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xls" ContentType="application/vnd.ms-exce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64198" w:rsidRDefault="00364198" w:rsidP="00364198">
      <w:pPr>
        <w:spacing w:after="0" w:line="240" w:lineRule="auto"/>
        <w:jc w:val="center"/>
        <w:rPr>
          <w:rFonts w:ascii="Times New Roman" w:hAnsi="Times New Roman"/>
          <w:b/>
          <w:sz w:val="32"/>
          <w:szCs w:val="32"/>
        </w:rPr>
      </w:pPr>
      <w:r>
        <w:rPr>
          <w:rFonts w:ascii="Times New Roman" w:hAnsi="Times New Roman"/>
          <w:b/>
          <w:sz w:val="32"/>
          <w:szCs w:val="32"/>
        </w:rPr>
        <w:t>Комитет природопользования и охраны окружающей среды,</w:t>
      </w:r>
      <w:r>
        <w:rPr>
          <w:rFonts w:ascii="Times New Roman" w:hAnsi="Times New Roman"/>
          <w:b/>
          <w:sz w:val="32"/>
          <w:szCs w:val="32"/>
        </w:rPr>
        <w:br/>
        <w:t>лицензирования отдельных видов деятельности</w:t>
      </w:r>
    </w:p>
    <w:p w:rsidR="00364198" w:rsidRDefault="00364198" w:rsidP="00364198">
      <w:pPr>
        <w:spacing w:after="0" w:line="240" w:lineRule="auto"/>
        <w:jc w:val="center"/>
        <w:rPr>
          <w:rFonts w:ascii="Times New Roman" w:hAnsi="Times New Roman"/>
          <w:b/>
          <w:sz w:val="32"/>
          <w:szCs w:val="32"/>
        </w:rPr>
      </w:pPr>
      <w:r>
        <w:rPr>
          <w:rFonts w:ascii="Times New Roman" w:hAnsi="Times New Roman"/>
          <w:b/>
          <w:sz w:val="32"/>
          <w:szCs w:val="32"/>
        </w:rPr>
        <w:t>Брянской области</w:t>
      </w:r>
    </w:p>
    <w:p w:rsidR="00364198" w:rsidRDefault="00364198" w:rsidP="00364198">
      <w:pPr>
        <w:spacing w:after="0" w:line="240" w:lineRule="auto"/>
        <w:jc w:val="center"/>
        <w:rPr>
          <w:rFonts w:ascii="Times New Roman" w:hAnsi="Times New Roman"/>
          <w:b/>
          <w:sz w:val="32"/>
          <w:szCs w:val="32"/>
        </w:rPr>
      </w:pPr>
    </w:p>
    <w:p w:rsidR="00364198" w:rsidRDefault="00364198" w:rsidP="00364198">
      <w:pPr>
        <w:spacing w:after="0" w:line="240" w:lineRule="auto"/>
        <w:jc w:val="center"/>
        <w:rPr>
          <w:rFonts w:ascii="Times New Roman" w:hAnsi="Times New Roman"/>
        </w:rPr>
      </w:pPr>
    </w:p>
    <w:p w:rsidR="00364198" w:rsidRDefault="00364198" w:rsidP="00364198">
      <w:pPr>
        <w:spacing w:after="0" w:line="240" w:lineRule="auto"/>
        <w:jc w:val="center"/>
        <w:rPr>
          <w:rFonts w:ascii="Times New Roman" w:hAnsi="Times New Roman"/>
        </w:rPr>
      </w:pPr>
    </w:p>
    <w:p w:rsidR="00364198" w:rsidRDefault="00364198" w:rsidP="00364198">
      <w:pPr>
        <w:spacing w:after="0" w:line="240" w:lineRule="auto"/>
        <w:jc w:val="center"/>
        <w:rPr>
          <w:rFonts w:ascii="Times New Roman" w:hAnsi="Times New Roman"/>
        </w:rPr>
      </w:pPr>
    </w:p>
    <w:p w:rsidR="00364198" w:rsidRDefault="00364198" w:rsidP="00364198">
      <w:pPr>
        <w:spacing w:after="0" w:line="240" w:lineRule="auto"/>
        <w:jc w:val="center"/>
        <w:rPr>
          <w:rFonts w:ascii="Times New Roman" w:hAnsi="Times New Roman"/>
        </w:rPr>
      </w:pPr>
    </w:p>
    <w:p w:rsidR="00364198" w:rsidRDefault="00364198" w:rsidP="00364198">
      <w:pPr>
        <w:spacing w:after="0" w:line="240" w:lineRule="auto"/>
        <w:jc w:val="center"/>
        <w:rPr>
          <w:rFonts w:ascii="Times New Roman" w:hAnsi="Times New Roman"/>
        </w:rPr>
      </w:pPr>
    </w:p>
    <w:p w:rsidR="00364198" w:rsidRDefault="00364198" w:rsidP="00364198">
      <w:pPr>
        <w:spacing w:after="0" w:line="240" w:lineRule="auto"/>
        <w:jc w:val="center"/>
        <w:rPr>
          <w:rFonts w:ascii="Times New Roman" w:hAnsi="Times New Roman"/>
        </w:rPr>
      </w:pPr>
    </w:p>
    <w:p w:rsidR="00364198" w:rsidRDefault="00364198" w:rsidP="00364198">
      <w:pPr>
        <w:spacing w:after="0" w:line="240" w:lineRule="auto"/>
        <w:jc w:val="center"/>
        <w:rPr>
          <w:rFonts w:ascii="Times New Roman" w:hAnsi="Times New Roman"/>
        </w:rPr>
      </w:pPr>
    </w:p>
    <w:p w:rsidR="00FB59E2" w:rsidRDefault="00FB59E2" w:rsidP="00364198">
      <w:pPr>
        <w:spacing w:after="0" w:line="240" w:lineRule="auto"/>
        <w:jc w:val="center"/>
        <w:rPr>
          <w:rFonts w:ascii="Times New Roman" w:hAnsi="Times New Roman"/>
        </w:rPr>
      </w:pPr>
    </w:p>
    <w:p w:rsidR="00FB59E2" w:rsidRDefault="00FB59E2" w:rsidP="00364198">
      <w:pPr>
        <w:spacing w:after="0" w:line="240" w:lineRule="auto"/>
        <w:jc w:val="center"/>
        <w:rPr>
          <w:rFonts w:ascii="Times New Roman" w:hAnsi="Times New Roman"/>
        </w:rPr>
      </w:pPr>
    </w:p>
    <w:p w:rsidR="00364198" w:rsidRDefault="00364198" w:rsidP="00364198">
      <w:pPr>
        <w:spacing w:after="0" w:line="240" w:lineRule="auto"/>
        <w:jc w:val="center"/>
        <w:rPr>
          <w:rFonts w:ascii="Times New Roman" w:hAnsi="Times New Roman"/>
        </w:rPr>
      </w:pPr>
    </w:p>
    <w:p w:rsidR="00364198" w:rsidRDefault="00364198" w:rsidP="00364198">
      <w:pPr>
        <w:spacing w:after="0" w:line="240" w:lineRule="auto"/>
        <w:jc w:val="center"/>
        <w:rPr>
          <w:rFonts w:ascii="Times New Roman" w:hAnsi="Times New Roman"/>
        </w:rPr>
      </w:pPr>
    </w:p>
    <w:p w:rsidR="00364198" w:rsidRDefault="00364198" w:rsidP="00364198">
      <w:pPr>
        <w:spacing w:after="0" w:line="240" w:lineRule="auto"/>
        <w:jc w:val="center"/>
        <w:rPr>
          <w:rFonts w:ascii="Times New Roman" w:hAnsi="Times New Roman"/>
          <w:b/>
          <w:spacing w:val="38"/>
          <w:sz w:val="56"/>
          <w:szCs w:val="52"/>
        </w:rPr>
      </w:pPr>
      <w:r>
        <w:rPr>
          <w:rFonts w:ascii="Times New Roman" w:hAnsi="Times New Roman"/>
          <w:b/>
          <w:spacing w:val="38"/>
          <w:sz w:val="56"/>
          <w:szCs w:val="52"/>
        </w:rPr>
        <w:t xml:space="preserve">ГОСУДАРСТВЕННЫЙ </w:t>
      </w:r>
    </w:p>
    <w:p w:rsidR="00364198" w:rsidRDefault="00364198" w:rsidP="00364198">
      <w:pPr>
        <w:spacing w:after="0" w:line="240" w:lineRule="auto"/>
        <w:jc w:val="center"/>
        <w:rPr>
          <w:rFonts w:ascii="Times New Roman" w:hAnsi="Times New Roman"/>
          <w:b/>
          <w:spacing w:val="38"/>
          <w:sz w:val="56"/>
          <w:szCs w:val="52"/>
        </w:rPr>
      </w:pPr>
      <w:r>
        <w:rPr>
          <w:rFonts w:ascii="Times New Roman" w:hAnsi="Times New Roman"/>
          <w:b/>
          <w:spacing w:val="38"/>
          <w:sz w:val="56"/>
          <w:szCs w:val="52"/>
        </w:rPr>
        <w:t>ДОКЛАД</w:t>
      </w:r>
    </w:p>
    <w:p w:rsidR="00364198" w:rsidRDefault="00364198" w:rsidP="00364198">
      <w:pPr>
        <w:spacing w:after="0" w:line="240" w:lineRule="auto"/>
        <w:jc w:val="center"/>
        <w:rPr>
          <w:rFonts w:ascii="Times New Roman" w:hAnsi="Times New Roman"/>
          <w:sz w:val="52"/>
          <w:szCs w:val="52"/>
        </w:rPr>
      </w:pPr>
    </w:p>
    <w:p w:rsidR="008172D4" w:rsidRDefault="00364198" w:rsidP="00364198">
      <w:pPr>
        <w:spacing w:after="0" w:line="240" w:lineRule="auto"/>
        <w:jc w:val="center"/>
        <w:rPr>
          <w:rFonts w:ascii="Times New Roman" w:hAnsi="Times New Roman"/>
          <w:b/>
          <w:caps/>
          <w:sz w:val="32"/>
          <w:szCs w:val="32"/>
        </w:rPr>
      </w:pPr>
      <w:r>
        <w:rPr>
          <w:rFonts w:ascii="Times New Roman" w:hAnsi="Times New Roman"/>
          <w:b/>
          <w:caps/>
          <w:sz w:val="32"/>
          <w:szCs w:val="32"/>
        </w:rPr>
        <w:t xml:space="preserve">«О состоянии окружающей среды </w:t>
      </w:r>
    </w:p>
    <w:p w:rsidR="00364198" w:rsidRDefault="00364198" w:rsidP="00364198">
      <w:pPr>
        <w:spacing w:after="0" w:line="240" w:lineRule="auto"/>
        <w:jc w:val="center"/>
        <w:rPr>
          <w:rFonts w:ascii="Times New Roman" w:hAnsi="Times New Roman"/>
          <w:b/>
          <w:caps/>
          <w:sz w:val="32"/>
          <w:szCs w:val="32"/>
        </w:rPr>
      </w:pPr>
      <w:r>
        <w:rPr>
          <w:rFonts w:ascii="Times New Roman" w:hAnsi="Times New Roman"/>
          <w:b/>
          <w:caps/>
          <w:sz w:val="32"/>
          <w:szCs w:val="32"/>
        </w:rPr>
        <w:t>Брянской области в 20</w:t>
      </w:r>
      <w:r w:rsidR="008172D4">
        <w:rPr>
          <w:rFonts w:ascii="Times New Roman" w:hAnsi="Times New Roman"/>
          <w:b/>
          <w:caps/>
          <w:sz w:val="32"/>
          <w:szCs w:val="32"/>
        </w:rPr>
        <w:t>10</w:t>
      </w:r>
      <w:r>
        <w:rPr>
          <w:rFonts w:ascii="Times New Roman" w:hAnsi="Times New Roman"/>
          <w:b/>
          <w:caps/>
          <w:sz w:val="32"/>
          <w:szCs w:val="32"/>
        </w:rPr>
        <w:t xml:space="preserve"> году»</w:t>
      </w:r>
    </w:p>
    <w:p w:rsidR="00364198" w:rsidRDefault="00364198" w:rsidP="00364198">
      <w:pPr>
        <w:spacing w:after="0" w:line="240" w:lineRule="auto"/>
        <w:jc w:val="center"/>
        <w:rPr>
          <w:rFonts w:ascii="Times New Roman" w:hAnsi="Times New Roman"/>
          <w:b/>
          <w:caps/>
          <w:sz w:val="32"/>
          <w:szCs w:val="32"/>
        </w:rPr>
      </w:pPr>
    </w:p>
    <w:p w:rsidR="00364198" w:rsidRDefault="00364198" w:rsidP="00364198">
      <w:pPr>
        <w:spacing w:after="0" w:line="240" w:lineRule="auto"/>
        <w:jc w:val="center"/>
        <w:rPr>
          <w:rFonts w:ascii="Times New Roman" w:hAnsi="Times New Roman"/>
          <w:b/>
          <w:caps/>
          <w:sz w:val="32"/>
          <w:szCs w:val="32"/>
        </w:rPr>
      </w:pPr>
    </w:p>
    <w:p w:rsidR="00364198" w:rsidRDefault="00364198" w:rsidP="00364198">
      <w:pPr>
        <w:spacing w:after="0" w:line="240" w:lineRule="auto"/>
        <w:jc w:val="center"/>
        <w:rPr>
          <w:rFonts w:ascii="Times New Roman" w:hAnsi="Times New Roman"/>
          <w:b/>
          <w:sz w:val="32"/>
          <w:szCs w:val="32"/>
        </w:rPr>
      </w:pPr>
    </w:p>
    <w:p w:rsidR="00364198" w:rsidRDefault="00364198" w:rsidP="00364198">
      <w:pPr>
        <w:spacing w:after="0" w:line="240" w:lineRule="auto"/>
        <w:jc w:val="center"/>
        <w:rPr>
          <w:rFonts w:ascii="Times New Roman" w:hAnsi="Times New Roman"/>
          <w:b/>
          <w:sz w:val="32"/>
          <w:szCs w:val="32"/>
        </w:rPr>
      </w:pPr>
    </w:p>
    <w:p w:rsidR="00364198" w:rsidRDefault="00364198" w:rsidP="00364198">
      <w:pPr>
        <w:spacing w:after="0" w:line="240" w:lineRule="auto"/>
        <w:jc w:val="center"/>
        <w:rPr>
          <w:rFonts w:ascii="Times New Roman" w:hAnsi="Times New Roman"/>
          <w:b/>
          <w:sz w:val="32"/>
          <w:szCs w:val="32"/>
        </w:rPr>
      </w:pPr>
    </w:p>
    <w:p w:rsidR="00364198" w:rsidRDefault="00364198" w:rsidP="00364198">
      <w:pPr>
        <w:spacing w:after="0" w:line="240" w:lineRule="auto"/>
        <w:jc w:val="center"/>
        <w:rPr>
          <w:rFonts w:ascii="Times New Roman" w:hAnsi="Times New Roman"/>
          <w:b/>
          <w:sz w:val="32"/>
          <w:szCs w:val="32"/>
        </w:rPr>
      </w:pPr>
    </w:p>
    <w:p w:rsidR="00364198" w:rsidRDefault="00364198" w:rsidP="00364198">
      <w:pPr>
        <w:spacing w:after="0" w:line="240" w:lineRule="auto"/>
        <w:jc w:val="center"/>
        <w:rPr>
          <w:rFonts w:ascii="Times New Roman" w:hAnsi="Times New Roman"/>
          <w:b/>
          <w:sz w:val="32"/>
          <w:szCs w:val="32"/>
        </w:rPr>
      </w:pPr>
    </w:p>
    <w:p w:rsidR="00364198" w:rsidRDefault="00364198" w:rsidP="00364198">
      <w:pPr>
        <w:spacing w:after="0" w:line="240" w:lineRule="auto"/>
        <w:jc w:val="center"/>
        <w:rPr>
          <w:rFonts w:ascii="Times New Roman" w:hAnsi="Times New Roman"/>
          <w:b/>
          <w:sz w:val="32"/>
          <w:szCs w:val="32"/>
        </w:rPr>
      </w:pPr>
    </w:p>
    <w:p w:rsidR="00364198" w:rsidRDefault="00364198" w:rsidP="00364198">
      <w:pPr>
        <w:jc w:val="center"/>
        <w:rPr>
          <w:b/>
          <w:sz w:val="32"/>
          <w:szCs w:val="32"/>
        </w:rPr>
      </w:pPr>
    </w:p>
    <w:p w:rsidR="00364198" w:rsidRDefault="00364198" w:rsidP="00364198">
      <w:pPr>
        <w:jc w:val="center"/>
        <w:rPr>
          <w:b/>
          <w:sz w:val="32"/>
          <w:szCs w:val="32"/>
        </w:rPr>
      </w:pPr>
    </w:p>
    <w:p w:rsidR="00364198" w:rsidRDefault="00364198" w:rsidP="00364198">
      <w:pPr>
        <w:jc w:val="center"/>
        <w:rPr>
          <w:b/>
          <w:sz w:val="32"/>
          <w:szCs w:val="32"/>
        </w:rPr>
      </w:pPr>
    </w:p>
    <w:p w:rsidR="00364198" w:rsidRDefault="00364198" w:rsidP="00364198">
      <w:pPr>
        <w:jc w:val="center"/>
        <w:rPr>
          <w:b/>
          <w:sz w:val="32"/>
          <w:szCs w:val="32"/>
        </w:rPr>
      </w:pPr>
    </w:p>
    <w:p w:rsidR="00364198" w:rsidRDefault="00364198" w:rsidP="00364198">
      <w:pPr>
        <w:jc w:val="center"/>
        <w:rPr>
          <w:b/>
          <w:sz w:val="32"/>
          <w:szCs w:val="32"/>
        </w:rPr>
      </w:pPr>
    </w:p>
    <w:p w:rsidR="00364198" w:rsidRDefault="00364198" w:rsidP="00364198">
      <w:pPr>
        <w:jc w:val="center"/>
        <w:rPr>
          <w:b/>
          <w:sz w:val="32"/>
          <w:szCs w:val="32"/>
        </w:rPr>
      </w:pPr>
    </w:p>
    <w:p w:rsidR="00364198" w:rsidRDefault="00364198" w:rsidP="00364198">
      <w:pPr>
        <w:jc w:val="center"/>
        <w:rPr>
          <w:b/>
          <w:sz w:val="32"/>
          <w:szCs w:val="32"/>
        </w:rPr>
      </w:pPr>
    </w:p>
    <w:p w:rsidR="00364198" w:rsidRDefault="00364198" w:rsidP="00364198">
      <w:pPr>
        <w:jc w:val="center"/>
        <w:rPr>
          <w:rFonts w:ascii="Times New Roman" w:hAnsi="Times New Roman"/>
          <w:b/>
          <w:sz w:val="28"/>
          <w:szCs w:val="28"/>
        </w:rPr>
      </w:pPr>
      <w:r>
        <w:rPr>
          <w:rFonts w:ascii="Times New Roman" w:hAnsi="Times New Roman"/>
          <w:b/>
          <w:sz w:val="28"/>
          <w:szCs w:val="28"/>
        </w:rPr>
        <w:t>Брянск – 201</w:t>
      </w:r>
      <w:r w:rsidR="008172D4">
        <w:rPr>
          <w:rFonts w:ascii="Times New Roman" w:hAnsi="Times New Roman"/>
          <w:b/>
          <w:sz w:val="28"/>
          <w:szCs w:val="28"/>
        </w:rPr>
        <w:t>1</w:t>
      </w:r>
      <w:r>
        <w:rPr>
          <w:rFonts w:ascii="Times New Roman" w:hAnsi="Times New Roman"/>
          <w:b/>
          <w:sz w:val="28"/>
          <w:szCs w:val="28"/>
        </w:rPr>
        <w:t xml:space="preserve"> </w:t>
      </w:r>
    </w:p>
    <w:p w:rsidR="00FB59E2" w:rsidRDefault="00FB59E2" w:rsidP="00364198">
      <w:pPr>
        <w:spacing w:after="0" w:line="240" w:lineRule="auto"/>
        <w:jc w:val="both"/>
        <w:rPr>
          <w:rFonts w:ascii="Times New Roman" w:hAnsi="Times New Roman"/>
        </w:rPr>
      </w:pPr>
    </w:p>
    <w:p w:rsidR="00364198" w:rsidRDefault="00364198" w:rsidP="00364198">
      <w:pPr>
        <w:spacing w:after="0" w:line="240" w:lineRule="auto"/>
        <w:jc w:val="both"/>
        <w:rPr>
          <w:rFonts w:ascii="Times New Roman" w:hAnsi="Times New Roman"/>
        </w:rPr>
      </w:pPr>
      <w:r>
        <w:rPr>
          <w:rFonts w:ascii="Times New Roman" w:hAnsi="Times New Roman"/>
        </w:rPr>
        <w:t>УДК 504(06) (9470.333)</w:t>
      </w:r>
    </w:p>
    <w:p w:rsidR="00FB59E2" w:rsidRDefault="00FB59E2" w:rsidP="00364198">
      <w:pPr>
        <w:spacing w:after="0" w:line="240" w:lineRule="auto"/>
        <w:jc w:val="both"/>
        <w:rPr>
          <w:rFonts w:ascii="Times New Roman" w:hAnsi="Times New Roman"/>
          <w:spacing w:val="-2"/>
        </w:rPr>
      </w:pPr>
    </w:p>
    <w:p w:rsidR="00FB59E2" w:rsidRDefault="00FB59E2" w:rsidP="00364198">
      <w:pPr>
        <w:spacing w:after="0" w:line="240" w:lineRule="auto"/>
        <w:jc w:val="both"/>
        <w:rPr>
          <w:rFonts w:ascii="Times New Roman" w:hAnsi="Times New Roman"/>
          <w:spacing w:val="-2"/>
        </w:rPr>
      </w:pPr>
    </w:p>
    <w:p w:rsidR="00364198" w:rsidRDefault="00364198" w:rsidP="00364198">
      <w:pPr>
        <w:spacing w:after="0" w:line="240" w:lineRule="auto"/>
        <w:jc w:val="both"/>
        <w:rPr>
          <w:rFonts w:ascii="Times New Roman" w:hAnsi="Times New Roman"/>
          <w:b/>
          <w:spacing w:val="-2"/>
        </w:rPr>
      </w:pPr>
      <w:r>
        <w:rPr>
          <w:rFonts w:ascii="Times New Roman" w:hAnsi="Times New Roman"/>
          <w:spacing w:val="-2"/>
        </w:rPr>
        <w:t xml:space="preserve">Составители: С.А. Ахременко, А.В. Городков, Г.В. Левкина </w:t>
      </w:r>
    </w:p>
    <w:p w:rsidR="00364198" w:rsidRDefault="00364198" w:rsidP="00364198">
      <w:pPr>
        <w:spacing w:after="0" w:line="240" w:lineRule="auto"/>
        <w:jc w:val="both"/>
        <w:rPr>
          <w:rFonts w:ascii="Times New Roman" w:hAnsi="Times New Roman"/>
        </w:rPr>
      </w:pPr>
      <w:r>
        <w:rPr>
          <w:rFonts w:ascii="Times New Roman" w:hAnsi="Times New Roman"/>
        </w:rPr>
        <w:t>Ответственный за выпуск: Комитет природопользования и охраны окружающей среды, лицензирования отдельных видов деятельности Брянской области</w:t>
      </w:r>
    </w:p>
    <w:p w:rsidR="00364198" w:rsidRDefault="00364198" w:rsidP="00364198">
      <w:pPr>
        <w:spacing w:after="0" w:line="240" w:lineRule="auto"/>
        <w:jc w:val="both"/>
        <w:rPr>
          <w:rFonts w:ascii="Times New Roman" w:hAnsi="Times New Roman"/>
        </w:rPr>
      </w:pPr>
    </w:p>
    <w:p w:rsidR="00364198" w:rsidRDefault="00364198" w:rsidP="00364198">
      <w:pPr>
        <w:spacing w:after="0" w:line="240" w:lineRule="auto"/>
        <w:jc w:val="both"/>
        <w:rPr>
          <w:rFonts w:ascii="Times New Roman" w:hAnsi="Times New Roman"/>
        </w:rPr>
      </w:pPr>
    </w:p>
    <w:p w:rsidR="00364198" w:rsidRDefault="00364198" w:rsidP="00364198">
      <w:pPr>
        <w:spacing w:after="0" w:line="240" w:lineRule="auto"/>
        <w:jc w:val="both"/>
        <w:rPr>
          <w:rFonts w:ascii="Times New Roman" w:hAnsi="Times New Roman"/>
          <w:b/>
          <w:sz w:val="28"/>
          <w:szCs w:val="28"/>
        </w:rPr>
      </w:pPr>
      <w:r>
        <w:rPr>
          <w:rFonts w:ascii="Times New Roman" w:hAnsi="Times New Roman"/>
          <w:b/>
          <w:caps/>
          <w:sz w:val="28"/>
          <w:szCs w:val="28"/>
          <w:lang w:val="en-US"/>
        </w:rPr>
        <w:t>ISBN</w:t>
      </w:r>
      <w:r>
        <w:rPr>
          <w:rFonts w:ascii="Times New Roman" w:hAnsi="Times New Roman"/>
          <w:b/>
          <w:caps/>
          <w:sz w:val="28"/>
          <w:szCs w:val="28"/>
        </w:rPr>
        <w:t xml:space="preserve">  978-5-98573-059-3</w:t>
      </w:r>
    </w:p>
    <w:p w:rsidR="00364198" w:rsidRDefault="00364198" w:rsidP="00364198">
      <w:pPr>
        <w:spacing w:after="0" w:line="240" w:lineRule="auto"/>
        <w:jc w:val="both"/>
        <w:rPr>
          <w:rFonts w:ascii="Times New Roman" w:hAnsi="Times New Roman"/>
        </w:rPr>
      </w:pPr>
    </w:p>
    <w:p w:rsidR="00364198" w:rsidRDefault="00364198" w:rsidP="00364198">
      <w:pPr>
        <w:spacing w:after="0" w:line="240" w:lineRule="auto"/>
        <w:jc w:val="both"/>
        <w:rPr>
          <w:rFonts w:ascii="Times New Roman" w:hAnsi="Times New Roman"/>
        </w:rPr>
      </w:pPr>
    </w:p>
    <w:p w:rsidR="00364198" w:rsidRDefault="00364198" w:rsidP="00364198">
      <w:pPr>
        <w:spacing w:after="0" w:line="240" w:lineRule="auto"/>
        <w:jc w:val="both"/>
        <w:rPr>
          <w:rFonts w:ascii="Times New Roman" w:hAnsi="Times New Roman"/>
        </w:rPr>
      </w:pPr>
    </w:p>
    <w:p w:rsidR="00364198" w:rsidRDefault="00364198" w:rsidP="00364198">
      <w:pPr>
        <w:spacing w:after="0" w:line="240" w:lineRule="auto"/>
        <w:jc w:val="both"/>
        <w:rPr>
          <w:rFonts w:ascii="Times New Roman" w:hAnsi="Times New Roman"/>
          <w:b/>
          <w:sz w:val="28"/>
          <w:szCs w:val="28"/>
        </w:rPr>
      </w:pPr>
      <w:r>
        <w:rPr>
          <w:rFonts w:ascii="Times New Roman" w:hAnsi="Times New Roman"/>
          <w:b/>
          <w:sz w:val="28"/>
          <w:szCs w:val="28"/>
        </w:rPr>
        <w:t>Главный редактор: В.В. Ишуткин</w:t>
      </w:r>
    </w:p>
    <w:p w:rsidR="00364198" w:rsidRDefault="00364198" w:rsidP="00364198">
      <w:pPr>
        <w:spacing w:after="0" w:line="240" w:lineRule="auto"/>
        <w:jc w:val="both"/>
        <w:rPr>
          <w:rFonts w:ascii="Times New Roman" w:hAnsi="Times New Roman"/>
          <w:b/>
          <w:sz w:val="28"/>
          <w:szCs w:val="28"/>
        </w:rPr>
      </w:pPr>
    </w:p>
    <w:p w:rsidR="00364198" w:rsidRDefault="00364198" w:rsidP="00364198">
      <w:pPr>
        <w:spacing w:after="0" w:line="240" w:lineRule="auto"/>
        <w:jc w:val="both"/>
        <w:rPr>
          <w:rFonts w:ascii="Times New Roman" w:hAnsi="Times New Roman"/>
          <w:b/>
          <w:sz w:val="28"/>
          <w:szCs w:val="28"/>
        </w:rPr>
      </w:pPr>
      <w:r>
        <w:rPr>
          <w:rFonts w:ascii="Times New Roman" w:hAnsi="Times New Roman"/>
          <w:b/>
          <w:sz w:val="28"/>
          <w:szCs w:val="28"/>
        </w:rPr>
        <w:t xml:space="preserve">Редакционная коллегия: </w:t>
      </w:r>
    </w:p>
    <w:p w:rsidR="00364198" w:rsidRDefault="00364198" w:rsidP="00FB59E2">
      <w:pPr>
        <w:spacing w:after="0" w:line="240" w:lineRule="auto"/>
        <w:rPr>
          <w:rFonts w:ascii="Times New Roman" w:hAnsi="Times New Roman"/>
          <w:sz w:val="28"/>
          <w:szCs w:val="28"/>
        </w:rPr>
      </w:pPr>
      <w:r>
        <w:rPr>
          <w:rFonts w:ascii="Times New Roman" w:hAnsi="Times New Roman"/>
          <w:sz w:val="28"/>
          <w:szCs w:val="28"/>
        </w:rPr>
        <w:t xml:space="preserve">И.А. Балясников, О.А. Ермолаев, В.Ф. Мотылев, С.В. Мотылев, </w:t>
      </w:r>
      <w:r w:rsidR="00FB59E2">
        <w:rPr>
          <w:rFonts w:ascii="Times New Roman" w:hAnsi="Times New Roman"/>
          <w:sz w:val="28"/>
          <w:szCs w:val="28"/>
        </w:rPr>
        <w:br/>
      </w:r>
      <w:r>
        <w:rPr>
          <w:rFonts w:ascii="Times New Roman" w:hAnsi="Times New Roman"/>
          <w:sz w:val="28"/>
          <w:szCs w:val="28"/>
        </w:rPr>
        <w:t>Р.А. Желдак, И.В. Медведь</w:t>
      </w:r>
    </w:p>
    <w:p w:rsidR="00364198" w:rsidRDefault="00364198" w:rsidP="00364198">
      <w:pPr>
        <w:spacing w:after="0" w:line="240" w:lineRule="auto"/>
        <w:jc w:val="both"/>
        <w:rPr>
          <w:rFonts w:ascii="Times New Roman" w:hAnsi="Times New Roman"/>
          <w:b/>
          <w:sz w:val="28"/>
          <w:szCs w:val="28"/>
        </w:rPr>
      </w:pPr>
    </w:p>
    <w:p w:rsidR="00364198" w:rsidRDefault="00364198" w:rsidP="00364198">
      <w:pPr>
        <w:spacing w:after="0" w:line="240" w:lineRule="auto"/>
        <w:jc w:val="both"/>
        <w:rPr>
          <w:rFonts w:ascii="Times New Roman" w:hAnsi="Times New Roman"/>
          <w:sz w:val="28"/>
          <w:szCs w:val="28"/>
        </w:rPr>
      </w:pPr>
      <w:r>
        <w:rPr>
          <w:rFonts w:ascii="Times New Roman" w:hAnsi="Times New Roman"/>
          <w:sz w:val="28"/>
          <w:szCs w:val="28"/>
        </w:rPr>
        <w:t>Государственный доклад «О состоянии окружающей среды Брянской области в 20</w:t>
      </w:r>
      <w:r w:rsidR="000F0B5C">
        <w:rPr>
          <w:rFonts w:ascii="Times New Roman" w:hAnsi="Times New Roman"/>
          <w:sz w:val="28"/>
          <w:szCs w:val="28"/>
        </w:rPr>
        <w:t>10</w:t>
      </w:r>
      <w:r>
        <w:rPr>
          <w:rFonts w:ascii="Times New Roman" w:hAnsi="Times New Roman"/>
          <w:sz w:val="28"/>
          <w:szCs w:val="28"/>
        </w:rPr>
        <w:t xml:space="preserve"> году»/ Комитет природопользования и охраны окружающей среды, лицензирования отдельных видов деятельности Брянской </w:t>
      </w:r>
      <w:r w:rsidRPr="00E4716E">
        <w:rPr>
          <w:rFonts w:ascii="Times New Roman" w:hAnsi="Times New Roman"/>
          <w:spacing w:val="-4"/>
          <w:sz w:val="28"/>
          <w:szCs w:val="28"/>
        </w:rPr>
        <w:t>области; сост.: С.А. Ахременко, А.В. Городков, Г.В. Левкина,</w:t>
      </w:r>
      <w:r>
        <w:rPr>
          <w:rFonts w:ascii="Times New Roman" w:hAnsi="Times New Roman"/>
          <w:sz w:val="28"/>
          <w:szCs w:val="28"/>
        </w:rPr>
        <w:t xml:space="preserve"> – Брянск, 201</w:t>
      </w:r>
      <w:r w:rsidR="008172D4">
        <w:rPr>
          <w:rFonts w:ascii="Times New Roman" w:hAnsi="Times New Roman"/>
          <w:sz w:val="28"/>
          <w:szCs w:val="28"/>
        </w:rPr>
        <w:t>1</w:t>
      </w:r>
      <w:r>
        <w:rPr>
          <w:rFonts w:ascii="Times New Roman" w:hAnsi="Times New Roman"/>
          <w:sz w:val="28"/>
          <w:szCs w:val="28"/>
        </w:rPr>
        <w:t xml:space="preserve">. – </w:t>
      </w:r>
      <w:r w:rsidR="004E2451">
        <w:rPr>
          <w:rFonts w:ascii="Times New Roman" w:hAnsi="Times New Roman"/>
          <w:sz w:val="28"/>
          <w:szCs w:val="28"/>
        </w:rPr>
        <w:t>304</w:t>
      </w:r>
      <w:r w:rsidR="008172D4">
        <w:rPr>
          <w:rFonts w:ascii="Times New Roman" w:hAnsi="Times New Roman"/>
          <w:sz w:val="28"/>
          <w:szCs w:val="28"/>
        </w:rPr>
        <w:t xml:space="preserve"> </w:t>
      </w:r>
      <w:r>
        <w:rPr>
          <w:rFonts w:ascii="Times New Roman" w:hAnsi="Times New Roman"/>
          <w:sz w:val="28"/>
          <w:szCs w:val="28"/>
        </w:rPr>
        <w:t>с .</w:t>
      </w:r>
    </w:p>
    <w:p w:rsidR="00364198" w:rsidRDefault="00364198" w:rsidP="00364198">
      <w:pPr>
        <w:spacing w:after="0" w:line="240" w:lineRule="auto"/>
        <w:jc w:val="both"/>
        <w:rPr>
          <w:rFonts w:ascii="Times New Roman" w:hAnsi="Times New Roman"/>
          <w:sz w:val="28"/>
          <w:szCs w:val="28"/>
        </w:rPr>
      </w:pPr>
    </w:p>
    <w:p w:rsidR="00364198" w:rsidRDefault="00364198" w:rsidP="00364198">
      <w:pPr>
        <w:spacing w:after="0" w:line="240" w:lineRule="auto"/>
        <w:jc w:val="both"/>
        <w:rPr>
          <w:rFonts w:ascii="Times New Roman" w:hAnsi="Times New Roman"/>
          <w:sz w:val="28"/>
          <w:szCs w:val="28"/>
        </w:rPr>
      </w:pPr>
    </w:p>
    <w:p w:rsidR="00364198" w:rsidRDefault="00364198" w:rsidP="002B6D51">
      <w:pPr>
        <w:spacing w:after="0" w:line="240" w:lineRule="auto"/>
        <w:ind w:firstLine="709"/>
        <w:jc w:val="both"/>
        <w:rPr>
          <w:rFonts w:ascii="Times New Roman" w:hAnsi="Times New Roman"/>
          <w:sz w:val="28"/>
          <w:szCs w:val="28"/>
        </w:rPr>
      </w:pPr>
      <w:r>
        <w:rPr>
          <w:rFonts w:ascii="Times New Roman" w:hAnsi="Times New Roman"/>
          <w:sz w:val="28"/>
          <w:szCs w:val="28"/>
        </w:rPr>
        <w:t>В докладе приведена информация о состоянии экологической обстановки на территории Брянской области в 20</w:t>
      </w:r>
      <w:r w:rsidR="008172D4">
        <w:rPr>
          <w:rFonts w:ascii="Times New Roman" w:hAnsi="Times New Roman"/>
          <w:sz w:val="28"/>
          <w:szCs w:val="28"/>
        </w:rPr>
        <w:t>10</w:t>
      </w:r>
      <w:r>
        <w:rPr>
          <w:rFonts w:ascii="Times New Roman" w:hAnsi="Times New Roman"/>
          <w:sz w:val="28"/>
          <w:szCs w:val="28"/>
        </w:rPr>
        <w:t xml:space="preserve"> году на основании обобщения материалов природоохранных организаций, ведомств и служб области</w:t>
      </w:r>
      <w:r w:rsidR="002B6D51">
        <w:rPr>
          <w:rFonts w:ascii="Times New Roman" w:hAnsi="Times New Roman"/>
          <w:sz w:val="28"/>
          <w:szCs w:val="28"/>
        </w:rPr>
        <w:t>.</w:t>
      </w:r>
    </w:p>
    <w:p w:rsidR="00364198" w:rsidRDefault="00364198" w:rsidP="00364198">
      <w:pPr>
        <w:spacing w:after="0" w:line="240" w:lineRule="auto"/>
        <w:jc w:val="center"/>
        <w:rPr>
          <w:rFonts w:ascii="Times New Roman" w:hAnsi="Times New Roman"/>
          <w:sz w:val="28"/>
          <w:szCs w:val="28"/>
        </w:rPr>
      </w:pPr>
    </w:p>
    <w:p w:rsidR="00364198" w:rsidRDefault="00364198" w:rsidP="00364198">
      <w:pPr>
        <w:spacing w:after="0" w:line="240" w:lineRule="auto"/>
        <w:ind w:firstLine="708"/>
        <w:jc w:val="both"/>
        <w:rPr>
          <w:rFonts w:ascii="Times New Roman" w:hAnsi="Times New Roman"/>
          <w:b/>
          <w:sz w:val="28"/>
          <w:szCs w:val="28"/>
        </w:rPr>
      </w:pPr>
    </w:p>
    <w:p w:rsidR="00364198" w:rsidRDefault="00364198" w:rsidP="00364198">
      <w:pPr>
        <w:ind w:firstLine="708"/>
        <w:jc w:val="both"/>
        <w:rPr>
          <w:b/>
          <w:sz w:val="28"/>
          <w:szCs w:val="28"/>
        </w:rPr>
      </w:pPr>
    </w:p>
    <w:p w:rsidR="00364198" w:rsidRDefault="00364198" w:rsidP="00364198">
      <w:pPr>
        <w:tabs>
          <w:tab w:val="left" w:pos="2475"/>
        </w:tabs>
        <w:ind w:firstLine="708"/>
        <w:jc w:val="both"/>
        <w:rPr>
          <w:rFonts w:ascii="Times New Roman" w:hAnsi="Times New Roman"/>
          <w:b/>
          <w:sz w:val="28"/>
          <w:szCs w:val="28"/>
        </w:rPr>
      </w:pPr>
      <w:r>
        <w:rPr>
          <w:b/>
          <w:sz w:val="28"/>
          <w:szCs w:val="28"/>
        </w:rPr>
        <w:tab/>
      </w:r>
    </w:p>
    <w:p w:rsidR="00364198" w:rsidRPr="002B6D51" w:rsidRDefault="00364198" w:rsidP="00364198">
      <w:pPr>
        <w:spacing w:after="0" w:line="240" w:lineRule="auto"/>
        <w:ind w:firstLine="709"/>
        <w:jc w:val="both"/>
        <w:rPr>
          <w:rFonts w:ascii="Times New Roman" w:hAnsi="Times New Roman"/>
          <w:b/>
          <w:spacing w:val="-2"/>
          <w:sz w:val="28"/>
          <w:szCs w:val="28"/>
        </w:rPr>
      </w:pPr>
      <w:r w:rsidRPr="002B6D51">
        <w:rPr>
          <w:rFonts w:ascii="Times New Roman" w:hAnsi="Times New Roman"/>
          <w:b/>
          <w:spacing w:val="-2"/>
          <w:sz w:val="28"/>
          <w:szCs w:val="28"/>
        </w:rPr>
        <w:t>Комитет природопользования и охраны окружающей среды, лицензирования отдельных видов деятельности Брянской области выражает благодарность всем руководителям и специалистам, предоставившим материалы и принявшим участие в подготовке данного издания</w:t>
      </w:r>
      <w:r w:rsidR="002B6D51" w:rsidRPr="002B6D51">
        <w:rPr>
          <w:rFonts w:ascii="Times New Roman" w:hAnsi="Times New Roman"/>
          <w:b/>
          <w:spacing w:val="-2"/>
          <w:sz w:val="28"/>
          <w:szCs w:val="28"/>
        </w:rPr>
        <w:t>.</w:t>
      </w:r>
    </w:p>
    <w:p w:rsidR="00364198" w:rsidRDefault="00364198" w:rsidP="00364198">
      <w:pPr>
        <w:jc w:val="both"/>
        <w:rPr>
          <w:rFonts w:ascii="Times New Roman" w:hAnsi="Times New Roman"/>
          <w:b/>
          <w:sz w:val="28"/>
          <w:szCs w:val="28"/>
        </w:rPr>
      </w:pPr>
    </w:p>
    <w:p w:rsidR="00364198" w:rsidRDefault="00364198" w:rsidP="00364198">
      <w:pPr>
        <w:jc w:val="both"/>
        <w:rPr>
          <w:rFonts w:ascii="Times New Roman" w:hAnsi="Times New Roman"/>
          <w:b/>
          <w:sz w:val="28"/>
          <w:szCs w:val="28"/>
        </w:rPr>
      </w:pPr>
    </w:p>
    <w:p w:rsidR="00364198" w:rsidRDefault="00364198" w:rsidP="00364198">
      <w:pPr>
        <w:jc w:val="both"/>
        <w:rPr>
          <w:rFonts w:ascii="Times New Roman" w:hAnsi="Times New Roman"/>
          <w:b/>
          <w:sz w:val="28"/>
          <w:szCs w:val="28"/>
        </w:rPr>
      </w:pPr>
    </w:p>
    <w:p w:rsidR="00364198" w:rsidRDefault="00364198" w:rsidP="00364198">
      <w:pPr>
        <w:spacing w:after="0" w:line="240" w:lineRule="auto"/>
        <w:jc w:val="right"/>
        <w:rPr>
          <w:rFonts w:ascii="Times New Roman" w:hAnsi="Times New Roman"/>
          <w:sz w:val="28"/>
          <w:szCs w:val="28"/>
        </w:rPr>
      </w:pPr>
      <w:r>
        <w:rPr>
          <w:rFonts w:ascii="Times New Roman" w:hAnsi="Times New Roman"/>
          <w:sz w:val="28"/>
          <w:szCs w:val="28"/>
        </w:rPr>
        <w:tab/>
      </w:r>
    </w:p>
    <w:p w:rsidR="00364198" w:rsidRDefault="00364198" w:rsidP="00364198">
      <w:pPr>
        <w:spacing w:after="0" w:line="240" w:lineRule="auto"/>
        <w:jc w:val="right"/>
        <w:rPr>
          <w:rFonts w:ascii="Times New Roman" w:hAnsi="Times New Roman"/>
          <w:sz w:val="28"/>
          <w:szCs w:val="28"/>
        </w:rPr>
      </w:pPr>
      <w:r>
        <w:rPr>
          <w:rFonts w:ascii="Times New Roman" w:hAnsi="Times New Roman"/>
          <w:b/>
          <w:caps/>
          <w:sz w:val="28"/>
          <w:szCs w:val="28"/>
        </w:rPr>
        <w:sym w:font="Symbol" w:char="00E3"/>
      </w:r>
      <w:r>
        <w:rPr>
          <w:rFonts w:ascii="Times New Roman" w:hAnsi="Times New Roman"/>
          <w:caps/>
          <w:sz w:val="28"/>
          <w:szCs w:val="28"/>
        </w:rPr>
        <w:t xml:space="preserve"> </w:t>
      </w:r>
      <w:r>
        <w:rPr>
          <w:rFonts w:ascii="Times New Roman" w:hAnsi="Times New Roman"/>
          <w:sz w:val="28"/>
          <w:szCs w:val="28"/>
        </w:rPr>
        <w:t xml:space="preserve">Комитет природопользования и охраны окружающей </w:t>
      </w:r>
    </w:p>
    <w:p w:rsidR="00364198" w:rsidRDefault="00364198" w:rsidP="00364198">
      <w:pPr>
        <w:spacing w:after="0" w:line="240" w:lineRule="auto"/>
        <w:jc w:val="right"/>
        <w:rPr>
          <w:rFonts w:ascii="Times New Roman" w:hAnsi="Times New Roman"/>
          <w:sz w:val="28"/>
          <w:szCs w:val="28"/>
        </w:rPr>
      </w:pPr>
      <w:r>
        <w:rPr>
          <w:rFonts w:ascii="Times New Roman" w:hAnsi="Times New Roman"/>
          <w:sz w:val="28"/>
          <w:szCs w:val="28"/>
        </w:rPr>
        <w:t>среды, лицензирования отдельных видов деятельности</w:t>
      </w:r>
    </w:p>
    <w:p w:rsidR="00364198" w:rsidRDefault="00364198" w:rsidP="00364198">
      <w:pPr>
        <w:spacing w:after="0" w:line="240" w:lineRule="auto"/>
        <w:jc w:val="right"/>
        <w:rPr>
          <w:rFonts w:ascii="Times New Roman" w:hAnsi="Times New Roman"/>
          <w:sz w:val="28"/>
          <w:szCs w:val="28"/>
          <w:lang w:val="en-US"/>
        </w:rPr>
      </w:pPr>
      <w:r>
        <w:rPr>
          <w:rFonts w:ascii="Times New Roman" w:hAnsi="Times New Roman"/>
          <w:sz w:val="28"/>
          <w:szCs w:val="28"/>
        </w:rPr>
        <w:t>Брянской области, 201</w:t>
      </w:r>
      <w:r w:rsidR="00D547B0">
        <w:rPr>
          <w:rFonts w:ascii="Times New Roman" w:hAnsi="Times New Roman"/>
          <w:sz w:val="28"/>
          <w:szCs w:val="28"/>
        </w:rPr>
        <w:t>1</w:t>
      </w:r>
    </w:p>
    <w:p w:rsidR="00446B15" w:rsidRDefault="00446B15" w:rsidP="00364198">
      <w:pPr>
        <w:spacing w:after="0" w:line="240" w:lineRule="auto"/>
        <w:jc w:val="center"/>
        <w:rPr>
          <w:rFonts w:ascii="Arial" w:hAnsi="Arial" w:cs="Arial"/>
          <w:b/>
          <w:color w:val="000000"/>
          <w:sz w:val="32"/>
          <w:szCs w:val="32"/>
        </w:rPr>
      </w:pPr>
    </w:p>
    <w:p w:rsidR="00364198" w:rsidRDefault="00364198" w:rsidP="00364198">
      <w:pPr>
        <w:spacing w:after="0" w:line="240" w:lineRule="auto"/>
        <w:jc w:val="center"/>
        <w:rPr>
          <w:rFonts w:ascii="Arial" w:hAnsi="Arial" w:cs="Arial"/>
          <w:b/>
          <w:color w:val="000000"/>
          <w:sz w:val="32"/>
          <w:szCs w:val="32"/>
        </w:rPr>
      </w:pPr>
      <w:r>
        <w:rPr>
          <w:rFonts w:ascii="Arial" w:hAnsi="Arial" w:cs="Arial"/>
          <w:b/>
          <w:color w:val="000000"/>
          <w:sz w:val="32"/>
          <w:szCs w:val="32"/>
        </w:rPr>
        <w:t>Содержание</w:t>
      </w:r>
    </w:p>
    <w:p w:rsidR="00364198" w:rsidRDefault="00364198" w:rsidP="00364198">
      <w:pPr>
        <w:spacing w:after="0" w:line="240" w:lineRule="auto"/>
        <w:jc w:val="center"/>
        <w:rPr>
          <w:b/>
          <w:color w:val="000000"/>
          <w:sz w:val="28"/>
          <w:szCs w:val="28"/>
        </w:rPr>
      </w:pPr>
    </w:p>
    <w:tbl>
      <w:tblPr>
        <w:tblW w:w="9348" w:type="dxa"/>
        <w:tblLayout w:type="fixed"/>
        <w:tblLook w:val="01E0" w:firstRow="1" w:lastRow="1" w:firstColumn="1" w:lastColumn="1" w:noHBand="0" w:noVBand="0"/>
      </w:tblPr>
      <w:tblGrid>
        <w:gridCol w:w="8688"/>
        <w:gridCol w:w="660"/>
      </w:tblGrid>
      <w:tr w:rsidR="00364198">
        <w:tc>
          <w:tcPr>
            <w:tcW w:w="8688" w:type="dxa"/>
          </w:tcPr>
          <w:p w:rsidR="00364198" w:rsidRDefault="00364198" w:rsidP="001853C5">
            <w:pPr>
              <w:spacing w:after="0" w:line="240" w:lineRule="auto"/>
              <w:ind w:right="-57"/>
              <w:rPr>
                <w:rFonts w:ascii="Times New Roman" w:hAnsi="Times New Roman"/>
                <w:b/>
                <w:color w:val="000000"/>
                <w:sz w:val="28"/>
                <w:szCs w:val="28"/>
              </w:rPr>
            </w:pPr>
            <w:r>
              <w:rPr>
                <w:rFonts w:ascii="Times New Roman" w:hAnsi="Times New Roman"/>
                <w:b/>
                <w:color w:val="000000"/>
                <w:sz w:val="28"/>
                <w:szCs w:val="28"/>
              </w:rPr>
              <w:t>Введение</w:t>
            </w:r>
            <w:r w:rsidRPr="004E0055">
              <w:rPr>
                <w:rFonts w:ascii="Times New Roman" w:hAnsi="Times New Roman"/>
                <w:color w:val="000000"/>
                <w:sz w:val="28"/>
                <w:szCs w:val="28"/>
              </w:rPr>
              <w:t>……………</w:t>
            </w:r>
            <w:r>
              <w:rPr>
                <w:rFonts w:ascii="Times New Roman" w:hAnsi="Times New Roman"/>
                <w:color w:val="000000"/>
                <w:sz w:val="28"/>
                <w:szCs w:val="28"/>
              </w:rPr>
              <w:t>……………………………………………………….</w:t>
            </w:r>
          </w:p>
        </w:tc>
        <w:tc>
          <w:tcPr>
            <w:tcW w:w="660" w:type="dxa"/>
            <w:vAlign w:val="bottom"/>
          </w:tcPr>
          <w:p w:rsidR="00364198" w:rsidRPr="00007168" w:rsidRDefault="00364198" w:rsidP="001853C5">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lang w:val="en-US"/>
              </w:rPr>
              <w:t>8</w:t>
            </w:r>
          </w:p>
        </w:tc>
      </w:tr>
      <w:tr w:rsidR="00364198">
        <w:tc>
          <w:tcPr>
            <w:tcW w:w="8688" w:type="dxa"/>
          </w:tcPr>
          <w:p w:rsidR="00364198" w:rsidRDefault="00364198" w:rsidP="001853C5">
            <w:pPr>
              <w:spacing w:after="0" w:line="240" w:lineRule="auto"/>
              <w:ind w:right="-57"/>
              <w:rPr>
                <w:rFonts w:ascii="Times New Roman" w:hAnsi="Times New Roman"/>
                <w:color w:val="000000"/>
                <w:sz w:val="28"/>
                <w:szCs w:val="28"/>
              </w:rPr>
            </w:pPr>
          </w:p>
        </w:tc>
        <w:tc>
          <w:tcPr>
            <w:tcW w:w="660" w:type="dxa"/>
            <w:vAlign w:val="bottom"/>
          </w:tcPr>
          <w:p w:rsidR="00364198" w:rsidRDefault="00364198" w:rsidP="001853C5">
            <w:pPr>
              <w:spacing w:after="0" w:line="240" w:lineRule="auto"/>
              <w:jc w:val="right"/>
              <w:rPr>
                <w:rFonts w:ascii="Times New Roman" w:hAnsi="Times New Roman"/>
                <w:color w:val="000000"/>
                <w:sz w:val="28"/>
                <w:szCs w:val="28"/>
              </w:rPr>
            </w:pPr>
          </w:p>
        </w:tc>
      </w:tr>
      <w:tr w:rsidR="00364198">
        <w:tc>
          <w:tcPr>
            <w:tcW w:w="8688" w:type="dxa"/>
          </w:tcPr>
          <w:p w:rsidR="00364198" w:rsidRDefault="00364198" w:rsidP="008C030A">
            <w:pPr>
              <w:spacing w:after="0" w:line="240" w:lineRule="auto"/>
              <w:ind w:right="-57"/>
              <w:jc w:val="both"/>
              <w:rPr>
                <w:rFonts w:ascii="Times New Roman" w:hAnsi="Times New Roman"/>
                <w:b/>
                <w:color w:val="000000"/>
                <w:sz w:val="28"/>
                <w:szCs w:val="28"/>
              </w:rPr>
            </w:pPr>
            <w:r>
              <w:rPr>
                <w:rFonts w:ascii="Times New Roman" w:hAnsi="Times New Roman"/>
                <w:b/>
                <w:color w:val="000000"/>
                <w:sz w:val="28"/>
                <w:szCs w:val="28"/>
              </w:rPr>
              <w:t xml:space="preserve">1 Качество окружающей среды и состояние природных ресурсов </w:t>
            </w:r>
          </w:p>
        </w:tc>
        <w:tc>
          <w:tcPr>
            <w:tcW w:w="660" w:type="dxa"/>
            <w:vAlign w:val="bottom"/>
          </w:tcPr>
          <w:p w:rsidR="00364198" w:rsidRPr="00007168" w:rsidRDefault="00364198" w:rsidP="001853C5">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lang w:val="en-US"/>
              </w:rPr>
              <w:t>10</w:t>
            </w:r>
          </w:p>
        </w:tc>
      </w:tr>
      <w:tr w:rsidR="00364198" w:rsidRPr="00EA40E1">
        <w:tc>
          <w:tcPr>
            <w:tcW w:w="8688" w:type="dxa"/>
          </w:tcPr>
          <w:p w:rsidR="00364198" w:rsidRPr="00EA40E1" w:rsidRDefault="00364198" w:rsidP="001853C5">
            <w:pPr>
              <w:spacing w:after="0" w:line="240" w:lineRule="auto"/>
              <w:ind w:right="-57"/>
              <w:rPr>
                <w:rFonts w:ascii="Times New Roman" w:hAnsi="Times New Roman"/>
                <w:color w:val="000000"/>
                <w:sz w:val="16"/>
                <w:szCs w:val="16"/>
              </w:rPr>
            </w:pPr>
          </w:p>
        </w:tc>
        <w:tc>
          <w:tcPr>
            <w:tcW w:w="660" w:type="dxa"/>
            <w:vAlign w:val="bottom"/>
          </w:tcPr>
          <w:p w:rsidR="00364198" w:rsidRPr="00EA40E1" w:rsidRDefault="00364198" w:rsidP="001853C5">
            <w:pPr>
              <w:spacing w:after="0" w:line="240" w:lineRule="auto"/>
              <w:jc w:val="right"/>
              <w:rPr>
                <w:rFonts w:ascii="Times New Roman" w:hAnsi="Times New Roman"/>
                <w:color w:val="000000"/>
                <w:sz w:val="16"/>
                <w:szCs w:val="16"/>
              </w:rPr>
            </w:pPr>
          </w:p>
        </w:tc>
      </w:tr>
      <w:tr w:rsidR="00364198">
        <w:tc>
          <w:tcPr>
            <w:tcW w:w="8688" w:type="dxa"/>
          </w:tcPr>
          <w:p w:rsidR="00364198" w:rsidRDefault="00364198"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1.1 Атмосферный воздух ………………………………………….…</w:t>
            </w:r>
            <w:r w:rsidR="00805E39">
              <w:rPr>
                <w:rFonts w:ascii="Times New Roman" w:hAnsi="Times New Roman"/>
                <w:color w:val="000000"/>
                <w:sz w:val="28"/>
                <w:szCs w:val="28"/>
              </w:rPr>
              <w:t>...</w:t>
            </w:r>
          </w:p>
        </w:tc>
        <w:tc>
          <w:tcPr>
            <w:tcW w:w="660" w:type="dxa"/>
            <w:vAlign w:val="bottom"/>
          </w:tcPr>
          <w:p w:rsidR="00364198" w:rsidRPr="00007168" w:rsidRDefault="00364198" w:rsidP="001853C5">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lang w:val="en-US"/>
              </w:rPr>
              <w:t>10</w:t>
            </w:r>
          </w:p>
        </w:tc>
      </w:tr>
      <w:tr w:rsidR="00364198" w:rsidRPr="00EA40E1">
        <w:tc>
          <w:tcPr>
            <w:tcW w:w="8688" w:type="dxa"/>
          </w:tcPr>
          <w:p w:rsidR="00364198" w:rsidRPr="00EA40E1" w:rsidRDefault="00364198" w:rsidP="001853C5">
            <w:pPr>
              <w:spacing w:after="0" w:line="240" w:lineRule="auto"/>
              <w:ind w:right="-57" w:firstLine="284"/>
              <w:rPr>
                <w:rFonts w:ascii="Times New Roman" w:hAnsi="Times New Roman"/>
                <w:color w:val="000000"/>
                <w:sz w:val="16"/>
                <w:szCs w:val="16"/>
              </w:rPr>
            </w:pPr>
          </w:p>
        </w:tc>
        <w:tc>
          <w:tcPr>
            <w:tcW w:w="660" w:type="dxa"/>
            <w:vAlign w:val="bottom"/>
          </w:tcPr>
          <w:p w:rsidR="00364198" w:rsidRPr="00EA40E1" w:rsidRDefault="00364198" w:rsidP="001853C5">
            <w:pPr>
              <w:spacing w:after="0" w:line="240" w:lineRule="auto"/>
              <w:jc w:val="right"/>
              <w:rPr>
                <w:rFonts w:ascii="Times New Roman" w:hAnsi="Times New Roman"/>
                <w:color w:val="000000"/>
                <w:sz w:val="16"/>
                <w:szCs w:val="16"/>
              </w:rPr>
            </w:pPr>
          </w:p>
        </w:tc>
      </w:tr>
      <w:tr w:rsidR="00364198">
        <w:tc>
          <w:tcPr>
            <w:tcW w:w="8688" w:type="dxa"/>
          </w:tcPr>
          <w:p w:rsidR="00364198" w:rsidRDefault="00364198"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1.2. Поверхностные и подземные во</w:t>
            </w:r>
            <w:r w:rsidR="00083A6B">
              <w:rPr>
                <w:rFonts w:ascii="Times New Roman" w:hAnsi="Times New Roman"/>
                <w:color w:val="000000"/>
                <w:sz w:val="28"/>
                <w:szCs w:val="28"/>
              </w:rPr>
              <w:t>ды………………………………</w:t>
            </w:r>
            <w:r w:rsidR="008C030A">
              <w:rPr>
                <w:rFonts w:ascii="Times New Roman" w:hAnsi="Times New Roman"/>
                <w:color w:val="000000"/>
                <w:sz w:val="28"/>
                <w:szCs w:val="28"/>
              </w:rPr>
              <w:t>.</w:t>
            </w:r>
          </w:p>
        </w:tc>
        <w:tc>
          <w:tcPr>
            <w:tcW w:w="660" w:type="dxa"/>
            <w:vAlign w:val="bottom"/>
          </w:tcPr>
          <w:p w:rsidR="00364198" w:rsidRPr="0057025F" w:rsidRDefault="00364198" w:rsidP="0057025F">
            <w:pPr>
              <w:spacing w:after="0" w:line="240" w:lineRule="auto"/>
              <w:jc w:val="right"/>
              <w:rPr>
                <w:rFonts w:ascii="Times New Roman" w:hAnsi="Times New Roman"/>
                <w:color w:val="000000"/>
                <w:sz w:val="28"/>
                <w:szCs w:val="28"/>
              </w:rPr>
            </w:pPr>
            <w:r>
              <w:rPr>
                <w:rFonts w:ascii="Times New Roman" w:hAnsi="Times New Roman"/>
                <w:color w:val="000000"/>
                <w:sz w:val="28"/>
                <w:szCs w:val="28"/>
                <w:lang w:val="en-US"/>
              </w:rPr>
              <w:t>1</w:t>
            </w:r>
            <w:r w:rsidR="0057025F">
              <w:rPr>
                <w:rFonts w:ascii="Times New Roman" w:hAnsi="Times New Roman"/>
                <w:color w:val="000000"/>
                <w:sz w:val="28"/>
                <w:szCs w:val="28"/>
              </w:rPr>
              <w:t>2</w:t>
            </w:r>
          </w:p>
        </w:tc>
      </w:tr>
      <w:tr w:rsidR="00364198">
        <w:tc>
          <w:tcPr>
            <w:tcW w:w="8688" w:type="dxa"/>
          </w:tcPr>
          <w:p w:rsidR="00364198" w:rsidRDefault="00364198"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1.2.1 Подземные во</w:t>
            </w:r>
            <w:r w:rsidR="00083A6B">
              <w:rPr>
                <w:rFonts w:ascii="Times New Roman" w:hAnsi="Times New Roman"/>
                <w:color w:val="000000"/>
                <w:sz w:val="28"/>
                <w:szCs w:val="28"/>
              </w:rPr>
              <w:t>ды………………………………………………</w:t>
            </w:r>
            <w:r w:rsidR="008C030A">
              <w:rPr>
                <w:rFonts w:ascii="Times New Roman" w:hAnsi="Times New Roman"/>
                <w:color w:val="000000"/>
                <w:sz w:val="28"/>
                <w:szCs w:val="28"/>
              </w:rPr>
              <w:t>.</w:t>
            </w:r>
          </w:p>
        </w:tc>
        <w:tc>
          <w:tcPr>
            <w:tcW w:w="660" w:type="dxa"/>
            <w:vAlign w:val="bottom"/>
          </w:tcPr>
          <w:p w:rsidR="00364198" w:rsidRPr="0057025F" w:rsidRDefault="00364198" w:rsidP="0057025F">
            <w:pPr>
              <w:spacing w:after="0" w:line="240" w:lineRule="auto"/>
              <w:jc w:val="right"/>
              <w:rPr>
                <w:rFonts w:ascii="Times New Roman" w:hAnsi="Times New Roman"/>
                <w:color w:val="000000"/>
                <w:sz w:val="28"/>
                <w:szCs w:val="28"/>
              </w:rPr>
            </w:pPr>
            <w:r>
              <w:rPr>
                <w:rFonts w:ascii="Times New Roman" w:hAnsi="Times New Roman"/>
                <w:color w:val="000000"/>
                <w:sz w:val="28"/>
                <w:szCs w:val="28"/>
                <w:lang w:val="en-US"/>
              </w:rPr>
              <w:t>1</w:t>
            </w:r>
            <w:r w:rsidR="0057025F">
              <w:rPr>
                <w:rFonts w:ascii="Times New Roman" w:hAnsi="Times New Roman"/>
                <w:color w:val="000000"/>
                <w:sz w:val="28"/>
                <w:szCs w:val="28"/>
              </w:rPr>
              <w:t>2</w:t>
            </w:r>
          </w:p>
        </w:tc>
      </w:tr>
      <w:tr w:rsidR="00364198">
        <w:tc>
          <w:tcPr>
            <w:tcW w:w="8688" w:type="dxa"/>
          </w:tcPr>
          <w:p w:rsidR="00364198" w:rsidRPr="008C030A" w:rsidRDefault="00364198" w:rsidP="00805E39">
            <w:pPr>
              <w:spacing w:after="0" w:line="240" w:lineRule="auto"/>
              <w:ind w:left="680"/>
              <w:rPr>
                <w:rFonts w:ascii="Times New Roman" w:hAnsi="Times New Roman"/>
                <w:color w:val="000000"/>
                <w:sz w:val="28"/>
                <w:szCs w:val="28"/>
                <w:lang w:val="en-US"/>
              </w:rPr>
            </w:pPr>
            <w:r>
              <w:rPr>
                <w:rFonts w:ascii="Times New Roman" w:hAnsi="Times New Roman"/>
                <w:color w:val="000000"/>
                <w:sz w:val="28"/>
                <w:szCs w:val="28"/>
              </w:rPr>
              <w:t>1.2.2 </w:t>
            </w:r>
            <w:r w:rsidR="00624D9D">
              <w:rPr>
                <w:rFonts w:ascii="Times New Roman" w:hAnsi="Times New Roman"/>
                <w:color w:val="000000"/>
                <w:sz w:val="28"/>
                <w:szCs w:val="28"/>
              </w:rPr>
              <w:t>П</w:t>
            </w:r>
            <w:r>
              <w:rPr>
                <w:rFonts w:ascii="Times New Roman" w:hAnsi="Times New Roman"/>
                <w:color w:val="000000"/>
                <w:sz w:val="28"/>
                <w:szCs w:val="28"/>
              </w:rPr>
              <w:t>оверхностны</w:t>
            </w:r>
            <w:r w:rsidR="00624D9D">
              <w:rPr>
                <w:rFonts w:ascii="Times New Roman" w:hAnsi="Times New Roman"/>
                <w:color w:val="000000"/>
                <w:sz w:val="28"/>
                <w:szCs w:val="28"/>
              </w:rPr>
              <w:t>е</w:t>
            </w:r>
            <w:r>
              <w:rPr>
                <w:rFonts w:ascii="Times New Roman" w:hAnsi="Times New Roman"/>
                <w:color w:val="000000"/>
                <w:sz w:val="28"/>
                <w:szCs w:val="28"/>
              </w:rPr>
              <w:t xml:space="preserve"> воды………………</w:t>
            </w:r>
            <w:r w:rsidR="00624D9D">
              <w:rPr>
                <w:rFonts w:ascii="Times New Roman" w:hAnsi="Times New Roman"/>
                <w:color w:val="000000"/>
                <w:sz w:val="28"/>
                <w:szCs w:val="28"/>
              </w:rPr>
              <w:t>…………………………</w:t>
            </w:r>
            <w:r w:rsidR="008C030A">
              <w:rPr>
                <w:rFonts w:ascii="Times New Roman" w:hAnsi="Times New Roman"/>
                <w:color w:val="000000"/>
                <w:sz w:val="28"/>
                <w:szCs w:val="28"/>
              </w:rPr>
              <w:t>.</w:t>
            </w:r>
          </w:p>
        </w:tc>
        <w:tc>
          <w:tcPr>
            <w:tcW w:w="660" w:type="dxa"/>
            <w:vAlign w:val="bottom"/>
          </w:tcPr>
          <w:p w:rsidR="00364198" w:rsidRPr="0057025F" w:rsidRDefault="00364198" w:rsidP="0057025F">
            <w:pPr>
              <w:spacing w:after="0" w:line="240" w:lineRule="auto"/>
              <w:jc w:val="right"/>
              <w:rPr>
                <w:rFonts w:ascii="Times New Roman" w:hAnsi="Times New Roman"/>
                <w:color w:val="000000"/>
                <w:sz w:val="28"/>
                <w:szCs w:val="28"/>
              </w:rPr>
            </w:pPr>
            <w:r>
              <w:rPr>
                <w:rFonts w:ascii="Times New Roman" w:hAnsi="Times New Roman"/>
                <w:color w:val="000000"/>
                <w:sz w:val="28"/>
                <w:szCs w:val="28"/>
                <w:lang w:val="en-US"/>
              </w:rPr>
              <w:t>1</w:t>
            </w:r>
            <w:r w:rsidR="0057025F">
              <w:rPr>
                <w:rFonts w:ascii="Times New Roman" w:hAnsi="Times New Roman"/>
                <w:color w:val="000000"/>
                <w:sz w:val="28"/>
                <w:szCs w:val="28"/>
              </w:rPr>
              <w:t>6</w:t>
            </w:r>
          </w:p>
        </w:tc>
      </w:tr>
      <w:tr w:rsidR="00364198">
        <w:tc>
          <w:tcPr>
            <w:tcW w:w="8688" w:type="dxa"/>
          </w:tcPr>
          <w:p w:rsidR="00364198" w:rsidRPr="008C030A" w:rsidRDefault="00364198" w:rsidP="00805E39">
            <w:pPr>
              <w:spacing w:after="0" w:line="240" w:lineRule="auto"/>
              <w:ind w:left="680"/>
              <w:rPr>
                <w:rFonts w:ascii="Times New Roman" w:hAnsi="Times New Roman"/>
                <w:color w:val="000000"/>
                <w:sz w:val="28"/>
                <w:szCs w:val="28"/>
                <w:lang w:val="en-US"/>
              </w:rPr>
            </w:pPr>
            <w:r>
              <w:rPr>
                <w:rFonts w:ascii="Times New Roman" w:hAnsi="Times New Roman"/>
                <w:color w:val="000000"/>
                <w:sz w:val="28"/>
                <w:szCs w:val="28"/>
              </w:rPr>
              <w:t>1.2.3 Использование водных объек</w:t>
            </w:r>
            <w:r w:rsidR="00083A6B">
              <w:rPr>
                <w:rFonts w:ascii="Times New Roman" w:hAnsi="Times New Roman"/>
                <w:color w:val="000000"/>
                <w:sz w:val="28"/>
                <w:szCs w:val="28"/>
              </w:rPr>
              <w:t>тов……………………………</w:t>
            </w:r>
            <w:r w:rsidR="008C030A">
              <w:rPr>
                <w:rFonts w:ascii="Times New Roman" w:hAnsi="Times New Roman"/>
                <w:color w:val="000000"/>
                <w:sz w:val="28"/>
                <w:szCs w:val="28"/>
              </w:rPr>
              <w:t>..</w:t>
            </w:r>
          </w:p>
        </w:tc>
        <w:tc>
          <w:tcPr>
            <w:tcW w:w="660" w:type="dxa"/>
            <w:vAlign w:val="bottom"/>
          </w:tcPr>
          <w:p w:rsidR="00364198" w:rsidRPr="0057025F" w:rsidRDefault="00364198" w:rsidP="0057025F">
            <w:pPr>
              <w:spacing w:after="0" w:line="240" w:lineRule="auto"/>
              <w:jc w:val="right"/>
              <w:rPr>
                <w:rFonts w:ascii="Times New Roman" w:hAnsi="Times New Roman"/>
                <w:color w:val="000000"/>
                <w:sz w:val="28"/>
                <w:szCs w:val="28"/>
              </w:rPr>
            </w:pPr>
            <w:r>
              <w:rPr>
                <w:rFonts w:ascii="Times New Roman" w:hAnsi="Times New Roman"/>
                <w:color w:val="000000"/>
                <w:sz w:val="28"/>
                <w:szCs w:val="28"/>
                <w:lang w:val="en-US"/>
              </w:rPr>
              <w:t>2</w:t>
            </w:r>
            <w:r w:rsidR="0057025F">
              <w:rPr>
                <w:rFonts w:ascii="Times New Roman" w:hAnsi="Times New Roman"/>
                <w:color w:val="000000"/>
                <w:sz w:val="28"/>
                <w:szCs w:val="28"/>
              </w:rPr>
              <w:t>0</w:t>
            </w:r>
          </w:p>
        </w:tc>
      </w:tr>
      <w:tr w:rsidR="00364198">
        <w:tc>
          <w:tcPr>
            <w:tcW w:w="8688" w:type="dxa"/>
          </w:tcPr>
          <w:p w:rsidR="00364198" w:rsidRDefault="00364198"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 xml:space="preserve">1.2.4 Санитарно-техническое состояние </w:t>
            </w:r>
            <w:r w:rsidR="00624D9D">
              <w:rPr>
                <w:rFonts w:ascii="Times New Roman" w:hAnsi="Times New Roman"/>
                <w:color w:val="000000"/>
                <w:sz w:val="28"/>
                <w:szCs w:val="28"/>
              </w:rPr>
              <w:t>водных</w:t>
            </w:r>
            <w:r>
              <w:rPr>
                <w:rFonts w:ascii="Times New Roman" w:hAnsi="Times New Roman"/>
                <w:color w:val="000000"/>
                <w:sz w:val="28"/>
                <w:szCs w:val="28"/>
              </w:rPr>
              <w:t xml:space="preserve"> </w:t>
            </w:r>
            <w:r w:rsidR="00624D9D">
              <w:rPr>
                <w:rFonts w:ascii="Times New Roman" w:hAnsi="Times New Roman"/>
                <w:color w:val="000000"/>
                <w:sz w:val="28"/>
                <w:szCs w:val="28"/>
              </w:rPr>
              <w:t>объектов………</w:t>
            </w:r>
            <w:r w:rsidR="00B673A2">
              <w:rPr>
                <w:rFonts w:ascii="Times New Roman" w:hAnsi="Times New Roman"/>
                <w:color w:val="000000"/>
                <w:sz w:val="28"/>
                <w:szCs w:val="28"/>
              </w:rPr>
              <w:t>.</w:t>
            </w:r>
          </w:p>
        </w:tc>
        <w:tc>
          <w:tcPr>
            <w:tcW w:w="660" w:type="dxa"/>
            <w:vAlign w:val="bottom"/>
          </w:tcPr>
          <w:p w:rsidR="00364198" w:rsidRPr="00624D9D" w:rsidRDefault="00364198" w:rsidP="0057025F">
            <w:pPr>
              <w:spacing w:after="0" w:line="240" w:lineRule="auto"/>
              <w:jc w:val="right"/>
              <w:rPr>
                <w:rFonts w:ascii="Times New Roman" w:hAnsi="Times New Roman"/>
                <w:color w:val="000000"/>
                <w:sz w:val="28"/>
                <w:szCs w:val="28"/>
              </w:rPr>
            </w:pPr>
            <w:r w:rsidRPr="00624D9D">
              <w:rPr>
                <w:rFonts w:ascii="Times New Roman" w:hAnsi="Times New Roman"/>
                <w:color w:val="000000"/>
                <w:sz w:val="28"/>
                <w:szCs w:val="28"/>
              </w:rPr>
              <w:t>2</w:t>
            </w:r>
            <w:r w:rsidR="0057025F">
              <w:rPr>
                <w:rFonts w:ascii="Times New Roman" w:hAnsi="Times New Roman"/>
                <w:color w:val="000000"/>
                <w:sz w:val="28"/>
                <w:szCs w:val="28"/>
              </w:rPr>
              <w:t>3</w:t>
            </w:r>
          </w:p>
        </w:tc>
      </w:tr>
      <w:tr w:rsidR="008C030A" w:rsidRPr="00EA40E1">
        <w:tc>
          <w:tcPr>
            <w:tcW w:w="8688" w:type="dxa"/>
          </w:tcPr>
          <w:p w:rsidR="008C030A" w:rsidRPr="00EA40E1" w:rsidRDefault="008C030A" w:rsidP="00D20A02">
            <w:pPr>
              <w:spacing w:after="0" w:line="240" w:lineRule="auto"/>
              <w:ind w:right="-57"/>
              <w:rPr>
                <w:rFonts w:ascii="Times New Roman" w:hAnsi="Times New Roman"/>
                <w:color w:val="000000"/>
                <w:sz w:val="16"/>
                <w:szCs w:val="16"/>
              </w:rPr>
            </w:pPr>
          </w:p>
        </w:tc>
        <w:tc>
          <w:tcPr>
            <w:tcW w:w="660" w:type="dxa"/>
            <w:vAlign w:val="bottom"/>
          </w:tcPr>
          <w:p w:rsidR="008C030A" w:rsidRPr="00EA40E1" w:rsidRDefault="008C030A" w:rsidP="00D20A02">
            <w:pPr>
              <w:spacing w:after="0" w:line="240" w:lineRule="auto"/>
              <w:jc w:val="right"/>
              <w:rPr>
                <w:rFonts w:ascii="Times New Roman" w:hAnsi="Times New Roman"/>
                <w:color w:val="000000"/>
                <w:sz w:val="16"/>
                <w:szCs w:val="16"/>
              </w:rPr>
            </w:pPr>
          </w:p>
        </w:tc>
      </w:tr>
      <w:tr w:rsidR="00B673A2">
        <w:tc>
          <w:tcPr>
            <w:tcW w:w="8688" w:type="dxa"/>
          </w:tcPr>
          <w:p w:rsidR="00B673A2" w:rsidRDefault="00B673A2"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1.3. Использование полезных ископаемых и охрана недр…………..</w:t>
            </w:r>
          </w:p>
        </w:tc>
        <w:tc>
          <w:tcPr>
            <w:tcW w:w="660" w:type="dxa"/>
            <w:vAlign w:val="bottom"/>
          </w:tcPr>
          <w:p w:rsidR="00B673A2" w:rsidRPr="00007168" w:rsidRDefault="001570DF" w:rsidP="00D20A02">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rPr>
              <w:t>33</w:t>
            </w:r>
          </w:p>
        </w:tc>
      </w:tr>
      <w:tr w:rsidR="008C030A">
        <w:tc>
          <w:tcPr>
            <w:tcW w:w="8688" w:type="dxa"/>
          </w:tcPr>
          <w:p w:rsidR="008C030A" w:rsidRDefault="00B673A2"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1.3.1 Запасы полезных ископаемых.……………………………</w:t>
            </w:r>
            <w:r w:rsidR="004A0C93">
              <w:rPr>
                <w:rFonts w:ascii="Times New Roman" w:hAnsi="Times New Roman"/>
                <w:color w:val="000000"/>
                <w:sz w:val="28"/>
                <w:szCs w:val="28"/>
              </w:rPr>
              <w:t>….</w:t>
            </w:r>
          </w:p>
        </w:tc>
        <w:tc>
          <w:tcPr>
            <w:tcW w:w="660" w:type="dxa"/>
            <w:vAlign w:val="bottom"/>
          </w:tcPr>
          <w:p w:rsidR="008C030A" w:rsidRPr="0057025F" w:rsidRDefault="001570DF" w:rsidP="00D20A02">
            <w:pPr>
              <w:spacing w:after="0" w:line="240" w:lineRule="auto"/>
              <w:jc w:val="right"/>
              <w:rPr>
                <w:rFonts w:ascii="Times New Roman" w:hAnsi="Times New Roman"/>
                <w:color w:val="000000"/>
                <w:sz w:val="28"/>
                <w:szCs w:val="28"/>
              </w:rPr>
            </w:pPr>
            <w:r>
              <w:rPr>
                <w:rFonts w:ascii="Times New Roman" w:hAnsi="Times New Roman"/>
                <w:color w:val="000000"/>
                <w:sz w:val="28"/>
                <w:szCs w:val="28"/>
              </w:rPr>
              <w:t>33</w:t>
            </w:r>
          </w:p>
        </w:tc>
      </w:tr>
      <w:tr w:rsidR="008C030A">
        <w:tc>
          <w:tcPr>
            <w:tcW w:w="8688" w:type="dxa"/>
          </w:tcPr>
          <w:p w:rsidR="00B673A2" w:rsidRDefault="00B673A2"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1.3.2 Мониторинг  геологической среды и экзогенных</w:t>
            </w:r>
          </w:p>
          <w:p w:rsidR="008C030A" w:rsidRDefault="00B673A2"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 xml:space="preserve">         геологических процессов……………………………………</w:t>
            </w:r>
            <w:r w:rsidR="004A0C93">
              <w:rPr>
                <w:rFonts w:ascii="Times New Roman" w:hAnsi="Times New Roman"/>
                <w:color w:val="000000"/>
                <w:sz w:val="28"/>
                <w:szCs w:val="28"/>
              </w:rPr>
              <w:t>..</w:t>
            </w:r>
          </w:p>
        </w:tc>
        <w:tc>
          <w:tcPr>
            <w:tcW w:w="660" w:type="dxa"/>
            <w:vAlign w:val="bottom"/>
          </w:tcPr>
          <w:p w:rsidR="008C030A" w:rsidRPr="0057025F" w:rsidRDefault="001570DF" w:rsidP="00D20A02">
            <w:pPr>
              <w:spacing w:after="0" w:line="240" w:lineRule="auto"/>
              <w:jc w:val="right"/>
              <w:rPr>
                <w:rFonts w:ascii="Times New Roman" w:hAnsi="Times New Roman"/>
                <w:color w:val="000000"/>
                <w:sz w:val="28"/>
                <w:szCs w:val="28"/>
              </w:rPr>
            </w:pPr>
            <w:r>
              <w:rPr>
                <w:rFonts w:ascii="Times New Roman" w:hAnsi="Times New Roman"/>
                <w:color w:val="000000"/>
                <w:sz w:val="28"/>
                <w:szCs w:val="28"/>
              </w:rPr>
              <w:t>37</w:t>
            </w:r>
          </w:p>
        </w:tc>
      </w:tr>
      <w:tr w:rsidR="00364198">
        <w:tc>
          <w:tcPr>
            <w:tcW w:w="8688" w:type="dxa"/>
          </w:tcPr>
          <w:p w:rsidR="00364198" w:rsidRDefault="00364198"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1.</w:t>
            </w:r>
            <w:r w:rsidR="002D29A7">
              <w:rPr>
                <w:rFonts w:ascii="Times New Roman" w:hAnsi="Times New Roman"/>
                <w:color w:val="000000"/>
                <w:sz w:val="28"/>
                <w:szCs w:val="28"/>
              </w:rPr>
              <w:t>4</w:t>
            </w:r>
            <w:r>
              <w:rPr>
                <w:rFonts w:ascii="Times New Roman" w:hAnsi="Times New Roman"/>
                <w:color w:val="000000"/>
                <w:sz w:val="28"/>
                <w:szCs w:val="28"/>
              </w:rPr>
              <w:t> Почвы и земельные ресурсы……………………………………….</w:t>
            </w:r>
          </w:p>
        </w:tc>
        <w:tc>
          <w:tcPr>
            <w:tcW w:w="660" w:type="dxa"/>
            <w:vAlign w:val="bottom"/>
          </w:tcPr>
          <w:p w:rsidR="00364198" w:rsidRPr="00624D9D" w:rsidRDefault="0057025F"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41</w:t>
            </w:r>
          </w:p>
        </w:tc>
      </w:tr>
      <w:tr w:rsidR="00364198">
        <w:tc>
          <w:tcPr>
            <w:tcW w:w="8688" w:type="dxa"/>
          </w:tcPr>
          <w:p w:rsidR="00364198" w:rsidRDefault="00364198"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1.</w:t>
            </w:r>
            <w:r w:rsidR="002D29A7">
              <w:rPr>
                <w:rFonts w:ascii="Times New Roman" w:hAnsi="Times New Roman"/>
                <w:color w:val="000000"/>
                <w:sz w:val="28"/>
                <w:szCs w:val="28"/>
              </w:rPr>
              <w:t>4.</w:t>
            </w:r>
            <w:r>
              <w:rPr>
                <w:rFonts w:ascii="Times New Roman" w:hAnsi="Times New Roman"/>
                <w:color w:val="000000"/>
                <w:sz w:val="28"/>
                <w:szCs w:val="28"/>
              </w:rPr>
              <w:t>1 Распределение земельного фонда по категориям зе</w:t>
            </w:r>
            <w:r w:rsidR="00083A6B">
              <w:rPr>
                <w:rFonts w:ascii="Times New Roman" w:hAnsi="Times New Roman"/>
                <w:color w:val="000000"/>
                <w:sz w:val="28"/>
                <w:szCs w:val="28"/>
              </w:rPr>
              <w:t>мель…</w:t>
            </w:r>
            <w:r w:rsidR="004A0C93">
              <w:rPr>
                <w:rFonts w:ascii="Times New Roman" w:hAnsi="Times New Roman"/>
                <w:color w:val="000000"/>
                <w:sz w:val="28"/>
                <w:szCs w:val="28"/>
              </w:rPr>
              <w:t>..</w:t>
            </w:r>
          </w:p>
        </w:tc>
        <w:tc>
          <w:tcPr>
            <w:tcW w:w="660" w:type="dxa"/>
            <w:vAlign w:val="bottom"/>
          </w:tcPr>
          <w:p w:rsidR="00364198" w:rsidRPr="00624D9D" w:rsidRDefault="0057025F"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4</w:t>
            </w:r>
            <w:r w:rsidR="001570DF">
              <w:rPr>
                <w:rFonts w:ascii="Times New Roman" w:hAnsi="Times New Roman"/>
                <w:color w:val="000000"/>
                <w:sz w:val="28"/>
                <w:szCs w:val="28"/>
              </w:rPr>
              <w:t>2</w:t>
            </w:r>
          </w:p>
        </w:tc>
      </w:tr>
      <w:tr w:rsidR="00364198">
        <w:tc>
          <w:tcPr>
            <w:tcW w:w="8688" w:type="dxa"/>
          </w:tcPr>
          <w:p w:rsidR="00364198" w:rsidRDefault="00364198"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1.</w:t>
            </w:r>
            <w:r w:rsidR="002D29A7">
              <w:rPr>
                <w:rFonts w:ascii="Times New Roman" w:hAnsi="Times New Roman"/>
                <w:color w:val="000000"/>
                <w:sz w:val="28"/>
                <w:szCs w:val="28"/>
              </w:rPr>
              <w:t>4</w:t>
            </w:r>
            <w:r>
              <w:rPr>
                <w:rFonts w:ascii="Times New Roman" w:hAnsi="Times New Roman"/>
                <w:color w:val="000000"/>
                <w:sz w:val="28"/>
                <w:szCs w:val="28"/>
              </w:rPr>
              <w:t>.2 Распределение земель</w:t>
            </w:r>
            <w:r w:rsidR="008F559D">
              <w:rPr>
                <w:rFonts w:ascii="Times New Roman" w:hAnsi="Times New Roman"/>
                <w:color w:val="000000"/>
                <w:sz w:val="28"/>
                <w:szCs w:val="28"/>
              </w:rPr>
              <w:t>ного фонда</w:t>
            </w:r>
            <w:r>
              <w:rPr>
                <w:rFonts w:ascii="Times New Roman" w:hAnsi="Times New Roman"/>
                <w:color w:val="000000"/>
                <w:sz w:val="28"/>
                <w:szCs w:val="28"/>
              </w:rPr>
              <w:t xml:space="preserve"> по угодь</w:t>
            </w:r>
            <w:r w:rsidR="008F559D">
              <w:rPr>
                <w:rFonts w:ascii="Times New Roman" w:hAnsi="Times New Roman"/>
                <w:color w:val="000000"/>
                <w:sz w:val="28"/>
                <w:szCs w:val="28"/>
              </w:rPr>
              <w:t>ям………………</w:t>
            </w:r>
          </w:p>
        </w:tc>
        <w:tc>
          <w:tcPr>
            <w:tcW w:w="660" w:type="dxa"/>
            <w:vAlign w:val="bottom"/>
          </w:tcPr>
          <w:p w:rsidR="00364198" w:rsidRPr="00670722" w:rsidRDefault="00670722" w:rsidP="00670722">
            <w:pPr>
              <w:spacing w:after="0" w:line="240" w:lineRule="auto"/>
              <w:jc w:val="right"/>
              <w:rPr>
                <w:rFonts w:ascii="Times New Roman" w:hAnsi="Times New Roman"/>
                <w:color w:val="000000"/>
                <w:sz w:val="28"/>
                <w:szCs w:val="28"/>
              </w:rPr>
            </w:pPr>
            <w:r>
              <w:rPr>
                <w:rFonts w:ascii="Times New Roman" w:hAnsi="Times New Roman"/>
                <w:color w:val="000000"/>
                <w:sz w:val="28"/>
                <w:szCs w:val="28"/>
              </w:rPr>
              <w:t>4</w:t>
            </w:r>
            <w:r w:rsidR="001570DF">
              <w:rPr>
                <w:rFonts w:ascii="Times New Roman" w:hAnsi="Times New Roman"/>
                <w:color w:val="000000"/>
                <w:sz w:val="28"/>
                <w:szCs w:val="28"/>
              </w:rPr>
              <w:t>6</w:t>
            </w:r>
          </w:p>
        </w:tc>
      </w:tr>
      <w:tr w:rsidR="00364198">
        <w:tc>
          <w:tcPr>
            <w:tcW w:w="8688" w:type="dxa"/>
          </w:tcPr>
          <w:p w:rsidR="00364198" w:rsidRDefault="00364198"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1.</w:t>
            </w:r>
            <w:r w:rsidR="002D29A7">
              <w:rPr>
                <w:rFonts w:ascii="Times New Roman" w:hAnsi="Times New Roman"/>
                <w:color w:val="000000"/>
                <w:sz w:val="28"/>
                <w:szCs w:val="28"/>
              </w:rPr>
              <w:t>4</w:t>
            </w:r>
            <w:r>
              <w:rPr>
                <w:rFonts w:ascii="Times New Roman" w:hAnsi="Times New Roman"/>
                <w:color w:val="000000"/>
                <w:sz w:val="28"/>
                <w:szCs w:val="28"/>
              </w:rPr>
              <w:t>.3 Агрохимическая характеристика почв………………………</w:t>
            </w:r>
            <w:r w:rsidR="004A0C93">
              <w:rPr>
                <w:rFonts w:ascii="Times New Roman" w:hAnsi="Times New Roman"/>
                <w:color w:val="000000"/>
                <w:sz w:val="28"/>
                <w:szCs w:val="28"/>
              </w:rPr>
              <w:t>.</w:t>
            </w:r>
          </w:p>
        </w:tc>
        <w:tc>
          <w:tcPr>
            <w:tcW w:w="660" w:type="dxa"/>
            <w:vAlign w:val="bottom"/>
          </w:tcPr>
          <w:p w:rsidR="00364198" w:rsidRPr="00670722" w:rsidRDefault="00364198" w:rsidP="00670722">
            <w:pPr>
              <w:spacing w:after="0" w:line="240" w:lineRule="auto"/>
              <w:jc w:val="right"/>
              <w:rPr>
                <w:rFonts w:ascii="Times New Roman" w:hAnsi="Times New Roman"/>
                <w:color w:val="000000"/>
                <w:sz w:val="28"/>
                <w:szCs w:val="28"/>
              </w:rPr>
            </w:pPr>
            <w:r>
              <w:rPr>
                <w:rFonts w:ascii="Times New Roman" w:hAnsi="Times New Roman"/>
                <w:color w:val="000000"/>
                <w:sz w:val="28"/>
                <w:szCs w:val="28"/>
                <w:lang w:val="en-US"/>
              </w:rPr>
              <w:t>4</w:t>
            </w:r>
            <w:r w:rsidR="00670722">
              <w:rPr>
                <w:rFonts w:ascii="Times New Roman" w:hAnsi="Times New Roman"/>
                <w:color w:val="000000"/>
                <w:sz w:val="28"/>
                <w:szCs w:val="28"/>
              </w:rPr>
              <w:t>8</w:t>
            </w:r>
          </w:p>
        </w:tc>
      </w:tr>
      <w:tr w:rsidR="00364198" w:rsidRPr="00EA40E1">
        <w:tc>
          <w:tcPr>
            <w:tcW w:w="8688" w:type="dxa"/>
          </w:tcPr>
          <w:p w:rsidR="00364198" w:rsidRPr="00EA40E1" w:rsidRDefault="00364198" w:rsidP="001853C5">
            <w:pPr>
              <w:spacing w:after="0" w:line="240" w:lineRule="auto"/>
              <w:ind w:right="-113"/>
              <w:rPr>
                <w:rFonts w:ascii="Times New Roman" w:hAnsi="Times New Roman"/>
                <w:color w:val="000000"/>
                <w:sz w:val="16"/>
                <w:szCs w:val="16"/>
              </w:rPr>
            </w:pPr>
          </w:p>
        </w:tc>
        <w:tc>
          <w:tcPr>
            <w:tcW w:w="660" w:type="dxa"/>
            <w:vAlign w:val="bottom"/>
          </w:tcPr>
          <w:p w:rsidR="00364198" w:rsidRPr="00EA40E1" w:rsidRDefault="00364198" w:rsidP="001853C5">
            <w:pPr>
              <w:spacing w:after="0" w:line="240" w:lineRule="auto"/>
              <w:jc w:val="right"/>
              <w:rPr>
                <w:rFonts w:ascii="Times New Roman" w:hAnsi="Times New Roman"/>
                <w:color w:val="000000"/>
                <w:sz w:val="16"/>
                <w:szCs w:val="16"/>
              </w:rPr>
            </w:pPr>
          </w:p>
        </w:tc>
      </w:tr>
      <w:tr w:rsidR="00364198">
        <w:tc>
          <w:tcPr>
            <w:tcW w:w="8688" w:type="dxa"/>
          </w:tcPr>
          <w:p w:rsidR="00364198" w:rsidRDefault="00364198"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1.5 Растительный мир, в т.ч. ле</w:t>
            </w:r>
            <w:r w:rsidR="00083A6B">
              <w:rPr>
                <w:rFonts w:ascii="Times New Roman" w:hAnsi="Times New Roman"/>
                <w:color w:val="000000"/>
                <w:sz w:val="28"/>
                <w:szCs w:val="28"/>
              </w:rPr>
              <w:t>са.……………………………………..</w:t>
            </w:r>
          </w:p>
        </w:tc>
        <w:tc>
          <w:tcPr>
            <w:tcW w:w="660" w:type="dxa"/>
            <w:vAlign w:val="bottom"/>
          </w:tcPr>
          <w:p w:rsidR="00364198" w:rsidRPr="00670722" w:rsidRDefault="00670722"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52</w:t>
            </w:r>
          </w:p>
        </w:tc>
      </w:tr>
      <w:tr w:rsidR="00364198" w:rsidRPr="00576832">
        <w:tc>
          <w:tcPr>
            <w:tcW w:w="8688" w:type="dxa"/>
          </w:tcPr>
          <w:p w:rsidR="00364198" w:rsidRPr="00576832" w:rsidRDefault="00364198" w:rsidP="001853C5">
            <w:pPr>
              <w:spacing w:after="0" w:line="240" w:lineRule="auto"/>
              <w:ind w:right="-113"/>
              <w:rPr>
                <w:rFonts w:ascii="Times New Roman" w:hAnsi="Times New Roman"/>
                <w:color w:val="000000"/>
                <w:sz w:val="16"/>
                <w:szCs w:val="16"/>
              </w:rPr>
            </w:pPr>
          </w:p>
        </w:tc>
        <w:tc>
          <w:tcPr>
            <w:tcW w:w="660" w:type="dxa"/>
            <w:vAlign w:val="bottom"/>
          </w:tcPr>
          <w:p w:rsidR="00364198" w:rsidRPr="00576832" w:rsidRDefault="00364198" w:rsidP="001853C5">
            <w:pPr>
              <w:spacing w:after="0" w:line="240" w:lineRule="auto"/>
              <w:jc w:val="right"/>
              <w:rPr>
                <w:rFonts w:ascii="Times New Roman" w:hAnsi="Times New Roman"/>
                <w:color w:val="000000"/>
                <w:sz w:val="16"/>
                <w:szCs w:val="16"/>
              </w:rPr>
            </w:pPr>
          </w:p>
        </w:tc>
      </w:tr>
      <w:tr w:rsidR="00364198">
        <w:tc>
          <w:tcPr>
            <w:tcW w:w="8688" w:type="dxa"/>
          </w:tcPr>
          <w:p w:rsidR="00364198" w:rsidRDefault="00364198"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1.6 Животный мир, в т.ч. рыбные запа</w:t>
            </w:r>
            <w:r w:rsidR="00083A6B">
              <w:rPr>
                <w:rFonts w:ascii="Times New Roman" w:hAnsi="Times New Roman"/>
                <w:color w:val="000000"/>
                <w:sz w:val="28"/>
                <w:szCs w:val="28"/>
              </w:rPr>
              <w:t>сы……………………………</w:t>
            </w:r>
            <w:r w:rsidR="004A0C93">
              <w:rPr>
                <w:rFonts w:ascii="Times New Roman" w:hAnsi="Times New Roman"/>
                <w:color w:val="000000"/>
                <w:sz w:val="28"/>
                <w:szCs w:val="28"/>
              </w:rPr>
              <w:t>..</w:t>
            </w:r>
          </w:p>
        </w:tc>
        <w:tc>
          <w:tcPr>
            <w:tcW w:w="660" w:type="dxa"/>
            <w:vAlign w:val="bottom"/>
          </w:tcPr>
          <w:p w:rsidR="00364198" w:rsidRPr="00670722" w:rsidRDefault="00364198" w:rsidP="00670722">
            <w:pPr>
              <w:spacing w:after="0" w:line="240" w:lineRule="auto"/>
              <w:jc w:val="right"/>
              <w:rPr>
                <w:rFonts w:ascii="Times New Roman" w:hAnsi="Times New Roman"/>
                <w:color w:val="000000"/>
                <w:sz w:val="28"/>
                <w:szCs w:val="28"/>
              </w:rPr>
            </w:pPr>
            <w:r>
              <w:rPr>
                <w:rFonts w:ascii="Times New Roman" w:hAnsi="Times New Roman"/>
                <w:color w:val="000000"/>
                <w:sz w:val="28"/>
                <w:szCs w:val="28"/>
                <w:lang w:val="en-US"/>
              </w:rPr>
              <w:t>5</w:t>
            </w:r>
            <w:r w:rsidR="00670722">
              <w:rPr>
                <w:rFonts w:ascii="Times New Roman" w:hAnsi="Times New Roman"/>
                <w:color w:val="000000"/>
                <w:sz w:val="28"/>
                <w:szCs w:val="28"/>
              </w:rPr>
              <w:t>6</w:t>
            </w:r>
          </w:p>
        </w:tc>
      </w:tr>
      <w:tr w:rsidR="004A0C93" w:rsidRPr="00576832">
        <w:tc>
          <w:tcPr>
            <w:tcW w:w="8688" w:type="dxa"/>
          </w:tcPr>
          <w:p w:rsidR="004A0C93" w:rsidRPr="00576832" w:rsidRDefault="004A0C93" w:rsidP="00D20A02">
            <w:pPr>
              <w:spacing w:after="0" w:line="240" w:lineRule="auto"/>
              <w:ind w:right="-113"/>
              <w:rPr>
                <w:rFonts w:ascii="Times New Roman" w:hAnsi="Times New Roman"/>
                <w:color w:val="000000"/>
                <w:sz w:val="16"/>
                <w:szCs w:val="16"/>
              </w:rPr>
            </w:pPr>
          </w:p>
        </w:tc>
        <w:tc>
          <w:tcPr>
            <w:tcW w:w="660" w:type="dxa"/>
            <w:vAlign w:val="bottom"/>
          </w:tcPr>
          <w:p w:rsidR="004A0C93" w:rsidRPr="00576832" w:rsidRDefault="004A0C93" w:rsidP="00D20A02">
            <w:pPr>
              <w:spacing w:after="0" w:line="240" w:lineRule="auto"/>
              <w:jc w:val="right"/>
              <w:rPr>
                <w:rFonts w:ascii="Times New Roman" w:hAnsi="Times New Roman"/>
                <w:color w:val="000000"/>
                <w:sz w:val="16"/>
                <w:szCs w:val="16"/>
              </w:rPr>
            </w:pPr>
          </w:p>
        </w:tc>
      </w:tr>
      <w:tr w:rsidR="004A0C93">
        <w:tc>
          <w:tcPr>
            <w:tcW w:w="8688" w:type="dxa"/>
          </w:tcPr>
          <w:p w:rsidR="004A0C93" w:rsidRDefault="004A0C93" w:rsidP="004A0C93">
            <w:pPr>
              <w:spacing w:after="0" w:line="240" w:lineRule="auto"/>
              <w:ind w:left="340"/>
              <w:rPr>
                <w:rFonts w:ascii="Times New Roman" w:hAnsi="Times New Roman"/>
                <w:color w:val="000000"/>
                <w:sz w:val="28"/>
                <w:szCs w:val="28"/>
              </w:rPr>
            </w:pPr>
            <w:r>
              <w:rPr>
                <w:rFonts w:ascii="Times New Roman" w:hAnsi="Times New Roman"/>
                <w:color w:val="000000"/>
                <w:sz w:val="28"/>
                <w:szCs w:val="28"/>
              </w:rPr>
              <w:t>1.7 Радиационное загрязнение территории Брянской области………</w:t>
            </w:r>
          </w:p>
        </w:tc>
        <w:tc>
          <w:tcPr>
            <w:tcW w:w="660" w:type="dxa"/>
            <w:vAlign w:val="bottom"/>
          </w:tcPr>
          <w:p w:rsidR="004A0C93" w:rsidRPr="002B25B7" w:rsidRDefault="001570DF" w:rsidP="00D20A02">
            <w:pPr>
              <w:spacing w:after="0" w:line="240" w:lineRule="auto"/>
              <w:jc w:val="right"/>
              <w:rPr>
                <w:rFonts w:ascii="Times New Roman" w:hAnsi="Times New Roman"/>
                <w:color w:val="000000"/>
                <w:sz w:val="28"/>
                <w:szCs w:val="28"/>
              </w:rPr>
            </w:pPr>
            <w:r>
              <w:rPr>
                <w:rFonts w:ascii="Times New Roman" w:hAnsi="Times New Roman"/>
                <w:color w:val="000000"/>
                <w:sz w:val="28"/>
                <w:szCs w:val="28"/>
              </w:rPr>
              <w:t>59</w:t>
            </w:r>
          </w:p>
        </w:tc>
      </w:tr>
      <w:tr w:rsidR="00364198">
        <w:tc>
          <w:tcPr>
            <w:tcW w:w="8688" w:type="dxa"/>
          </w:tcPr>
          <w:p w:rsidR="004A0C93" w:rsidRDefault="00CC7253" w:rsidP="004A0C93">
            <w:pPr>
              <w:spacing w:after="0" w:line="240" w:lineRule="auto"/>
              <w:ind w:left="680"/>
              <w:rPr>
                <w:rFonts w:ascii="Times New Roman" w:hAnsi="Times New Roman"/>
                <w:color w:val="000000"/>
                <w:sz w:val="28"/>
                <w:szCs w:val="28"/>
              </w:rPr>
            </w:pPr>
            <w:r>
              <w:rPr>
                <w:rFonts w:ascii="Times New Roman" w:hAnsi="Times New Roman"/>
                <w:color w:val="000000"/>
                <w:sz w:val="28"/>
                <w:szCs w:val="28"/>
              </w:rPr>
              <w:t xml:space="preserve">1.7.1 Мониторинг радиоэкологического состояния </w:t>
            </w:r>
          </w:p>
          <w:p w:rsidR="00CC7253" w:rsidRDefault="004A0C93" w:rsidP="004A0C93">
            <w:pPr>
              <w:spacing w:after="0" w:line="240" w:lineRule="auto"/>
              <w:ind w:left="680"/>
              <w:rPr>
                <w:rFonts w:ascii="Times New Roman" w:hAnsi="Times New Roman"/>
                <w:color w:val="000000"/>
                <w:sz w:val="28"/>
                <w:szCs w:val="28"/>
              </w:rPr>
            </w:pPr>
            <w:r>
              <w:rPr>
                <w:rFonts w:ascii="Times New Roman" w:hAnsi="Times New Roman"/>
                <w:color w:val="000000"/>
                <w:sz w:val="28"/>
                <w:szCs w:val="28"/>
              </w:rPr>
              <w:t xml:space="preserve">         </w:t>
            </w:r>
            <w:r w:rsidR="00CC7253">
              <w:rPr>
                <w:rFonts w:ascii="Times New Roman" w:hAnsi="Times New Roman"/>
                <w:color w:val="000000"/>
                <w:sz w:val="28"/>
                <w:szCs w:val="28"/>
              </w:rPr>
              <w:t>геологической сре</w:t>
            </w:r>
            <w:r>
              <w:rPr>
                <w:rFonts w:ascii="Times New Roman" w:hAnsi="Times New Roman"/>
                <w:color w:val="000000"/>
                <w:sz w:val="28"/>
                <w:szCs w:val="28"/>
              </w:rPr>
              <w:t>ды………………………………………….</w:t>
            </w:r>
          </w:p>
        </w:tc>
        <w:tc>
          <w:tcPr>
            <w:tcW w:w="660" w:type="dxa"/>
            <w:vAlign w:val="bottom"/>
          </w:tcPr>
          <w:p w:rsidR="00364198" w:rsidRPr="002B25B7" w:rsidRDefault="002B25B7"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6</w:t>
            </w:r>
            <w:r w:rsidR="001570DF">
              <w:rPr>
                <w:rFonts w:ascii="Times New Roman" w:hAnsi="Times New Roman"/>
                <w:color w:val="000000"/>
                <w:sz w:val="28"/>
                <w:szCs w:val="28"/>
              </w:rPr>
              <w:t>0</w:t>
            </w:r>
          </w:p>
        </w:tc>
      </w:tr>
      <w:tr w:rsidR="00364198">
        <w:tc>
          <w:tcPr>
            <w:tcW w:w="8688" w:type="dxa"/>
          </w:tcPr>
          <w:p w:rsidR="004A0C93" w:rsidRDefault="00364198"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1.7.</w:t>
            </w:r>
            <w:r w:rsidR="00CC7253">
              <w:rPr>
                <w:rFonts w:ascii="Times New Roman" w:hAnsi="Times New Roman"/>
                <w:color w:val="000000"/>
                <w:sz w:val="28"/>
                <w:szCs w:val="28"/>
              </w:rPr>
              <w:t>2</w:t>
            </w:r>
            <w:r>
              <w:rPr>
                <w:rFonts w:ascii="Times New Roman" w:hAnsi="Times New Roman"/>
                <w:color w:val="000000"/>
                <w:sz w:val="28"/>
                <w:szCs w:val="28"/>
              </w:rPr>
              <w:t xml:space="preserve"> Радиационная обстановка на почвах </w:t>
            </w:r>
          </w:p>
          <w:p w:rsidR="00364198" w:rsidRDefault="004A0C93"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 xml:space="preserve">         </w:t>
            </w:r>
            <w:r w:rsidR="00364198">
              <w:rPr>
                <w:rFonts w:ascii="Times New Roman" w:hAnsi="Times New Roman"/>
                <w:color w:val="000000"/>
                <w:sz w:val="28"/>
                <w:szCs w:val="28"/>
              </w:rPr>
              <w:t>сельскохозяйственных уго</w:t>
            </w:r>
            <w:r w:rsidR="00083A6B">
              <w:rPr>
                <w:rFonts w:ascii="Times New Roman" w:hAnsi="Times New Roman"/>
                <w:color w:val="000000"/>
                <w:sz w:val="28"/>
                <w:szCs w:val="28"/>
              </w:rPr>
              <w:t>дий………………………………</w:t>
            </w:r>
            <w:r>
              <w:rPr>
                <w:rFonts w:ascii="Times New Roman" w:hAnsi="Times New Roman"/>
                <w:color w:val="000000"/>
                <w:sz w:val="28"/>
                <w:szCs w:val="28"/>
              </w:rPr>
              <w:t>..</w:t>
            </w:r>
          </w:p>
        </w:tc>
        <w:tc>
          <w:tcPr>
            <w:tcW w:w="660" w:type="dxa"/>
            <w:vAlign w:val="bottom"/>
          </w:tcPr>
          <w:p w:rsidR="00364198" w:rsidRPr="00222C0F" w:rsidRDefault="002B25B7" w:rsidP="002B25B7">
            <w:pPr>
              <w:spacing w:after="0" w:line="240" w:lineRule="auto"/>
              <w:jc w:val="right"/>
              <w:rPr>
                <w:rFonts w:ascii="Times New Roman" w:hAnsi="Times New Roman"/>
                <w:color w:val="000000"/>
                <w:sz w:val="28"/>
                <w:szCs w:val="28"/>
              </w:rPr>
            </w:pPr>
            <w:r>
              <w:rPr>
                <w:rFonts w:ascii="Times New Roman" w:hAnsi="Times New Roman"/>
                <w:color w:val="000000"/>
                <w:sz w:val="28"/>
                <w:szCs w:val="28"/>
              </w:rPr>
              <w:t>6</w:t>
            </w:r>
            <w:r w:rsidR="001570DF">
              <w:rPr>
                <w:rFonts w:ascii="Times New Roman" w:hAnsi="Times New Roman"/>
                <w:color w:val="000000"/>
                <w:sz w:val="28"/>
                <w:szCs w:val="28"/>
              </w:rPr>
              <w:t>3</w:t>
            </w:r>
          </w:p>
        </w:tc>
      </w:tr>
      <w:tr w:rsidR="00364198">
        <w:tc>
          <w:tcPr>
            <w:tcW w:w="8688" w:type="dxa"/>
          </w:tcPr>
          <w:p w:rsidR="004A0C93" w:rsidRDefault="00364198"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1.7.</w:t>
            </w:r>
            <w:r w:rsidR="00CC7253">
              <w:rPr>
                <w:rFonts w:ascii="Times New Roman" w:hAnsi="Times New Roman"/>
                <w:color w:val="000000"/>
                <w:sz w:val="28"/>
                <w:szCs w:val="28"/>
              </w:rPr>
              <w:t>3</w:t>
            </w:r>
            <w:r>
              <w:rPr>
                <w:rFonts w:ascii="Times New Roman" w:hAnsi="Times New Roman"/>
                <w:color w:val="000000"/>
                <w:sz w:val="28"/>
                <w:szCs w:val="28"/>
              </w:rPr>
              <w:t xml:space="preserve"> Радиоактивное загрязнение сельскохозяйственной </w:t>
            </w:r>
          </w:p>
          <w:p w:rsidR="00364198" w:rsidRDefault="004A0C93"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 xml:space="preserve">         </w:t>
            </w:r>
            <w:r w:rsidR="00364198">
              <w:rPr>
                <w:rFonts w:ascii="Times New Roman" w:hAnsi="Times New Roman"/>
                <w:color w:val="000000"/>
                <w:sz w:val="28"/>
                <w:szCs w:val="28"/>
              </w:rPr>
              <w:t>продук</w:t>
            </w:r>
            <w:r w:rsidR="00083A6B">
              <w:rPr>
                <w:rFonts w:ascii="Times New Roman" w:hAnsi="Times New Roman"/>
                <w:color w:val="000000"/>
                <w:sz w:val="28"/>
                <w:szCs w:val="28"/>
              </w:rPr>
              <w:t xml:space="preserve">ции </w:t>
            </w:r>
            <w:r w:rsidR="00364198">
              <w:rPr>
                <w:rFonts w:ascii="Times New Roman" w:hAnsi="Times New Roman"/>
                <w:color w:val="000000"/>
                <w:sz w:val="28"/>
                <w:szCs w:val="28"/>
              </w:rPr>
              <w:t>и кор</w:t>
            </w:r>
            <w:r w:rsidR="00083A6B">
              <w:rPr>
                <w:rFonts w:ascii="Times New Roman" w:hAnsi="Times New Roman"/>
                <w:color w:val="000000"/>
                <w:sz w:val="28"/>
                <w:szCs w:val="28"/>
              </w:rPr>
              <w:t>мов…………………………………………</w:t>
            </w:r>
            <w:r>
              <w:rPr>
                <w:rFonts w:ascii="Times New Roman" w:hAnsi="Times New Roman"/>
                <w:color w:val="000000"/>
                <w:sz w:val="28"/>
                <w:szCs w:val="28"/>
              </w:rPr>
              <w:t>...</w:t>
            </w:r>
          </w:p>
        </w:tc>
        <w:tc>
          <w:tcPr>
            <w:tcW w:w="660" w:type="dxa"/>
            <w:vAlign w:val="bottom"/>
          </w:tcPr>
          <w:p w:rsidR="00364198" w:rsidRPr="00222C0F" w:rsidRDefault="002B25B7"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6</w:t>
            </w:r>
            <w:r w:rsidR="001570DF">
              <w:rPr>
                <w:rFonts w:ascii="Times New Roman" w:hAnsi="Times New Roman"/>
                <w:color w:val="000000"/>
                <w:sz w:val="28"/>
                <w:szCs w:val="28"/>
              </w:rPr>
              <w:t>4</w:t>
            </w:r>
          </w:p>
        </w:tc>
      </w:tr>
      <w:tr w:rsidR="00364198">
        <w:tc>
          <w:tcPr>
            <w:tcW w:w="8688" w:type="dxa"/>
          </w:tcPr>
          <w:p w:rsidR="00364198" w:rsidRDefault="00364198" w:rsidP="00805E39">
            <w:pPr>
              <w:tabs>
                <w:tab w:val="left" w:pos="6765"/>
              </w:tabs>
              <w:spacing w:after="0" w:line="240" w:lineRule="auto"/>
              <w:ind w:left="680"/>
              <w:rPr>
                <w:rFonts w:ascii="Times New Roman" w:hAnsi="Times New Roman"/>
                <w:color w:val="000000"/>
                <w:sz w:val="28"/>
                <w:szCs w:val="28"/>
              </w:rPr>
            </w:pPr>
            <w:r>
              <w:rPr>
                <w:rFonts w:ascii="Times New Roman" w:hAnsi="Times New Roman"/>
                <w:color w:val="000000"/>
                <w:sz w:val="28"/>
                <w:szCs w:val="28"/>
              </w:rPr>
              <w:t>1.7.</w:t>
            </w:r>
            <w:r w:rsidR="00CC7253">
              <w:rPr>
                <w:rFonts w:ascii="Times New Roman" w:hAnsi="Times New Roman"/>
                <w:color w:val="000000"/>
                <w:sz w:val="28"/>
                <w:szCs w:val="28"/>
              </w:rPr>
              <w:t>4</w:t>
            </w:r>
            <w:r>
              <w:rPr>
                <w:rFonts w:ascii="Times New Roman" w:hAnsi="Times New Roman"/>
                <w:color w:val="000000"/>
                <w:sz w:val="28"/>
                <w:szCs w:val="28"/>
              </w:rPr>
              <w:t xml:space="preserve"> Радиационно-гигиенический мониторинг…………………</w:t>
            </w:r>
            <w:r w:rsidR="004A0C93">
              <w:rPr>
                <w:rFonts w:ascii="Times New Roman" w:hAnsi="Times New Roman"/>
                <w:color w:val="000000"/>
                <w:sz w:val="28"/>
                <w:szCs w:val="28"/>
              </w:rPr>
              <w:t>...</w:t>
            </w:r>
          </w:p>
        </w:tc>
        <w:tc>
          <w:tcPr>
            <w:tcW w:w="660" w:type="dxa"/>
            <w:vAlign w:val="bottom"/>
          </w:tcPr>
          <w:p w:rsidR="00364198" w:rsidRPr="00953CC2" w:rsidRDefault="00364198" w:rsidP="00E62F55">
            <w:pPr>
              <w:spacing w:after="0" w:line="240" w:lineRule="auto"/>
              <w:jc w:val="right"/>
              <w:rPr>
                <w:rFonts w:ascii="Times New Roman" w:hAnsi="Times New Roman"/>
                <w:color w:val="000000"/>
                <w:sz w:val="28"/>
                <w:szCs w:val="28"/>
              </w:rPr>
            </w:pPr>
            <w:r w:rsidRPr="00953CC2">
              <w:rPr>
                <w:rFonts w:ascii="Times New Roman" w:hAnsi="Times New Roman"/>
                <w:color w:val="000000"/>
                <w:sz w:val="28"/>
                <w:szCs w:val="28"/>
              </w:rPr>
              <w:t>6</w:t>
            </w:r>
            <w:r w:rsidR="001570DF">
              <w:rPr>
                <w:rFonts w:ascii="Times New Roman" w:hAnsi="Times New Roman"/>
                <w:color w:val="000000"/>
                <w:sz w:val="28"/>
                <w:szCs w:val="28"/>
              </w:rPr>
              <w:t>6</w:t>
            </w:r>
          </w:p>
        </w:tc>
      </w:tr>
      <w:tr w:rsidR="00364198" w:rsidRPr="00EA40E1">
        <w:tc>
          <w:tcPr>
            <w:tcW w:w="8688" w:type="dxa"/>
          </w:tcPr>
          <w:p w:rsidR="00364198" w:rsidRPr="00EA40E1" w:rsidRDefault="00364198" w:rsidP="001853C5">
            <w:pPr>
              <w:spacing w:after="0" w:line="240" w:lineRule="auto"/>
              <w:ind w:right="-57"/>
              <w:rPr>
                <w:rFonts w:ascii="Times New Roman" w:hAnsi="Times New Roman"/>
                <w:color w:val="000000"/>
                <w:sz w:val="16"/>
                <w:szCs w:val="16"/>
              </w:rPr>
            </w:pPr>
          </w:p>
        </w:tc>
        <w:tc>
          <w:tcPr>
            <w:tcW w:w="660" w:type="dxa"/>
            <w:vAlign w:val="bottom"/>
          </w:tcPr>
          <w:p w:rsidR="00364198" w:rsidRPr="00EA40E1" w:rsidRDefault="00364198" w:rsidP="001853C5">
            <w:pPr>
              <w:spacing w:after="0" w:line="240" w:lineRule="auto"/>
              <w:jc w:val="right"/>
              <w:rPr>
                <w:rFonts w:ascii="Times New Roman" w:hAnsi="Times New Roman"/>
                <w:color w:val="000000"/>
                <w:sz w:val="16"/>
                <w:szCs w:val="16"/>
              </w:rPr>
            </w:pPr>
          </w:p>
        </w:tc>
      </w:tr>
      <w:tr w:rsidR="00364198">
        <w:tc>
          <w:tcPr>
            <w:tcW w:w="8688" w:type="dxa"/>
          </w:tcPr>
          <w:p w:rsidR="00364198" w:rsidRDefault="00364198"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1.8 Климатические и другие особенности го</w:t>
            </w:r>
            <w:r w:rsidR="00083A6B">
              <w:rPr>
                <w:rFonts w:ascii="Times New Roman" w:hAnsi="Times New Roman"/>
                <w:color w:val="000000"/>
                <w:sz w:val="28"/>
                <w:szCs w:val="28"/>
              </w:rPr>
              <w:t>да………………………</w:t>
            </w:r>
          </w:p>
        </w:tc>
        <w:tc>
          <w:tcPr>
            <w:tcW w:w="660" w:type="dxa"/>
            <w:vAlign w:val="bottom"/>
          </w:tcPr>
          <w:p w:rsidR="00364198" w:rsidRPr="00E62F55" w:rsidRDefault="00E62F55"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7</w:t>
            </w:r>
            <w:r w:rsidR="001570DF">
              <w:rPr>
                <w:rFonts w:ascii="Times New Roman" w:hAnsi="Times New Roman"/>
                <w:color w:val="000000"/>
                <w:sz w:val="28"/>
                <w:szCs w:val="28"/>
              </w:rPr>
              <w:t>5</w:t>
            </w:r>
          </w:p>
        </w:tc>
      </w:tr>
      <w:tr w:rsidR="00364198">
        <w:tc>
          <w:tcPr>
            <w:tcW w:w="8688" w:type="dxa"/>
          </w:tcPr>
          <w:p w:rsidR="00364198" w:rsidRDefault="00364198" w:rsidP="001853C5">
            <w:pPr>
              <w:spacing w:after="0" w:line="240" w:lineRule="auto"/>
              <w:ind w:right="-113" w:firstLine="567"/>
              <w:rPr>
                <w:rFonts w:ascii="Times New Roman" w:hAnsi="Times New Roman"/>
                <w:color w:val="000000"/>
                <w:sz w:val="28"/>
                <w:szCs w:val="28"/>
              </w:rPr>
            </w:pPr>
          </w:p>
        </w:tc>
        <w:tc>
          <w:tcPr>
            <w:tcW w:w="660" w:type="dxa"/>
            <w:vAlign w:val="bottom"/>
          </w:tcPr>
          <w:p w:rsidR="00364198" w:rsidRPr="00953CC2" w:rsidRDefault="00364198" w:rsidP="001853C5">
            <w:pPr>
              <w:spacing w:after="0" w:line="240" w:lineRule="auto"/>
              <w:jc w:val="right"/>
              <w:rPr>
                <w:rFonts w:ascii="Times New Roman" w:hAnsi="Times New Roman"/>
                <w:color w:val="000000"/>
                <w:sz w:val="28"/>
                <w:szCs w:val="28"/>
                <w:lang w:val="en-US"/>
              </w:rPr>
            </w:pPr>
          </w:p>
        </w:tc>
      </w:tr>
      <w:tr w:rsidR="00364198">
        <w:tc>
          <w:tcPr>
            <w:tcW w:w="8688" w:type="dxa"/>
          </w:tcPr>
          <w:p w:rsidR="00364198" w:rsidRDefault="00364198" w:rsidP="001853C5">
            <w:pPr>
              <w:spacing w:after="0" w:line="240" w:lineRule="auto"/>
              <w:ind w:right="-113"/>
              <w:rPr>
                <w:rFonts w:ascii="Times New Roman" w:hAnsi="Times New Roman"/>
                <w:color w:val="000000"/>
                <w:sz w:val="28"/>
                <w:szCs w:val="28"/>
              </w:rPr>
            </w:pPr>
            <w:r>
              <w:rPr>
                <w:rFonts w:ascii="Times New Roman" w:hAnsi="Times New Roman"/>
                <w:b/>
                <w:color w:val="000000"/>
                <w:sz w:val="28"/>
                <w:szCs w:val="28"/>
              </w:rPr>
              <w:t>2 Воздействие отраслей экономики на окружающую среду</w:t>
            </w:r>
          </w:p>
        </w:tc>
        <w:tc>
          <w:tcPr>
            <w:tcW w:w="660" w:type="dxa"/>
            <w:vAlign w:val="bottom"/>
          </w:tcPr>
          <w:p w:rsidR="00364198" w:rsidRPr="00953CC2" w:rsidRDefault="001570DF" w:rsidP="001853C5">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rPr>
              <w:t>81</w:t>
            </w:r>
          </w:p>
        </w:tc>
      </w:tr>
      <w:tr w:rsidR="00364198" w:rsidRPr="00576832">
        <w:tc>
          <w:tcPr>
            <w:tcW w:w="8688" w:type="dxa"/>
          </w:tcPr>
          <w:p w:rsidR="00364198" w:rsidRPr="00576832" w:rsidRDefault="00364198" w:rsidP="001853C5">
            <w:pPr>
              <w:spacing w:after="0" w:line="240" w:lineRule="auto"/>
              <w:ind w:right="-113" w:firstLine="567"/>
              <w:rPr>
                <w:rFonts w:ascii="Times New Roman" w:hAnsi="Times New Roman"/>
                <w:color w:val="000000"/>
                <w:sz w:val="16"/>
                <w:szCs w:val="16"/>
              </w:rPr>
            </w:pPr>
          </w:p>
        </w:tc>
        <w:tc>
          <w:tcPr>
            <w:tcW w:w="660" w:type="dxa"/>
            <w:vAlign w:val="bottom"/>
          </w:tcPr>
          <w:p w:rsidR="00364198" w:rsidRPr="00576832" w:rsidRDefault="00364198" w:rsidP="001853C5">
            <w:pPr>
              <w:spacing w:after="0" w:line="240" w:lineRule="auto"/>
              <w:jc w:val="right"/>
              <w:rPr>
                <w:rFonts w:ascii="Times New Roman" w:hAnsi="Times New Roman"/>
                <w:color w:val="000000"/>
                <w:sz w:val="16"/>
                <w:szCs w:val="16"/>
              </w:rPr>
            </w:pPr>
          </w:p>
        </w:tc>
      </w:tr>
      <w:tr w:rsidR="00364198">
        <w:tc>
          <w:tcPr>
            <w:tcW w:w="8688" w:type="dxa"/>
          </w:tcPr>
          <w:p w:rsidR="004A0C93" w:rsidRDefault="00364198"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 xml:space="preserve">2.1 Влияние промышленности </w:t>
            </w:r>
            <w:r w:rsidR="009614AE">
              <w:rPr>
                <w:rFonts w:ascii="Times New Roman" w:hAnsi="Times New Roman"/>
                <w:color w:val="000000"/>
                <w:sz w:val="28"/>
                <w:szCs w:val="28"/>
              </w:rPr>
              <w:t xml:space="preserve">и транспорта </w:t>
            </w:r>
          </w:p>
          <w:p w:rsidR="00364198" w:rsidRDefault="004A0C93" w:rsidP="002E6E67">
            <w:pPr>
              <w:spacing w:after="0" w:line="240" w:lineRule="auto"/>
              <w:ind w:right="-113" w:firstLine="284"/>
              <w:rPr>
                <w:rFonts w:ascii="Times New Roman" w:hAnsi="Times New Roman"/>
                <w:color w:val="000000"/>
                <w:sz w:val="28"/>
                <w:szCs w:val="28"/>
              </w:rPr>
            </w:pPr>
            <w:r>
              <w:rPr>
                <w:rFonts w:ascii="Times New Roman" w:hAnsi="Times New Roman"/>
                <w:color w:val="000000"/>
                <w:sz w:val="28"/>
                <w:szCs w:val="28"/>
              </w:rPr>
              <w:t xml:space="preserve">       </w:t>
            </w:r>
            <w:r w:rsidR="00364198">
              <w:rPr>
                <w:rFonts w:ascii="Times New Roman" w:hAnsi="Times New Roman"/>
                <w:color w:val="000000"/>
                <w:sz w:val="28"/>
                <w:szCs w:val="28"/>
              </w:rPr>
              <w:t xml:space="preserve">на окружающую </w:t>
            </w:r>
            <w:r w:rsidR="002E6E67">
              <w:rPr>
                <w:rFonts w:ascii="Times New Roman" w:hAnsi="Times New Roman"/>
                <w:color w:val="000000"/>
                <w:sz w:val="28"/>
                <w:szCs w:val="28"/>
              </w:rPr>
              <w:t>с</w:t>
            </w:r>
            <w:r w:rsidR="00364198">
              <w:rPr>
                <w:rFonts w:ascii="Times New Roman" w:hAnsi="Times New Roman"/>
                <w:color w:val="000000"/>
                <w:sz w:val="28"/>
                <w:szCs w:val="28"/>
              </w:rPr>
              <w:t>реду</w:t>
            </w:r>
            <w:r w:rsidR="002E6E67">
              <w:rPr>
                <w:rFonts w:ascii="Times New Roman" w:hAnsi="Times New Roman"/>
                <w:color w:val="000000"/>
                <w:sz w:val="28"/>
                <w:szCs w:val="28"/>
              </w:rPr>
              <w:t>………………………………………………</w:t>
            </w:r>
          </w:p>
        </w:tc>
        <w:tc>
          <w:tcPr>
            <w:tcW w:w="660" w:type="dxa"/>
            <w:vAlign w:val="bottom"/>
          </w:tcPr>
          <w:p w:rsidR="00364198" w:rsidRPr="00953CC2" w:rsidRDefault="001570DF" w:rsidP="001853C5">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rPr>
              <w:t>81</w:t>
            </w:r>
          </w:p>
        </w:tc>
      </w:tr>
      <w:tr w:rsidR="00364198">
        <w:tc>
          <w:tcPr>
            <w:tcW w:w="8688" w:type="dxa"/>
          </w:tcPr>
          <w:p w:rsidR="00364198" w:rsidRDefault="00364198"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2.2 Воздействие жилищно-коммунального хозяйства ………………</w:t>
            </w:r>
          </w:p>
        </w:tc>
        <w:tc>
          <w:tcPr>
            <w:tcW w:w="660" w:type="dxa"/>
            <w:vAlign w:val="bottom"/>
          </w:tcPr>
          <w:p w:rsidR="00364198" w:rsidRPr="00953CC2" w:rsidRDefault="001570DF" w:rsidP="001853C5">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rPr>
              <w:t>87</w:t>
            </w:r>
          </w:p>
        </w:tc>
      </w:tr>
      <w:tr w:rsidR="00364198">
        <w:tc>
          <w:tcPr>
            <w:tcW w:w="8688" w:type="dxa"/>
          </w:tcPr>
          <w:p w:rsidR="00364198" w:rsidRDefault="00364198"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 xml:space="preserve">2.3 Агропромышленный комплекс </w:t>
            </w:r>
            <w:r w:rsidR="001B562E">
              <w:rPr>
                <w:rFonts w:ascii="Times New Roman" w:hAnsi="Times New Roman"/>
                <w:color w:val="000000"/>
                <w:sz w:val="28"/>
                <w:szCs w:val="28"/>
              </w:rPr>
              <w:t>.</w:t>
            </w:r>
            <w:r>
              <w:rPr>
                <w:rFonts w:ascii="Times New Roman" w:hAnsi="Times New Roman"/>
                <w:color w:val="000000"/>
                <w:sz w:val="28"/>
                <w:szCs w:val="28"/>
              </w:rPr>
              <w:t>………………</w:t>
            </w:r>
            <w:r w:rsidR="001B562E">
              <w:rPr>
                <w:rFonts w:ascii="Times New Roman" w:hAnsi="Times New Roman"/>
                <w:color w:val="000000"/>
                <w:sz w:val="28"/>
                <w:szCs w:val="28"/>
              </w:rPr>
              <w:t>………………</w:t>
            </w:r>
            <w:r w:rsidR="004A0C93">
              <w:rPr>
                <w:rFonts w:ascii="Times New Roman" w:hAnsi="Times New Roman"/>
                <w:color w:val="000000"/>
                <w:sz w:val="28"/>
                <w:szCs w:val="28"/>
              </w:rPr>
              <w:t>…...</w:t>
            </w:r>
          </w:p>
        </w:tc>
        <w:tc>
          <w:tcPr>
            <w:tcW w:w="660" w:type="dxa"/>
            <w:vAlign w:val="bottom"/>
          </w:tcPr>
          <w:p w:rsidR="00364198" w:rsidRPr="00953CC2" w:rsidRDefault="001570DF" w:rsidP="001853C5">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rPr>
              <w:t>88</w:t>
            </w:r>
          </w:p>
        </w:tc>
      </w:tr>
      <w:tr w:rsidR="00364198">
        <w:tc>
          <w:tcPr>
            <w:tcW w:w="8688" w:type="dxa"/>
          </w:tcPr>
          <w:p w:rsidR="00364198" w:rsidRDefault="00364198"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2.</w:t>
            </w:r>
            <w:r w:rsidR="00D2084C">
              <w:rPr>
                <w:rFonts w:ascii="Times New Roman" w:hAnsi="Times New Roman"/>
                <w:color w:val="000000"/>
                <w:sz w:val="28"/>
                <w:szCs w:val="28"/>
              </w:rPr>
              <w:t>4</w:t>
            </w:r>
            <w:r>
              <w:rPr>
                <w:rFonts w:ascii="Times New Roman" w:hAnsi="Times New Roman"/>
                <w:color w:val="000000"/>
                <w:sz w:val="28"/>
                <w:szCs w:val="28"/>
              </w:rPr>
              <w:t xml:space="preserve"> Отходы производства и потребления……………………………</w:t>
            </w:r>
            <w:r w:rsidR="004A0C93">
              <w:rPr>
                <w:rFonts w:ascii="Times New Roman" w:hAnsi="Times New Roman"/>
                <w:color w:val="000000"/>
                <w:sz w:val="28"/>
                <w:szCs w:val="28"/>
              </w:rPr>
              <w:t>...</w:t>
            </w:r>
          </w:p>
        </w:tc>
        <w:tc>
          <w:tcPr>
            <w:tcW w:w="660" w:type="dxa"/>
            <w:vAlign w:val="bottom"/>
          </w:tcPr>
          <w:p w:rsidR="00364198" w:rsidRPr="00953CC2" w:rsidRDefault="001570DF" w:rsidP="001853C5">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rPr>
              <w:t>92</w:t>
            </w:r>
          </w:p>
        </w:tc>
      </w:tr>
      <w:tr w:rsidR="004A0C93" w:rsidRPr="00576832">
        <w:tc>
          <w:tcPr>
            <w:tcW w:w="8688" w:type="dxa"/>
          </w:tcPr>
          <w:p w:rsidR="004A0C93" w:rsidRPr="00576832" w:rsidRDefault="004A0C93" w:rsidP="00D20A02">
            <w:pPr>
              <w:spacing w:after="0" w:line="240" w:lineRule="auto"/>
              <w:ind w:right="-113" w:firstLine="567"/>
              <w:rPr>
                <w:rFonts w:ascii="Times New Roman" w:hAnsi="Times New Roman"/>
                <w:color w:val="000000"/>
                <w:sz w:val="16"/>
                <w:szCs w:val="16"/>
              </w:rPr>
            </w:pPr>
          </w:p>
        </w:tc>
        <w:tc>
          <w:tcPr>
            <w:tcW w:w="660" w:type="dxa"/>
            <w:vAlign w:val="bottom"/>
          </w:tcPr>
          <w:p w:rsidR="004A0C93" w:rsidRPr="00576832" w:rsidRDefault="004A0C93" w:rsidP="00D20A02">
            <w:pPr>
              <w:spacing w:after="0" w:line="240" w:lineRule="auto"/>
              <w:jc w:val="right"/>
              <w:rPr>
                <w:rFonts w:ascii="Times New Roman" w:hAnsi="Times New Roman"/>
                <w:color w:val="000000"/>
                <w:sz w:val="16"/>
                <w:szCs w:val="16"/>
              </w:rPr>
            </w:pPr>
          </w:p>
        </w:tc>
      </w:tr>
      <w:tr w:rsidR="004A0C93" w:rsidRPr="00576832">
        <w:tc>
          <w:tcPr>
            <w:tcW w:w="8688" w:type="dxa"/>
          </w:tcPr>
          <w:p w:rsidR="004A0C93" w:rsidRPr="00576832" w:rsidRDefault="004A0C93" w:rsidP="00D20A02">
            <w:pPr>
              <w:spacing w:after="0" w:line="240" w:lineRule="auto"/>
              <w:ind w:right="-113" w:firstLine="567"/>
              <w:rPr>
                <w:rFonts w:ascii="Times New Roman" w:hAnsi="Times New Roman"/>
                <w:color w:val="000000"/>
                <w:sz w:val="16"/>
                <w:szCs w:val="16"/>
              </w:rPr>
            </w:pPr>
          </w:p>
        </w:tc>
        <w:tc>
          <w:tcPr>
            <w:tcW w:w="660" w:type="dxa"/>
            <w:vAlign w:val="bottom"/>
          </w:tcPr>
          <w:p w:rsidR="004A0C93" w:rsidRPr="00576832" w:rsidRDefault="004A0C93" w:rsidP="00D20A02">
            <w:pPr>
              <w:spacing w:after="0" w:line="240" w:lineRule="auto"/>
              <w:jc w:val="right"/>
              <w:rPr>
                <w:rFonts w:ascii="Times New Roman" w:hAnsi="Times New Roman"/>
                <w:color w:val="000000"/>
                <w:sz w:val="16"/>
                <w:szCs w:val="16"/>
              </w:rPr>
            </w:pPr>
          </w:p>
        </w:tc>
      </w:tr>
      <w:tr w:rsidR="004A0C93" w:rsidRPr="00576832">
        <w:tc>
          <w:tcPr>
            <w:tcW w:w="8688" w:type="dxa"/>
          </w:tcPr>
          <w:p w:rsidR="004A0C93" w:rsidRPr="00576832" w:rsidRDefault="004A0C93" w:rsidP="00D20A02">
            <w:pPr>
              <w:spacing w:after="0" w:line="240" w:lineRule="auto"/>
              <w:ind w:right="-113" w:firstLine="567"/>
              <w:rPr>
                <w:rFonts w:ascii="Times New Roman" w:hAnsi="Times New Roman"/>
                <w:color w:val="000000"/>
                <w:sz w:val="16"/>
                <w:szCs w:val="16"/>
              </w:rPr>
            </w:pPr>
          </w:p>
        </w:tc>
        <w:tc>
          <w:tcPr>
            <w:tcW w:w="660" w:type="dxa"/>
            <w:vAlign w:val="bottom"/>
          </w:tcPr>
          <w:p w:rsidR="004A0C93" w:rsidRPr="00576832" w:rsidRDefault="004A0C93" w:rsidP="00D20A02">
            <w:pPr>
              <w:spacing w:after="0" w:line="240" w:lineRule="auto"/>
              <w:jc w:val="right"/>
              <w:rPr>
                <w:rFonts w:ascii="Times New Roman" w:hAnsi="Times New Roman"/>
                <w:color w:val="000000"/>
                <w:sz w:val="16"/>
                <w:szCs w:val="16"/>
              </w:rPr>
            </w:pPr>
          </w:p>
        </w:tc>
      </w:tr>
      <w:tr w:rsidR="004A0C93" w:rsidRPr="00576832">
        <w:tc>
          <w:tcPr>
            <w:tcW w:w="8688" w:type="dxa"/>
          </w:tcPr>
          <w:p w:rsidR="004A0C93" w:rsidRPr="00576832" w:rsidRDefault="004A0C93" w:rsidP="00D20A02">
            <w:pPr>
              <w:spacing w:after="0" w:line="240" w:lineRule="auto"/>
              <w:ind w:right="-113" w:firstLine="567"/>
              <w:rPr>
                <w:rFonts w:ascii="Times New Roman" w:hAnsi="Times New Roman"/>
                <w:color w:val="000000"/>
                <w:sz w:val="16"/>
                <w:szCs w:val="16"/>
              </w:rPr>
            </w:pPr>
          </w:p>
        </w:tc>
        <w:tc>
          <w:tcPr>
            <w:tcW w:w="660" w:type="dxa"/>
            <w:vAlign w:val="bottom"/>
          </w:tcPr>
          <w:p w:rsidR="004A0C93" w:rsidRPr="00576832" w:rsidRDefault="004A0C93" w:rsidP="00D20A02">
            <w:pPr>
              <w:spacing w:after="0" w:line="240" w:lineRule="auto"/>
              <w:jc w:val="right"/>
              <w:rPr>
                <w:rFonts w:ascii="Times New Roman" w:hAnsi="Times New Roman"/>
                <w:color w:val="000000"/>
                <w:sz w:val="16"/>
                <w:szCs w:val="16"/>
              </w:rPr>
            </w:pPr>
          </w:p>
        </w:tc>
      </w:tr>
      <w:tr w:rsidR="004A0C93" w:rsidRPr="00576832">
        <w:tc>
          <w:tcPr>
            <w:tcW w:w="8688" w:type="dxa"/>
          </w:tcPr>
          <w:p w:rsidR="004A0C93" w:rsidRPr="00576832" w:rsidRDefault="004A0C93" w:rsidP="00D20A02">
            <w:pPr>
              <w:spacing w:after="0" w:line="240" w:lineRule="auto"/>
              <w:ind w:right="-113" w:firstLine="567"/>
              <w:rPr>
                <w:rFonts w:ascii="Times New Roman" w:hAnsi="Times New Roman"/>
                <w:color w:val="000000"/>
                <w:sz w:val="16"/>
                <w:szCs w:val="16"/>
              </w:rPr>
            </w:pPr>
          </w:p>
        </w:tc>
        <w:tc>
          <w:tcPr>
            <w:tcW w:w="660" w:type="dxa"/>
            <w:vAlign w:val="bottom"/>
          </w:tcPr>
          <w:p w:rsidR="004A0C93" w:rsidRPr="00576832" w:rsidRDefault="004A0C93" w:rsidP="00D20A02">
            <w:pPr>
              <w:spacing w:after="0" w:line="240" w:lineRule="auto"/>
              <w:jc w:val="right"/>
              <w:rPr>
                <w:rFonts w:ascii="Times New Roman" w:hAnsi="Times New Roman"/>
                <w:color w:val="000000"/>
                <w:sz w:val="16"/>
                <w:szCs w:val="16"/>
              </w:rPr>
            </w:pPr>
          </w:p>
        </w:tc>
      </w:tr>
      <w:tr w:rsidR="00364198" w:rsidRPr="00576832">
        <w:tc>
          <w:tcPr>
            <w:tcW w:w="8688" w:type="dxa"/>
          </w:tcPr>
          <w:p w:rsidR="00364198" w:rsidRPr="00576832" w:rsidRDefault="00364198" w:rsidP="001853C5">
            <w:pPr>
              <w:spacing w:after="0" w:line="240" w:lineRule="auto"/>
              <w:ind w:right="-113" w:firstLine="567"/>
              <w:rPr>
                <w:rFonts w:ascii="Times New Roman" w:hAnsi="Times New Roman"/>
                <w:color w:val="000000"/>
                <w:sz w:val="16"/>
                <w:szCs w:val="16"/>
              </w:rPr>
            </w:pPr>
          </w:p>
        </w:tc>
        <w:tc>
          <w:tcPr>
            <w:tcW w:w="660" w:type="dxa"/>
            <w:vAlign w:val="bottom"/>
          </w:tcPr>
          <w:p w:rsidR="00364198" w:rsidRPr="00576832" w:rsidRDefault="00364198" w:rsidP="001853C5">
            <w:pPr>
              <w:spacing w:after="0" w:line="240" w:lineRule="auto"/>
              <w:jc w:val="right"/>
              <w:rPr>
                <w:rFonts w:ascii="Times New Roman" w:hAnsi="Times New Roman"/>
                <w:color w:val="000000"/>
                <w:sz w:val="16"/>
                <w:szCs w:val="16"/>
              </w:rPr>
            </w:pPr>
          </w:p>
        </w:tc>
      </w:tr>
      <w:tr w:rsidR="00364198">
        <w:tc>
          <w:tcPr>
            <w:tcW w:w="8688" w:type="dxa"/>
          </w:tcPr>
          <w:p w:rsidR="00364198" w:rsidRDefault="00364198" w:rsidP="001853C5">
            <w:pPr>
              <w:tabs>
                <w:tab w:val="left" w:pos="1080"/>
              </w:tabs>
              <w:spacing w:after="0" w:line="240" w:lineRule="auto"/>
              <w:ind w:right="-113"/>
              <w:rPr>
                <w:rFonts w:ascii="Times New Roman" w:hAnsi="Times New Roman"/>
                <w:i/>
                <w:color w:val="000000"/>
                <w:sz w:val="28"/>
                <w:szCs w:val="28"/>
              </w:rPr>
            </w:pPr>
            <w:r>
              <w:rPr>
                <w:rFonts w:ascii="Times New Roman" w:hAnsi="Times New Roman"/>
                <w:b/>
                <w:color w:val="000000"/>
                <w:sz w:val="28"/>
                <w:szCs w:val="28"/>
              </w:rPr>
              <w:t>3 Оценка экологической ситуации в городах и районах области</w:t>
            </w:r>
            <w:r w:rsidRPr="004E0055">
              <w:rPr>
                <w:rFonts w:ascii="Times New Roman" w:hAnsi="Times New Roman"/>
                <w:color w:val="000000"/>
                <w:sz w:val="28"/>
                <w:szCs w:val="28"/>
              </w:rPr>
              <w:t>…</w:t>
            </w:r>
          </w:p>
        </w:tc>
        <w:tc>
          <w:tcPr>
            <w:tcW w:w="660" w:type="dxa"/>
            <w:vAlign w:val="bottom"/>
          </w:tcPr>
          <w:p w:rsidR="00364198" w:rsidRDefault="00364198"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9</w:t>
            </w:r>
            <w:r w:rsidR="001570DF">
              <w:rPr>
                <w:rFonts w:ascii="Times New Roman" w:hAnsi="Times New Roman"/>
                <w:color w:val="000000"/>
                <w:sz w:val="28"/>
                <w:szCs w:val="28"/>
              </w:rPr>
              <w:t>9</w:t>
            </w:r>
          </w:p>
        </w:tc>
      </w:tr>
      <w:tr w:rsidR="00993D2D" w:rsidRPr="00993D2D">
        <w:tc>
          <w:tcPr>
            <w:tcW w:w="8688" w:type="dxa"/>
          </w:tcPr>
          <w:p w:rsidR="00993D2D" w:rsidRPr="00993D2D" w:rsidRDefault="00993D2D" w:rsidP="00D20A02">
            <w:pPr>
              <w:spacing w:after="0" w:line="240" w:lineRule="auto"/>
              <w:ind w:right="-57"/>
              <w:rPr>
                <w:rFonts w:ascii="Times New Roman" w:hAnsi="Times New Roman"/>
                <w:color w:val="000000"/>
                <w:sz w:val="16"/>
                <w:szCs w:val="16"/>
              </w:rPr>
            </w:pPr>
          </w:p>
        </w:tc>
        <w:tc>
          <w:tcPr>
            <w:tcW w:w="660" w:type="dxa"/>
            <w:vAlign w:val="bottom"/>
          </w:tcPr>
          <w:p w:rsidR="00993D2D" w:rsidRPr="00993D2D" w:rsidRDefault="00993D2D" w:rsidP="00D20A02">
            <w:pPr>
              <w:spacing w:after="0" w:line="240" w:lineRule="auto"/>
              <w:jc w:val="right"/>
              <w:rPr>
                <w:rFonts w:ascii="Times New Roman" w:hAnsi="Times New Roman"/>
                <w:color w:val="000000"/>
                <w:sz w:val="16"/>
                <w:szCs w:val="16"/>
              </w:rPr>
            </w:pPr>
          </w:p>
        </w:tc>
      </w:tr>
      <w:tr w:rsidR="00364198">
        <w:tc>
          <w:tcPr>
            <w:tcW w:w="8688" w:type="dxa"/>
          </w:tcPr>
          <w:p w:rsidR="00364198" w:rsidRDefault="00364198"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г. Брянск…………………………………………………………………</w:t>
            </w:r>
          </w:p>
        </w:tc>
        <w:tc>
          <w:tcPr>
            <w:tcW w:w="660" w:type="dxa"/>
            <w:vAlign w:val="bottom"/>
          </w:tcPr>
          <w:p w:rsidR="00364198" w:rsidRPr="00953CC2" w:rsidRDefault="00364198" w:rsidP="001853C5">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lang w:val="en-US"/>
              </w:rPr>
              <w:t>9</w:t>
            </w:r>
            <w:r w:rsidR="001570DF">
              <w:rPr>
                <w:rFonts w:ascii="Times New Roman" w:hAnsi="Times New Roman"/>
                <w:color w:val="000000"/>
                <w:sz w:val="28"/>
                <w:szCs w:val="28"/>
              </w:rPr>
              <w:t>9</w:t>
            </w:r>
          </w:p>
        </w:tc>
      </w:tr>
      <w:tr w:rsidR="004A0C93">
        <w:tc>
          <w:tcPr>
            <w:tcW w:w="8688" w:type="dxa"/>
          </w:tcPr>
          <w:p w:rsidR="004A0C93" w:rsidRDefault="004A0C93" w:rsidP="00D20A0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г. Дятьково………………………………………………………………</w:t>
            </w:r>
          </w:p>
        </w:tc>
        <w:tc>
          <w:tcPr>
            <w:tcW w:w="660" w:type="dxa"/>
            <w:vAlign w:val="bottom"/>
          </w:tcPr>
          <w:p w:rsidR="004A0C93" w:rsidRPr="001570DF" w:rsidRDefault="001570DF" w:rsidP="00D20A02">
            <w:pPr>
              <w:spacing w:after="0" w:line="240" w:lineRule="auto"/>
              <w:jc w:val="right"/>
              <w:rPr>
                <w:rFonts w:ascii="Times New Roman" w:hAnsi="Times New Roman"/>
                <w:color w:val="000000"/>
                <w:sz w:val="28"/>
                <w:szCs w:val="28"/>
              </w:rPr>
            </w:pPr>
            <w:r>
              <w:rPr>
                <w:rFonts w:ascii="Times New Roman" w:hAnsi="Times New Roman"/>
                <w:color w:val="000000"/>
                <w:sz w:val="28"/>
                <w:szCs w:val="28"/>
              </w:rPr>
              <w:t>106</w:t>
            </w:r>
          </w:p>
        </w:tc>
      </w:tr>
      <w:tr w:rsidR="001570DF">
        <w:tc>
          <w:tcPr>
            <w:tcW w:w="8688" w:type="dxa"/>
          </w:tcPr>
          <w:p w:rsidR="001570DF" w:rsidRDefault="001570DF"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г. Клинцы………………………………………………………………..</w:t>
            </w:r>
          </w:p>
        </w:tc>
        <w:tc>
          <w:tcPr>
            <w:tcW w:w="660" w:type="dxa"/>
            <w:vAlign w:val="bottom"/>
          </w:tcPr>
          <w:p w:rsidR="001570DF" w:rsidRPr="00953CC2" w:rsidRDefault="001570DF" w:rsidP="00D20A02">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rPr>
              <w:t>107</w:t>
            </w:r>
          </w:p>
        </w:tc>
      </w:tr>
      <w:tr w:rsidR="001570DF">
        <w:tc>
          <w:tcPr>
            <w:tcW w:w="8688" w:type="dxa"/>
          </w:tcPr>
          <w:p w:rsidR="001570DF" w:rsidRDefault="001570DF"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г. Новозыбков…………………………………………………………...</w:t>
            </w:r>
          </w:p>
        </w:tc>
        <w:tc>
          <w:tcPr>
            <w:tcW w:w="660" w:type="dxa"/>
            <w:vAlign w:val="bottom"/>
          </w:tcPr>
          <w:p w:rsidR="001570DF" w:rsidRPr="00953CC2" w:rsidRDefault="001570DF" w:rsidP="00D20A02">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lang w:val="en-US"/>
              </w:rPr>
              <w:t>1</w:t>
            </w:r>
            <w:r>
              <w:rPr>
                <w:rFonts w:ascii="Times New Roman" w:hAnsi="Times New Roman"/>
                <w:color w:val="000000"/>
                <w:sz w:val="28"/>
                <w:szCs w:val="28"/>
              </w:rPr>
              <w:t>13</w:t>
            </w:r>
          </w:p>
        </w:tc>
      </w:tr>
      <w:tr w:rsidR="001570DF">
        <w:tc>
          <w:tcPr>
            <w:tcW w:w="8688" w:type="dxa"/>
          </w:tcPr>
          <w:p w:rsidR="001570DF" w:rsidRDefault="001570DF"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г. Фокино………………………………………………………………..</w:t>
            </w:r>
          </w:p>
        </w:tc>
        <w:tc>
          <w:tcPr>
            <w:tcW w:w="660" w:type="dxa"/>
            <w:vAlign w:val="bottom"/>
          </w:tcPr>
          <w:p w:rsidR="001570DF" w:rsidRPr="001B562E" w:rsidRDefault="008F559D" w:rsidP="00D20A02">
            <w:pPr>
              <w:spacing w:after="0" w:line="240" w:lineRule="auto"/>
              <w:jc w:val="right"/>
              <w:rPr>
                <w:rFonts w:ascii="Times New Roman" w:hAnsi="Times New Roman"/>
                <w:color w:val="000000"/>
                <w:sz w:val="28"/>
                <w:szCs w:val="28"/>
              </w:rPr>
            </w:pPr>
            <w:r>
              <w:rPr>
                <w:rFonts w:ascii="Times New Roman" w:hAnsi="Times New Roman"/>
                <w:color w:val="000000"/>
                <w:sz w:val="28"/>
                <w:szCs w:val="28"/>
              </w:rPr>
              <w:t>114</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Брасовский район………………………………………………………</w:t>
            </w:r>
          </w:p>
        </w:tc>
        <w:tc>
          <w:tcPr>
            <w:tcW w:w="660" w:type="dxa"/>
            <w:vAlign w:val="bottom"/>
          </w:tcPr>
          <w:p w:rsidR="008F559D" w:rsidRPr="001B562E" w:rsidRDefault="008F559D" w:rsidP="0047033C">
            <w:pPr>
              <w:spacing w:after="0" w:line="240" w:lineRule="auto"/>
              <w:jc w:val="right"/>
              <w:rPr>
                <w:rFonts w:ascii="Times New Roman" w:hAnsi="Times New Roman"/>
                <w:color w:val="000000"/>
                <w:sz w:val="28"/>
                <w:szCs w:val="28"/>
              </w:rPr>
            </w:pPr>
            <w:r>
              <w:rPr>
                <w:rFonts w:ascii="Times New Roman" w:hAnsi="Times New Roman"/>
                <w:color w:val="000000"/>
                <w:sz w:val="28"/>
                <w:szCs w:val="28"/>
              </w:rPr>
              <w:t>115</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Брянский район ………………………………………………………...</w:t>
            </w:r>
          </w:p>
        </w:tc>
        <w:tc>
          <w:tcPr>
            <w:tcW w:w="660" w:type="dxa"/>
            <w:vAlign w:val="bottom"/>
          </w:tcPr>
          <w:p w:rsidR="008F559D" w:rsidRPr="001B562E" w:rsidRDefault="008F559D" w:rsidP="0047033C">
            <w:pPr>
              <w:spacing w:after="0" w:line="240" w:lineRule="auto"/>
              <w:jc w:val="right"/>
              <w:rPr>
                <w:rFonts w:ascii="Times New Roman" w:hAnsi="Times New Roman"/>
                <w:color w:val="000000"/>
                <w:sz w:val="28"/>
                <w:szCs w:val="28"/>
              </w:rPr>
            </w:pPr>
            <w:r w:rsidRPr="001B562E">
              <w:rPr>
                <w:rFonts w:ascii="Times New Roman" w:hAnsi="Times New Roman"/>
                <w:color w:val="000000"/>
                <w:sz w:val="28"/>
                <w:szCs w:val="28"/>
              </w:rPr>
              <w:t>1</w:t>
            </w:r>
            <w:r>
              <w:rPr>
                <w:rFonts w:ascii="Times New Roman" w:hAnsi="Times New Roman"/>
                <w:color w:val="000000"/>
                <w:sz w:val="28"/>
                <w:szCs w:val="28"/>
              </w:rPr>
              <w:t>20</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Выгоничский район…………………………………………………….</w:t>
            </w:r>
          </w:p>
        </w:tc>
        <w:tc>
          <w:tcPr>
            <w:tcW w:w="660" w:type="dxa"/>
            <w:vAlign w:val="bottom"/>
          </w:tcPr>
          <w:p w:rsidR="008F559D" w:rsidRPr="001B562E" w:rsidRDefault="008F559D" w:rsidP="0047033C">
            <w:pPr>
              <w:spacing w:after="0" w:line="240" w:lineRule="auto"/>
              <w:jc w:val="right"/>
              <w:rPr>
                <w:rFonts w:ascii="Times New Roman" w:hAnsi="Times New Roman"/>
                <w:color w:val="000000"/>
                <w:sz w:val="28"/>
                <w:szCs w:val="28"/>
              </w:rPr>
            </w:pPr>
            <w:r w:rsidRPr="001B562E">
              <w:rPr>
                <w:rFonts w:ascii="Times New Roman" w:hAnsi="Times New Roman"/>
                <w:color w:val="000000"/>
                <w:sz w:val="28"/>
                <w:szCs w:val="28"/>
              </w:rPr>
              <w:t>1</w:t>
            </w:r>
            <w:r>
              <w:rPr>
                <w:rFonts w:ascii="Times New Roman" w:hAnsi="Times New Roman"/>
                <w:color w:val="000000"/>
                <w:sz w:val="28"/>
                <w:szCs w:val="28"/>
              </w:rPr>
              <w:t>26</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Гордеевский район……………………………………………………...</w:t>
            </w:r>
          </w:p>
        </w:tc>
        <w:tc>
          <w:tcPr>
            <w:tcW w:w="660" w:type="dxa"/>
            <w:vAlign w:val="bottom"/>
          </w:tcPr>
          <w:p w:rsidR="008F559D" w:rsidRPr="00953CC2" w:rsidRDefault="008F559D" w:rsidP="0047033C">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lang w:val="en-US"/>
              </w:rPr>
              <w:t>12</w:t>
            </w:r>
            <w:r>
              <w:rPr>
                <w:rFonts w:ascii="Times New Roman" w:hAnsi="Times New Roman"/>
                <w:color w:val="000000"/>
                <w:sz w:val="28"/>
                <w:szCs w:val="28"/>
              </w:rPr>
              <w:t>9</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Дубровский район………………………………………………………</w:t>
            </w:r>
          </w:p>
        </w:tc>
        <w:tc>
          <w:tcPr>
            <w:tcW w:w="660" w:type="dxa"/>
            <w:vAlign w:val="bottom"/>
          </w:tcPr>
          <w:p w:rsidR="008F559D" w:rsidRPr="00953CC2" w:rsidRDefault="008F559D" w:rsidP="0047033C">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lang w:val="en-US"/>
              </w:rPr>
              <w:t>1</w:t>
            </w:r>
            <w:r>
              <w:rPr>
                <w:rFonts w:ascii="Times New Roman" w:hAnsi="Times New Roman"/>
                <w:color w:val="000000"/>
                <w:sz w:val="28"/>
                <w:szCs w:val="28"/>
              </w:rPr>
              <w:t>32</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Дятьковский район……………………………………………………..</w:t>
            </w:r>
          </w:p>
        </w:tc>
        <w:tc>
          <w:tcPr>
            <w:tcW w:w="660" w:type="dxa"/>
            <w:vAlign w:val="bottom"/>
          </w:tcPr>
          <w:p w:rsidR="008F559D" w:rsidRPr="00953CC2" w:rsidRDefault="008F559D" w:rsidP="0047033C">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lang w:val="en-US"/>
              </w:rPr>
              <w:t>1</w:t>
            </w:r>
            <w:r>
              <w:rPr>
                <w:rFonts w:ascii="Times New Roman" w:hAnsi="Times New Roman"/>
                <w:color w:val="000000"/>
                <w:sz w:val="28"/>
                <w:szCs w:val="28"/>
              </w:rPr>
              <w:t>3</w:t>
            </w:r>
            <w:r>
              <w:rPr>
                <w:rFonts w:ascii="Times New Roman" w:hAnsi="Times New Roman"/>
                <w:color w:val="000000"/>
                <w:sz w:val="28"/>
                <w:szCs w:val="28"/>
                <w:lang w:val="en-US"/>
              </w:rPr>
              <w:t>8</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Жирятинский район……………………………………………………</w:t>
            </w:r>
          </w:p>
        </w:tc>
        <w:tc>
          <w:tcPr>
            <w:tcW w:w="660" w:type="dxa"/>
            <w:vAlign w:val="bottom"/>
          </w:tcPr>
          <w:p w:rsidR="008F559D" w:rsidRPr="00953CC2" w:rsidRDefault="008F559D" w:rsidP="0047033C">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lang w:val="en-US"/>
              </w:rPr>
              <w:t>1</w:t>
            </w:r>
            <w:r>
              <w:rPr>
                <w:rFonts w:ascii="Times New Roman" w:hAnsi="Times New Roman"/>
                <w:color w:val="000000"/>
                <w:sz w:val="28"/>
                <w:szCs w:val="28"/>
              </w:rPr>
              <w:t>40</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Жуковский район………………………………………………………</w:t>
            </w:r>
          </w:p>
        </w:tc>
        <w:tc>
          <w:tcPr>
            <w:tcW w:w="660" w:type="dxa"/>
            <w:vAlign w:val="bottom"/>
          </w:tcPr>
          <w:p w:rsidR="008F559D" w:rsidRPr="00953CC2" w:rsidRDefault="008F559D" w:rsidP="0047033C">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lang w:val="en-US"/>
              </w:rPr>
              <w:t>1</w:t>
            </w:r>
            <w:r>
              <w:rPr>
                <w:rFonts w:ascii="Times New Roman" w:hAnsi="Times New Roman"/>
                <w:color w:val="000000"/>
                <w:sz w:val="28"/>
                <w:szCs w:val="28"/>
              </w:rPr>
              <w:t>43</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Злынковский район……………………………………………………</w:t>
            </w:r>
          </w:p>
        </w:tc>
        <w:tc>
          <w:tcPr>
            <w:tcW w:w="660" w:type="dxa"/>
            <w:vAlign w:val="bottom"/>
          </w:tcPr>
          <w:p w:rsidR="008F559D" w:rsidRPr="00953CC2" w:rsidRDefault="008F559D" w:rsidP="0047033C">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lang w:val="en-US"/>
              </w:rPr>
              <w:t>1</w:t>
            </w:r>
            <w:r>
              <w:rPr>
                <w:rFonts w:ascii="Times New Roman" w:hAnsi="Times New Roman"/>
                <w:color w:val="000000"/>
                <w:sz w:val="28"/>
                <w:szCs w:val="28"/>
              </w:rPr>
              <w:t>47</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Карачевский район……………………………………………………..</w:t>
            </w:r>
          </w:p>
        </w:tc>
        <w:tc>
          <w:tcPr>
            <w:tcW w:w="660" w:type="dxa"/>
            <w:vAlign w:val="bottom"/>
          </w:tcPr>
          <w:p w:rsidR="008F559D" w:rsidRPr="00953CC2" w:rsidRDefault="008F559D" w:rsidP="0047033C">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lang w:val="en-US"/>
              </w:rPr>
              <w:t>1</w:t>
            </w:r>
            <w:r>
              <w:rPr>
                <w:rFonts w:ascii="Times New Roman" w:hAnsi="Times New Roman"/>
                <w:color w:val="000000"/>
                <w:sz w:val="28"/>
                <w:szCs w:val="28"/>
              </w:rPr>
              <w:t>53</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Клетнянский район ……………………………………………………</w:t>
            </w:r>
          </w:p>
        </w:tc>
        <w:tc>
          <w:tcPr>
            <w:tcW w:w="660" w:type="dxa"/>
            <w:vAlign w:val="bottom"/>
          </w:tcPr>
          <w:p w:rsidR="008F559D" w:rsidRPr="00953CC2" w:rsidRDefault="008F559D" w:rsidP="0047033C">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lang w:val="en-US"/>
              </w:rPr>
              <w:t>1</w:t>
            </w:r>
            <w:r>
              <w:rPr>
                <w:rFonts w:ascii="Times New Roman" w:hAnsi="Times New Roman"/>
                <w:color w:val="000000"/>
                <w:sz w:val="28"/>
                <w:szCs w:val="28"/>
              </w:rPr>
              <w:t>5</w:t>
            </w:r>
            <w:r>
              <w:rPr>
                <w:rFonts w:ascii="Times New Roman" w:hAnsi="Times New Roman"/>
                <w:color w:val="000000"/>
                <w:sz w:val="28"/>
                <w:szCs w:val="28"/>
                <w:lang w:val="en-US"/>
              </w:rPr>
              <w:t>8</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Климовский район……………………………………………………..</w:t>
            </w:r>
          </w:p>
        </w:tc>
        <w:tc>
          <w:tcPr>
            <w:tcW w:w="660" w:type="dxa"/>
            <w:vAlign w:val="bottom"/>
          </w:tcPr>
          <w:p w:rsidR="008F559D" w:rsidRPr="00953CC2" w:rsidRDefault="008F559D" w:rsidP="0047033C">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lang w:val="en-US"/>
              </w:rPr>
              <w:t>1</w:t>
            </w:r>
            <w:r>
              <w:rPr>
                <w:rFonts w:ascii="Times New Roman" w:hAnsi="Times New Roman"/>
                <w:color w:val="000000"/>
                <w:sz w:val="28"/>
                <w:szCs w:val="28"/>
              </w:rPr>
              <w:t>61</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Клинцовский район……………………………………………………</w:t>
            </w:r>
          </w:p>
        </w:tc>
        <w:tc>
          <w:tcPr>
            <w:tcW w:w="660" w:type="dxa"/>
            <w:vAlign w:val="bottom"/>
          </w:tcPr>
          <w:p w:rsidR="008F559D" w:rsidRPr="00953CC2" w:rsidRDefault="008F559D" w:rsidP="0047033C">
            <w:pPr>
              <w:spacing w:after="0" w:line="240" w:lineRule="auto"/>
              <w:jc w:val="right"/>
              <w:rPr>
                <w:rFonts w:ascii="Times New Roman" w:hAnsi="Times New Roman"/>
                <w:color w:val="000000"/>
                <w:sz w:val="28"/>
                <w:szCs w:val="28"/>
                <w:lang w:val="en-US"/>
              </w:rPr>
            </w:pPr>
            <w:r>
              <w:rPr>
                <w:rFonts w:ascii="Times New Roman" w:hAnsi="Times New Roman"/>
                <w:color w:val="000000"/>
                <w:sz w:val="28"/>
                <w:szCs w:val="28"/>
                <w:lang w:val="en-US"/>
              </w:rPr>
              <w:t>1</w:t>
            </w:r>
            <w:r>
              <w:rPr>
                <w:rFonts w:ascii="Times New Roman" w:hAnsi="Times New Roman"/>
                <w:color w:val="000000"/>
                <w:sz w:val="28"/>
                <w:szCs w:val="28"/>
              </w:rPr>
              <w:t>64</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Комаричский район……………………………………………………</w:t>
            </w:r>
          </w:p>
        </w:tc>
        <w:tc>
          <w:tcPr>
            <w:tcW w:w="660" w:type="dxa"/>
            <w:vAlign w:val="bottom"/>
          </w:tcPr>
          <w:p w:rsidR="008F559D" w:rsidRDefault="008F559D" w:rsidP="0047033C">
            <w:pPr>
              <w:spacing w:after="0" w:line="240" w:lineRule="auto"/>
              <w:jc w:val="right"/>
              <w:rPr>
                <w:rFonts w:ascii="Times New Roman" w:hAnsi="Times New Roman"/>
                <w:color w:val="000000"/>
                <w:sz w:val="28"/>
                <w:szCs w:val="28"/>
              </w:rPr>
            </w:pPr>
            <w:r>
              <w:rPr>
                <w:rFonts w:ascii="Times New Roman" w:hAnsi="Times New Roman"/>
                <w:color w:val="000000"/>
                <w:sz w:val="28"/>
                <w:szCs w:val="28"/>
              </w:rPr>
              <w:t>168</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Красногорский район…………………………………………………..</w:t>
            </w:r>
          </w:p>
        </w:tc>
        <w:tc>
          <w:tcPr>
            <w:tcW w:w="660" w:type="dxa"/>
            <w:vAlign w:val="bottom"/>
          </w:tcPr>
          <w:p w:rsidR="008F559D" w:rsidRDefault="008F559D" w:rsidP="0047033C">
            <w:pPr>
              <w:spacing w:after="0" w:line="240" w:lineRule="auto"/>
              <w:jc w:val="right"/>
              <w:rPr>
                <w:rFonts w:ascii="Times New Roman" w:hAnsi="Times New Roman"/>
                <w:color w:val="000000"/>
                <w:sz w:val="28"/>
                <w:szCs w:val="28"/>
              </w:rPr>
            </w:pPr>
            <w:r>
              <w:rPr>
                <w:rFonts w:ascii="Times New Roman" w:hAnsi="Times New Roman"/>
                <w:color w:val="000000"/>
                <w:sz w:val="28"/>
                <w:szCs w:val="28"/>
              </w:rPr>
              <w:t>175</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Мглинский район………………………………………………………</w:t>
            </w:r>
          </w:p>
        </w:tc>
        <w:tc>
          <w:tcPr>
            <w:tcW w:w="660" w:type="dxa"/>
            <w:vAlign w:val="bottom"/>
          </w:tcPr>
          <w:p w:rsidR="008F559D" w:rsidRDefault="008F559D" w:rsidP="0047033C">
            <w:pPr>
              <w:spacing w:after="0" w:line="240" w:lineRule="auto"/>
              <w:jc w:val="right"/>
              <w:rPr>
                <w:rFonts w:ascii="Times New Roman" w:hAnsi="Times New Roman"/>
                <w:color w:val="000000"/>
                <w:sz w:val="28"/>
                <w:szCs w:val="28"/>
              </w:rPr>
            </w:pPr>
            <w:r>
              <w:rPr>
                <w:rFonts w:ascii="Times New Roman" w:hAnsi="Times New Roman"/>
                <w:color w:val="000000"/>
                <w:sz w:val="28"/>
                <w:szCs w:val="28"/>
              </w:rPr>
              <w:t>177</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Навлинский район………………………………………………………</w:t>
            </w:r>
          </w:p>
        </w:tc>
        <w:tc>
          <w:tcPr>
            <w:tcW w:w="660" w:type="dxa"/>
            <w:vAlign w:val="bottom"/>
          </w:tcPr>
          <w:p w:rsidR="008F559D" w:rsidRDefault="008F559D" w:rsidP="0047033C">
            <w:pPr>
              <w:spacing w:after="0" w:line="240" w:lineRule="auto"/>
              <w:jc w:val="right"/>
              <w:rPr>
                <w:rFonts w:ascii="Times New Roman" w:hAnsi="Times New Roman"/>
                <w:color w:val="000000"/>
                <w:sz w:val="28"/>
                <w:szCs w:val="28"/>
              </w:rPr>
            </w:pPr>
            <w:r>
              <w:rPr>
                <w:rFonts w:ascii="Times New Roman" w:hAnsi="Times New Roman"/>
                <w:color w:val="000000"/>
                <w:sz w:val="28"/>
                <w:szCs w:val="28"/>
              </w:rPr>
              <w:t>178</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Новозыбковский район…………………………………………………</w:t>
            </w:r>
          </w:p>
        </w:tc>
        <w:tc>
          <w:tcPr>
            <w:tcW w:w="660" w:type="dxa"/>
            <w:vAlign w:val="bottom"/>
          </w:tcPr>
          <w:p w:rsidR="008F559D" w:rsidRDefault="008F559D" w:rsidP="0047033C">
            <w:pPr>
              <w:spacing w:after="0" w:line="240" w:lineRule="auto"/>
              <w:jc w:val="right"/>
              <w:rPr>
                <w:rFonts w:ascii="Times New Roman" w:hAnsi="Times New Roman"/>
                <w:color w:val="000000"/>
                <w:sz w:val="28"/>
                <w:szCs w:val="28"/>
              </w:rPr>
            </w:pPr>
            <w:r>
              <w:rPr>
                <w:rFonts w:ascii="Times New Roman" w:hAnsi="Times New Roman"/>
                <w:color w:val="000000"/>
                <w:sz w:val="28"/>
                <w:szCs w:val="28"/>
              </w:rPr>
              <w:t>182</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Погарский район…………………………………………….…………</w:t>
            </w:r>
          </w:p>
        </w:tc>
        <w:tc>
          <w:tcPr>
            <w:tcW w:w="660" w:type="dxa"/>
            <w:vAlign w:val="bottom"/>
          </w:tcPr>
          <w:p w:rsidR="008F559D" w:rsidRDefault="008F559D" w:rsidP="0047033C">
            <w:pPr>
              <w:spacing w:after="0" w:line="240" w:lineRule="auto"/>
              <w:jc w:val="right"/>
              <w:rPr>
                <w:rFonts w:ascii="Times New Roman" w:hAnsi="Times New Roman"/>
                <w:color w:val="000000"/>
                <w:sz w:val="28"/>
                <w:szCs w:val="28"/>
              </w:rPr>
            </w:pPr>
            <w:r>
              <w:rPr>
                <w:rFonts w:ascii="Times New Roman" w:hAnsi="Times New Roman"/>
                <w:color w:val="000000"/>
                <w:sz w:val="28"/>
                <w:szCs w:val="28"/>
              </w:rPr>
              <w:t>188</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Почепский район…………………………………………….…………</w:t>
            </w:r>
          </w:p>
        </w:tc>
        <w:tc>
          <w:tcPr>
            <w:tcW w:w="660" w:type="dxa"/>
            <w:vAlign w:val="bottom"/>
          </w:tcPr>
          <w:p w:rsidR="008F559D" w:rsidRDefault="008F559D" w:rsidP="0047033C">
            <w:pPr>
              <w:spacing w:after="0" w:line="240" w:lineRule="auto"/>
              <w:jc w:val="right"/>
              <w:rPr>
                <w:rFonts w:ascii="Times New Roman" w:hAnsi="Times New Roman"/>
                <w:color w:val="000000"/>
                <w:sz w:val="28"/>
                <w:szCs w:val="28"/>
              </w:rPr>
            </w:pPr>
            <w:r>
              <w:rPr>
                <w:rFonts w:ascii="Times New Roman" w:hAnsi="Times New Roman"/>
                <w:color w:val="000000"/>
                <w:sz w:val="28"/>
                <w:szCs w:val="28"/>
              </w:rPr>
              <w:t>197</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Рогнединский район………………………………………….…………</w:t>
            </w:r>
          </w:p>
        </w:tc>
        <w:tc>
          <w:tcPr>
            <w:tcW w:w="660" w:type="dxa"/>
            <w:vAlign w:val="bottom"/>
          </w:tcPr>
          <w:p w:rsidR="008F559D" w:rsidRDefault="008F559D" w:rsidP="0047033C">
            <w:pPr>
              <w:spacing w:after="0" w:line="240" w:lineRule="auto"/>
              <w:jc w:val="right"/>
              <w:rPr>
                <w:rFonts w:ascii="Times New Roman" w:hAnsi="Times New Roman"/>
                <w:color w:val="000000"/>
                <w:sz w:val="28"/>
                <w:szCs w:val="28"/>
              </w:rPr>
            </w:pPr>
            <w:r>
              <w:rPr>
                <w:rFonts w:ascii="Times New Roman" w:hAnsi="Times New Roman"/>
                <w:color w:val="000000"/>
                <w:sz w:val="28"/>
                <w:szCs w:val="28"/>
              </w:rPr>
              <w:t>202</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Севский район………………………………………………….………</w:t>
            </w:r>
          </w:p>
        </w:tc>
        <w:tc>
          <w:tcPr>
            <w:tcW w:w="660" w:type="dxa"/>
            <w:vAlign w:val="bottom"/>
          </w:tcPr>
          <w:p w:rsidR="008F559D" w:rsidRDefault="008F559D" w:rsidP="0047033C">
            <w:pPr>
              <w:spacing w:after="0" w:line="240" w:lineRule="auto"/>
              <w:jc w:val="right"/>
              <w:rPr>
                <w:rFonts w:ascii="Times New Roman" w:hAnsi="Times New Roman"/>
                <w:color w:val="000000"/>
                <w:sz w:val="28"/>
                <w:szCs w:val="28"/>
              </w:rPr>
            </w:pPr>
            <w:r>
              <w:rPr>
                <w:rFonts w:ascii="Times New Roman" w:hAnsi="Times New Roman"/>
                <w:color w:val="000000"/>
                <w:sz w:val="28"/>
                <w:szCs w:val="28"/>
              </w:rPr>
              <w:t>205</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Стародубский район…………………………………………….……...</w:t>
            </w:r>
          </w:p>
        </w:tc>
        <w:tc>
          <w:tcPr>
            <w:tcW w:w="660" w:type="dxa"/>
            <w:vAlign w:val="bottom"/>
          </w:tcPr>
          <w:p w:rsidR="008F559D" w:rsidRDefault="008F559D" w:rsidP="0047033C">
            <w:pPr>
              <w:spacing w:after="0" w:line="240" w:lineRule="auto"/>
              <w:jc w:val="right"/>
              <w:rPr>
                <w:rFonts w:ascii="Times New Roman" w:hAnsi="Times New Roman"/>
                <w:color w:val="000000"/>
                <w:sz w:val="28"/>
                <w:szCs w:val="28"/>
              </w:rPr>
            </w:pPr>
            <w:r>
              <w:rPr>
                <w:rFonts w:ascii="Times New Roman" w:hAnsi="Times New Roman"/>
                <w:color w:val="000000"/>
                <w:sz w:val="28"/>
                <w:szCs w:val="28"/>
              </w:rPr>
              <w:t>210</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Суземский район………………………………………………….……</w:t>
            </w:r>
          </w:p>
        </w:tc>
        <w:tc>
          <w:tcPr>
            <w:tcW w:w="660" w:type="dxa"/>
            <w:vAlign w:val="bottom"/>
          </w:tcPr>
          <w:p w:rsidR="008F559D" w:rsidRDefault="008F559D" w:rsidP="0047033C">
            <w:pPr>
              <w:spacing w:after="0" w:line="240" w:lineRule="auto"/>
              <w:jc w:val="right"/>
              <w:rPr>
                <w:rFonts w:ascii="Times New Roman" w:hAnsi="Times New Roman"/>
                <w:color w:val="000000"/>
                <w:sz w:val="28"/>
                <w:szCs w:val="28"/>
              </w:rPr>
            </w:pPr>
            <w:r>
              <w:rPr>
                <w:rFonts w:ascii="Times New Roman" w:hAnsi="Times New Roman"/>
                <w:color w:val="000000"/>
                <w:sz w:val="28"/>
                <w:szCs w:val="28"/>
              </w:rPr>
              <w:t>213</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Суражский район………………………………………………….……</w:t>
            </w:r>
          </w:p>
        </w:tc>
        <w:tc>
          <w:tcPr>
            <w:tcW w:w="660" w:type="dxa"/>
            <w:vAlign w:val="bottom"/>
          </w:tcPr>
          <w:p w:rsidR="008F559D" w:rsidRDefault="008F559D" w:rsidP="0047033C">
            <w:pPr>
              <w:spacing w:after="0" w:line="240" w:lineRule="auto"/>
              <w:jc w:val="right"/>
              <w:rPr>
                <w:rFonts w:ascii="Times New Roman" w:hAnsi="Times New Roman"/>
                <w:color w:val="000000"/>
                <w:sz w:val="28"/>
                <w:szCs w:val="28"/>
              </w:rPr>
            </w:pPr>
            <w:r>
              <w:rPr>
                <w:rFonts w:ascii="Times New Roman" w:hAnsi="Times New Roman"/>
                <w:color w:val="000000"/>
                <w:sz w:val="28"/>
                <w:szCs w:val="28"/>
              </w:rPr>
              <w:t>216</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Трубчевский район……………………………………………….…….</w:t>
            </w:r>
          </w:p>
        </w:tc>
        <w:tc>
          <w:tcPr>
            <w:tcW w:w="660" w:type="dxa"/>
            <w:vAlign w:val="bottom"/>
          </w:tcPr>
          <w:p w:rsidR="008F559D" w:rsidRDefault="008F559D" w:rsidP="00D20A02">
            <w:pPr>
              <w:spacing w:after="0" w:line="240" w:lineRule="auto"/>
              <w:jc w:val="right"/>
              <w:rPr>
                <w:rFonts w:ascii="Times New Roman" w:hAnsi="Times New Roman"/>
                <w:color w:val="000000"/>
                <w:sz w:val="28"/>
                <w:szCs w:val="28"/>
              </w:rPr>
            </w:pPr>
            <w:r>
              <w:rPr>
                <w:rFonts w:ascii="Times New Roman" w:hAnsi="Times New Roman"/>
                <w:color w:val="000000"/>
                <w:sz w:val="28"/>
                <w:szCs w:val="28"/>
              </w:rPr>
              <w:t>219</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Унечский район…………………………………………………….…..</w:t>
            </w:r>
          </w:p>
        </w:tc>
        <w:tc>
          <w:tcPr>
            <w:tcW w:w="660" w:type="dxa"/>
            <w:vAlign w:val="bottom"/>
          </w:tcPr>
          <w:p w:rsidR="008F559D" w:rsidRDefault="008F559D" w:rsidP="00D20A02">
            <w:pPr>
              <w:spacing w:after="0" w:line="240" w:lineRule="auto"/>
              <w:jc w:val="right"/>
              <w:rPr>
                <w:rFonts w:ascii="Times New Roman" w:hAnsi="Times New Roman"/>
                <w:color w:val="000000"/>
                <w:sz w:val="28"/>
                <w:szCs w:val="28"/>
              </w:rPr>
            </w:pPr>
            <w:r>
              <w:rPr>
                <w:rFonts w:ascii="Times New Roman" w:hAnsi="Times New Roman"/>
                <w:color w:val="000000"/>
                <w:sz w:val="28"/>
                <w:szCs w:val="28"/>
              </w:rPr>
              <w:t>226</w:t>
            </w:r>
          </w:p>
        </w:tc>
      </w:tr>
      <w:tr w:rsidR="008F559D" w:rsidRPr="00993D2D">
        <w:tc>
          <w:tcPr>
            <w:tcW w:w="8688" w:type="dxa"/>
          </w:tcPr>
          <w:p w:rsidR="008F559D" w:rsidRPr="00993D2D" w:rsidRDefault="008F559D" w:rsidP="001853C5">
            <w:pPr>
              <w:spacing w:after="0" w:line="240" w:lineRule="auto"/>
              <w:ind w:right="-57"/>
              <w:rPr>
                <w:rFonts w:ascii="Times New Roman" w:hAnsi="Times New Roman"/>
                <w:color w:val="000000"/>
                <w:sz w:val="28"/>
                <w:szCs w:val="28"/>
              </w:rPr>
            </w:pPr>
          </w:p>
        </w:tc>
        <w:tc>
          <w:tcPr>
            <w:tcW w:w="660" w:type="dxa"/>
            <w:vAlign w:val="bottom"/>
          </w:tcPr>
          <w:p w:rsidR="008F559D" w:rsidRPr="00993D2D" w:rsidRDefault="008F559D" w:rsidP="001853C5">
            <w:pPr>
              <w:spacing w:after="0" w:line="240" w:lineRule="auto"/>
              <w:jc w:val="right"/>
              <w:rPr>
                <w:rFonts w:ascii="Times New Roman" w:hAnsi="Times New Roman"/>
                <w:color w:val="000000"/>
                <w:sz w:val="28"/>
                <w:szCs w:val="28"/>
              </w:rPr>
            </w:pPr>
          </w:p>
        </w:tc>
      </w:tr>
      <w:tr w:rsidR="008F559D">
        <w:tc>
          <w:tcPr>
            <w:tcW w:w="8688" w:type="dxa"/>
          </w:tcPr>
          <w:p w:rsidR="008F559D" w:rsidRDefault="008F559D" w:rsidP="001853C5">
            <w:pPr>
              <w:spacing w:after="0" w:line="240" w:lineRule="auto"/>
              <w:ind w:right="-113"/>
              <w:jc w:val="both"/>
              <w:rPr>
                <w:rFonts w:ascii="Times New Roman" w:hAnsi="Times New Roman"/>
                <w:b/>
                <w:color w:val="000000"/>
                <w:sz w:val="28"/>
                <w:szCs w:val="28"/>
              </w:rPr>
            </w:pPr>
            <w:r>
              <w:rPr>
                <w:rFonts w:ascii="Times New Roman" w:hAnsi="Times New Roman"/>
                <w:b/>
                <w:color w:val="000000"/>
                <w:sz w:val="28"/>
                <w:szCs w:val="28"/>
              </w:rPr>
              <w:t>4 Состояние особо охраняемых природных территорий</w:t>
            </w:r>
            <w:r w:rsidRPr="004E0055">
              <w:rPr>
                <w:rFonts w:ascii="Times New Roman" w:hAnsi="Times New Roman"/>
                <w:color w:val="000000"/>
                <w:sz w:val="28"/>
                <w:szCs w:val="28"/>
              </w:rPr>
              <w:t>……</w:t>
            </w:r>
            <w:r>
              <w:rPr>
                <w:rFonts w:ascii="Times New Roman" w:hAnsi="Times New Roman"/>
                <w:color w:val="000000"/>
                <w:sz w:val="28"/>
                <w:szCs w:val="28"/>
              </w:rPr>
              <w:t>………..</w:t>
            </w: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229</w:t>
            </w:r>
          </w:p>
        </w:tc>
      </w:tr>
      <w:tr w:rsidR="008F559D" w:rsidRPr="0038482E">
        <w:tc>
          <w:tcPr>
            <w:tcW w:w="8688" w:type="dxa"/>
          </w:tcPr>
          <w:p w:rsidR="008F559D" w:rsidRPr="0038482E" w:rsidRDefault="008F559D" w:rsidP="001853C5">
            <w:pPr>
              <w:spacing w:after="0" w:line="240" w:lineRule="auto"/>
              <w:ind w:right="-113"/>
              <w:jc w:val="both"/>
              <w:rPr>
                <w:rFonts w:ascii="Times New Roman" w:hAnsi="Times New Roman"/>
                <w:color w:val="000000"/>
                <w:sz w:val="16"/>
                <w:szCs w:val="16"/>
              </w:rPr>
            </w:pPr>
          </w:p>
        </w:tc>
        <w:tc>
          <w:tcPr>
            <w:tcW w:w="660" w:type="dxa"/>
            <w:vAlign w:val="bottom"/>
          </w:tcPr>
          <w:p w:rsidR="008F559D" w:rsidRPr="0038482E" w:rsidRDefault="008F559D" w:rsidP="001853C5">
            <w:pPr>
              <w:spacing w:after="0" w:line="240" w:lineRule="auto"/>
              <w:jc w:val="right"/>
              <w:rPr>
                <w:rFonts w:ascii="Times New Roman" w:hAnsi="Times New Roman"/>
                <w:color w:val="000000"/>
                <w:sz w:val="16"/>
                <w:szCs w:val="16"/>
              </w:rPr>
            </w:pP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4.1 Особо охраняемые природные территории (ООПТ)</w:t>
            </w:r>
          </w:p>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 xml:space="preserve">      международного значения…………………………………………</w:t>
            </w: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229</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4.2 ООПТ Федерального значения ……………………………………</w:t>
            </w: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232</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4.3 Работы по инвентаризации ООПТ Брянской области……………</w:t>
            </w: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243</w:t>
            </w:r>
          </w:p>
        </w:tc>
      </w:tr>
      <w:tr w:rsidR="008F559D" w:rsidRPr="00993D2D">
        <w:tc>
          <w:tcPr>
            <w:tcW w:w="8688" w:type="dxa"/>
          </w:tcPr>
          <w:p w:rsidR="008F559D" w:rsidRPr="00993D2D" w:rsidRDefault="008F559D" w:rsidP="001853C5">
            <w:pPr>
              <w:spacing w:after="0" w:line="240" w:lineRule="auto"/>
              <w:ind w:right="-113" w:firstLine="284"/>
              <w:rPr>
                <w:rFonts w:ascii="Times New Roman" w:hAnsi="Times New Roman"/>
                <w:color w:val="000000"/>
                <w:sz w:val="28"/>
                <w:szCs w:val="28"/>
              </w:rPr>
            </w:pPr>
          </w:p>
        </w:tc>
        <w:tc>
          <w:tcPr>
            <w:tcW w:w="660" w:type="dxa"/>
            <w:vAlign w:val="bottom"/>
          </w:tcPr>
          <w:p w:rsidR="008F559D" w:rsidRPr="00993D2D" w:rsidRDefault="008F559D" w:rsidP="001853C5">
            <w:pPr>
              <w:spacing w:after="0" w:line="240" w:lineRule="auto"/>
              <w:jc w:val="right"/>
              <w:rPr>
                <w:rFonts w:ascii="Times New Roman" w:hAnsi="Times New Roman"/>
                <w:color w:val="000000"/>
                <w:sz w:val="28"/>
                <w:szCs w:val="28"/>
              </w:rPr>
            </w:pPr>
          </w:p>
        </w:tc>
      </w:tr>
      <w:tr w:rsidR="008F559D">
        <w:tc>
          <w:tcPr>
            <w:tcW w:w="8688" w:type="dxa"/>
          </w:tcPr>
          <w:p w:rsidR="008F559D" w:rsidRDefault="008F559D" w:rsidP="001853C5">
            <w:pPr>
              <w:spacing w:after="0" w:line="240" w:lineRule="auto"/>
              <w:ind w:right="-113"/>
              <w:jc w:val="both"/>
              <w:rPr>
                <w:rFonts w:ascii="Times New Roman" w:hAnsi="Times New Roman"/>
                <w:b/>
                <w:color w:val="000000"/>
                <w:sz w:val="28"/>
                <w:szCs w:val="28"/>
              </w:rPr>
            </w:pPr>
            <w:r>
              <w:rPr>
                <w:rFonts w:ascii="Times New Roman" w:hAnsi="Times New Roman"/>
                <w:b/>
                <w:color w:val="000000"/>
                <w:sz w:val="28"/>
                <w:szCs w:val="28"/>
              </w:rPr>
              <w:t>5  Медико-демографические показатели</w:t>
            </w:r>
            <w:r w:rsidRPr="004E0055">
              <w:rPr>
                <w:rFonts w:ascii="Times New Roman" w:hAnsi="Times New Roman"/>
                <w:color w:val="000000"/>
                <w:sz w:val="28"/>
                <w:szCs w:val="28"/>
              </w:rPr>
              <w:t>………………………………</w:t>
            </w:r>
            <w:r>
              <w:rPr>
                <w:rFonts w:ascii="Times New Roman" w:hAnsi="Times New Roman"/>
                <w:color w:val="000000"/>
                <w:sz w:val="28"/>
                <w:szCs w:val="28"/>
              </w:rPr>
              <w:t>.</w:t>
            </w: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247</w:t>
            </w:r>
          </w:p>
        </w:tc>
      </w:tr>
      <w:tr w:rsidR="008F559D" w:rsidRPr="00993D2D">
        <w:tc>
          <w:tcPr>
            <w:tcW w:w="8688" w:type="dxa"/>
          </w:tcPr>
          <w:p w:rsidR="008F559D" w:rsidRPr="00993D2D" w:rsidRDefault="008F559D" w:rsidP="001853C5">
            <w:pPr>
              <w:spacing w:after="0" w:line="240" w:lineRule="auto"/>
              <w:ind w:right="-113" w:firstLine="284"/>
              <w:rPr>
                <w:rFonts w:ascii="Times New Roman" w:hAnsi="Times New Roman"/>
                <w:color w:val="000000"/>
                <w:sz w:val="28"/>
                <w:szCs w:val="28"/>
              </w:rPr>
            </w:pPr>
          </w:p>
        </w:tc>
        <w:tc>
          <w:tcPr>
            <w:tcW w:w="660" w:type="dxa"/>
            <w:vAlign w:val="bottom"/>
          </w:tcPr>
          <w:p w:rsidR="008F559D" w:rsidRPr="00993D2D" w:rsidRDefault="008F559D" w:rsidP="001853C5">
            <w:pPr>
              <w:spacing w:after="0" w:line="240" w:lineRule="auto"/>
              <w:jc w:val="right"/>
              <w:rPr>
                <w:rFonts w:ascii="Times New Roman" w:hAnsi="Times New Roman"/>
                <w:color w:val="000000"/>
                <w:sz w:val="28"/>
                <w:szCs w:val="28"/>
              </w:rPr>
            </w:pPr>
          </w:p>
        </w:tc>
      </w:tr>
      <w:tr w:rsidR="008F559D" w:rsidRPr="00993D2D">
        <w:tc>
          <w:tcPr>
            <w:tcW w:w="8688" w:type="dxa"/>
          </w:tcPr>
          <w:p w:rsidR="008F559D" w:rsidRPr="00993D2D" w:rsidRDefault="008F559D" w:rsidP="00D20A02">
            <w:pPr>
              <w:spacing w:after="0" w:line="240" w:lineRule="auto"/>
              <w:ind w:right="-57"/>
              <w:rPr>
                <w:rFonts w:ascii="Times New Roman" w:hAnsi="Times New Roman"/>
                <w:color w:val="000000"/>
                <w:sz w:val="28"/>
                <w:szCs w:val="28"/>
              </w:rPr>
            </w:pPr>
          </w:p>
        </w:tc>
        <w:tc>
          <w:tcPr>
            <w:tcW w:w="660" w:type="dxa"/>
            <w:vAlign w:val="bottom"/>
          </w:tcPr>
          <w:p w:rsidR="008F559D" w:rsidRPr="00993D2D" w:rsidRDefault="008F559D" w:rsidP="00D20A02">
            <w:pPr>
              <w:spacing w:after="0" w:line="240" w:lineRule="auto"/>
              <w:jc w:val="right"/>
              <w:rPr>
                <w:rFonts w:ascii="Times New Roman" w:hAnsi="Times New Roman"/>
                <w:color w:val="000000"/>
                <w:sz w:val="28"/>
                <w:szCs w:val="28"/>
              </w:rPr>
            </w:pPr>
          </w:p>
        </w:tc>
      </w:tr>
      <w:tr w:rsidR="008F559D" w:rsidRPr="00993D2D">
        <w:tc>
          <w:tcPr>
            <w:tcW w:w="8688" w:type="dxa"/>
          </w:tcPr>
          <w:p w:rsidR="008F559D" w:rsidRPr="00993D2D" w:rsidRDefault="008F559D" w:rsidP="00D20A02">
            <w:pPr>
              <w:spacing w:after="0" w:line="240" w:lineRule="auto"/>
              <w:ind w:right="-57"/>
              <w:rPr>
                <w:rFonts w:ascii="Times New Roman" w:hAnsi="Times New Roman"/>
                <w:color w:val="000000"/>
                <w:sz w:val="28"/>
                <w:szCs w:val="28"/>
              </w:rPr>
            </w:pPr>
          </w:p>
        </w:tc>
        <w:tc>
          <w:tcPr>
            <w:tcW w:w="660" w:type="dxa"/>
            <w:vAlign w:val="bottom"/>
          </w:tcPr>
          <w:p w:rsidR="008F559D" w:rsidRPr="00993D2D" w:rsidRDefault="008F559D" w:rsidP="00D20A02">
            <w:pPr>
              <w:spacing w:after="0" w:line="240" w:lineRule="auto"/>
              <w:jc w:val="right"/>
              <w:rPr>
                <w:rFonts w:ascii="Times New Roman" w:hAnsi="Times New Roman"/>
                <w:color w:val="000000"/>
                <w:sz w:val="28"/>
                <w:szCs w:val="28"/>
              </w:rPr>
            </w:pPr>
          </w:p>
        </w:tc>
      </w:tr>
      <w:tr w:rsidR="008F559D">
        <w:tc>
          <w:tcPr>
            <w:tcW w:w="8688" w:type="dxa"/>
          </w:tcPr>
          <w:p w:rsidR="008F559D" w:rsidRDefault="008F559D" w:rsidP="001853C5">
            <w:pPr>
              <w:spacing w:after="0" w:line="240" w:lineRule="auto"/>
              <w:ind w:right="-57" w:firstLine="284"/>
              <w:rPr>
                <w:rFonts w:ascii="Times New Roman" w:hAnsi="Times New Roman"/>
                <w:color w:val="000000"/>
                <w:sz w:val="28"/>
                <w:szCs w:val="28"/>
              </w:rPr>
            </w:pPr>
            <w:r>
              <w:rPr>
                <w:rFonts w:ascii="Times New Roman" w:hAnsi="Times New Roman"/>
                <w:b/>
                <w:color w:val="000000"/>
                <w:sz w:val="28"/>
                <w:szCs w:val="28"/>
              </w:rPr>
              <w:t>6 Государственное регулирование охраны окружающей среды</w:t>
            </w:r>
            <w:r>
              <w:rPr>
                <w:rFonts w:ascii="Times New Roman" w:hAnsi="Times New Roman"/>
                <w:color w:val="000000"/>
                <w:sz w:val="28"/>
                <w:szCs w:val="28"/>
              </w:rPr>
              <w:t>…</w:t>
            </w: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262</w:t>
            </w:r>
          </w:p>
        </w:tc>
      </w:tr>
      <w:tr w:rsidR="008F559D" w:rsidRPr="0038482E">
        <w:tc>
          <w:tcPr>
            <w:tcW w:w="8688" w:type="dxa"/>
          </w:tcPr>
          <w:p w:rsidR="008F559D" w:rsidRPr="0038482E" w:rsidRDefault="008F559D" w:rsidP="001853C5">
            <w:pPr>
              <w:spacing w:after="0" w:line="240" w:lineRule="auto"/>
              <w:ind w:right="-57" w:firstLine="284"/>
              <w:rPr>
                <w:rFonts w:ascii="Times New Roman" w:hAnsi="Times New Roman"/>
                <w:color w:val="000000"/>
                <w:sz w:val="16"/>
                <w:szCs w:val="16"/>
              </w:rPr>
            </w:pPr>
          </w:p>
        </w:tc>
        <w:tc>
          <w:tcPr>
            <w:tcW w:w="660" w:type="dxa"/>
            <w:vAlign w:val="bottom"/>
          </w:tcPr>
          <w:p w:rsidR="008F559D" w:rsidRPr="0038482E" w:rsidRDefault="008F559D" w:rsidP="001853C5">
            <w:pPr>
              <w:spacing w:after="0" w:line="240" w:lineRule="auto"/>
              <w:jc w:val="right"/>
              <w:rPr>
                <w:rFonts w:ascii="Times New Roman" w:hAnsi="Times New Roman"/>
                <w:color w:val="000000"/>
                <w:sz w:val="16"/>
                <w:szCs w:val="16"/>
              </w:rPr>
            </w:pP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6.1 Государственная экологическая политика……………………….</w:t>
            </w: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262</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 xml:space="preserve">6.2 Государственный контроль в сфере природопользования </w:t>
            </w:r>
          </w:p>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 xml:space="preserve">      и охраны окружающей среды……………………………………..</w:t>
            </w: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264</w:t>
            </w:r>
          </w:p>
        </w:tc>
      </w:tr>
      <w:tr w:rsidR="008F559D">
        <w:tc>
          <w:tcPr>
            <w:tcW w:w="8688" w:type="dxa"/>
          </w:tcPr>
          <w:p w:rsidR="008F559D" w:rsidRDefault="008F559D"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 xml:space="preserve">6.2.1 Государственный экологический контроль, </w:t>
            </w:r>
          </w:p>
          <w:p w:rsidR="008F559D" w:rsidRDefault="008F559D"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 xml:space="preserve">         осуществляемый </w:t>
            </w:r>
            <w:r w:rsidRPr="008F559D">
              <w:rPr>
                <w:rFonts w:ascii="Times New Roman" w:hAnsi="Times New Roman"/>
                <w:caps/>
                <w:color w:val="000000"/>
                <w:sz w:val="28"/>
                <w:szCs w:val="28"/>
              </w:rPr>
              <w:t>к</w:t>
            </w:r>
            <w:r>
              <w:rPr>
                <w:rFonts w:ascii="Times New Roman" w:hAnsi="Times New Roman"/>
                <w:color w:val="000000"/>
                <w:sz w:val="28"/>
                <w:szCs w:val="28"/>
              </w:rPr>
              <w:t xml:space="preserve">омитетом природопользования </w:t>
            </w:r>
          </w:p>
          <w:p w:rsidR="008F559D" w:rsidRDefault="008F559D"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 xml:space="preserve">         и охраны окружающей среды, лицензирования </w:t>
            </w:r>
          </w:p>
          <w:p w:rsidR="008F559D" w:rsidRDefault="008F559D"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 xml:space="preserve">         отдельных видов деятельности.………………………………</w:t>
            </w: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264</w:t>
            </w:r>
          </w:p>
        </w:tc>
      </w:tr>
      <w:tr w:rsidR="008F559D">
        <w:tc>
          <w:tcPr>
            <w:tcW w:w="8688" w:type="dxa"/>
          </w:tcPr>
          <w:p w:rsidR="008F559D" w:rsidRDefault="008F559D"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6.2.2</w:t>
            </w:r>
            <w:r w:rsidRPr="009E5366">
              <w:rPr>
                <w:rFonts w:ascii="Times New Roman" w:hAnsi="Times New Roman"/>
                <w:color w:val="000000"/>
                <w:sz w:val="28"/>
                <w:szCs w:val="28"/>
              </w:rPr>
              <w:t xml:space="preserve"> Государственный контроль, осуществляемый </w:t>
            </w:r>
          </w:p>
          <w:p w:rsidR="008F559D" w:rsidRPr="009E5366" w:rsidRDefault="008F559D"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 xml:space="preserve">         </w:t>
            </w:r>
            <w:r w:rsidRPr="009E5366">
              <w:rPr>
                <w:rFonts w:ascii="Times New Roman" w:hAnsi="Times New Roman"/>
                <w:color w:val="000000"/>
                <w:sz w:val="28"/>
                <w:szCs w:val="28"/>
              </w:rPr>
              <w:t>Управлением Росприроднадзора по Брянской обл</w:t>
            </w:r>
            <w:r>
              <w:rPr>
                <w:rFonts w:ascii="Times New Roman" w:hAnsi="Times New Roman"/>
                <w:color w:val="000000"/>
                <w:sz w:val="28"/>
                <w:szCs w:val="28"/>
              </w:rPr>
              <w:t>асти ……</w:t>
            </w: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265</w:t>
            </w:r>
          </w:p>
        </w:tc>
      </w:tr>
      <w:tr w:rsidR="008F559D">
        <w:tc>
          <w:tcPr>
            <w:tcW w:w="8688" w:type="dxa"/>
          </w:tcPr>
          <w:p w:rsidR="008F559D" w:rsidRDefault="008F559D" w:rsidP="00805E39">
            <w:pPr>
              <w:spacing w:after="0" w:line="240" w:lineRule="auto"/>
              <w:ind w:left="680"/>
              <w:rPr>
                <w:rFonts w:ascii="Times New Roman" w:hAnsi="Times New Roman"/>
                <w:color w:val="000000"/>
                <w:sz w:val="28"/>
                <w:szCs w:val="28"/>
              </w:rPr>
            </w:pPr>
            <w:r w:rsidRPr="009E5366">
              <w:rPr>
                <w:rFonts w:ascii="Times New Roman" w:hAnsi="Times New Roman"/>
                <w:color w:val="000000"/>
                <w:sz w:val="28"/>
                <w:szCs w:val="28"/>
              </w:rPr>
              <w:t xml:space="preserve">6.2.3 Государственный контроль, </w:t>
            </w:r>
            <w:r>
              <w:rPr>
                <w:rFonts w:ascii="Times New Roman" w:hAnsi="Times New Roman"/>
                <w:color w:val="000000"/>
                <w:sz w:val="28"/>
                <w:szCs w:val="28"/>
              </w:rPr>
              <w:t xml:space="preserve">осуществляемый </w:t>
            </w:r>
            <w:r w:rsidRPr="008F559D">
              <w:rPr>
                <w:rFonts w:ascii="Times New Roman" w:hAnsi="Times New Roman"/>
                <w:caps/>
                <w:color w:val="000000"/>
                <w:sz w:val="28"/>
                <w:szCs w:val="28"/>
              </w:rPr>
              <w:t>у</w:t>
            </w:r>
            <w:r w:rsidRPr="009E5366">
              <w:rPr>
                <w:rFonts w:ascii="Times New Roman" w:hAnsi="Times New Roman"/>
                <w:color w:val="000000"/>
                <w:sz w:val="28"/>
                <w:szCs w:val="28"/>
              </w:rPr>
              <w:t>правлением</w:t>
            </w:r>
          </w:p>
          <w:p w:rsidR="008F559D" w:rsidRPr="00953CC2" w:rsidRDefault="008F559D"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 xml:space="preserve"> </w:t>
            </w:r>
            <w:r w:rsidRPr="009E5366">
              <w:rPr>
                <w:rFonts w:ascii="Times New Roman" w:hAnsi="Times New Roman"/>
                <w:color w:val="000000"/>
                <w:sz w:val="28"/>
                <w:szCs w:val="28"/>
              </w:rPr>
              <w:t xml:space="preserve">        </w:t>
            </w:r>
            <w:r>
              <w:rPr>
                <w:rFonts w:ascii="Times New Roman" w:hAnsi="Times New Roman"/>
                <w:color w:val="000000"/>
                <w:sz w:val="28"/>
                <w:szCs w:val="28"/>
              </w:rPr>
              <w:t>Россельхознадзора</w:t>
            </w:r>
            <w:r w:rsidRPr="00B3376E">
              <w:rPr>
                <w:rFonts w:ascii="Times New Roman" w:hAnsi="Times New Roman"/>
                <w:color w:val="000000"/>
                <w:sz w:val="28"/>
                <w:szCs w:val="28"/>
              </w:rPr>
              <w:t xml:space="preserve"> </w:t>
            </w:r>
            <w:r>
              <w:rPr>
                <w:rFonts w:ascii="Times New Roman" w:hAnsi="Times New Roman"/>
                <w:color w:val="000000"/>
                <w:sz w:val="28"/>
                <w:szCs w:val="28"/>
              </w:rPr>
              <w:t>по Брянской и Смоленской областям…</w:t>
            </w: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273</w:t>
            </w:r>
          </w:p>
        </w:tc>
      </w:tr>
      <w:tr w:rsidR="008F559D">
        <w:tc>
          <w:tcPr>
            <w:tcW w:w="8688" w:type="dxa"/>
          </w:tcPr>
          <w:p w:rsidR="008F559D" w:rsidRPr="00953CC2" w:rsidRDefault="008F559D" w:rsidP="00D20A02">
            <w:pPr>
              <w:spacing w:after="0" w:line="240" w:lineRule="auto"/>
              <w:ind w:left="680"/>
              <w:rPr>
                <w:rFonts w:ascii="Times New Roman" w:hAnsi="Times New Roman"/>
                <w:color w:val="000000"/>
                <w:sz w:val="28"/>
                <w:szCs w:val="28"/>
              </w:rPr>
            </w:pPr>
            <w:r>
              <w:rPr>
                <w:rFonts w:ascii="Times New Roman" w:hAnsi="Times New Roman"/>
                <w:color w:val="000000"/>
                <w:sz w:val="28"/>
                <w:szCs w:val="28"/>
              </w:rPr>
              <w:t>6.2.4 Деятельность Управления ветеринарии Брянской области</w:t>
            </w:r>
          </w:p>
        </w:tc>
        <w:tc>
          <w:tcPr>
            <w:tcW w:w="660" w:type="dxa"/>
            <w:vAlign w:val="bottom"/>
          </w:tcPr>
          <w:p w:rsidR="008F559D" w:rsidRDefault="008F559D" w:rsidP="00D20A02">
            <w:pPr>
              <w:spacing w:after="0" w:line="240" w:lineRule="auto"/>
              <w:jc w:val="right"/>
              <w:rPr>
                <w:rFonts w:ascii="Times New Roman" w:hAnsi="Times New Roman"/>
                <w:color w:val="000000"/>
                <w:sz w:val="28"/>
                <w:szCs w:val="28"/>
              </w:rPr>
            </w:pPr>
            <w:r>
              <w:rPr>
                <w:rFonts w:ascii="Times New Roman" w:hAnsi="Times New Roman"/>
                <w:color w:val="000000"/>
                <w:sz w:val="28"/>
                <w:szCs w:val="28"/>
              </w:rPr>
              <w:t>278</w:t>
            </w:r>
          </w:p>
        </w:tc>
      </w:tr>
      <w:tr w:rsidR="008F559D">
        <w:tc>
          <w:tcPr>
            <w:tcW w:w="8688" w:type="dxa"/>
          </w:tcPr>
          <w:p w:rsidR="008F559D" w:rsidRDefault="008F559D"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 xml:space="preserve">6.2.5 Деятельность Брянского филиала ФГУ ЦЛАТИ </w:t>
            </w:r>
          </w:p>
          <w:p w:rsidR="008F559D" w:rsidRDefault="008F559D" w:rsidP="00805E39">
            <w:pPr>
              <w:spacing w:after="0" w:line="240" w:lineRule="auto"/>
              <w:ind w:left="680"/>
              <w:rPr>
                <w:rFonts w:ascii="Times New Roman" w:hAnsi="Times New Roman"/>
                <w:color w:val="000000"/>
                <w:sz w:val="28"/>
                <w:szCs w:val="28"/>
              </w:rPr>
            </w:pPr>
            <w:r>
              <w:rPr>
                <w:rFonts w:ascii="Times New Roman" w:hAnsi="Times New Roman"/>
                <w:color w:val="000000"/>
                <w:sz w:val="28"/>
                <w:szCs w:val="28"/>
              </w:rPr>
              <w:t xml:space="preserve">         по ЦФО в области экологического контроля ……………….</w:t>
            </w: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279</w:t>
            </w:r>
          </w:p>
        </w:tc>
      </w:tr>
      <w:tr w:rsidR="008F559D">
        <w:tc>
          <w:tcPr>
            <w:tcW w:w="8688" w:type="dxa"/>
          </w:tcPr>
          <w:p w:rsidR="008F559D" w:rsidRDefault="008F559D" w:rsidP="00B673A2">
            <w:pPr>
              <w:spacing w:after="0" w:line="240" w:lineRule="auto"/>
              <w:ind w:left="340"/>
              <w:rPr>
                <w:rFonts w:ascii="Times New Roman" w:hAnsi="Times New Roman"/>
                <w:color w:val="000000"/>
                <w:sz w:val="28"/>
                <w:szCs w:val="28"/>
              </w:rPr>
            </w:pPr>
            <w:r>
              <w:rPr>
                <w:rFonts w:ascii="Times New Roman" w:hAnsi="Times New Roman"/>
                <w:color w:val="000000"/>
                <w:sz w:val="28"/>
                <w:szCs w:val="28"/>
              </w:rPr>
              <w:t>6.3 Экологические программы. Экологическая экспертиза………….</w:t>
            </w: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285</w:t>
            </w:r>
          </w:p>
        </w:tc>
      </w:tr>
      <w:tr w:rsidR="008F559D" w:rsidRPr="00952C85">
        <w:tc>
          <w:tcPr>
            <w:tcW w:w="8688" w:type="dxa"/>
          </w:tcPr>
          <w:p w:rsidR="008F559D" w:rsidRPr="00952C85" w:rsidRDefault="008F559D" w:rsidP="001853C5">
            <w:pPr>
              <w:spacing w:after="0" w:line="240" w:lineRule="auto"/>
              <w:jc w:val="both"/>
              <w:rPr>
                <w:rFonts w:ascii="Times New Roman" w:hAnsi="Times New Roman"/>
                <w:color w:val="000000"/>
                <w:sz w:val="28"/>
                <w:szCs w:val="28"/>
              </w:rPr>
            </w:pPr>
          </w:p>
        </w:tc>
        <w:tc>
          <w:tcPr>
            <w:tcW w:w="660" w:type="dxa"/>
            <w:vAlign w:val="bottom"/>
          </w:tcPr>
          <w:p w:rsidR="008F559D" w:rsidRPr="00952C85" w:rsidRDefault="008F559D" w:rsidP="001853C5">
            <w:pPr>
              <w:spacing w:after="0" w:line="240" w:lineRule="auto"/>
              <w:jc w:val="right"/>
              <w:rPr>
                <w:rFonts w:ascii="Times New Roman" w:hAnsi="Times New Roman"/>
                <w:color w:val="000000"/>
                <w:sz w:val="28"/>
                <w:szCs w:val="28"/>
              </w:rPr>
            </w:pPr>
          </w:p>
        </w:tc>
      </w:tr>
      <w:tr w:rsidR="008F559D">
        <w:tc>
          <w:tcPr>
            <w:tcW w:w="8688" w:type="dxa"/>
          </w:tcPr>
          <w:p w:rsidR="008F559D" w:rsidRDefault="008F559D" w:rsidP="001853C5">
            <w:pPr>
              <w:spacing w:after="0" w:line="240" w:lineRule="auto"/>
              <w:jc w:val="both"/>
              <w:rPr>
                <w:rFonts w:ascii="Times New Roman" w:hAnsi="Times New Roman"/>
                <w:color w:val="000000"/>
                <w:sz w:val="28"/>
                <w:szCs w:val="28"/>
              </w:rPr>
            </w:pPr>
            <w:r>
              <w:rPr>
                <w:rFonts w:ascii="Times New Roman" w:hAnsi="Times New Roman"/>
                <w:b/>
                <w:sz w:val="28"/>
                <w:szCs w:val="28"/>
              </w:rPr>
              <w:t>7 Экологическое образование, просвещение и воспитание</w:t>
            </w:r>
            <w:r w:rsidRPr="0082076D">
              <w:rPr>
                <w:rFonts w:ascii="Times New Roman" w:hAnsi="Times New Roman"/>
                <w:sz w:val="28"/>
                <w:szCs w:val="28"/>
              </w:rPr>
              <w:t>………</w:t>
            </w:r>
            <w:r>
              <w:rPr>
                <w:rFonts w:ascii="Times New Roman" w:hAnsi="Times New Roman"/>
                <w:sz w:val="28"/>
                <w:szCs w:val="28"/>
              </w:rPr>
              <w:t>…</w:t>
            </w: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r>
              <w:rPr>
                <w:rFonts w:ascii="Times New Roman" w:hAnsi="Times New Roman"/>
                <w:color w:val="000000"/>
                <w:sz w:val="28"/>
                <w:szCs w:val="28"/>
              </w:rPr>
              <w:t>289</w:t>
            </w:r>
          </w:p>
        </w:tc>
      </w:tr>
      <w:tr w:rsidR="008F559D" w:rsidRPr="00576832">
        <w:tc>
          <w:tcPr>
            <w:tcW w:w="8688" w:type="dxa"/>
          </w:tcPr>
          <w:p w:rsidR="008F559D" w:rsidRPr="00576832" w:rsidRDefault="008F559D" w:rsidP="001853C5">
            <w:pPr>
              <w:spacing w:after="0" w:line="240" w:lineRule="auto"/>
              <w:jc w:val="both"/>
              <w:rPr>
                <w:rFonts w:ascii="Times New Roman" w:hAnsi="Times New Roman"/>
                <w:color w:val="000000"/>
                <w:sz w:val="16"/>
                <w:szCs w:val="16"/>
              </w:rPr>
            </w:pPr>
          </w:p>
        </w:tc>
        <w:tc>
          <w:tcPr>
            <w:tcW w:w="660" w:type="dxa"/>
            <w:vAlign w:val="bottom"/>
          </w:tcPr>
          <w:p w:rsidR="008F559D" w:rsidRPr="00576832" w:rsidRDefault="008F559D" w:rsidP="001853C5">
            <w:pPr>
              <w:spacing w:after="0" w:line="240" w:lineRule="auto"/>
              <w:jc w:val="right"/>
              <w:rPr>
                <w:rFonts w:ascii="Times New Roman" w:hAnsi="Times New Roman"/>
                <w:color w:val="000000"/>
                <w:sz w:val="16"/>
                <w:szCs w:val="16"/>
              </w:rPr>
            </w:pPr>
          </w:p>
        </w:tc>
      </w:tr>
      <w:tr w:rsidR="008F559D">
        <w:tc>
          <w:tcPr>
            <w:tcW w:w="8688" w:type="dxa"/>
          </w:tcPr>
          <w:p w:rsidR="008F559D" w:rsidRDefault="008F559D" w:rsidP="001853C5">
            <w:pPr>
              <w:spacing w:after="0" w:line="240" w:lineRule="auto"/>
              <w:jc w:val="both"/>
              <w:rPr>
                <w:rFonts w:ascii="Times New Roman" w:hAnsi="Times New Roman"/>
                <w:color w:val="000000"/>
                <w:sz w:val="28"/>
                <w:szCs w:val="28"/>
              </w:rPr>
            </w:pP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p>
        </w:tc>
      </w:tr>
      <w:tr w:rsidR="008F559D">
        <w:tc>
          <w:tcPr>
            <w:tcW w:w="8688" w:type="dxa"/>
          </w:tcPr>
          <w:p w:rsidR="008F559D" w:rsidRDefault="008F559D" w:rsidP="001853C5">
            <w:pPr>
              <w:spacing w:after="0" w:line="240" w:lineRule="auto"/>
              <w:jc w:val="both"/>
              <w:rPr>
                <w:rFonts w:ascii="Times New Roman" w:hAnsi="Times New Roman"/>
                <w:color w:val="000000"/>
                <w:sz w:val="28"/>
                <w:szCs w:val="28"/>
              </w:rPr>
            </w:pPr>
          </w:p>
        </w:tc>
        <w:tc>
          <w:tcPr>
            <w:tcW w:w="660" w:type="dxa"/>
            <w:vAlign w:val="bottom"/>
          </w:tcPr>
          <w:p w:rsidR="008F559D" w:rsidRDefault="008F559D" w:rsidP="001853C5">
            <w:pPr>
              <w:spacing w:after="0" w:line="240" w:lineRule="auto"/>
              <w:jc w:val="right"/>
              <w:rPr>
                <w:rFonts w:ascii="Times New Roman" w:hAnsi="Times New Roman"/>
                <w:color w:val="000000"/>
                <w:sz w:val="28"/>
                <w:szCs w:val="28"/>
              </w:rPr>
            </w:pPr>
          </w:p>
        </w:tc>
      </w:tr>
    </w:tbl>
    <w:p w:rsidR="00364198" w:rsidRDefault="00364198" w:rsidP="00364198">
      <w:pPr>
        <w:spacing w:after="0" w:line="240" w:lineRule="auto"/>
        <w:jc w:val="both"/>
        <w:rPr>
          <w:color w:val="000000"/>
          <w:sz w:val="28"/>
          <w:szCs w:val="28"/>
        </w:rPr>
      </w:pPr>
    </w:p>
    <w:p w:rsidR="00C5215A" w:rsidRDefault="004B552C" w:rsidP="004B552C">
      <w:pPr>
        <w:tabs>
          <w:tab w:val="left" w:pos="5805"/>
        </w:tabs>
        <w:spacing w:after="0" w:line="240" w:lineRule="auto"/>
        <w:jc w:val="both"/>
        <w:rPr>
          <w:color w:val="000000"/>
          <w:sz w:val="28"/>
          <w:szCs w:val="28"/>
        </w:rPr>
      </w:pPr>
      <w:r>
        <w:rPr>
          <w:color w:val="000000"/>
          <w:sz w:val="28"/>
          <w:szCs w:val="28"/>
        </w:rPr>
        <w:tab/>
      </w: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C5215A" w:rsidRDefault="00C5215A" w:rsidP="00364198">
      <w:pPr>
        <w:spacing w:after="0" w:line="240" w:lineRule="auto"/>
        <w:jc w:val="both"/>
        <w:rPr>
          <w:color w:val="000000"/>
          <w:sz w:val="28"/>
          <w:szCs w:val="28"/>
        </w:rPr>
      </w:pPr>
    </w:p>
    <w:p w:rsidR="003731D2" w:rsidRDefault="00F151D6" w:rsidP="003731D2">
      <w:pPr>
        <w:tabs>
          <w:tab w:val="left" w:pos="3870"/>
        </w:tabs>
        <w:spacing w:after="0" w:line="240" w:lineRule="auto"/>
        <w:jc w:val="center"/>
        <w:rPr>
          <w:rFonts w:ascii="Times New Roman" w:hAnsi="Times New Roman"/>
          <w:sz w:val="28"/>
          <w:szCs w:val="28"/>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 o:spid="_x0000_i1025" type="#_x0000_t75" alt="18-24" style="width:167.25pt;height:51pt;visibility:visible" o:allowoverlap="f">
            <v:imagedata r:id="rId7" o:title="18-24"/>
          </v:shape>
        </w:pict>
      </w:r>
    </w:p>
    <w:p w:rsidR="00F025CC" w:rsidRDefault="00F025CC" w:rsidP="00B70EE3">
      <w:pPr>
        <w:tabs>
          <w:tab w:val="left" w:pos="3870"/>
        </w:tabs>
        <w:spacing w:after="0" w:line="240" w:lineRule="auto"/>
        <w:ind w:firstLine="680"/>
        <w:jc w:val="both"/>
        <w:rPr>
          <w:rFonts w:ascii="Times New Roman" w:hAnsi="Times New Roman"/>
          <w:sz w:val="28"/>
          <w:szCs w:val="28"/>
        </w:rPr>
      </w:pPr>
      <w:r w:rsidRPr="00EF37DE">
        <w:rPr>
          <w:rFonts w:ascii="Times New Roman" w:hAnsi="Times New Roman"/>
          <w:sz w:val="28"/>
          <w:szCs w:val="28"/>
        </w:rPr>
        <w:t>В 2010 году в развитии промышленного комплекса</w:t>
      </w:r>
      <w:r w:rsidR="007B6000">
        <w:rPr>
          <w:rFonts w:ascii="Times New Roman" w:hAnsi="Times New Roman"/>
          <w:sz w:val="28"/>
          <w:szCs w:val="28"/>
        </w:rPr>
        <w:t xml:space="preserve"> аграрного сектора</w:t>
      </w:r>
      <w:r w:rsidRPr="00EF37DE">
        <w:rPr>
          <w:rFonts w:ascii="Times New Roman" w:hAnsi="Times New Roman"/>
          <w:sz w:val="28"/>
          <w:szCs w:val="28"/>
        </w:rPr>
        <w:t>, энергетик</w:t>
      </w:r>
      <w:r w:rsidR="003731D2">
        <w:rPr>
          <w:rFonts w:ascii="Times New Roman" w:hAnsi="Times New Roman"/>
          <w:sz w:val="28"/>
          <w:szCs w:val="28"/>
        </w:rPr>
        <w:t>и</w:t>
      </w:r>
      <w:r w:rsidRPr="00EF37DE">
        <w:rPr>
          <w:rFonts w:ascii="Times New Roman" w:hAnsi="Times New Roman"/>
          <w:sz w:val="28"/>
          <w:szCs w:val="28"/>
        </w:rPr>
        <w:t xml:space="preserve"> и жилищно-коммунального хозяйства и экономики области в целом продолжилась стабилизация основных показателей. По ряду важнейших отраслей Брянская область вышла на докризисный уровень развития, успешно преодолев кризисные явления, характерные для периода </w:t>
      </w:r>
      <w:r w:rsidR="00083A6B">
        <w:rPr>
          <w:rFonts w:ascii="Times New Roman" w:hAnsi="Times New Roman"/>
          <w:sz w:val="28"/>
          <w:szCs w:val="28"/>
        </w:rPr>
        <w:br/>
      </w:r>
      <w:r w:rsidRPr="00EF37DE">
        <w:rPr>
          <w:rFonts w:ascii="Times New Roman" w:hAnsi="Times New Roman"/>
          <w:sz w:val="28"/>
          <w:szCs w:val="28"/>
        </w:rPr>
        <w:t xml:space="preserve">2008-09 гг. </w:t>
      </w:r>
    </w:p>
    <w:p w:rsidR="00F025CC" w:rsidRDefault="00F025CC" w:rsidP="00F025CC">
      <w:pPr>
        <w:spacing w:after="0" w:line="240" w:lineRule="auto"/>
        <w:ind w:firstLine="708"/>
        <w:jc w:val="both"/>
        <w:rPr>
          <w:rFonts w:ascii="Times New Roman" w:hAnsi="Times New Roman"/>
          <w:sz w:val="28"/>
          <w:szCs w:val="28"/>
        </w:rPr>
      </w:pPr>
      <w:r w:rsidRPr="00F863DD">
        <w:rPr>
          <w:rFonts w:ascii="Times New Roman" w:hAnsi="Times New Roman"/>
          <w:sz w:val="28"/>
          <w:szCs w:val="28"/>
        </w:rPr>
        <w:t>Социально-экономическое развитие Брянской области осуществляется с использованием программно-целевого метода управления через реализацию соответствующих федеральных и региональных целевых программ. Целевые программы обеспечивают эффективное решение задач социально-экономического, экологического, научного и культурного развития области.</w:t>
      </w:r>
      <w:r>
        <w:rPr>
          <w:rFonts w:ascii="Times New Roman" w:hAnsi="Times New Roman"/>
          <w:sz w:val="28"/>
          <w:szCs w:val="28"/>
        </w:rPr>
        <w:t xml:space="preserve"> Значительный вклад в развитие социально-экологической сферы Брянской области вносит процесс реализации федеральных, региональных и муниципальных  экологических программ, направленных на решение острых вопросов природопользования, охраны окружающей среды и здоровья населения.</w:t>
      </w:r>
    </w:p>
    <w:p w:rsidR="00F025CC" w:rsidRDefault="00F025CC" w:rsidP="00F025CC">
      <w:pPr>
        <w:spacing w:after="0" w:line="240" w:lineRule="auto"/>
        <w:ind w:firstLine="708"/>
        <w:jc w:val="both"/>
        <w:rPr>
          <w:rFonts w:ascii="Times New Roman" w:hAnsi="Times New Roman"/>
          <w:sz w:val="28"/>
          <w:szCs w:val="28"/>
        </w:rPr>
      </w:pPr>
      <w:r w:rsidRPr="009E7A70">
        <w:rPr>
          <w:rFonts w:ascii="Times New Roman" w:hAnsi="Times New Roman"/>
          <w:color w:val="000000"/>
          <w:sz w:val="28"/>
          <w:szCs w:val="28"/>
        </w:rPr>
        <w:t xml:space="preserve">В </w:t>
      </w:r>
      <w:r>
        <w:rPr>
          <w:rFonts w:ascii="Times New Roman" w:hAnsi="Times New Roman"/>
          <w:color w:val="000000"/>
          <w:sz w:val="28"/>
          <w:szCs w:val="28"/>
        </w:rPr>
        <w:t xml:space="preserve">ежегодном </w:t>
      </w:r>
      <w:r w:rsidRPr="009E7A70">
        <w:rPr>
          <w:rFonts w:ascii="Times New Roman" w:hAnsi="Times New Roman"/>
          <w:sz w:val="28"/>
          <w:szCs w:val="28"/>
        </w:rPr>
        <w:t>Государственном докладе «О состоянии окружающей среды Брянской области в 20</w:t>
      </w:r>
      <w:r>
        <w:rPr>
          <w:rFonts w:ascii="Times New Roman" w:hAnsi="Times New Roman"/>
          <w:sz w:val="28"/>
          <w:szCs w:val="28"/>
        </w:rPr>
        <w:t>10</w:t>
      </w:r>
      <w:r w:rsidRPr="009E7A70">
        <w:rPr>
          <w:rFonts w:ascii="Times New Roman" w:hAnsi="Times New Roman"/>
          <w:sz w:val="28"/>
          <w:szCs w:val="28"/>
        </w:rPr>
        <w:t xml:space="preserve"> году» представлены основные характеристики природопользования и состояния природных ресурсов региона. </w:t>
      </w:r>
      <w:r>
        <w:rPr>
          <w:rFonts w:ascii="Times New Roman" w:hAnsi="Times New Roman"/>
          <w:sz w:val="28"/>
          <w:szCs w:val="28"/>
        </w:rPr>
        <w:t>О</w:t>
      </w:r>
      <w:r w:rsidRPr="009E7A70">
        <w:rPr>
          <w:rFonts w:ascii="Times New Roman" w:hAnsi="Times New Roman"/>
          <w:sz w:val="28"/>
          <w:szCs w:val="28"/>
        </w:rPr>
        <w:t xml:space="preserve">тражены итоги деятельности природоохранных органов за истекший период, что является основой для </w:t>
      </w:r>
      <w:r>
        <w:rPr>
          <w:rFonts w:ascii="Times New Roman" w:hAnsi="Times New Roman"/>
          <w:sz w:val="28"/>
          <w:szCs w:val="28"/>
        </w:rPr>
        <w:t>выработки</w:t>
      </w:r>
      <w:r w:rsidRPr="009E7A70">
        <w:rPr>
          <w:rFonts w:ascii="Times New Roman" w:hAnsi="Times New Roman"/>
          <w:sz w:val="28"/>
          <w:szCs w:val="28"/>
        </w:rPr>
        <w:t xml:space="preserve"> новых управленческих решений при разработке стратегии и путей рационального использования возобновляемых природных ресурсов. В Докладе </w:t>
      </w:r>
      <w:r>
        <w:rPr>
          <w:rFonts w:ascii="Times New Roman" w:hAnsi="Times New Roman"/>
          <w:sz w:val="28"/>
          <w:szCs w:val="28"/>
        </w:rPr>
        <w:t>отмечены</w:t>
      </w:r>
      <w:r w:rsidRPr="009E7A70">
        <w:rPr>
          <w:rFonts w:ascii="Times New Roman" w:hAnsi="Times New Roman"/>
          <w:sz w:val="28"/>
          <w:szCs w:val="28"/>
        </w:rPr>
        <w:t xml:space="preserve"> основные направления улучшения качества важнейших природных сред: атмосферного воздуха, геологической и водной среды. Дана количественная оценка загрязнению природных сред производственными и бытовыми отходами, промышленными сбросами и выбросами.</w:t>
      </w:r>
    </w:p>
    <w:p w:rsidR="00F025CC" w:rsidRPr="009E7A70" w:rsidRDefault="00F025CC" w:rsidP="00F025CC">
      <w:pPr>
        <w:spacing w:after="0" w:line="240" w:lineRule="auto"/>
        <w:ind w:firstLine="708"/>
        <w:jc w:val="both"/>
        <w:rPr>
          <w:rFonts w:ascii="Times New Roman" w:hAnsi="Times New Roman"/>
          <w:sz w:val="28"/>
          <w:szCs w:val="28"/>
        </w:rPr>
      </w:pPr>
      <w:r w:rsidRPr="009E7A70">
        <w:rPr>
          <w:rFonts w:ascii="Times New Roman" w:hAnsi="Times New Roman"/>
          <w:sz w:val="28"/>
          <w:szCs w:val="28"/>
        </w:rPr>
        <w:t xml:space="preserve">Следует отметить, что структура промышленно-хозяйственного водопотребления в Брянской области </w:t>
      </w:r>
      <w:r>
        <w:rPr>
          <w:rFonts w:ascii="Times New Roman" w:hAnsi="Times New Roman"/>
          <w:sz w:val="28"/>
          <w:szCs w:val="28"/>
        </w:rPr>
        <w:t>в последние годы характеризуется стабильностью</w:t>
      </w:r>
      <w:r w:rsidRPr="009E7A70">
        <w:rPr>
          <w:rFonts w:ascii="Times New Roman" w:hAnsi="Times New Roman"/>
          <w:sz w:val="28"/>
          <w:szCs w:val="28"/>
        </w:rPr>
        <w:t xml:space="preserve"> и </w:t>
      </w:r>
      <w:r>
        <w:rPr>
          <w:rFonts w:ascii="Times New Roman" w:hAnsi="Times New Roman"/>
          <w:sz w:val="28"/>
          <w:szCs w:val="28"/>
        </w:rPr>
        <w:t>в целом</w:t>
      </w:r>
      <w:r w:rsidRPr="009E7A70">
        <w:rPr>
          <w:rFonts w:ascii="Times New Roman" w:hAnsi="Times New Roman"/>
          <w:sz w:val="28"/>
          <w:szCs w:val="28"/>
        </w:rPr>
        <w:t xml:space="preserve"> обеспечена имеющимися ресурсами. Большая часть населения области охвачена централизованным водоснабжением.</w:t>
      </w:r>
      <w:r>
        <w:rPr>
          <w:rFonts w:ascii="Times New Roman" w:hAnsi="Times New Roman"/>
          <w:sz w:val="28"/>
          <w:szCs w:val="28"/>
        </w:rPr>
        <w:t xml:space="preserve"> Однако ряд крупных городов областного подчинения</w:t>
      </w:r>
      <w:r w:rsidRPr="00FE4028">
        <w:rPr>
          <w:rFonts w:ascii="Times New Roman" w:hAnsi="Times New Roman"/>
          <w:sz w:val="28"/>
          <w:szCs w:val="28"/>
        </w:rPr>
        <w:t xml:space="preserve"> </w:t>
      </w:r>
      <w:r w:rsidRPr="00F20E1F">
        <w:rPr>
          <w:rFonts w:ascii="Times New Roman" w:hAnsi="Times New Roman"/>
          <w:sz w:val="28"/>
          <w:szCs w:val="28"/>
        </w:rPr>
        <w:t xml:space="preserve">испытывает дефицит в </w:t>
      </w:r>
      <w:r w:rsidRPr="00EB3D4A">
        <w:rPr>
          <w:rFonts w:ascii="Times New Roman" w:hAnsi="Times New Roman"/>
          <w:bCs/>
          <w:sz w:val="28"/>
          <w:szCs w:val="28"/>
        </w:rPr>
        <w:t xml:space="preserve">качественных </w:t>
      </w:r>
      <w:r>
        <w:rPr>
          <w:rFonts w:ascii="Times New Roman" w:hAnsi="Times New Roman"/>
          <w:bCs/>
          <w:sz w:val="28"/>
          <w:szCs w:val="28"/>
        </w:rPr>
        <w:t>источниках водоснабжения.</w:t>
      </w:r>
    </w:p>
    <w:p w:rsidR="00F025CC" w:rsidRPr="009E7A70" w:rsidRDefault="00F025CC" w:rsidP="00F025CC">
      <w:pPr>
        <w:spacing w:after="0" w:line="240" w:lineRule="auto"/>
        <w:ind w:firstLine="708"/>
        <w:jc w:val="both"/>
        <w:rPr>
          <w:rFonts w:ascii="Times New Roman" w:hAnsi="Times New Roman"/>
          <w:sz w:val="28"/>
          <w:szCs w:val="28"/>
        </w:rPr>
      </w:pPr>
      <w:r>
        <w:rPr>
          <w:rFonts w:ascii="Times New Roman" w:hAnsi="Times New Roman"/>
          <w:sz w:val="28"/>
          <w:szCs w:val="28"/>
        </w:rPr>
        <w:t>В 2010 году продолжены мероприятия</w:t>
      </w:r>
      <w:r w:rsidRPr="009E7A70">
        <w:rPr>
          <w:rFonts w:ascii="Times New Roman" w:hAnsi="Times New Roman"/>
          <w:sz w:val="28"/>
          <w:szCs w:val="28"/>
        </w:rPr>
        <w:t xml:space="preserve"> по стабилизации и снижению объемов поступления загрязняющих веществ в окружающую среду, </w:t>
      </w:r>
      <w:r>
        <w:rPr>
          <w:rFonts w:ascii="Times New Roman" w:hAnsi="Times New Roman"/>
          <w:sz w:val="28"/>
          <w:szCs w:val="28"/>
        </w:rPr>
        <w:t xml:space="preserve">выполнялись </w:t>
      </w:r>
      <w:r w:rsidRPr="009E7A70">
        <w:rPr>
          <w:rFonts w:ascii="Times New Roman" w:hAnsi="Times New Roman"/>
          <w:sz w:val="28"/>
          <w:szCs w:val="28"/>
        </w:rPr>
        <w:t xml:space="preserve">работы по обращению с отходами производства и потребления, </w:t>
      </w:r>
      <w:r>
        <w:rPr>
          <w:rFonts w:ascii="Times New Roman" w:hAnsi="Times New Roman"/>
          <w:sz w:val="28"/>
          <w:szCs w:val="28"/>
        </w:rPr>
        <w:t>внедрены</w:t>
      </w:r>
      <w:r w:rsidRPr="009E7A70">
        <w:rPr>
          <w:rFonts w:ascii="Times New Roman" w:hAnsi="Times New Roman"/>
          <w:sz w:val="28"/>
          <w:szCs w:val="28"/>
        </w:rPr>
        <w:t xml:space="preserve"> новые безопасные природоохранные технологии производства работ. </w:t>
      </w:r>
      <w:r>
        <w:rPr>
          <w:rFonts w:ascii="Times New Roman" w:hAnsi="Times New Roman"/>
          <w:sz w:val="28"/>
          <w:szCs w:val="28"/>
        </w:rPr>
        <w:t>Значительного сокращения объемов газообразных выбросов удалось добиться за счет перевода</w:t>
      </w:r>
      <w:r w:rsidRPr="009E7A70">
        <w:rPr>
          <w:rFonts w:ascii="Times New Roman" w:hAnsi="Times New Roman"/>
          <w:sz w:val="28"/>
          <w:szCs w:val="28"/>
        </w:rPr>
        <w:t xml:space="preserve"> стационарных источников загрязнения атмосферного воздуха на газовое топливо.</w:t>
      </w:r>
    </w:p>
    <w:p w:rsidR="00F025CC" w:rsidRPr="00CC084E" w:rsidRDefault="00F025CC" w:rsidP="00F025CC">
      <w:pPr>
        <w:spacing w:after="0" w:line="240" w:lineRule="auto"/>
        <w:ind w:firstLine="708"/>
        <w:jc w:val="both"/>
        <w:rPr>
          <w:rFonts w:ascii="Times New Roman" w:hAnsi="Times New Roman"/>
          <w:spacing w:val="-4"/>
          <w:sz w:val="28"/>
          <w:szCs w:val="28"/>
        </w:rPr>
      </w:pPr>
      <w:r w:rsidRPr="00CC084E">
        <w:rPr>
          <w:rFonts w:ascii="Times New Roman" w:hAnsi="Times New Roman"/>
          <w:spacing w:val="-4"/>
          <w:sz w:val="28"/>
          <w:szCs w:val="28"/>
        </w:rPr>
        <w:t>На территории Брянской области в 20</w:t>
      </w:r>
      <w:r>
        <w:rPr>
          <w:rFonts w:ascii="Times New Roman" w:hAnsi="Times New Roman"/>
          <w:spacing w:val="-4"/>
          <w:sz w:val="28"/>
          <w:szCs w:val="28"/>
        </w:rPr>
        <w:t>10</w:t>
      </w:r>
      <w:r w:rsidRPr="00CC084E">
        <w:rPr>
          <w:rFonts w:ascii="Times New Roman" w:hAnsi="Times New Roman"/>
          <w:spacing w:val="-4"/>
          <w:sz w:val="28"/>
          <w:szCs w:val="28"/>
        </w:rPr>
        <w:t xml:space="preserve"> году аварий и катастроф, связанных с негативным воздействием на окружающую среду, не зафиксировано.</w:t>
      </w:r>
    </w:p>
    <w:p w:rsidR="00F025CC" w:rsidRDefault="00F025CC" w:rsidP="00F025CC">
      <w:pPr>
        <w:spacing w:after="0" w:line="240" w:lineRule="auto"/>
        <w:ind w:firstLine="708"/>
        <w:jc w:val="both"/>
        <w:rPr>
          <w:rFonts w:ascii="Times New Roman" w:hAnsi="Times New Roman"/>
          <w:sz w:val="28"/>
          <w:szCs w:val="28"/>
        </w:rPr>
      </w:pPr>
      <w:r>
        <w:rPr>
          <w:rFonts w:ascii="Times New Roman" w:hAnsi="Times New Roman"/>
          <w:sz w:val="28"/>
          <w:szCs w:val="28"/>
        </w:rPr>
        <w:t>А</w:t>
      </w:r>
      <w:r w:rsidRPr="009E7A70">
        <w:rPr>
          <w:rFonts w:ascii="Times New Roman" w:hAnsi="Times New Roman"/>
          <w:sz w:val="28"/>
          <w:szCs w:val="28"/>
        </w:rPr>
        <w:t>ктивно проводилась работа в области экологического образования и воспитания подрастающих поколений. В высших учебных заведениях г.</w:t>
      </w:r>
      <w:r>
        <w:rPr>
          <w:rFonts w:ascii="Times New Roman" w:hAnsi="Times New Roman"/>
          <w:sz w:val="28"/>
          <w:szCs w:val="28"/>
        </w:rPr>
        <w:t> </w:t>
      </w:r>
      <w:r w:rsidRPr="009E7A70">
        <w:rPr>
          <w:rFonts w:ascii="Times New Roman" w:hAnsi="Times New Roman"/>
          <w:sz w:val="28"/>
          <w:szCs w:val="28"/>
        </w:rPr>
        <w:t xml:space="preserve">Брянска осуществлен очередной выпуск специалистов </w:t>
      </w:r>
      <w:r>
        <w:rPr>
          <w:rFonts w:ascii="Times New Roman" w:hAnsi="Times New Roman"/>
          <w:sz w:val="28"/>
          <w:szCs w:val="28"/>
        </w:rPr>
        <w:t>инженеров-экологов, инженеров природообустройства</w:t>
      </w:r>
      <w:r w:rsidRPr="009E7A70">
        <w:rPr>
          <w:rFonts w:ascii="Times New Roman" w:hAnsi="Times New Roman"/>
          <w:sz w:val="28"/>
          <w:szCs w:val="28"/>
        </w:rPr>
        <w:t xml:space="preserve"> и </w:t>
      </w:r>
      <w:r>
        <w:rPr>
          <w:rFonts w:ascii="Times New Roman" w:hAnsi="Times New Roman"/>
          <w:sz w:val="28"/>
          <w:szCs w:val="28"/>
        </w:rPr>
        <w:t>садово-паркового строительства,</w:t>
      </w:r>
      <w:r w:rsidRPr="009E7A70">
        <w:rPr>
          <w:rFonts w:ascii="Times New Roman" w:hAnsi="Times New Roman"/>
          <w:sz w:val="28"/>
          <w:szCs w:val="28"/>
        </w:rPr>
        <w:t xml:space="preserve"> продолжились исследования</w:t>
      </w:r>
      <w:r>
        <w:rPr>
          <w:rFonts w:ascii="Times New Roman" w:hAnsi="Times New Roman"/>
          <w:sz w:val="28"/>
          <w:szCs w:val="28"/>
        </w:rPr>
        <w:t xml:space="preserve"> ученых</w:t>
      </w:r>
      <w:r w:rsidRPr="009E7A70">
        <w:rPr>
          <w:rFonts w:ascii="Times New Roman" w:hAnsi="Times New Roman"/>
          <w:sz w:val="28"/>
          <w:szCs w:val="28"/>
        </w:rPr>
        <w:t xml:space="preserve"> по наиболее актуальным проблемам экологии и природопользования региона.</w:t>
      </w:r>
    </w:p>
    <w:p w:rsidR="00F025CC" w:rsidRPr="009E7A70" w:rsidRDefault="00F025CC" w:rsidP="00F025CC">
      <w:pPr>
        <w:spacing w:after="0" w:line="240" w:lineRule="auto"/>
        <w:ind w:firstLine="708"/>
        <w:jc w:val="both"/>
        <w:rPr>
          <w:rFonts w:ascii="Times New Roman" w:hAnsi="Times New Roman"/>
          <w:sz w:val="28"/>
          <w:szCs w:val="28"/>
        </w:rPr>
      </w:pPr>
      <w:r w:rsidRPr="009E7A70">
        <w:rPr>
          <w:rFonts w:ascii="Times New Roman" w:hAnsi="Times New Roman"/>
          <w:sz w:val="28"/>
          <w:szCs w:val="28"/>
        </w:rPr>
        <w:t>В целях улучшения экологической обстановки всеми контролирующими службами на территории области пресечено значительное количество экологических правонарушений. К нарушителям санитарных и экологических норм применены меры административного воздействия.</w:t>
      </w:r>
    </w:p>
    <w:p w:rsidR="00F025CC" w:rsidRPr="009E7A70" w:rsidRDefault="00F025CC" w:rsidP="00F025CC">
      <w:pPr>
        <w:spacing w:after="0" w:line="240" w:lineRule="auto"/>
        <w:ind w:firstLine="708"/>
        <w:jc w:val="both"/>
        <w:rPr>
          <w:rFonts w:ascii="Times New Roman" w:hAnsi="Times New Roman"/>
          <w:sz w:val="28"/>
          <w:szCs w:val="28"/>
        </w:rPr>
      </w:pPr>
      <w:r>
        <w:rPr>
          <w:rFonts w:ascii="Times New Roman" w:hAnsi="Times New Roman"/>
          <w:sz w:val="28"/>
          <w:szCs w:val="28"/>
        </w:rPr>
        <w:t>В областном центре</w:t>
      </w:r>
      <w:r w:rsidRPr="009E7A70">
        <w:rPr>
          <w:rFonts w:ascii="Times New Roman" w:hAnsi="Times New Roman"/>
          <w:sz w:val="28"/>
          <w:szCs w:val="28"/>
        </w:rPr>
        <w:t xml:space="preserve"> </w:t>
      </w:r>
      <w:r>
        <w:rPr>
          <w:rFonts w:ascii="Times New Roman" w:hAnsi="Times New Roman"/>
          <w:sz w:val="28"/>
          <w:szCs w:val="28"/>
        </w:rPr>
        <w:t>п</w:t>
      </w:r>
      <w:r w:rsidRPr="009E7A70">
        <w:rPr>
          <w:rFonts w:ascii="Times New Roman" w:hAnsi="Times New Roman"/>
          <w:sz w:val="28"/>
          <w:szCs w:val="28"/>
        </w:rPr>
        <w:t>родолжены работы по благоустройству и озеленению, где реализуются проекты реконструкции и благоустройства центральных планировочных структур города</w:t>
      </w:r>
      <w:r>
        <w:rPr>
          <w:rFonts w:ascii="Times New Roman" w:hAnsi="Times New Roman"/>
          <w:sz w:val="28"/>
          <w:szCs w:val="28"/>
        </w:rPr>
        <w:t>.</w:t>
      </w:r>
      <w:r w:rsidRPr="009E7A70">
        <w:rPr>
          <w:rFonts w:ascii="Times New Roman" w:hAnsi="Times New Roman"/>
          <w:sz w:val="28"/>
          <w:szCs w:val="28"/>
        </w:rPr>
        <w:t xml:space="preserve"> </w:t>
      </w:r>
    </w:p>
    <w:p w:rsidR="00F025CC" w:rsidRPr="009E7A70" w:rsidRDefault="00F025CC" w:rsidP="00F025CC">
      <w:pPr>
        <w:spacing w:after="0" w:line="240" w:lineRule="auto"/>
        <w:ind w:firstLine="708"/>
        <w:jc w:val="both"/>
        <w:rPr>
          <w:rFonts w:ascii="Times New Roman" w:hAnsi="Times New Roman"/>
          <w:sz w:val="28"/>
          <w:szCs w:val="28"/>
        </w:rPr>
      </w:pPr>
      <w:r w:rsidRPr="009E7A70">
        <w:rPr>
          <w:rFonts w:ascii="Times New Roman" w:hAnsi="Times New Roman"/>
          <w:sz w:val="28"/>
          <w:szCs w:val="28"/>
        </w:rPr>
        <w:t xml:space="preserve">В </w:t>
      </w:r>
      <w:r>
        <w:rPr>
          <w:rFonts w:ascii="Times New Roman" w:hAnsi="Times New Roman"/>
          <w:sz w:val="28"/>
          <w:szCs w:val="28"/>
        </w:rPr>
        <w:t xml:space="preserve">Государственном </w:t>
      </w:r>
      <w:r w:rsidR="007B6000">
        <w:rPr>
          <w:rFonts w:ascii="Times New Roman" w:hAnsi="Times New Roman"/>
          <w:sz w:val="28"/>
          <w:szCs w:val="28"/>
        </w:rPr>
        <w:t>д</w:t>
      </w:r>
      <w:r w:rsidRPr="009E7A70">
        <w:rPr>
          <w:rFonts w:ascii="Times New Roman" w:hAnsi="Times New Roman"/>
          <w:sz w:val="28"/>
          <w:szCs w:val="28"/>
        </w:rPr>
        <w:t xml:space="preserve">окладе </w:t>
      </w:r>
      <w:r>
        <w:rPr>
          <w:rFonts w:ascii="Times New Roman" w:hAnsi="Times New Roman"/>
          <w:sz w:val="28"/>
          <w:szCs w:val="28"/>
        </w:rPr>
        <w:t>отмечены</w:t>
      </w:r>
      <w:r w:rsidRPr="009E7A70">
        <w:rPr>
          <w:rFonts w:ascii="Times New Roman" w:hAnsi="Times New Roman"/>
          <w:sz w:val="28"/>
          <w:szCs w:val="28"/>
        </w:rPr>
        <w:t xml:space="preserve"> остры</w:t>
      </w:r>
      <w:r>
        <w:rPr>
          <w:rFonts w:ascii="Times New Roman" w:hAnsi="Times New Roman"/>
          <w:sz w:val="28"/>
          <w:szCs w:val="28"/>
        </w:rPr>
        <w:t>е</w:t>
      </w:r>
      <w:r w:rsidRPr="009E7A70">
        <w:rPr>
          <w:rFonts w:ascii="Times New Roman" w:hAnsi="Times New Roman"/>
          <w:sz w:val="28"/>
          <w:szCs w:val="28"/>
        </w:rPr>
        <w:t xml:space="preserve"> проблем</w:t>
      </w:r>
      <w:r>
        <w:rPr>
          <w:rFonts w:ascii="Times New Roman" w:hAnsi="Times New Roman"/>
          <w:sz w:val="28"/>
          <w:szCs w:val="28"/>
        </w:rPr>
        <w:t>ы</w:t>
      </w:r>
      <w:r w:rsidRPr="009E7A70">
        <w:rPr>
          <w:rFonts w:ascii="Times New Roman" w:hAnsi="Times New Roman"/>
          <w:sz w:val="28"/>
          <w:szCs w:val="28"/>
        </w:rPr>
        <w:t>, стоящи</w:t>
      </w:r>
      <w:r>
        <w:rPr>
          <w:rFonts w:ascii="Times New Roman" w:hAnsi="Times New Roman"/>
          <w:sz w:val="28"/>
          <w:szCs w:val="28"/>
        </w:rPr>
        <w:t>е</w:t>
      </w:r>
      <w:r w:rsidRPr="009E7A70">
        <w:rPr>
          <w:rFonts w:ascii="Times New Roman" w:hAnsi="Times New Roman"/>
          <w:sz w:val="28"/>
          <w:szCs w:val="28"/>
        </w:rPr>
        <w:t xml:space="preserve"> перед Брянской областью. </w:t>
      </w:r>
      <w:r w:rsidR="003731D2">
        <w:rPr>
          <w:rFonts w:ascii="Times New Roman" w:hAnsi="Times New Roman"/>
          <w:sz w:val="28"/>
          <w:szCs w:val="28"/>
        </w:rPr>
        <w:t>К</w:t>
      </w:r>
      <w:r w:rsidRPr="009E7A70">
        <w:rPr>
          <w:rFonts w:ascii="Times New Roman" w:hAnsi="Times New Roman"/>
          <w:sz w:val="28"/>
          <w:szCs w:val="28"/>
        </w:rPr>
        <w:t>онстатировано неудовлетворительное состояние качества водоснабжения части населения, необходимо продолжить утилизацию ядовитых веществ в агропромышленном комплексе. В последние годы в решении этой проблемы имеются существенные результаты. В подавляющем числе муниципальных образований основной проблемой продолжает оставаться высокая степень изношенности инженерных сетей, аварийное состояние инженерной инфраструктуры в системе ЖКХ, большое количество несанкционированных свалок и др. На постоянном, жестком контроле в течение последних лет стоит комплекс проблем, связанных с последствиями загрязнения ряда районов области радионуклидами. В связи с этим в Докладе представлены данные по контролю и мониторингу  радиоэкологической ситуации в районах области. Особый контроль осуществляется в области агрохимрадиологии, медицинского обслуживания населения, лесного хозяйства, в работе с населением западных районов области.</w:t>
      </w:r>
    </w:p>
    <w:p w:rsidR="00F025CC" w:rsidRPr="00CC084E" w:rsidRDefault="00F025CC" w:rsidP="00F025CC">
      <w:pPr>
        <w:spacing w:after="0" w:line="240" w:lineRule="auto"/>
        <w:ind w:firstLine="708"/>
        <w:jc w:val="both"/>
        <w:rPr>
          <w:rFonts w:ascii="Times New Roman" w:hAnsi="Times New Roman"/>
          <w:spacing w:val="-4"/>
          <w:sz w:val="28"/>
          <w:szCs w:val="28"/>
        </w:rPr>
      </w:pPr>
      <w:r>
        <w:rPr>
          <w:rFonts w:ascii="Times New Roman" w:hAnsi="Times New Roman"/>
          <w:spacing w:val="-4"/>
          <w:sz w:val="28"/>
          <w:szCs w:val="28"/>
        </w:rPr>
        <w:t xml:space="preserve">Аналитические материалы, представленные в </w:t>
      </w:r>
      <w:r w:rsidRPr="007B6000">
        <w:rPr>
          <w:rFonts w:ascii="Times New Roman" w:hAnsi="Times New Roman"/>
          <w:caps/>
          <w:spacing w:val="-4"/>
          <w:sz w:val="28"/>
          <w:szCs w:val="28"/>
        </w:rPr>
        <w:t>д</w:t>
      </w:r>
      <w:r>
        <w:rPr>
          <w:rFonts w:ascii="Times New Roman" w:hAnsi="Times New Roman"/>
          <w:spacing w:val="-4"/>
          <w:sz w:val="28"/>
          <w:szCs w:val="28"/>
        </w:rPr>
        <w:t>окладе</w:t>
      </w:r>
      <w:r w:rsidR="00FE4463">
        <w:rPr>
          <w:rFonts w:ascii="Times New Roman" w:hAnsi="Times New Roman"/>
          <w:spacing w:val="-4"/>
          <w:sz w:val="28"/>
          <w:szCs w:val="28"/>
        </w:rPr>
        <w:t>,</w:t>
      </w:r>
      <w:r w:rsidRPr="00CC084E">
        <w:rPr>
          <w:rFonts w:ascii="Times New Roman" w:hAnsi="Times New Roman"/>
          <w:spacing w:val="-4"/>
          <w:sz w:val="28"/>
          <w:szCs w:val="28"/>
        </w:rPr>
        <w:t xml:space="preserve"> </w:t>
      </w:r>
      <w:r>
        <w:rPr>
          <w:rFonts w:ascii="Times New Roman" w:hAnsi="Times New Roman"/>
          <w:spacing w:val="-4"/>
          <w:sz w:val="28"/>
          <w:szCs w:val="28"/>
        </w:rPr>
        <w:t xml:space="preserve">являются </w:t>
      </w:r>
      <w:r w:rsidRPr="00CC084E">
        <w:rPr>
          <w:rFonts w:ascii="Times New Roman" w:hAnsi="Times New Roman"/>
          <w:spacing w:val="-4"/>
          <w:sz w:val="28"/>
          <w:szCs w:val="28"/>
        </w:rPr>
        <w:t xml:space="preserve">информационным базисом </w:t>
      </w:r>
      <w:r>
        <w:rPr>
          <w:rFonts w:ascii="Times New Roman" w:hAnsi="Times New Roman"/>
          <w:spacing w:val="-4"/>
          <w:sz w:val="28"/>
          <w:szCs w:val="28"/>
        </w:rPr>
        <w:t>к</w:t>
      </w:r>
      <w:r w:rsidRPr="00CC084E">
        <w:rPr>
          <w:rFonts w:ascii="Times New Roman" w:hAnsi="Times New Roman"/>
          <w:spacing w:val="-4"/>
          <w:sz w:val="28"/>
          <w:szCs w:val="28"/>
        </w:rPr>
        <w:t xml:space="preserve"> решени</w:t>
      </w:r>
      <w:r>
        <w:rPr>
          <w:rFonts w:ascii="Times New Roman" w:hAnsi="Times New Roman"/>
          <w:spacing w:val="-4"/>
          <w:sz w:val="28"/>
          <w:szCs w:val="28"/>
        </w:rPr>
        <w:t>ю</w:t>
      </w:r>
      <w:r w:rsidRPr="00CC084E">
        <w:rPr>
          <w:rFonts w:ascii="Times New Roman" w:hAnsi="Times New Roman"/>
          <w:spacing w:val="-4"/>
          <w:sz w:val="28"/>
          <w:szCs w:val="28"/>
        </w:rPr>
        <w:t xml:space="preserve"> актуальных</w:t>
      </w:r>
      <w:r>
        <w:rPr>
          <w:rFonts w:ascii="Times New Roman" w:hAnsi="Times New Roman"/>
          <w:spacing w:val="-4"/>
          <w:sz w:val="28"/>
          <w:szCs w:val="28"/>
        </w:rPr>
        <w:t xml:space="preserve"> социально-экологических, природоохранных и природопользовательских </w:t>
      </w:r>
      <w:r w:rsidRPr="00CC084E">
        <w:rPr>
          <w:rFonts w:ascii="Times New Roman" w:hAnsi="Times New Roman"/>
          <w:spacing w:val="-4"/>
          <w:sz w:val="28"/>
          <w:szCs w:val="28"/>
        </w:rPr>
        <w:t>проблем и, безусловно, выз</w:t>
      </w:r>
      <w:r>
        <w:rPr>
          <w:rFonts w:ascii="Times New Roman" w:hAnsi="Times New Roman"/>
          <w:spacing w:val="-4"/>
          <w:sz w:val="28"/>
          <w:szCs w:val="28"/>
        </w:rPr>
        <w:t>о</w:t>
      </w:r>
      <w:r w:rsidRPr="00CC084E">
        <w:rPr>
          <w:rFonts w:ascii="Times New Roman" w:hAnsi="Times New Roman"/>
          <w:spacing w:val="-4"/>
          <w:sz w:val="28"/>
          <w:szCs w:val="28"/>
        </w:rPr>
        <w:t>в</w:t>
      </w:r>
      <w:r>
        <w:rPr>
          <w:rFonts w:ascii="Times New Roman" w:hAnsi="Times New Roman"/>
          <w:spacing w:val="-4"/>
          <w:sz w:val="28"/>
          <w:szCs w:val="28"/>
        </w:rPr>
        <w:t>у</w:t>
      </w:r>
      <w:r w:rsidRPr="00CC084E">
        <w:rPr>
          <w:rFonts w:ascii="Times New Roman" w:hAnsi="Times New Roman"/>
          <w:spacing w:val="-4"/>
          <w:sz w:val="28"/>
          <w:szCs w:val="28"/>
        </w:rPr>
        <w:t>т читательский интерес.</w:t>
      </w:r>
    </w:p>
    <w:p w:rsidR="00F025CC" w:rsidRPr="00F27A04" w:rsidRDefault="00F025CC" w:rsidP="00F025CC">
      <w:pPr>
        <w:spacing w:after="0" w:line="240" w:lineRule="auto"/>
        <w:ind w:firstLine="708"/>
        <w:jc w:val="both"/>
        <w:rPr>
          <w:rFonts w:ascii="Times New Roman" w:hAnsi="Times New Roman"/>
          <w:sz w:val="28"/>
          <w:szCs w:val="28"/>
        </w:rPr>
      </w:pPr>
    </w:p>
    <w:p w:rsidR="00F025CC" w:rsidRDefault="00F025CC" w:rsidP="00F025CC">
      <w:pPr>
        <w:spacing w:after="0" w:line="240" w:lineRule="auto"/>
        <w:ind w:firstLine="708"/>
        <w:jc w:val="both"/>
        <w:rPr>
          <w:rFonts w:ascii="Times New Roman" w:hAnsi="Times New Roman"/>
          <w:sz w:val="28"/>
          <w:szCs w:val="28"/>
        </w:rPr>
      </w:pPr>
    </w:p>
    <w:p w:rsidR="00F025CC" w:rsidRPr="009E7A70" w:rsidRDefault="00F025CC" w:rsidP="00F025CC">
      <w:pPr>
        <w:spacing w:after="0" w:line="240" w:lineRule="auto"/>
        <w:ind w:firstLine="708"/>
        <w:jc w:val="right"/>
        <w:rPr>
          <w:rFonts w:ascii="Times New Roman" w:hAnsi="Times New Roman"/>
          <w:sz w:val="28"/>
          <w:szCs w:val="28"/>
        </w:rPr>
      </w:pPr>
      <w:r w:rsidRPr="009E7A70">
        <w:rPr>
          <w:rFonts w:ascii="Times New Roman" w:hAnsi="Times New Roman"/>
          <w:b/>
          <w:sz w:val="28"/>
          <w:szCs w:val="28"/>
        </w:rPr>
        <w:t>В.В. Ишуткин</w:t>
      </w:r>
      <w:r w:rsidRPr="009E7A70">
        <w:rPr>
          <w:rFonts w:ascii="Times New Roman" w:hAnsi="Times New Roman"/>
          <w:sz w:val="28"/>
          <w:szCs w:val="28"/>
        </w:rPr>
        <w:t>,</w:t>
      </w:r>
    </w:p>
    <w:p w:rsidR="00F025CC" w:rsidRPr="0052657E" w:rsidRDefault="00F025CC" w:rsidP="00F025CC">
      <w:pPr>
        <w:spacing w:after="0" w:line="240" w:lineRule="auto"/>
        <w:ind w:firstLine="709"/>
        <w:jc w:val="right"/>
        <w:rPr>
          <w:rFonts w:ascii="Times New Roman" w:hAnsi="Times New Roman"/>
          <w:i/>
          <w:sz w:val="28"/>
          <w:szCs w:val="28"/>
        </w:rPr>
      </w:pPr>
      <w:r w:rsidRPr="002C57B4">
        <w:rPr>
          <w:rFonts w:ascii="Times New Roman" w:hAnsi="Times New Roman"/>
          <w:i/>
          <w:sz w:val="28"/>
          <w:szCs w:val="28"/>
        </w:rPr>
        <w:t xml:space="preserve">Председатель комитета природопользования </w:t>
      </w:r>
    </w:p>
    <w:p w:rsidR="00F025CC" w:rsidRPr="00DE501E" w:rsidRDefault="00F025CC" w:rsidP="00F025CC">
      <w:pPr>
        <w:spacing w:after="0" w:line="240" w:lineRule="auto"/>
        <w:ind w:firstLine="709"/>
        <w:jc w:val="right"/>
        <w:rPr>
          <w:rFonts w:ascii="Times New Roman" w:hAnsi="Times New Roman"/>
          <w:i/>
          <w:sz w:val="28"/>
          <w:szCs w:val="28"/>
        </w:rPr>
      </w:pPr>
      <w:r w:rsidRPr="002C57B4">
        <w:rPr>
          <w:rFonts w:ascii="Times New Roman" w:hAnsi="Times New Roman"/>
          <w:i/>
          <w:sz w:val="28"/>
          <w:szCs w:val="28"/>
        </w:rPr>
        <w:t xml:space="preserve">и охраны окружающей среды, лицензирования </w:t>
      </w:r>
    </w:p>
    <w:p w:rsidR="00F025CC" w:rsidRPr="002C57B4" w:rsidRDefault="00F025CC" w:rsidP="00F025CC">
      <w:pPr>
        <w:spacing w:after="0" w:line="240" w:lineRule="auto"/>
        <w:ind w:firstLine="709"/>
        <w:jc w:val="right"/>
        <w:rPr>
          <w:rFonts w:ascii="Times New Roman" w:hAnsi="Times New Roman"/>
          <w:i/>
          <w:sz w:val="24"/>
          <w:szCs w:val="24"/>
        </w:rPr>
      </w:pPr>
      <w:r w:rsidRPr="002C57B4">
        <w:rPr>
          <w:rFonts w:ascii="Times New Roman" w:hAnsi="Times New Roman"/>
          <w:i/>
          <w:sz w:val="28"/>
          <w:szCs w:val="28"/>
        </w:rPr>
        <w:t>отдельных видов деятельности Брянской области</w:t>
      </w:r>
    </w:p>
    <w:p w:rsidR="00F025CC" w:rsidRPr="009E7A70" w:rsidRDefault="00F025CC" w:rsidP="00F025CC">
      <w:pPr>
        <w:spacing w:after="0" w:line="240" w:lineRule="auto"/>
        <w:rPr>
          <w:rFonts w:ascii="Times New Roman" w:hAnsi="Times New Roman"/>
        </w:rPr>
      </w:pPr>
    </w:p>
    <w:p w:rsidR="008172D4" w:rsidRDefault="008172D4" w:rsidP="008172D4">
      <w:pPr>
        <w:tabs>
          <w:tab w:val="left" w:pos="3960"/>
          <w:tab w:val="center" w:pos="4705"/>
        </w:tabs>
        <w:spacing w:after="0" w:line="240" w:lineRule="auto"/>
        <w:rPr>
          <w:rFonts w:ascii="Times New Roman" w:hAnsi="Times New Roman"/>
          <w:b/>
          <w:sz w:val="28"/>
          <w:szCs w:val="28"/>
        </w:rPr>
      </w:pPr>
      <w:r>
        <w:rPr>
          <w:rFonts w:ascii="Times New Roman" w:hAnsi="Times New Roman"/>
          <w:b/>
          <w:sz w:val="28"/>
          <w:szCs w:val="28"/>
        </w:rPr>
        <w:tab/>
      </w:r>
    </w:p>
    <w:p w:rsidR="0001197E" w:rsidRDefault="0001197E" w:rsidP="008172D4">
      <w:pPr>
        <w:tabs>
          <w:tab w:val="left" w:pos="3960"/>
          <w:tab w:val="center" w:pos="4705"/>
        </w:tabs>
        <w:spacing w:after="0" w:line="240" w:lineRule="auto"/>
        <w:rPr>
          <w:rFonts w:ascii="Times New Roman" w:hAnsi="Times New Roman"/>
          <w:b/>
          <w:sz w:val="28"/>
          <w:szCs w:val="28"/>
        </w:rPr>
      </w:pPr>
    </w:p>
    <w:p w:rsidR="0001197E" w:rsidRDefault="0001197E" w:rsidP="008172D4">
      <w:pPr>
        <w:tabs>
          <w:tab w:val="left" w:pos="3960"/>
          <w:tab w:val="center" w:pos="4705"/>
        </w:tabs>
        <w:spacing w:after="0" w:line="240" w:lineRule="auto"/>
        <w:rPr>
          <w:rFonts w:ascii="Times New Roman" w:hAnsi="Times New Roman"/>
          <w:b/>
          <w:sz w:val="28"/>
          <w:szCs w:val="28"/>
        </w:rPr>
      </w:pPr>
    </w:p>
    <w:p w:rsidR="0001197E" w:rsidRDefault="0001197E" w:rsidP="008172D4">
      <w:pPr>
        <w:tabs>
          <w:tab w:val="left" w:pos="3960"/>
          <w:tab w:val="center" w:pos="4705"/>
        </w:tabs>
        <w:spacing w:after="0" w:line="240" w:lineRule="auto"/>
        <w:rPr>
          <w:rFonts w:ascii="Times New Roman" w:hAnsi="Times New Roman"/>
          <w:b/>
          <w:sz w:val="28"/>
          <w:szCs w:val="28"/>
        </w:rPr>
      </w:pPr>
    </w:p>
    <w:p w:rsidR="0001197E" w:rsidRDefault="0001197E" w:rsidP="008172D4">
      <w:pPr>
        <w:tabs>
          <w:tab w:val="left" w:pos="3960"/>
          <w:tab w:val="center" w:pos="4705"/>
        </w:tabs>
        <w:spacing w:after="0" w:line="240" w:lineRule="auto"/>
        <w:rPr>
          <w:rFonts w:ascii="Times New Roman" w:hAnsi="Times New Roman"/>
          <w:b/>
          <w:sz w:val="28"/>
          <w:szCs w:val="28"/>
        </w:rPr>
      </w:pPr>
    </w:p>
    <w:p w:rsidR="0001197E" w:rsidRDefault="0001197E" w:rsidP="008172D4">
      <w:pPr>
        <w:tabs>
          <w:tab w:val="left" w:pos="3960"/>
          <w:tab w:val="center" w:pos="4705"/>
        </w:tabs>
        <w:spacing w:after="0" w:line="240" w:lineRule="auto"/>
        <w:rPr>
          <w:rFonts w:ascii="Times New Roman" w:hAnsi="Times New Roman"/>
          <w:b/>
          <w:sz w:val="28"/>
          <w:szCs w:val="28"/>
        </w:rPr>
      </w:pPr>
    </w:p>
    <w:p w:rsidR="003731D2" w:rsidRDefault="008172D4" w:rsidP="008172D4">
      <w:pPr>
        <w:tabs>
          <w:tab w:val="left" w:pos="3960"/>
          <w:tab w:val="center" w:pos="4705"/>
        </w:tabs>
        <w:spacing w:after="0" w:line="240" w:lineRule="auto"/>
        <w:rPr>
          <w:rFonts w:ascii="Times New Roman" w:hAnsi="Times New Roman"/>
          <w:b/>
          <w:sz w:val="28"/>
          <w:szCs w:val="28"/>
        </w:rPr>
      </w:pPr>
      <w:r>
        <w:rPr>
          <w:rFonts w:ascii="Times New Roman" w:hAnsi="Times New Roman"/>
          <w:b/>
          <w:sz w:val="28"/>
          <w:szCs w:val="28"/>
        </w:rPr>
        <w:tab/>
      </w:r>
    </w:p>
    <w:p w:rsidR="00C5215A" w:rsidRPr="00286B85" w:rsidRDefault="00C5215A" w:rsidP="00117E01">
      <w:pPr>
        <w:tabs>
          <w:tab w:val="left" w:pos="3960"/>
          <w:tab w:val="center" w:pos="4705"/>
        </w:tabs>
        <w:spacing w:after="0" w:line="240" w:lineRule="auto"/>
        <w:jc w:val="center"/>
        <w:rPr>
          <w:rFonts w:ascii="Arial" w:hAnsi="Arial" w:cs="Arial"/>
          <w:b/>
          <w:caps/>
          <w:sz w:val="28"/>
          <w:szCs w:val="28"/>
        </w:rPr>
      </w:pPr>
      <w:r w:rsidRPr="00286B85">
        <w:rPr>
          <w:rFonts w:ascii="Arial" w:hAnsi="Arial" w:cs="Arial"/>
          <w:b/>
          <w:caps/>
          <w:sz w:val="28"/>
          <w:szCs w:val="28"/>
        </w:rPr>
        <w:t>Введение</w:t>
      </w:r>
    </w:p>
    <w:p w:rsidR="00C5215A" w:rsidRDefault="00C5215A" w:rsidP="00C5215A">
      <w:pPr>
        <w:spacing w:after="0" w:line="240" w:lineRule="auto"/>
        <w:rPr>
          <w:rFonts w:ascii="Times New Roman" w:hAnsi="Times New Roman"/>
        </w:rPr>
      </w:pPr>
    </w:p>
    <w:p w:rsidR="00C5215A" w:rsidRPr="003731D2" w:rsidRDefault="00C5215A" w:rsidP="00117E01">
      <w:pPr>
        <w:spacing w:after="0" w:line="240" w:lineRule="auto"/>
        <w:ind w:firstLine="709"/>
        <w:jc w:val="both"/>
        <w:rPr>
          <w:rFonts w:ascii="Times New Roman" w:hAnsi="Times New Roman"/>
          <w:sz w:val="28"/>
          <w:szCs w:val="28"/>
        </w:rPr>
      </w:pPr>
      <w:r w:rsidRPr="003731D2">
        <w:rPr>
          <w:rFonts w:ascii="Times New Roman" w:hAnsi="Times New Roman"/>
          <w:sz w:val="28"/>
          <w:szCs w:val="28"/>
        </w:rPr>
        <w:t>Государственный доклад о состоянии окружающей среды Брянской области в 20</w:t>
      </w:r>
      <w:r w:rsidR="003731D2" w:rsidRPr="003731D2">
        <w:rPr>
          <w:rFonts w:ascii="Times New Roman" w:hAnsi="Times New Roman"/>
          <w:sz w:val="28"/>
          <w:szCs w:val="28"/>
        </w:rPr>
        <w:t>10</w:t>
      </w:r>
      <w:r w:rsidRPr="003731D2">
        <w:rPr>
          <w:rFonts w:ascii="Times New Roman" w:hAnsi="Times New Roman"/>
          <w:sz w:val="28"/>
          <w:szCs w:val="28"/>
        </w:rPr>
        <w:t xml:space="preserve"> году издан на основании обобщения и анализа справочно-информационных, </w:t>
      </w:r>
      <w:r w:rsidR="003731D2" w:rsidRPr="003731D2">
        <w:rPr>
          <w:rFonts w:ascii="Times New Roman" w:hAnsi="Times New Roman"/>
          <w:sz w:val="28"/>
          <w:szCs w:val="28"/>
        </w:rPr>
        <w:t xml:space="preserve">исследовательских, </w:t>
      </w:r>
      <w:r w:rsidRPr="003731D2">
        <w:rPr>
          <w:rFonts w:ascii="Times New Roman" w:hAnsi="Times New Roman"/>
          <w:sz w:val="28"/>
          <w:szCs w:val="28"/>
        </w:rPr>
        <w:t xml:space="preserve">аналитических и отчетных данных, предоставленных специалистами государственных и муниципальных органов власти, подразделений министерств, ведомств, организаций и учреждений, расположенных на территории Брянской области. </w:t>
      </w:r>
    </w:p>
    <w:p w:rsidR="00C5215A" w:rsidRPr="003731D2" w:rsidRDefault="00C5215A" w:rsidP="00C5215A">
      <w:pPr>
        <w:spacing w:after="0" w:line="240" w:lineRule="auto"/>
        <w:ind w:firstLine="709"/>
        <w:jc w:val="both"/>
        <w:rPr>
          <w:rFonts w:ascii="Times New Roman" w:hAnsi="Times New Roman"/>
          <w:sz w:val="28"/>
          <w:szCs w:val="28"/>
        </w:rPr>
      </w:pPr>
      <w:r w:rsidRPr="003731D2">
        <w:rPr>
          <w:rFonts w:ascii="Times New Roman" w:hAnsi="Times New Roman"/>
          <w:sz w:val="28"/>
          <w:szCs w:val="28"/>
        </w:rPr>
        <w:t xml:space="preserve">Ежегодное издание, осуществленное Комитетом по природопользованию, лицензированию отдельных видов деятельности, информирует руководителей государственных и муниципальных органов власти, ученых, специалистов, депутатов, проектировщиков, преподавателей, аспирантов, студентов и учащихся учебных заведений о состоянии окружающей среды и природопользования на территории административного региона – Брянской области. </w:t>
      </w:r>
      <w:r w:rsidR="003731D2">
        <w:rPr>
          <w:rFonts w:ascii="Times New Roman" w:hAnsi="Times New Roman"/>
          <w:sz w:val="28"/>
          <w:szCs w:val="28"/>
        </w:rPr>
        <w:t>Сводный справочно-аналитический материал</w:t>
      </w:r>
      <w:r w:rsidRPr="003731D2">
        <w:rPr>
          <w:rFonts w:ascii="Times New Roman" w:hAnsi="Times New Roman"/>
          <w:sz w:val="28"/>
          <w:szCs w:val="28"/>
        </w:rPr>
        <w:t xml:space="preserve"> представлен по всем сферам природопользования как в общерегиональном плане, так и в дифференциации по административно-территориальным районам и городским поселениям. Приводятся результаты природоохранной, эколого-просвети</w:t>
      </w:r>
      <w:r w:rsidR="00117E01">
        <w:rPr>
          <w:rFonts w:ascii="Times New Roman" w:hAnsi="Times New Roman"/>
          <w:sz w:val="28"/>
          <w:szCs w:val="28"/>
        </w:rPr>
        <w:t>-т</w:t>
      </w:r>
      <w:r w:rsidRPr="003731D2">
        <w:rPr>
          <w:rFonts w:ascii="Times New Roman" w:hAnsi="Times New Roman"/>
          <w:sz w:val="28"/>
          <w:szCs w:val="28"/>
        </w:rPr>
        <w:t>ельной и воспитательной работы учреждений и организаций системы культуры и образования, достигнутые в 20</w:t>
      </w:r>
      <w:r w:rsidR="003731D2">
        <w:rPr>
          <w:rFonts w:ascii="Times New Roman" w:hAnsi="Times New Roman"/>
          <w:sz w:val="28"/>
          <w:szCs w:val="28"/>
        </w:rPr>
        <w:t>10</w:t>
      </w:r>
      <w:r w:rsidRPr="003731D2">
        <w:rPr>
          <w:rFonts w:ascii="Times New Roman" w:hAnsi="Times New Roman"/>
          <w:sz w:val="28"/>
          <w:szCs w:val="28"/>
        </w:rPr>
        <w:t xml:space="preserve"> году. </w:t>
      </w:r>
    </w:p>
    <w:p w:rsidR="00C5215A" w:rsidRPr="003731D2" w:rsidRDefault="00C5215A" w:rsidP="00C5215A">
      <w:pPr>
        <w:spacing w:after="0" w:line="240" w:lineRule="auto"/>
        <w:ind w:firstLine="720"/>
        <w:jc w:val="both"/>
        <w:rPr>
          <w:rFonts w:ascii="Times New Roman" w:hAnsi="Times New Roman"/>
          <w:sz w:val="28"/>
          <w:szCs w:val="28"/>
        </w:rPr>
      </w:pPr>
      <w:r w:rsidRPr="003731D2">
        <w:rPr>
          <w:rFonts w:ascii="Times New Roman" w:hAnsi="Times New Roman"/>
          <w:sz w:val="28"/>
          <w:szCs w:val="28"/>
        </w:rPr>
        <w:t>Общая координация и руководство изданием осуществлены Комитетом природопользования и охраны окружающей среды, лицензирования отдельных видов деятельности Брянской области.</w:t>
      </w:r>
    </w:p>
    <w:p w:rsidR="00C5215A" w:rsidRPr="003731D2" w:rsidRDefault="00C5215A" w:rsidP="00C5215A">
      <w:pPr>
        <w:spacing w:after="0" w:line="240" w:lineRule="auto"/>
        <w:ind w:firstLine="720"/>
        <w:jc w:val="both"/>
        <w:rPr>
          <w:rFonts w:ascii="Times New Roman" w:hAnsi="Times New Roman"/>
          <w:sz w:val="28"/>
          <w:szCs w:val="28"/>
        </w:rPr>
      </w:pPr>
      <w:r w:rsidRPr="003731D2">
        <w:rPr>
          <w:rFonts w:ascii="Times New Roman" w:hAnsi="Times New Roman"/>
          <w:sz w:val="28"/>
          <w:szCs w:val="28"/>
        </w:rPr>
        <w:t>В предоставлении информационного материала для Доклада о состоянии окружающей природной среды Брянской области в 20</w:t>
      </w:r>
      <w:r w:rsidR="003731D2">
        <w:rPr>
          <w:rFonts w:ascii="Times New Roman" w:hAnsi="Times New Roman"/>
          <w:sz w:val="28"/>
          <w:szCs w:val="28"/>
        </w:rPr>
        <w:t>10</w:t>
      </w:r>
      <w:r w:rsidRPr="003731D2">
        <w:rPr>
          <w:rFonts w:ascii="Times New Roman" w:hAnsi="Times New Roman"/>
          <w:sz w:val="28"/>
          <w:szCs w:val="28"/>
        </w:rPr>
        <w:t xml:space="preserve"> году приняли участие:</w:t>
      </w:r>
    </w:p>
    <w:p w:rsidR="00C5215A" w:rsidRPr="008172D4" w:rsidRDefault="00C5215A" w:rsidP="00C5215A">
      <w:pPr>
        <w:spacing w:after="0" w:line="240" w:lineRule="auto"/>
        <w:jc w:val="both"/>
        <w:rPr>
          <w:rFonts w:ascii="Times New Roman" w:hAnsi="Times New Roman"/>
          <w:color w:val="C0504D"/>
          <w:sz w:val="28"/>
          <w:szCs w:val="28"/>
        </w:rPr>
      </w:pPr>
    </w:p>
    <w:p w:rsidR="00C5215A" w:rsidRDefault="00C5215A" w:rsidP="00C5215A">
      <w:pPr>
        <w:spacing w:after="0" w:line="240" w:lineRule="auto"/>
        <w:jc w:val="both"/>
        <w:rPr>
          <w:rFonts w:ascii="Times New Roman" w:hAnsi="Times New Roman"/>
          <w:i/>
          <w:sz w:val="28"/>
          <w:szCs w:val="28"/>
        </w:rPr>
      </w:pPr>
      <w:r>
        <w:rPr>
          <w:rFonts w:ascii="Times New Roman" w:hAnsi="Times New Roman"/>
          <w:i/>
          <w:color w:val="000000"/>
          <w:sz w:val="28"/>
          <w:szCs w:val="28"/>
        </w:rPr>
        <w:t>Отдел государственного контроля, надзора и охраны ВБР по Брянской области Московско-Окского территориального управления Федерального агентства по рыболовству</w:t>
      </w:r>
      <w:r>
        <w:rPr>
          <w:rFonts w:ascii="Times New Roman" w:hAnsi="Times New Roman"/>
          <w:i/>
          <w:sz w:val="28"/>
          <w:szCs w:val="28"/>
        </w:rPr>
        <w:t xml:space="preserve"> </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Брянский областной отдел по рыболовству и сохранению водных биологических ресурсов ФГУ «Центррыбвод»</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ФГУ «Брянскагрохимрадиология»</w:t>
      </w:r>
    </w:p>
    <w:p w:rsidR="00C5215A" w:rsidRDefault="00C5215A" w:rsidP="00C5215A">
      <w:pPr>
        <w:spacing w:after="0" w:line="240" w:lineRule="auto"/>
        <w:rPr>
          <w:rFonts w:ascii="Times New Roman" w:hAnsi="Times New Roman"/>
          <w:i/>
          <w:sz w:val="28"/>
          <w:szCs w:val="28"/>
        </w:rPr>
      </w:pPr>
      <w:r>
        <w:rPr>
          <w:rFonts w:ascii="Times New Roman" w:hAnsi="Times New Roman"/>
          <w:i/>
          <w:sz w:val="28"/>
          <w:szCs w:val="28"/>
        </w:rPr>
        <w:t>ФГУ «Брянское государственное опытное охотничье хозяйство»</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БОНУБ им. Ф.И. Тютчева</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ОАО «МНПЦ геолого-экологических исследований и использования недр «Геоцентр-Москва» – филиал «Геоцентр-Брянск»</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ГУ «Брянский областной центр по гидрометеорологии и мониторингу окружающей среды»</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Департамент общего и профессионального образования Брянской области</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Департамент топливно-энергетического комплекса и жилищно-коммунального хозяйства Брянской области</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ФГУ «Заповедник «Брянский лес»</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Комитет по сельскому хозяйству и продовольствию Брянской области</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Отдел водных ресурсов по Брянской области Московско-Окского водного управления</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Главное управление МЧС России по Брянской области</w:t>
      </w:r>
    </w:p>
    <w:p w:rsidR="00C5215A" w:rsidRDefault="00C5215A" w:rsidP="00C5215A">
      <w:pPr>
        <w:spacing w:after="0" w:line="240" w:lineRule="auto"/>
        <w:jc w:val="both"/>
        <w:rPr>
          <w:rFonts w:ascii="Times New Roman" w:hAnsi="Times New Roman"/>
          <w:bCs/>
          <w:i/>
          <w:iCs/>
          <w:sz w:val="28"/>
          <w:szCs w:val="28"/>
        </w:rPr>
      </w:pPr>
      <w:r>
        <w:rPr>
          <w:rFonts w:ascii="Times New Roman" w:hAnsi="Times New Roman"/>
          <w:bCs/>
          <w:i/>
          <w:iCs/>
          <w:sz w:val="28"/>
          <w:szCs w:val="28"/>
        </w:rPr>
        <w:t xml:space="preserve">Отдел </w:t>
      </w:r>
      <w:r>
        <w:rPr>
          <w:rFonts w:ascii="Times New Roman" w:hAnsi="Times New Roman"/>
          <w:i/>
          <w:sz w:val="28"/>
          <w:szCs w:val="28"/>
        </w:rPr>
        <w:t xml:space="preserve">геологии и лицензирования </w:t>
      </w:r>
      <w:r>
        <w:rPr>
          <w:rFonts w:ascii="Times New Roman" w:hAnsi="Times New Roman"/>
          <w:bCs/>
          <w:i/>
          <w:iCs/>
          <w:sz w:val="28"/>
          <w:szCs w:val="28"/>
        </w:rPr>
        <w:t>по Брянской области Регионального агентства по недропользованию по ЦФО</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ГУ «Брянский пожарно-спасательный центр»</w:t>
      </w:r>
    </w:p>
    <w:p w:rsidR="00135AE1" w:rsidRPr="00135AE1" w:rsidRDefault="00135AE1" w:rsidP="00C5215A">
      <w:pPr>
        <w:spacing w:after="0" w:line="240" w:lineRule="auto"/>
        <w:jc w:val="both"/>
        <w:rPr>
          <w:rFonts w:ascii="Times New Roman" w:hAnsi="Times New Roman"/>
          <w:i/>
          <w:sz w:val="28"/>
          <w:szCs w:val="28"/>
        </w:rPr>
      </w:pPr>
      <w:r w:rsidRPr="00135AE1">
        <w:rPr>
          <w:rFonts w:ascii="Times New Roman" w:hAnsi="Times New Roman"/>
          <w:i/>
          <w:sz w:val="28"/>
          <w:szCs w:val="28"/>
        </w:rPr>
        <w:t>Государственное образовательное учреждение «Учебно-методический центр по гражданской обороне и чрезвычайным ситуациям Брянской области»</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Управление Федерального агентства кадастра объектов недвижимости по Брянской области</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Управление Федеральной службы по надзору в сфере природопользования по Брянской области</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Управление Федеральной службы по ветеринарному и фитосанитарному надзору по Брянской и Смоленской областям</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Управление Россельхознадзора по Брянской и Смоленской областям</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Территориальный орган Федеральной службы Государственной статистики по Брянской области</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Управление по охране, контролю и регулированию использования объектов животного мира и водных биологических ресурсов Брянской области</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Управление лесами Брянской области</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Управление по благоустройству и экологии г. Брянска</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 xml:space="preserve">Приокское управление федеральной службы по экологическому, технологическому и атомному надзору по Брянской области </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Брянский филиал ФГУ «ЦЛАТИ по ЦФО»</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Управление Федеральной службы по надзору в сфере защиты прав потребителей и благополучия человека по Брянской области</w:t>
      </w:r>
    </w:p>
    <w:p w:rsidR="00C5215A" w:rsidRDefault="00C5215A" w:rsidP="00C5215A">
      <w:pPr>
        <w:spacing w:after="0" w:line="240" w:lineRule="auto"/>
        <w:jc w:val="both"/>
        <w:rPr>
          <w:rFonts w:ascii="Times New Roman" w:hAnsi="Times New Roman"/>
          <w:i/>
          <w:sz w:val="28"/>
          <w:szCs w:val="28"/>
        </w:rPr>
      </w:pPr>
      <w:r>
        <w:rPr>
          <w:rFonts w:ascii="Times New Roman" w:hAnsi="Times New Roman"/>
          <w:i/>
          <w:sz w:val="28"/>
          <w:szCs w:val="28"/>
        </w:rPr>
        <w:t>Администрации городов и районов Брянской области</w:t>
      </w:r>
    </w:p>
    <w:p w:rsidR="00C5215A" w:rsidRDefault="00135AE1" w:rsidP="00C5215A">
      <w:pPr>
        <w:spacing w:after="0" w:line="240" w:lineRule="auto"/>
        <w:jc w:val="both"/>
        <w:rPr>
          <w:rFonts w:ascii="Times New Roman" w:hAnsi="Times New Roman"/>
          <w:i/>
          <w:sz w:val="28"/>
          <w:szCs w:val="28"/>
        </w:rPr>
      </w:pPr>
      <w:r>
        <w:rPr>
          <w:rFonts w:ascii="Times New Roman" w:hAnsi="Times New Roman"/>
          <w:i/>
          <w:sz w:val="28"/>
          <w:szCs w:val="28"/>
        </w:rPr>
        <w:t>Государственные ВУЗы г. Брянска</w:t>
      </w:r>
    </w:p>
    <w:p w:rsidR="00C5215A" w:rsidRDefault="00C5215A" w:rsidP="00C5215A">
      <w:pPr>
        <w:spacing w:after="0" w:line="240" w:lineRule="auto"/>
        <w:jc w:val="both"/>
        <w:rPr>
          <w:rFonts w:ascii="Times New Roman" w:hAnsi="Times New Roman"/>
          <w:i/>
          <w:sz w:val="28"/>
          <w:szCs w:val="28"/>
        </w:rPr>
      </w:pPr>
    </w:p>
    <w:p w:rsidR="00C5215A" w:rsidRDefault="00C5215A" w:rsidP="00C5215A">
      <w:pPr>
        <w:spacing w:after="0" w:line="240" w:lineRule="auto"/>
        <w:jc w:val="both"/>
        <w:rPr>
          <w:rFonts w:ascii="Times New Roman" w:hAnsi="Times New Roman"/>
          <w:i/>
          <w:sz w:val="28"/>
          <w:szCs w:val="28"/>
        </w:rPr>
      </w:pPr>
    </w:p>
    <w:p w:rsidR="00F025CC" w:rsidRDefault="00A6534E" w:rsidP="00A6534E">
      <w:pPr>
        <w:tabs>
          <w:tab w:val="left" w:pos="5250"/>
        </w:tabs>
      </w:pPr>
      <w:r>
        <w:tab/>
      </w:r>
    </w:p>
    <w:p w:rsidR="00A6534E" w:rsidRDefault="00A6534E" w:rsidP="00A6534E">
      <w:pPr>
        <w:tabs>
          <w:tab w:val="left" w:pos="5250"/>
        </w:tabs>
      </w:pPr>
    </w:p>
    <w:p w:rsidR="00A6534E" w:rsidRDefault="00A6534E" w:rsidP="00A6534E">
      <w:pPr>
        <w:tabs>
          <w:tab w:val="left" w:pos="5250"/>
        </w:tabs>
      </w:pPr>
    </w:p>
    <w:p w:rsidR="00A6534E" w:rsidRDefault="00A6534E" w:rsidP="00A6534E">
      <w:pPr>
        <w:tabs>
          <w:tab w:val="left" w:pos="5250"/>
        </w:tabs>
      </w:pPr>
    </w:p>
    <w:p w:rsidR="00A6534E" w:rsidRDefault="00A6534E" w:rsidP="00A6534E">
      <w:pPr>
        <w:tabs>
          <w:tab w:val="left" w:pos="5250"/>
        </w:tabs>
      </w:pPr>
    </w:p>
    <w:p w:rsidR="00135AE1" w:rsidRDefault="00135AE1" w:rsidP="00A6534E">
      <w:pPr>
        <w:tabs>
          <w:tab w:val="left" w:pos="5250"/>
        </w:tabs>
      </w:pPr>
    </w:p>
    <w:p w:rsidR="00135AE1" w:rsidRDefault="00135AE1" w:rsidP="00A6534E">
      <w:pPr>
        <w:tabs>
          <w:tab w:val="left" w:pos="5250"/>
        </w:tabs>
      </w:pPr>
    </w:p>
    <w:p w:rsidR="00135AE1" w:rsidRDefault="00135AE1" w:rsidP="00A6534E">
      <w:pPr>
        <w:tabs>
          <w:tab w:val="left" w:pos="5250"/>
        </w:tabs>
      </w:pPr>
    </w:p>
    <w:p w:rsidR="00F025CC" w:rsidRDefault="00F025CC" w:rsidP="005E072A">
      <w:pPr>
        <w:pStyle w:val="a6"/>
        <w:ind w:firstLine="0"/>
        <w:jc w:val="center"/>
        <w:rPr>
          <w:rFonts w:ascii="Arial" w:hAnsi="Arial" w:cs="Arial"/>
          <w:b/>
          <w:sz w:val="32"/>
          <w:szCs w:val="32"/>
        </w:rPr>
      </w:pPr>
    </w:p>
    <w:p w:rsidR="00446B15" w:rsidRDefault="00446B15" w:rsidP="005E072A">
      <w:pPr>
        <w:pStyle w:val="a6"/>
        <w:ind w:firstLine="0"/>
        <w:jc w:val="center"/>
        <w:rPr>
          <w:rFonts w:ascii="Arial" w:hAnsi="Arial" w:cs="Arial"/>
          <w:b/>
          <w:sz w:val="32"/>
          <w:szCs w:val="32"/>
        </w:rPr>
      </w:pPr>
    </w:p>
    <w:p w:rsidR="00446B15" w:rsidRDefault="00446B15" w:rsidP="005E072A">
      <w:pPr>
        <w:pStyle w:val="a6"/>
        <w:ind w:firstLine="0"/>
        <w:jc w:val="center"/>
        <w:rPr>
          <w:rFonts w:ascii="Arial" w:hAnsi="Arial" w:cs="Arial"/>
          <w:b/>
          <w:sz w:val="32"/>
          <w:szCs w:val="32"/>
        </w:rPr>
      </w:pPr>
    </w:p>
    <w:p w:rsidR="005E072A" w:rsidRPr="00286B85" w:rsidRDefault="000D7A71" w:rsidP="00117E01">
      <w:pPr>
        <w:pStyle w:val="a6"/>
        <w:ind w:firstLine="0"/>
        <w:jc w:val="center"/>
        <w:rPr>
          <w:rFonts w:ascii="Arial" w:hAnsi="Arial" w:cs="Arial"/>
          <w:b/>
          <w:caps/>
          <w:szCs w:val="28"/>
        </w:rPr>
      </w:pPr>
      <w:r w:rsidRPr="003865FA">
        <w:rPr>
          <w:rFonts w:ascii="Arial" w:hAnsi="Arial" w:cs="Arial"/>
          <w:b/>
          <w:szCs w:val="28"/>
        </w:rPr>
        <w:t xml:space="preserve">1 </w:t>
      </w:r>
      <w:r w:rsidRPr="00286B85">
        <w:rPr>
          <w:rFonts w:ascii="Arial" w:hAnsi="Arial" w:cs="Arial"/>
          <w:b/>
          <w:caps/>
          <w:szCs w:val="28"/>
        </w:rPr>
        <w:t>Качеств</w:t>
      </w:r>
      <w:r w:rsidR="00117E01" w:rsidRPr="00286B85">
        <w:rPr>
          <w:rFonts w:ascii="Arial" w:hAnsi="Arial" w:cs="Arial"/>
          <w:b/>
          <w:caps/>
          <w:szCs w:val="28"/>
        </w:rPr>
        <w:t>о окружающей среды и состояние</w:t>
      </w:r>
    </w:p>
    <w:p w:rsidR="001B56DF" w:rsidRPr="00286B85" w:rsidRDefault="000D7A71" w:rsidP="00117E01">
      <w:pPr>
        <w:pStyle w:val="a6"/>
        <w:ind w:firstLine="0"/>
        <w:jc w:val="center"/>
        <w:rPr>
          <w:rFonts w:ascii="Arial" w:hAnsi="Arial" w:cs="Arial"/>
          <w:b/>
          <w:caps/>
          <w:szCs w:val="28"/>
        </w:rPr>
      </w:pPr>
      <w:r w:rsidRPr="00286B85">
        <w:rPr>
          <w:rFonts w:ascii="Arial" w:hAnsi="Arial" w:cs="Arial"/>
          <w:b/>
          <w:caps/>
          <w:szCs w:val="28"/>
        </w:rPr>
        <w:t>природных ресурсов</w:t>
      </w:r>
    </w:p>
    <w:p w:rsidR="000D7A71" w:rsidRPr="00D36259" w:rsidRDefault="000D7A71" w:rsidP="00117E01">
      <w:pPr>
        <w:pStyle w:val="a6"/>
        <w:ind w:firstLine="0"/>
        <w:jc w:val="center"/>
        <w:rPr>
          <w:rFonts w:ascii="Arial" w:hAnsi="Arial" w:cs="Arial"/>
          <w:szCs w:val="28"/>
        </w:rPr>
      </w:pPr>
    </w:p>
    <w:p w:rsidR="008F0713" w:rsidRPr="00D36259" w:rsidRDefault="005E072A" w:rsidP="00117E01">
      <w:pPr>
        <w:pStyle w:val="ab"/>
        <w:outlineLvl w:val="2"/>
        <w:rPr>
          <w:rFonts w:ascii="Arial" w:hAnsi="Arial" w:cs="Arial"/>
          <w:b/>
          <w:szCs w:val="28"/>
        </w:rPr>
      </w:pPr>
      <w:r w:rsidRPr="00D36259">
        <w:rPr>
          <w:rFonts w:ascii="Arial" w:hAnsi="Arial" w:cs="Arial"/>
          <w:b/>
          <w:szCs w:val="28"/>
        </w:rPr>
        <w:t>1.1</w:t>
      </w:r>
      <w:r w:rsidR="005C5F76" w:rsidRPr="00D36259">
        <w:rPr>
          <w:rFonts w:ascii="Arial" w:hAnsi="Arial" w:cs="Arial"/>
          <w:b/>
          <w:szCs w:val="28"/>
        </w:rPr>
        <w:t xml:space="preserve"> </w:t>
      </w:r>
      <w:r w:rsidR="00532E97" w:rsidRPr="00D36259">
        <w:rPr>
          <w:rFonts w:ascii="Arial" w:hAnsi="Arial" w:cs="Arial"/>
          <w:b/>
          <w:szCs w:val="28"/>
        </w:rPr>
        <w:t>Атмосферный воздух</w:t>
      </w:r>
    </w:p>
    <w:p w:rsidR="00532E97" w:rsidRPr="00252CBB" w:rsidRDefault="00532E97" w:rsidP="00117E01">
      <w:pPr>
        <w:pStyle w:val="ab"/>
        <w:jc w:val="both"/>
        <w:outlineLvl w:val="2"/>
        <w:rPr>
          <w:szCs w:val="28"/>
        </w:rPr>
      </w:pPr>
    </w:p>
    <w:p w:rsidR="00FB199E" w:rsidRPr="00117E01" w:rsidRDefault="008F0713" w:rsidP="005C5F76">
      <w:pPr>
        <w:widowControl w:val="0"/>
        <w:autoSpaceDE w:val="0"/>
        <w:autoSpaceDN w:val="0"/>
        <w:adjustRightInd w:val="0"/>
        <w:spacing w:after="0" w:line="240" w:lineRule="auto"/>
        <w:ind w:firstLine="709"/>
        <w:jc w:val="both"/>
        <w:rPr>
          <w:rFonts w:ascii="Times New Roman" w:hAnsi="Times New Roman"/>
          <w:spacing w:val="-2"/>
          <w:sz w:val="28"/>
          <w:szCs w:val="28"/>
        </w:rPr>
      </w:pPr>
      <w:r w:rsidRPr="00117E01">
        <w:rPr>
          <w:rFonts w:ascii="Times New Roman" w:hAnsi="Times New Roman"/>
          <w:spacing w:val="-2"/>
          <w:sz w:val="28"/>
          <w:szCs w:val="28"/>
        </w:rPr>
        <w:t xml:space="preserve">Одним из ведущих факторов внешней среды, определяющих условия </w:t>
      </w:r>
      <w:r w:rsidRPr="00117E01">
        <w:rPr>
          <w:rFonts w:ascii="Times New Roman" w:hAnsi="Times New Roman"/>
          <w:spacing w:val="-4"/>
          <w:sz w:val="28"/>
          <w:szCs w:val="28"/>
        </w:rPr>
        <w:t xml:space="preserve">проживания населения, является состояние атмосферного воздуха. </w:t>
      </w:r>
      <w:r w:rsidR="00FB199E" w:rsidRPr="00117E01">
        <w:rPr>
          <w:rFonts w:ascii="Times New Roman" w:hAnsi="Times New Roman"/>
          <w:spacing w:val="-4"/>
          <w:sz w:val="28"/>
          <w:szCs w:val="28"/>
        </w:rPr>
        <w:t>Суммарные выбросы загрязняющих веществ (от стационарных источников, авто- и железнодорожного транспорта) составили 124,3 тыс.тонн, в том числе:</w:t>
      </w:r>
      <w:r w:rsidR="00FB199E" w:rsidRPr="00117E01">
        <w:rPr>
          <w:rFonts w:ascii="Times New Roman" w:hAnsi="Times New Roman"/>
          <w:color w:val="008000"/>
          <w:spacing w:val="-4"/>
          <w:sz w:val="28"/>
          <w:szCs w:val="28"/>
        </w:rPr>
        <w:t xml:space="preserve"> </w:t>
      </w:r>
      <w:r w:rsidR="00FB199E" w:rsidRPr="00117E01">
        <w:rPr>
          <w:rFonts w:ascii="Times New Roman" w:hAnsi="Times New Roman"/>
          <w:spacing w:val="-4"/>
          <w:sz w:val="28"/>
          <w:szCs w:val="28"/>
        </w:rPr>
        <w:t>твердых веществ – 11,9 тыс. т</w:t>
      </w:r>
      <w:r w:rsidR="00377CD7" w:rsidRPr="00117E01">
        <w:rPr>
          <w:rFonts w:ascii="Times New Roman" w:hAnsi="Times New Roman"/>
          <w:spacing w:val="-4"/>
          <w:sz w:val="28"/>
          <w:szCs w:val="28"/>
        </w:rPr>
        <w:t xml:space="preserve"> </w:t>
      </w:r>
      <w:r w:rsidR="00FB199E" w:rsidRPr="00117E01">
        <w:rPr>
          <w:rFonts w:ascii="Times New Roman" w:hAnsi="Times New Roman"/>
          <w:spacing w:val="-4"/>
          <w:sz w:val="28"/>
          <w:szCs w:val="28"/>
        </w:rPr>
        <w:t xml:space="preserve">, серы диоксида – 2,0 тыс. </w:t>
      </w:r>
      <w:r w:rsidR="00377CD7" w:rsidRPr="00117E01">
        <w:rPr>
          <w:rFonts w:ascii="Times New Roman" w:hAnsi="Times New Roman"/>
          <w:spacing w:val="-4"/>
          <w:sz w:val="28"/>
          <w:szCs w:val="28"/>
        </w:rPr>
        <w:t>т</w:t>
      </w:r>
      <w:r w:rsidR="00377CD7" w:rsidRPr="00117E01">
        <w:rPr>
          <w:rFonts w:ascii="Times New Roman" w:hAnsi="Times New Roman"/>
          <w:color w:val="C0504D"/>
          <w:spacing w:val="-4"/>
          <w:sz w:val="28"/>
          <w:szCs w:val="28"/>
        </w:rPr>
        <w:t xml:space="preserve"> </w:t>
      </w:r>
      <w:r w:rsidR="00FB199E" w:rsidRPr="00117E01">
        <w:rPr>
          <w:rFonts w:ascii="Times New Roman" w:hAnsi="Times New Roman"/>
          <w:spacing w:val="-4"/>
          <w:sz w:val="28"/>
          <w:szCs w:val="28"/>
        </w:rPr>
        <w:t>, углерода оксида – 77,7 тыс. т</w:t>
      </w:r>
      <w:r w:rsidR="00377CD7" w:rsidRPr="00117E01">
        <w:rPr>
          <w:rFonts w:ascii="Times New Roman" w:hAnsi="Times New Roman"/>
          <w:spacing w:val="-4"/>
          <w:sz w:val="28"/>
          <w:szCs w:val="28"/>
        </w:rPr>
        <w:t xml:space="preserve"> </w:t>
      </w:r>
      <w:r w:rsidR="00FB199E" w:rsidRPr="00117E01">
        <w:rPr>
          <w:rFonts w:ascii="Times New Roman" w:hAnsi="Times New Roman"/>
          <w:spacing w:val="-4"/>
          <w:sz w:val="28"/>
          <w:szCs w:val="28"/>
        </w:rPr>
        <w:t>, азота оксидов – 19,1 тыс. т, углеводородов (без летучих органических соединений) – 1,6 тыс. т, летучих органических соединений – 8,8 тыс. т.</w:t>
      </w:r>
    </w:p>
    <w:p w:rsidR="008F0713" w:rsidRPr="00117E01" w:rsidRDefault="008F0713" w:rsidP="005C5F76">
      <w:pPr>
        <w:spacing w:after="0" w:line="240" w:lineRule="auto"/>
        <w:ind w:firstLine="709"/>
        <w:jc w:val="both"/>
        <w:rPr>
          <w:rFonts w:ascii="Times New Roman" w:hAnsi="Times New Roman"/>
          <w:sz w:val="28"/>
          <w:szCs w:val="28"/>
        </w:rPr>
      </w:pPr>
      <w:r w:rsidRPr="00117E01">
        <w:rPr>
          <w:rFonts w:ascii="Times New Roman" w:hAnsi="Times New Roman"/>
          <w:sz w:val="28"/>
          <w:szCs w:val="28"/>
        </w:rPr>
        <w:t>В Брянской области состояние атмосферного воздуха имеет тенденцию к улучшению. В 2010 году было исследовано 11 301 проба атмосферного воздуха, из них 7 115 (63%) проб исследовано в зоне влияния промышленных предприятий и 4 186 (37%) проб – на автомагистралях.</w:t>
      </w:r>
    </w:p>
    <w:p w:rsidR="008F0713" w:rsidRPr="00117E01" w:rsidRDefault="008F0713" w:rsidP="005C5F76">
      <w:pPr>
        <w:spacing w:after="0" w:line="240" w:lineRule="auto"/>
        <w:ind w:firstLine="709"/>
        <w:jc w:val="both"/>
        <w:rPr>
          <w:rFonts w:ascii="Times New Roman" w:hAnsi="Times New Roman"/>
          <w:spacing w:val="-4"/>
          <w:sz w:val="28"/>
          <w:szCs w:val="28"/>
        </w:rPr>
      </w:pPr>
      <w:r w:rsidRPr="00117E01">
        <w:rPr>
          <w:rFonts w:ascii="Times New Roman" w:hAnsi="Times New Roman"/>
          <w:spacing w:val="-4"/>
          <w:sz w:val="28"/>
          <w:szCs w:val="28"/>
        </w:rPr>
        <w:t>По результатам лабораторных исследований в 2010 году удельный вес проб атмосферного воздуха, имеющих превышения ПДК вредных веществ, остался практически на прежнем уровне и составил 4,9% (2009 – 4,8%) (рис.</w:t>
      </w:r>
      <w:r w:rsidR="00117E01">
        <w:rPr>
          <w:rFonts w:ascii="Times New Roman" w:hAnsi="Times New Roman"/>
          <w:spacing w:val="-4"/>
          <w:sz w:val="28"/>
          <w:szCs w:val="28"/>
        </w:rPr>
        <w:t> </w:t>
      </w:r>
      <w:r w:rsidRPr="00117E01">
        <w:rPr>
          <w:rFonts w:ascii="Times New Roman" w:hAnsi="Times New Roman"/>
          <w:spacing w:val="-4"/>
          <w:sz w:val="28"/>
          <w:szCs w:val="28"/>
        </w:rPr>
        <w:t>1</w:t>
      </w:r>
      <w:r w:rsidR="00CE6DE7" w:rsidRPr="00117E01">
        <w:rPr>
          <w:rFonts w:ascii="Times New Roman" w:hAnsi="Times New Roman"/>
          <w:spacing w:val="-4"/>
          <w:sz w:val="28"/>
          <w:szCs w:val="28"/>
        </w:rPr>
        <w:t>.1</w:t>
      </w:r>
      <w:r w:rsidRPr="00117E01">
        <w:rPr>
          <w:rFonts w:ascii="Times New Roman" w:hAnsi="Times New Roman"/>
          <w:spacing w:val="-4"/>
          <w:sz w:val="28"/>
          <w:szCs w:val="28"/>
        </w:rPr>
        <w:t>).</w:t>
      </w:r>
    </w:p>
    <w:p w:rsidR="008F0713" w:rsidRPr="00252CBB" w:rsidRDefault="008F0713" w:rsidP="00252CBB">
      <w:pPr>
        <w:spacing w:after="0" w:line="240" w:lineRule="auto"/>
        <w:ind w:firstLine="709"/>
        <w:jc w:val="both"/>
        <w:rPr>
          <w:rFonts w:ascii="Times New Roman" w:hAnsi="Times New Roman"/>
          <w:sz w:val="28"/>
          <w:szCs w:val="28"/>
        </w:rPr>
      </w:pPr>
    </w:p>
    <w:p w:rsidR="008F0713" w:rsidRPr="00252CBB" w:rsidRDefault="00446B15" w:rsidP="00117E01">
      <w:pPr>
        <w:spacing w:after="0" w:line="240" w:lineRule="auto"/>
        <w:jc w:val="center"/>
        <w:rPr>
          <w:rFonts w:ascii="Times New Roman" w:hAnsi="Times New Roman"/>
          <w:sz w:val="28"/>
          <w:szCs w:val="28"/>
        </w:rPr>
      </w:pPr>
      <w:r w:rsidRPr="000A4676">
        <w:rPr>
          <w:rFonts w:ascii="Times New Roman" w:hAnsi="Times New Roman"/>
          <w:noProof/>
          <w:sz w:val="28"/>
          <w:szCs w:val="28"/>
        </w:rPr>
        <w:object w:dxaOrig="7320" w:dyaOrig="3510">
          <v:shape id="_x0000_i1026" type="#_x0000_t75" style="width:366pt;height:175.5pt" o:ole="">
            <v:imagedata r:id="rId8" o:title="" croptop="-7491f" cropbottom="-8532f" cropleft="-1583f" cropright="-5210f"/>
            <o:lock v:ext="edit" aspectratio="f"/>
          </v:shape>
          <o:OLEObject Type="Embed" ProgID="Excel.Sheet.8" ShapeID="_x0000_i1026" DrawAspect="Content" ObjectID="_1468406254" r:id="rId9">
            <o:FieldCodes>\s</o:FieldCodes>
          </o:OLEObject>
        </w:object>
      </w:r>
    </w:p>
    <w:p w:rsidR="00C17446" w:rsidRDefault="00C17446" w:rsidP="00117E01">
      <w:pPr>
        <w:pStyle w:val="af7"/>
        <w:spacing w:before="0" w:after="0"/>
        <w:ind w:firstLine="0"/>
        <w:rPr>
          <w:rFonts w:ascii="Times New Roman" w:hAnsi="Times New Roman"/>
          <w:b w:val="0"/>
        </w:rPr>
      </w:pPr>
    </w:p>
    <w:p w:rsidR="008F0713" w:rsidRPr="005C5F76" w:rsidRDefault="00CE6DE7" w:rsidP="00117E01">
      <w:pPr>
        <w:pStyle w:val="af7"/>
        <w:spacing w:before="0" w:after="0"/>
        <w:ind w:firstLine="0"/>
        <w:rPr>
          <w:rFonts w:ascii="Times New Roman" w:hAnsi="Times New Roman"/>
          <w:b w:val="0"/>
        </w:rPr>
      </w:pPr>
      <w:r w:rsidRPr="005C5F76">
        <w:rPr>
          <w:rFonts w:ascii="Times New Roman" w:hAnsi="Times New Roman"/>
          <w:b w:val="0"/>
        </w:rPr>
        <w:t xml:space="preserve">Рисунок 1.1 </w:t>
      </w:r>
      <w:r w:rsidR="005C5F76">
        <w:rPr>
          <w:rFonts w:ascii="Times New Roman" w:hAnsi="Times New Roman"/>
          <w:b w:val="0"/>
        </w:rPr>
        <w:t>–</w:t>
      </w:r>
      <w:r w:rsidRPr="005C5F76">
        <w:rPr>
          <w:rFonts w:ascii="Times New Roman" w:hAnsi="Times New Roman"/>
          <w:b w:val="0"/>
        </w:rPr>
        <w:t xml:space="preserve"> </w:t>
      </w:r>
      <w:r w:rsidR="008F0713" w:rsidRPr="005C5F76">
        <w:rPr>
          <w:rFonts w:ascii="Times New Roman" w:hAnsi="Times New Roman"/>
          <w:b w:val="0"/>
        </w:rPr>
        <w:t xml:space="preserve">Удельный вес проб атмосферного воздуха, </w:t>
      </w:r>
      <w:r w:rsidR="00117E01">
        <w:rPr>
          <w:rFonts w:ascii="Times New Roman" w:hAnsi="Times New Roman"/>
          <w:b w:val="0"/>
        </w:rPr>
        <w:br/>
      </w:r>
      <w:r w:rsidR="008F0713" w:rsidRPr="005C5F76">
        <w:rPr>
          <w:rFonts w:ascii="Times New Roman" w:hAnsi="Times New Roman"/>
          <w:b w:val="0"/>
        </w:rPr>
        <w:t>не отвечающих гигиеническим</w:t>
      </w:r>
      <w:r w:rsidR="00532E97" w:rsidRPr="005C5F76">
        <w:rPr>
          <w:rFonts w:ascii="Times New Roman" w:hAnsi="Times New Roman"/>
          <w:b w:val="0"/>
        </w:rPr>
        <w:t xml:space="preserve"> </w:t>
      </w:r>
      <w:r w:rsidR="008F0713" w:rsidRPr="005C5F76">
        <w:rPr>
          <w:rFonts w:ascii="Times New Roman" w:hAnsi="Times New Roman"/>
          <w:b w:val="0"/>
        </w:rPr>
        <w:t>нормативам, (%)</w:t>
      </w:r>
    </w:p>
    <w:p w:rsidR="008F0713" w:rsidRPr="005C5F76" w:rsidRDefault="008F0713" w:rsidP="00F47913">
      <w:pPr>
        <w:spacing w:after="0" w:line="240" w:lineRule="auto"/>
        <w:jc w:val="both"/>
        <w:rPr>
          <w:rFonts w:ascii="Times New Roman" w:hAnsi="Times New Roman"/>
          <w:sz w:val="24"/>
          <w:szCs w:val="24"/>
        </w:rPr>
      </w:pPr>
    </w:p>
    <w:p w:rsidR="008F0713" w:rsidRDefault="008F0713" w:rsidP="005C5F76">
      <w:pPr>
        <w:spacing w:after="0" w:line="240" w:lineRule="auto"/>
        <w:ind w:firstLine="709"/>
        <w:jc w:val="both"/>
        <w:rPr>
          <w:rFonts w:ascii="Times New Roman" w:hAnsi="Times New Roman"/>
          <w:sz w:val="28"/>
          <w:szCs w:val="28"/>
        </w:rPr>
      </w:pPr>
      <w:r w:rsidRPr="00252CBB">
        <w:rPr>
          <w:rFonts w:ascii="Times New Roman" w:hAnsi="Times New Roman"/>
          <w:sz w:val="28"/>
          <w:szCs w:val="28"/>
        </w:rPr>
        <w:t>Наибольший удельный вес неудовлетворительных проб по-прежнему отмечается в зоне жилой застройки на автомагистралях и составляет 10,5% (2009 – 11,2%). Основным загрязнителем от выбросов автотранспорта в зоне жилой застройки на автомагистралях по-прежнему остаётся оксид углерода (53% от числа проб, имеющих превышения ПДК), углеводороды (22%), формальдегид (21%). В сравнении с 2009 годом увеличился удельный вес оксида углерода с 49% до 53% (</w:t>
      </w:r>
      <w:r w:rsidR="005C5F76">
        <w:rPr>
          <w:rFonts w:ascii="Times New Roman" w:hAnsi="Times New Roman"/>
          <w:sz w:val="28"/>
          <w:szCs w:val="28"/>
        </w:rPr>
        <w:t>рис. 1.2</w:t>
      </w:r>
      <w:r w:rsidRPr="00252CBB">
        <w:rPr>
          <w:rFonts w:ascii="Times New Roman" w:hAnsi="Times New Roman"/>
          <w:sz w:val="28"/>
          <w:szCs w:val="28"/>
        </w:rPr>
        <w:t>).</w:t>
      </w:r>
    </w:p>
    <w:p w:rsidR="003E658D" w:rsidRPr="00252CBB" w:rsidRDefault="00022448" w:rsidP="00117E01">
      <w:pPr>
        <w:spacing w:after="0" w:line="240" w:lineRule="auto"/>
        <w:jc w:val="center"/>
        <w:rPr>
          <w:rFonts w:ascii="Times New Roman" w:hAnsi="Times New Roman"/>
          <w:sz w:val="28"/>
          <w:szCs w:val="28"/>
        </w:rPr>
      </w:pPr>
      <w:r w:rsidRPr="000A4676">
        <w:rPr>
          <w:rFonts w:ascii="Times New Roman" w:hAnsi="Times New Roman"/>
          <w:noProof/>
          <w:sz w:val="28"/>
          <w:szCs w:val="28"/>
        </w:rPr>
        <w:object w:dxaOrig="8730" w:dyaOrig="5760">
          <v:shape id="_x0000_i1027" type="#_x0000_t75" style="width:436.5pt;height:4in" o:ole="">
            <v:imagedata r:id="rId10" o:title="" cropbottom="-54f"/>
            <o:lock v:ext="edit" aspectratio="f"/>
          </v:shape>
          <o:OLEObject Type="Embed" ProgID="Excel.Sheet.8" ShapeID="_x0000_i1027" DrawAspect="Content" ObjectID="_1468406255" r:id="rId11">
            <o:FieldCodes>\s</o:FieldCodes>
          </o:OLEObject>
        </w:object>
      </w:r>
    </w:p>
    <w:p w:rsidR="00E11C5D" w:rsidRDefault="005C5F76" w:rsidP="00117E01">
      <w:pPr>
        <w:spacing w:after="0" w:line="240" w:lineRule="auto"/>
        <w:jc w:val="center"/>
        <w:rPr>
          <w:rFonts w:ascii="Times New Roman" w:hAnsi="Times New Roman"/>
          <w:sz w:val="24"/>
          <w:szCs w:val="24"/>
        </w:rPr>
      </w:pPr>
      <w:r>
        <w:rPr>
          <w:rFonts w:ascii="Times New Roman" w:hAnsi="Times New Roman"/>
          <w:sz w:val="24"/>
          <w:szCs w:val="24"/>
        </w:rPr>
        <w:t xml:space="preserve">Рисунок 1.2 – Удельный вес проб, имеющих превышение ПДК, </w:t>
      </w:r>
      <w:r w:rsidR="00117E01">
        <w:rPr>
          <w:rFonts w:ascii="Times New Roman" w:hAnsi="Times New Roman"/>
          <w:sz w:val="24"/>
          <w:szCs w:val="24"/>
        </w:rPr>
        <w:br/>
      </w:r>
      <w:r>
        <w:rPr>
          <w:rFonts w:ascii="Times New Roman" w:hAnsi="Times New Roman"/>
          <w:sz w:val="24"/>
          <w:szCs w:val="24"/>
        </w:rPr>
        <w:t>по основным загрязнителям, (%)</w:t>
      </w:r>
    </w:p>
    <w:p w:rsidR="005C5F76" w:rsidRPr="005C5F76" w:rsidRDefault="005C5F76" w:rsidP="005C5F76">
      <w:pPr>
        <w:spacing w:after="0" w:line="240" w:lineRule="auto"/>
        <w:ind w:firstLine="709"/>
        <w:jc w:val="center"/>
        <w:rPr>
          <w:rFonts w:ascii="Times New Roman" w:hAnsi="Times New Roman"/>
          <w:sz w:val="24"/>
          <w:szCs w:val="24"/>
        </w:rPr>
      </w:pPr>
    </w:p>
    <w:p w:rsidR="00E11C5D" w:rsidRPr="00252CBB" w:rsidRDefault="00E11C5D" w:rsidP="00E11C5D">
      <w:pPr>
        <w:spacing w:after="0" w:line="240" w:lineRule="auto"/>
        <w:ind w:firstLine="709"/>
        <w:jc w:val="both"/>
        <w:rPr>
          <w:rFonts w:ascii="Times New Roman" w:hAnsi="Times New Roman"/>
          <w:sz w:val="28"/>
          <w:szCs w:val="28"/>
        </w:rPr>
      </w:pPr>
      <w:r w:rsidRPr="005C5F76">
        <w:rPr>
          <w:rFonts w:ascii="Times New Roman" w:hAnsi="Times New Roman"/>
          <w:i/>
          <w:sz w:val="28"/>
          <w:szCs w:val="28"/>
        </w:rPr>
        <w:t>Атмосфера</w:t>
      </w:r>
      <w:r w:rsidR="005C5F76">
        <w:rPr>
          <w:rFonts w:ascii="Times New Roman" w:hAnsi="Times New Roman"/>
          <w:i/>
          <w:sz w:val="28"/>
          <w:szCs w:val="28"/>
        </w:rPr>
        <w:t xml:space="preserve"> г.</w:t>
      </w:r>
      <w:r w:rsidR="005C5F76" w:rsidRPr="005C5F76">
        <w:rPr>
          <w:rFonts w:ascii="Times New Roman" w:hAnsi="Times New Roman"/>
          <w:i/>
          <w:sz w:val="28"/>
          <w:szCs w:val="28"/>
        </w:rPr>
        <w:t xml:space="preserve"> Б</w:t>
      </w:r>
      <w:r w:rsidRPr="005C5F76">
        <w:rPr>
          <w:rFonts w:ascii="Times New Roman" w:hAnsi="Times New Roman"/>
          <w:i/>
          <w:sz w:val="28"/>
          <w:szCs w:val="28"/>
        </w:rPr>
        <w:t>рянска.</w:t>
      </w:r>
      <w:r>
        <w:rPr>
          <w:rFonts w:ascii="Times New Roman" w:hAnsi="Times New Roman"/>
          <w:b/>
          <w:sz w:val="28"/>
          <w:szCs w:val="28"/>
        </w:rPr>
        <w:t xml:space="preserve"> </w:t>
      </w:r>
      <w:r w:rsidRPr="00252CBB">
        <w:rPr>
          <w:rFonts w:ascii="Times New Roman" w:hAnsi="Times New Roman"/>
          <w:sz w:val="28"/>
          <w:szCs w:val="28"/>
        </w:rPr>
        <w:t>Наблюдения за состоянием загрязнения атмосферы г.</w:t>
      </w:r>
      <w:r w:rsidR="00117E01">
        <w:rPr>
          <w:rFonts w:ascii="Times New Roman" w:hAnsi="Times New Roman"/>
          <w:sz w:val="28"/>
          <w:szCs w:val="28"/>
        </w:rPr>
        <w:t> </w:t>
      </w:r>
      <w:r w:rsidRPr="00252CBB">
        <w:rPr>
          <w:rFonts w:ascii="Times New Roman" w:hAnsi="Times New Roman"/>
          <w:sz w:val="28"/>
          <w:szCs w:val="28"/>
        </w:rPr>
        <w:t>Брянска осуществляется на четырех стационарных постах силами ГУ «Брянский областной центр по гидрометеорологии и мониторингу окружающей среды».</w:t>
      </w:r>
    </w:p>
    <w:p w:rsidR="00E11C5D" w:rsidRPr="00252CBB" w:rsidRDefault="00E11C5D" w:rsidP="00E11C5D">
      <w:pPr>
        <w:pStyle w:val="a6"/>
        <w:rPr>
          <w:szCs w:val="28"/>
        </w:rPr>
      </w:pPr>
      <w:r w:rsidRPr="00252CBB">
        <w:rPr>
          <w:szCs w:val="28"/>
        </w:rPr>
        <w:t>В атмосфере города контролируется содержание таких примесей, как взвешенные вещества, диоксид серы, оксид углерода, диоксид и оксид азота, формальдегид, бенз(а)пирен.</w:t>
      </w:r>
    </w:p>
    <w:p w:rsidR="00E11C5D" w:rsidRPr="00117E01" w:rsidRDefault="00E11C5D" w:rsidP="00E11C5D">
      <w:pPr>
        <w:spacing w:after="0" w:line="240" w:lineRule="auto"/>
        <w:ind w:firstLine="709"/>
        <w:jc w:val="both"/>
        <w:rPr>
          <w:rFonts w:ascii="Times New Roman" w:hAnsi="Times New Roman"/>
          <w:sz w:val="28"/>
          <w:szCs w:val="28"/>
        </w:rPr>
      </w:pPr>
      <w:r w:rsidRPr="00117E01">
        <w:rPr>
          <w:rFonts w:ascii="Times New Roman" w:hAnsi="Times New Roman"/>
          <w:sz w:val="28"/>
          <w:szCs w:val="28"/>
        </w:rPr>
        <w:t>Уровень загрязнения атмосферного воздуха г.</w:t>
      </w:r>
      <w:r w:rsidR="005C5F76" w:rsidRPr="00117E01">
        <w:rPr>
          <w:rFonts w:ascii="Times New Roman" w:hAnsi="Times New Roman"/>
          <w:sz w:val="28"/>
          <w:szCs w:val="28"/>
        </w:rPr>
        <w:t xml:space="preserve"> </w:t>
      </w:r>
      <w:r w:rsidRPr="00117E01">
        <w:rPr>
          <w:rFonts w:ascii="Times New Roman" w:hAnsi="Times New Roman"/>
          <w:sz w:val="28"/>
          <w:szCs w:val="28"/>
        </w:rPr>
        <w:t>Брянска высокий</w:t>
      </w:r>
      <w:r w:rsidR="005C5F76" w:rsidRPr="00117E01">
        <w:rPr>
          <w:rFonts w:ascii="Times New Roman" w:hAnsi="Times New Roman"/>
          <w:sz w:val="28"/>
          <w:szCs w:val="28"/>
        </w:rPr>
        <w:t xml:space="preserve"> </w:t>
      </w:r>
      <w:r w:rsidRPr="00117E01">
        <w:rPr>
          <w:rFonts w:ascii="Times New Roman" w:hAnsi="Times New Roman"/>
          <w:sz w:val="28"/>
          <w:szCs w:val="28"/>
        </w:rPr>
        <w:t>(ИЗА</w:t>
      </w:r>
      <w:r w:rsidR="00117E01">
        <w:rPr>
          <w:rFonts w:ascii="Times New Roman" w:hAnsi="Times New Roman"/>
          <w:sz w:val="28"/>
          <w:szCs w:val="28"/>
        </w:rPr>
        <w:t> </w:t>
      </w:r>
      <w:r w:rsidRPr="00117E01">
        <w:rPr>
          <w:rFonts w:ascii="Times New Roman" w:hAnsi="Times New Roman"/>
          <w:sz w:val="28"/>
          <w:szCs w:val="28"/>
        </w:rPr>
        <w:t>= 7,6). Основными загрязнителями атмосферы являются взвешенные вещества, диоксид азота, формальдегид, бенз(а)пирен. Обусловлено это загрязнение выбросами предприятий чёрной металлургии, машиностроения, строительного комплекса, автотранспорта и неудовлетворительным качеством улиц и магистралей города.</w:t>
      </w:r>
    </w:p>
    <w:p w:rsidR="00E11C5D" w:rsidRPr="00252CBB" w:rsidRDefault="00E11C5D" w:rsidP="00E11C5D">
      <w:pPr>
        <w:pStyle w:val="31"/>
        <w:ind w:firstLine="709"/>
        <w:rPr>
          <w:szCs w:val="28"/>
        </w:rPr>
      </w:pPr>
      <w:r w:rsidRPr="00252CBB">
        <w:rPr>
          <w:szCs w:val="28"/>
        </w:rPr>
        <w:t>Среднегодовые концентрации загрязняющих веществ атмосферного воздуха по сравнению с прошлым годом увеличились по взвешенным веществам – 1,4</w:t>
      </w:r>
      <w:r w:rsidR="00117E01">
        <w:rPr>
          <w:szCs w:val="28"/>
        </w:rPr>
        <w:t> </w:t>
      </w:r>
      <w:r w:rsidRPr="00252CBB">
        <w:rPr>
          <w:szCs w:val="28"/>
        </w:rPr>
        <w:t>ПДК (1,1</w:t>
      </w:r>
      <w:r w:rsidR="00117E01">
        <w:rPr>
          <w:szCs w:val="28"/>
        </w:rPr>
        <w:t> </w:t>
      </w:r>
      <w:r w:rsidRPr="00252CBB">
        <w:rPr>
          <w:szCs w:val="28"/>
        </w:rPr>
        <w:t>ПДК</w:t>
      </w:r>
      <w:r w:rsidR="00117E01">
        <w:rPr>
          <w:szCs w:val="28"/>
        </w:rPr>
        <w:t xml:space="preserve"> </w:t>
      </w:r>
      <w:r w:rsidR="00117E01" w:rsidRPr="009E7A70">
        <w:rPr>
          <w:szCs w:val="28"/>
        </w:rPr>
        <w:t>–</w:t>
      </w:r>
      <w:r w:rsidR="00117E01">
        <w:rPr>
          <w:szCs w:val="28"/>
        </w:rPr>
        <w:t xml:space="preserve"> </w:t>
      </w:r>
      <w:r w:rsidRPr="00252CBB">
        <w:rPr>
          <w:szCs w:val="28"/>
        </w:rPr>
        <w:t>2009</w:t>
      </w:r>
      <w:r w:rsidR="00117E01">
        <w:rPr>
          <w:szCs w:val="28"/>
        </w:rPr>
        <w:t> </w:t>
      </w:r>
      <w:r w:rsidRPr="00252CBB">
        <w:rPr>
          <w:szCs w:val="28"/>
        </w:rPr>
        <w:t>г.), оксиду азота – 0,7</w:t>
      </w:r>
      <w:r w:rsidR="00117E01">
        <w:rPr>
          <w:szCs w:val="28"/>
        </w:rPr>
        <w:t> </w:t>
      </w:r>
      <w:r w:rsidRPr="00252CBB">
        <w:rPr>
          <w:szCs w:val="28"/>
        </w:rPr>
        <w:t>ПДК (0,5</w:t>
      </w:r>
      <w:r w:rsidR="00117E01">
        <w:rPr>
          <w:szCs w:val="28"/>
        </w:rPr>
        <w:t> </w:t>
      </w:r>
      <w:r w:rsidRPr="00252CBB">
        <w:rPr>
          <w:szCs w:val="28"/>
        </w:rPr>
        <w:t>ПДК – 2009</w:t>
      </w:r>
      <w:r w:rsidR="00117E01">
        <w:rPr>
          <w:szCs w:val="28"/>
        </w:rPr>
        <w:t> </w:t>
      </w:r>
      <w:r w:rsidRPr="00252CBB">
        <w:rPr>
          <w:szCs w:val="28"/>
        </w:rPr>
        <w:t>г.), формальдегиду – 3</w:t>
      </w:r>
      <w:r w:rsidR="00117E01">
        <w:rPr>
          <w:szCs w:val="28"/>
        </w:rPr>
        <w:t> </w:t>
      </w:r>
      <w:r w:rsidRPr="00252CBB">
        <w:rPr>
          <w:szCs w:val="28"/>
        </w:rPr>
        <w:t>ПДК (2,3</w:t>
      </w:r>
      <w:r w:rsidR="00117E01">
        <w:rPr>
          <w:szCs w:val="28"/>
        </w:rPr>
        <w:t> </w:t>
      </w:r>
      <w:r w:rsidRPr="00252CBB">
        <w:rPr>
          <w:szCs w:val="28"/>
        </w:rPr>
        <w:t>ПДК</w:t>
      </w:r>
      <w:r w:rsidR="00117E01">
        <w:rPr>
          <w:szCs w:val="28"/>
        </w:rPr>
        <w:t xml:space="preserve"> </w:t>
      </w:r>
      <w:r w:rsidR="00117E01" w:rsidRPr="009E7A70">
        <w:rPr>
          <w:szCs w:val="28"/>
        </w:rPr>
        <w:t>–</w:t>
      </w:r>
      <w:r w:rsidRPr="00252CBB">
        <w:rPr>
          <w:szCs w:val="28"/>
        </w:rPr>
        <w:t xml:space="preserve"> 2009</w:t>
      </w:r>
      <w:r w:rsidR="00117E01">
        <w:rPr>
          <w:szCs w:val="28"/>
        </w:rPr>
        <w:t> </w:t>
      </w:r>
      <w:r w:rsidRPr="00252CBB">
        <w:rPr>
          <w:szCs w:val="28"/>
        </w:rPr>
        <w:t xml:space="preserve">г.), уменьшились по бенз(а)пирену </w:t>
      </w:r>
      <w:r w:rsidR="00117E01" w:rsidRPr="009E7A70">
        <w:rPr>
          <w:szCs w:val="28"/>
        </w:rPr>
        <w:t>–</w:t>
      </w:r>
      <w:r w:rsidRPr="00252CBB">
        <w:rPr>
          <w:szCs w:val="28"/>
        </w:rPr>
        <w:t xml:space="preserve"> 1,1</w:t>
      </w:r>
      <w:r w:rsidR="00117E01">
        <w:rPr>
          <w:szCs w:val="28"/>
        </w:rPr>
        <w:t> </w:t>
      </w:r>
      <w:r w:rsidRPr="00252CBB">
        <w:rPr>
          <w:szCs w:val="28"/>
        </w:rPr>
        <w:t>ПДК (1,4</w:t>
      </w:r>
      <w:r w:rsidR="00117E01">
        <w:rPr>
          <w:szCs w:val="28"/>
        </w:rPr>
        <w:t> </w:t>
      </w:r>
      <w:r w:rsidRPr="00252CBB">
        <w:rPr>
          <w:szCs w:val="28"/>
        </w:rPr>
        <w:t xml:space="preserve">ПДК </w:t>
      </w:r>
      <w:r w:rsidR="00117E01" w:rsidRPr="009E7A70">
        <w:rPr>
          <w:szCs w:val="28"/>
        </w:rPr>
        <w:t>–</w:t>
      </w:r>
      <w:r w:rsidRPr="00252CBB">
        <w:rPr>
          <w:szCs w:val="28"/>
        </w:rPr>
        <w:t xml:space="preserve"> 2009</w:t>
      </w:r>
      <w:r w:rsidR="00117E01">
        <w:rPr>
          <w:szCs w:val="28"/>
        </w:rPr>
        <w:t xml:space="preserve"> </w:t>
      </w:r>
      <w:r w:rsidRPr="00252CBB">
        <w:rPr>
          <w:szCs w:val="28"/>
        </w:rPr>
        <w:t xml:space="preserve">г.), остались на прежнем уровне среднегодовые концентрации по оксиду углерода </w:t>
      </w:r>
      <w:r w:rsidR="00117E01" w:rsidRPr="009E7A70">
        <w:rPr>
          <w:szCs w:val="28"/>
        </w:rPr>
        <w:t>–</w:t>
      </w:r>
      <w:r w:rsidRPr="00252CBB">
        <w:rPr>
          <w:szCs w:val="28"/>
        </w:rPr>
        <w:t xml:space="preserve"> 0,4</w:t>
      </w:r>
      <w:r w:rsidR="00117E01">
        <w:rPr>
          <w:szCs w:val="28"/>
        </w:rPr>
        <w:t> </w:t>
      </w:r>
      <w:r w:rsidRPr="00252CBB">
        <w:rPr>
          <w:szCs w:val="28"/>
        </w:rPr>
        <w:t xml:space="preserve">ПДК, диоксиду серы </w:t>
      </w:r>
      <w:r w:rsidR="00EC19AD" w:rsidRPr="00252CBB">
        <w:rPr>
          <w:szCs w:val="28"/>
        </w:rPr>
        <w:t xml:space="preserve">– </w:t>
      </w:r>
      <w:r w:rsidRPr="00252CBB">
        <w:rPr>
          <w:szCs w:val="28"/>
        </w:rPr>
        <w:t>0,4</w:t>
      </w:r>
      <w:r w:rsidR="00117E01">
        <w:rPr>
          <w:szCs w:val="28"/>
          <w:lang w:val="en-US"/>
        </w:rPr>
        <w:t> </w:t>
      </w:r>
      <w:r w:rsidRPr="00252CBB">
        <w:rPr>
          <w:szCs w:val="28"/>
        </w:rPr>
        <w:t xml:space="preserve">ПДК, диоксиду азота </w:t>
      </w:r>
      <w:r w:rsidR="00EC19AD" w:rsidRPr="00252CBB">
        <w:rPr>
          <w:szCs w:val="28"/>
        </w:rPr>
        <w:t xml:space="preserve">– </w:t>
      </w:r>
      <w:r w:rsidRPr="00252CBB">
        <w:rPr>
          <w:szCs w:val="28"/>
        </w:rPr>
        <w:t>1,2</w:t>
      </w:r>
      <w:r w:rsidR="00117E01">
        <w:rPr>
          <w:szCs w:val="28"/>
          <w:lang w:val="en-US"/>
        </w:rPr>
        <w:t> </w:t>
      </w:r>
      <w:r w:rsidRPr="00252CBB">
        <w:rPr>
          <w:szCs w:val="28"/>
        </w:rPr>
        <w:t>ПДК.</w:t>
      </w:r>
    </w:p>
    <w:p w:rsidR="008F0713" w:rsidRPr="00F20E1F" w:rsidRDefault="00E11C5D" w:rsidP="005C5F76">
      <w:pPr>
        <w:pStyle w:val="31"/>
        <w:ind w:firstLine="709"/>
        <w:rPr>
          <w:szCs w:val="28"/>
        </w:rPr>
      </w:pPr>
      <w:r w:rsidRPr="00252CBB">
        <w:rPr>
          <w:szCs w:val="28"/>
        </w:rPr>
        <w:t>Максимальные из разовых концентраций достигали по взвешенным веществам – 3,0</w:t>
      </w:r>
      <w:r w:rsidR="00100AB3">
        <w:rPr>
          <w:szCs w:val="28"/>
          <w:lang w:val="en-US"/>
        </w:rPr>
        <w:t> </w:t>
      </w:r>
      <w:r w:rsidRPr="00252CBB">
        <w:rPr>
          <w:szCs w:val="28"/>
        </w:rPr>
        <w:t>ПДК, по диоксиду азота – 2,0</w:t>
      </w:r>
      <w:r w:rsidR="00100AB3">
        <w:rPr>
          <w:szCs w:val="28"/>
          <w:lang w:val="en-US"/>
        </w:rPr>
        <w:t> </w:t>
      </w:r>
      <w:r w:rsidRPr="00252CBB">
        <w:rPr>
          <w:szCs w:val="28"/>
        </w:rPr>
        <w:t>ПДК. Наибольшее загрязнение воздуха взвешенными веществами, оксидом углерода, диоксидом азота фиксируется в районе станций 2, 3, что в основном определяется выбросами автотранспорта.</w:t>
      </w:r>
      <w:r w:rsidR="005C5F76" w:rsidRPr="00F20E1F">
        <w:rPr>
          <w:szCs w:val="28"/>
        </w:rPr>
        <w:t xml:space="preserve"> </w:t>
      </w:r>
    </w:p>
    <w:p w:rsidR="002774C0" w:rsidRPr="002B2382" w:rsidRDefault="000D43C6" w:rsidP="00BE0550">
      <w:pPr>
        <w:pStyle w:val="a6"/>
        <w:tabs>
          <w:tab w:val="left" w:pos="3360"/>
          <w:tab w:val="center" w:pos="5032"/>
        </w:tabs>
        <w:ind w:firstLine="0"/>
        <w:jc w:val="center"/>
        <w:rPr>
          <w:rFonts w:ascii="Arial" w:hAnsi="Arial" w:cs="Arial"/>
          <w:b/>
          <w:szCs w:val="28"/>
        </w:rPr>
      </w:pPr>
      <w:r w:rsidRPr="002B2382">
        <w:rPr>
          <w:rFonts w:ascii="Arial" w:hAnsi="Arial" w:cs="Arial"/>
          <w:b/>
          <w:szCs w:val="28"/>
        </w:rPr>
        <w:t>1.</w:t>
      </w:r>
      <w:r w:rsidR="006C6AD3" w:rsidRPr="002B2382">
        <w:rPr>
          <w:rFonts w:ascii="Arial" w:hAnsi="Arial" w:cs="Arial"/>
          <w:b/>
          <w:szCs w:val="28"/>
        </w:rPr>
        <w:t>2</w:t>
      </w:r>
      <w:r w:rsidR="006F3AC0" w:rsidRPr="002B2382">
        <w:rPr>
          <w:rFonts w:ascii="Arial" w:hAnsi="Arial" w:cs="Arial"/>
          <w:b/>
          <w:szCs w:val="28"/>
        </w:rPr>
        <w:t xml:space="preserve"> </w:t>
      </w:r>
      <w:r w:rsidR="001B56DF" w:rsidRPr="002B2382">
        <w:rPr>
          <w:rFonts w:ascii="Arial" w:hAnsi="Arial" w:cs="Arial"/>
          <w:b/>
          <w:szCs w:val="28"/>
        </w:rPr>
        <w:t>Поверхностные</w:t>
      </w:r>
      <w:r w:rsidR="00010C1D" w:rsidRPr="002B2382">
        <w:rPr>
          <w:rFonts w:ascii="Arial" w:hAnsi="Arial" w:cs="Arial"/>
          <w:b/>
          <w:szCs w:val="28"/>
        </w:rPr>
        <w:t xml:space="preserve"> и подземные воды</w:t>
      </w:r>
    </w:p>
    <w:p w:rsidR="005C5F76" w:rsidRPr="005C5F76" w:rsidRDefault="005C5F76" w:rsidP="005C5F76">
      <w:pPr>
        <w:pStyle w:val="a6"/>
        <w:tabs>
          <w:tab w:val="left" w:pos="3360"/>
          <w:tab w:val="center" w:pos="5032"/>
        </w:tabs>
        <w:ind w:left="1129" w:firstLine="0"/>
        <w:rPr>
          <w:b/>
          <w:szCs w:val="28"/>
        </w:rPr>
      </w:pPr>
    </w:p>
    <w:p w:rsidR="002774C0" w:rsidRPr="002774C0" w:rsidRDefault="002774C0" w:rsidP="005C5F76">
      <w:pPr>
        <w:spacing w:after="0" w:line="240" w:lineRule="auto"/>
        <w:ind w:firstLine="709"/>
        <w:jc w:val="both"/>
        <w:rPr>
          <w:rFonts w:ascii="Times New Roman" w:hAnsi="Times New Roman"/>
          <w:sz w:val="28"/>
          <w:szCs w:val="28"/>
        </w:rPr>
      </w:pPr>
      <w:r w:rsidRPr="002774C0">
        <w:rPr>
          <w:rFonts w:ascii="Times New Roman" w:hAnsi="Times New Roman"/>
          <w:sz w:val="28"/>
          <w:szCs w:val="28"/>
        </w:rPr>
        <w:t xml:space="preserve">Брянская область относится к бассейну Черного и Азовского морей. Подземные воды принадлежат к двум крупным артезианским бассейнам </w:t>
      </w:r>
      <w:r w:rsidR="005C5F76" w:rsidRPr="002774C0">
        <w:rPr>
          <w:rFonts w:ascii="Times New Roman" w:hAnsi="Times New Roman"/>
          <w:sz w:val="28"/>
          <w:szCs w:val="28"/>
        </w:rPr>
        <w:t>– М</w:t>
      </w:r>
      <w:r w:rsidRPr="002774C0">
        <w:rPr>
          <w:rFonts w:ascii="Times New Roman" w:hAnsi="Times New Roman"/>
          <w:sz w:val="28"/>
          <w:szCs w:val="28"/>
        </w:rPr>
        <w:t>осковскому и Днепровскому. Запасы пресных вод, с учетом подземных, составляют 4510 млн.м</w:t>
      </w:r>
      <w:r w:rsidRPr="002774C0">
        <w:rPr>
          <w:rFonts w:ascii="Times New Roman" w:hAnsi="Times New Roman"/>
          <w:sz w:val="28"/>
          <w:szCs w:val="28"/>
          <w:vertAlign w:val="superscript"/>
        </w:rPr>
        <w:t>3</w:t>
      </w:r>
      <w:r w:rsidRPr="002774C0">
        <w:rPr>
          <w:rFonts w:ascii="Times New Roman" w:hAnsi="Times New Roman"/>
          <w:sz w:val="28"/>
          <w:szCs w:val="28"/>
        </w:rPr>
        <w:t>. Для удовлетворения питьевых и хозяйственных нужд населения и отраслей экономики из поверхностных и подземных источников ежегодно забирается 3,2-3,6% возобновляемых ресурсов вод, что свидетельствует о полном удовлетворении потребности Брянской области в пресной воде. На территории Брянской области выделено восемь водохозяйственных участков.</w:t>
      </w:r>
    </w:p>
    <w:p w:rsidR="00951FFA" w:rsidRPr="002774C0" w:rsidRDefault="00951FFA" w:rsidP="002774C0">
      <w:pPr>
        <w:pStyle w:val="a6"/>
        <w:tabs>
          <w:tab w:val="left" w:pos="3360"/>
          <w:tab w:val="center" w:pos="5032"/>
        </w:tabs>
        <w:ind w:left="142" w:firstLine="567"/>
        <w:jc w:val="center"/>
        <w:rPr>
          <w:b/>
          <w:szCs w:val="28"/>
        </w:rPr>
      </w:pPr>
    </w:p>
    <w:p w:rsidR="00951FFA" w:rsidRPr="002B2382" w:rsidRDefault="005C5F76" w:rsidP="00BE0550">
      <w:pPr>
        <w:pStyle w:val="a6"/>
        <w:tabs>
          <w:tab w:val="left" w:pos="3360"/>
          <w:tab w:val="left" w:pos="3780"/>
          <w:tab w:val="center" w:pos="5032"/>
          <w:tab w:val="center" w:pos="5386"/>
        </w:tabs>
        <w:ind w:firstLine="0"/>
        <w:jc w:val="center"/>
        <w:rPr>
          <w:rFonts w:ascii="Arial" w:hAnsi="Arial" w:cs="Arial"/>
          <w:szCs w:val="28"/>
        </w:rPr>
      </w:pPr>
      <w:r w:rsidRPr="002B2382">
        <w:rPr>
          <w:rFonts w:ascii="Arial" w:hAnsi="Arial" w:cs="Arial"/>
          <w:szCs w:val="28"/>
        </w:rPr>
        <w:t xml:space="preserve">1.2.1 </w:t>
      </w:r>
      <w:r w:rsidR="00951FFA" w:rsidRPr="002B2382">
        <w:rPr>
          <w:rFonts w:ascii="Arial" w:hAnsi="Arial" w:cs="Arial"/>
          <w:szCs w:val="28"/>
        </w:rPr>
        <w:t>Подземные воды</w:t>
      </w:r>
    </w:p>
    <w:p w:rsidR="002661CF" w:rsidRDefault="002661CF" w:rsidP="002661CF">
      <w:pPr>
        <w:pStyle w:val="a6"/>
        <w:tabs>
          <w:tab w:val="left" w:pos="3360"/>
          <w:tab w:val="left" w:pos="3780"/>
          <w:tab w:val="center" w:pos="5032"/>
          <w:tab w:val="center" w:pos="5386"/>
        </w:tabs>
        <w:ind w:left="1418" w:firstLine="0"/>
        <w:jc w:val="left"/>
        <w:rPr>
          <w:b/>
          <w:szCs w:val="28"/>
        </w:rPr>
      </w:pPr>
    </w:p>
    <w:p w:rsidR="007D6D44" w:rsidRPr="00F20E1F" w:rsidRDefault="007D6D44" w:rsidP="005C5F76">
      <w:pPr>
        <w:tabs>
          <w:tab w:val="left" w:pos="3780"/>
        </w:tabs>
        <w:spacing w:after="0" w:line="240" w:lineRule="auto"/>
        <w:ind w:firstLine="709"/>
        <w:jc w:val="both"/>
        <w:rPr>
          <w:rFonts w:ascii="Times New Roman" w:hAnsi="Times New Roman"/>
          <w:sz w:val="28"/>
          <w:szCs w:val="28"/>
        </w:rPr>
      </w:pPr>
      <w:r w:rsidRPr="00A24ABB">
        <w:rPr>
          <w:rFonts w:ascii="Times New Roman" w:hAnsi="Times New Roman"/>
          <w:bCs/>
          <w:i/>
          <w:sz w:val="28"/>
          <w:szCs w:val="28"/>
        </w:rPr>
        <w:t>Ресурсы и использование подземных вод.</w:t>
      </w:r>
      <w:r w:rsidRPr="00F20E1F">
        <w:rPr>
          <w:rFonts w:ascii="Times New Roman" w:hAnsi="Times New Roman"/>
          <w:b/>
          <w:bCs/>
          <w:sz w:val="28"/>
          <w:szCs w:val="28"/>
        </w:rPr>
        <w:t xml:space="preserve"> </w:t>
      </w:r>
      <w:r w:rsidRPr="00F20E1F">
        <w:rPr>
          <w:rFonts w:ascii="Times New Roman" w:hAnsi="Times New Roman"/>
          <w:sz w:val="28"/>
          <w:szCs w:val="28"/>
        </w:rPr>
        <w:t>На территории Брянской области хозяйственно-питьевое водоснабжение населения базируется, в основном, на прогнозных эксплуатационных ресурсах подземных вод, объемы которых в целом по области составляют 4970 тыс. м</w:t>
      </w:r>
      <w:r w:rsidRPr="00F20E1F">
        <w:rPr>
          <w:rFonts w:ascii="Times New Roman" w:hAnsi="Times New Roman"/>
          <w:sz w:val="28"/>
          <w:szCs w:val="28"/>
          <w:vertAlign w:val="superscript"/>
        </w:rPr>
        <w:t>3</w:t>
      </w:r>
      <w:r w:rsidRPr="00F20E1F">
        <w:rPr>
          <w:rFonts w:ascii="Times New Roman" w:hAnsi="Times New Roman"/>
          <w:sz w:val="28"/>
          <w:szCs w:val="28"/>
        </w:rPr>
        <w:t>/сут. Меньшая часть ресурсов сосредоточена в Московском артезианском бассейне (1830 тыс. м</w:t>
      </w:r>
      <w:r w:rsidRPr="00F20E1F">
        <w:rPr>
          <w:rFonts w:ascii="Times New Roman" w:hAnsi="Times New Roman"/>
          <w:sz w:val="28"/>
          <w:szCs w:val="28"/>
          <w:vertAlign w:val="superscript"/>
        </w:rPr>
        <w:t>3</w:t>
      </w:r>
      <w:r w:rsidRPr="00F20E1F">
        <w:rPr>
          <w:rFonts w:ascii="Times New Roman" w:hAnsi="Times New Roman"/>
          <w:sz w:val="28"/>
          <w:szCs w:val="28"/>
        </w:rPr>
        <w:t>/сут), где основным источником подземных вод является верхнефранско-</w:t>
      </w:r>
      <w:r w:rsidRPr="00100AB3">
        <w:rPr>
          <w:rFonts w:ascii="Times New Roman" w:hAnsi="Times New Roman"/>
          <w:spacing w:val="-4"/>
          <w:sz w:val="28"/>
          <w:szCs w:val="28"/>
        </w:rPr>
        <w:t>фаменская терригенно-карбонатная свита. Около 63% (т.е. 3140 тыс. м</w:t>
      </w:r>
      <w:r w:rsidRPr="00100AB3">
        <w:rPr>
          <w:rFonts w:ascii="Times New Roman" w:hAnsi="Times New Roman"/>
          <w:spacing w:val="-4"/>
          <w:sz w:val="28"/>
          <w:szCs w:val="28"/>
          <w:vertAlign w:val="superscript"/>
        </w:rPr>
        <w:t>3</w:t>
      </w:r>
      <w:r w:rsidRPr="00100AB3">
        <w:rPr>
          <w:rFonts w:ascii="Times New Roman" w:hAnsi="Times New Roman"/>
          <w:spacing w:val="-4"/>
          <w:sz w:val="28"/>
          <w:szCs w:val="28"/>
        </w:rPr>
        <w:t>/сут</w:t>
      </w:r>
      <w:r w:rsidR="00DB1D66">
        <w:rPr>
          <w:rFonts w:ascii="Times New Roman" w:hAnsi="Times New Roman"/>
          <w:spacing w:val="-4"/>
          <w:sz w:val="28"/>
          <w:szCs w:val="28"/>
        </w:rPr>
        <w:t>.</w:t>
      </w:r>
      <w:r w:rsidRPr="00100AB3">
        <w:rPr>
          <w:rFonts w:ascii="Times New Roman" w:hAnsi="Times New Roman"/>
          <w:spacing w:val="-4"/>
          <w:sz w:val="28"/>
          <w:szCs w:val="28"/>
        </w:rPr>
        <w:t>) прогнозных эксплуатационных ресурсов находится в Днепровском артезианском бассейне, где основными водоносными горизонтами являются кампан-маастрихтский, турон-сантонский и альб-сеноманский. Средний модуль прогнозных эксплуатационных ресурсов подземных вод – 142,57 м</w:t>
      </w:r>
      <w:r w:rsidRPr="00100AB3">
        <w:rPr>
          <w:rFonts w:ascii="Times New Roman" w:hAnsi="Times New Roman"/>
          <w:spacing w:val="-4"/>
          <w:sz w:val="28"/>
          <w:szCs w:val="28"/>
          <w:vertAlign w:val="superscript"/>
        </w:rPr>
        <w:t>3</w:t>
      </w:r>
      <w:r w:rsidRPr="00100AB3">
        <w:rPr>
          <w:rFonts w:ascii="Times New Roman" w:hAnsi="Times New Roman"/>
          <w:spacing w:val="-4"/>
          <w:sz w:val="28"/>
          <w:szCs w:val="28"/>
        </w:rPr>
        <w:t>/(сут</w:t>
      </w:r>
      <w:r w:rsidR="00DB1D66">
        <w:rPr>
          <w:rFonts w:ascii="Times New Roman" w:hAnsi="Times New Roman"/>
          <w:spacing w:val="-4"/>
          <w:sz w:val="28"/>
          <w:szCs w:val="28"/>
        </w:rPr>
        <w:t>.</w:t>
      </w:r>
      <w:r w:rsidR="000A4676" w:rsidRPr="00100AB3">
        <w:rPr>
          <w:rFonts w:ascii="Times New Roman" w:hAnsi="Times New Roman"/>
          <w:spacing w:val="-4"/>
          <w:sz w:val="28"/>
          <w:szCs w:val="28"/>
        </w:rPr>
        <w:fldChar w:fldCharType="begin"/>
      </w:r>
      <w:r w:rsidR="000A4676" w:rsidRPr="00100AB3">
        <w:rPr>
          <w:rFonts w:ascii="Times New Roman" w:hAnsi="Times New Roman"/>
          <w:spacing w:val="-4"/>
          <w:sz w:val="28"/>
          <w:szCs w:val="28"/>
        </w:rPr>
        <w:instrText xml:space="preserve"> QUOTE </w:instrText>
      </w:r>
      <w:r w:rsidR="00F151D6">
        <w:rPr>
          <w:spacing w:val="-4"/>
          <w:position w:val="-11"/>
        </w:rPr>
        <w:pict>
          <v:shape id="_x0000_i1028" type="#_x0000_t75" style="width:3.75pt;height:18.7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autoHyphenation/&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1B56DF&quot;/&gt;&lt;wsp:rsid wsp:val=&quot;00010C1D&quot;/&gt;&lt;wsp:rsid wsp:val=&quot;00026271&quot;/&gt;&lt;wsp:rsid wsp:val=&quot;00046CD2&quot;/&gt;&lt;wsp:rsid wsp:val=&quot;00054CAD&quot;/&gt;&lt;wsp:rsid wsp:val=&quot;00056781&quot;/&gt;&lt;wsp:rsid wsp:val=&quot;0006422A&quot;/&gt;&lt;wsp:rsid wsp:val=&quot;00073442&quot;/&gt;&lt;wsp:rsid wsp:val=&quot;00087F95&quot;/&gt;&lt;wsp:rsid wsp:val=&quot;000A0F73&quot;/&gt;&lt;wsp:rsid wsp:val=&quot;000A4676&quot;/&gt;&lt;wsp:rsid wsp:val=&quot;000C0389&quot;/&gt;&lt;wsp:rsid wsp:val=&quot;000C08E5&quot;/&gt;&lt;wsp:rsid wsp:val=&quot;000D7A71&quot;/&gt;&lt;wsp:rsid wsp:val=&quot;000E0EB8&quot;/&gt;&lt;wsp:rsid wsp:val=&quot;000F3B6A&quot;/&gt;&lt;wsp:rsid wsp:val=&quot;000F7BC5&quot;/&gt;&lt;wsp:rsid wsp:val=&quot;001009B1&quot;/&gt;&lt;wsp:rsid wsp:val=&quot;0010110D&quot;/&gt;&lt;wsp:rsid wsp:val=&quot;0010639D&quot;/&gt;&lt;wsp:rsid wsp:val=&quot;00110897&quot;/&gt;&lt;wsp:rsid wsp:val=&quot;001220D7&quot;/&gt;&lt;wsp:rsid wsp:val=&quot;00123F6D&quot;/&gt;&lt;wsp:rsid wsp:val=&quot;001244E5&quot;/&gt;&lt;wsp:rsid wsp:val=&quot;00124CE6&quot;/&gt;&lt;wsp:rsid wsp:val=&quot;00143D4E&quot;/&gt;&lt;wsp:rsid wsp:val=&quot;00175147&quot;/&gt;&lt;wsp:rsid wsp:val=&quot;001A7E91&quot;/&gt;&lt;wsp:rsid wsp:val=&quot;001B56DF&quot;/&gt;&lt;wsp:rsid wsp:val=&quot;001D42C8&quot;/&gt;&lt;wsp:rsid wsp:val=&quot;001D6E58&quot;/&gt;&lt;wsp:rsid wsp:val=&quot;001F03C6&quot;/&gt;&lt;wsp:rsid wsp:val=&quot;002125DA&quot;/&gt;&lt;wsp:rsid wsp:val=&quot;002135C5&quot;/&gt;&lt;wsp:rsid wsp:val=&quot;00221B52&quot;/&gt;&lt;wsp:rsid wsp:val=&quot;002244E5&quot;/&gt;&lt;wsp:rsid wsp:val=&quot;00242E53&quot;/&gt;&lt;wsp:rsid wsp:val=&quot;00252CBB&quot;/&gt;&lt;wsp:rsid wsp:val=&quot;00253988&quot;/&gt;&lt;wsp:rsid wsp:val=&quot;00255BB8&quot;/&gt;&lt;wsp:rsid wsp:val=&quot;00260A4E&quot;/&gt;&lt;wsp:rsid wsp:val=&quot;00264DBB&quot;/&gt;&lt;wsp:rsid wsp:val=&quot;002661CF&quot;/&gt;&lt;wsp:rsid wsp:val=&quot;002774C0&quot;/&gt;&lt;wsp:rsid wsp:val=&quot;002871D8&quot;/&gt;&lt;wsp:rsid wsp:val=&quot;002A2BCD&quot;/&gt;&lt;wsp:rsid wsp:val=&quot;002A4998&quot;/&gt;&lt;wsp:rsid wsp:val=&quot;002A4A14&quot;/&gt;&lt;wsp:rsid wsp:val=&quot;002B2C00&quot;/&gt;&lt;wsp:rsid wsp:val=&quot;002D1200&quot;/&gt;&lt;wsp:rsid wsp:val=&quot;002F7025&quot;/&gt;&lt;wsp:rsid wsp:val=&quot;00313457&quot;/&gt;&lt;wsp:rsid wsp:val=&quot;003261EC&quot;/&gt;&lt;wsp:rsid wsp:val=&quot;0033533C&quot;/&gt;&lt;wsp:rsid wsp:val=&quot;00342C0A&quot;/&gt;&lt;wsp:rsid wsp:val=&quot;00351504&quot;/&gt;&lt;wsp:rsid wsp:val=&quot;0036018C&quot;/&gt;&lt;wsp:rsid wsp:val=&quot;00365F3B&quot;/&gt;&lt;wsp:rsid wsp:val=&quot;00367CF6&quot;/&gt;&lt;wsp:rsid wsp:val=&quot;00377CD7&quot;/&gt;&lt;wsp:rsid wsp:val=&quot;003A3C5E&quot;/&gt;&lt;wsp:rsid wsp:val=&quot;003A6F8A&quot;/&gt;&lt;wsp:rsid wsp:val=&quot;003B5671&quot;/&gt;&lt;wsp:rsid wsp:val=&quot;003B7C4A&quot;/&gt;&lt;wsp:rsid wsp:val=&quot;003C5A7B&quot;/&gt;&lt;wsp:rsid wsp:val=&quot;003C5D01&quot;/&gt;&lt;wsp:rsid wsp:val=&quot;003C6B3A&quot;/&gt;&lt;wsp:rsid wsp:val=&quot;003C6D36&quot;/&gt;&lt;wsp:rsid wsp:val=&quot;003D0C17&quot;/&gt;&lt;wsp:rsid wsp:val=&quot;003D33DA&quot;/&gt;&lt;wsp:rsid wsp:val=&quot;003E5AF7&quot;/&gt;&lt;wsp:rsid wsp:val=&quot;003E658D&quot;/&gt;&lt;wsp:rsid wsp:val=&quot;003F03D9&quot;/&gt;&lt;wsp:rsid wsp:val=&quot;00414036&quot;/&gt;&lt;wsp:rsid wsp:val=&quot;004362B6&quot;/&gt;&lt;wsp:rsid wsp:val=&quot;00443B73&quot;/&gt;&lt;wsp:rsid wsp:val=&quot;0044515E&quot;/&gt;&lt;wsp:rsid wsp:val=&quot;00461085&quot;/&gt;&lt;wsp:rsid wsp:val=&quot;00462028&quot;/&gt;&lt;wsp:rsid wsp:val=&quot;00466047&quot;/&gt;&lt;wsp:rsid wsp:val=&quot;004678C4&quot;/&gt;&lt;wsp:rsid wsp:val=&quot;00483FD5&quot;/&gt;&lt;wsp:rsid wsp:val=&quot;004C3CDB&quot;/&gt;&lt;wsp:rsid wsp:val=&quot;004C61AD&quot;/&gt;&lt;wsp:rsid wsp:val=&quot;004D038F&quot;/&gt;&lt;wsp:rsid wsp:val=&quot;0050191F&quot;/&gt;&lt;wsp:rsid wsp:val=&quot;005119DB&quot;/&gt;&lt;wsp:rsid wsp:val=&quot;005158DF&quot;/&gt;&lt;wsp:rsid wsp:val=&quot;005166D5&quot;/&gt;&lt;wsp:rsid wsp:val=&quot;00532E97&quot;/&gt;&lt;wsp:rsid wsp:val=&quot;00551A77&quot;/&gt;&lt;wsp:rsid wsp:val=&quot;00566135&quot;/&gt;&lt;wsp:rsid wsp:val=&quot;0058513A&quot;/&gt;&lt;wsp:rsid wsp:val=&quot;005C5F76&quot;/&gt;&lt;wsp:rsid wsp:val=&quot;005D6878&quot;/&gt;&lt;wsp:rsid wsp:val=&quot;005E072A&quot;/&gt;&lt;wsp:rsid wsp:val=&quot;005E342A&quot;/&gt;&lt;wsp:rsid wsp:val=&quot;005F544A&quot;/&gt;&lt;wsp:rsid wsp:val=&quot;006153D2&quot;/&gt;&lt;wsp:rsid wsp:val=&quot;0061561C&quot;/&gt;&lt;wsp:rsid wsp:val=&quot;00631A0B&quot;/&gt;&lt;wsp:rsid wsp:val=&quot;006360C1&quot;/&gt;&lt;wsp:rsid wsp:val=&quot;00656D71&quot;/&gt;&lt;wsp:rsid wsp:val=&quot;0065727E&quot;/&gt;&lt;wsp:rsid wsp:val=&quot;006622B3&quot;/&gt;&lt;wsp:rsid wsp:val=&quot;006920DA&quot;/&gt;&lt;wsp:rsid wsp:val=&quot;006A18D5&quot;/&gt;&lt;wsp:rsid wsp:val=&quot;006A595A&quot;/&gt;&lt;wsp:rsid wsp:val=&quot;006B3CA0&quot;/&gt;&lt;wsp:rsid wsp:val=&quot;006B71B8&quot;/&gt;&lt;wsp:rsid wsp:val=&quot;006C2C54&quot;/&gt;&lt;wsp:rsid wsp:val=&quot;006C3071&quot;/&gt;&lt;wsp:rsid wsp:val=&quot;006D3C99&quot;/&gt;&lt;wsp:rsid wsp:val=&quot;006F3AC0&quot;/&gt;&lt;wsp:rsid wsp:val=&quot;00706E4E&quot;/&gt;&lt;wsp:rsid wsp:val=&quot;00706F3D&quot;/&gt;&lt;wsp:rsid wsp:val=&quot;00715DEF&quot;/&gt;&lt;wsp:rsid wsp:val=&quot;007243A2&quot;/&gt;&lt;wsp:rsid wsp:val=&quot;00731E5A&quot;/&gt;&lt;wsp:rsid wsp:val=&quot;00733B7C&quot;/&gt;&lt;wsp:rsid wsp:val=&quot;00750B44&quot;/&gt;&lt;wsp:rsid wsp:val=&quot;007644A7&quot;/&gt;&lt;wsp:rsid wsp:val=&quot;00764C35&quot;/&gt;&lt;wsp:rsid wsp:val=&quot;00771003&quot;/&gt;&lt;wsp:rsid wsp:val=&quot;0077725A&quot;/&gt;&lt;wsp:rsid wsp:val=&quot;00780985&quot;/&gt;&lt;wsp:rsid wsp:val=&quot;007824A8&quot;/&gt;&lt;wsp:rsid wsp:val=&quot;00782A06&quot;/&gt;&lt;wsp:rsid wsp:val=&quot;007970A9&quot;/&gt;&lt;wsp:rsid wsp:val=&quot;007A39D5&quot;/&gt;&lt;wsp:rsid wsp:val=&quot;007B0C01&quot;/&gt;&lt;wsp:rsid wsp:val=&quot;007B12D7&quot;/&gt;&lt;wsp:rsid wsp:val=&quot;007B4783&quot;/&gt;&lt;wsp:rsid wsp:val=&quot;007D244B&quot;/&gt;&lt;wsp:rsid wsp:val=&quot;007D514C&quot;/&gt;&lt;wsp:rsid wsp:val=&quot;007D6D44&quot;/&gt;&lt;wsp:rsid wsp:val=&quot;007E01F6&quot;/&gt;&lt;wsp:rsid wsp:val=&quot;007E45ED&quot;/&gt;&lt;wsp:rsid wsp:val=&quot;00801D54&quot;/&gt;&lt;wsp:rsid wsp:val=&quot;00806426&quot;/&gt;&lt;wsp:rsid wsp:val=&quot;00807FAD&quot;/&gt;&lt;wsp:rsid wsp:val=&quot;00814D0F&quot;/&gt;&lt;wsp:rsid wsp:val=&quot;00822AE8&quot;/&gt;&lt;wsp:rsid wsp:val=&quot;00840F8C&quot;/&gt;&lt;wsp:rsid wsp:val=&quot;008461A0&quot;/&gt;&lt;wsp:rsid wsp:val=&quot;00846A65&quot;/&gt;&lt;wsp:rsid wsp:val=&quot;008506AD&quot;/&gt;&lt;wsp:rsid wsp:val=&quot;008508D1&quot;/&gt;&lt;wsp:rsid wsp:val=&quot;008539D5&quot;/&gt;&lt;wsp:rsid wsp:val=&quot;00872A31&quot;/&gt;&lt;wsp:rsid wsp:val=&quot;008775F2&quot;/&gt;&lt;wsp:rsid wsp:val=&quot;008964ED&quot;/&gt;&lt;wsp:rsid wsp:val=&quot;008969C0&quot;/&gt;&lt;wsp:rsid wsp:val=&quot;00897CEB&quot;/&gt;&lt;wsp:rsid wsp:val=&quot;008B1068&quot;/&gt;&lt;wsp:rsid wsp:val=&quot;008B59C9&quot;/&gt;&lt;wsp:rsid wsp:val=&quot;008C71AD&quot;/&gt;&lt;wsp:rsid wsp:val=&quot;008D47AA&quot;/&gt;&lt;wsp:rsid wsp:val=&quot;008E0DC5&quot;/&gt;&lt;wsp:rsid wsp:val=&quot;008E2C42&quot;/&gt;&lt;wsp:rsid wsp:val=&quot;008F0713&quot;/&gt;&lt;wsp:rsid wsp:val=&quot;0090187A&quot;/&gt;&lt;wsp:rsid wsp:val=&quot;0090758B&quot;/&gt;&lt;wsp:rsid wsp:val=&quot;00911121&quot;/&gt;&lt;wsp:rsid wsp:val=&quot;009162D4&quot;/&gt;&lt;wsp:rsid wsp:val=&quot;00922F5F&quot;/&gt;&lt;wsp:rsid wsp:val=&quot;00923639&quot;/&gt;&lt;wsp:rsid wsp:val=&quot;00930766&quot;/&gt;&lt;wsp:rsid wsp:val=&quot;00932512&quot;/&gt;&lt;wsp:rsid wsp:val=&quot;00942F5F&quot;/&gt;&lt;wsp:rsid wsp:val=&quot;009459A7&quot;/&gt;&lt;wsp:rsid wsp:val=&quot;0094614F&quot;/&gt;&lt;wsp:rsid wsp:val=&quot;00951FFA&quot;/&gt;&lt;wsp:rsid wsp:val=&quot;00975321&quot;/&gt;&lt;wsp:rsid wsp:val=&quot;0098384C&quot;/&gt;&lt;wsp:rsid wsp:val=&quot;0099175B&quot;/&gt;&lt;wsp:rsid wsp:val=&quot;009A6B8C&quot;/&gt;&lt;wsp:rsid wsp:val=&quot;009C460D&quot;/&gt;&lt;wsp:rsid wsp:val=&quot;009D5B52&quot;/&gt;&lt;wsp:rsid wsp:val=&quot;009E61AD&quot;/&gt;&lt;wsp:rsid wsp:val=&quot;009F0221&quot;/&gt;&lt;wsp:rsid wsp:val=&quot;009F32E7&quot;/&gt;&lt;wsp:rsid wsp:val=&quot;00A00FE3&quot;/&gt;&lt;wsp:rsid wsp:val=&quot;00A02538&quot;/&gt;&lt;wsp:rsid wsp:val=&quot;00A05C82&quot;/&gt;&lt;wsp:rsid wsp:val=&quot;00A13008&quot;/&gt;&lt;wsp:rsid wsp:val=&quot;00A24ABB&quot;/&gt;&lt;wsp:rsid wsp:val=&quot;00A355A6&quot;/&gt;&lt;wsp:rsid wsp:val=&quot;00A471FB&quot;/&gt;&lt;wsp:rsid wsp:val=&quot;00A52442&quot;/&gt;&lt;wsp:rsid wsp:val=&quot;00A71F83&quot;/&gt;&lt;wsp:rsid wsp:val=&quot;00A746F9&quot;/&gt;&lt;wsp:rsid wsp:val=&quot;00A92737&quot;/&gt;&lt;wsp:rsid wsp:val=&quot;00A977B5&quot;/&gt;&lt;wsp:rsid wsp:val=&quot;00AA172B&quot;/&gt;&lt;wsp:rsid wsp:val=&quot;00AB367A&quot;/&gt;&lt;wsp:rsid wsp:val=&quot;00AE0AB2&quot;/&gt;&lt;wsp:rsid wsp:val=&quot;00AF33A3&quot;/&gt;&lt;wsp:rsid wsp:val=&quot;00B018A7&quot;/&gt;&lt;wsp:rsid wsp:val=&quot;00B40198&quot;/&gt;&lt;wsp:rsid wsp:val=&quot;00B42649&quot;/&gt;&lt;wsp:rsid wsp:val=&quot;00B4335F&quot;/&gt;&lt;wsp:rsid wsp:val=&quot;00B71265&quot;/&gt;&lt;wsp:rsid wsp:val=&quot;00B86481&quot;/&gt;&lt;wsp:rsid wsp:val=&quot;00BA215F&quot;/&gt;&lt;wsp:rsid wsp:val=&quot;00BB62FF&quot;/&gt;&lt;wsp:rsid wsp:val=&quot;00BC7DD6&quot;/&gt;&lt;wsp:rsid wsp:val=&quot;00BD298C&quot;/&gt;&lt;wsp:rsid wsp:val=&quot;00BF4436&quot;/&gt;&lt;wsp:rsid wsp:val=&quot;00C05760&quot;/&gt;&lt;wsp:rsid wsp:val=&quot;00C10CC9&quot;/&gt;&lt;wsp:rsid wsp:val=&quot;00C17446&quot;/&gt;&lt;wsp:rsid wsp:val=&quot;00C37D41&quot;/&gt;&lt;wsp:rsid wsp:val=&quot;00C73FD0&quot;/&gt;&lt;wsp:rsid wsp:val=&quot;00C749EB&quot;/&gt;&lt;wsp:rsid wsp:val=&quot;00C80E31&quot;/&gt;&lt;wsp:rsid wsp:val=&quot;00C81D1D&quot;/&gt;&lt;wsp:rsid wsp:val=&quot;00CA108F&quot;/&gt;&lt;wsp:rsid wsp:val=&quot;00CB042A&quot;/&gt;&lt;wsp:rsid wsp:val=&quot;00CC3B20&quot;/&gt;&lt;wsp:rsid wsp:val=&quot;00CD0D6F&quot;/&gt;&lt;wsp:rsid wsp:val=&quot;00CE19DE&quot;/&gt;&lt;wsp:rsid wsp:val=&quot;00CE6DE7&quot;/&gt;&lt;wsp:rsid wsp:val=&quot;00CF0450&quot;/&gt;&lt;wsp:rsid wsp:val=&quot;00D03682&quot;/&gt;&lt;wsp:rsid wsp:val=&quot;00D2353B&quot;/&gt;&lt;wsp:rsid wsp:val=&quot;00D350F8&quot;/&gt;&lt;wsp:rsid wsp:val=&quot;00D42C38&quot;/&gt;&lt;wsp:rsid wsp:val=&quot;00D47860&quot;/&gt;&lt;wsp:rsid wsp:val=&quot;00D5450D&quot;/&gt;&lt;wsp:rsid wsp:val=&quot;00D566F3&quot;/&gt;&lt;wsp:rsid wsp:val=&quot;00D74D61&quot;/&gt;&lt;wsp:rsid wsp:val=&quot;00DA0502&quot;/&gt;&lt;wsp:rsid wsp:val=&quot;00DA0F2B&quot;/&gt;&lt;wsp:rsid wsp:val=&quot;00DC6FBC&quot;/&gt;&lt;wsp:rsid wsp:val=&quot;00DD1417&quot;/&gt;&lt;wsp:rsid wsp:val=&quot;00DD7177&quot;/&gt;&lt;wsp:rsid wsp:val=&quot;00DF0C93&quot;/&gt;&lt;wsp:rsid wsp:val=&quot;00E10E1C&quot;/&gt;&lt;wsp:rsid wsp:val=&quot;00E11C5D&quot;/&gt;&lt;wsp:rsid wsp:val=&quot;00E34F92&quot;/&gt;&lt;wsp:rsid wsp:val=&quot;00E546E7&quot;/&gt;&lt;wsp:rsid wsp:val=&quot;00E55F11&quot;/&gt;&lt;wsp:rsid wsp:val=&quot;00E62C25&quot;/&gt;&lt;wsp:rsid wsp:val=&quot;00E73F9C&quot;/&gt;&lt;wsp:rsid wsp:val=&quot;00E76D6B&quot;/&gt;&lt;wsp:rsid wsp:val=&quot;00E8133B&quot;/&gt;&lt;wsp:rsid wsp:val=&quot;00E815B6&quot;/&gt;&lt;wsp:rsid wsp:val=&quot;00E81BDE&quot;/&gt;&lt;wsp:rsid wsp:val=&quot;00E9442D&quot;/&gt;&lt;wsp:rsid wsp:val=&quot;00E950AC&quot;/&gt;&lt;wsp:rsid wsp:val=&quot;00EA6D9D&quot;/&gt;&lt;wsp:rsid wsp:val=&quot;00EB3D4A&quot;/&gt;&lt;wsp:rsid wsp:val=&quot;00ED6DCE&quot;/&gt;&lt;wsp:rsid wsp:val=&quot;00EF395A&quot;/&gt;&lt;wsp:rsid wsp:val=&quot;00EF3D93&quot;/&gt;&lt;wsp:rsid wsp:val=&quot;00F00E55&quot;/&gt;&lt;wsp:rsid wsp:val=&quot;00F0258B&quot;/&gt;&lt;wsp:rsid wsp:val=&quot;00F11502&quot;/&gt;&lt;wsp:rsid wsp:val=&quot;00F20E1F&quot;/&gt;&lt;wsp:rsid wsp:val=&quot;00F27DC0&quot;/&gt;&lt;wsp:rsid wsp:val=&quot;00F3521A&quot;/&gt;&lt;wsp:rsid wsp:val=&quot;00F47913&quot;/&gt;&lt;wsp:rsid wsp:val=&quot;00F6077B&quot;/&gt;&lt;wsp:rsid wsp:val=&quot;00F6201F&quot;/&gt;&lt;wsp:rsid wsp:val=&quot;00F63CCB&quot;/&gt;&lt;wsp:rsid wsp:val=&quot;00F65BC5&quot;/&gt;&lt;wsp:rsid wsp:val=&quot;00F679DF&quot;/&gt;&lt;wsp:rsid wsp:val=&quot;00F9215C&quot;/&gt;&lt;wsp:rsid wsp:val=&quot;00F9558B&quot;/&gt;&lt;wsp:rsid wsp:val=&quot;00FA6C68&quot;/&gt;&lt;wsp:rsid wsp:val=&quot;00FB199E&quot;/&gt;&lt;wsp:rsid wsp:val=&quot;00FD449A&quot;/&gt;&lt;/wsp:rsids&gt;&lt;/w:docPr&gt;&lt;w:body&gt;&lt;w:p wsp:rsidR=&quot;00000000&quot; wsp:rsidRDefault=&quot;003261EC&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2" o:title="" chromakey="white"/>
          </v:shape>
        </w:pict>
      </w:r>
      <w:r w:rsidR="000A4676" w:rsidRPr="00100AB3">
        <w:rPr>
          <w:rFonts w:ascii="Times New Roman" w:hAnsi="Times New Roman"/>
          <w:spacing w:val="-4"/>
          <w:sz w:val="28"/>
          <w:szCs w:val="28"/>
        </w:rPr>
        <w:instrText xml:space="preserve"> </w:instrText>
      </w:r>
      <w:r w:rsidR="000A4676" w:rsidRPr="00100AB3">
        <w:rPr>
          <w:rFonts w:ascii="Times New Roman" w:hAnsi="Times New Roman"/>
          <w:spacing w:val="-4"/>
          <w:sz w:val="28"/>
          <w:szCs w:val="28"/>
        </w:rPr>
        <w:fldChar w:fldCharType="separate"/>
      </w:r>
      <w:r w:rsidR="00F151D6">
        <w:rPr>
          <w:spacing w:val="-4"/>
          <w:position w:val="-11"/>
        </w:rPr>
        <w:pict>
          <v:shape id="_x0000_i1029" type="#_x0000_t75" style="width:3.75pt;height:18.7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autoHyphenation/&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1B56DF&quot;/&gt;&lt;wsp:rsid wsp:val=&quot;00010C1D&quot;/&gt;&lt;wsp:rsid wsp:val=&quot;00026271&quot;/&gt;&lt;wsp:rsid wsp:val=&quot;00046CD2&quot;/&gt;&lt;wsp:rsid wsp:val=&quot;00054CAD&quot;/&gt;&lt;wsp:rsid wsp:val=&quot;00056781&quot;/&gt;&lt;wsp:rsid wsp:val=&quot;0006422A&quot;/&gt;&lt;wsp:rsid wsp:val=&quot;00073442&quot;/&gt;&lt;wsp:rsid wsp:val=&quot;00087F95&quot;/&gt;&lt;wsp:rsid wsp:val=&quot;000A0F73&quot;/&gt;&lt;wsp:rsid wsp:val=&quot;000A4676&quot;/&gt;&lt;wsp:rsid wsp:val=&quot;000C0389&quot;/&gt;&lt;wsp:rsid wsp:val=&quot;000C08E5&quot;/&gt;&lt;wsp:rsid wsp:val=&quot;000D7A71&quot;/&gt;&lt;wsp:rsid wsp:val=&quot;000E0EB8&quot;/&gt;&lt;wsp:rsid wsp:val=&quot;000F3B6A&quot;/&gt;&lt;wsp:rsid wsp:val=&quot;000F7BC5&quot;/&gt;&lt;wsp:rsid wsp:val=&quot;001009B1&quot;/&gt;&lt;wsp:rsid wsp:val=&quot;0010110D&quot;/&gt;&lt;wsp:rsid wsp:val=&quot;0010639D&quot;/&gt;&lt;wsp:rsid wsp:val=&quot;00110897&quot;/&gt;&lt;wsp:rsid wsp:val=&quot;001220D7&quot;/&gt;&lt;wsp:rsid wsp:val=&quot;00123F6D&quot;/&gt;&lt;wsp:rsid wsp:val=&quot;001244E5&quot;/&gt;&lt;wsp:rsid wsp:val=&quot;00124CE6&quot;/&gt;&lt;wsp:rsid wsp:val=&quot;00143D4E&quot;/&gt;&lt;wsp:rsid wsp:val=&quot;00175147&quot;/&gt;&lt;wsp:rsid wsp:val=&quot;001A7E91&quot;/&gt;&lt;wsp:rsid wsp:val=&quot;001B56DF&quot;/&gt;&lt;wsp:rsid wsp:val=&quot;001D42C8&quot;/&gt;&lt;wsp:rsid wsp:val=&quot;001D6E58&quot;/&gt;&lt;wsp:rsid wsp:val=&quot;001F03C6&quot;/&gt;&lt;wsp:rsid wsp:val=&quot;002125DA&quot;/&gt;&lt;wsp:rsid wsp:val=&quot;002135C5&quot;/&gt;&lt;wsp:rsid wsp:val=&quot;00221B52&quot;/&gt;&lt;wsp:rsid wsp:val=&quot;002244E5&quot;/&gt;&lt;wsp:rsid wsp:val=&quot;00242E53&quot;/&gt;&lt;wsp:rsid wsp:val=&quot;00252CBB&quot;/&gt;&lt;wsp:rsid wsp:val=&quot;00253988&quot;/&gt;&lt;wsp:rsid wsp:val=&quot;00255BB8&quot;/&gt;&lt;wsp:rsid wsp:val=&quot;00260A4E&quot;/&gt;&lt;wsp:rsid wsp:val=&quot;00264DBB&quot;/&gt;&lt;wsp:rsid wsp:val=&quot;002661CF&quot;/&gt;&lt;wsp:rsid wsp:val=&quot;002774C0&quot;/&gt;&lt;wsp:rsid wsp:val=&quot;002871D8&quot;/&gt;&lt;wsp:rsid wsp:val=&quot;002A2BCD&quot;/&gt;&lt;wsp:rsid wsp:val=&quot;002A4998&quot;/&gt;&lt;wsp:rsid wsp:val=&quot;002A4A14&quot;/&gt;&lt;wsp:rsid wsp:val=&quot;002B2C00&quot;/&gt;&lt;wsp:rsid wsp:val=&quot;002D1200&quot;/&gt;&lt;wsp:rsid wsp:val=&quot;002F7025&quot;/&gt;&lt;wsp:rsid wsp:val=&quot;00313457&quot;/&gt;&lt;wsp:rsid wsp:val=&quot;003261EC&quot;/&gt;&lt;wsp:rsid wsp:val=&quot;0033533C&quot;/&gt;&lt;wsp:rsid wsp:val=&quot;00342C0A&quot;/&gt;&lt;wsp:rsid wsp:val=&quot;00351504&quot;/&gt;&lt;wsp:rsid wsp:val=&quot;0036018C&quot;/&gt;&lt;wsp:rsid wsp:val=&quot;00365F3B&quot;/&gt;&lt;wsp:rsid wsp:val=&quot;00367CF6&quot;/&gt;&lt;wsp:rsid wsp:val=&quot;00377CD7&quot;/&gt;&lt;wsp:rsid wsp:val=&quot;003A3C5E&quot;/&gt;&lt;wsp:rsid wsp:val=&quot;003A6F8A&quot;/&gt;&lt;wsp:rsid wsp:val=&quot;003B5671&quot;/&gt;&lt;wsp:rsid wsp:val=&quot;003B7C4A&quot;/&gt;&lt;wsp:rsid wsp:val=&quot;003C5A7B&quot;/&gt;&lt;wsp:rsid wsp:val=&quot;003C5D01&quot;/&gt;&lt;wsp:rsid wsp:val=&quot;003C6B3A&quot;/&gt;&lt;wsp:rsid wsp:val=&quot;003C6D36&quot;/&gt;&lt;wsp:rsid wsp:val=&quot;003D0C17&quot;/&gt;&lt;wsp:rsid wsp:val=&quot;003D33DA&quot;/&gt;&lt;wsp:rsid wsp:val=&quot;003E5AF7&quot;/&gt;&lt;wsp:rsid wsp:val=&quot;003E658D&quot;/&gt;&lt;wsp:rsid wsp:val=&quot;003F03D9&quot;/&gt;&lt;wsp:rsid wsp:val=&quot;00414036&quot;/&gt;&lt;wsp:rsid wsp:val=&quot;004362B6&quot;/&gt;&lt;wsp:rsid wsp:val=&quot;00443B73&quot;/&gt;&lt;wsp:rsid wsp:val=&quot;0044515E&quot;/&gt;&lt;wsp:rsid wsp:val=&quot;00461085&quot;/&gt;&lt;wsp:rsid wsp:val=&quot;00462028&quot;/&gt;&lt;wsp:rsid wsp:val=&quot;00466047&quot;/&gt;&lt;wsp:rsid wsp:val=&quot;004678C4&quot;/&gt;&lt;wsp:rsid wsp:val=&quot;00483FD5&quot;/&gt;&lt;wsp:rsid wsp:val=&quot;004C3CDB&quot;/&gt;&lt;wsp:rsid wsp:val=&quot;004C61AD&quot;/&gt;&lt;wsp:rsid wsp:val=&quot;004D038F&quot;/&gt;&lt;wsp:rsid wsp:val=&quot;0050191F&quot;/&gt;&lt;wsp:rsid wsp:val=&quot;005119DB&quot;/&gt;&lt;wsp:rsid wsp:val=&quot;005158DF&quot;/&gt;&lt;wsp:rsid wsp:val=&quot;005166D5&quot;/&gt;&lt;wsp:rsid wsp:val=&quot;00532E97&quot;/&gt;&lt;wsp:rsid wsp:val=&quot;00551A77&quot;/&gt;&lt;wsp:rsid wsp:val=&quot;00566135&quot;/&gt;&lt;wsp:rsid wsp:val=&quot;0058513A&quot;/&gt;&lt;wsp:rsid wsp:val=&quot;005C5F76&quot;/&gt;&lt;wsp:rsid wsp:val=&quot;005D6878&quot;/&gt;&lt;wsp:rsid wsp:val=&quot;005E072A&quot;/&gt;&lt;wsp:rsid wsp:val=&quot;005E342A&quot;/&gt;&lt;wsp:rsid wsp:val=&quot;005F544A&quot;/&gt;&lt;wsp:rsid wsp:val=&quot;006153D2&quot;/&gt;&lt;wsp:rsid wsp:val=&quot;0061561C&quot;/&gt;&lt;wsp:rsid wsp:val=&quot;00631A0B&quot;/&gt;&lt;wsp:rsid wsp:val=&quot;006360C1&quot;/&gt;&lt;wsp:rsid wsp:val=&quot;00656D71&quot;/&gt;&lt;wsp:rsid wsp:val=&quot;0065727E&quot;/&gt;&lt;wsp:rsid wsp:val=&quot;006622B3&quot;/&gt;&lt;wsp:rsid wsp:val=&quot;006920DA&quot;/&gt;&lt;wsp:rsid wsp:val=&quot;006A18D5&quot;/&gt;&lt;wsp:rsid wsp:val=&quot;006A595A&quot;/&gt;&lt;wsp:rsid wsp:val=&quot;006B3CA0&quot;/&gt;&lt;wsp:rsid wsp:val=&quot;006B71B8&quot;/&gt;&lt;wsp:rsid wsp:val=&quot;006C2C54&quot;/&gt;&lt;wsp:rsid wsp:val=&quot;006C3071&quot;/&gt;&lt;wsp:rsid wsp:val=&quot;006D3C99&quot;/&gt;&lt;wsp:rsid wsp:val=&quot;006F3AC0&quot;/&gt;&lt;wsp:rsid wsp:val=&quot;00706E4E&quot;/&gt;&lt;wsp:rsid wsp:val=&quot;00706F3D&quot;/&gt;&lt;wsp:rsid wsp:val=&quot;00715DEF&quot;/&gt;&lt;wsp:rsid wsp:val=&quot;007243A2&quot;/&gt;&lt;wsp:rsid wsp:val=&quot;00731E5A&quot;/&gt;&lt;wsp:rsid wsp:val=&quot;00733B7C&quot;/&gt;&lt;wsp:rsid wsp:val=&quot;00750B44&quot;/&gt;&lt;wsp:rsid wsp:val=&quot;007644A7&quot;/&gt;&lt;wsp:rsid wsp:val=&quot;00764C35&quot;/&gt;&lt;wsp:rsid wsp:val=&quot;00771003&quot;/&gt;&lt;wsp:rsid wsp:val=&quot;0077725A&quot;/&gt;&lt;wsp:rsid wsp:val=&quot;00780985&quot;/&gt;&lt;wsp:rsid wsp:val=&quot;007824A8&quot;/&gt;&lt;wsp:rsid wsp:val=&quot;00782A06&quot;/&gt;&lt;wsp:rsid wsp:val=&quot;007970A9&quot;/&gt;&lt;wsp:rsid wsp:val=&quot;007A39D5&quot;/&gt;&lt;wsp:rsid wsp:val=&quot;007B0C01&quot;/&gt;&lt;wsp:rsid wsp:val=&quot;007B12D7&quot;/&gt;&lt;wsp:rsid wsp:val=&quot;007B4783&quot;/&gt;&lt;wsp:rsid wsp:val=&quot;007D244B&quot;/&gt;&lt;wsp:rsid wsp:val=&quot;007D514C&quot;/&gt;&lt;wsp:rsid wsp:val=&quot;007D6D44&quot;/&gt;&lt;wsp:rsid wsp:val=&quot;007E01F6&quot;/&gt;&lt;wsp:rsid wsp:val=&quot;007E45ED&quot;/&gt;&lt;wsp:rsid wsp:val=&quot;00801D54&quot;/&gt;&lt;wsp:rsid wsp:val=&quot;00806426&quot;/&gt;&lt;wsp:rsid wsp:val=&quot;00807FAD&quot;/&gt;&lt;wsp:rsid wsp:val=&quot;00814D0F&quot;/&gt;&lt;wsp:rsid wsp:val=&quot;00822AE8&quot;/&gt;&lt;wsp:rsid wsp:val=&quot;00840F8C&quot;/&gt;&lt;wsp:rsid wsp:val=&quot;008461A0&quot;/&gt;&lt;wsp:rsid wsp:val=&quot;00846A65&quot;/&gt;&lt;wsp:rsid wsp:val=&quot;008506AD&quot;/&gt;&lt;wsp:rsid wsp:val=&quot;008508D1&quot;/&gt;&lt;wsp:rsid wsp:val=&quot;008539D5&quot;/&gt;&lt;wsp:rsid wsp:val=&quot;00872A31&quot;/&gt;&lt;wsp:rsid wsp:val=&quot;008775F2&quot;/&gt;&lt;wsp:rsid wsp:val=&quot;008964ED&quot;/&gt;&lt;wsp:rsid wsp:val=&quot;008969C0&quot;/&gt;&lt;wsp:rsid wsp:val=&quot;00897CEB&quot;/&gt;&lt;wsp:rsid wsp:val=&quot;008B1068&quot;/&gt;&lt;wsp:rsid wsp:val=&quot;008B59C9&quot;/&gt;&lt;wsp:rsid wsp:val=&quot;008C71AD&quot;/&gt;&lt;wsp:rsid wsp:val=&quot;008D47AA&quot;/&gt;&lt;wsp:rsid wsp:val=&quot;008E0DC5&quot;/&gt;&lt;wsp:rsid wsp:val=&quot;008E2C42&quot;/&gt;&lt;wsp:rsid wsp:val=&quot;008F0713&quot;/&gt;&lt;wsp:rsid wsp:val=&quot;0090187A&quot;/&gt;&lt;wsp:rsid wsp:val=&quot;0090758B&quot;/&gt;&lt;wsp:rsid wsp:val=&quot;00911121&quot;/&gt;&lt;wsp:rsid wsp:val=&quot;009162D4&quot;/&gt;&lt;wsp:rsid wsp:val=&quot;00922F5F&quot;/&gt;&lt;wsp:rsid wsp:val=&quot;00923639&quot;/&gt;&lt;wsp:rsid wsp:val=&quot;00930766&quot;/&gt;&lt;wsp:rsid wsp:val=&quot;00932512&quot;/&gt;&lt;wsp:rsid wsp:val=&quot;00942F5F&quot;/&gt;&lt;wsp:rsid wsp:val=&quot;009459A7&quot;/&gt;&lt;wsp:rsid wsp:val=&quot;0094614F&quot;/&gt;&lt;wsp:rsid wsp:val=&quot;00951FFA&quot;/&gt;&lt;wsp:rsid wsp:val=&quot;00975321&quot;/&gt;&lt;wsp:rsid wsp:val=&quot;0098384C&quot;/&gt;&lt;wsp:rsid wsp:val=&quot;0099175B&quot;/&gt;&lt;wsp:rsid wsp:val=&quot;009A6B8C&quot;/&gt;&lt;wsp:rsid wsp:val=&quot;009C460D&quot;/&gt;&lt;wsp:rsid wsp:val=&quot;009D5B52&quot;/&gt;&lt;wsp:rsid wsp:val=&quot;009E61AD&quot;/&gt;&lt;wsp:rsid wsp:val=&quot;009F0221&quot;/&gt;&lt;wsp:rsid wsp:val=&quot;009F32E7&quot;/&gt;&lt;wsp:rsid wsp:val=&quot;00A00FE3&quot;/&gt;&lt;wsp:rsid wsp:val=&quot;00A02538&quot;/&gt;&lt;wsp:rsid wsp:val=&quot;00A05C82&quot;/&gt;&lt;wsp:rsid wsp:val=&quot;00A13008&quot;/&gt;&lt;wsp:rsid wsp:val=&quot;00A24ABB&quot;/&gt;&lt;wsp:rsid wsp:val=&quot;00A355A6&quot;/&gt;&lt;wsp:rsid wsp:val=&quot;00A471FB&quot;/&gt;&lt;wsp:rsid wsp:val=&quot;00A52442&quot;/&gt;&lt;wsp:rsid wsp:val=&quot;00A71F83&quot;/&gt;&lt;wsp:rsid wsp:val=&quot;00A746F9&quot;/&gt;&lt;wsp:rsid wsp:val=&quot;00A92737&quot;/&gt;&lt;wsp:rsid wsp:val=&quot;00A977B5&quot;/&gt;&lt;wsp:rsid wsp:val=&quot;00AA172B&quot;/&gt;&lt;wsp:rsid wsp:val=&quot;00AB367A&quot;/&gt;&lt;wsp:rsid wsp:val=&quot;00AE0AB2&quot;/&gt;&lt;wsp:rsid wsp:val=&quot;00AF33A3&quot;/&gt;&lt;wsp:rsid wsp:val=&quot;00B018A7&quot;/&gt;&lt;wsp:rsid wsp:val=&quot;00B40198&quot;/&gt;&lt;wsp:rsid wsp:val=&quot;00B42649&quot;/&gt;&lt;wsp:rsid wsp:val=&quot;00B4335F&quot;/&gt;&lt;wsp:rsid wsp:val=&quot;00B71265&quot;/&gt;&lt;wsp:rsid wsp:val=&quot;00B86481&quot;/&gt;&lt;wsp:rsid wsp:val=&quot;00BA215F&quot;/&gt;&lt;wsp:rsid wsp:val=&quot;00BB62FF&quot;/&gt;&lt;wsp:rsid wsp:val=&quot;00BC7DD6&quot;/&gt;&lt;wsp:rsid wsp:val=&quot;00BD298C&quot;/&gt;&lt;wsp:rsid wsp:val=&quot;00BF4436&quot;/&gt;&lt;wsp:rsid wsp:val=&quot;00C05760&quot;/&gt;&lt;wsp:rsid wsp:val=&quot;00C10CC9&quot;/&gt;&lt;wsp:rsid wsp:val=&quot;00C17446&quot;/&gt;&lt;wsp:rsid wsp:val=&quot;00C37D41&quot;/&gt;&lt;wsp:rsid wsp:val=&quot;00C73FD0&quot;/&gt;&lt;wsp:rsid wsp:val=&quot;00C749EB&quot;/&gt;&lt;wsp:rsid wsp:val=&quot;00C80E31&quot;/&gt;&lt;wsp:rsid wsp:val=&quot;00C81D1D&quot;/&gt;&lt;wsp:rsid wsp:val=&quot;00CA108F&quot;/&gt;&lt;wsp:rsid wsp:val=&quot;00CB042A&quot;/&gt;&lt;wsp:rsid wsp:val=&quot;00CC3B20&quot;/&gt;&lt;wsp:rsid wsp:val=&quot;00CD0D6F&quot;/&gt;&lt;wsp:rsid wsp:val=&quot;00CE19DE&quot;/&gt;&lt;wsp:rsid wsp:val=&quot;00CE6DE7&quot;/&gt;&lt;wsp:rsid wsp:val=&quot;00CF0450&quot;/&gt;&lt;wsp:rsid wsp:val=&quot;00D03682&quot;/&gt;&lt;wsp:rsid wsp:val=&quot;00D2353B&quot;/&gt;&lt;wsp:rsid wsp:val=&quot;00D350F8&quot;/&gt;&lt;wsp:rsid wsp:val=&quot;00D42C38&quot;/&gt;&lt;wsp:rsid wsp:val=&quot;00D47860&quot;/&gt;&lt;wsp:rsid wsp:val=&quot;00D5450D&quot;/&gt;&lt;wsp:rsid wsp:val=&quot;00D566F3&quot;/&gt;&lt;wsp:rsid wsp:val=&quot;00D74D61&quot;/&gt;&lt;wsp:rsid wsp:val=&quot;00DA0502&quot;/&gt;&lt;wsp:rsid wsp:val=&quot;00DA0F2B&quot;/&gt;&lt;wsp:rsid wsp:val=&quot;00DC6FBC&quot;/&gt;&lt;wsp:rsid wsp:val=&quot;00DD1417&quot;/&gt;&lt;wsp:rsid wsp:val=&quot;00DD7177&quot;/&gt;&lt;wsp:rsid wsp:val=&quot;00DF0C93&quot;/&gt;&lt;wsp:rsid wsp:val=&quot;00E10E1C&quot;/&gt;&lt;wsp:rsid wsp:val=&quot;00E11C5D&quot;/&gt;&lt;wsp:rsid wsp:val=&quot;00E34F92&quot;/&gt;&lt;wsp:rsid wsp:val=&quot;00E546E7&quot;/&gt;&lt;wsp:rsid wsp:val=&quot;00E55F11&quot;/&gt;&lt;wsp:rsid wsp:val=&quot;00E62C25&quot;/&gt;&lt;wsp:rsid wsp:val=&quot;00E73F9C&quot;/&gt;&lt;wsp:rsid wsp:val=&quot;00E76D6B&quot;/&gt;&lt;wsp:rsid wsp:val=&quot;00E8133B&quot;/&gt;&lt;wsp:rsid wsp:val=&quot;00E815B6&quot;/&gt;&lt;wsp:rsid wsp:val=&quot;00E81BDE&quot;/&gt;&lt;wsp:rsid wsp:val=&quot;00E9442D&quot;/&gt;&lt;wsp:rsid wsp:val=&quot;00E950AC&quot;/&gt;&lt;wsp:rsid wsp:val=&quot;00EA6D9D&quot;/&gt;&lt;wsp:rsid wsp:val=&quot;00EB3D4A&quot;/&gt;&lt;wsp:rsid wsp:val=&quot;00ED6DCE&quot;/&gt;&lt;wsp:rsid wsp:val=&quot;00EF395A&quot;/&gt;&lt;wsp:rsid wsp:val=&quot;00EF3D93&quot;/&gt;&lt;wsp:rsid wsp:val=&quot;00F00E55&quot;/&gt;&lt;wsp:rsid wsp:val=&quot;00F0258B&quot;/&gt;&lt;wsp:rsid wsp:val=&quot;00F11502&quot;/&gt;&lt;wsp:rsid wsp:val=&quot;00F20E1F&quot;/&gt;&lt;wsp:rsid wsp:val=&quot;00F27DC0&quot;/&gt;&lt;wsp:rsid wsp:val=&quot;00F3521A&quot;/&gt;&lt;wsp:rsid wsp:val=&quot;00F47913&quot;/&gt;&lt;wsp:rsid wsp:val=&quot;00F6077B&quot;/&gt;&lt;wsp:rsid wsp:val=&quot;00F6201F&quot;/&gt;&lt;wsp:rsid wsp:val=&quot;00F63CCB&quot;/&gt;&lt;wsp:rsid wsp:val=&quot;00F65BC5&quot;/&gt;&lt;wsp:rsid wsp:val=&quot;00F679DF&quot;/&gt;&lt;wsp:rsid wsp:val=&quot;00F9215C&quot;/&gt;&lt;wsp:rsid wsp:val=&quot;00F9558B&quot;/&gt;&lt;wsp:rsid wsp:val=&quot;00FA6C68&quot;/&gt;&lt;wsp:rsid wsp:val=&quot;00FB199E&quot;/&gt;&lt;wsp:rsid wsp:val=&quot;00FD449A&quot;/&gt;&lt;/wsp:rsids&gt;&lt;/w:docPr&gt;&lt;w:body&gt;&lt;w:p wsp:rsidR=&quot;00000000&quot; wsp:rsidRDefault=&quot;003261EC&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2" o:title="" chromakey="white"/>
          </v:shape>
        </w:pict>
      </w:r>
      <w:r w:rsidR="000A4676" w:rsidRPr="00100AB3">
        <w:rPr>
          <w:rFonts w:ascii="Times New Roman" w:hAnsi="Times New Roman"/>
          <w:spacing w:val="-4"/>
          <w:sz w:val="28"/>
          <w:szCs w:val="28"/>
        </w:rPr>
        <w:fldChar w:fldCharType="end"/>
      </w:r>
      <w:r w:rsidRPr="00100AB3">
        <w:rPr>
          <w:rFonts w:ascii="Times New Roman" w:hAnsi="Times New Roman"/>
          <w:spacing w:val="-4"/>
          <w:sz w:val="28"/>
          <w:szCs w:val="28"/>
        </w:rPr>
        <w:t>км</w:t>
      </w:r>
      <w:r w:rsidRPr="00100AB3">
        <w:rPr>
          <w:rFonts w:ascii="Times New Roman" w:hAnsi="Times New Roman"/>
          <w:spacing w:val="-4"/>
          <w:sz w:val="28"/>
          <w:szCs w:val="28"/>
          <w:vertAlign w:val="superscript"/>
        </w:rPr>
        <w:t>2</w:t>
      </w:r>
      <w:r w:rsidRPr="00100AB3">
        <w:rPr>
          <w:rFonts w:ascii="Times New Roman" w:hAnsi="Times New Roman"/>
          <w:spacing w:val="-4"/>
          <w:sz w:val="28"/>
          <w:szCs w:val="28"/>
        </w:rPr>
        <w:t>).</w:t>
      </w:r>
    </w:p>
    <w:p w:rsidR="007D6D44" w:rsidRPr="008B59C9" w:rsidRDefault="007D6D44" w:rsidP="005C5F76">
      <w:pPr>
        <w:pStyle w:val="a6"/>
        <w:rPr>
          <w:szCs w:val="28"/>
        </w:rPr>
      </w:pPr>
      <w:r w:rsidRPr="008B59C9">
        <w:rPr>
          <w:szCs w:val="28"/>
        </w:rPr>
        <w:t xml:space="preserve">За отчетный период прирост эксплуатационных запасов подземных вод по Брянской области за счет разведки нового участка Карачевского месторождения составил 0,238 </w:t>
      </w:r>
      <w:r w:rsidRPr="008B59C9">
        <w:rPr>
          <w:color w:val="000000"/>
          <w:szCs w:val="28"/>
        </w:rPr>
        <w:t>тыс. м</w:t>
      </w:r>
      <w:r w:rsidRPr="008B59C9">
        <w:rPr>
          <w:color w:val="000000"/>
          <w:szCs w:val="28"/>
          <w:vertAlign w:val="superscript"/>
        </w:rPr>
        <w:t>3</w:t>
      </w:r>
      <w:r w:rsidRPr="008B59C9">
        <w:rPr>
          <w:color w:val="000000"/>
          <w:szCs w:val="28"/>
        </w:rPr>
        <w:t>/сут</w:t>
      </w:r>
      <w:r w:rsidRPr="008B59C9">
        <w:rPr>
          <w:szCs w:val="28"/>
        </w:rPr>
        <w:t xml:space="preserve">. Переоценены запасы </w:t>
      </w:r>
      <w:r w:rsidRPr="005851EE">
        <w:rPr>
          <w:spacing w:val="-14"/>
          <w:szCs w:val="28"/>
        </w:rPr>
        <w:t>по участкам</w:t>
      </w:r>
      <w:r w:rsidR="005851EE" w:rsidRPr="005851EE">
        <w:rPr>
          <w:spacing w:val="-14"/>
          <w:szCs w:val="28"/>
        </w:rPr>
        <w:t xml:space="preserve"> </w:t>
      </w:r>
      <w:r w:rsidRPr="005851EE">
        <w:rPr>
          <w:spacing w:val="-14"/>
          <w:szCs w:val="28"/>
        </w:rPr>
        <w:t>«г.</w:t>
      </w:r>
      <w:r w:rsidR="00100AB3">
        <w:rPr>
          <w:spacing w:val="-14"/>
          <w:szCs w:val="28"/>
          <w:lang w:val="en-US"/>
        </w:rPr>
        <w:t> </w:t>
      </w:r>
      <w:r w:rsidRPr="005851EE">
        <w:rPr>
          <w:spacing w:val="-14"/>
          <w:szCs w:val="28"/>
        </w:rPr>
        <w:t>Брянск</w:t>
      </w:r>
      <w:r w:rsidRPr="008B59C9">
        <w:rPr>
          <w:szCs w:val="28"/>
        </w:rPr>
        <w:t xml:space="preserve"> со спутниками» и </w:t>
      </w:r>
      <w:r w:rsidRPr="008B59C9">
        <w:rPr>
          <w:color w:val="000000"/>
          <w:szCs w:val="28"/>
        </w:rPr>
        <w:t>«свх. Карачевского района» Брянского МПВ из категорий С1 и С2 в категорию В в количестве 31,108 тыс. м</w:t>
      </w:r>
      <w:r w:rsidRPr="008B59C9">
        <w:rPr>
          <w:color w:val="000000"/>
          <w:szCs w:val="28"/>
          <w:vertAlign w:val="superscript"/>
        </w:rPr>
        <w:t>3</w:t>
      </w:r>
      <w:r w:rsidRPr="008B59C9">
        <w:rPr>
          <w:color w:val="000000"/>
          <w:szCs w:val="28"/>
        </w:rPr>
        <w:t>/сут. Количество переоцененных участков за отчетный период составило 24.</w:t>
      </w:r>
    </w:p>
    <w:p w:rsidR="007D6D44" w:rsidRPr="00F20E1F" w:rsidRDefault="007D6D44" w:rsidP="005C5F76">
      <w:pPr>
        <w:tabs>
          <w:tab w:val="left" w:pos="3780"/>
        </w:tabs>
        <w:spacing w:after="0" w:line="240" w:lineRule="auto"/>
        <w:ind w:firstLine="709"/>
        <w:jc w:val="both"/>
        <w:rPr>
          <w:rFonts w:ascii="Times New Roman" w:hAnsi="Times New Roman"/>
          <w:sz w:val="28"/>
          <w:szCs w:val="28"/>
        </w:rPr>
      </w:pPr>
      <w:r w:rsidRPr="008B59C9">
        <w:rPr>
          <w:rFonts w:ascii="Times New Roman" w:hAnsi="Times New Roman"/>
          <w:sz w:val="28"/>
          <w:szCs w:val="28"/>
        </w:rPr>
        <w:t>Эксплуатационные запасы</w:t>
      </w:r>
      <w:r w:rsidRPr="00F20E1F">
        <w:rPr>
          <w:rFonts w:ascii="Times New Roman" w:hAnsi="Times New Roman"/>
          <w:sz w:val="28"/>
          <w:szCs w:val="28"/>
        </w:rPr>
        <w:t xml:space="preserve"> по состоянию на 01.01.2011 г. составляют 1096,27 тыс. м</w:t>
      </w:r>
      <w:r w:rsidRPr="00F20E1F">
        <w:rPr>
          <w:rFonts w:ascii="Times New Roman" w:hAnsi="Times New Roman"/>
          <w:sz w:val="28"/>
          <w:szCs w:val="28"/>
          <w:vertAlign w:val="superscript"/>
        </w:rPr>
        <w:t>3</w:t>
      </w:r>
      <w:r w:rsidRPr="00F20E1F">
        <w:rPr>
          <w:rFonts w:ascii="Times New Roman" w:hAnsi="Times New Roman"/>
          <w:sz w:val="28"/>
          <w:szCs w:val="28"/>
        </w:rPr>
        <w:t>/сут</w:t>
      </w:r>
      <w:r w:rsidR="00DB1D66">
        <w:rPr>
          <w:rFonts w:ascii="Times New Roman" w:hAnsi="Times New Roman"/>
          <w:sz w:val="28"/>
          <w:szCs w:val="28"/>
        </w:rPr>
        <w:t>.</w:t>
      </w:r>
      <w:r w:rsidRPr="00F20E1F">
        <w:rPr>
          <w:rFonts w:ascii="Times New Roman" w:hAnsi="Times New Roman"/>
          <w:sz w:val="28"/>
          <w:szCs w:val="28"/>
        </w:rPr>
        <w:t xml:space="preserve">, в т.ч. подготовленные для промышленного освоения </w:t>
      </w:r>
      <w:r w:rsidR="00100AB3" w:rsidRPr="009E7A70">
        <w:rPr>
          <w:rFonts w:ascii="Times New Roman" w:hAnsi="Times New Roman"/>
          <w:sz w:val="28"/>
          <w:szCs w:val="28"/>
        </w:rPr>
        <w:t>–</w:t>
      </w:r>
      <w:r w:rsidRPr="00F20E1F">
        <w:rPr>
          <w:rFonts w:ascii="Times New Roman" w:hAnsi="Times New Roman"/>
          <w:sz w:val="28"/>
          <w:szCs w:val="28"/>
        </w:rPr>
        <w:t xml:space="preserve"> 1089,34 тыс. м</w:t>
      </w:r>
      <w:r w:rsidRPr="00F20E1F">
        <w:rPr>
          <w:rFonts w:ascii="Times New Roman" w:hAnsi="Times New Roman"/>
          <w:sz w:val="28"/>
          <w:szCs w:val="28"/>
          <w:vertAlign w:val="superscript"/>
        </w:rPr>
        <w:t>3</w:t>
      </w:r>
      <w:r w:rsidRPr="00F20E1F">
        <w:rPr>
          <w:rFonts w:ascii="Times New Roman" w:hAnsi="Times New Roman"/>
          <w:sz w:val="28"/>
          <w:szCs w:val="28"/>
        </w:rPr>
        <w:t>/сут.</w:t>
      </w:r>
      <w:r w:rsidR="00A24ABB">
        <w:rPr>
          <w:rFonts w:ascii="Times New Roman" w:hAnsi="Times New Roman"/>
          <w:sz w:val="28"/>
          <w:szCs w:val="28"/>
        </w:rPr>
        <w:t xml:space="preserve"> </w:t>
      </w:r>
      <w:r w:rsidRPr="00F20E1F">
        <w:rPr>
          <w:rFonts w:ascii="Times New Roman" w:hAnsi="Times New Roman"/>
          <w:sz w:val="28"/>
          <w:szCs w:val="28"/>
        </w:rPr>
        <w:t>Степень разведанности прогнозных ресурсов пресных подземных вод в целом по Брянской области составляет 22%.</w:t>
      </w:r>
      <w:r w:rsidR="00A24ABB">
        <w:rPr>
          <w:rFonts w:ascii="Times New Roman" w:hAnsi="Times New Roman"/>
          <w:sz w:val="28"/>
          <w:szCs w:val="28"/>
        </w:rPr>
        <w:t xml:space="preserve"> </w:t>
      </w:r>
      <w:r w:rsidRPr="00F20E1F">
        <w:rPr>
          <w:rFonts w:ascii="Times New Roman" w:hAnsi="Times New Roman"/>
          <w:sz w:val="28"/>
          <w:szCs w:val="28"/>
        </w:rPr>
        <w:t>Обеспеченность прогнозными эксплуатационными ресурсами подземных вод на 1 человека – 3,9 м</w:t>
      </w:r>
      <w:r w:rsidRPr="00F20E1F">
        <w:rPr>
          <w:rFonts w:ascii="Times New Roman" w:hAnsi="Times New Roman"/>
          <w:sz w:val="28"/>
          <w:szCs w:val="28"/>
          <w:vertAlign w:val="superscript"/>
        </w:rPr>
        <w:t>3</w:t>
      </w:r>
      <w:r w:rsidRPr="00F20E1F">
        <w:rPr>
          <w:rFonts w:ascii="Times New Roman" w:hAnsi="Times New Roman"/>
          <w:sz w:val="28"/>
          <w:szCs w:val="28"/>
        </w:rPr>
        <w:t>/сут</w:t>
      </w:r>
      <w:r w:rsidR="00DB1D66">
        <w:rPr>
          <w:rFonts w:ascii="Times New Roman" w:hAnsi="Times New Roman"/>
          <w:sz w:val="28"/>
          <w:szCs w:val="28"/>
        </w:rPr>
        <w:t>.</w:t>
      </w:r>
      <w:r w:rsidRPr="00F20E1F">
        <w:rPr>
          <w:rFonts w:ascii="Times New Roman" w:hAnsi="Times New Roman"/>
          <w:sz w:val="28"/>
          <w:szCs w:val="28"/>
        </w:rPr>
        <w:t>, обеспеченность разведанными эксплуатационными запасами подземных вод на 1 человека – 0,86 м</w:t>
      </w:r>
      <w:r w:rsidRPr="00F20E1F">
        <w:rPr>
          <w:rFonts w:ascii="Times New Roman" w:hAnsi="Times New Roman"/>
          <w:sz w:val="28"/>
          <w:szCs w:val="28"/>
          <w:vertAlign w:val="superscript"/>
        </w:rPr>
        <w:t>3</w:t>
      </w:r>
      <w:r w:rsidRPr="00F20E1F">
        <w:rPr>
          <w:rFonts w:ascii="Times New Roman" w:hAnsi="Times New Roman"/>
          <w:sz w:val="28"/>
          <w:szCs w:val="28"/>
        </w:rPr>
        <w:t>/сут.</w:t>
      </w:r>
    </w:p>
    <w:p w:rsidR="007D6D44" w:rsidRPr="00F20E1F" w:rsidRDefault="007D6D44" w:rsidP="00A24ABB">
      <w:pPr>
        <w:tabs>
          <w:tab w:val="left" w:pos="3780"/>
        </w:tabs>
        <w:spacing w:after="0" w:line="240" w:lineRule="auto"/>
        <w:ind w:firstLine="709"/>
        <w:jc w:val="both"/>
        <w:rPr>
          <w:rFonts w:ascii="Times New Roman" w:hAnsi="Times New Roman"/>
          <w:bCs/>
          <w:sz w:val="28"/>
          <w:szCs w:val="28"/>
        </w:rPr>
      </w:pPr>
      <w:r w:rsidRPr="00F20E1F">
        <w:rPr>
          <w:rFonts w:ascii="Times New Roman" w:hAnsi="Times New Roman"/>
          <w:bCs/>
          <w:sz w:val="28"/>
          <w:szCs w:val="28"/>
        </w:rPr>
        <w:t>Государственный учет вод (ГУВ) на территории области ведется филиалом «Геоцентр-Брянск». По данным ГУВ из 112 месторождений (участков) подземных вод в 2010 году эксплуатировалось 83 МПВ или 74%, общий водоотбор по ним составил 182,05 тыс. м</w:t>
      </w:r>
      <w:r w:rsidRPr="005C5F76">
        <w:rPr>
          <w:rFonts w:ascii="Times New Roman" w:hAnsi="Times New Roman"/>
          <w:bCs/>
          <w:sz w:val="28"/>
          <w:szCs w:val="28"/>
          <w:vertAlign w:val="superscript"/>
        </w:rPr>
        <w:t>3</w:t>
      </w:r>
      <w:r w:rsidRPr="00F20E1F">
        <w:rPr>
          <w:rFonts w:ascii="Times New Roman" w:hAnsi="Times New Roman"/>
          <w:bCs/>
          <w:sz w:val="28"/>
          <w:szCs w:val="28"/>
        </w:rPr>
        <w:t>/сут</w:t>
      </w:r>
      <w:r w:rsidR="00DB1D66">
        <w:rPr>
          <w:rFonts w:ascii="Times New Roman" w:hAnsi="Times New Roman"/>
          <w:bCs/>
          <w:sz w:val="28"/>
          <w:szCs w:val="28"/>
        </w:rPr>
        <w:t>.</w:t>
      </w:r>
      <w:r w:rsidRPr="00F20E1F">
        <w:rPr>
          <w:rFonts w:ascii="Times New Roman" w:hAnsi="Times New Roman"/>
          <w:bCs/>
          <w:sz w:val="28"/>
          <w:szCs w:val="28"/>
        </w:rPr>
        <w:t xml:space="preserve"> или около 17% от утвержденных и принятых эксплуатационных запасов. </w:t>
      </w:r>
    </w:p>
    <w:p w:rsidR="007D6D44" w:rsidRPr="00F20E1F" w:rsidRDefault="007D6D44" w:rsidP="005C5F76">
      <w:pPr>
        <w:tabs>
          <w:tab w:val="left" w:pos="3780"/>
        </w:tabs>
        <w:spacing w:after="0" w:line="240" w:lineRule="auto"/>
        <w:ind w:firstLine="709"/>
        <w:jc w:val="both"/>
        <w:rPr>
          <w:rFonts w:ascii="Times New Roman" w:hAnsi="Times New Roman"/>
          <w:sz w:val="28"/>
          <w:szCs w:val="28"/>
        </w:rPr>
      </w:pPr>
      <w:r w:rsidRPr="00F20E1F">
        <w:rPr>
          <w:rFonts w:ascii="Times New Roman" w:hAnsi="Times New Roman"/>
          <w:bCs/>
          <w:sz w:val="28"/>
          <w:szCs w:val="28"/>
        </w:rPr>
        <w:t xml:space="preserve">Общий водоотбор из водозаборов, работающих на неутвержденных запасах, составил 47,26 тыс. </w:t>
      </w:r>
      <w:r w:rsidRPr="00F20E1F">
        <w:rPr>
          <w:rFonts w:ascii="Times New Roman" w:hAnsi="Times New Roman"/>
          <w:sz w:val="28"/>
          <w:szCs w:val="28"/>
        </w:rPr>
        <w:t>м</w:t>
      </w:r>
      <w:r w:rsidRPr="00F20E1F">
        <w:rPr>
          <w:rFonts w:ascii="Times New Roman" w:hAnsi="Times New Roman"/>
          <w:sz w:val="28"/>
          <w:szCs w:val="28"/>
          <w:vertAlign w:val="superscript"/>
        </w:rPr>
        <w:t>3</w:t>
      </w:r>
      <w:r w:rsidRPr="00F20E1F">
        <w:rPr>
          <w:rFonts w:ascii="Times New Roman" w:hAnsi="Times New Roman"/>
          <w:sz w:val="28"/>
          <w:szCs w:val="28"/>
        </w:rPr>
        <w:t>/сут.</w:t>
      </w:r>
      <w:r w:rsidR="00A24ABB">
        <w:rPr>
          <w:rFonts w:ascii="Times New Roman" w:hAnsi="Times New Roman"/>
          <w:sz w:val="28"/>
          <w:szCs w:val="28"/>
        </w:rPr>
        <w:t xml:space="preserve"> </w:t>
      </w:r>
      <w:r w:rsidRPr="00F20E1F">
        <w:rPr>
          <w:rFonts w:ascii="Times New Roman" w:hAnsi="Times New Roman"/>
          <w:sz w:val="28"/>
          <w:szCs w:val="28"/>
        </w:rPr>
        <w:t>Суммарный отбор подземных вод по Брянской области в 2010 году составил 229,31 тыс. м</w:t>
      </w:r>
      <w:r w:rsidRPr="00F20E1F">
        <w:rPr>
          <w:rFonts w:ascii="Times New Roman" w:hAnsi="Times New Roman"/>
          <w:sz w:val="28"/>
          <w:szCs w:val="28"/>
          <w:vertAlign w:val="superscript"/>
        </w:rPr>
        <w:t>3</w:t>
      </w:r>
      <w:r w:rsidRPr="00F20E1F">
        <w:rPr>
          <w:rFonts w:ascii="Times New Roman" w:hAnsi="Times New Roman"/>
          <w:sz w:val="28"/>
          <w:szCs w:val="28"/>
        </w:rPr>
        <w:t>/сут</w:t>
      </w:r>
      <w:r w:rsidR="00D01ABC">
        <w:rPr>
          <w:rFonts w:ascii="Times New Roman" w:hAnsi="Times New Roman"/>
          <w:sz w:val="28"/>
          <w:szCs w:val="28"/>
        </w:rPr>
        <w:t>.</w:t>
      </w:r>
      <w:r w:rsidRPr="00F20E1F">
        <w:rPr>
          <w:rFonts w:ascii="Times New Roman" w:hAnsi="Times New Roman"/>
          <w:sz w:val="28"/>
          <w:szCs w:val="28"/>
        </w:rPr>
        <w:t>, что на 5,5 тыс. м</w:t>
      </w:r>
      <w:r w:rsidRPr="00F20E1F">
        <w:rPr>
          <w:rFonts w:ascii="Times New Roman" w:hAnsi="Times New Roman"/>
          <w:sz w:val="28"/>
          <w:szCs w:val="28"/>
          <w:vertAlign w:val="superscript"/>
        </w:rPr>
        <w:t>3</w:t>
      </w:r>
      <w:r w:rsidR="005C5F76">
        <w:rPr>
          <w:rFonts w:ascii="Times New Roman" w:hAnsi="Times New Roman"/>
          <w:sz w:val="28"/>
          <w:szCs w:val="28"/>
        </w:rPr>
        <w:t xml:space="preserve">/сут. </w:t>
      </w:r>
      <w:r w:rsidRPr="00F20E1F">
        <w:rPr>
          <w:rFonts w:ascii="Times New Roman" w:hAnsi="Times New Roman"/>
          <w:sz w:val="28"/>
          <w:szCs w:val="28"/>
        </w:rPr>
        <w:t xml:space="preserve">больше предыдущего года. Пресные подземные воды используются преимущественно для хозяйственно-питьевого водоснабжения. В </w:t>
      </w:r>
      <w:smartTag w:uri="urn:schemas-microsoft-com:office:smarttags" w:element="metricconverter">
        <w:smartTagPr>
          <w:attr w:name="ProductID" w:val="2010 г"/>
        </w:smartTagPr>
        <w:r w:rsidRPr="00F20E1F">
          <w:rPr>
            <w:rFonts w:ascii="Times New Roman" w:hAnsi="Times New Roman"/>
            <w:sz w:val="28"/>
            <w:szCs w:val="28"/>
          </w:rPr>
          <w:t>2010 г</w:t>
        </w:r>
      </w:smartTag>
      <w:r w:rsidRPr="00F20E1F">
        <w:rPr>
          <w:rFonts w:ascii="Times New Roman" w:hAnsi="Times New Roman"/>
          <w:sz w:val="28"/>
          <w:szCs w:val="28"/>
        </w:rPr>
        <w:t>. на эти цели расходовалось 190,40 тыс. м</w:t>
      </w:r>
      <w:r w:rsidRPr="00F20E1F">
        <w:rPr>
          <w:rFonts w:ascii="Times New Roman" w:hAnsi="Times New Roman"/>
          <w:sz w:val="28"/>
          <w:szCs w:val="28"/>
          <w:vertAlign w:val="superscript"/>
        </w:rPr>
        <w:t>3</w:t>
      </w:r>
      <w:r w:rsidRPr="00F20E1F">
        <w:rPr>
          <w:rFonts w:ascii="Times New Roman" w:hAnsi="Times New Roman"/>
          <w:sz w:val="28"/>
          <w:szCs w:val="28"/>
        </w:rPr>
        <w:t>/сут</w:t>
      </w:r>
      <w:r w:rsidR="00D01ABC">
        <w:rPr>
          <w:rFonts w:ascii="Times New Roman" w:hAnsi="Times New Roman"/>
          <w:sz w:val="28"/>
          <w:szCs w:val="28"/>
        </w:rPr>
        <w:t>.</w:t>
      </w:r>
      <w:r w:rsidRPr="00F20E1F">
        <w:rPr>
          <w:rFonts w:ascii="Times New Roman" w:hAnsi="Times New Roman"/>
          <w:sz w:val="28"/>
          <w:szCs w:val="28"/>
        </w:rPr>
        <w:t xml:space="preserve"> (83% от общего количества извлекаемой воды). Для производственно-технического водоснабжения расходовалось 31,60 тыс. м</w:t>
      </w:r>
      <w:r w:rsidRPr="00F20E1F">
        <w:rPr>
          <w:rFonts w:ascii="Times New Roman" w:hAnsi="Times New Roman"/>
          <w:sz w:val="28"/>
          <w:szCs w:val="28"/>
          <w:vertAlign w:val="superscript"/>
        </w:rPr>
        <w:t>3</w:t>
      </w:r>
      <w:r w:rsidRPr="00F20E1F">
        <w:rPr>
          <w:rFonts w:ascii="Times New Roman" w:hAnsi="Times New Roman"/>
          <w:sz w:val="28"/>
          <w:szCs w:val="28"/>
        </w:rPr>
        <w:t>/сут</w:t>
      </w:r>
      <w:r w:rsidR="00EC19AD">
        <w:rPr>
          <w:rFonts w:ascii="Times New Roman" w:hAnsi="Times New Roman"/>
          <w:sz w:val="28"/>
          <w:szCs w:val="28"/>
        </w:rPr>
        <w:t>.</w:t>
      </w:r>
      <w:r w:rsidRPr="00F20E1F">
        <w:rPr>
          <w:rFonts w:ascii="Times New Roman" w:hAnsi="Times New Roman"/>
          <w:color w:val="FF0000"/>
          <w:sz w:val="28"/>
          <w:szCs w:val="28"/>
        </w:rPr>
        <w:t xml:space="preserve"> </w:t>
      </w:r>
      <w:r w:rsidRPr="00F20E1F">
        <w:rPr>
          <w:rFonts w:ascii="Times New Roman" w:hAnsi="Times New Roman"/>
          <w:sz w:val="28"/>
          <w:szCs w:val="28"/>
        </w:rPr>
        <w:t>(14% от общего количества извлекаемой воды). Для сельскохозяйственного водоснабжения использовано 7,31 тыс. м</w:t>
      </w:r>
      <w:r w:rsidRPr="00F20E1F">
        <w:rPr>
          <w:rFonts w:ascii="Times New Roman" w:hAnsi="Times New Roman"/>
          <w:sz w:val="28"/>
          <w:szCs w:val="28"/>
          <w:vertAlign w:val="superscript"/>
        </w:rPr>
        <w:t>3</w:t>
      </w:r>
      <w:r w:rsidRPr="00F20E1F">
        <w:rPr>
          <w:rFonts w:ascii="Times New Roman" w:hAnsi="Times New Roman"/>
          <w:sz w:val="28"/>
          <w:szCs w:val="28"/>
        </w:rPr>
        <w:t>/сут. (3% от добытой воды).</w:t>
      </w:r>
    </w:p>
    <w:p w:rsidR="007D6D44" w:rsidRPr="00F20E1F" w:rsidRDefault="007D6D44" w:rsidP="005C5F76">
      <w:pPr>
        <w:tabs>
          <w:tab w:val="left" w:pos="3780"/>
        </w:tabs>
        <w:spacing w:after="0" w:line="240" w:lineRule="auto"/>
        <w:ind w:firstLine="709"/>
        <w:jc w:val="both"/>
        <w:rPr>
          <w:rFonts w:ascii="Times New Roman" w:hAnsi="Times New Roman"/>
          <w:sz w:val="28"/>
          <w:szCs w:val="28"/>
        </w:rPr>
      </w:pPr>
      <w:r w:rsidRPr="00A24ABB">
        <w:rPr>
          <w:rFonts w:ascii="Times New Roman" w:hAnsi="Times New Roman"/>
          <w:bCs/>
          <w:i/>
          <w:sz w:val="28"/>
          <w:szCs w:val="28"/>
        </w:rPr>
        <w:t>Оценка состояния подземных вод</w:t>
      </w:r>
      <w:r w:rsidRPr="00F20E1F">
        <w:rPr>
          <w:rFonts w:ascii="Times New Roman" w:hAnsi="Times New Roman"/>
          <w:sz w:val="28"/>
          <w:szCs w:val="28"/>
        </w:rPr>
        <w:t xml:space="preserve"> на территории Брянской области осуществляется на основании режимных наблюдений, проводимых по опорной государственной наблюдательной сети, объектной наблюдательной сети (полигоны ТБО, поля фильтрации, очистные сооружения, резервуарные парки (склады ГСМ) предприятий по хранению и транзиту нефтепродуктов), а также по данным, поступающим с наблюдательной сети локального уровня (н</w:t>
      </w:r>
      <w:r w:rsidR="005C5F76">
        <w:rPr>
          <w:rFonts w:ascii="Times New Roman" w:hAnsi="Times New Roman"/>
          <w:sz w:val="28"/>
          <w:szCs w:val="28"/>
        </w:rPr>
        <w:t>е</w:t>
      </w:r>
      <w:r w:rsidRPr="00F20E1F">
        <w:rPr>
          <w:rFonts w:ascii="Times New Roman" w:hAnsi="Times New Roman"/>
          <w:sz w:val="28"/>
          <w:szCs w:val="28"/>
        </w:rPr>
        <w:t>дропользователей).</w:t>
      </w:r>
    </w:p>
    <w:p w:rsidR="007D6D44" w:rsidRPr="00F20E1F" w:rsidRDefault="007D6D44" w:rsidP="005C5F76">
      <w:pPr>
        <w:tabs>
          <w:tab w:val="left" w:pos="3780"/>
        </w:tabs>
        <w:spacing w:after="0" w:line="240" w:lineRule="auto"/>
        <w:ind w:firstLine="709"/>
        <w:jc w:val="both"/>
        <w:rPr>
          <w:rFonts w:ascii="Times New Roman" w:hAnsi="Times New Roman"/>
          <w:sz w:val="28"/>
          <w:szCs w:val="28"/>
        </w:rPr>
      </w:pPr>
      <w:r w:rsidRPr="00F20E1F">
        <w:rPr>
          <w:rFonts w:ascii="Times New Roman" w:hAnsi="Times New Roman"/>
          <w:sz w:val="28"/>
          <w:szCs w:val="28"/>
        </w:rPr>
        <w:t xml:space="preserve">Общее количество пунктов наблюдательной сети на территории Брянской области </w:t>
      </w:r>
      <w:r w:rsidR="005C5F76" w:rsidRPr="00F20E1F">
        <w:rPr>
          <w:rFonts w:ascii="Times New Roman" w:hAnsi="Times New Roman"/>
          <w:sz w:val="28"/>
          <w:szCs w:val="28"/>
        </w:rPr>
        <w:t>–</w:t>
      </w:r>
      <w:r w:rsidRPr="00F20E1F">
        <w:rPr>
          <w:rFonts w:ascii="Times New Roman" w:hAnsi="Times New Roman"/>
          <w:sz w:val="28"/>
          <w:szCs w:val="28"/>
        </w:rPr>
        <w:t xml:space="preserve"> 216, из них: опорная государственная сеть (ОГНС) – 82, локальная наблюдательная сеть (ЛНС) – 18, объектная наблюдательная сеть (ОНС) </w:t>
      </w:r>
      <w:r w:rsidR="005C5F76" w:rsidRPr="00F20E1F">
        <w:rPr>
          <w:rFonts w:ascii="Times New Roman" w:hAnsi="Times New Roman"/>
          <w:sz w:val="28"/>
          <w:szCs w:val="28"/>
        </w:rPr>
        <w:t>–</w:t>
      </w:r>
      <w:r w:rsidR="005C5F76">
        <w:rPr>
          <w:rFonts w:ascii="Times New Roman" w:hAnsi="Times New Roman"/>
          <w:sz w:val="28"/>
          <w:szCs w:val="28"/>
        </w:rPr>
        <w:t xml:space="preserve"> </w:t>
      </w:r>
      <w:r w:rsidRPr="00F20E1F">
        <w:rPr>
          <w:rFonts w:ascii="Times New Roman" w:hAnsi="Times New Roman"/>
          <w:sz w:val="28"/>
          <w:szCs w:val="28"/>
        </w:rPr>
        <w:t>116.</w:t>
      </w:r>
      <w:r w:rsidR="005C5F76">
        <w:rPr>
          <w:rFonts w:ascii="Times New Roman" w:hAnsi="Times New Roman"/>
          <w:sz w:val="28"/>
          <w:szCs w:val="28"/>
        </w:rPr>
        <w:t xml:space="preserve"> </w:t>
      </w:r>
      <w:r w:rsidRPr="00F20E1F">
        <w:rPr>
          <w:rFonts w:ascii="Times New Roman" w:hAnsi="Times New Roman"/>
          <w:sz w:val="28"/>
          <w:szCs w:val="28"/>
        </w:rPr>
        <w:t>Действующая наблюдательная сеть на территории области состоит из 159 пунктов и подразделяется на опорную государственную (66), локальную (5) и объектную (88).</w:t>
      </w:r>
      <w:r w:rsidR="005C5F76">
        <w:rPr>
          <w:rFonts w:ascii="Times New Roman" w:hAnsi="Times New Roman"/>
          <w:sz w:val="28"/>
          <w:szCs w:val="28"/>
        </w:rPr>
        <w:t xml:space="preserve"> </w:t>
      </w:r>
    </w:p>
    <w:p w:rsidR="007D6D44" w:rsidRPr="00F20E1F" w:rsidRDefault="007D6D44" w:rsidP="005C5F76">
      <w:pPr>
        <w:spacing w:after="0" w:line="240" w:lineRule="auto"/>
        <w:ind w:firstLine="709"/>
        <w:jc w:val="both"/>
        <w:rPr>
          <w:rFonts w:ascii="Times New Roman" w:hAnsi="Times New Roman"/>
          <w:sz w:val="28"/>
          <w:szCs w:val="28"/>
        </w:rPr>
      </w:pPr>
      <w:r w:rsidRPr="00F20E1F">
        <w:rPr>
          <w:rFonts w:ascii="Times New Roman" w:hAnsi="Times New Roman"/>
          <w:sz w:val="28"/>
          <w:szCs w:val="28"/>
        </w:rPr>
        <w:t>Количество наблюдательных пунктов по опорной государственной сети по сравнению с прошлым годом осталось прежним и состоит из 66 скважин, входящих в состав участков наблюдений, выделенных по видам и целям решаемых задач.</w:t>
      </w:r>
      <w:r w:rsidR="00923639">
        <w:rPr>
          <w:rFonts w:ascii="Times New Roman" w:hAnsi="Times New Roman"/>
          <w:sz w:val="28"/>
          <w:szCs w:val="28"/>
        </w:rPr>
        <w:t xml:space="preserve"> </w:t>
      </w:r>
      <w:r w:rsidRPr="00F20E1F">
        <w:rPr>
          <w:rFonts w:ascii="Times New Roman" w:hAnsi="Times New Roman"/>
          <w:sz w:val="28"/>
          <w:szCs w:val="28"/>
        </w:rPr>
        <w:t xml:space="preserve">Всего выполнено 3960 замеров уровней подземных вод и 79 замеров глубин скважин. </w:t>
      </w:r>
    </w:p>
    <w:p w:rsidR="007D6D44" w:rsidRPr="00F20E1F" w:rsidRDefault="007D6D44" w:rsidP="007D6D44">
      <w:pPr>
        <w:spacing w:after="0" w:line="240" w:lineRule="auto"/>
        <w:ind w:firstLine="709"/>
        <w:jc w:val="both"/>
        <w:rPr>
          <w:rFonts w:ascii="Times New Roman" w:hAnsi="Times New Roman"/>
          <w:bCs/>
          <w:color w:val="FF0000"/>
          <w:sz w:val="28"/>
          <w:szCs w:val="28"/>
          <w:u w:val="single"/>
        </w:rPr>
      </w:pPr>
      <w:r w:rsidRPr="00F20E1F">
        <w:rPr>
          <w:rFonts w:ascii="Times New Roman" w:hAnsi="Times New Roman"/>
          <w:sz w:val="28"/>
          <w:szCs w:val="28"/>
        </w:rPr>
        <w:t xml:space="preserve">Наблюдениями за режимом подземных вод охвачены основные водоносные комплексы: четвертичный, меловой и девонский, обеспечивающие централизованное водоснабжение населенных пунктов в пределах двух артезианских бассейнов – Московский и </w:t>
      </w:r>
      <w:r w:rsidRPr="00F20E1F">
        <w:rPr>
          <w:rFonts w:ascii="Times New Roman" w:hAnsi="Times New Roman"/>
          <w:bCs/>
          <w:sz w:val="28"/>
          <w:szCs w:val="28"/>
        </w:rPr>
        <w:t>Днепровский.</w:t>
      </w:r>
      <w:r w:rsidRPr="00F20E1F">
        <w:rPr>
          <w:rFonts w:ascii="Times New Roman" w:hAnsi="Times New Roman"/>
          <w:sz w:val="28"/>
          <w:szCs w:val="28"/>
        </w:rPr>
        <w:t xml:space="preserve"> Изучался режим в </w:t>
      </w:r>
      <w:r w:rsidRPr="00EC19AD">
        <w:rPr>
          <w:rFonts w:ascii="Times New Roman" w:hAnsi="Times New Roman"/>
          <w:spacing w:val="-2"/>
          <w:sz w:val="28"/>
          <w:szCs w:val="28"/>
        </w:rPr>
        <w:t>естественных и нарушенных условиях. Н</w:t>
      </w:r>
      <w:r w:rsidRPr="00EC19AD">
        <w:rPr>
          <w:rFonts w:ascii="Times New Roman" w:hAnsi="Times New Roman"/>
          <w:bCs/>
          <w:spacing w:val="-2"/>
          <w:sz w:val="28"/>
          <w:szCs w:val="28"/>
        </w:rPr>
        <w:t>аблюдения за</w:t>
      </w:r>
      <w:r w:rsidRPr="00EC19AD">
        <w:rPr>
          <w:rFonts w:ascii="Times New Roman" w:hAnsi="Times New Roman"/>
          <w:spacing w:val="-2"/>
          <w:sz w:val="28"/>
          <w:szCs w:val="28"/>
        </w:rPr>
        <w:t xml:space="preserve"> нарушенными </w:t>
      </w:r>
      <w:r w:rsidRPr="00EC19AD">
        <w:rPr>
          <w:rFonts w:ascii="Times New Roman" w:hAnsi="Times New Roman"/>
          <w:bCs/>
          <w:spacing w:val="-2"/>
          <w:sz w:val="28"/>
          <w:szCs w:val="28"/>
        </w:rPr>
        <w:t xml:space="preserve">условиями велись по 36 скважинам, за естественными условиями </w:t>
      </w:r>
      <w:r w:rsidR="00D01ABC" w:rsidRPr="00D01ABC">
        <w:rPr>
          <w:rFonts w:ascii="Times New Roman" w:hAnsi="Times New Roman"/>
          <w:sz w:val="28"/>
          <w:szCs w:val="28"/>
        </w:rPr>
        <w:t>–</w:t>
      </w:r>
      <w:r w:rsidR="00EC19AD" w:rsidRPr="00EC19AD">
        <w:rPr>
          <w:spacing w:val="-2"/>
          <w:szCs w:val="28"/>
        </w:rPr>
        <w:t xml:space="preserve"> </w:t>
      </w:r>
      <w:r w:rsidRPr="00EC19AD">
        <w:rPr>
          <w:rFonts w:ascii="Times New Roman" w:hAnsi="Times New Roman"/>
          <w:bCs/>
          <w:spacing w:val="-2"/>
          <w:sz w:val="28"/>
          <w:szCs w:val="28"/>
        </w:rPr>
        <w:t xml:space="preserve">по 30 скважинам. </w:t>
      </w:r>
      <w:r w:rsidRPr="00EC19AD">
        <w:rPr>
          <w:rFonts w:ascii="Times New Roman" w:hAnsi="Times New Roman"/>
          <w:spacing w:val="-2"/>
          <w:sz w:val="28"/>
          <w:szCs w:val="28"/>
        </w:rPr>
        <w:t>В Московском артезианском бассейне наблюдения за уровнем в пределах региональной депрессионной воронки, сформировавшейся от работы водозаборов г. Брянска и прилегающих промрайонов в верхнедевонском водоносном комплексе</w:t>
      </w:r>
      <w:r w:rsidR="00EC19AD" w:rsidRPr="00EC19AD">
        <w:rPr>
          <w:rFonts w:ascii="Times New Roman" w:hAnsi="Times New Roman"/>
          <w:spacing w:val="-2"/>
          <w:sz w:val="28"/>
          <w:szCs w:val="28"/>
        </w:rPr>
        <w:t>,</w:t>
      </w:r>
      <w:r w:rsidRPr="00EC19AD">
        <w:rPr>
          <w:rFonts w:ascii="Times New Roman" w:hAnsi="Times New Roman"/>
          <w:spacing w:val="-2"/>
          <w:sz w:val="28"/>
          <w:szCs w:val="28"/>
        </w:rPr>
        <w:t xml:space="preserve"> велись как в центре, так и на флангах – по 5 лучам.</w:t>
      </w:r>
      <w:r w:rsidRPr="00F20E1F">
        <w:rPr>
          <w:rFonts w:ascii="Times New Roman" w:hAnsi="Times New Roman"/>
          <w:sz w:val="28"/>
          <w:szCs w:val="28"/>
        </w:rPr>
        <w:t xml:space="preserve"> </w:t>
      </w:r>
    </w:p>
    <w:p w:rsidR="007D6D44" w:rsidRPr="00F20E1F" w:rsidRDefault="007D6D44" w:rsidP="007D6D44">
      <w:pPr>
        <w:spacing w:after="0" w:line="240" w:lineRule="auto"/>
        <w:ind w:firstLine="709"/>
        <w:jc w:val="both"/>
        <w:rPr>
          <w:rFonts w:ascii="Times New Roman" w:hAnsi="Times New Roman"/>
          <w:color w:val="000000"/>
          <w:sz w:val="28"/>
          <w:szCs w:val="28"/>
        </w:rPr>
      </w:pPr>
      <w:r w:rsidRPr="00F20E1F">
        <w:rPr>
          <w:rFonts w:ascii="Times New Roman" w:hAnsi="Times New Roman"/>
          <w:color w:val="000000"/>
          <w:sz w:val="28"/>
          <w:szCs w:val="28"/>
        </w:rPr>
        <w:t xml:space="preserve">Действующие наблюдательные скважины государственной сети в целом обеспечивают выполнение задач ГМГС. </w:t>
      </w:r>
      <w:r w:rsidRPr="00F20E1F">
        <w:rPr>
          <w:rFonts w:ascii="Times New Roman" w:hAnsi="Times New Roman"/>
          <w:sz w:val="28"/>
          <w:szCs w:val="28"/>
        </w:rPr>
        <w:t xml:space="preserve">По результатам инспектирования опорной государственной сети установлена высокая степень заиленности (засоренности) наблюдательных скважин, требующих чистки (61% от общего количества). </w:t>
      </w:r>
      <w:r w:rsidRPr="00F20E1F">
        <w:rPr>
          <w:rFonts w:ascii="Times New Roman" w:hAnsi="Times New Roman"/>
          <w:color w:val="000000"/>
          <w:sz w:val="28"/>
          <w:szCs w:val="28"/>
        </w:rPr>
        <w:t xml:space="preserve">В настоящее время из-за недостатка финансирования актуальной остается проблема поддержания сети в рабочем состоянии. </w:t>
      </w:r>
    </w:p>
    <w:p w:rsidR="007D6D44" w:rsidRPr="00100AB3" w:rsidRDefault="007D6D44" w:rsidP="007D6D44">
      <w:pPr>
        <w:spacing w:after="0" w:line="240" w:lineRule="auto"/>
        <w:ind w:firstLine="709"/>
        <w:jc w:val="both"/>
        <w:rPr>
          <w:rFonts w:ascii="Times New Roman" w:hAnsi="Times New Roman"/>
          <w:sz w:val="28"/>
          <w:szCs w:val="28"/>
        </w:rPr>
      </w:pPr>
      <w:r w:rsidRPr="00100AB3">
        <w:rPr>
          <w:rFonts w:ascii="Times New Roman" w:hAnsi="Times New Roman"/>
          <w:sz w:val="28"/>
          <w:szCs w:val="28"/>
        </w:rPr>
        <w:t>Объектная наблюдательная сеть состоит из 88 скважин, из них около 40% приходится на г. Брянск. Мониторинговыми наблюдениями (уровенными и качественными) охвачены первые от поверхности водоносные горизонты, принимающие на себя основную техногенную нагрузку от работы промпредприятий. Объектный мониторинг проводится недропользователями как в рамках ведения хоздоговоров с различными научно-исследова</w:t>
      </w:r>
      <w:r w:rsidR="00100AB3">
        <w:rPr>
          <w:rFonts w:ascii="Times New Roman" w:hAnsi="Times New Roman"/>
          <w:sz w:val="28"/>
          <w:szCs w:val="28"/>
        </w:rPr>
        <w:t>-</w:t>
      </w:r>
      <w:r w:rsidRPr="00100AB3">
        <w:rPr>
          <w:rFonts w:ascii="Times New Roman" w:hAnsi="Times New Roman"/>
          <w:sz w:val="28"/>
          <w:szCs w:val="28"/>
        </w:rPr>
        <w:t>тельскими и геологическими организациями, так и собственными силами.</w:t>
      </w:r>
    </w:p>
    <w:p w:rsidR="007D6D44" w:rsidRPr="00100AB3" w:rsidRDefault="007D6D44" w:rsidP="007D6D44">
      <w:pPr>
        <w:spacing w:after="0" w:line="240" w:lineRule="auto"/>
        <w:ind w:firstLine="709"/>
        <w:jc w:val="both"/>
        <w:rPr>
          <w:rFonts w:ascii="Times New Roman" w:hAnsi="Times New Roman"/>
          <w:sz w:val="28"/>
          <w:szCs w:val="28"/>
        </w:rPr>
      </w:pPr>
      <w:r w:rsidRPr="00100AB3">
        <w:rPr>
          <w:rFonts w:ascii="Times New Roman" w:hAnsi="Times New Roman"/>
          <w:sz w:val="28"/>
          <w:szCs w:val="28"/>
        </w:rPr>
        <w:t>Локальная наблюдательная сеть</w:t>
      </w:r>
      <w:r w:rsidRPr="00100AB3">
        <w:rPr>
          <w:rFonts w:ascii="Times New Roman" w:hAnsi="Times New Roman"/>
          <w:b/>
          <w:bCs/>
          <w:sz w:val="28"/>
          <w:szCs w:val="28"/>
        </w:rPr>
        <w:t xml:space="preserve"> </w:t>
      </w:r>
      <w:r w:rsidRPr="00100AB3">
        <w:rPr>
          <w:rFonts w:ascii="Times New Roman" w:hAnsi="Times New Roman"/>
          <w:sz w:val="28"/>
          <w:szCs w:val="28"/>
        </w:rPr>
        <w:t>состоит из 5 скважин. Организована она Брянским городским водоканалом для ведения мониторинга гидродинамического состояния девонских водоносных горизонтов, находящихся в нарушенных условиях, на крупных водозаборах города Брянска.</w:t>
      </w:r>
    </w:p>
    <w:p w:rsidR="007D6D44" w:rsidRPr="00100AB3" w:rsidRDefault="007D6D44" w:rsidP="007D6D44">
      <w:pPr>
        <w:spacing w:after="0" w:line="240" w:lineRule="auto"/>
        <w:ind w:firstLine="709"/>
        <w:jc w:val="both"/>
        <w:rPr>
          <w:rFonts w:ascii="Times New Roman" w:hAnsi="Times New Roman"/>
          <w:sz w:val="28"/>
          <w:szCs w:val="28"/>
        </w:rPr>
      </w:pPr>
      <w:r w:rsidRPr="00100AB3">
        <w:rPr>
          <w:rFonts w:ascii="Times New Roman" w:hAnsi="Times New Roman"/>
          <w:bCs/>
          <w:iCs/>
          <w:sz w:val="28"/>
          <w:szCs w:val="28"/>
        </w:rPr>
        <w:t>Локальный мониторинг</w:t>
      </w:r>
      <w:r w:rsidRPr="00100AB3">
        <w:rPr>
          <w:rFonts w:ascii="Times New Roman" w:hAnsi="Times New Roman"/>
          <w:sz w:val="28"/>
          <w:szCs w:val="28"/>
        </w:rPr>
        <w:t xml:space="preserve"> организован не только на крупных водозаборах г. Брянска, но и на крупных водозаборах г. Новозыбков,</w:t>
      </w:r>
      <w:r w:rsidR="005C5F76" w:rsidRPr="00100AB3">
        <w:rPr>
          <w:rFonts w:ascii="Times New Roman" w:hAnsi="Times New Roman"/>
          <w:sz w:val="28"/>
          <w:szCs w:val="28"/>
        </w:rPr>
        <w:t xml:space="preserve"> г.</w:t>
      </w:r>
      <w:r w:rsidRPr="00100AB3">
        <w:rPr>
          <w:rFonts w:ascii="Times New Roman" w:hAnsi="Times New Roman"/>
          <w:sz w:val="28"/>
          <w:szCs w:val="28"/>
        </w:rPr>
        <w:t xml:space="preserve"> Клинцы. Однако сведения о ведении локального мониторинга на этих водозаборах в «Геоцентр-Брянск» поступают не регулярно, получаемых данных недостаточно для выработки рекомендаций по оптимальному режиму эксплуатации водозаборов и по предотвращению негативных последствий влияния водоотбора на окружающую среду.</w:t>
      </w:r>
    </w:p>
    <w:p w:rsidR="007D6D44" w:rsidRPr="00F20E1F" w:rsidRDefault="007D6D44" w:rsidP="007D6D44">
      <w:pPr>
        <w:spacing w:after="0" w:line="240" w:lineRule="auto"/>
        <w:ind w:firstLine="709"/>
        <w:jc w:val="both"/>
        <w:rPr>
          <w:rFonts w:ascii="Times New Roman" w:hAnsi="Times New Roman"/>
          <w:sz w:val="28"/>
          <w:szCs w:val="28"/>
        </w:rPr>
      </w:pPr>
      <w:r w:rsidRPr="00F20E1F">
        <w:rPr>
          <w:rFonts w:ascii="Times New Roman" w:hAnsi="Times New Roman"/>
          <w:sz w:val="28"/>
          <w:szCs w:val="28"/>
        </w:rPr>
        <w:t>Все сведения о ведении объектного и локального мониторинга поступают в «Геоцентр-Брянск», заносятся в базу данных ГЕОЛИНК.</w:t>
      </w:r>
    </w:p>
    <w:p w:rsidR="007D6D44" w:rsidRPr="00E12E1C" w:rsidRDefault="007D6D44" w:rsidP="00E12E1C">
      <w:pPr>
        <w:spacing w:after="0" w:line="240" w:lineRule="auto"/>
        <w:ind w:firstLine="709"/>
        <w:jc w:val="both"/>
        <w:rPr>
          <w:rFonts w:ascii="Times New Roman" w:hAnsi="Times New Roman"/>
          <w:sz w:val="28"/>
          <w:szCs w:val="28"/>
        </w:rPr>
      </w:pPr>
      <w:r w:rsidRPr="00F20E1F">
        <w:rPr>
          <w:rFonts w:ascii="Times New Roman" w:hAnsi="Times New Roman"/>
          <w:sz w:val="28"/>
          <w:szCs w:val="28"/>
        </w:rPr>
        <w:t xml:space="preserve">В северо-восточной части Брянской области (Московский артезианский бассейн) для водоснабжения преимущественно используются подземные воды верхнефранско-фаменской терригенно-карбонатной свиты, характеризующиеся повышенным содержанием </w:t>
      </w:r>
      <w:r w:rsidRPr="005C5F76">
        <w:rPr>
          <w:rFonts w:ascii="Times New Roman" w:hAnsi="Times New Roman"/>
          <w:bCs/>
          <w:iCs/>
          <w:sz w:val="28"/>
          <w:szCs w:val="28"/>
        </w:rPr>
        <w:t>стронция стабильного</w:t>
      </w:r>
      <w:r w:rsidRPr="005C5F76">
        <w:rPr>
          <w:rFonts w:ascii="Times New Roman" w:hAnsi="Times New Roman"/>
          <w:sz w:val="28"/>
          <w:szCs w:val="28"/>
        </w:rPr>
        <w:t>.</w:t>
      </w:r>
      <w:r w:rsidR="00E12E1C">
        <w:rPr>
          <w:rFonts w:ascii="Times New Roman" w:hAnsi="Times New Roman"/>
          <w:sz w:val="28"/>
          <w:szCs w:val="28"/>
        </w:rPr>
        <w:t xml:space="preserve"> </w:t>
      </w:r>
      <w:r w:rsidRPr="00E12E1C">
        <w:rPr>
          <w:rFonts w:ascii="Times New Roman" w:hAnsi="Times New Roman"/>
          <w:sz w:val="28"/>
          <w:szCs w:val="28"/>
        </w:rPr>
        <w:t>Аномалия имеет природный характер. За отчетный период было изучено распространение границ аномалии стронция стабильного, для чего были опробованы эксплуатационные скважины г. Брянска, Дя</w:t>
      </w:r>
      <w:r w:rsidR="005C5F76" w:rsidRPr="00E12E1C">
        <w:rPr>
          <w:rFonts w:ascii="Times New Roman" w:hAnsi="Times New Roman"/>
          <w:sz w:val="28"/>
          <w:szCs w:val="28"/>
        </w:rPr>
        <w:t xml:space="preserve">тьковского, </w:t>
      </w:r>
      <w:r w:rsidRPr="00E12E1C">
        <w:rPr>
          <w:rFonts w:ascii="Times New Roman" w:hAnsi="Times New Roman"/>
          <w:sz w:val="28"/>
          <w:szCs w:val="28"/>
        </w:rPr>
        <w:t xml:space="preserve">Брянского, </w:t>
      </w:r>
      <w:r w:rsidR="005C5F76" w:rsidRPr="00E12E1C">
        <w:rPr>
          <w:rFonts w:ascii="Times New Roman" w:hAnsi="Times New Roman"/>
          <w:sz w:val="28"/>
          <w:szCs w:val="28"/>
        </w:rPr>
        <w:t xml:space="preserve">Рогнединского, </w:t>
      </w:r>
      <w:r w:rsidRPr="00E12E1C">
        <w:rPr>
          <w:rFonts w:ascii="Times New Roman" w:hAnsi="Times New Roman"/>
          <w:sz w:val="28"/>
          <w:szCs w:val="28"/>
        </w:rPr>
        <w:t xml:space="preserve">Жуковского, Дубровского районов Брянской и н.п. Огорь и Овсорок Калужской областей. </w:t>
      </w:r>
    </w:p>
    <w:p w:rsidR="007D6D44" w:rsidRPr="00C17446" w:rsidRDefault="007D6D44" w:rsidP="00037EF6">
      <w:pPr>
        <w:spacing w:after="0" w:line="240" w:lineRule="auto"/>
        <w:ind w:firstLine="709"/>
        <w:jc w:val="both"/>
        <w:rPr>
          <w:rFonts w:ascii="Times New Roman" w:hAnsi="Times New Roman"/>
          <w:sz w:val="28"/>
          <w:szCs w:val="28"/>
        </w:rPr>
      </w:pPr>
      <w:r w:rsidRPr="00F20E1F">
        <w:rPr>
          <w:rFonts w:ascii="Times New Roman" w:hAnsi="Times New Roman"/>
          <w:sz w:val="28"/>
          <w:szCs w:val="28"/>
        </w:rPr>
        <w:t>Анализ всех собранных материалов позволяет сделать следующие выводы:</w:t>
      </w:r>
      <w:r w:rsidR="00037EF6">
        <w:rPr>
          <w:rFonts w:ascii="Times New Roman" w:hAnsi="Times New Roman"/>
          <w:sz w:val="28"/>
          <w:szCs w:val="28"/>
        </w:rPr>
        <w:t xml:space="preserve"> </w:t>
      </w:r>
      <w:r w:rsidRPr="00C17446">
        <w:rPr>
          <w:rFonts w:ascii="Times New Roman" w:hAnsi="Times New Roman"/>
          <w:sz w:val="28"/>
          <w:szCs w:val="28"/>
        </w:rPr>
        <w:t>повышенное содержание стронция (1,1-4,9 ПДК) по-прежнему отм</w:t>
      </w:r>
      <w:r w:rsidR="00C17446" w:rsidRPr="00C17446">
        <w:rPr>
          <w:rFonts w:ascii="Times New Roman" w:hAnsi="Times New Roman"/>
          <w:sz w:val="28"/>
          <w:szCs w:val="28"/>
        </w:rPr>
        <w:t>е</w:t>
      </w:r>
      <w:r w:rsidRPr="00C17446">
        <w:rPr>
          <w:rFonts w:ascii="Times New Roman" w:hAnsi="Times New Roman"/>
          <w:sz w:val="28"/>
          <w:szCs w:val="28"/>
        </w:rPr>
        <w:t>ча</w:t>
      </w:r>
      <w:r w:rsidR="00C17446" w:rsidRPr="00C17446">
        <w:rPr>
          <w:rFonts w:ascii="Times New Roman" w:hAnsi="Times New Roman"/>
          <w:sz w:val="28"/>
          <w:szCs w:val="28"/>
        </w:rPr>
        <w:t xml:space="preserve">ется </w:t>
      </w:r>
      <w:r w:rsidRPr="00C17446">
        <w:rPr>
          <w:rFonts w:ascii="Times New Roman" w:hAnsi="Times New Roman"/>
          <w:sz w:val="28"/>
          <w:szCs w:val="28"/>
        </w:rPr>
        <w:t>в пределах границы аномалии;</w:t>
      </w:r>
      <w:r w:rsidR="00037EF6">
        <w:rPr>
          <w:rFonts w:ascii="Times New Roman" w:hAnsi="Times New Roman"/>
          <w:sz w:val="28"/>
          <w:szCs w:val="28"/>
        </w:rPr>
        <w:t xml:space="preserve"> </w:t>
      </w:r>
      <w:r w:rsidRPr="00F20E1F">
        <w:rPr>
          <w:rFonts w:ascii="Times New Roman" w:hAnsi="Times New Roman"/>
          <w:sz w:val="28"/>
          <w:szCs w:val="28"/>
        </w:rPr>
        <w:t xml:space="preserve">смещение границ стронциевой </w:t>
      </w:r>
      <w:r w:rsidR="00C17446">
        <w:rPr>
          <w:rFonts w:ascii="Times New Roman" w:hAnsi="Times New Roman"/>
          <w:sz w:val="28"/>
          <w:szCs w:val="28"/>
        </w:rPr>
        <w:t>аномалии к центру депрессионной</w:t>
      </w:r>
      <w:r w:rsidR="00037EF6">
        <w:rPr>
          <w:rFonts w:ascii="Times New Roman" w:hAnsi="Times New Roman"/>
          <w:sz w:val="28"/>
          <w:szCs w:val="28"/>
        </w:rPr>
        <w:t xml:space="preserve"> </w:t>
      </w:r>
      <w:r w:rsidRPr="00F20E1F">
        <w:rPr>
          <w:rFonts w:ascii="Times New Roman" w:hAnsi="Times New Roman"/>
          <w:sz w:val="28"/>
          <w:szCs w:val="28"/>
        </w:rPr>
        <w:t>во</w:t>
      </w:r>
      <w:r w:rsidR="00C17446">
        <w:rPr>
          <w:rFonts w:ascii="Times New Roman" w:hAnsi="Times New Roman"/>
          <w:sz w:val="28"/>
          <w:szCs w:val="28"/>
        </w:rPr>
        <w:t xml:space="preserve">ронки </w:t>
      </w:r>
      <w:r w:rsidRPr="00F20E1F">
        <w:rPr>
          <w:rFonts w:ascii="Times New Roman" w:hAnsi="Times New Roman"/>
          <w:sz w:val="28"/>
          <w:szCs w:val="28"/>
        </w:rPr>
        <w:t>(г. Брянск) до настоящего времени не наблюдается;</w:t>
      </w:r>
      <w:r w:rsidR="00037EF6">
        <w:rPr>
          <w:rFonts w:ascii="Times New Roman" w:hAnsi="Times New Roman"/>
          <w:sz w:val="28"/>
          <w:szCs w:val="28"/>
        </w:rPr>
        <w:t xml:space="preserve"> </w:t>
      </w:r>
      <w:r w:rsidR="003C5A7B">
        <w:rPr>
          <w:rFonts w:ascii="Times New Roman" w:hAnsi="Times New Roman"/>
          <w:sz w:val="28"/>
          <w:szCs w:val="28"/>
        </w:rPr>
        <w:t>однако,</w:t>
      </w:r>
      <w:r w:rsidRPr="00F20E1F">
        <w:rPr>
          <w:rFonts w:ascii="Times New Roman" w:hAnsi="Times New Roman"/>
          <w:sz w:val="28"/>
          <w:szCs w:val="28"/>
        </w:rPr>
        <w:t xml:space="preserve"> следует заметить, что в опробованных скважинах к</w:t>
      </w:r>
      <w:r w:rsidRPr="00C17446">
        <w:rPr>
          <w:rFonts w:ascii="Times New Roman" w:hAnsi="Times New Roman"/>
          <w:sz w:val="28"/>
          <w:szCs w:val="28"/>
        </w:rPr>
        <w:t>ак</w:t>
      </w:r>
      <w:r w:rsidR="00C17446" w:rsidRPr="00C17446">
        <w:rPr>
          <w:rFonts w:ascii="Times New Roman" w:hAnsi="Times New Roman"/>
          <w:sz w:val="28"/>
          <w:szCs w:val="28"/>
        </w:rPr>
        <w:t xml:space="preserve"> </w:t>
      </w:r>
      <w:r w:rsidRPr="00C17446">
        <w:rPr>
          <w:rFonts w:ascii="Times New Roman" w:hAnsi="Times New Roman"/>
          <w:sz w:val="28"/>
          <w:szCs w:val="28"/>
        </w:rPr>
        <w:t>в</w:t>
      </w:r>
      <w:r w:rsidR="00037EF6">
        <w:rPr>
          <w:rFonts w:ascii="Times New Roman" w:hAnsi="Times New Roman"/>
          <w:sz w:val="28"/>
          <w:szCs w:val="28"/>
        </w:rPr>
        <w:t xml:space="preserve"> </w:t>
      </w:r>
      <w:r w:rsidRPr="00C17446">
        <w:rPr>
          <w:rFonts w:ascii="Times New Roman" w:hAnsi="Times New Roman"/>
          <w:sz w:val="28"/>
          <w:szCs w:val="28"/>
        </w:rPr>
        <w:t>пр</w:t>
      </w:r>
      <w:r w:rsidR="00C17446" w:rsidRPr="00C17446">
        <w:rPr>
          <w:rFonts w:ascii="Times New Roman" w:hAnsi="Times New Roman"/>
          <w:sz w:val="28"/>
          <w:szCs w:val="28"/>
        </w:rPr>
        <w:t>е</w:t>
      </w:r>
      <w:r w:rsidRPr="00C17446">
        <w:rPr>
          <w:rFonts w:ascii="Times New Roman" w:hAnsi="Times New Roman"/>
          <w:sz w:val="28"/>
          <w:szCs w:val="28"/>
        </w:rPr>
        <w:t>де</w:t>
      </w:r>
      <w:r w:rsidR="00C17446" w:rsidRPr="00C17446">
        <w:rPr>
          <w:rFonts w:ascii="Times New Roman" w:hAnsi="Times New Roman"/>
          <w:sz w:val="28"/>
          <w:szCs w:val="28"/>
        </w:rPr>
        <w:t xml:space="preserve">лах </w:t>
      </w:r>
      <w:r w:rsidRPr="00C17446">
        <w:rPr>
          <w:rFonts w:ascii="Times New Roman" w:hAnsi="Times New Roman"/>
          <w:sz w:val="28"/>
          <w:szCs w:val="28"/>
        </w:rPr>
        <w:t>границы, так и за ее пределами за последние 2-3 года отмечается увеличе</w:t>
      </w:r>
      <w:r w:rsidR="00C17446" w:rsidRPr="00C17446">
        <w:rPr>
          <w:rFonts w:ascii="Times New Roman" w:hAnsi="Times New Roman"/>
          <w:sz w:val="28"/>
          <w:szCs w:val="28"/>
        </w:rPr>
        <w:t>ние содержания стронция.</w:t>
      </w:r>
      <w:r w:rsidR="00D5450D" w:rsidRPr="00C17446">
        <w:rPr>
          <w:rFonts w:ascii="Times New Roman" w:hAnsi="Times New Roman"/>
          <w:sz w:val="28"/>
          <w:szCs w:val="28"/>
        </w:rPr>
        <w:tab/>
      </w:r>
    </w:p>
    <w:p w:rsidR="007D6D44" w:rsidRPr="00F20E1F" w:rsidRDefault="007D6D44" w:rsidP="00100AB3">
      <w:pPr>
        <w:pStyle w:val="23"/>
        <w:tabs>
          <w:tab w:val="left" w:pos="708"/>
        </w:tabs>
        <w:jc w:val="both"/>
        <w:rPr>
          <w:szCs w:val="28"/>
        </w:rPr>
      </w:pPr>
      <w:r w:rsidRPr="00F20E1F">
        <w:rPr>
          <w:szCs w:val="28"/>
        </w:rPr>
        <w:t>В связи с интенсивной эксплуатацией верхнефранско-фаменского водоносного комплекса, являющегося основным источником водоснабжения на территории г. Дятьково, по-прежнему остается насущной проблема повышенного содержания стронция в подземной воде (1,5 ПДК).</w:t>
      </w:r>
    </w:p>
    <w:p w:rsidR="007D6D44" w:rsidRPr="00F20E1F" w:rsidRDefault="007D6D44" w:rsidP="007D6D44">
      <w:pPr>
        <w:spacing w:after="0" w:line="240" w:lineRule="auto"/>
        <w:ind w:firstLine="709"/>
        <w:jc w:val="both"/>
        <w:rPr>
          <w:rFonts w:ascii="Times New Roman" w:hAnsi="Times New Roman"/>
          <w:sz w:val="28"/>
          <w:szCs w:val="28"/>
        </w:rPr>
      </w:pPr>
      <w:r w:rsidRPr="00F20E1F">
        <w:rPr>
          <w:rFonts w:ascii="Times New Roman" w:hAnsi="Times New Roman"/>
          <w:sz w:val="28"/>
          <w:szCs w:val="28"/>
        </w:rPr>
        <w:t>По согласованию с Региональным центром ГМСН на предмет выявления региональной границы природной геохимической аномалии и региональных границ повышенных содержаний</w:t>
      </w:r>
      <w:r w:rsidRPr="00F20E1F">
        <w:rPr>
          <w:rFonts w:ascii="Times New Roman" w:hAnsi="Times New Roman"/>
          <w:color w:val="FF0000"/>
          <w:sz w:val="28"/>
          <w:szCs w:val="28"/>
        </w:rPr>
        <w:t xml:space="preserve"> </w:t>
      </w:r>
      <w:r w:rsidRPr="005C5F76">
        <w:rPr>
          <w:rFonts w:ascii="Times New Roman" w:hAnsi="Times New Roman"/>
          <w:bCs/>
          <w:iCs/>
          <w:sz w:val="28"/>
          <w:szCs w:val="28"/>
        </w:rPr>
        <w:t>бария</w:t>
      </w:r>
      <w:r w:rsidRPr="005C5F76">
        <w:rPr>
          <w:rFonts w:ascii="Times New Roman" w:hAnsi="Times New Roman"/>
          <w:sz w:val="28"/>
          <w:szCs w:val="28"/>
        </w:rPr>
        <w:t xml:space="preserve"> </w:t>
      </w:r>
      <w:r w:rsidRPr="00F20E1F">
        <w:rPr>
          <w:rFonts w:ascii="Times New Roman" w:hAnsi="Times New Roman"/>
          <w:sz w:val="28"/>
          <w:szCs w:val="28"/>
        </w:rPr>
        <w:t xml:space="preserve">в меловых подземных водах на территориях Гордеевского и Красногорского районов и в девонских подземных водах на территориях Рогнединского и Дятьковского районов проведено контрольно-заверочное опробование 24 эксплуатационных скважин на определение микрокомпонентов. </w:t>
      </w:r>
    </w:p>
    <w:p w:rsidR="007D6D44" w:rsidRPr="00F20E1F" w:rsidRDefault="007D6D44" w:rsidP="007D6D44">
      <w:pPr>
        <w:spacing w:after="0" w:line="240" w:lineRule="auto"/>
        <w:ind w:firstLine="709"/>
        <w:jc w:val="both"/>
        <w:rPr>
          <w:rFonts w:ascii="Times New Roman" w:hAnsi="Times New Roman"/>
          <w:sz w:val="28"/>
          <w:szCs w:val="28"/>
        </w:rPr>
      </w:pPr>
      <w:r w:rsidRPr="00F20E1F">
        <w:rPr>
          <w:rFonts w:ascii="Times New Roman" w:hAnsi="Times New Roman"/>
          <w:sz w:val="28"/>
          <w:szCs w:val="28"/>
        </w:rPr>
        <w:t>В Гордеевском и Красногорском районах в подземных водах меловых отложений (Днепровский артезианский бассейн) обнаружены концентрации бария 0,017-0,22 мг/л, не превышающие ПДК. Следует отметить, что содержание бария в меловых подземных водах в 2010 году значительно ниже, чем был</w:t>
      </w:r>
      <w:r w:rsidR="00F24671">
        <w:rPr>
          <w:rFonts w:ascii="Times New Roman" w:hAnsi="Times New Roman"/>
          <w:sz w:val="28"/>
          <w:szCs w:val="28"/>
        </w:rPr>
        <w:t>о</w:t>
      </w:r>
      <w:r w:rsidRPr="00F20E1F">
        <w:rPr>
          <w:rFonts w:ascii="Times New Roman" w:hAnsi="Times New Roman"/>
          <w:sz w:val="28"/>
          <w:szCs w:val="28"/>
        </w:rPr>
        <w:t xml:space="preserve"> выявлен</w:t>
      </w:r>
      <w:r w:rsidR="00F24671">
        <w:rPr>
          <w:rFonts w:ascii="Times New Roman" w:hAnsi="Times New Roman"/>
          <w:sz w:val="28"/>
          <w:szCs w:val="28"/>
        </w:rPr>
        <w:t>о</w:t>
      </w:r>
      <w:r w:rsidRPr="00F20E1F">
        <w:rPr>
          <w:rFonts w:ascii="Times New Roman" w:hAnsi="Times New Roman"/>
          <w:sz w:val="28"/>
          <w:szCs w:val="28"/>
        </w:rPr>
        <w:t xml:space="preserve"> в 2005 году.</w:t>
      </w:r>
    </w:p>
    <w:p w:rsidR="007D6D44" w:rsidRPr="00F20E1F" w:rsidRDefault="007D6D44" w:rsidP="00D5450D">
      <w:pPr>
        <w:spacing w:after="0" w:line="240" w:lineRule="auto"/>
        <w:ind w:firstLine="709"/>
        <w:jc w:val="both"/>
        <w:rPr>
          <w:rFonts w:ascii="Times New Roman" w:hAnsi="Times New Roman"/>
          <w:sz w:val="28"/>
          <w:szCs w:val="28"/>
        </w:rPr>
      </w:pPr>
      <w:r w:rsidRPr="00F20E1F">
        <w:rPr>
          <w:rFonts w:ascii="Times New Roman" w:hAnsi="Times New Roman"/>
          <w:sz w:val="28"/>
          <w:szCs w:val="28"/>
        </w:rPr>
        <w:t>В Рогнединском и Дятьковском районах в подземных водах девонских отложений (Московский артезианский бассейн) концентрации бария, не превышающие ПДК, обнаружены практически в тех же значениях, что и в предыдущие годы. В отдельных скважинах содержание бария в воде по-прежнему остается высоким.</w:t>
      </w:r>
    </w:p>
    <w:p w:rsidR="007D6D44" w:rsidRPr="00F20E1F" w:rsidRDefault="007D6D44" w:rsidP="00D5450D">
      <w:pPr>
        <w:spacing w:after="0" w:line="240" w:lineRule="auto"/>
        <w:ind w:firstLine="709"/>
        <w:jc w:val="both"/>
        <w:rPr>
          <w:rFonts w:ascii="Times New Roman" w:hAnsi="Times New Roman"/>
          <w:sz w:val="28"/>
          <w:szCs w:val="28"/>
        </w:rPr>
      </w:pPr>
      <w:r w:rsidRPr="00F20E1F">
        <w:rPr>
          <w:rFonts w:ascii="Times New Roman" w:hAnsi="Times New Roman"/>
          <w:sz w:val="28"/>
          <w:szCs w:val="28"/>
        </w:rPr>
        <w:t xml:space="preserve">Повышенные содержания </w:t>
      </w:r>
      <w:r w:rsidRPr="005C5F76">
        <w:rPr>
          <w:rFonts w:ascii="Times New Roman" w:hAnsi="Times New Roman"/>
          <w:bCs/>
          <w:iCs/>
          <w:sz w:val="28"/>
          <w:szCs w:val="28"/>
        </w:rPr>
        <w:t>бора</w:t>
      </w:r>
      <w:r w:rsidRPr="00056781">
        <w:rPr>
          <w:rFonts w:ascii="Times New Roman" w:hAnsi="Times New Roman"/>
          <w:sz w:val="28"/>
          <w:szCs w:val="28"/>
        </w:rPr>
        <w:t xml:space="preserve"> </w:t>
      </w:r>
      <w:r w:rsidRPr="00F20E1F">
        <w:rPr>
          <w:rFonts w:ascii="Times New Roman" w:hAnsi="Times New Roman"/>
          <w:sz w:val="28"/>
          <w:szCs w:val="28"/>
        </w:rPr>
        <w:t>в пределах 1,3-2,4 ПДК отмечены в скважинах на севере Рогнединского района в н.п. Пацынь и Фроловка в границах природной аномалии.</w:t>
      </w:r>
    </w:p>
    <w:p w:rsidR="007D6D44" w:rsidRPr="00F20E1F" w:rsidRDefault="007D6D44" w:rsidP="00D5450D">
      <w:pPr>
        <w:pStyle w:val="23"/>
        <w:jc w:val="both"/>
        <w:rPr>
          <w:szCs w:val="28"/>
        </w:rPr>
      </w:pPr>
      <w:r w:rsidRPr="00F20E1F">
        <w:rPr>
          <w:szCs w:val="28"/>
        </w:rPr>
        <w:t xml:space="preserve">Продолжалось </w:t>
      </w:r>
      <w:r w:rsidRPr="00F20E1F">
        <w:rPr>
          <w:bCs/>
          <w:szCs w:val="28"/>
        </w:rPr>
        <w:t>изучение химического состава меловых подземных вод</w:t>
      </w:r>
      <w:r w:rsidRPr="00F20E1F">
        <w:rPr>
          <w:szCs w:val="28"/>
        </w:rPr>
        <w:t xml:space="preserve"> Олешенского месторождения в пределах г. Дятьково.</w:t>
      </w:r>
      <w:r w:rsidRPr="00F20E1F">
        <w:rPr>
          <w:color w:val="FF0000"/>
          <w:szCs w:val="28"/>
        </w:rPr>
        <w:t xml:space="preserve"> </w:t>
      </w:r>
      <w:r w:rsidRPr="00F20E1F">
        <w:rPr>
          <w:szCs w:val="28"/>
        </w:rPr>
        <w:t xml:space="preserve">Опробовано 7 колодцев, эксплуатирующих турон-сантонский и альб-сеноманский водоносные горизонты. </w:t>
      </w:r>
    </w:p>
    <w:p w:rsidR="007D6D44" w:rsidRPr="00F20E1F" w:rsidRDefault="007D6D44" w:rsidP="00D5450D">
      <w:pPr>
        <w:pStyle w:val="23"/>
        <w:jc w:val="both"/>
        <w:rPr>
          <w:szCs w:val="28"/>
        </w:rPr>
      </w:pPr>
      <w:r w:rsidRPr="00F20E1F">
        <w:rPr>
          <w:szCs w:val="28"/>
        </w:rPr>
        <w:t xml:space="preserve">В ходе опробования выявлено превышение ПДК по общей жесткости (до 1,3 ПДК) и нитратам (до 2,6 ПДК). </w:t>
      </w:r>
      <w:r w:rsidRPr="00F20E1F">
        <w:rPr>
          <w:color w:val="000000"/>
          <w:szCs w:val="28"/>
        </w:rPr>
        <w:t xml:space="preserve">Загрязнение подземных вод нитратами (3 класс опасности) </w:t>
      </w:r>
      <w:r w:rsidRPr="00F20E1F">
        <w:rPr>
          <w:szCs w:val="28"/>
        </w:rPr>
        <w:t>меловых горизонтов связано с незащищенностью этих горизонтов из-за отсутствия регионального водоупора. Необходимо отметить, что все эксплуатируемые колодцы расположены в пределах городской застройки.</w:t>
      </w:r>
    </w:p>
    <w:p w:rsidR="007D6D44" w:rsidRPr="00F20E1F" w:rsidRDefault="007D6D44" w:rsidP="00D5450D">
      <w:pPr>
        <w:pStyle w:val="23"/>
        <w:jc w:val="both"/>
        <w:rPr>
          <w:szCs w:val="28"/>
        </w:rPr>
      </w:pPr>
      <w:r w:rsidRPr="00F20E1F">
        <w:rPr>
          <w:szCs w:val="28"/>
        </w:rPr>
        <w:t xml:space="preserve">Для оценки качества девонских подземных вод </w:t>
      </w:r>
      <w:r w:rsidR="005C5F76">
        <w:rPr>
          <w:szCs w:val="28"/>
        </w:rPr>
        <w:t xml:space="preserve">в пределах Брянско-Дятьковского </w:t>
      </w:r>
      <w:r w:rsidRPr="00F20E1F">
        <w:rPr>
          <w:szCs w:val="28"/>
        </w:rPr>
        <w:t>промрайона обследовано 13 промпредприятий. П</w:t>
      </w:r>
      <w:r w:rsidRPr="00F20E1F">
        <w:rPr>
          <w:noProof/>
          <w:szCs w:val="28"/>
        </w:rPr>
        <w:t>ри обследо</w:t>
      </w:r>
      <w:r w:rsidR="00100AB3">
        <w:rPr>
          <w:noProof/>
          <w:szCs w:val="28"/>
        </w:rPr>
        <w:t>-</w:t>
      </w:r>
      <w:r w:rsidRPr="00F20E1F">
        <w:rPr>
          <w:noProof/>
          <w:szCs w:val="28"/>
        </w:rPr>
        <w:t>вании были отобраны пробы на общий химический анализ и анализ специфических компонентов</w:t>
      </w:r>
      <w:r w:rsidRPr="00F20E1F">
        <w:rPr>
          <w:szCs w:val="28"/>
        </w:rPr>
        <w:t>.</w:t>
      </w:r>
    </w:p>
    <w:p w:rsidR="007D6D44" w:rsidRPr="00F20E1F" w:rsidRDefault="007D6D44" w:rsidP="00D5450D">
      <w:pPr>
        <w:pStyle w:val="23"/>
        <w:jc w:val="both"/>
        <w:rPr>
          <w:noProof/>
          <w:szCs w:val="28"/>
        </w:rPr>
      </w:pPr>
      <w:r w:rsidRPr="00F20E1F">
        <w:rPr>
          <w:szCs w:val="28"/>
        </w:rPr>
        <w:t>По результатам опробования подземные воды верхнефранско-фаменского комплекса соответс</w:t>
      </w:r>
      <w:r w:rsidR="00377CD7">
        <w:rPr>
          <w:szCs w:val="28"/>
        </w:rPr>
        <w:t>твуют требованиям СанПиН 2.1.4.</w:t>
      </w:r>
      <w:r w:rsidRPr="00F20E1F">
        <w:rPr>
          <w:szCs w:val="28"/>
        </w:rPr>
        <w:t>1074-01 «Питьевая вода» по всем показателям.</w:t>
      </w:r>
    </w:p>
    <w:p w:rsidR="007D6D44" w:rsidRPr="00D5450D" w:rsidRDefault="007D6D44" w:rsidP="00D5450D">
      <w:pPr>
        <w:pStyle w:val="a6"/>
        <w:rPr>
          <w:szCs w:val="28"/>
        </w:rPr>
      </w:pPr>
      <w:r w:rsidRPr="00D5450D">
        <w:rPr>
          <w:bCs/>
          <w:szCs w:val="28"/>
        </w:rPr>
        <w:t>Из полученных результатов обследования следует остановиться на одном очень важном факте, как использование предприятиями пресных артезианских вод Брянского месторождения, защищенных от загрязнения, в производственно-технических целях.</w:t>
      </w:r>
    </w:p>
    <w:p w:rsidR="007D6D44" w:rsidRPr="00F353F3" w:rsidRDefault="007D6D44" w:rsidP="00F353F3">
      <w:pPr>
        <w:pStyle w:val="a6"/>
        <w:rPr>
          <w:bCs/>
          <w:szCs w:val="28"/>
        </w:rPr>
      </w:pPr>
      <w:r w:rsidRPr="00F353F3">
        <w:rPr>
          <w:bCs/>
          <w:i/>
          <w:szCs w:val="28"/>
        </w:rPr>
        <w:t>Рациональное использование и охрана подземных вод.</w:t>
      </w:r>
      <w:r w:rsidRPr="00F353F3">
        <w:rPr>
          <w:bCs/>
          <w:szCs w:val="28"/>
        </w:rPr>
        <w:t xml:space="preserve"> В настоящее время существуют две проблемы водоснабжения населения области, требующие первоочередного решения:</w:t>
      </w:r>
    </w:p>
    <w:p w:rsidR="007D6D44" w:rsidRPr="00F353F3" w:rsidRDefault="00F353F3" w:rsidP="00F353F3">
      <w:pPr>
        <w:pStyle w:val="a6"/>
        <w:rPr>
          <w:bCs/>
          <w:szCs w:val="28"/>
        </w:rPr>
      </w:pPr>
      <w:r w:rsidRPr="009E7A70">
        <w:rPr>
          <w:szCs w:val="28"/>
        </w:rPr>
        <w:t>–</w:t>
      </w:r>
      <w:r>
        <w:rPr>
          <w:szCs w:val="28"/>
        </w:rPr>
        <w:t> </w:t>
      </w:r>
      <w:r w:rsidR="007D6D44" w:rsidRPr="00F353F3">
        <w:rPr>
          <w:bCs/>
          <w:szCs w:val="28"/>
        </w:rPr>
        <w:t>ухудшение качества подземных</w:t>
      </w:r>
      <w:r w:rsidR="00C17446" w:rsidRPr="00F353F3">
        <w:rPr>
          <w:bCs/>
          <w:szCs w:val="28"/>
        </w:rPr>
        <w:t xml:space="preserve"> вод продуктивных комплексов за</w:t>
      </w:r>
      <w:r>
        <w:rPr>
          <w:bCs/>
          <w:szCs w:val="28"/>
        </w:rPr>
        <w:t xml:space="preserve"> </w:t>
      </w:r>
      <w:r w:rsidR="00C17446" w:rsidRPr="00F353F3">
        <w:rPr>
          <w:bCs/>
          <w:szCs w:val="28"/>
        </w:rPr>
        <w:t xml:space="preserve">счет </w:t>
      </w:r>
      <w:r w:rsidR="007D6D44" w:rsidRPr="00F353F3">
        <w:rPr>
          <w:bCs/>
          <w:szCs w:val="28"/>
        </w:rPr>
        <w:t>те</w:t>
      </w:r>
      <w:r w:rsidR="00C17446" w:rsidRPr="00F353F3">
        <w:rPr>
          <w:bCs/>
          <w:szCs w:val="28"/>
        </w:rPr>
        <w:t>х</w:t>
      </w:r>
      <w:r w:rsidR="007D6D44" w:rsidRPr="00F353F3">
        <w:rPr>
          <w:bCs/>
          <w:szCs w:val="28"/>
        </w:rPr>
        <w:t>ногенной нагрузки;</w:t>
      </w:r>
    </w:p>
    <w:p w:rsidR="007D6D44" w:rsidRPr="00F353F3" w:rsidRDefault="00F353F3" w:rsidP="00F353F3">
      <w:pPr>
        <w:pStyle w:val="a6"/>
        <w:rPr>
          <w:bCs/>
          <w:szCs w:val="28"/>
        </w:rPr>
      </w:pPr>
      <w:r w:rsidRPr="009E7A70">
        <w:rPr>
          <w:szCs w:val="28"/>
        </w:rPr>
        <w:t>–</w:t>
      </w:r>
      <w:r>
        <w:rPr>
          <w:szCs w:val="28"/>
        </w:rPr>
        <w:t> </w:t>
      </w:r>
      <w:r w:rsidR="007D6D44" w:rsidRPr="00F353F3">
        <w:rPr>
          <w:bCs/>
          <w:szCs w:val="28"/>
        </w:rPr>
        <w:t>рациональное использование подземных вод.</w:t>
      </w:r>
    </w:p>
    <w:p w:rsidR="007D6D44" w:rsidRPr="00F20E1F" w:rsidRDefault="007D6D44" w:rsidP="005C5F76">
      <w:pPr>
        <w:spacing w:after="0" w:line="240" w:lineRule="auto"/>
        <w:ind w:firstLine="709"/>
        <w:jc w:val="both"/>
        <w:rPr>
          <w:rFonts w:ascii="Times New Roman" w:hAnsi="Times New Roman"/>
          <w:color w:val="FF0000"/>
          <w:sz w:val="28"/>
          <w:szCs w:val="28"/>
        </w:rPr>
      </w:pPr>
      <w:r w:rsidRPr="00F20E1F">
        <w:rPr>
          <w:rFonts w:ascii="Times New Roman" w:hAnsi="Times New Roman"/>
          <w:sz w:val="28"/>
          <w:szCs w:val="28"/>
        </w:rPr>
        <w:t>Основная причина формирования региональной депрессионной воронки в пределах 1 гидрогеологического района заключается в эксплуатации девонского комплекса крупными водозаборами Брянско-Дятьковского промрайона. Для улучшения качества питьевой воды необходимо строительство станций обезжелезивания на крупных городских водозаборах. В настоящее время закончено строительство такой станции на водозаборе «Деповской» г. Брянска.</w:t>
      </w:r>
      <w:r w:rsidRPr="00F20E1F">
        <w:rPr>
          <w:rFonts w:ascii="Times New Roman" w:hAnsi="Times New Roman"/>
          <w:color w:val="FF0000"/>
          <w:sz w:val="28"/>
          <w:szCs w:val="28"/>
        </w:rPr>
        <w:t xml:space="preserve"> </w:t>
      </w:r>
    </w:p>
    <w:p w:rsidR="007D6D44" w:rsidRPr="00F20E1F" w:rsidRDefault="007D6D44" w:rsidP="00D5450D">
      <w:pPr>
        <w:spacing w:after="0" w:line="240" w:lineRule="auto"/>
        <w:ind w:firstLine="709"/>
        <w:jc w:val="both"/>
        <w:rPr>
          <w:rFonts w:ascii="Times New Roman" w:hAnsi="Times New Roman"/>
          <w:sz w:val="28"/>
          <w:szCs w:val="28"/>
        </w:rPr>
      </w:pPr>
      <w:r w:rsidRPr="00F20E1F">
        <w:rPr>
          <w:rFonts w:ascii="Times New Roman" w:hAnsi="Times New Roman"/>
          <w:sz w:val="28"/>
          <w:szCs w:val="28"/>
        </w:rPr>
        <w:t>Для города Дятьково альтернативным источником водоснабжения как для целей ХПВ, так и дл</w:t>
      </w:r>
      <w:r w:rsidR="00F24671">
        <w:rPr>
          <w:rFonts w:ascii="Times New Roman" w:hAnsi="Times New Roman"/>
          <w:sz w:val="28"/>
          <w:szCs w:val="28"/>
        </w:rPr>
        <w:t>я разбавления стронция</w:t>
      </w:r>
      <w:r w:rsidRPr="00F20E1F">
        <w:rPr>
          <w:rFonts w:ascii="Times New Roman" w:hAnsi="Times New Roman"/>
          <w:sz w:val="28"/>
          <w:szCs w:val="28"/>
        </w:rPr>
        <w:t xml:space="preserve"> может служить Олешенское месторождение меловых подземных вод. Однако на разработку данного проекта в районе нет финансовых средств. Поэтому проблема стронция остается нерешенной до сих пор.</w:t>
      </w:r>
    </w:p>
    <w:p w:rsidR="007D6D44" w:rsidRPr="00F20E1F" w:rsidRDefault="007D6D44" w:rsidP="00D5450D">
      <w:pPr>
        <w:spacing w:after="0" w:line="240" w:lineRule="auto"/>
        <w:ind w:firstLine="709"/>
        <w:jc w:val="both"/>
        <w:rPr>
          <w:rFonts w:ascii="Times New Roman" w:hAnsi="Times New Roman"/>
          <w:sz w:val="28"/>
          <w:szCs w:val="28"/>
        </w:rPr>
      </w:pPr>
      <w:r w:rsidRPr="00F20E1F">
        <w:rPr>
          <w:rFonts w:ascii="Times New Roman" w:hAnsi="Times New Roman"/>
          <w:sz w:val="28"/>
          <w:szCs w:val="28"/>
        </w:rPr>
        <w:t xml:space="preserve">Второй по численности населения город Брянской области – Клинцы, несмотря на полную обеспеченность запасами пресных подземных вод, на текущий момент испытывает острый дефицит в </w:t>
      </w:r>
      <w:r w:rsidRPr="00EB3D4A">
        <w:rPr>
          <w:rFonts w:ascii="Times New Roman" w:hAnsi="Times New Roman"/>
          <w:bCs/>
          <w:sz w:val="28"/>
          <w:szCs w:val="28"/>
        </w:rPr>
        <w:t>качественных питьевых водах</w:t>
      </w:r>
      <w:r w:rsidRPr="00F20E1F">
        <w:rPr>
          <w:rFonts w:ascii="Times New Roman" w:hAnsi="Times New Roman"/>
          <w:sz w:val="28"/>
          <w:szCs w:val="28"/>
        </w:rPr>
        <w:t xml:space="preserve"> в виду низкой доли подземных вод в общем балансе ХПВ (14%). Решение этой проблемы видится в строительстве водозаборов подземных вод на разведанном месторождении – «Клинцовское (северная окраина)».</w:t>
      </w:r>
    </w:p>
    <w:p w:rsidR="007D6D44" w:rsidRPr="00F20E1F" w:rsidRDefault="007D6D44" w:rsidP="00D5450D">
      <w:pPr>
        <w:pStyle w:val="23"/>
        <w:tabs>
          <w:tab w:val="left" w:pos="708"/>
        </w:tabs>
        <w:jc w:val="both"/>
        <w:rPr>
          <w:szCs w:val="28"/>
        </w:rPr>
      </w:pPr>
      <w:r w:rsidRPr="00F20E1F">
        <w:rPr>
          <w:szCs w:val="28"/>
        </w:rPr>
        <w:t>Особенно острой остается по-прежнему проблема водоснабжения п</w:t>
      </w:r>
      <w:r w:rsidR="00DB1D66">
        <w:rPr>
          <w:szCs w:val="28"/>
        </w:rPr>
        <w:t>.</w:t>
      </w:r>
      <w:r w:rsidRPr="00F20E1F">
        <w:rPr>
          <w:szCs w:val="28"/>
        </w:rPr>
        <w:t>г</w:t>
      </w:r>
      <w:r w:rsidR="00DB1D66">
        <w:rPr>
          <w:szCs w:val="28"/>
        </w:rPr>
        <w:t>.</w:t>
      </w:r>
      <w:r w:rsidRPr="00F20E1F">
        <w:rPr>
          <w:szCs w:val="28"/>
        </w:rPr>
        <w:t>т.</w:t>
      </w:r>
      <w:r w:rsidR="0032584C">
        <w:rPr>
          <w:szCs w:val="28"/>
        </w:rPr>
        <w:t> </w:t>
      </w:r>
      <w:r w:rsidRPr="00F20E1F">
        <w:rPr>
          <w:szCs w:val="28"/>
        </w:rPr>
        <w:t>Комаричи чистой водой. Здесь из-за отсутствия очистных сооружений сложилась неблагоприятная обстановка с качеством подземных вод вследствие высокого содержания нитратов – 2-3 ПДК. Наличие нитратов в подземных водах на городских водозаборах п</w:t>
      </w:r>
      <w:r w:rsidR="006F0670">
        <w:rPr>
          <w:szCs w:val="28"/>
        </w:rPr>
        <w:t>.</w:t>
      </w:r>
      <w:r w:rsidRPr="00F20E1F">
        <w:rPr>
          <w:szCs w:val="28"/>
        </w:rPr>
        <w:t>г</w:t>
      </w:r>
      <w:r w:rsidR="006F0670">
        <w:rPr>
          <w:szCs w:val="28"/>
        </w:rPr>
        <w:t>.</w:t>
      </w:r>
      <w:r w:rsidRPr="00F20E1F">
        <w:rPr>
          <w:szCs w:val="28"/>
        </w:rPr>
        <w:t>т. Комаричи подтвержда</w:t>
      </w:r>
      <w:r w:rsidR="00F24671">
        <w:rPr>
          <w:szCs w:val="28"/>
        </w:rPr>
        <w:t>е</w:t>
      </w:r>
      <w:r w:rsidRPr="00F20E1F">
        <w:rPr>
          <w:szCs w:val="28"/>
        </w:rPr>
        <w:t>тся в течение двадцати лет.</w:t>
      </w:r>
    </w:p>
    <w:p w:rsidR="007D6D44" w:rsidRPr="00F20E1F" w:rsidRDefault="007D6D44" w:rsidP="005C5F76">
      <w:pPr>
        <w:pStyle w:val="23"/>
        <w:tabs>
          <w:tab w:val="left" w:pos="708"/>
        </w:tabs>
        <w:jc w:val="both"/>
        <w:rPr>
          <w:szCs w:val="28"/>
        </w:rPr>
      </w:pPr>
      <w:r w:rsidRPr="00F20E1F">
        <w:rPr>
          <w:szCs w:val="28"/>
        </w:rPr>
        <w:t>По заявке Администрации Комаричского района «Геоцентром-Брянск» проведены работы по оценке качества подземных вод на водозаборах</w:t>
      </w:r>
      <w:r w:rsidR="005C5F76">
        <w:rPr>
          <w:szCs w:val="28"/>
        </w:rPr>
        <w:t xml:space="preserve"> </w:t>
      </w:r>
      <w:r w:rsidRPr="00F20E1F">
        <w:rPr>
          <w:szCs w:val="28"/>
        </w:rPr>
        <w:t>пгт. Комаричи, по итогам работ выдано заключение. Отделу геологии и лицензирования по Брянской области направлены предложения (проект с обоснованием постановки работ) на поисково-оценочные работы для водоснабжения пгт. Комаричи Брянской области.</w:t>
      </w:r>
    </w:p>
    <w:p w:rsidR="007D6D44" w:rsidRPr="00F20E1F" w:rsidRDefault="007D6D44" w:rsidP="005C5F76">
      <w:pPr>
        <w:spacing w:after="0" w:line="240" w:lineRule="auto"/>
        <w:ind w:firstLine="709"/>
        <w:jc w:val="both"/>
        <w:rPr>
          <w:rFonts w:ascii="Times New Roman" w:hAnsi="Times New Roman"/>
          <w:sz w:val="28"/>
          <w:szCs w:val="28"/>
        </w:rPr>
      </w:pPr>
      <w:r w:rsidRPr="00F20E1F">
        <w:rPr>
          <w:rFonts w:ascii="Times New Roman" w:hAnsi="Times New Roman"/>
          <w:sz w:val="28"/>
          <w:szCs w:val="28"/>
        </w:rPr>
        <w:t xml:space="preserve">Одной из важных, но наименее решаемых задач в области рационального водопользования и защиты недр Брянской области от истощения и загрязнения является ведение недропользователями объектового и локального мониторингов. </w:t>
      </w:r>
    </w:p>
    <w:p w:rsidR="007D6D44" w:rsidRPr="00F20E1F" w:rsidRDefault="007D6D44" w:rsidP="005C5F76">
      <w:pPr>
        <w:spacing w:after="0" w:line="240" w:lineRule="auto"/>
        <w:ind w:firstLine="709"/>
        <w:jc w:val="both"/>
        <w:rPr>
          <w:rFonts w:ascii="Times New Roman" w:hAnsi="Times New Roman"/>
          <w:sz w:val="28"/>
          <w:szCs w:val="28"/>
        </w:rPr>
      </w:pPr>
      <w:r w:rsidRPr="00F20E1F">
        <w:rPr>
          <w:rFonts w:ascii="Times New Roman" w:hAnsi="Times New Roman"/>
          <w:sz w:val="28"/>
          <w:szCs w:val="28"/>
        </w:rPr>
        <w:t>С целью выявления и уточнения границ как природных, так и техногенных геохимических аномалий необходимо производить регулярное контрольное опробование эксплуатационных скважин на загрязняющие компоненты и увеличить площадь опробования.</w:t>
      </w:r>
    </w:p>
    <w:p w:rsidR="00551A77" w:rsidRDefault="006153D2" w:rsidP="006153D2">
      <w:pPr>
        <w:pStyle w:val="a6"/>
        <w:tabs>
          <w:tab w:val="left" w:pos="708"/>
          <w:tab w:val="left" w:pos="1416"/>
        </w:tabs>
        <w:ind w:left="1418" w:firstLine="0"/>
        <w:rPr>
          <w:b/>
          <w:szCs w:val="28"/>
        </w:rPr>
      </w:pPr>
      <w:r>
        <w:rPr>
          <w:b/>
          <w:szCs w:val="28"/>
        </w:rPr>
        <w:tab/>
      </w:r>
    </w:p>
    <w:p w:rsidR="00551A77" w:rsidRPr="00D612BD" w:rsidRDefault="00551A77" w:rsidP="00BE0550">
      <w:pPr>
        <w:pStyle w:val="a6"/>
        <w:tabs>
          <w:tab w:val="left" w:pos="2100"/>
          <w:tab w:val="left" w:pos="3360"/>
          <w:tab w:val="center" w:pos="5032"/>
        </w:tabs>
        <w:ind w:firstLine="0"/>
        <w:jc w:val="center"/>
        <w:rPr>
          <w:rFonts w:ascii="Arial" w:hAnsi="Arial" w:cs="Arial"/>
          <w:szCs w:val="28"/>
        </w:rPr>
      </w:pPr>
      <w:r w:rsidRPr="00D612BD">
        <w:rPr>
          <w:rFonts w:ascii="Arial" w:hAnsi="Arial" w:cs="Arial"/>
          <w:szCs w:val="28"/>
        </w:rPr>
        <w:t>1.2.2 Поверхностные воды</w:t>
      </w:r>
    </w:p>
    <w:p w:rsidR="002774C0" w:rsidRPr="00BC3AE5" w:rsidRDefault="002774C0" w:rsidP="005C5F76">
      <w:pPr>
        <w:pStyle w:val="ab"/>
        <w:ind w:firstLine="709"/>
        <w:jc w:val="left"/>
        <w:rPr>
          <w:b/>
          <w:i/>
          <w:sz w:val="20"/>
        </w:rPr>
      </w:pPr>
    </w:p>
    <w:p w:rsidR="006153D2" w:rsidRPr="006153D2" w:rsidRDefault="00124CE6" w:rsidP="005C5F76">
      <w:pPr>
        <w:spacing w:after="0" w:line="240" w:lineRule="auto"/>
        <w:ind w:firstLine="709"/>
        <w:jc w:val="both"/>
        <w:rPr>
          <w:rFonts w:ascii="Times New Roman" w:hAnsi="Times New Roman"/>
          <w:sz w:val="28"/>
          <w:szCs w:val="28"/>
        </w:rPr>
      </w:pPr>
      <w:r>
        <w:rPr>
          <w:rFonts w:ascii="Times New Roman" w:hAnsi="Times New Roman"/>
          <w:sz w:val="28"/>
          <w:szCs w:val="28"/>
        </w:rPr>
        <w:t>Р</w:t>
      </w:r>
      <w:r w:rsidR="006153D2" w:rsidRPr="006153D2">
        <w:rPr>
          <w:rFonts w:ascii="Times New Roman" w:hAnsi="Times New Roman"/>
          <w:sz w:val="28"/>
          <w:szCs w:val="28"/>
        </w:rPr>
        <w:t>еки, протекающие по территории Брянской области, относятся к бассейнам двух крупных притоков р. Днепра: рекам Сож и Десна. Реки области по характеру питания и стока относятся к восточно-европейскому типу с преобладанием снегового питания и преимущественно весенним стоком.</w:t>
      </w:r>
    </w:p>
    <w:p w:rsidR="00446B15" w:rsidRPr="004362B6" w:rsidRDefault="00446B15" w:rsidP="00446B15">
      <w:pPr>
        <w:pStyle w:val="a6"/>
      </w:pPr>
      <w:r w:rsidRPr="004362B6">
        <w:t xml:space="preserve">Талые воды весной дают больше половины годового стока.  </w:t>
      </w:r>
    </w:p>
    <w:p w:rsidR="00446B15" w:rsidRPr="004362B6" w:rsidRDefault="00446B15" w:rsidP="00446B15">
      <w:pPr>
        <w:spacing w:after="0" w:line="240" w:lineRule="auto"/>
        <w:ind w:firstLine="709"/>
        <w:jc w:val="both"/>
        <w:rPr>
          <w:rFonts w:ascii="Times New Roman" w:hAnsi="Times New Roman"/>
          <w:sz w:val="28"/>
        </w:rPr>
      </w:pPr>
      <w:r w:rsidRPr="004362B6">
        <w:rPr>
          <w:rFonts w:ascii="Times New Roman" w:hAnsi="Times New Roman"/>
          <w:sz w:val="28"/>
        </w:rPr>
        <w:t xml:space="preserve">Основные объемы поверхностных вод формируются на водосборах рек Десна, Снов, Ипуть, Беседь.  </w:t>
      </w:r>
    </w:p>
    <w:p w:rsidR="00446B15" w:rsidRPr="006C2C54" w:rsidRDefault="00446B15" w:rsidP="00446B15">
      <w:pPr>
        <w:spacing w:after="0" w:line="240" w:lineRule="auto"/>
        <w:ind w:firstLine="709"/>
        <w:jc w:val="both"/>
        <w:rPr>
          <w:rFonts w:ascii="Times New Roman" w:hAnsi="Times New Roman"/>
          <w:sz w:val="28"/>
          <w:szCs w:val="28"/>
        </w:rPr>
      </w:pPr>
      <w:r w:rsidRPr="004362B6">
        <w:rPr>
          <w:rFonts w:ascii="Times New Roman" w:hAnsi="Times New Roman"/>
          <w:sz w:val="28"/>
        </w:rPr>
        <w:t>Поверхностные ресурсы области распределены по территории неравномерно. Наибольший коэффициент стока имеют реки Десна и Беседь – 0,3, наименьший р. Снов – 0,2. Средний модуль стока изменяется от 6 л/с км</w:t>
      </w:r>
      <w:r w:rsidRPr="004362B6">
        <w:rPr>
          <w:rFonts w:ascii="Times New Roman" w:hAnsi="Times New Roman"/>
          <w:sz w:val="28"/>
          <w:vertAlign w:val="superscript"/>
        </w:rPr>
        <w:t>2</w:t>
      </w:r>
      <w:r w:rsidRPr="004362B6">
        <w:rPr>
          <w:rFonts w:ascii="Times New Roman" w:hAnsi="Times New Roman"/>
          <w:sz w:val="28"/>
        </w:rPr>
        <w:t xml:space="preserve"> на северо-востоке, до 3,5 л/с км</w:t>
      </w:r>
      <w:r w:rsidRPr="004362B6">
        <w:rPr>
          <w:rFonts w:ascii="Times New Roman" w:hAnsi="Times New Roman"/>
          <w:sz w:val="28"/>
          <w:vertAlign w:val="superscript"/>
        </w:rPr>
        <w:t>2</w:t>
      </w:r>
      <w:r w:rsidRPr="004362B6">
        <w:rPr>
          <w:rFonts w:ascii="Times New Roman" w:hAnsi="Times New Roman"/>
          <w:sz w:val="28"/>
        </w:rPr>
        <w:t xml:space="preserve"> на юго-западе области</w:t>
      </w:r>
      <w:r w:rsidRPr="006C2C54">
        <w:rPr>
          <w:rFonts w:ascii="Times New Roman" w:hAnsi="Times New Roman"/>
          <w:sz w:val="28"/>
          <w:szCs w:val="28"/>
        </w:rPr>
        <w:t>. Из-за неравномерного распределения внутригодового стока, к</w:t>
      </w:r>
      <w:r>
        <w:rPr>
          <w:rFonts w:ascii="Times New Roman" w:hAnsi="Times New Roman"/>
          <w:sz w:val="28"/>
          <w:szCs w:val="28"/>
        </w:rPr>
        <w:t>огда 65-70</w:t>
      </w:r>
      <w:r w:rsidRPr="006C2C54">
        <w:rPr>
          <w:rFonts w:ascii="Times New Roman" w:hAnsi="Times New Roman"/>
          <w:sz w:val="28"/>
          <w:szCs w:val="28"/>
        </w:rPr>
        <w:t xml:space="preserve">% годового объема приходится на весну, а на остальное время всего третья его часть, практически все реки области в летне-осеннюю межень испытывают дефицит в воде. </w:t>
      </w:r>
    </w:p>
    <w:p w:rsidR="00124CE6" w:rsidRPr="00446B15" w:rsidRDefault="00124CE6" w:rsidP="00124CE6">
      <w:pPr>
        <w:tabs>
          <w:tab w:val="left" w:pos="1620"/>
        </w:tabs>
        <w:spacing w:after="0" w:line="240" w:lineRule="auto"/>
        <w:ind w:firstLine="709"/>
        <w:rPr>
          <w:sz w:val="16"/>
          <w:szCs w:val="16"/>
        </w:rPr>
      </w:pPr>
    </w:p>
    <w:p w:rsidR="002774C0" w:rsidRDefault="00124CE6" w:rsidP="0032584C">
      <w:pPr>
        <w:spacing w:after="0" w:line="240" w:lineRule="auto"/>
        <w:jc w:val="center"/>
        <w:rPr>
          <w:rFonts w:ascii="Times New Roman" w:hAnsi="Times New Roman"/>
          <w:sz w:val="24"/>
          <w:szCs w:val="24"/>
        </w:rPr>
      </w:pPr>
      <w:r>
        <w:rPr>
          <w:rFonts w:ascii="Times New Roman" w:hAnsi="Times New Roman"/>
          <w:sz w:val="24"/>
          <w:szCs w:val="24"/>
        </w:rPr>
        <w:t>Таблица</w:t>
      </w:r>
      <w:r w:rsidR="005C5F76">
        <w:rPr>
          <w:rFonts w:ascii="Times New Roman" w:hAnsi="Times New Roman"/>
          <w:sz w:val="24"/>
          <w:szCs w:val="24"/>
        </w:rPr>
        <w:t xml:space="preserve"> 1.1</w:t>
      </w:r>
      <w:r>
        <w:rPr>
          <w:rFonts w:ascii="Times New Roman" w:hAnsi="Times New Roman"/>
          <w:sz w:val="24"/>
          <w:szCs w:val="24"/>
        </w:rPr>
        <w:t xml:space="preserve"> – Реки Брянской области</w:t>
      </w:r>
    </w:p>
    <w:p w:rsidR="00124CE6" w:rsidRPr="00446B15" w:rsidRDefault="00124CE6" w:rsidP="00124CE6">
      <w:pPr>
        <w:spacing w:after="0" w:line="240" w:lineRule="auto"/>
        <w:ind w:firstLine="709"/>
        <w:jc w:val="center"/>
        <w:rPr>
          <w:rFonts w:ascii="Times New Roman" w:hAnsi="Times New Roman"/>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0"/>
        <w:gridCol w:w="2285"/>
        <w:gridCol w:w="1985"/>
        <w:gridCol w:w="2126"/>
        <w:gridCol w:w="2184"/>
      </w:tblGrid>
      <w:tr w:rsidR="002774C0" w:rsidRPr="000A4676">
        <w:trPr>
          <w:cantSplit/>
        </w:trPr>
        <w:tc>
          <w:tcPr>
            <w:tcW w:w="550" w:type="dxa"/>
          </w:tcPr>
          <w:p w:rsidR="002774C0" w:rsidRPr="000A4676" w:rsidRDefault="002774C0" w:rsidP="0032584C">
            <w:pPr>
              <w:spacing w:after="0" w:line="240" w:lineRule="auto"/>
              <w:jc w:val="center"/>
              <w:rPr>
                <w:rFonts w:ascii="Times New Roman" w:hAnsi="Times New Roman"/>
                <w:sz w:val="24"/>
                <w:szCs w:val="24"/>
              </w:rPr>
            </w:pPr>
            <w:r w:rsidRPr="000A4676">
              <w:rPr>
                <w:rFonts w:ascii="Times New Roman" w:hAnsi="Times New Roman"/>
                <w:sz w:val="24"/>
                <w:szCs w:val="24"/>
              </w:rPr>
              <w:t>№ п/п</w:t>
            </w:r>
          </w:p>
        </w:tc>
        <w:tc>
          <w:tcPr>
            <w:tcW w:w="2285" w:type="dxa"/>
          </w:tcPr>
          <w:p w:rsidR="002774C0" w:rsidRPr="000A4676" w:rsidRDefault="002774C0" w:rsidP="0032584C">
            <w:pPr>
              <w:spacing w:after="0" w:line="240" w:lineRule="auto"/>
              <w:jc w:val="center"/>
              <w:rPr>
                <w:rFonts w:ascii="Times New Roman" w:hAnsi="Times New Roman"/>
                <w:sz w:val="24"/>
                <w:szCs w:val="24"/>
              </w:rPr>
            </w:pPr>
            <w:r w:rsidRPr="000A4676">
              <w:rPr>
                <w:rFonts w:ascii="Times New Roman" w:hAnsi="Times New Roman"/>
                <w:sz w:val="24"/>
                <w:szCs w:val="24"/>
              </w:rPr>
              <w:t xml:space="preserve">Градация рек, </w:t>
            </w:r>
          </w:p>
          <w:p w:rsidR="002774C0" w:rsidRPr="000A4676" w:rsidRDefault="002774C0" w:rsidP="0032584C">
            <w:pPr>
              <w:spacing w:after="0" w:line="240" w:lineRule="auto"/>
              <w:jc w:val="center"/>
              <w:rPr>
                <w:rFonts w:ascii="Times New Roman" w:hAnsi="Times New Roman"/>
                <w:sz w:val="24"/>
                <w:szCs w:val="24"/>
              </w:rPr>
            </w:pPr>
            <w:r w:rsidRPr="000A4676">
              <w:rPr>
                <w:rFonts w:ascii="Times New Roman" w:hAnsi="Times New Roman"/>
                <w:sz w:val="24"/>
                <w:szCs w:val="24"/>
              </w:rPr>
              <w:t xml:space="preserve">водотоков </w:t>
            </w:r>
          </w:p>
        </w:tc>
        <w:tc>
          <w:tcPr>
            <w:tcW w:w="1985" w:type="dxa"/>
          </w:tcPr>
          <w:p w:rsidR="002774C0" w:rsidRPr="000A4676" w:rsidRDefault="002774C0" w:rsidP="0032584C">
            <w:pPr>
              <w:spacing w:after="0" w:line="240" w:lineRule="auto"/>
              <w:jc w:val="center"/>
              <w:rPr>
                <w:rFonts w:ascii="Times New Roman" w:hAnsi="Times New Roman"/>
                <w:sz w:val="24"/>
                <w:szCs w:val="24"/>
              </w:rPr>
            </w:pPr>
            <w:r w:rsidRPr="000A4676">
              <w:rPr>
                <w:rFonts w:ascii="Times New Roman" w:hAnsi="Times New Roman"/>
                <w:sz w:val="24"/>
                <w:szCs w:val="24"/>
              </w:rPr>
              <w:t xml:space="preserve">Длина рек, </w:t>
            </w:r>
          </w:p>
          <w:p w:rsidR="002774C0" w:rsidRPr="000A4676" w:rsidRDefault="002774C0" w:rsidP="0032584C">
            <w:pPr>
              <w:spacing w:after="0" w:line="240" w:lineRule="auto"/>
              <w:jc w:val="center"/>
              <w:rPr>
                <w:rFonts w:ascii="Times New Roman" w:hAnsi="Times New Roman"/>
                <w:sz w:val="24"/>
                <w:szCs w:val="24"/>
              </w:rPr>
            </w:pPr>
            <w:r w:rsidRPr="000A4676">
              <w:rPr>
                <w:rFonts w:ascii="Times New Roman" w:hAnsi="Times New Roman"/>
                <w:sz w:val="24"/>
                <w:szCs w:val="24"/>
              </w:rPr>
              <w:t>км</w:t>
            </w:r>
          </w:p>
        </w:tc>
        <w:tc>
          <w:tcPr>
            <w:tcW w:w="2126" w:type="dxa"/>
          </w:tcPr>
          <w:p w:rsidR="002774C0" w:rsidRPr="000A4676" w:rsidRDefault="002774C0" w:rsidP="0032584C">
            <w:pPr>
              <w:spacing w:after="0" w:line="240" w:lineRule="auto"/>
              <w:jc w:val="center"/>
              <w:rPr>
                <w:rFonts w:ascii="Times New Roman" w:hAnsi="Times New Roman"/>
                <w:sz w:val="24"/>
                <w:szCs w:val="24"/>
              </w:rPr>
            </w:pPr>
            <w:r w:rsidRPr="000A4676">
              <w:rPr>
                <w:rFonts w:ascii="Times New Roman" w:hAnsi="Times New Roman"/>
                <w:sz w:val="24"/>
                <w:szCs w:val="24"/>
              </w:rPr>
              <w:t>Количество рек,</w:t>
            </w:r>
          </w:p>
          <w:p w:rsidR="002774C0" w:rsidRPr="000A4676" w:rsidRDefault="002774C0" w:rsidP="0032584C">
            <w:pPr>
              <w:spacing w:after="0" w:line="240" w:lineRule="auto"/>
              <w:jc w:val="center"/>
              <w:rPr>
                <w:rFonts w:ascii="Times New Roman" w:hAnsi="Times New Roman"/>
                <w:sz w:val="24"/>
                <w:szCs w:val="24"/>
              </w:rPr>
            </w:pPr>
            <w:r w:rsidRPr="000A4676">
              <w:rPr>
                <w:rFonts w:ascii="Times New Roman" w:hAnsi="Times New Roman"/>
                <w:sz w:val="24"/>
                <w:szCs w:val="24"/>
              </w:rPr>
              <w:t>шт.</w:t>
            </w:r>
          </w:p>
        </w:tc>
        <w:tc>
          <w:tcPr>
            <w:tcW w:w="2184" w:type="dxa"/>
          </w:tcPr>
          <w:p w:rsidR="002774C0" w:rsidRPr="000A4676" w:rsidRDefault="002774C0" w:rsidP="0032584C">
            <w:pPr>
              <w:spacing w:after="0" w:line="240" w:lineRule="auto"/>
              <w:jc w:val="center"/>
              <w:rPr>
                <w:rFonts w:ascii="Times New Roman" w:hAnsi="Times New Roman"/>
                <w:sz w:val="24"/>
                <w:szCs w:val="24"/>
              </w:rPr>
            </w:pPr>
            <w:r w:rsidRPr="000A4676">
              <w:rPr>
                <w:rFonts w:ascii="Times New Roman" w:hAnsi="Times New Roman"/>
                <w:sz w:val="24"/>
                <w:szCs w:val="24"/>
              </w:rPr>
              <w:t>Суммарная длина рек,</w:t>
            </w:r>
            <w:r w:rsidR="0032584C">
              <w:rPr>
                <w:rFonts w:ascii="Times New Roman" w:hAnsi="Times New Roman"/>
                <w:sz w:val="24"/>
                <w:szCs w:val="24"/>
              </w:rPr>
              <w:t xml:space="preserve"> км</w:t>
            </w:r>
          </w:p>
        </w:tc>
      </w:tr>
      <w:tr w:rsidR="002774C0" w:rsidRPr="000A4676">
        <w:trPr>
          <w:cantSplit/>
        </w:trPr>
        <w:tc>
          <w:tcPr>
            <w:tcW w:w="550"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2285"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1985"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3</w:t>
            </w:r>
          </w:p>
        </w:tc>
        <w:tc>
          <w:tcPr>
            <w:tcW w:w="2126"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4</w:t>
            </w:r>
          </w:p>
        </w:tc>
        <w:tc>
          <w:tcPr>
            <w:tcW w:w="2184"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5</w:t>
            </w:r>
          </w:p>
        </w:tc>
      </w:tr>
      <w:tr w:rsidR="002774C0" w:rsidRPr="000A4676">
        <w:trPr>
          <w:cantSplit/>
        </w:trPr>
        <w:tc>
          <w:tcPr>
            <w:tcW w:w="550"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2285" w:type="dxa"/>
          </w:tcPr>
          <w:p w:rsidR="002774C0" w:rsidRPr="000A4676" w:rsidRDefault="002774C0" w:rsidP="00124CE6">
            <w:pPr>
              <w:pStyle w:val="8"/>
              <w:spacing w:before="0" w:line="240" w:lineRule="auto"/>
              <w:rPr>
                <w:rFonts w:ascii="Times New Roman" w:hAnsi="Times New Roman"/>
                <w:sz w:val="24"/>
                <w:szCs w:val="24"/>
              </w:rPr>
            </w:pPr>
            <w:r w:rsidRPr="000A4676">
              <w:rPr>
                <w:rFonts w:ascii="Times New Roman" w:hAnsi="Times New Roman"/>
                <w:sz w:val="24"/>
                <w:szCs w:val="24"/>
              </w:rPr>
              <w:t>Мельчайшие</w:t>
            </w:r>
          </w:p>
        </w:tc>
        <w:tc>
          <w:tcPr>
            <w:tcW w:w="1985"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&lt; 10</w:t>
            </w:r>
          </w:p>
        </w:tc>
        <w:tc>
          <w:tcPr>
            <w:tcW w:w="2126"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2585</w:t>
            </w:r>
          </w:p>
        </w:tc>
        <w:tc>
          <w:tcPr>
            <w:tcW w:w="2184"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5963</w:t>
            </w:r>
          </w:p>
        </w:tc>
      </w:tr>
      <w:tr w:rsidR="002774C0" w:rsidRPr="000A4676">
        <w:trPr>
          <w:cantSplit/>
        </w:trPr>
        <w:tc>
          <w:tcPr>
            <w:tcW w:w="550"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2285" w:type="dxa"/>
          </w:tcPr>
          <w:p w:rsidR="002774C0" w:rsidRPr="000A4676" w:rsidRDefault="002774C0" w:rsidP="00124CE6">
            <w:pPr>
              <w:pStyle w:val="8"/>
              <w:spacing w:before="0" w:line="240" w:lineRule="auto"/>
              <w:rPr>
                <w:rFonts w:ascii="Times New Roman" w:hAnsi="Times New Roman"/>
                <w:sz w:val="24"/>
                <w:szCs w:val="24"/>
              </w:rPr>
            </w:pPr>
            <w:r w:rsidRPr="000A4676">
              <w:rPr>
                <w:rFonts w:ascii="Times New Roman" w:hAnsi="Times New Roman"/>
                <w:sz w:val="24"/>
                <w:szCs w:val="24"/>
              </w:rPr>
              <w:t>Самые маленькие</w:t>
            </w:r>
          </w:p>
        </w:tc>
        <w:tc>
          <w:tcPr>
            <w:tcW w:w="1985"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10-25</w:t>
            </w:r>
          </w:p>
        </w:tc>
        <w:tc>
          <w:tcPr>
            <w:tcW w:w="2126"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206</w:t>
            </w:r>
          </w:p>
        </w:tc>
        <w:tc>
          <w:tcPr>
            <w:tcW w:w="2184"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2927</w:t>
            </w:r>
          </w:p>
        </w:tc>
      </w:tr>
      <w:tr w:rsidR="002774C0" w:rsidRPr="000A4676">
        <w:trPr>
          <w:cantSplit/>
        </w:trPr>
        <w:tc>
          <w:tcPr>
            <w:tcW w:w="550"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3.</w:t>
            </w:r>
          </w:p>
        </w:tc>
        <w:tc>
          <w:tcPr>
            <w:tcW w:w="2285" w:type="dxa"/>
          </w:tcPr>
          <w:p w:rsidR="002774C0" w:rsidRPr="000A4676" w:rsidRDefault="002774C0" w:rsidP="00124CE6">
            <w:pPr>
              <w:pStyle w:val="8"/>
              <w:spacing w:before="0" w:line="240" w:lineRule="auto"/>
              <w:rPr>
                <w:rFonts w:ascii="Times New Roman" w:hAnsi="Times New Roman"/>
                <w:sz w:val="24"/>
                <w:szCs w:val="24"/>
              </w:rPr>
            </w:pPr>
            <w:r w:rsidRPr="000A4676">
              <w:rPr>
                <w:rFonts w:ascii="Times New Roman" w:hAnsi="Times New Roman"/>
                <w:sz w:val="24"/>
                <w:szCs w:val="24"/>
              </w:rPr>
              <w:t>Малые</w:t>
            </w:r>
          </w:p>
        </w:tc>
        <w:tc>
          <w:tcPr>
            <w:tcW w:w="1985"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26-100</w:t>
            </w:r>
          </w:p>
        </w:tc>
        <w:tc>
          <w:tcPr>
            <w:tcW w:w="2126"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63</w:t>
            </w:r>
          </w:p>
        </w:tc>
        <w:tc>
          <w:tcPr>
            <w:tcW w:w="2184"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2299</w:t>
            </w:r>
          </w:p>
        </w:tc>
      </w:tr>
      <w:tr w:rsidR="002774C0" w:rsidRPr="000A4676">
        <w:trPr>
          <w:cantSplit/>
        </w:trPr>
        <w:tc>
          <w:tcPr>
            <w:tcW w:w="550"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4.</w:t>
            </w:r>
          </w:p>
        </w:tc>
        <w:tc>
          <w:tcPr>
            <w:tcW w:w="2285" w:type="dxa"/>
          </w:tcPr>
          <w:p w:rsidR="002774C0" w:rsidRPr="000A4676" w:rsidRDefault="002774C0" w:rsidP="00124CE6">
            <w:pPr>
              <w:pStyle w:val="8"/>
              <w:spacing w:before="0" w:line="240" w:lineRule="auto"/>
              <w:rPr>
                <w:rFonts w:ascii="Times New Roman" w:hAnsi="Times New Roman"/>
                <w:sz w:val="24"/>
                <w:szCs w:val="24"/>
              </w:rPr>
            </w:pPr>
            <w:r w:rsidRPr="000A4676">
              <w:rPr>
                <w:rFonts w:ascii="Times New Roman" w:hAnsi="Times New Roman"/>
                <w:sz w:val="24"/>
                <w:szCs w:val="24"/>
              </w:rPr>
              <w:t>Средние</w:t>
            </w:r>
          </w:p>
        </w:tc>
        <w:tc>
          <w:tcPr>
            <w:tcW w:w="1985"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101-500</w:t>
            </w:r>
          </w:p>
        </w:tc>
        <w:tc>
          <w:tcPr>
            <w:tcW w:w="2126"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12</w:t>
            </w:r>
          </w:p>
        </w:tc>
        <w:tc>
          <w:tcPr>
            <w:tcW w:w="2184"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1287</w:t>
            </w:r>
          </w:p>
        </w:tc>
      </w:tr>
      <w:tr w:rsidR="002774C0" w:rsidRPr="000A4676">
        <w:trPr>
          <w:cantSplit/>
        </w:trPr>
        <w:tc>
          <w:tcPr>
            <w:tcW w:w="550"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5.</w:t>
            </w:r>
          </w:p>
        </w:tc>
        <w:tc>
          <w:tcPr>
            <w:tcW w:w="2285" w:type="dxa"/>
          </w:tcPr>
          <w:p w:rsidR="002774C0" w:rsidRPr="000A4676" w:rsidRDefault="002774C0" w:rsidP="00124CE6">
            <w:pPr>
              <w:pStyle w:val="8"/>
              <w:spacing w:before="0" w:line="240" w:lineRule="auto"/>
              <w:rPr>
                <w:rFonts w:ascii="Times New Roman" w:hAnsi="Times New Roman"/>
                <w:sz w:val="24"/>
                <w:szCs w:val="24"/>
              </w:rPr>
            </w:pPr>
            <w:r w:rsidRPr="000A4676">
              <w:rPr>
                <w:rFonts w:ascii="Times New Roman" w:hAnsi="Times New Roman"/>
                <w:sz w:val="24"/>
                <w:szCs w:val="24"/>
              </w:rPr>
              <w:t>Большие</w:t>
            </w:r>
          </w:p>
        </w:tc>
        <w:tc>
          <w:tcPr>
            <w:tcW w:w="1985"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&gt; 500</w:t>
            </w:r>
          </w:p>
        </w:tc>
        <w:tc>
          <w:tcPr>
            <w:tcW w:w="2126"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2184" w:type="dxa"/>
          </w:tcPr>
          <w:p w:rsidR="002774C0" w:rsidRPr="000A4676" w:rsidRDefault="002774C0" w:rsidP="00124CE6">
            <w:pPr>
              <w:spacing w:after="0" w:line="240" w:lineRule="auto"/>
              <w:jc w:val="center"/>
              <w:rPr>
                <w:rFonts w:ascii="Times New Roman" w:hAnsi="Times New Roman"/>
                <w:sz w:val="24"/>
                <w:szCs w:val="24"/>
              </w:rPr>
            </w:pPr>
            <w:r w:rsidRPr="000A4676">
              <w:rPr>
                <w:rFonts w:ascii="Times New Roman" w:hAnsi="Times New Roman"/>
                <w:sz w:val="24"/>
                <w:szCs w:val="24"/>
              </w:rPr>
              <w:t>413</w:t>
            </w:r>
          </w:p>
        </w:tc>
      </w:tr>
      <w:tr w:rsidR="002774C0" w:rsidRPr="000A4676">
        <w:trPr>
          <w:cantSplit/>
        </w:trPr>
        <w:tc>
          <w:tcPr>
            <w:tcW w:w="550" w:type="dxa"/>
          </w:tcPr>
          <w:p w:rsidR="002774C0" w:rsidRPr="000A4676" w:rsidRDefault="002774C0" w:rsidP="00124CE6">
            <w:pPr>
              <w:spacing w:after="0" w:line="240" w:lineRule="auto"/>
              <w:jc w:val="center"/>
              <w:rPr>
                <w:rFonts w:ascii="Times New Roman" w:hAnsi="Times New Roman"/>
                <w:sz w:val="24"/>
                <w:szCs w:val="24"/>
              </w:rPr>
            </w:pPr>
          </w:p>
        </w:tc>
        <w:tc>
          <w:tcPr>
            <w:tcW w:w="2285" w:type="dxa"/>
          </w:tcPr>
          <w:p w:rsidR="002774C0" w:rsidRPr="000A4676" w:rsidRDefault="002774C0" w:rsidP="00124CE6">
            <w:pPr>
              <w:spacing w:after="0" w:line="240" w:lineRule="auto"/>
              <w:rPr>
                <w:rFonts w:ascii="Times New Roman" w:hAnsi="Times New Roman"/>
                <w:sz w:val="24"/>
                <w:szCs w:val="24"/>
              </w:rPr>
            </w:pPr>
            <w:r w:rsidRPr="000A4676">
              <w:rPr>
                <w:rFonts w:ascii="Times New Roman" w:hAnsi="Times New Roman"/>
                <w:sz w:val="24"/>
                <w:szCs w:val="24"/>
              </w:rPr>
              <w:t>Итого:</w:t>
            </w:r>
          </w:p>
        </w:tc>
        <w:tc>
          <w:tcPr>
            <w:tcW w:w="1985" w:type="dxa"/>
          </w:tcPr>
          <w:p w:rsidR="002774C0" w:rsidRPr="000A4676" w:rsidRDefault="002774C0" w:rsidP="00124CE6">
            <w:pPr>
              <w:spacing w:after="0" w:line="240" w:lineRule="auto"/>
              <w:rPr>
                <w:rFonts w:ascii="Times New Roman" w:hAnsi="Times New Roman"/>
                <w:sz w:val="24"/>
                <w:szCs w:val="24"/>
              </w:rPr>
            </w:pPr>
          </w:p>
        </w:tc>
        <w:tc>
          <w:tcPr>
            <w:tcW w:w="2126" w:type="dxa"/>
          </w:tcPr>
          <w:p w:rsidR="002774C0" w:rsidRPr="000A4676" w:rsidRDefault="002774C0" w:rsidP="00124CE6">
            <w:pPr>
              <w:spacing w:after="0" w:line="240" w:lineRule="auto"/>
              <w:jc w:val="center"/>
              <w:rPr>
                <w:rFonts w:ascii="Times New Roman" w:hAnsi="Times New Roman"/>
                <w:b/>
                <w:sz w:val="24"/>
                <w:szCs w:val="24"/>
              </w:rPr>
            </w:pPr>
            <w:r w:rsidRPr="000A4676">
              <w:rPr>
                <w:rFonts w:ascii="Times New Roman" w:hAnsi="Times New Roman"/>
                <w:b/>
                <w:sz w:val="24"/>
                <w:szCs w:val="24"/>
              </w:rPr>
              <w:t>2867</w:t>
            </w:r>
          </w:p>
        </w:tc>
        <w:tc>
          <w:tcPr>
            <w:tcW w:w="2184" w:type="dxa"/>
          </w:tcPr>
          <w:p w:rsidR="002774C0" w:rsidRPr="000A4676" w:rsidRDefault="002774C0" w:rsidP="00124CE6">
            <w:pPr>
              <w:spacing w:after="0" w:line="240" w:lineRule="auto"/>
              <w:jc w:val="center"/>
              <w:rPr>
                <w:rFonts w:ascii="Times New Roman" w:hAnsi="Times New Roman"/>
                <w:b/>
                <w:sz w:val="24"/>
                <w:szCs w:val="24"/>
              </w:rPr>
            </w:pPr>
            <w:r w:rsidRPr="000A4676">
              <w:rPr>
                <w:rFonts w:ascii="Times New Roman" w:hAnsi="Times New Roman"/>
                <w:b/>
                <w:sz w:val="24"/>
                <w:szCs w:val="24"/>
              </w:rPr>
              <w:t>12889</w:t>
            </w:r>
          </w:p>
        </w:tc>
      </w:tr>
    </w:tbl>
    <w:p w:rsidR="002774C0" w:rsidRPr="002E1015" w:rsidRDefault="002774C0" w:rsidP="00124CE6">
      <w:pPr>
        <w:pStyle w:val="a6"/>
        <w:ind w:firstLine="567"/>
        <w:rPr>
          <w:b/>
          <w:sz w:val="16"/>
          <w:szCs w:val="16"/>
        </w:rPr>
      </w:pPr>
      <w:r>
        <w:rPr>
          <w:b/>
        </w:rPr>
        <w:t xml:space="preserve"> </w:t>
      </w:r>
    </w:p>
    <w:p w:rsidR="002774C0" w:rsidRPr="006B19E6" w:rsidRDefault="002774C0" w:rsidP="00124CE6">
      <w:pPr>
        <w:pStyle w:val="a6"/>
        <w:ind w:firstLine="567"/>
        <w:rPr>
          <w:b/>
          <w:sz w:val="16"/>
          <w:szCs w:val="16"/>
        </w:rPr>
      </w:pPr>
    </w:p>
    <w:p w:rsidR="002774C0" w:rsidRPr="0032584C" w:rsidRDefault="00124CE6" w:rsidP="0032584C">
      <w:pPr>
        <w:spacing w:after="0" w:line="240" w:lineRule="auto"/>
        <w:jc w:val="center"/>
        <w:rPr>
          <w:rFonts w:ascii="Times New Roman" w:hAnsi="Times New Roman"/>
          <w:sz w:val="24"/>
          <w:szCs w:val="24"/>
        </w:rPr>
      </w:pPr>
      <w:r w:rsidRPr="0032584C">
        <w:rPr>
          <w:rFonts w:ascii="Times New Roman" w:hAnsi="Times New Roman"/>
          <w:sz w:val="24"/>
          <w:szCs w:val="24"/>
        </w:rPr>
        <w:t xml:space="preserve">Таблица </w:t>
      </w:r>
      <w:r w:rsidR="005C5F76" w:rsidRPr="0032584C">
        <w:rPr>
          <w:rFonts w:ascii="Times New Roman" w:hAnsi="Times New Roman"/>
          <w:sz w:val="24"/>
          <w:szCs w:val="24"/>
        </w:rPr>
        <w:t>1.</w:t>
      </w:r>
      <w:r w:rsidRPr="0032584C">
        <w:rPr>
          <w:rFonts w:ascii="Times New Roman" w:hAnsi="Times New Roman"/>
          <w:sz w:val="24"/>
          <w:szCs w:val="24"/>
        </w:rPr>
        <w:t xml:space="preserve">2 </w:t>
      </w:r>
      <w:r w:rsidR="0032584C" w:rsidRPr="0032584C">
        <w:rPr>
          <w:rFonts w:ascii="Times New Roman" w:hAnsi="Times New Roman"/>
          <w:sz w:val="24"/>
          <w:szCs w:val="24"/>
        </w:rPr>
        <w:t>–</w:t>
      </w:r>
      <w:r w:rsidRPr="0032584C">
        <w:rPr>
          <w:rFonts w:ascii="Times New Roman" w:hAnsi="Times New Roman"/>
          <w:sz w:val="24"/>
          <w:szCs w:val="24"/>
        </w:rPr>
        <w:t xml:space="preserve"> </w:t>
      </w:r>
      <w:r w:rsidR="002774C0" w:rsidRPr="0032584C">
        <w:rPr>
          <w:rFonts w:ascii="Times New Roman" w:hAnsi="Times New Roman"/>
          <w:sz w:val="24"/>
          <w:szCs w:val="24"/>
        </w:rPr>
        <w:t xml:space="preserve">Годовой объем стока основных рек Брянской области    </w:t>
      </w:r>
    </w:p>
    <w:p w:rsidR="002774C0" w:rsidRPr="00446B15" w:rsidRDefault="002774C0" w:rsidP="00124CE6">
      <w:pPr>
        <w:pStyle w:val="23"/>
        <w:ind w:firstLine="0"/>
        <w:rPr>
          <w:sz w:val="16"/>
          <w:szCs w:val="16"/>
        </w:rPr>
      </w:pPr>
      <w:r w:rsidRPr="006153D2">
        <w:rPr>
          <w:sz w:val="24"/>
          <w:szCs w:val="24"/>
        </w:rPr>
        <w:t xml:space="preserve">             </w:t>
      </w:r>
    </w:p>
    <w:tbl>
      <w:tblPr>
        <w:tblW w:w="91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1134"/>
        <w:gridCol w:w="1560"/>
        <w:gridCol w:w="1249"/>
        <w:gridCol w:w="1210"/>
        <w:gridCol w:w="1136"/>
        <w:gridCol w:w="1137"/>
        <w:gridCol w:w="1137"/>
      </w:tblGrid>
      <w:tr w:rsidR="002774C0" w:rsidRPr="000A4676">
        <w:trPr>
          <w:cantSplit/>
          <w:trHeight w:val="390"/>
        </w:trPr>
        <w:tc>
          <w:tcPr>
            <w:tcW w:w="567" w:type="dxa"/>
            <w:vMerge w:val="restart"/>
            <w:vAlign w:val="center"/>
          </w:tcPr>
          <w:p w:rsidR="002774C0" w:rsidRPr="005C5F76" w:rsidRDefault="002774C0" w:rsidP="0032584C">
            <w:pPr>
              <w:pStyle w:val="23"/>
              <w:ind w:firstLine="0"/>
              <w:jc w:val="center"/>
              <w:rPr>
                <w:sz w:val="24"/>
                <w:szCs w:val="24"/>
              </w:rPr>
            </w:pPr>
            <w:r w:rsidRPr="005C5F76">
              <w:rPr>
                <w:sz w:val="24"/>
                <w:szCs w:val="24"/>
              </w:rPr>
              <w:t>№  п/п</w:t>
            </w:r>
          </w:p>
        </w:tc>
        <w:tc>
          <w:tcPr>
            <w:tcW w:w="1134" w:type="dxa"/>
            <w:vMerge w:val="restart"/>
            <w:vAlign w:val="center"/>
          </w:tcPr>
          <w:p w:rsidR="002774C0" w:rsidRPr="005C5F76" w:rsidRDefault="002774C0" w:rsidP="0032584C">
            <w:pPr>
              <w:pStyle w:val="23"/>
              <w:ind w:firstLine="0"/>
              <w:jc w:val="center"/>
              <w:rPr>
                <w:sz w:val="24"/>
                <w:szCs w:val="24"/>
              </w:rPr>
            </w:pPr>
            <w:r w:rsidRPr="005C5F76">
              <w:rPr>
                <w:sz w:val="24"/>
                <w:szCs w:val="24"/>
              </w:rPr>
              <w:t>Наименование реки</w:t>
            </w:r>
          </w:p>
        </w:tc>
        <w:tc>
          <w:tcPr>
            <w:tcW w:w="1560" w:type="dxa"/>
            <w:vMerge w:val="restart"/>
            <w:vAlign w:val="center"/>
          </w:tcPr>
          <w:p w:rsidR="002774C0" w:rsidRPr="005C5F76" w:rsidRDefault="002774C0" w:rsidP="0032584C">
            <w:pPr>
              <w:pStyle w:val="23"/>
              <w:ind w:firstLine="0"/>
              <w:jc w:val="center"/>
              <w:rPr>
                <w:sz w:val="24"/>
                <w:szCs w:val="24"/>
              </w:rPr>
            </w:pPr>
            <w:r w:rsidRPr="005C5F76">
              <w:rPr>
                <w:sz w:val="24"/>
                <w:szCs w:val="24"/>
              </w:rPr>
              <w:t>Код реки</w:t>
            </w:r>
          </w:p>
        </w:tc>
        <w:tc>
          <w:tcPr>
            <w:tcW w:w="1249" w:type="dxa"/>
            <w:vMerge w:val="restart"/>
            <w:vAlign w:val="center"/>
          </w:tcPr>
          <w:p w:rsidR="002774C0" w:rsidRPr="005C5F76" w:rsidRDefault="002774C0" w:rsidP="0032584C">
            <w:pPr>
              <w:pStyle w:val="23"/>
              <w:ind w:left="-57" w:right="-57" w:firstLine="0"/>
              <w:jc w:val="center"/>
              <w:rPr>
                <w:sz w:val="24"/>
                <w:szCs w:val="24"/>
                <w:vertAlign w:val="superscript"/>
              </w:rPr>
            </w:pPr>
            <w:r w:rsidRPr="005C5F76">
              <w:rPr>
                <w:sz w:val="24"/>
                <w:szCs w:val="24"/>
              </w:rPr>
              <w:t>Площадь водосбора, тыс. км</w:t>
            </w:r>
            <w:r w:rsidRPr="005C5F76">
              <w:rPr>
                <w:sz w:val="24"/>
                <w:szCs w:val="24"/>
                <w:vertAlign w:val="superscript"/>
              </w:rPr>
              <w:t>2</w:t>
            </w:r>
          </w:p>
        </w:tc>
        <w:tc>
          <w:tcPr>
            <w:tcW w:w="1210" w:type="dxa"/>
            <w:vMerge w:val="restart"/>
            <w:vAlign w:val="center"/>
          </w:tcPr>
          <w:p w:rsidR="002774C0" w:rsidRPr="005C5F76" w:rsidRDefault="005C5F76" w:rsidP="0032584C">
            <w:pPr>
              <w:pStyle w:val="23"/>
              <w:ind w:left="-57" w:right="-57" w:firstLine="0"/>
              <w:jc w:val="center"/>
              <w:rPr>
                <w:sz w:val="24"/>
                <w:szCs w:val="24"/>
              </w:rPr>
            </w:pPr>
            <w:r w:rsidRPr="005C5F76">
              <w:rPr>
                <w:sz w:val="24"/>
                <w:szCs w:val="24"/>
              </w:rPr>
              <w:t>Среднегодовой</w:t>
            </w:r>
            <w:r w:rsidR="002774C0" w:rsidRPr="005C5F76">
              <w:rPr>
                <w:sz w:val="24"/>
                <w:szCs w:val="24"/>
              </w:rPr>
              <w:t xml:space="preserve"> расход, м</w:t>
            </w:r>
            <w:r w:rsidR="002774C0" w:rsidRPr="005C5F76">
              <w:rPr>
                <w:sz w:val="24"/>
                <w:szCs w:val="24"/>
                <w:vertAlign w:val="superscript"/>
              </w:rPr>
              <w:t>3</w:t>
            </w:r>
            <w:r w:rsidR="002774C0" w:rsidRPr="005C5F76">
              <w:rPr>
                <w:sz w:val="24"/>
                <w:szCs w:val="24"/>
              </w:rPr>
              <w:t>/с</w:t>
            </w:r>
          </w:p>
        </w:tc>
        <w:tc>
          <w:tcPr>
            <w:tcW w:w="3410" w:type="dxa"/>
            <w:gridSpan w:val="3"/>
            <w:vAlign w:val="center"/>
          </w:tcPr>
          <w:p w:rsidR="002774C0" w:rsidRPr="005C5F76" w:rsidRDefault="002774C0" w:rsidP="0032584C">
            <w:pPr>
              <w:pStyle w:val="23"/>
              <w:ind w:firstLine="0"/>
              <w:jc w:val="center"/>
              <w:rPr>
                <w:sz w:val="24"/>
                <w:szCs w:val="24"/>
              </w:rPr>
            </w:pPr>
            <w:r w:rsidRPr="005C5F76">
              <w:rPr>
                <w:sz w:val="24"/>
                <w:szCs w:val="24"/>
              </w:rPr>
              <w:t>Годовой объем стока, км</w:t>
            </w:r>
            <w:r w:rsidRPr="005C5F76">
              <w:rPr>
                <w:sz w:val="24"/>
                <w:szCs w:val="24"/>
                <w:vertAlign w:val="superscript"/>
              </w:rPr>
              <w:t>3</w:t>
            </w:r>
          </w:p>
        </w:tc>
      </w:tr>
      <w:tr w:rsidR="00930766" w:rsidRPr="000A4676">
        <w:trPr>
          <w:cantSplit/>
          <w:trHeight w:val="549"/>
        </w:trPr>
        <w:tc>
          <w:tcPr>
            <w:tcW w:w="567" w:type="dxa"/>
            <w:vMerge/>
            <w:vAlign w:val="center"/>
          </w:tcPr>
          <w:p w:rsidR="002774C0" w:rsidRPr="005C5F76" w:rsidRDefault="002774C0" w:rsidP="0032584C">
            <w:pPr>
              <w:pStyle w:val="23"/>
              <w:ind w:firstLine="0"/>
              <w:jc w:val="center"/>
              <w:rPr>
                <w:sz w:val="24"/>
                <w:szCs w:val="24"/>
              </w:rPr>
            </w:pPr>
          </w:p>
        </w:tc>
        <w:tc>
          <w:tcPr>
            <w:tcW w:w="1134" w:type="dxa"/>
            <w:vMerge/>
            <w:vAlign w:val="center"/>
          </w:tcPr>
          <w:p w:rsidR="002774C0" w:rsidRPr="005C5F76" w:rsidRDefault="002774C0" w:rsidP="0032584C">
            <w:pPr>
              <w:pStyle w:val="23"/>
              <w:ind w:firstLine="0"/>
              <w:jc w:val="center"/>
              <w:rPr>
                <w:sz w:val="24"/>
                <w:szCs w:val="24"/>
              </w:rPr>
            </w:pPr>
          </w:p>
        </w:tc>
        <w:tc>
          <w:tcPr>
            <w:tcW w:w="1560" w:type="dxa"/>
            <w:vMerge/>
            <w:vAlign w:val="center"/>
          </w:tcPr>
          <w:p w:rsidR="002774C0" w:rsidRPr="005C5F76" w:rsidRDefault="002774C0" w:rsidP="0032584C">
            <w:pPr>
              <w:pStyle w:val="23"/>
              <w:ind w:firstLine="0"/>
              <w:jc w:val="center"/>
              <w:rPr>
                <w:sz w:val="24"/>
                <w:szCs w:val="24"/>
              </w:rPr>
            </w:pPr>
          </w:p>
        </w:tc>
        <w:tc>
          <w:tcPr>
            <w:tcW w:w="1249" w:type="dxa"/>
            <w:vMerge/>
            <w:vAlign w:val="center"/>
          </w:tcPr>
          <w:p w:rsidR="002774C0" w:rsidRPr="005C5F76" w:rsidRDefault="002774C0" w:rsidP="0032584C">
            <w:pPr>
              <w:pStyle w:val="23"/>
              <w:ind w:firstLine="0"/>
              <w:jc w:val="center"/>
              <w:rPr>
                <w:sz w:val="24"/>
                <w:szCs w:val="24"/>
              </w:rPr>
            </w:pPr>
          </w:p>
        </w:tc>
        <w:tc>
          <w:tcPr>
            <w:tcW w:w="1210" w:type="dxa"/>
            <w:vMerge/>
            <w:vAlign w:val="center"/>
          </w:tcPr>
          <w:p w:rsidR="002774C0" w:rsidRPr="005C5F76" w:rsidRDefault="002774C0" w:rsidP="0032584C">
            <w:pPr>
              <w:pStyle w:val="23"/>
              <w:ind w:firstLine="0"/>
              <w:jc w:val="center"/>
              <w:rPr>
                <w:sz w:val="24"/>
                <w:szCs w:val="24"/>
              </w:rPr>
            </w:pPr>
          </w:p>
        </w:tc>
        <w:tc>
          <w:tcPr>
            <w:tcW w:w="1136" w:type="dxa"/>
            <w:vAlign w:val="center"/>
          </w:tcPr>
          <w:p w:rsidR="002774C0" w:rsidRPr="005C5F76" w:rsidRDefault="005C5F76" w:rsidP="0032584C">
            <w:pPr>
              <w:pStyle w:val="23"/>
              <w:ind w:firstLine="0"/>
              <w:jc w:val="center"/>
              <w:rPr>
                <w:sz w:val="24"/>
                <w:szCs w:val="24"/>
              </w:rPr>
            </w:pPr>
            <w:r w:rsidRPr="005C5F76">
              <w:rPr>
                <w:sz w:val="24"/>
                <w:szCs w:val="24"/>
              </w:rPr>
              <w:t>Средний</w:t>
            </w:r>
          </w:p>
        </w:tc>
        <w:tc>
          <w:tcPr>
            <w:tcW w:w="1137" w:type="dxa"/>
            <w:vAlign w:val="center"/>
          </w:tcPr>
          <w:p w:rsidR="002774C0" w:rsidRPr="005C5F76" w:rsidRDefault="005C5F76" w:rsidP="0032584C">
            <w:pPr>
              <w:pStyle w:val="23"/>
              <w:ind w:firstLine="0"/>
              <w:jc w:val="center"/>
              <w:rPr>
                <w:sz w:val="24"/>
                <w:szCs w:val="24"/>
              </w:rPr>
            </w:pPr>
            <w:r w:rsidRPr="005C5F76">
              <w:rPr>
                <w:sz w:val="24"/>
                <w:szCs w:val="24"/>
              </w:rPr>
              <w:t>Наибольший</w:t>
            </w:r>
          </w:p>
        </w:tc>
        <w:tc>
          <w:tcPr>
            <w:tcW w:w="1137" w:type="dxa"/>
            <w:vAlign w:val="center"/>
          </w:tcPr>
          <w:p w:rsidR="002774C0" w:rsidRPr="005C5F76" w:rsidRDefault="002774C0" w:rsidP="0032584C">
            <w:pPr>
              <w:pStyle w:val="23"/>
              <w:ind w:left="-57" w:right="-57" w:firstLine="0"/>
              <w:jc w:val="center"/>
              <w:rPr>
                <w:sz w:val="24"/>
                <w:szCs w:val="24"/>
              </w:rPr>
            </w:pPr>
            <w:r w:rsidRPr="005C5F76">
              <w:rPr>
                <w:sz w:val="24"/>
                <w:szCs w:val="24"/>
              </w:rPr>
              <w:t>Наименьший</w:t>
            </w:r>
          </w:p>
        </w:tc>
      </w:tr>
      <w:tr w:rsidR="00930766" w:rsidRPr="000A4676">
        <w:trPr>
          <w:cantSplit/>
        </w:trPr>
        <w:tc>
          <w:tcPr>
            <w:tcW w:w="567" w:type="dxa"/>
          </w:tcPr>
          <w:p w:rsidR="002774C0" w:rsidRPr="006153D2" w:rsidRDefault="002774C0" w:rsidP="00124CE6">
            <w:pPr>
              <w:pStyle w:val="23"/>
              <w:ind w:firstLine="0"/>
              <w:jc w:val="center"/>
              <w:rPr>
                <w:sz w:val="24"/>
                <w:szCs w:val="24"/>
              </w:rPr>
            </w:pPr>
            <w:r w:rsidRPr="006153D2">
              <w:rPr>
                <w:sz w:val="24"/>
                <w:szCs w:val="24"/>
              </w:rPr>
              <w:t>1</w:t>
            </w:r>
          </w:p>
        </w:tc>
        <w:tc>
          <w:tcPr>
            <w:tcW w:w="1134" w:type="dxa"/>
          </w:tcPr>
          <w:p w:rsidR="002774C0" w:rsidRPr="006153D2" w:rsidRDefault="002774C0" w:rsidP="00124CE6">
            <w:pPr>
              <w:pStyle w:val="23"/>
              <w:ind w:firstLine="0"/>
              <w:jc w:val="center"/>
              <w:rPr>
                <w:sz w:val="24"/>
                <w:szCs w:val="24"/>
              </w:rPr>
            </w:pPr>
            <w:r w:rsidRPr="006153D2">
              <w:rPr>
                <w:sz w:val="24"/>
                <w:szCs w:val="24"/>
              </w:rPr>
              <w:t>2</w:t>
            </w:r>
          </w:p>
        </w:tc>
        <w:tc>
          <w:tcPr>
            <w:tcW w:w="1560" w:type="dxa"/>
          </w:tcPr>
          <w:p w:rsidR="002774C0" w:rsidRPr="006153D2" w:rsidRDefault="002774C0" w:rsidP="00124CE6">
            <w:pPr>
              <w:pStyle w:val="23"/>
              <w:ind w:firstLine="0"/>
              <w:jc w:val="center"/>
              <w:rPr>
                <w:sz w:val="24"/>
                <w:szCs w:val="24"/>
              </w:rPr>
            </w:pPr>
            <w:r w:rsidRPr="006153D2">
              <w:rPr>
                <w:sz w:val="24"/>
                <w:szCs w:val="24"/>
              </w:rPr>
              <w:t>3</w:t>
            </w:r>
          </w:p>
        </w:tc>
        <w:tc>
          <w:tcPr>
            <w:tcW w:w="1249" w:type="dxa"/>
          </w:tcPr>
          <w:p w:rsidR="002774C0" w:rsidRPr="006153D2" w:rsidRDefault="002774C0" w:rsidP="00124CE6">
            <w:pPr>
              <w:pStyle w:val="23"/>
              <w:ind w:firstLine="0"/>
              <w:jc w:val="center"/>
              <w:rPr>
                <w:sz w:val="24"/>
                <w:szCs w:val="24"/>
              </w:rPr>
            </w:pPr>
            <w:r w:rsidRPr="006153D2">
              <w:rPr>
                <w:sz w:val="24"/>
                <w:szCs w:val="24"/>
              </w:rPr>
              <w:t>4</w:t>
            </w:r>
          </w:p>
        </w:tc>
        <w:tc>
          <w:tcPr>
            <w:tcW w:w="1210" w:type="dxa"/>
          </w:tcPr>
          <w:p w:rsidR="002774C0" w:rsidRPr="006153D2" w:rsidRDefault="002774C0" w:rsidP="00124CE6">
            <w:pPr>
              <w:pStyle w:val="23"/>
              <w:ind w:firstLine="0"/>
              <w:jc w:val="center"/>
              <w:rPr>
                <w:sz w:val="24"/>
                <w:szCs w:val="24"/>
              </w:rPr>
            </w:pPr>
            <w:r w:rsidRPr="006153D2">
              <w:rPr>
                <w:sz w:val="24"/>
                <w:szCs w:val="24"/>
              </w:rPr>
              <w:t>5</w:t>
            </w:r>
          </w:p>
        </w:tc>
        <w:tc>
          <w:tcPr>
            <w:tcW w:w="1136" w:type="dxa"/>
          </w:tcPr>
          <w:p w:rsidR="002774C0" w:rsidRPr="006153D2" w:rsidRDefault="002774C0" w:rsidP="00124CE6">
            <w:pPr>
              <w:pStyle w:val="23"/>
              <w:ind w:firstLine="0"/>
              <w:jc w:val="center"/>
              <w:rPr>
                <w:sz w:val="24"/>
                <w:szCs w:val="24"/>
              </w:rPr>
            </w:pPr>
            <w:r w:rsidRPr="006153D2">
              <w:rPr>
                <w:sz w:val="24"/>
                <w:szCs w:val="24"/>
              </w:rPr>
              <w:t>6</w:t>
            </w:r>
          </w:p>
        </w:tc>
        <w:tc>
          <w:tcPr>
            <w:tcW w:w="1137" w:type="dxa"/>
          </w:tcPr>
          <w:p w:rsidR="002774C0" w:rsidRPr="006153D2" w:rsidRDefault="002774C0" w:rsidP="00124CE6">
            <w:pPr>
              <w:pStyle w:val="23"/>
              <w:ind w:firstLine="0"/>
              <w:jc w:val="center"/>
              <w:rPr>
                <w:sz w:val="24"/>
                <w:szCs w:val="24"/>
              </w:rPr>
            </w:pPr>
            <w:r w:rsidRPr="006153D2">
              <w:rPr>
                <w:sz w:val="24"/>
                <w:szCs w:val="24"/>
              </w:rPr>
              <w:t>7</w:t>
            </w:r>
          </w:p>
        </w:tc>
        <w:tc>
          <w:tcPr>
            <w:tcW w:w="1137" w:type="dxa"/>
          </w:tcPr>
          <w:p w:rsidR="002774C0" w:rsidRPr="006153D2" w:rsidRDefault="002774C0" w:rsidP="00124CE6">
            <w:pPr>
              <w:pStyle w:val="23"/>
              <w:ind w:firstLine="0"/>
              <w:jc w:val="center"/>
              <w:rPr>
                <w:sz w:val="24"/>
                <w:szCs w:val="24"/>
              </w:rPr>
            </w:pPr>
            <w:r w:rsidRPr="006153D2">
              <w:rPr>
                <w:sz w:val="24"/>
                <w:szCs w:val="24"/>
              </w:rPr>
              <w:t>8</w:t>
            </w:r>
          </w:p>
        </w:tc>
      </w:tr>
      <w:tr w:rsidR="00930766" w:rsidRPr="000A4676">
        <w:trPr>
          <w:cantSplit/>
        </w:trPr>
        <w:tc>
          <w:tcPr>
            <w:tcW w:w="567" w:type="dxa"/>
            <w:vAlign w:val="center"/>
          </w:tcPr>
          <w:p w:rsidR="002774C0" w:rsidRPr="006153D2" w:rsidRDefault="002774C0" w:rsidP="0032584C">
            <w:pPr>
              <w:pStyle w:val="23"/>
              <w:ind w:firstLine="0"/>
              <w:jc w:val="center"/>
              <w:rPr>
                <w:sz w:val="24"/>
                <w:szCs w:val="24"/>
              </w:rPr>
            </w:pPr>
            <w:r w:rsidRPr="006153D2">
              <w:rPr>
                <w:sz w:val="24"/>
                <w:szCs w:val="24"/>
              </w:rPr>
              <w:t>1.</w:t>
            </w:r>
          </w:p>
        </w:tc>
        <w:tc>
          <w:tcPr>
            <w:tcW w:w="1134" w:type="dxa"/>
            <w:vAlign w:val="center"/>
          </w:tcPr>
          <w:p w:rsidR="002774C0" w:rsidRPr="006153D2" w:rsidRDefault="002774C0" w:rsidP="00124CE6">
            <w:pPr>
              <w:pStyle w:val="23"/>
              <w:ind w:firstLine="0"/>
              <w:rPr>
                <w:sz w:val="24"/>
                <w:szCs w:val="24"/>
              </w:rPr>
            </w:pPr>
            <w:r w:rsidRPr="006153D2">
              <w:rPr>
                <w:sz w:val="24"/>
                <w:szCs w:val="24"/>
              </w:rPr>
              <w:t>Десна</w:t>
            </w:r>
          </w:p>
        </w:tc>
        <w:tc>
          <w:tcPr>
            <w:tcW w:w="1560" w:type="dxa"/>
          </w:tcPr>
          <w:p w:rsidR="002774C0" w:rsidRPr="006153D2" w:rsidRDefault="002774C0" w:rsidP="00124CE6">
            <w:pPr>
              <w:pStyle w:val="23"/>
              <w:ind w:firstLine="0"/>
              <w:jc w:val="center"/>
              <w:rPr>
                <w:sz w:val="24"/>
                <w:szCs w:val="24"/>
              </w:rPr>
            </w:pPr>
            <w:r w:rsidRPr="006153D2">
              <w:rPr>
                <w:sz w:val="24"/>
                <w:szCs w:val="24"/>
              </w:rPr>
              <w:t>04.01.00.010</w:t>
            </w:r>
          </w:p>
          <w:p w:rsidR="002774C0" w:rsidRPr="006153D2" w:rsidRDefault="002774C0" w:rsidP="00124CE6">
            <w:pPr>
              <w:pStyle w:val="23"/>
              <w:ind w:firstLine="0"/>
              <w:jc w:val="center"/>
              <w:rPr>
                <w:sz w:val="24"/>
                <w:szCs w:val="24"/>
              </w:rPr>
            </w:pPr>
            <w:r w:rsidRPr="006153D2">
              <w:rPr>
                <w:sz w:val="24"/>
                <w:szCs w:val="24"/>
              </w:rPr>
              <w:t>04.01.00.011</w:t>
            </w:r>
          </w:p>
        </w:tc>
        <w:tc>
          <w:tcPr>
            <w:tcW w:w="1249" w:type="dxa"/>
            <w:vAlign w:val="center"/>
          </w:tcPr>
          <w:p w:rsidR="002774C0" w:rsidRPr="006153D2" w:rsidRDefault="002774C0" w:rsidP="00124CE6">
            <w:pPr>
              <w:pStyle w:val="23"/>
              <w:ind w:firstLine="0"/>
              <w:jc w:val="center"/>
              <w:rPr>
                <w:sz w:val="24"/>
                <w:szCs w:val="24"/>
              </w:rPr>
            </w:pPr>
            <w:r w:rsidRPr="006153D2">
              <w:rPr>
                <w:sz w:val="24"/>
                <w:szCs w:val="24"/>
              </w:rPr>
              <w:t>88,4</w:t>
            </w:r>
          </w:p>
        </w:tc>
        <w:tc>
          <w:tcPr>
            <w:tcW w:w="1210" w:type="dxa"/>
            <w:vAlign w:val="center"/>
          </w:tcPr>
          <w:p w:rsidR="002774C0" w:rsidRPr="006153D2" w:rsidRDefault="002774C0" w:rsidP="00124CE6">
            <w:pPr>
              <w:pStyle w:val="23"/>
              <w:ind w:firstLine="0"/>
              <w:jc w:val="center"/>
              <w:rPr>
                <w:sz w:val="24"/>
                <w:szCs w:val="24"/>
              </w:rPr>
            </w:pPr>
            <w:r w:rsidRPr="006153D2">
              <w:rPr>
                <w:sz w:val="24"/>
                <w:szCs w:val="24"/>
              </w:rPr>
              <w:t>75,15</w:t>
            </w:r>
          </w:p>
        </w:tc>
        <w:tc>
          <w:tcPr>
            <w:tcW w:w="1136" w:type="dxa"/>
            <w:vAlign w:val="center"/>
          </w:tcPr>
          <w:p w:rsidR="002774C0" w:rsidRPr="006153D2" w:rsidRDefault="002774C0" w:rsidP="00124CE6">
            <w:pPr>
              <w:pStyle w:val="23"/>
              <w:ind w:firstLine="0"/>
              <w:jc w:val="center"/>
              <w:rPr>
                <w:sz w:val="24"/>
                <w:szCs w:val="24"/>
              </w:rPr>
            </w:pPr>
            <w:r w:rsidRPr="006153D2">
              <w:rPr>
                <w:sz w:val="24"/>
                <w:szCs w:val="24"/>
              </w:rPr>
              <w:t>2,37</w:t>
            </w:r>
          </w:p>
        </w:tc>
        <w:tc>
          <w:tcPr>
            <w:tcW w:w="1137" w:type="dxa"/>
            <w:vAlign w:val="center"/>
          </w:tcPr>
          <w:p w:rsidR="002774C0" w:rsidRPr="006153D2" w:rsidRDefault="002774C0" w:rsidP="00124CE6">
            <w:pPr>
              <w:pStyle w:val="23"/>
              <w:ind w:firstLine="0"/>
              <w:jc w:val="center"/>
              <w:rPr>
                <w:sz w:val="24"/>
                <w:szCs w:val="24"/>
              </w:rPr>
            </w:pPr>
            <w:r w:rsidRPr="006153D2">
              <w:rPr>
                <w:sz w:val="24"/>
                <w:szCs w:val="24"/>
              </w:rPr>
              <w:t>2,70</w:t>
            </w:r>
          </w:p>
        </w:tc>
        <w:tc>
          <w:tcPr>
            <w:tcW w:w="1137" w:type="dxa"/>
            <w:vAlign w:val="center"/>
          </w:tcPr>
          <w:p w:rsidR="002774C0" w:rsidRPr="006153D2" w:rsidRDefault="002774C0" w:rsidP="00124CE6">
            <w:pPr>
              <w:pStyle w:val="23"/>
              <w:ind w:firstLine="0"/>
              <w:jc w:val="center"/>
              <w:rPr>
                <w:sz w:val="24"/>
                <w:szCs w:val="24"/>
              </w:rPr>
            </w:pPr>
            <w:r w:rsidRPr="006153D2">
              <w:rPr>
                <w:sz w:val="24"/>
                <w:szCs w:val="24"/>
              </w:rPr>
              <w:t>1,38</w:t>
            </w:r>
          </w:p>
        </w:tc>
      </w:tr>
      <w:tr w:rsidR="00930766" w:rsidRPr="000A4676">
        <w:trPr>
          <w:cantSplit/>
        </w:trPr>
        <w:tc>
          <w:tcPr>
            <w:tcW w:w="567" w:type="dxa"/>
          </w:tcPr>
          <w:p w:rsidR="002774C0" w:rsidRPr="006153D2" w:rsidRDefault="002774C0" w:rsidP="00124CE6">
            <w:pPr>
              <w:pStyle w:val="23"/>
              <w:ind w:firstLine="0"/>
              <w:jc w:val="center"/>
              <w:rPr>
                <w:sz w:val="24"/>
                <w:szCs w:val="24"/>
              </w:rPr>
            </w:pPr>
            <w:r w:rsidRPr="006153D2">
              <w:rPr>
                <w:sz w:val="24"/>
                <w:szCs w:val="24"/>
              </w:rPr>
              <w:t>2.</w:t>
            </w:r>
          </w:p>
        </w:tc>
        <w:tc>
          <w:tcPr>
            <w:tcW w:w="1134" w:type="dxa"/>
          </w:tcPr>
          <w:p w:rsidR="002774C0" w:rsidRPr="006153D2" w:rsidRDefault="002774C0" w:rsidP="00124CE6">
            <w:pPr>
              <w:pStyle w:val="23"/>
              <w:ind w:firstLine="0"/>
              <w:rPr>
                <w:sz w:val="24"/>
                <w:szCs w:val="24"/>
              </w:rPr>
            </w:pPr>
            <w:r w:rsidRPr="006153D2">
              <w:rPr>
                <w:sz w:val="24"/>
                <w:szCs w:val="24"/>
              </w:rPr>
              <w:t>Ипуть</w:t>
            </w:r>
          </w:p>
        </w:tc>
        <w:tc>
          <w:tcPr>
            <w:tcW w:w="1560" w:type="dxa"/>
          </w:tcPr>
          <w:p w:rsidR="002774C0" w:rsidRPr="006153D2" w:rsidRDefault="002774C0" w:rsidP="00124CE6">
            <w:pPr>
              <w:pStyle w:val="23"/>
              <w:ind w:firstLine="0"/>
              <w:jc w:val="center"/>
              <w:rPr>
                <w:sz w:val="24"/>
                <w:szCs w:val="24"/>
              </w:rPr>
            </w:pPr>
            <w:r w:rsidRPr="006153D2">
              <w:rPr>
                <w:sz w:val="24"/>
                <w:szCs w:val="24"/>
              </w:rPr>
              <w:t>04.01.00.007</w:t>
            </w:r>
          </w:p>
        </w:tc>
        <w:tc>
          <w:tcPr>
            <w:tcW w:w="1249" w:type="dxa"/>
          </w:tcPr>
          <w:p w:rsidR="002774C0" w:rsidRPr="006153D2" w:rsidRDefault="002774C0" w:rsidP="00124CE6">
            <w:pPr>
              <w:pStyle w:val="23"/>
              <w:ind w:firstLine="0"/>
              <w:jc w:val="center"/>
              <w:rPr>
                <w:sz w:val="24"/>
                <w:szCs w:val="24"/>
              </w:rPr>
            </w:pPr>
            <w:r w:rsidRPr="006153D2">
              <w:rPr>
                <w:sz w:val="24"/>
                <w:szCs w:val="24"/>
              </w:rPr>
              <w:t>10,7</w:t>
            </w:r>
          </w:p>
        </w:tc>
        <w:tc>
          <w:tcPr>
            <w:tcW w:w="1210" w:type="dxa"/>
          </w:tcPr>
          <w:p w:rsidR="002774C0" w:rsidRPr="006153D2" w:rsidRDefault="002774C0" w:rsidP="00124CE6">
            <w:pPr>
              <w:pStyle w:val="23"/>
              <w:ind w:firstLine="0"/>
              <w:jc w:val="center"/>
              <w:rPr>
                <w:sz w:val="24"/>
                <w:szCs w:val="24"/>
              </w:rPr>
            </w:pPr>
            <w:r w:rsidRPr="006153D2">
              <w:rPr>
                <w:sz w:val="24"/>
                <w:szCs w:val="24"/>
              </w:rPr>
              <w:t>31,70</w:t>
            </w:r>
          </w:p>
        </w:tc>
        <w:tc>
          <w:tcPr>
            <w:tcW w:w="1136" w:type="dxa"/>
          </w:tcPr>
          <w:p w:rsidR="002774C0" w:rsidRPr="006153D2" w:rsidRDefault="002774C0" w:rsidP="00124CE6">
            <w:pPr>
              <w:pStyle w:val="23"/>
              <w:ind w:firstLine="0"/>
              <w:jc w:val="center"/>
              <w:rPr>
                <w:sz w:val="24"/>
                <w:szCs w:val="24"/>
              </w:rPr>
            </w:pPr>
            <w:r w:rsidRPr="006153D2">
              <w:rPr>
                <w:sz w:val="24"/>
                <w:szCs w:val="24"/>
              </w:rPr>
              <w:t>1,00</w:t>
            </w:r>
          </w:p>
        </w:tc>
        <w:tc>
          <w:tcPr>
            <w:tcW w:w="1137" w:type="dxa"/>
          </w:tcPr>
          <w:p w:rsidR="002774C0" w:rsidRPr="006153D2" w:rsidRDefault="002774C0" w:rsidP="00124CE6">
            <w:pPr>
              <w:pStyle w:val="23"/>
              <w:ind w:firstLine="0"/>
              <w:jc w:val="center"/>
              <w:rPr>
                <w:sz w:val="24"/>
                <w:szCs w:val="24"/>
              </w:rPr>
            </w:pPr>
            <w:r w:rsidRPr="006153D2">
              <w:rPr>
                <w:sz w:val="24"/>
                <w:szCs w:val="24"/>
              </w:rPr>
              <w:t>1,14</w:t>
            </w:r>
          </w:p>
        </w:tc>
        <w:tc>
          <w:tcPr>
            <w:tcW w:w="1137" w:type="dxa"/>
          </w:tcPr>
          <w:p w:rsidR="002774C0" w:rsidRPr="006153D2" w:rsidRDefault="002774C0" w:rsidP="00124CE6">
            <w:pPr>
              <w:pStyle w:val="23"/>
              <w:ind w:firstLine="0"/>
              <w:jc w:val="center"/>
              <w:rPr>
                <w:sz w:val="24"/>
                <w:szCs w:val="24"/>
              </w:rPr>
            </w:pPr>
            <w:r w:rsidRPr="006153D2">
              <w:rPr>
                <w:sz w:val="24"/>
                <w:szCs w:val="24"/>
              </w:rPr>
              <w:t>0,45</w:t>
            </w:r>
          </w:p>
        </w:tc>
      </w:tr>
      <w:tr w:rsidR="00930766" w:rsidRPr="000A4676">
        <w:trPr>
          <w:cantSplit/>
        </w:trPr>
        <w:tc>
          <w:tcPr>
            <w:tcW w:w="567" w:type="dxa"/>
          </w:tcPr>
          <w:p w:rsidR="002774C0" w:rsidRPr="006153D2" w:rsidRDefault="002774C0" w:rsidP="00124CE6">
            <w:pPr>
              <w:pStyle w:val="23"/>
              <w:ind w:firstLine="0"/>
              <w:jc w:val="center"/>
              <w:rPr>
                <w:sz w:val="24"/>
                <w:szCs w:val="24"/>
              </w:rPr>
            </w:pPr>
            <w:r w:rsidRPr="006153D2">
              <w:rPr>
                <w:sz w:val="24"/>
                <w:szCs w:val="24"/>
              </w:rPr>
              <w:t>3.</w:t>
            </w:r>
          </w:p>
        </w:tc>
        <w:tc>
          <w:tcPr>
            <w:tcW w:w="1134" w:type="dxa"/>
          </w:tcPr>
          <w:p w:rsidR="002774C0" w:rsidRPr="006153D2" w:rsidRDefault="002774C0" w:rsidP="00124CE6">
            <w:pPr>
              <w:pStyle w:val="23"/>
              <w:ind w:firstLine="0"/>
              <w:rPr>
                <w:sz w:val="24"/>
                <w:szCs w:val="24"/>
              </w:rPr>
            </w:pPr>
            <w:r w:rsidRPr="006153D2">
              <w:rPr>
                <w:sz w:val="24"/>
                <w:szCs w:val="24"/>
              </w:rPr>
              <w:t>Беседь</w:t>
            </w:r>
          </w:p>
        </w:tc>
        <w:tc>
          <w:tcPr>
            <w:tcW w:w="1560" w:type="dxa"/>
          </w:tcPr>
          <w:p w:rsidR="002774C0" w:rsidRPr="006153D2" w:rsidRDefault="002774C0" w:rsidP="00124CE6">
            <w:pPr>
              <w:pStyle w:val="23"/>
              <w:ind w:firstLine="0"/>
              <w:jc w:val="center"/>
              <w:rPr>
                <w:sz w:val="24"/>
                <w:szCs w:val="24"/>
              </w:rPr>
            </w:pPr>
            <w:r w:rsidRPr="006153D2">
              <w:rPr>
                <w:sz w:val="24"/>
                <w:szCs w:val="24"/>
              </w:rPr>
              <w:t>04.01.00.006</w:t>
            </w:r>
          </w:p>
        </w:tc>
        <w:tc>
          <w:tcPr>
            <w:tcW w:w="1249" w:type="dxa"/>
          </w:tcPr>
          <w:p w:rsidR="002774C0" w:rsidRPr="006153D2" w:rsidRDefault="002774C0" w:rsidP="00124CE6">
            <w:pPr>
              <w:pStyle w:val="23"/>
              <w:ind w:firstLine="0"/>
              <w:jc w:val="center"/>
              <w:rPr>
                <w:sz w:val="24"/>
                <w:szCs w:val="24"/>
              </w:rPr>
            </w:pPr>
            <w:r w:rsidRPr="006153D2">
              <w:rPr>
                <w:sz w:val="24"/>
                <w:szCs w:val="24"/>
              </w:rPr>
              <w:t>5,4</w:t>
            </w:r>
          </w:p>
        </w:tc>
        <w:tc>
          <w:tcPr>
            <w:tcW w:w="1210" w:type="dxa"/>
          </w:tcPr>
          <w:p w:rsidR="002774C0" w:rsidRPr="006153D2" w:rsidRDefault="002774C0" w:rsidP="00124CE6">
            <w:pPr>
              <w:pStyle w:val="23"/>
              <w:ind w:firstLine="0"/>
              <w:jc w:val="center"/>
              <w:rPr>
                <w:sz w:val="24"/>
                <w:szCs w:val="24"/>
              </w:rPr>
            </w:pPr>
            <w:r w:rsidRPr="006153D2">
              <w:rPr>
                <w:sz w:val="24"/>
                <w:szCs w:val="24"/>
              </w:rPr>
              <w:t>10,46</w:t>
            </w:r>
          </w:p>
        </w:tc>
        <w:tc>
          <w:tcPr>
            <w:tcW w:w="1136" w:type="dxa"/>
          </w:tcPr>
          <w:p w:rsidR="002774C0" w:rsidRPr="006153D2" w:rsidRDefault="002774C0" w:rsidP="00124CE6">
            <w:pPr>
              <w:pStyle w:val="23"/>
              <w:ind w:firstLine="0"/>
              <w:jc w:val="center"/>
              <w:rPr>
                <w:sz w:val="24"/>
                <w:szCs w:val="24"/>
              </w:rPr>
            </w:pPr>
            <w:r w:rsidRPr="006153D2">
              <w:rPr>
                <w:sz w:val="24"/>
                <w:szCs w:val="24"/>
              </w:rPr>
              <w:t>0,33</w:t>
            </w:r>
          </w:p>
        </w:tc>
        <w:tc>
          <w:tcPr>
            <w:tcW w:w="1137" w:type="dxa"/>
          </w:tcPr>
          <w:p w:rsidR="002774C0" w:rsidRPr="006153D2" w:rsidRDefault="002774C0" w:rsidP="00124CE6">
            <w:pPr>
              <w:pStyle w:val="23"/>
              <w:ind w:firstLine="0"/>
              <w:jc w:val="center"/>
              <w:rPr>
                <w:sz w:val="24"/>
                <w:szCs w:val="24"/>
              </w:rPr>
            </w:pPr>
            <w:r w:rsidRPr="006153D2">
              <w:rPr>
                <w:sz w:val="24"/>
                <w:szCs w:val="24"/>
              </w:rPr>
              <w:t>0,38</w:t>
            </w:r>
          </w:p>
        </w:tc>
        <w:tc>
          <w:tcPr>
            <w:tcW w:w="1137" w:type="dxa"/>
          </w:tcPr>
          <w:p w:rsidR="002774C0" w:rsidRPr="006153D2" w:rsidRDefault="002774C0" w:rsidP="00124CE6">
            <w:pPr>
              <w:pStyle w:val="23"/>
              <w:ind w:firstLine="0"/>
              <w:jc w:val="center"/>
              <w:rPr>
                <w:sz w:val="24"/>
                <w:szCs w:val="24"/>
              </w:rPr>
            </w:pPr>
            <w:r w:rsidRPr="006153D2">
              <w:rPr>
                <w:sz w:val="24"/>
                <w:szCs w:val="24"/>
              </w:rPr>
              <w:t>0,15</w:t>
            </w:r>
          </w:p>
        </w:tc>
      </w:tr>
      <w:tr w:rsidR="00930766" w:rsidRPr="000A4676">
        <w:trPr>
          <w:cantSplit/>
        </w:trPr>
        <w:tc>
          <w:tcPr>
            <w:tcW w:w="567" w:type="dxa"/>
          </w:tcPr>
          <w:p w:rsidR="002774C0" w:rsidRPr="006153D2" w:rsidRDefault="002774C0" w:rsidP="00124CE6">
            <w:pPr>
              <w:pStyle w:val="23"/>
              <w:ind w:firstLine="0"/>
              <w:jc w:val="center"/>
              <w:rPr>
                <w:sz w:val="24"/>
                <w:szCs w:val="24"/>
              </w:rPr>
            </w:pPr>
            <w:r w:rsidRPr="006153D2">
              <w:rPr>
                <w:sz w:val="24"/>
                <w:szCs w:val="24"/>
              </w:rPr>
              <w:t>4.</w:t>
            </w:r>
          </w:p>
        </w:tc>
        <w:tc>
          <w:tcPr>
            <w:tcW w:w="1134" w:type="dxa"/>
          </w:tcPr>
          <w:p w:rsidR="002774C0" w:rsidRPr="006153D2" w:rsidRDefault="002774C0" w:rsidP="00124CE6">
            <w:pPr>
              <w:pStyle w:val="23"/>
              <w:ind w:firstLine="0"/>
              <w:rPr>
                <w:sz w:val="24"/>
                <w:szCs w:val="24"/>
              </w:rPr>
            </w:pPr>
            <w:r w:rsidRPr="006153D2">
              <w:rPr>
                <w:sz w:val="24"/>
                <w:szCs w:val="24"/>
              </w:rPr>
              <w:t>Снов</w:t>
            </w:r>
          </w:p>
        </w:tc>
        <w:tc>
          <w:tcPr>
            <w:tcW w:w="1560" w:type="dxa"/>
          </w:tcPr>
          <w:p w:rsidR="002774C0" w:rsidRPr="006153D2" w:rsidRDefault="002774C0" w:rsidP="00124CE6">
            <w:pPr>
              <w:pStyle w:val="23"/>
              <w:ind w:firstLine="0"/>
              <w:jc w:val="center"/>
              <w:rPr>
                <w:sz w:val="24"/>
                <w:szCs w:val="24"/>
              </w:rPr>
            </w:pPr>
            <w:r w:rsidRPr="006153D2">
              <w:rPr>
                <w:sz w:val="24"/>
                <w:szCs w:val="24"/>
              </w:rPr>
              <w:t>04.01.00.014</w:t>
            </w:r>
          </w:p>
        </w:tc>
        <w:tc>
          <w:tcPr>
            <w:tcW w:w="1249" w:type="dxa"/>
          </w:tcPr>
          <w:p w:rsidR="002774C0" w:rsidRPr="006153D2" w:rsidRDefault="002774C0" w:rsidP="00124CE6">
            <w:pPr>
              <w:pStyle w:val="23"/>
              <w:ind w:firstLine="0"/>
              <w:jc w:val="center"/>
              <w:rPr>
                <w:sz w:val="24"/>
                <w:szCs w:val="24"/>
              </w:rPr>
            </w:pPr>
            <w:r w:rsidRPr="006153D2">
              <w:rPr>
                <w:sz w:val="24"/>
                <w:szCs w:val="24"/>
              </w:rPr>
              <w:t>8,7</w:t>
            </w:r>
          </w:p>
        </w:tc>
        <w:tc>
          <w:tcPr>
            <w:tcW w:w="1210" w:type="dxa"/>
          </w:tcPr>
          <w:p w:rsidR="002774C0" w:rsidRPr="006153D2" w:rsidRDefault="002774C0" w:rsidP="00124CE6">
            <w:pPr>
              <w:pStyle w:val="23"/>
              <w:ind w:firstLine="0"/>
              <w:jc w:val="center"/>
              <w:rPr>
                <w:sz w:val="24"/>
                <w:szCs w:val="24"/>
              </w:rPr>
            </w:pPr>
            <w:r w:rsidRPr="006153D2">
              <w:rPr>
                <w:sz w:val="24"/>
                <w:szCs w:val="24"/>
              </w:rPr>
              <w:t>5,07</w:t>
            </w:r>
          </w:p>
        </w:tc>
        <w:tc>
          <w:tcPr>
            <w:tcW w:w="1136" w:type="dxa"/>
          </w:tcPr>
          <w:p w:rsidR="002774C0" w:rsidRPr="006153D2" w:rsidRDefault="002774C0" w:rsidP="00124CE6">
            <w:pPr>
              <w:pStyle w:val="23"/>
              <w:ind w:firstLine="0"/>
              <w:jc w:val="center"/>
              <w:rPr>
                <w:sz w:val="24"/>
                <w:szCs w:val="24"/>
              </w:rPr>
            </w:pPr>
            <w:r w:rsidRPr="006153D2">
              <w:rPr>
                <w:sz w:val="24"/>
                <w:szCs w:val="24"/>
              </w:rPr>
              <w:t>0,16</w:t>
            </w:r>
          </w:p>
        </w:tc>
        <w:tc>
          <w:tcPr>
            <w:tcW w:w="1137" w:type="dxa"/>
          </w:tcPr>
          <w:p w:rsidR="002774C0" w:rsidRPr="006153D2" w:rsidRDefault="002774C0" w:rsidP="00124CE6">
            <w:pPr>
              <w:pStyle w:val="23"/>
              <w:ind w:firstLine="0"/>
              <w:jc w:val="center"/>
              <w:rPr>
                <w:sz w:val="24"/>
                <w:szCs w:val="24"/>
              </w:rPr>
            </w:pPr>
            <w:r w:rsidRPr="006153D2">
              <w:rPr>
                <w:sz w:val="24"/>
                <w:szCs w:val="24"/>
              </w:rPr>
              <w:t>0,18</w:t>
            </w:r>
          </w:p>
        </w:tc>
        <w:tc>
          <w:tcPr>
            <w:tcW w:w="1137" w:type="dxa"/>
          </w:tcPr>
          <w:p w:rsidR="002774C0" w:rsidRPr="006153D2" w:rsidRDefault="002774C0" w:rsidP="00124CE6">
            <w:pPr>
              <w:pStyle w:val="23"/>
              <w:ind w:firstLine="0"/>
              <w:jc w:val="center"/>
              <w:rPr>
                <w:sz w:val="24"/>
                <w:szCs w:val="24"/>
              </w:rPr>
            </w:pPr>
            <w:r w:rsidRPr="006153D2">
              <w:rPr>
                <w:sz w:val="24"/>
                <w:szCs w:val="24"/>
              </w:rPr>
              <w:t>0,08</w:t>
            </w:r>
          </w:p>
        </w:tc>
      </w:tr>
    </w:tbl>
    <w:p w:rsidR="002774C0" w:rsidRPr="00446B15" w:rsidRDefault="002774C0" w:rsidP="00124CE6">
      <w:pPr>
        <w:pStyle w:val="a6"/>
        <w:ind w:firstLine="567"/>
        <w:rPr>
          <w:b/>
          <w:sz w:val="16"/>
          <w:szCs w:val="16"/>
        </w:rPr>
      </w:pPr>
    </w:p>
    <w:p w:rsidR="000C0389" w:rsidRDefault="00D01ABC" w:rsidP="005C5F76">
      <w:pPr>
        <w:pStyle w:val="a6"/>
        <w:rPr>
          <w:szCs w:val="28"/>
        </w:rPr>
      </w:pPr>
      <w:r>
        <w:t>Н</w:t>
      </w:r>
      <w:r w:rsidR="002774C0" w:rsidRPr="004362B6">
        <w:t>аиболее водообеспеченными районами области являются: в бассейне реки Десны – Рогнединский, Выгоничский, Суземский, Почепский; в бассейне реки Ипуть – Клетнянский, Мглинский; в бассейне реки Беседь – Гордеевский.</w:t>
      </w:r>
      <w:r w:rsidR="006C2C54">
        <w:t xml:space="preserve"> </w:t>
      </w:r>
      <w:r w:rsidR="002774C0" w:rsidRPr="004362B6">
        <w:rPr>
          <w:szCs w:val="28"/>
        </w:rPr>
        <w:t>Испытывают определенный дефицит при использовании водных ресурсов Брянский, Дятьковский, Комаричский, Трубчевский, Погарский, Клинцовский, Новозыбковский и Злынковский районы.</w:t>
      </w:r>
    </w:p>
    <w:p w:rsidR="002774C0" w:rsidRPr="00780985" w:rsidRDefault="002774C0" w:rsidP="0032584C">
      <w:pPr>
        <w:pStyle w:val="a6"/>
        <w:rPr>
          <w:szCs w:val="28"/>
        </w:rPr>
      </w:pPr>
      <w:r w:rsidRPr="004362B6">
        <w:t xml:space="preserve">На территории области расположено 21 естественное озеро. Озера в основном пойменные и карстового происхождения. Наиболее значительными являются: Кожановское, Святое, Большой и Средний Жерон. Пойменные озера в основном расположены на левом берегу реки Десна и в поймах рек Ипуть и Снов. Карстовые – в бассейнах рек Десна, Болва, Навля, Нерусса. </w:t>
      </w:r>
      <w:r w:rsidRPr="00780985">
        <w:t xml:space="preserve">Общая площадь озер по области составляет </w:t>
      </w:r>
      <w:smartTag w:uri="urn:schemas-microsoft-com:office:smarttags" w:element="metricconverter">
        <w:smartTagPr>
          <w:attr w:name="ProductID" w:val="472,6 га"/>
        </w:smartTagPr>
        <w:r w:rsidRPr="00780985">
          <w:t>472,6 га</w:t>
        </w:r>
      </w:smartTag>
      <w:r w:rsidRPr="00780985">
        <w:t>, объем аккумулируемой воды – 20676 тыс. м</w:t>
      </w:r>
      <w:r w:rsidRPr="00780985">
        <w:rPr>
          <w:vertAlign w:val="superscript"/>
        </w:rPr>
        <w:t>3</w:t>
      </w:r>
      <w:r w:rsidRPr="00780985">
        <w:t xml:space="preserve">. </w:t>
      </w:r>
      <w:r w:rsidRPr="00780985">
        <w:rPr>
          <w:szCs w:val="28"/>
        </w:rPr>
        <w:t>Озера Брянской области используются в целях рекреации.</w:t>
      </w:r>
    </w:p>
    <w:p w:rsidR="002774C0" w:rsidRPr="00F6201F" w:rsidRDefault="002774C0" w:rsidP="005C5F76">
      <w:pPr>
        <w:spacing w:after="0" w:line="240" w:lineRule="auto"/>
        <w:ind w:firstLine="709"/>
        <w:jc w:val="both"/>
        <w:rPr>
          <w:rFonts w:ascii="Times New Roman" w:hAnsi="Times New Roman"/>
          <w:sz w:val="28"/>
        </w:rPr>
      </w:pPr>
      <w:r w:rsidRPr="00F6201F">
        <w:rPr>
          <w:rFonts w:ascii="Times New Roman" w:hAnsi="Times New Roman"/>
          <w:sz w:val="28"/>
        </w:rPr>
        <w:t xml:space="preserve">Важную роль в едином ландшафтном организме выполняют болота. Они регулируют водный баланс, нейтрализуют кислые воды и фильтруют загрязненные воды. Около 10% всего объема пресных вод находятся на заболоченных территориях. На территории области учтено 1449 торфоболот площадью 77,2 тыс. га. Почти 90% от общего количества торфоболот имеют площади до </w:t>
      </w:r>
      <w:smartTag w:uri="urn:schemas-microsoft-com:office:smarttags" w:element="metricconverter">
        <w:smartTagPr>
          <w:attr w:name="ProductID" w:val="100 га"/>
        </w:smartTagPr>
        <w:r w:rsidRPr="00F6201F">
          <w:rPr>
            <w:rFonts w:ascii="Times New Roman" w:hAnsi="Times New Roman"/>
            <w:sz w:val="28"/>
          </w:rPr>
          <w:t>100 га</w:t>
        </w:r>
      </w:smartTag>
      <w:r w:rsidRPr="00F6201F">
        <w:rPr>
          <w:rFonts w:ascii="Times New Roman" w:hAnsi="Times New Roman"/>
          <w:sz w:val="28"/>
        </w:rPr>
        <w:t xml:space="preserve">. Площадь более </w:t>
      </w:r>
      <w:smartTag w:uri="urn:schemas-microsoft-com:office:smarttags" w:element="metricconverter">
        <w:smartTagPr>
          <w:attr w:name="ProductID" w:val="1000 га"/>
        </w:smartTagPr>
        <w:r w:rsidRPr="00F6201F">
          <w:rPr>
            <w:rFonts w:ascii="Times New Roman" w:hAnsi="Times New Roman"/>
            <w:sz w:val="28"/>
          </w:rPr>
          <w:t>1000 га</w:t>
        </w:r>
      </w:smartTag>
      <w:r w:rsidRPr="00F6201F">
        <w:rPr>
          <w:rFonts w:ascii="Times New Roman" w:hAnsi="Times New Roman"/>
          <w:sz w:val="28"/>
        </w:rPr>
        <w:t xml:space="preserve"> имеют 11 торфоболот. Среди них выделяются два наиболее крупные: в пойме реки Нерусса площадью </w:t>
      </w:r>
      <w:smartTag w:uri="urn:schemas-microsoft-com:office:smarttags" w:element="metricconverter">
        <w:smartTagPr>
          <w:attr w:name="ProductID" w:val="7462 га"/>
        </w:smartTagPr>
        <w:r w:rsidRPr="00F6201F">
          <w:rPr>
            <w:rFonts w:ascii="Times New Roman" w:hAnsi="Times New Roman"/>
            <w:sz w:val="28"/>
          </w:rPr>
          <w:t>7462 га</w:t>
        </w:r>
      </w:smartTag>
      <w:r w:rsidRPr="00F6201F">
        <w:rPr>
          <w:rFonts w:ascii="Times New Roman" w:hAnsi="Times New Roman"/>
          <w:sz w:val="28"/>
        </w:rPr>
        <w:t xml:space="preserve"> и Кожановское площадью </w:t>
      </w:r>
      <w:smartTag w:uri="urn:schemas-microsoft-com:office:smarttags" w:element="metricconverter">
        <w:smartTagPr>
          <w:attr w:name="ProductID" w:val="6984 га"/>
        </w:smartTagPr>
        <w:r w:rsidRPr="00F6201F">
          <w:rPr>
            <w:rFonts w:ascii="Times New Roman" w:hAnsi="Times New Roman"/>
            <w:sz w:val="28"/>
          </w:rPr>
          <w:t>6984 га</w:t>
        </w:r>
      </w:smartTag>
      <w:r w:rsidRPr="00F6201F">
        <w:rPr>
          <w:rFonts w:ascii="Times New Roman" w:hAnsi="Times New Roman"/>
          <w:sz w:val="28"/>
        </w:rPr>
        <w:t xml:space="preserve">. Перечень основных болот Брянской области приведен в таблице </w:t>
      </w:r>
      <w:r w:rsidR="005C5F76">
        <w:rPr>
          <w:rFonts w:ascii="Times New Roman" w:hAnsi="Times New Roman"/>
          <w:sz w:val="28"/>
        </w:rPr>
        <w:t>1.3</w:t>
      </w:r>
      <w:r w:rsidRPr="00F6201F">
        <w:rPr>
          <w:rFonts w:ascii="Times New Roman" w:hAnsi="Times New Roman"/>
          <w:sz w:val="28"/>
        </w:rPr>
        <w:t xml:space="preserve">. </w:t>
      </w:r>
    </w:p>
    <w:p w:rsidR="002774C0" w:rsidRDefault="002774C0" w:rsidP="005C5F76">
      <w:pPr>
        <w:spacing w:after="0" w:line="240" w:lineRule="auto"/>
        <w:ind w:firstLine="709"/>
        <w:jc w:val="both"/>
        <w:rPr>
          <w:rFonts w:ascii="Times New Roman" w:hAnsi="Times New Roman"/>
          <w:sz w:val="24"/>
          <w:szCs w:val="24"/>
        </w:rPr>
      </w:pPr>
      <w:r w:rsidRPr="00F6201F">
        <w:rPr>
          <w:rFonts w:ascii="Times New Roman" w:hAnsi="Times New Roman"/>
          <w:sz w:val="28"/>
        </w:rPr>
        <w:t xml:space="preserve">Почти все крупные торфяные месторождения разработаны, и большая часть запасов торфа этих месторождений выработана. </w:t>
      </w:r>
    </w:p>
    <w:p w:rsidR="005C5F76" w:rsidRPr="00446B15" w:rsidRDefault="005C5F76" w:rsidP="005C5F76">
      <w:pPr>
        <w:spacing w:after="0" w:line="240" w:lineRule="auto"/>
        <w:ind w:firstLine="709"/>
        <w:jc w:val="both"/>
        <w:rPr>
          <w:rFonts w:ascii="Times New Roman" w:hAnsi="Times New Roman"/>
          <w:sz w:val="16"/>
          <w:szCs w:val="16"/>
        </w:rPr>
      </w:pPr>
    </w:p>
    <w:p w:rsidR="002774C0" w:rsidRDefault="005C5F76" w:rsidP="0032584C">
      <w:pPr>
        <w:spacing w:after="0" w:line="240" w:lineRule="auto"/>
        <w:jc w:val="center"/>
        <w:rPr>
          <w:rFonts w:ascii="Times New Roman" w:hAnsi="Times New Roman"/>
          <w:i/>
          <w:sz w:val="24"/>
          <w:szCs w:val="24"/>
        </w:rPr>
      </w:pPr>
      <w:r>
        <w:rPr>
          <w:rFonts w:ascii="Times New Roman" w:hAnsi="Times New Roman"/>
          <w:sz w:val="24"/>
          <w:szCs w:val="24"/>
        </w:rPr>
        <w:t>Таблица 1.</w:t>
      </w:r>
      <w:r w:rsidR="00930766">
        <w:rPr>
          <w:rFonts w:ascii="Times New Roman" w:hAnsi="Times New Roman"/>
          <w:sz w:val="24"/>
          <w:szCs w:val="24"/>
        </w:rPr>
        <w:t>3</w:t>
      </w:r>
      <w:r>
        <w:rPr>
          <w:rFonts w:ascii="Times New Roman" w:hAnsi="Times New Roman"/>
          <w:sz w:val="24"/>
          <w:szCs w:val="24"/>
        </w:rPr>
        <w:t xml:space="preserve"> </w:t>
      </w:r>
      <w:r w:rsidR="0032584C" w:rsidRPr="0032584C">
        <w:rPr>
          <w:rFonts w:ascii="Times New Roman" w:hAnsi="Times New Roman"/>
          <w:sz w:val="24"/>
          <w:szCs w:val="24"/>
        </w:rPr>
        <w:t>–</w:t>
      </w:r>
      <w:r>
        <w:rPr>
          <w:rFonts w:ascii="Times New Roman" w:hAnsi="Times New Roman"/>
          <w:sz w:val="24"/>
          <w:szCs w:val="24"/>
        </w:rPr>
        <w:t xml:space="preserve"> </w:t>
      </w:r>
      <w:r w:rsidR="002774C0" w:rsidRPr="005C5F76">
        <w:rPr>
          <w:rFonts w:ascii="Times New Roman" w:hAnsi="Times New Roman"/>
          <w:sz w:val="24"/>
          <w:szCs w:val="24"/>
        </w:rPr>
        <w:t>Перечень основных болот Брянской области</w:t>
      </w:r>
    </w:p>
    <w:p w:rsidR="005C5F76" w:rsidRPr="00446B15" w:rsidRDefault="005C5F76" w:rsidP="005C5F76">
      <w:pPr>
        <w:spacing w:after="0" w:line="240" w:lineRule="auto"/>
        <w:ind w:firstLine="709"/>
        <w:jc w:val="center"/>
        <w:rPr>
          <w:rFonts w:ascii="Times New Roman" w:hAnsi="Times New Roman"/>
          <w:i/>
          <w:sz w:val="16"/>
          <w:szCs w:val="16"/>
        </w:rPr>
      </w:pPr>
    </w:p>
    <w:tbl>
      <w:tblPr>
        <w:tblW w:w="91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0"/>
        <w:gridCol w:w="5609"/>
        <w:gridCol w:w="2751"/>
      </w:tblGrid>
      <w:tr w:rsidR="002774C0" w:rsidRPr="000A4676">
        <w:tc>
          <w:tcPr>
            <w:tcW w:w="770" w:type="dxa"/>
          </w:tcPr>
          <w:p w:rsidR="0032584C"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 xml:space="preserve">№ </w:t>
            </w:r>
          </w:p>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п/п</w:t>
            </w:r>
          </w:p>
        </w:tc>
        <w:tc>
          <w:tcPr>
            <w:tcW w:w="5609" w:type="dxa"/>
            <w:vAlign w:val="center"/>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Наименование болот</w:t>
            </w:r>
          </w:p>
        </w:tc>
        <w:tc>
          <w:tcPr>
            <w:tcW w:w="2751" w:type="dxa"/>
            <w:vAlign w:val="center"/>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Площадь зеркала, га</w:t>
            </w:r>
          </w:p>
        </w:tc>
      </w:tr>
      <w:tr w:rsidR="002774C0" w:rsidRPr="000A4676">
        <w:tc>
          <w:tcPr>
            <w:tcW w:w="770"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5609" w:type="dxa"/>
          </w:tcPr>
          <w:p w:rsidR="002774C0" w:rsidRPr="000A4676" w:rsidRDefault="002774C0" w:rsidP="0032584C">
            <w:pPr>
              <w:tabs>
                <w:tab w:val="center" w:pos="2443"/>
                <w:tab w:val="left" w:pos="4140"/>
              </w:tabs>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2751"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3</w:t>
            </w:r>
          </w:p>
        </w:tc>
      </w:tr>
      <w:tr w:rsidR="002774C0" w:rsidRPr="000A4676">
        <w:tc>
          <w:tcPr>
            <w:tcW w:w="770"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5609" w:type="dxa"/>
          </w:tcPr>
          <w:p w:rsidR="002774C0" w:rsidRPr="000A4676" w:rsidRDefault="002774C0" w:rsidP="006D7B7C">
            <w:pPr>
              <w:spacing w:after="0" w:line="240" w:lineRule="auto"/>
              <w:rPr>
                <w:rFonts w:ascii="Times New Roman" w:hAnsi="Times New Roman"/>
                <w:sz w:val="24"/>
                <w:szCs w:val="24"/>
              </w:rPr>
            </w:pPr>
            <w:r w:rsidRPr="000A4676">
              <w:rPr>
                <w:rFonts w:ascii="Times New Roman" w:hAnsi="Times New Roman"/>
                <w:sz w:val="24"/>
                <w:szCs w:val="24"/>
              </w:rPr>
              <w:t>Белимово – Новозыбковский район</w:t>
            </w:r>
          </w:p>
        </w:tc>
        <w:tc>
          <w:tcPr>
            <w:tcW w:w="2751"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2198</w:t>
            </w:r>
          </w:p>
        </w:tc>
      </w:tr>
      <w:tr w:rsidR="002774C0" w:rsidRPr="000A4676">
        <w:tc>
          <w:tcPr>
            <w:tcW w:w="770"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5609" w:type="dxa"/>
          </w:tcPr>
          <w:p w:rsidR="002774C0" w:rsidRPr="000A4676" w:rsidRDefault="002774C0" w:rsidP="006D7B7C">
            <w:pPr>
              <w:spacing w:after="0" w:line="240" w:lineRule="auto"/>
              <w:rPr>
                <w:rFonts w:ascii="Times New Roman" w:hAnsi="Times New Roman"/>
                <w:sz w:val="24"/>
                <w:szCs w:val="24"/>
              </w:rPr>
            </w:pPr>
            <w:r w:rsidRPr="000A4676">
              <w:rPr>
                <w:rFonts w:ascii="Times New Roman" w:hAnsi="Times New Roman"/>
                <w:sz w:val="24"/>
                <w:szCs w:val="24"/>
              </w:rPr>
              <w:t>Вадьковка и Липенка Погарский район</w:t>
            </w:r>
          </w:p>
        </w:tc>
        <w:tc>
          <w:tcPr>
            <w:tcW w:w="2751"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1369</w:t>
            </w:r>
          </w:p>
        </w:tc>
      </w:tr>
      <w:tr w:rsidR="002774C0" w:rsidRPr="000A4676">
        <w:tc>
          <w:tcPr>
            <w:tcW w:w="770"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3.</w:t>
            </w:r>
          </w:p>
        </w:tc>
        <w:tc>
          <w:tcPr>
            <w:tcW w:w="5609" w:type="dxa"/>
          </w:tcPr>
          <w:p w:rsidR="002774C0" w:rsidRPr="000A4676" w:rsidRDefault="002774C0" w:rsidP="006D7B7C">
            <w:pPr>
              <w:spacing w:after="0" w:line="240" w:lineRule="auto"/>
              <w:rPr>
                <w:rFonts w:ascii="Times New Roman" w:hAnsi="Times New Roman"/>
                <w:sz w:val="24"/>
                <w:szCs w:val="24"/>
              </w:rPr>
            </w:pPr>
            <w:r w:rsidRPr="000A4676">
              <w:rPr>
                <w:rFonts w:ascii="Times New Roman" w:hAnsi="Times New Roman"/>
                <w:sz w:val="24"/>
                <w:szCs w:val="24"/>
              </w:rPr>
              <w:t>Герасимовское – Суземский район</w:t>
            </w:r>
          </w:p>
        </w:tc>
        <w:tc>
          <w:tcPr>
            <w:tcW w:w="2751"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1701</w:t>
            </w:r>
          </w:p>
        </w:tc>
      </w:tr>
      <w:tr w:rsidR="002774C0" w:rsidRPr="000A4676">
        <w:tc>
          <w:tcPr>
            <w:tcW w:w="770"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4.</w:t>
            </w:r>
          </w:p>
        </w:tc>
        <w:tc>
          <w:tcPr>
            <w:tcW w:w="5609" w:type="dxa"/>
          </w:tcPr>
          <w:p w:rsidR="002774C0" w:rsidRPr="000A4676" w:rsidRDefault="002774C0" w:rsidP="006D7B7C">
            <w:pPr>
              <w:spacing w:after="0" w:line="240" w:lineRule="auto"/>
              <w:rPr>
                <w:rFonts w:ascii="Times New Roman" w:hAnsi="Times New Roman"/>
                <w:sz w:val="24"/>
                <w:szCs w:val="24"/>
              </w:rPr>
            </w:pPr>
            <w:r w:rsidRPr="000A4676">
              <w:rPr>
                <w:rFonts w:ascii="Times New Roman" w:hAnsi="Times New Roman"/>
                <w:sz w:val="24"/>
                <w:szCs w:val="24"/>
              </w:rPr>
              <w:t>Кожановское – Красногорский район</w:t>
            </w:r>
          </w:p>
        </w:tc>
        <w:tc>
          <w:tcPr>
            <w:tcW w:w="2751"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6984</w:t>
            </w:r>
          </w:p>
        </w:tc>
      </w:tr>
      <w:tr w:rsidR="002774C0" w:rsidRPr="000A4676">
        <w:tc>
          <w:tcPr>
            <w:tcW w:w="770"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5.</w:t>
            </w:r>
          </w:p>
        </w:tc>
        <w:tc>
          <w:tcPr>
            <w:tcW w:w="5609" w:type="dxa"/>
          </w:tcPr>
          <w:p w:rsidR="002774C0" w:rsidRPr="000A4676" w:rsidRDefault="002774C0" w:rsidP="006D7B7C">
            <w:pPr>
              <w:spacing w:after="0" w:line="240" w:lineRule="auto"/>
              <w:rPr>
                <w:rFonts w:ascii="Times New Roman" w:hAnsi="Times New Roman"/>
                <w:sz w:val="24"/>
                <w:szCs w:val="24"/>
              </w:rPr>
            </w:pPr>
            <w:r w:rsidRPr="000A4676">
              <w:rPr>
                <w:rFonts w:ascii="Times New Roman" w:hAnsi="Times New Roman"/>
                <w:sz w:val="24"/>
                <w:szCs w:val="24"/>
              </w:rPr>
              <w:t>Конское – Суземский район</w:t>
            </w:r>
          </w:p>
        </w:tc>
        <w:tc>
          <w:tcPr>
            <w:tcW w:w="2751"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1333</w:t>
            </w:r>
          </w:p>
        </w:tc>
      </w:tr>
      <w:tr w:rsidR="002774C0" w:rsidRPr="000A4676">
        <w:tc>
          <w:tcPr>
            <w:tcW w:w="770"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6.</w:t>
            </w:r>
          </w:p>
        </w:tc>
        <w:tc>
          <w:tcPr>
            <w:tcW w:w="5609" w:type="dxa"/>
          </w:tcPr>
          <w:p w:rsidR="002774C0" w:rsidRPr="000A4676" w:rsidRDefault="002774C0" w:rsidP="006D7B7C">
            <w:pPr>
              <w:spacing w:after="0" w:line="240" w:lineRule="auto"/>
              <w:rPr>
                <w:rFonts w:ascii="Times New Roman" w:hAnsi="Times New Roman"/>
                <w:sz w:val="24"/>
                <w:szCs w:val="24"/>
              </w:rPr>
            </w:pPr>
            <w:r w:rsidRPr="000A4676">
              <w:rPr>
                <w:rFonts w:ascii="Times New Roman" w:hAnsi="Times New Roman"/>
                <w:sz w:val="24"/>
                <w:szCs w:val="24"/>
              </w:rPr>
              <w:t>Оболешево – Клинцовский район</w:t>
            </w:r>
          </w:p>
        </w:tc>
        <w:tc>
          <w:tcPr>
            <w:tcW w:w="2751"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1256</w:t>
            </w:r>
          </w:p>
        </w:tc>
      </w:tr>
      <w:tr w:rsidR="002774C0" w:rsidRPr="000A4676">
        <w:tc>
          <w:tcPr>
            <w:tcW w:w="770"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7.</w:t>
            </w:r>
          </w:p>
        </w:tc>
        <w:tc>
          <w:tcPr>
            <w:tcW w:w="5609" w:type="dxa"/>
          </w:tcPr>
          <w:p w:rsidR="002774C0" w:rsidRPr="000A4676" w:rsidRDefault="002774C0" w:rsidP="006D7B7C">
            <w:pPr>
              <w:spacing w:after="0" w:line="240" w:lineRule="auto"/>
              <w:rPr>
                <w:rFonts w:ascii="Times New Roman" w:hAnsi="Times New Roman"/>
                <w:sz w:val="24"/>
                <w:szCs w:val="24"/>
              </w:rPr>
            </w:pPr>
            <w:r w:rsidRPr="000A4676">
              <w:rPr>
                <w:rFonts w:ascii="Times New Roman" w:hAnsi="Times New Roman"/>
                <w:sz w:val="24"/>
                <w:szCs w:val="24"/>
              </w:rPr>
              <w:t>Пальцо – Брянский район</w:t>
            </w:r>
          </w:p>
        </w:tc>
        <w:tc>
          <w:tcPr>
            <w:tcW w:w="2751" w:type="dxa"/>
          </w:tcPr>
          <w:p w:rsidR="002774C0" w:rsidRPr="000A4676" w:rsidRDefault="002774C0" w:rsidP="0032584C">
            <w:pPr>
              <w:spacing w:after="0" w:line="240" w:lineRule="auto"/>
              <w:jc w:val="center"/>
              <w:rPr>
                <w:rFonts w:ascii="Times New Roman" w:hAnsi="Times New Roman"/>
                <w:sz w:val="24"/>
                <w:szCs w:val="24"/>
              </w:rPr>
            </w:pPr>
            <w:r w:rsidRPr="000A4676">
              <w:rPr>
                <w:rFonts w:ascii="Times New Roman" w:hAnsi="Times New Roman"/>
                <w:sz w:val="24"/>
                <w:szCs w:val="24"/>
              </w:rPr>
              <w:t>1911</w:t>
            </w:r>
          </w:p>
        </w:tc>
      </w:tr>
      <w:tr w:rsidR="002774C0" w:rsidRPr="000A4676">
        <w:tc>
          <w:tcPr>
            <w:tcW w:w="770"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8.</w:t>
            </w:r>
          </w:p>
        </w:tc>
        <w:tc>
          <w:tcPr>
            <w:tcW w:w="5609" w:type="dxa"/>
          </w:tcPr>
          <w:p w:rsidR="002774C0" w:rsidRPr="000A4676" w:rsidRDefault="002774C0" w:rsidP="006D7B7C">
            <w:pPr>
              <w:spacing w:after="0" w:line="240" w:lineRule="auto"/>
              <w:rPr>
                <w:rFonts w:ascii="Times New Roman" w:hAnsi="Times New Roman"/>
                <w:sz w:val="24"/>
                <w:szCs w:val="24"/>
              </w:rPr>
            </w:pPr>
            <w:r w:rsidRPr="000A4676">
              <w:rPr>
                <w:rFonts w:ascii="Times New Roman" w:hAnsi="Times New Roman"/>
                <w:sz w:val="24"/>
                <w:szCs w:val="24"/>
              </w:rPr>
              <w:t>Пойма р. Нерусса – Брасовский район</w:t>
            </w:r>
          </w:p>
        </w:tc>
        <w:tc>
          <w:tcPr>
            <w:tcW w:w="2751" w:type="dxa"/>
          </w:tcPr>
          <w:p w:rsidR="002774C0" w:rsidRPr="000A4676" w:rsidRDefault="002774C0" w:rsidP="0032584C">
            <w:pPr>
              <w:spacing w:after="0" w:line="240" w:lineRule="auto"/>
              <w:jc w:val="center"/>
              <w:rPr>
                <w:rFonts w:ascii="Times New Roman" w:hAnsi="Times New Roman"/>
                <w:sz w:val="24"/>
                <w:szCs w:val="24"/>
              </w:rPr>
            </w:pPr>
            <w:r w:rsidRPr="000A4676">
              <w:rPr>
                <w:rFonts w:ascii="Times New Roman" w:hAnsi="Times New Roman"/>
                <w:sz w:val="24"/>
                <w:szCs w:val="24"/>
              </w:rPr>
              <w:t>7462</w:t>
            </w:r>
          </w:p>
        </w:tc>
      </w:tr>
      <w:tr w:rsidR="002774C0" w:rsidRPr="000A4676">
        <w:tc>
          <w:tcPr>
            <w:tcW w:w="770"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9.</w:t>
            </w:r>
          </w:p>
        </w:tc>
        <w:tc>
          <w:tcPr>
            <w:tcW w:w="5609" w:type="dxa"/>
          </w:tcPr>
          <w:p w:rsidR="002774C0" w:rsidRPr="000A4676" w:rsidRDefault="002774C0" w:rsidP="006D7B7C">
            <w:pPr>
              <w:spacing w:after="0" w:line="240" w:lineRule="auto"/>
              <w:rPr>
                <w:rFonts w:ascii="Times New Roman" w:hAnsi="Times New Roman"/>
                <w:sz w:val="24"/>
                <w:szCs w:val="24"/>
              </w:rPr>
            </w:pPr>
            <w:r w:rsidRPr="000A4676">
              <w:rPr>
                <w:rFonts w:ascii="Times New Roman" w:hAnsi="Times New Roman"/>
                <w:sz w:val="24"/>
                <w:szCs w:val="24"/>
              </w:rPr>
              <w:t>Руженские Луга – Навлинский район</w:t>
            </w:r>
          </w:p>
        </w:tc>
        <w:tc>
          <w:tcPr>
            <w:tcW w:w="2751" w:type="dxa"/>
          </w:tcPr>
          <w:p w:rsidR="002774C0" w:rsidRPr="000A4676" w:rsidRDefault="002774C0" w:rsidP="0032584C">
            <w:pPr>
              <w:spacing w:after="0" w:line="240" w:lineRule="auto"/>
              <w:jc w:val="center"/>
              <w:rPr>
                <w:rFonts w:ascii="Times New Roman" w:hAnsi="Times New Roman"/>
                <w:sz w:val="24"/>
                <w:szCs w:val="24"/>
              </w:rPr>
            </w:pPr>
            <w:r w:rsidRPr="000A4676">
              <w:rPr>
                <w:rFonts w:ascii="Times New Roman" w:hAnsi="Times New Roman"/>
                <w:sz w:val="24"/>
                <w:szCs w:val="24"/>
              </w:rPr>
              <w:t>1250</w:t>
            </w:r>
          </w:p>
        </w:tc>
      </w:tr>
      <w:tr w:rsidR="002774C0" w:rsidRPr="000A4676">
        <w:tc>
          <w:tcPr>
            <w:tcW w:w="770"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10.</w:t>
            </w:r>
          </w:p>
        </w:tc>
        <w:tc>
          <w:tcPr>
            <w:tcW w:w="5609" w:type="dxa"/>
          </w:tcPr>
          <w:p w:rsidR="002774C0" w:rsidRPr="000A4676" w:rsidRDefault="002774C0" w:rsidP="006D7B7C">
            <w:pPr>
              <w:spacing w:after="0" w:line="240" w:lineRule="auto"/>
              <w:rPr>
                <w:rFonts w:ascii="Times New Roman" w:hAnsi="Times New Roman"/>
                <w:sz w:val="24"/>
                <w:szCs w:val="24"/>
              </w:rPr>
            </w:pPr>
            <w:r w:rsidRPr="000A4676">
              <w:rPr>
                <w:rFonts w:ascii="Times New Roman" w:hAnsi="Times New Roman"/>
                <w:sz w:val="24"/>
                <w:szCs w:val="24"/>
              </w:rPr>
              <w:t>Чайное – Климовский район</w:t>
            </w:r>
          </w:p>
        </w:tc>
        <w:tc>
          <w:tcPr>
            <w:tcW w:w="2751" w:type="dxa"/>
          </w:tcPr>
          <w:p w:rsidR="002774C0" w:rsidRPr="000A4676" w:rsidRDefault="002774C0" w:rsidP="0032584C">
            <w:pPr>
              <w:spacing w:after="0" w:line="240" w:lineRule="auto"/>
              <w:jc w:val="center"/>
              <w:rPr>
                <w:rFonts w:ascii="Times New Roman" w:hAnsi="Times New Roman"/>
                <w:sz w:val="24"/>
                <w:szCs w:val="24"/>
              </w:rPr>
            </w:pPr>
            <w:r w:rsidRPr="000A4676">
              <w:rPr>
                <w:rFonts w:ascii="Times New Roman" w:hAnsi="Times New Roman"/>
                <w:sz w:val="24"/>
                <w:szCs w:val="24"/>
              </w:rPr>
              <w:t>1548</w:t>
            </w:r>
          </w:p>
        </w:tc>
      </w:tr>
      <w:tr w:rsidR="002774C0" w:rsidRPr="000A4676">
        <w:tc>
          <w:tcPr>
            <w:tcW w:w="770" w:type="dxa"/>
          </w:tcPr>
          <w:p w:rsidR="002774C0" w:rsidRPr="000A4676" w:rsidRDefault="002774C0" w:rsidP="00A746F9">
            <w:pPr>
              <w:spacing w:after="0" w:line="240" w:lineRule="auto"/>
              <w:jc w:val="center"/>
              <w:rPr>
                <w:rFonts w:ascii="Times New Roman" w:hAnsi="Times New Roman"/>
                <w:sz w:val="24"/>
                <w:szCs w:val="24"/>
              </w:rPr>
            </w:pPr>
            <w:r w:rsidRPr="000A4676">
              <w:rPr>
                <w:rFonts w:ascii="Times New Roman" w:hAnsi="Times New Roman"/>
                <w:sz w:val="24"/>
                <w:szCs w:val="24"/>
              </w:rPr>
              <w:t>11.</w:t>
            </w:r>
          </w:p>
        </w:tc>
        <w:tc>
          <w:tcPr>
            <w:tcW w:w="5609" w:type="dxa"/>
          </w:tcPr>
          <w:p w:rsidR="002774C0" w:rsidRPr="000A4676" w:rsidRDefault="002774C0" w:rsidP="006D7B7C">
            <w:pPr>
              <w:spacing w:after="0" w:line="240" w:lineRule="auto"/>
              <w:rPr>
                <w:rFonts w:ascii="Times New Roman" w:hAnsi="Times New Roman"/>
                <w:sz w:val="24"/>
                <w:szCs w:val="24"/>
              </w:rPr>
            </w:pPr>
            <w:r w:rsidRPr="000A4676">
              <w:rPr>
                <w:rFonts w:ascii="Times New Roman" w:hAnsi="Times New Roman"/>
                <w:sz w:val="24"/>
                <w:szCs w:val="24"/>
              </w:rPr>
              <w:t>Теплое – Карачевский район</w:t>
            </w:r>
          </w:p>
        </w:tc>
        <w:tc>
          <w:tcPr>
            <w:tcW w:w="2751" w:type="dxa"/>
          </w:tcPr>
          <w:p w:rsidR="002774C0" w:rsidRPr="000A4676" w:rsidRDefault="002774C0" w:rsidP="0032584C">
            <w:pPr>
              <w:spacing w:after="0" w:line="240" w:lineRule="auto"/>
              <w:jc w:val="center"/>
              <w:rPr>
                <w:rFonts w:ascii="Times New Roman" w:hAnsi="Times New Roman"/>
                <w:sz w:val="24"/>
                <w:szCs w:val="24"/>
              </w:rPr>
            </w:pPr>
            <w:r w:rsidRPr="000A4676">
              <w:rPr>
                <w:rFonts w:ascii="Times New Roman" w:hAnsi="Times New Roman"/>
                <w:sz w:val="24"/>
                <w:szCs w:val="24"/>
              </w:rPr>
              <w:t>3444</w:t>
            </w:r>
          </w:p>
        </w:tc>
      </w:tr>
      <w:tr w:rsidR="002774C0" w:rsidRPr="000A4676">
        <w:tc>
          <w:tcPr>
            <w:tcW w:w="770" w:type="dxa"/>
          </w:tcPr>
          <w:p w:rsidR="002774C0" w:rsidRPr="000A4676" w:rsidRDefault="002774C0" w:rsidP="00A746F9">
            <w:pPr>
              <w:spacing w:after="0" w:line="240" w:lineRule="auto"/>
              <w:jc w:val="center"/>
              <w:rPr>
                <w:rFonts w:ascii="Times New Roman" w:hAnsi="Times New Roman"/>
                <w:sz w:val="24"/>
                <w:szCs w:val="24"/>
              </w:rPr>
            </w:pPr>
          </w:p>
        </w:tc>
        <w:tc>
          <w:tcPr>
            <w:tcW w:w="5609" w:type="dxa"/>
          </w:tcPr>
          <w:p w:rsidR="002774C0" w:rsidRPr="000A4676" w:rsidRDefault="002774C0" w:rsidP="006D7B7C">
            <w:pPr>
              <w:spacing w:after="0" w:line="240" w:lineRule="auto"/>
              <w:jc w:val="right"/>
              <w:rPr>
                <w:rFonts w:ascii="Times New Roman" w:hAnsi="Times New Roman"/>
                <w:sz w:val="24"/>
                <w:szCs w:val="24"/>
              </w:rPr>
            </w:pPr>
            <w:r w:rsidRPr="000A4676">
              <w:rPr>
                <w:rFonts w:ascii="Times New Roman" w:hAnsi="Times New Roman"/>
                <w:sz w:val="24"/>
                <w:szCs w:val="24"/>
              </w:rPr>
              <w:t>Всего:</w:t>
            </w:r>
          </w:p>
        </w:tc>
        <w:tc>
          <w:tcPr>
            <w:tcW w:w="2751" w:type="dxa"/>
          </w:tcPr>
          <w:p w:rsidR="002774C0" w:rsidRPr="000A4676" w:rsidRDefault="002774C0" w:rsidP="0032584C">
            <w:pPr>
              <w:spacing w:after="0" w:line="240" w:lineRule="auto"/>
              <w:jc w:val="center"/>
              <w:rPr>
                <w:rFonts w:ascii="Times New Roman" w:hAnsi="Times New Roman"/>
                <w:b/>
                <w:sz w:val="24"/>
                <w:szCs w:val="24"/>
              </w:rPr>
            </w:pPr>
            <w:r w:rsidRPr="000A4676">
              <w:rPr>
                <w:rFonts w:ascii="Times New Roman" w:hAnsi="Times New Roman"/>
                <w:b/>
                <w:sz w:val="24"/>
                <w:szCs w:val="24"/>
              </w:rPr>
              <w:t>30456</w:t>
            </w:r>
          </w:p>
        </w:tc>
      </w:tr>
    </w:tbl>
    <w:p w:rsidR="002774C0" w:rsidRPr="00446B15" w:rsidRDefault="002774C0" w:rsidP="005C5F76">
      <w:pPr>
        <w:pStyle w:val="a6"/>
        <w:tabs>
          <w:tab w:val="left" w:pos="2100"/>
          <w:tab w:val="left" w:pos="3360"/>
          <w:tab w:val="center" w:pos="5032"/>
        </w:tabs>
        <w:ind w:firstLine="0"/>
        <w:rPr>
          <w:b/>
          <w:sz w:val="16"/>
          <w:szCs w:val="16"/>
        </w:rPr>
      </w:pPr>
    </w:p>
    <w:p w:rsidR="001B56DF" w:rsidRPr="00F20E1F" w:rsidRDefault="00A746F9" w:rsidP="006D7B7C">
      <w:pPr>
        <w:pStyle w:val="a6"/>
        <w:tabs>
          <w:tab w:val="left" w:pos="2100"/>
          <w:tab w:val="left" w:pos="3360"/>
          <w:tab w:val="left" w:pos="4660"/>
          <w:tab w:val="center" w:pos="5032"/>
        </w:tabs>
        <w:rPr>
          <w:szCs w:val="28"/>
        </w:rPr>
      </w:pPr>
      <w:r w:rsidRPr="00D01ABC">
        <w:rPr>
          <w:i/>
          <w:szCs w:val="28"/>
        </w:rPr>
        <w:t>Загрязнение водных объектов.</w:t>
      </w:r>
      <w:r w:rsidRPr="00A746F9">
        <w:rPr>
          <w:i/>
          <w:szCs w:val="28"/>
        </w:rPr>
        <w:t xml:space="preserve"> </w:t>
      </w:r>
      <w:r w:rsidR="001B56DF" w:rsidRPr="00F20E1F">
        <w:rPr>
          <w:szCs w:val="28"/>
        </w:rPr>
        <w:t>Изучение качества поверхностных вод рек бассейна р.</w:t>
      </w:r>
      <w:r w:rsidR="006D7B7C">
        <w:rPr>
          <w:szCs w:val="28"/>
        </w:rPr>
        <w:t> </w:t>
      </w:r>
      <w:r w:rsidR="001B56DF" w:rsidRPr="00F20E1F">
        <w:rPr>
          <w:szCs w:val="28"/>
        </w:rPr>
        <w:t>Днепр в Брянской области проводилось на 9 водных объектах: Ипуть, Унеча, Десна, Болва, Снежеть, Навля, Сев, Судость, Ирпа в 15 пунктах и 25 створах.</w:t>
      </w:r>
    </w:p>
    <w:p w:rsidR="001B56DF" w:rsidRPr="00F20E1F" w:rsidRDefault="001B56DF" w:rsidP="005C5F76">
      <w:pPr>
        <w:spacing w:after="0" w:line="240" w:lineRule="auto"/>
        <w:ind w:firstLine="709"/>
        <w:jc w:val="both"/>
        <w:rPr>
          <w:rFonts w:ascii="Times New Roman" w:hAnsi="Times New Roman"/>
          <w:sz w:val="28"/>
          <w:szCs w:val="28"/>
        </w:rPr>
      </w:pPr>
      <w:r w:rsidRPr="00F20E1F">
        <w:rPr>
          <w:rFonts w:ascii="Times New Roman" w:hAnsi="Times New Roman"/>
          <w:sz w:val="28"/>
          <w:szCs w:val="28"/>
        </w:rPr>
        <w:t>Случаев высокого и экстремально высокого загрязнения на водных объектах Брянской области не отмечалось.</w:t>
      </w:r>
    </w:p>
    <w:p w:rsidR="001B56DF" w:rsidRPr="005C5F76" w:rsidRDefault="005C5F76" w:rsidP="005C5F76">
      <w:pPr>
        <w:pStyle w:val="a4"/>
        <w:ind w:firstLine="709"/>
        <w:rPr>
          <w:sz w:val="28"/>
          <w:szCs w:val="28"/>
        </w:rPr>
      </w:pPr>
      <w:r w:rsidRPr="00D01ABC">
        <w:rPr>
          <w:i/>
          <w:sz w:val="28"/>
          <w:szCs w:val="28"/>
        </w:rPr>
        <w:t>р.</w:t>
      </w:r>
      <w:r w:rsidR="001B56DF" w:rsidRPr="00D01ABC">
        <w:rPr>
          <w:i/>
          <w:sz w:val="28"/>
          <w:szCs w:val="28"/>
        </w:rPr>
        <w:t xml:space="preserve"> Ипуть</w:t>
      </w:r>
      <w:r w:rsidR="001B56DF" w:rsidRPr="005C5F76">
        <w:rPr>
          <w:sz w:val="28"/>
          <w:szCs w:val="28"/>
        </w:rPr>
        <w:t xml:space="preserve"> – в целом вода реки по-прежнему относится ко 2 классу качества («слабо загрязненная»), УКИЗВ – 1,96, К</w:t>
      </w:r>
      <w:r w:rsidR="001B56DF" w:rsidRPr="005C5F76">
        <w:rPr>
          <w:sz w:val="28"/>
          <w:szCs w:val="28"/>
          <w:vertAlign w:val="subscript"/>
        </w:rPr>
        <w:t xml:space="preserve">К </w:t>
      </w:r>
      <w:r w:rsidR="006D7B7C" w:rsidRPr="009E7A70">
        <w:rPr>
          <w:sz w:val="28"/>
          <w:szCs w:val="28"/>
        </w:rPr>
        <w:t>–</w:t>
      </w:r>
      <w:r w:rsidR="006D7B7C">
        <w:rPr>
          <w:sz w:val="28"/>
          <w:szCs w:val="28"/>
        </w:rPr>
        <w:t xml:space="preserve"> </w:t>
      </w:r>
      <w:r w:rsidR="001B56DF" w:rsidRPr="005C5F76">
        <w:rPr>
          <w:sz w:val="28"/>
          <w:szCs w:val="28"/>
        </w:rPr>
        <w:t>23,0%. Ухудшилось качество воды в створе ниже г</w:t>
      </w:r>
      <w:r w:rsidRPr="005C5F76">
        <w:rPr>
          <w:sz w:val="28"/>
          <w:szCs w:val="28"/>
        </w:rPr>
        <w:t>. С</w:t>
      </w:r>
      <w:r w:rsidR="001B56DF" w:rsidRPr="005C5F76">
        <w:rPr>
          <w:sz w:val="28"/>
          <w:szCs w:val="28"/>
        </w:rPr>
        <w:t>ураж – вода вновь перешла в 3 класс качества, разряд «А», «слабо загрязненная»; УКИЗВ – 2,11 (2009</w:t>
      </w:r>
      <w:r w:rsidR="006D7B7C">
        <w:rPr>
          <w:sz w:val="28"/>
          <w:szCs w:val="28"/>
        </w:rPr>
        <w:t> </w:t>
      </w:r>
      <w:r w:rsidR="001B56DF" w:rsidRPr="005C5F76">
        <w:rPr>
          <w:sz w:val="28"/>
          <w:szCs w:val="28"/>
        </w:rPr>
        <w:t>г. – 1,84). В воде реки повышено содержание железа общего, по среднегодовым концентрациям до 3</w:t>
      </w:r>
      <w:r w:rsidR="006D7B7C">
        <w:rPr>
          <w:sz w:val="28"/>
          <w:szCs w:val="28"/>
        </w:rPr>
        <w:t> </w:t>
      </w:r>
      <w:r w:rsidR="001B56DF" w:rsidRPr="005C5F76">
        <w:rPr>
          <w:sz w:val="28"/>
          <w:szCs w:val="28"/>
        </w:rPr>
        <w:t xml:space="preserve">ПДК, максимальным </w:t>
      </w:r>
      <w:r w:rsidR="006D7B7C" w:rsidRPr="009E7A70">
        <w:rPr>
          <w:sz w:val="28"/>
          <w:szCs w:val="28"/>
        </w:rPr>
        <w:t>–</w:t>
      </w:r>
      <w:r w:rsidR="001B56DF" w:rsidRPr="005C5F76">
        <w:rPr>
          <w:sz w:val="28"/>
          <w:szCs w:val="28"/>
        </w:rPr>
        <w:t xml:space="preserve"> до 6 ПДК. Максимальные концентрации по БПК</w:t>
      </w:r>
      <w:r w:rsidR="001B56DF" w:rsidRPr="005C5F76">
        <w:rPr>
          <w:sz w:val="28"/>
          <w:szCs w:val="28"/>
          <w:vertAlign w:val="subscript"/>
        </w:rPr>
        <w:t xml:space="preserve">5 </w:t>
      </w:r>
      <w:r w:rsidR="001B56DF" w:rsidRPr="005C5F76">
        <w:rPr>
          <w:sz w:val="28"/>
          <w:szCs w:val="28"/>
        </w:rPr>
        <w:t>, ХПК, азоту аммонийному и фосфатам в пределах 2</w:t>
      </w:r>
      <w:r w:rsidR="006D7B7C">
        <w:rPr>
          <w:sz w:val="28"/>
          <w:szCs w:val="28"/>
        </w:rPr>
        <w:t>-</w:t>
      </w:r>
      <w:r w:rsidR="001B56DF" w:rsidRPr="005C5F76">
        <w:rPr>
          <w:sz w:val="28"/>
          <w:szCs w:val="28"/>
        </w:rPr>
        <w:t>3 ПДК.</w:t>
      </w:r>
    </w:p>
    <w:p w:rsidR="001B56DF" w:rsidRPr="005C5F76" w:rsidRDefault="001B56DF" w:rsidP="005C5F76">
      <w:pPr>
        <w:spacing w:after="0" w:line="240" w:lineRule="auto"/>
        <w:ind w:firstLine="709"/>
        <w:jc w:val="both"/>
        <w:rPr>
          <w:rFonts w:ascii="Times New Roman" w:hAnsi="Times New Roman"/>
          <w:sz w:val="28"/>
          <w:szCs w:val="28"/>
        </w:rPr>
      </w:pPr>
      <w:r w:rsidRPr="00D01ABC">
        <w:rPr>
          <w:rFonts w:ascii="Times New Roman" w:hAnsi="Times New Roman"/>
          <w:i/>
          <w:sz w:val="28"/>
          <w:szCs w:val="28"/>
        </w:rPr>
        <w:t>р.</w:t>
      </w:r>
      <w:r w:rsidR="006D7B7C" w:rsidRPr="00D01ABC">
        <w:rPr>
          <w:rFonts w:ascii="Times New Roman" w:hAnsi="Times New Roman"/>
          <w:i/>
          <w:sz w:val="28"/>
          <w:szCs w:val="28"/>
        </w:rPr>
        <w:t> </w:t>
      </w:r>
      <w:r w:rsidRPr="00D01ABC">
        <w:rPr>
          <w:rFonts w:ascii="Times New Roman" w:hAnsi="Times New Roman"/>
          <w:i/>
          <w:sz w:val="28"/>
          <w:szCs w:val="28"/>
        </w:rPr>
        <w:t>Унеча</w:t>
      </w:r>
      <w:r w:rsidRPr="005C5F76">
        <w:rPr>
          <w:rFonts w:ascii="Times New Roman" w:hAnsi="Times New Roman"/>
          <w:sz w:val="28"/>
          <w:szCs w:val="28"/>
        </w:rPr>
        <w:t xml:space="preserve"> – по сравнению с </w:t>
      </w:r>
      <w:smartTag w:uri="urn:schemas-microsoft-com:office:smarttags" w:element="metricconverter">
        <w:smartTagPr>
          <w:attr w:name="ProductID" w:val="2009 г"/>
        </w:smartTagPr>
        <w:r w:rsidRPr="005C5F76">
          <w:rPr>
            <w:rFonts w:ascii="Times New Roman" w:hAnsi="Times New Roman"/>
            <w:sz w:val="28"/>
            <w:szCs w:val="28"/>
          </w:rPr>
          <w:t>2009</w:t>
        </w:r>
        <w:r w:rsidR="00EB3D4A" w:rsidRPr="005C5F76">
          <w:rPr>
            <w:rFonts w:ascii="Times New Roman" w:hAnsi="Times New Roman"/>
            <w:sz w:val="28"/>
            <w:szCs w:val="28"/>
          </w:rPr>
          <w:t xml:space="preserve"> </w:t>
        </w:r>
        <w:r w:rsidRPr="005C5F76">
          <w:rPr>
            <w:rFonts w:ascii="Times New Roman" w:hAnsi="Times New Roman"/>
            <w:sz w:val="28"/>
            <w:szCs w:val="28"/>
          </w:rPr>
          <w:t>г</w:t>
        </w:r>
      </w:smartTag>
      <w:r w:rsidRPr="005C5F76">
        <w:rPr>
          <w:rFonts w:ascii="Times New Roman" w:hAnsi="Times New Roman"/>
          <w:sz w:val="28"/>
          <w:szCs w:val="28"/>
        </w:rPr>
        <w:t xml:space="preserve">., качество воды ухудшилось, класс качества изменился со 2 на 3 </w:t>
      </w:r>
      <w:r w:rsidR="006D7B7C" w:rsidRPr="009E7A70">
        <w:rPr>
          <w:rFonts w:ascii="Times New Roman" w:hAnsi="Times New Roman"/>
          <w:sz w:val="28"/>
          <w:szCs w:val="28"/>
        </w:rPr>
        <w:t>–</w:t>
      </w:r>
      <w:r w:rsidRPr="005C5F76">
        <w:rPr>
          <w:rFonts w:ascii="Times New Roman" w:hAnsi="Times New Roman"/>
          <w:sz w:val="28"/>
          <w:szCs w:val="28"/>
        </w:rPr>
        <w:t xml:space="preserve"> разряд «А», вода «загрязненная». УКИЗВ – 2,80, К</w:t>
      </w:r>
      <w:r w:rsidRPr="005C5F76">
        <w:rPr>
          <w:rFonts w:ascii="Times New Roman" w:hAnsi="Times New Roman"/>
          <w:sz w:val="28"/>
          <w:szCs w:val="28"/>
          <w:vertAlign w:val="subscript"/>
        </w:rPr>
        <w:t>К</w:t>
      </w:r>
      <w:r w:rsidRPr="005C5F76">
        <w:rPr>
          <w:rFonts w:ascii="Times New Roman" w:hAnsi="Times New Roman"/>
          <w:sz w:val="28"/>
          <w:szCs w:val="28"/>
        </w:rPr>
        <w:t xml:space="preserve"> – 29,3</w:t>
      </w:r>
      <w:r w:rsidRPr="005C5F76">
        <w:rPr>
          <w:rFonts w:ascii="Times New Roman" w:hAnsi="Times New Roman"/>
          <w:sz w:val="28"/>
          <w:szCs w:val="28"/>
          <w:vertAlign w:val="subscript"/>
        </w:rPr>
        <w:t xml:space="preserve"> </w:t>
      </w:r>
      <w:r w:rsidRPr="005C5F76">
        <w:rPr>
          <w:rFonts w:ascii="Times New Roman" w:hAnsi="Times New Roman"/>
          <w:sz w:val="28"/>
          <w:szCs w:val="28"/>
        </w:rPr>
        <w:t xml:space="preserve"> Среднегодовая и максимальная концентрации по железу общему достигали, как и в 2009 году, соответственно 4 и 5 ПДК; максимальные по ХПК, азоту аммонийному и фосфатам – 3 ПДК, БПК</w:t>
      </w:r>
      <w:r w:rsidRPr="005C5F76">
        <w:rPr>
          <w:rFonts w:ascii="Times New Roman" w:hAnsi="Times New Roman"/>
          <w:sz w:val="28"/>
          <w:szCs w:val="28"/>
          <w:vertAlign w:val="subscript"/>
        </w:rPr>
        <w:t xml:space="preserve">5 </w:t>
      </w:r>
      <w:r w:rsidRPr="005C5F76">
        <w:rPr>
          <w:rFonts w:ascii="Times New Roman" w:hAnsi="Times New Roman"/>
          <w:sz w:val="28"/>
          <w:szCs w:val="28"/>
        </w:rPr>
        <w:t xml:space="preserve"> – 2 ПДК.</w:t>
      </w:r>
    </w:p>
    <w:p w:rsidR="001B56DF" w:rsidRPr="00F20E1F" w:rsidRDefault="001B56DF" w:rsidP="00CA3437">
      <w:pPr>
        <w:spacing w:after="0" w:line="240" w:lineRule="auto"/>
        <w:ind w:firstLine="709"/>
        <w:jc w:val="both"/>
        <w:rPr>
          <w:rFonts w:ascii="Times New Roman" w:hAnsi="Times New Roman"/>
          <w:sz w:val="28"/>
          <w:szCs w:val="28"/>
        </w:rPr>
      </w:pPr>
      <w:r w:rsidRPr="00D01ABC">
        <w:rPr>
          <w:rFonts w:ascii="Times New Roman" w:hAnsi="Times New Roman"/>
          <w:i/>
          <w:sz w:val="28"/>
          <w:szCs w:val="28"/>
        </w:rPr>
        <w:t>р.</w:t>
      </w:r>
      <w:r w:rsidR="006D7B7C" w:rsidRPr="00D01ABC">
        <w:rPr>
          <w:rFonts w:ascii="Times New Roman" w:hAnsi="Times New Roman"/>
          <w:i/>
          <w:sz w:val="28"/>
          <w:szCs w:val="28"/>
        </w:rPr>
        <w:t> </w:t>
      </w:r>
      <w:r w:rsidRPr="00D01ABC">
        <w:rPr>
          <w:rFonts w:ascii="Times New Roman" w:hAnsi="Times New Roman"/>
          <w:i/>
          <w:sz w:val="28"/>
          <w:szCs w:val="28"/>
        </w:rPr>
        <w:t>Десна</w:t>
      </w:r>
      <w:r w:rsidRPr="005C5F76">
        <w:rPr>
          <w:rFonts w:ascii="Times New Roman" w:hAnsi="Times New Roman"/>
          <w:sz w:val="28"/>
          <w:szCs w:val="28"/>
        </w:rPr>
        <w:t xml:space="preserve"> </w:t>
      </w:r>
      <w:r w:rsidR="006D7B7C" w:rsidRPr="009E7A70">
        <w:rPr>
          <w:rFonts w:ascii="Times New Roman" w:hAnsi="Times New Roman"/>
          <w:sz w:val="28"/>
          <w:szCs w:val="28"/>
        </w:rPr>
        <w:t>–</w:t>
      </w:r>
      <w:r w:rsidRPr="005C5F76">
        <w:rPr>
          <w:rFonts w:ascii="Times New Roman" w:hAnsi="Times New Roman"/>
          <w:sz w:val="28"/>
          <w:szCs w:val="28"/>
        </w:rPr>
        <w:t xml:space="preserve"> характерными загрязняющими веществами воды реки по-прежнему являются: железо общее (100%), органические вещества по ХПК (91%) и БПК</w:t>
      </w:r>
      <w:r w:rsidRPr="005C5F76">
        <w:rPr>
          <w:rFonts w:ascii="Times New Roman" w:hAnsi="Times New Roman"/>
          <w:sz w:val="28"/>
          <w:szCs w:val="28"/>
          <w:vertAlign w:val="subscript"/>
        </w:rPr>
        <w:t>5</w:t>
      </w:r>
      <w:r w:rsidRPr="005C5F76">
        <w:rPr>
          <w:rFonts w:ascii="Times New Roman" w:hAnsi="Times New Roman"/>
          <w:sz w:val="28"/>
          <w:szCs w:val="28"/>
        </w:rPr>
        <w:t xml:space="preserve"> (75%), азот аммонийный (88%, что выше прошлогоднего уровня в 1,5 раза). В 1,4 раза повысилась и перешла в разряд устойчивых загрязненность азотом нитритным (36%); загрязненность фосфатами составила 13%, что выше уровня 2009 года в 2,2 раза.</w:t>
      </w:r>
      <w:r w:rsidR="00774B7A">
        <w:rPr>
          <w:rFonts w:ascii="Times New Roman" w:hAnsi="Times New Roman"/>
          <w:sz w:val="28"/>
          <w:szCs w:val="28"/>
        </w:rPr>
        <w:t xml:space="preserve"> </w:t>
      </w:r>
      <w:r w:rsidRPr="00F20E1F">
        <w:rPr>
          <w:rFonts w:ascii="Times New Roman" w:hAnsi="Times New Roman"/>
          <w:sz w:val="28"/>
          <w:szCs w:val="28"/>
        </w:rPr>
        <w:t xml:space="preserve">По комплексной оценке в целом вода реки, как и в 2009 году, относится к разряду «А», класс 3 «загрязненная», </w:t>
      </w:r>
      <w:r w:rsidRPr="00F20E1F">
        <w:rPr>
          <w:rFonts w:ascii="Times New Roman" w:hAnsi="Times New Roman"/>
          <w:color w:val="000000"/>
          <w:sz w:val="28"/>
          <w:szCs w:val="28"/>
        </w:rPr>
        <w:t xml:space="preserve">УКИЗВ </w:t>
      </w:r>
      <w:r w:rsidR="006D7B7C" w:rsidRPr="009E7A70">
        <w:rPr>
          <w:rFonts w:ascii="Times New Roman" w:hAnsi="Times New Roman"/>
          <w:sz w:val="28"/>
          <w:szCs w:val="28"/>
        </w:rPr>
        <w:t>–</w:t>
      </w:r>
      <w:r w:rsidRPr="00F20E1F">
        <w:rPr>
          <w:rFonts w:ascii="Times New Roman" w:hAnsi="Times New Roman"/>
          <w:color w:val="000000"/>
          <w:sz w:val="28"/>
          <w:szCs w:val="28"/>
        </w:rPr>
        <w:t xml:space="preserve"> 2,32 (</w:t>
      </w:r>
      <w:smartTag w:uri="urn:schemas-microsoft-com:office:smarttags" w:element="metricconverter">
        <w:smartTagPr>
          <w:attr w:name="ProductID" w:val="2009 г"/>
        </w:smartTagPr>
        <w:r w:rsidRPr="00F20E1F">
          <w:rPr>
            <w:rFonts w:ascii="Times New Roman" w:hAnsi="Times New Roman"/>
            <w:color w:val="000000"/>
            <w:sz w:val="28"/>
            <w:szCs w:val="28"/>
          </w:rPr>
          <w:t>2009</w:t>
        </w:r>
        <w:r w:rsidR="00377CD7">
          <w:rPr>
            <w:rFonts w:ascii="Times New Roman" w:hAnsi="Times New Roman"/>
            <w:color w:val="000000"/>
            <w:sz w:val="28"/>
            <w:szCs w:val="28"/>
          </w:rPr>
          <w:t xml:space="preserve"> г</w:t>
        </w:r>
      </w:smartTag>
      <w:r w:rsidR="00377CD7">
        <w:rPr>
          <w:rFonts w:ascii="Times New Roman" w:hAnsi="Times New Roman"/>
          <w:color w:val="000000"/>
          <w:sz w:val="28"/>
          <w:szCs w:val="28"/>
        </w:rPr>
        <w:t>.</w:t>
      </w:r>
      <w:r w:rsidRPr="00F20E1F">
        <w:rPr>
          <w:rFonts w:ascii="Times New Roman" w:hAnsi="Times New Roman"/>
          <w:color w:val="000000"/>
          <w:sz w:val="28"/>
          <w:szCs w:val="28"/>
        </w:rPr>
        <w:t xml:space="preserve"> – 2,10</w:t>
      </w:r>
      <w:r w:rsidRPr="00774B7A">
        <w:rPr>
          <w:rFonts w:ascii="Times New Roman" w:hAnsi="Times New Roman"/>
          <w:color w:val="000000"/>
          <w:spacing w:val="-14"/>
          <w:sz w:val="28"/>
          <w:szCs w:val="28"/>
        </w:rPr>
        <w:t>), Пи – 22,5% (20,7%), К</w:t>
      </w:r>
      <w:r w:rsidRPr="00774B7A">
        <w:rPr>
          <w:rFonts w:ascii="Times New Roman" w:hAnsi="Times New Roman"/>
          <w:color w:val="000000"/>
          <w:spacing w:val="-14"/>
          <w:sz w:val="28"/>
          <w:szCs w:val="28"/>
          <w:vertAlign w:val="subscript"/>
        </w:rPr>
        <w:t>К</w:t>
      </w:r>
      <w:r w:rsidRPr="00774B7A">
        <w:rPr>
          <w:rFonts w:ascii="Times New Roman" w:hAnsi="Times New Roman"/>
          <w:color w:val="000000"/>
          <w:spacing w:val="-14"/>
          <w:sz w:val="28"/>
          <w:szCs w:val="28"/>
        </w:rPr>
        <w:t xml:space="preserve"> – 29,4% (26,2%).</w:t>
      </w:r>
      <w:r w:rsidR="00774B7A">
        <w:rPr>
          <w:rFonts w:ascii="Times New Roman" w:hAnsi="Times New Roman"/>
          <w:color w:val="000000"/>
          <w:spacing w:val="-14"/>
          <w:sz w:val="28"/>
          <w:szCs w:val="28"/>
        </w:rPr>
        <w:t xml:space="preserve"> </w:t>
      </w:r>
      <w:r w:rsidR="00260A4E" w:rsidRPr="005C5F76">
        <w:rPr>
          <w:rFonts w:ascii="Times New Roman" w:hAnsi="Times New Roman"/>
          <w:sz w:val="28"/>
          <w:szCs w:val="28"/>
        </w:rPr>
        <w:t>У</w:t>
      </w:r>
      <w:r w:rsidRPr="005C5F76">
        <w:rPr>
          <w:rFonts w:ascii="Times New Roman" w:hAnsi="Times New Roman"/>
          <w:sz w:val="28"/>
          <w:szCs w:val="28"/>
        </w:rPr>
        <w:t xml:space="preserve"> г.</w:t>
      </w:r>
      <w:r w:rsidR="005C5F76" w:rsidRPr="005C5F76">
        <w:rPr>
          <w:rFonts w:ascii="Times New Roman" w:hAnsi="Times New Roman"/>
          <w:sz w:val="28"/>
          <w:szCs w:val="28"/>
        </w:rPr>
        <w:t xml:space="preserve"> </w:t>
      </w:r>
      <w:r w:rsidRPr="005C5F76">
        <w:rPr>
          <w:rFonts w:ascii="Times New Roman" w:hAnsi="Times New Roman"/>
          <w:sz w:val="28"/>
          <w:szCs w:val="28"/>
        </w:rPr>
        <w:t>Жуковка</w:t>
      </w:r>
      <w:r w:rsidRPr="00F20E1F">
        <w:rPr>
          <w:rFonts w:ascii="Times New Roman" w:hAnsi="Times New Roman"/>
          <w:i/>
          <w:sz w:val="28"/>
          <w:szCs w:val="28"/>
        </w:rPr>
        <w:t xml:space="preserve"> </w:t>
      </w:r>
      <w:r w:rsidRPr="00F20E1F">
        <w:rPr>
          <w:rFonts w:ascii="Times New Roman" w:hAnsi="Times New Roman"/>
          <w:sz w:val="28"/>
          <w:szCs w:val="28"/>
        </w:rPr>
        <w:t>вода реки в фоновом створе по-прежнему «слабо загрязненная» (2 класс качества), в контрольном качество воды ухудшилось, перейдя в 3 класс, разряд «А» («загрязненная»), УКИЗВ – 2,32 (2009</w:t>
      </w:r>
      <w:r w:rsidR="006D7B7C">
        <w:rPr>
          <w:rFonts w:ascii="Times New Roman" w:hAnsi="Times New Roman"/>
          <w:sz w:val="28"/>
          <w:szCs w:val="28"/>
        </w:rPr>
        <w:t> </w:t>
      </w:r>
      <w:r w:rsidRPr="00F20E1F">
        <w:rPr>
          <w:rFonts w:ascii="Times New Roman" w:hAnsi="Times New Roman"/>
          <w:sz w:val="28"/>
          <w:szCs w:val="28"/>
        </w:rPr>
        <w:t>г.</w:t>
      </w:r>
      <w:r w:rsidR="00377CD7">
        <w:rPr>
          <w:rFonts w:ascii="Times New Roman" w:hAnsi="Times New Roman"/>
          <w:sz w:val="28"/>
          <w:szCs w:val="28"/>
        </w:rPr>
        <w:t xml:space="preserve"> </w:t>
      </w:r>
      <w:r w:rsidR="006D7B7C" w:rsidRPr="009E7A70">
        <w:rPr>
          <w:rFonts w:ascii="Times New Roman" w:hAnsi="Times New Roman"/>
          <w:sz w:val="28"/>
          <w:szCs w:val="28"/>
        </w:rPr>
        <w:t>–</w:t>
      </w:r>
      <w:r w:rsidR="00377CD7">
        <w:rPr>
          <w:rFonts w:ascii="Times New Roman" w:hAnsi="Times New Roman"/>
          <w:sz w:val="28"/>
          <w:szCs w:val="28"/>
        </w:rPr>
        <w:t xml:space="preserve"> </w:t>
      </w:r>
      <w:r w:rsidRPr="00F20E1F">
        <w:rPr>
          <w:rFonts w:ascii="Times New Roman" w:hAnsi="Times New Roman"/>
          <w:sz w:val="28"/>
          <w:szCs w:val="28"/>
        </w:rPr>
        <w:t xml:space="preserve">1,54), </w:t>
      </w:r>
      <w:r w:rsidRPr="00D846E9">
        <w:rPr>
          <w:rFonts w:ascii="Times New Roman" w:hAnsi="Times New Roman"/>
          <w:spacing w:val="-16"/>
          <w:sz w:val="28"/>
          <w:szCs w:val="28"/>
        </w:rPr>
        <w:t>К</w:t>
      </w:r>
      <w:r w:rsidRPr="00D846E9">
        <w:rPr>
          <w:rFonts w:ascii="Times New Roman" w:hAnsi="Times New Roman"/>
          <w:spacing w:val="-16"/>
          <w:sz w:val="28"/>
          <w:szCs w:val="28"/>
          <w:vertAlign w:val="subscript"/>
        </w:rPr>
        <w:t>К</w:t>
      </w:r>
      <w:r w:rsidRPr="00D846E9">
        <w:rPr>
          <w:rFonts w:ascii="Times New Roman" w:hAnsi="Times New Roman"/>
          <w:spacing w:val="-16"/>
          <w:sz w:val="28"/>
          <w:szCs w:val="28"/>
        </w:rPr>
        <w:t xml:space="preserve"> – 30,0% (20,0%).</w:t>
      </w:r>
      <w:r w:rsidR="00774B7A" w:rsidRPr="00D846E9">
        <w:rPr>
          <w:rFonts w:ascii="Times New Roman" w:hAnsi="Times New Roman"/>
          <w:spacing w:val="-16"/>
          <w:sz w:val="28"/>
          <w:szCs w:val="28"/>
        </w:rPr>
        <w:t xml:space="preserve"> </w:t>
      </w:r>
      <w:r w:rsidRPr="00D846E9">
        <w:rPr>
          <w:rFonts w:ascii="Times New Roman" w:hAnsi="Times New Roman"/>
          <w:spacing w:val="-16"/>
          <w:sz w:val="28"/>
          <w:szCs w:val="28"/>
        </w:rPr>
        <w:t>У</w:t>
      </w:r>
      <w:r w:rsidRPr="005C5F76">
        <w:rPr>
          <w:rFonts w:ascii="Times New Roman" w:hAnsi="Times New Roman"/>
          <w:sz w:val="28"/>
          <w:szCs w:val="28"/>
        </w:rPr>
        <w:t xml:space="preserve"> г</w:t>
      </w:r>
      <w:r w:rsidR="005C5F76">
        <w:rPr>
          <w:rFonts w:ascii="Times New Roman" w:hAnsi="Times New Roman"/>
          <w:sz w:val="28"/>
          <w:szCs w:val="28"/>
        </w:rPr>
        <w:t>.</w:t>
      </w:r>
      <w:r w:rsidRPr="005C5F76">
        <w:rPr>
          <w:rFonts w:ascii="Times New Roman" w:hAnsi="Times New Roman"/>
          <w:sz w:val="28"/>
          <w:szCs w:val="28"/>
        </w:rPr>
        <w:t xml:space="preserve"> Брянск</w:t>
      </w:r>
      <w:r w:rsidRPr="00F20E1F">
        <w:rPr>
          <w:rFonts w:ascii="Times New Roman" w:hAnsi="Times New Roman"/>
          <w:sz w:val="28"/>
          <w:szCs w:val="28"/>
        </w:rPr>
        <w:t xml:space="preserve"> улучшилось качество воды в фоновом створе, класс качества изменился с 3 на 2 «слабо загрязненна</w:t>
      </w:r>
      <w:r w:rsidR="00377CD7">
        <w:rPr>
          <w:rFonts w:ascii="Times New Roman" w:hAnsi="Times New Roman"/>
          <w:sz w:val="28"/>
          <w:szCs w:val="28"/>
        </w:rPr>
        <w:t xml:space="preserve">я», </w:t>
      </w:r>
      <w:r w:rsidR="00377CD7" w:rsidRPr="00CA3437">
        <w:rPr>
          <w:rFonts w:ascii="Times New Roman" w:hAnsi="Times New Roman"/>
          <w:spacing w:val="-14"/>
          <w:sz w:val="28"/>
          <w:szCs w:val="28"/>
        </w:rPr>
        <w:t xml:space="preserve">УКИЗВ </w:t>
      </w:r>
      <w:r w:rsidR="00D01ABC" w:rsidRPr="00F20E1F">
        <w:rPr>
          <w:rFonts w:ascii="Times New Roman" w:hAnsi="Times New Roman"/>
          <w:sz w:val="28"/>
          <w:szCs w:val="28"/>
        </w:rPr>
        <w:t>–</w:t>
      </w:r>
      <w:r w:rsidR="00D01ABC">
        <w:rPr>
          <w:rFonts w:ascii="Times New Roman" w:hAnsi="Times New Roman"/>
          <w:sz w:val="28"/>
          <w:szCs w:val="28"/>
        </w:rPr>
        <w:t xml:space="preserve"> </w:t>
      </w:r>
      <w:r w:rsidR="00377CD7" w:rsidRPr="00CA3437">
        <w:rPr>
          <w:rFonts w:ascii="Times New Roman" w:hAnsi="Times New Roman"/>
          <w:spacing w:val="-14"/>
          <w:sz w:val="28"/>
          <w:szCs w:val="28"/>
        </w:rPr>
        <w:t>1,97 (2009</w:t>
      </w:r>
      <w:r w:rsidR="006D7B7C">
        <w:rPr>
          <w:rFonts w:ascii="Times New Roman" w:hAnsi="Times New Roman"/>
          <w:spacing w:val="-14"/>
          <w:sz w:val="28"/>
          <w:szCs w:val="28"/>
        </w:rPr>
        <w:t> </w:t>
      </w:r>
      <w:r w:rsidR="00377CD7" w:rsidRPr="00CA3437">
        <w:rPr>
          <w:rFonts w:ascii="Times New Roman" w:hAnsi="Times New Roman"/>
          <w:spacing w:val="-14"/>
          <w:sz w:val="28"/>
          <w:szCs w:val="28"/>
        </w:rPr>
        <w:t>г. – 1,67),</w:t>
      </w:r>
      <w:r w:rsidR="00CA3437" w:rsidRPr="00CA3437">
        <w:rPr>
          <w:rFonts w:ascii="Times New Roman" w:hAnsi="Times New Roman"/>
          <w:spacing w:val="-14"/>
          <w:sz w:val="28"/>
          <w:szCs w:val="28"/>
        </w:rPr>
        <w:t xml:space="preserve"> </w:t>
      </w:r>
      <w:r w:rsidRPr="00CA3437">
        <w:rPr>
          <w:rFonts w:ascii="Times New Roman" w:hAnsi="Times New Roman"/>
          <w:spacing w:val="-14"/>
          <w:sz w:val="28"/>
          <w:szCs w:val="28"/>
        </w:rPr>
        <w:t>К</w:t>
      </w:r>
      <w:r w:rsidRPr="00CA3437">
        <w:rPr>
          <w:rFonts w:ascii="Times New Roman" w:hAnsi="Times New Roman"/>
          <w:spacing w:val="-14"/>
          <w:sz w:val="28"/>
          <w:szCs w:val="28"/>
          <w:vertAlign w:val="subscript"/>
        </w:rPr>
        <w:t>К</w:t>
      </w:r>
      <w:r w:rsidR="00377CD7" w:rsidRPr="00CA3437">
        <w:rPr>
          <w:rFonts w:ascii="Times New Roman" w:hAnsi="Times New Roman"/>
          <w:spacing w:val="-14"/>
          <w:sz w:val="28"/>
          <w:szCs w:val="28"/>
          <w:vertAlign w:val="subscript"/>
        </w:rPr>
        <w:t xml:space="preserve"> </w:t>
      </w:r>
      <w:r w:rsidR="006D7B7C" w:rsidRPr="009E7A70">
        <w:rPr>
          <w:rFonts w:ascii="Times New Roman" w:hAnsi="Times New Roman"/>
          <w:sz w:val="28"/>
          <w:szCs w:val="28"/>
        </w:rPr>
        <w:t>–</w:t>
      </w:r>
      <w:r w:rsidRPr="00CA3437">
        <w:rPr>
          <w:rFonts w:ascii="Times New Roman" w:hAnsi="Times New Roman"/>
          <w:spacing w:val="-14"/>
          <w:sz w:val="28"/>
          <w:szCs w:val="28"/>
        </w:rPr>
        <w:t xml:space="preserve"> 23,9% (21,0%), Пи</w:t>
      </w:r>
      <w:r w:rsidR="005C5F76" w:rsidRPr="00CA3437">
        <w:rPr>
          <w:rFonts w:ascii="Times New Roman" w:hAnsi="Times New Roman"/>
          <w:spacing w:val="-14"/>
          <w:sz w:val="28"/>
          <w:szCs w:val="28"/>
        </w:rPr>
        <w:t xml:space="preserve"> </w:t>
      </w:r>
      <w:r w:rsidR="006D7B7C" w:rsidRPr="009E7A70">
        <w:rPr>
          <w:rFonts w:ascii="Times New Roman" w:hAnsi="Times New Roman"/>
          <w:sz w:val="28"/>
          <w:szCs w:val="28"/>
        </w:rPr>
        <w:t>–</w:t>
      </w:r>
      <w:r w:rsidRPr="00CA3437">
        <w:rPr>
          <w:rFonts w:ascii="Times New Roman" w:hAnsi="Times New Roman"/>
          <w:spacing w:val="-14"/>
          <w:sz w:val="28"/>
          <w:szCs w:val="28"/>
        </w:rPr>
        <w:t xml:space="preserve"> 18,5% (16,8%).</w:t>
      </w:r>
      <w:r w:rsidRPr="00F20E1F">
        <w:rPr>
          <w:rFonts w:ascii="Times New Roman" w:hAnsi="Times New Roman"/>
          <w:sz w:val="28"/>
          <w:szCs w:val="28"/>
        </w:rPr>
        <w:t xml:space="preserve"> В контрольном створе качество воды р.</w:t>
      </w:r>
      <w:r w:rsidR="005C5F76">
        <w:rPr>
          <w:rFonts w:ascii="Times New Roman" w:hAnsi="Times New Roman"/>
          <w:sz w:val="28"/>
          <w:szCs w:val="28"/>
        </w:rPr>
        <w:t xml:space="preserve"> </w:t>
      </w:r>
      <w:r w:rsidRPr="00F20E1F">
        <w:rPr>
          <w:rFonts w:ascii="Times New Roman" w:hAnsi="Times New Roman"/>
          <w:sz w:val="28"/>
          <w:szCs w:val="28"/>
        </w:rPr>
        <w:t xml:space="preserve">Десна сохраняется на уровне прошлого года </w:t>
      </w:r>
      <w:r w:rsidR="006D7B7C" w:rsidRPr="009E7A70">
        <w:rPr>
          <w:rFonts w:ascii="Times New Roman" w:hAnsi="Times New Roman"/>
          <w:sz w:val="28"/>
          <w:szCs w:val="28"/>
        </w:rPr>
        <w:t>–</w:t>
      </w:r>
      <w:r w:rsidRPr="00F20E1F">
        <w:rPr>
          <w:rFonts w:ascii="Times New Roman" w:hAnsi="Times New Roman"/>
          <w:sz w:val="28"/>
          <w:szCs w:val="28"/>
        </w:rPr>
        <w:t xml:space="preserve"> 3 класс, разряд «А» («загрязненная»). Значение УКИЗВ </w:t>
      </w:r>
      <w:r w:rsidR="006D7B7C" w:rsidRPr="009E7A70">
        <w:rPr>
          <w:rFonts w:ascii="Times New Roman" w:hAnsi="Times New Roman"/>
          <w:sz w:val="28"/>
          <w:szCs w:val="28"/>
        </w:rPr>
        <w:t>–</w:t>
      </w:r>
      <w:r w:rsidRPr="00F20E1F">
        <w:rPr>
          <w:rFonts w:ascii="Times New Roman" w:hAnsi="Times New Roman"/>
          <w:sz w:val="28"/>
          <w:szCs w:val="28"/>
        </w:rPr>
        <w:t xml:space="preserve"> 2,54 (2009</w:t>
      </w:r>
      <w:r w:rsidR="006D7B7C">
        <w:rPr>
          <w:rFonts w:ascii="Times New Roman" w:hAnsi="Times New Roman"/>
          <w:sz w:val="28"/>
          <w:szCs w:val="28"/>
        </w:rPr>
        <w:t> </w:t>
      </w:r>
      <w:r w:rsidRPr="00F20E1F">
        <w:rPr>
          <w:rFonts w:ascii="Times New Roman" w:hAnsi="Times New Roman"/>
          <w:sz w:val="28"/>
          <w:szCs w:val="28"/>
        </w:rPr>
        <w:t>г. – 2,33)</w:t>
      </w:r>
      <w:r w:rsidRPr="00F20E1F">
        <w:rPr>
          <w:rFonts w:ascii="Times New Roman" w:hAnsi="Times New Roman"/>
          <w:color w:val="000000"/>
          <w:sz w:val="28"/>
          <w:szCs w:val="28"/>
        </w:rPr>
        <w:t>, Пи – 25,4% (24,3%), К</w:t>
      </w:r>
      <w:r w:rsidRPr="00F20E1F">
        <w:rPr>
          <w:rFonts w:ascii="Times New Roman" w:hAnsi="Times New Roman"/>
          <w:color w:val="000000"/>
          <w:sz w:val="28"/>
          <w:szCs w:val="28"/>
          <w:vertAlign w:val="subscript"/>
        </w:rPr>
        <w:t xml:space="preserve">К </w:t>
      </w:r>
      <w:r w:rsidRPr="00F20E1F">
        <w:rPr>
          <w:rFonts w:ascii="Times New Roman" w:hAnsi="Times New Roman"/>
          <w:color w:val="000000"/>
          <w:sz w:val="28"/>
          <w:szCs w:val="28"/>
        </w:rPr>
        <w:t>– 33,8% (31</w:t>
      </w:r>
      <w:r w:rsidRPr="00F20E1F">
        <w:rPr>
          <w:rFonts w:ascii="Times New Roman" w:hAnsi="Times New Roman"/>
          <w:sz w:val="28"/>
          <w:szCs w:val="28"/>
        </w:rPr>
        <w:t>,0%).</w:t>
      </w:r>
    </w:p>
    <w:p w:rsidR="001B56DF" w:rsidRPr="005C5F76" w:rsidRDefault="001B56DF" w:rsidP="005C5F76">
      <w:pPr>
        <w:spacing w:after="0" w:line="240" w:lineRule="auto"/>
        <w:ind w:firstLine="709"/>
        <w:jc w:val="both"/>
        <w:rPr>
          <w:rFonts w:ascii="Times New Roman" w:hAnsi="Times New Roman"/>
          <w:sz w:val="28"/>
          <w:szCs w:val="28"/>
        </w:rPr>
      </w:pPr>
      <w:r w:rsidRPr="00F20E1F">
        <w:rPr>
          <w:rFonts w:ascii="Times New Roman" w:hAnsi="Times New Roman"/>
          <w:sz w:val="28"/>
          <w:szCs w:val="28"/>
        </w:rPr>
        <w:t>Вода р.</w:t>
      </w:r>
      <w:r w:rsidR="005C5F76">
        <w:rPr>
          <w:rFonts w:ascii="Times New Roman" w:hAnsi="Times New Roman"/>
          <w:sz w:val="28"/>
          <w:szCs w:val="28"/>
        </w:rPr>
        <w:t xml:space="preserve"> </w:t>
      </w:r>
      <w:r w:rsidRPr="00F20E1F">
        <w:rPr>
          <w:rFonts w:ascii="Times New Roman" w:hAnsi="Times New Roman"/>
          <w:sz w:val="28"/>
          <w:szCs w:val="28"/>
        </w:rPr>
        <w:t xml:space="preserve">Десна на выходе за пределы Брянской области </w:t>
      </w:r>
      <w:r w:rsidRPr="005C5F76">
        <w:rPr>
          <w:rFonts w:ascii="Times New Roman" w:hAnsi="Times New Roman"/>
          <w:sz w:val="28"/>
          <w:szCs w:val="28"/>
        </w:rPr>
        <w:t>(п.</w:t>
      </w:r>
      <w:r w:rsidR="00F30292">
        <w:rPr>
          <w:rFonts w:ascii="Times New Roman" w:hAnsi="Times New Roman"/>
          <w:sz w:val="28"/>
          <w:szCs w:val="28"/>
        </w:rPr>
        <w:t> </w:t>
      </w:r>
      <w:r w:rsidRPr="005C5F76">
        <w:rPr>
          <w:rFonts w:ascii="Times New Roman" w:hAnsi="Times New Roman"/>
          <w:sz w:val="28"/>
          <w:szCs w:val="28"/>
        </w:rPr>
        <w:t>Белая Березка)</w:t>
      </w:r>
      <w:r w:rsidRPr="00F20E1F">
        <w:rPr>
          <w:rFonts w:ascii="Times New Roman" w:hAnsi="Times New Roman"/>
          <w:sz w:val="28"/>
          <w:szCs w:val="28"/>
        </w:rPr>
        <w:t xml:space="preserve"> относится к 3-му классу</w:t>
      </w:r>
      <w:r w:rsidR="00D01ABC">
        <w:rPr>
          <w:rFonts w:ascii="Times New Roman" w:hAnsi="Times New Roman"/>
          <w:sz w:val="28"/>
          <w:szCs w:val="28"/>
        </w:rPr>
        <w:t>,</w:t>
      </w:r>
      <w:r w:rsidRPr="00F20E1F">
        <w:rPr>
          <w:rFonts w:ascii="Times New Roman" w:hAnsi="Times New Roman"/>
          <w:sz w:val="28"/>
          <w:szCs w:val="28"/>
        </w:rPr>
        <w:t xml:space="preserve"> разряда «А» «загрязненная», что хуже показателей прошлого года. Значение УКИЗВ </w:t>
      </w:r>
      <w:r w:rsidR="00D01ABC" w:rsidRPr="00F20E1F">
        <w:rPr>
          <w:rFonts w:ascii="Times New Roman" w:hAnsi="Times New Roman"/>
          <w:sz w:val="28"/>
          <w:szCs w:val="28"/>
        </w:rPr>
        <w:t>–</w:t>
      </w:r>
      <w:r w:rsidR="00D01ABC">
        <w:rPr>
          <w:rFonts w:ascii="Times New Roman" w:hAnsi="Times New Roman"/>
          <w:sz w:val="28"/>
          <w:szCs w:val="28"/>
        </w:rPr>
        <w:t xml:space="preserve"> </w:t>
      </w:r>
      <w:r w:rsidRPr="00F20E1F">
        <w:rPr>
          <w:rFonts w:ascii="Times New Roman" w:hAnsi="Times New Roman"/>
          <w:sz w:val="28"/>
          <w:szCs w:val="28"/>
        </w:rPr>
        <w:t>2,19 (</w:t>
      </w:r>
      <w:smartTag w:uri="urn:schemas-microsoft-com:office:smarttags" w:element="metricconverter">
        <w:smartTagPr>
          <w:attr w:name="ProductID" w:val="2009 г"/>
        </w:smartTagPr>
        <w:r w:rsidRPr="00F20E1F">
          <w:rPr>
            <w:rFonts w:ascii="Times New Roman" w:hAnsi="Times New Roman"/>
            <w:sz w:val="28"/>
            <w:szCs w:val="28"/>
          </w:rPr>
          <w:t>2009 г</w:t>
        </w:r>
      </w:smartTag>
      <w:r w:rsidRPr="00F20E1F">
        <w:rPr>
          <w:rFonts w:ascii="Times New Roman" w:hAnsi="Times New Roman"/>
          <w:sz w:val="28"/>
          <w:szCs w:val="28"/>
        </w:rPr>
        <w:t>.</w:t>
      </w:r>
      <w:r w:rsidR="00377CD7">
        <w:rPr>
          <w:rFonts w:ascii="Times New Roman" w:hAnsi="Times New Roman"/>
          <w:sz w:val="28"/>
          <w:szCs w:val="28"/>
        </w:rPr>
        <w:t xml:space="preserve"> </w:t>
      </w:r>
      <w:r w:rsidR="00F30292" w:rsidRPr="009E7A70">
        <w:rPr>
          <w:rFonts w:ascii="Times New Roman" w:hAnsi="Times New Roman"/>
          <w:sz w:val="28"/>
          <w:szCs w:val="28"/>
        </w:rPr>
        <w:t>–</w:t>
      </w:r>
      <w:r w:rsidRPr="00F20E1F">
        <w:rPr>
          <w:rFonts w:ascii="Times New Roman" w:hAnsi="Times New Roman"/>
          <w:sz w:val="28"/>
          <w:szCs w:val="28"/>
        </w:rPr>
        <w:t xml:space="preserve"> 1,81).</w:t>
      </w:r>
      <w:r w:rsidR="00377CD7">
        <w:rPr>
          <w:rFonts w:ascii="Times New Roman" w:hAnsi="Times New Roman"/>
          <w:sz w:val="28"/>
          <w:szCs w:val="28"/>
        </w:rPr>
        <w:t xml:space="preserve"> </w:t>
      </w:r>
      <w:r w:rsidRPr="00F20E1F">
        <w:rPr>
          <w:rFonts w:ascii="Times New Roman" w:hAnsi="Times New Roman"/>
          <w:sz w:val="28"/>
          <w:szCs w:val="28"/>
        </w:rPr>
        <w:t>Из 15 ингредиентов и показателей, учтенных в комплексной оценке, загрязняющими опять признаны 5: органические вещества по ХПК и БПК</w:t>
      </w:r>
      <w:r w:rsidRPr="00F20E1F">
        <w:rPr>
          <w:rFonts w:ascii="Times New Roman" w:hAnsi="Times New Roman"/>
          <w:sz w:val="28"/>
          <w:szCs w:val="28"/>
          <w:vertAlign w:val="subscript"/>
        </w:rPr>
        <w:t>5</w:t>
      </w:r>
      <w:r w:rsidRPr="00F20E1F">
        <w:rPr>
          <w:rFonts w:ascii="Times New Roman" w:hAnsi="Times New Roman"/>
          <w:sz w:val="28"/>
          <w:szCs w:val="28"/>
        </w:rPr>
        <w:t xml:space="preserve">, азот </w:t>
      </w:r>
      <w:r w:rsidRPr="00F30292">
        <w:rPr>
          <w:rFonts w:ascii="Times New Roman" w:hAnsi="Times New Roman"/>
          <w:spacing w:val="-2"/>
          <w:sz w:val="28"/>
          <w:szCs w:val="28"/>
        </w:rPr>
        <w:t>аммонийный и нитритный, железо общее. В среднем, как и в 2009 году до 2-3 ПДК, вода реки загрязнена железом общим, максимальные концентрации превысили  допустимую у г.</w:t>
      </w:r>
      <w:r w:rsidR="00F30292" w:rsidRPr="00F30292">
        <w:rPr>
          <w:rFonts w:ascii="Times New Roman" w:hAnsi="Times New Roman"/>
          <w:spacing w:val="-2"/>
          <w:sz w:val="28"/>
          <w:szCs w:val="28"/>
        </w:rPr>
        <w:t> </w:t>
      </w:r>
      <w:r w:rsidRPr="00F30292">
        <w:rPr>
          <w:rFonts w:ascii="Times New Roman" w:hAnsi="Times New Roman"/>
          <w:spacing w:val="-2"/>
          <w:sz w:val="28"/>
          <w:szCs w:val="28"/>
        </w:rPr>
        <w:t>Брянск в 7 раз, у г.</w:t>
      </w:r>
      <w:r w:rsidR="00F30292" w:rsidRPr="00F30292">
        <w:rPr>
          <w:rFonts w:ascii="Times New Roman" w:hAnsi="Times New Roman"/>
          <w:spacing w:val="-2"/>
          <w:sz w:val="28"/>
          <w:szCs w:val="28"/>
        </w:rPr>
        <w:t> </w:t>
      </w:r>
      <w:r w:rsidRPr="00F30292">
        <w:rPr>
          <w:rFonts w:ascii="Times New Roman" w:hAnsi="Times New Roman"/>
          <w:spacing w:val="-2"/>
          <w:sz w:val="28"/>
          <w:szCs w:val="28"/>
        </w:rPr>
        <w:t>Жуковка и на выходе за пределы Брянской области – в 3 раза. Соответственно 6 и 5 ПДК достигали максимальные концентрации азота нитритного ниже г.</w:t>
      </w:r>
      <w:r w:rsidR="00F30292" w:rsidRPr="00F30292">
        <w:rPr>
          <w:rFonts w:ascii="Times New Roman" w:hAnsi="Times New Roman"/>
          <w:spacing w:val="-2"/>
          <w:sz w:val="28"/>
          <w:szCs w:val="28"/>
        </w:rPr>
        <w:t> </w:t>
      </w:r>
      <w:r w:rsidRPr="00F30292">
        <w:rPr>
          <w:rFonts w:ascii="Times New Roman" w:hAnsi="Times New Roman"/>
          <w:spacing w:val="-2"/>
          <w:sz w:val="28"/>
          <w:szCs w:val="28"/>
        </w:rPr>
        <w:t>Брянск и у п.</w:t>
      </w:r>
      <w:r w:rsidR="00F30292" w:rsidRPr="00F30292">
        <w:rPr>
          <w:rFonts w:ascii="Times New Roman" w:hAnsi="Times New Roman"/>
          <w:spacing w:val="-2"/>
          <w:sz w:val="28"/>
          <w:szCs w:val="28"/>
        </w:rPr>
        <w:t> </w:t>
      </w:r>
      <w:r w:rsidRPr="00F30292">
        <w:rPr>
          <w:rFonts w:ascii="Times New Roman" w:hAnsi="Times New Roman"/>
          <w:spacing w:val="-2"/>
          <w:sz w:val="28"/>
          <w:szCs w:val="28"/>
        </w:rPr>
        <w:t>Белая Березка.</w:t>
      </w:r>
    </w:p>
    <w:p w:rsidR="001B56DF" w:rsidRPr="00F20E1F" w:rsidRDefault="001B56DF" w:rsidP="00F20E1F">
      <w:pPr>
        <w:spacing w:after="0" w:line="240" w:lineRule="auto"/>
        <w:ind w:firstLine="709"/>
        <w:jc w:val="both"/>
        <w:rPr>
          <w:rFonts w:ascii="Times New Roman" w:hAnsi="Times New Roman"/>
          <w:sz w:val="28"/>
          <w:szCs w:val="28"/>
        </w:rPr>
      </w:pPr>
      <w:r w:rsidRPr="00D01ABC">
        <w:rPr>
          <w:rFonts w:ascii="Times New Roman" w:hAnsi="Times New Roman"/>
          <w:i/>
          <w:sz w:val="28"/>
          <w:szCs w:val="28"/>
        </w:rPr>
        <w:t>р.</w:t>
      </w:r>
      <w:r w:rsidR="00F30292" w:rsidRPr="00D01ABC">
        <w:rPr>
          <w:rFonts w:ascii="Times New Roman" w:hAnsi="Times New Roman"/>
          <w:i/>
          <w:sz w:val="28"/>
          <w:szCs w:val="28"/>
        </w:rPr>
        <w:t> </w:t>
      </w:r>
      <w:r w:rsidRPr="00D01ABC">
        <w:rPr>
          <w:rFonts w:ascii="Times New Roman" w:hAnsi="Times New Roman"/>
          <w:i/>
          <w:sz w:val="28"/>
          <w:szCs w:val="28"/>
        </w:rPr>
        <w:t>Болва</w:t>
      </w:r>
      <w:r w:rsidRPr="00D01ABC">
        <w:rPr>
          <w:rFonts w:ascii="Times New Roman" w:hAnsi="Times New Roman"/>
          <w:sz w:val="28"/>
          <w:szCs w:val="28"/>
        </w:rPr>
        <w:t xml:space="preserve"> –</w:t>
      </w:r>
      <w:r w:rsidRPr="00F20E1F">
        <w:rPr>
          <w:rFonts w:ascii="Times New Roman" w:hAnsi="Times New Roman"/>
          <w:sz w:val="28"/>
          <w:szCs w:val="28"/>
        </w:rPr>
        <w:t xml:space="preserve"> вода реки по-прежнему оценивается как «загрязненная» </w:t>
      </w:r>
      <w:r w:rsidR="00F30292" w:rsidRPr="009E7A70">
        <w:rPr>
          <w:rFonts w:ascii="Times New Roman" w:hAnsi="Times New Roman"/>
          <w:sz w:val="28"/>
          <w:szCs w:val="28"/>
        </w:rPr>
        <w:t>–</w:t>
      </w:r>
      <w:r w:rsidRPr="00F20E1F">
        <w:rPr>
          <w:rFonts w:ascii="Times New Roman" w:hAnsi="Times New Roman"/>
          <w:sz w:val="28"/>
          <w:szCs w:val="28"/>
        </w:rPr>
        <w:t xml:space="preserve"> разряд «А», класс 3, </w:t>
      </w:r>
      <w:r w:rsidRPr="00F20E1F">
        <w:rPr>
          <w:rFonts w:ascii="Times New Roman" w:hAnsi="Times New Roman"/>
          <w:color w:val="000000"/>
          <w:sz w:val="28"/>
          <w:szCs w:val="28"/>
        </w:rPr>
        <w:t>Пи – 23,1</w:t>
      </w:r>
      <w:r w:rsidR="00F30292">
        <w:rPr>
          <w:rFonts w:ascii="Times New Roman" w:hAnsi="Times New Roman"/>
          <w:color w:val="000000"/>
          <w:sz w:val="28"/>
          <w:szCs w:val="28"/>
        </w:rPr>
        <w:t>-</w:t>
      </w:r>
      <w:r w:rsidRPr="00F20E1F">
        <w:rPr>
          <w:rFonts w:ascii="Times New Roman" w:hAnsi="Times New Roman"/>
          <w:color w:val="000000"/>
          <w:sz w:val="28"/>
          <w:szCs w:val="28"/>
        </w:rPr>
        <w:t>31,6%, УКИЗВ</w:t>
      </w:r>
      <w:r w:rsidRPr="00F20E1F">
        <w:rPr>
          <w:rFonts w:ascii="Times New Roman" w:hAnsi="Times New Roman"/>
          <w:sz w:val="28"/>
          <w:szCs w:val="28"/>
        </w:rPr>
        <w:t xml:space="preserve"> – 2,19-2,58,</w:t>
      </w:r>
      <w:r w:rsidR="005C5F76">
        <w:rPr>
          <w:rFonts w:ascii="Times New Roman" w:hAnsi="Times New Roman"/>
          <w:sz w:val="28"/>
          <w:szCs w:val="28"/>
        </w:rPr>
        <w:t xml:space="preserve"> </w:t>
      </w:r>
      <w:r w:rsidRPr="00F20E1F">
        <w:rPr>
          <w:rFonts w:ascii="Times New Roman" w:hAnsi="Times New Roman"/>
          <w:sz w:val="28"/>
          <w:szCs w:val="28"/>
        </w:rPr>
        <w:t>К</w:t>
      </w:r>
      <w:r w:rsidRPr="00F20E1F">
        <w:rPr>
          <w:rFonts w:ascii="Times New Roman" w:hAnsi="Times New Roman"/>
          <w:sz w:val="28"/>
          <w:szCs w:val="28"/>
          <w:vertAlign w:val="subscript"/>
        </w:rPr>
        <w:t>К</w:t>
      </w:r>
      <w:r w:rsidRPr="00F20E1F">
        <w:rPr>
          <w:rFonts w:ascii="Times New Roman" w:hAnsi="Times New Roman"/>
          <w:sz w:val="28"/>
          <w:szCs w:val="28"/>
        </w:rPr>
        <w:t xml:space="preserve"> – 26,4-37,8%.</w:t>
      </w:r>
    </w:p>
    <w:p w:rsidR="001B56DF" w:rsidRPr="00F20E1F" w:rsidRDefault="001B56DF" w:rsidP="00F20E1F">
      <w:pPr>
        <w:spacing w:after="0" w:line="240" w:lineRule="auto"/>
        <w:ind w:firstLine="709"/>
        <w:jc w:val="both"/>
        <w:rPr>
          <w:rFonts w:ascii="Times New Roman" w:hAnsi="Times New Roman"/>
          <w:sz w:val="28"/>
          <w:szCs w:val="28"/>
        </w:rPr>
      </w:pPr>
      <w:r w:rsidRPr="00F20E1F">
        <w:rPr>
          <w:rFonts w:ascii="Times New Roman" w:hAnsi="Times New Roman"/>
          <w:sz w:val="28"/>
          <w:szCs w:val="28"/>
        </w:rPr>
        <w:t>На изучаемом участке реки остается повышенной до 4 ПДК загрязненность</w:t>
      </w:r>
      <w:r w:rsidR="005C5F76">
        <w:rPr>
          <w:rFonts w:ascii="Times New Roman" w:hAnsi="Times New Roman"/>
          <w:sz w:val="28"/>
          <w:szCs w:val="28"/>
        </w:rPr>
        <w:t xml:space="preserve"> по железу общему (максимальная </w:t>
      </w:r>
      <w:r w:rsidRPr="00F20E1F">
        <w:rPr>
          <w:rFonts w:ascii="Times New Roman" w:hAnsi="Times New Roman"/>
          <w:sz w:val="28"/>
          <w:szCs w:val="28"/>
        </w:rPr>
        <w:t>8 ПДК). 3 ПДК достигали максимальные концентрации органических веществ по БПК</w:t>
      </w:r>
      <w:r w:rsidRPr="00F20E1F">
        <w:rPr>
          <w:rFonts w:ascii="Times New Roman" w:hAnsi="Times New Roman"/>
          <w:sz w:val="28"/>
          <w:szCs w:val="28"/>
          <w:vertAlign w:val="subscript"/>
        </w:rPr>
        <w:t>5</w:t>
      </w:r>
      <w:r w:rsidRPr="00F20E1F">
        <w:rPr>
          <w:rFonts w:ascii="Times New Roman" w:hAnsi="Times New Roman"/>
          <w:sz w:val="28"/>
          <w:szCs w:val="28"/>
        </w:rPr>
        <w:t xml:space="preserve"> и ХПК, азота аммонийного и нитритного.</w:t>
      </w:r>
    </w:p>
    <w:p w:rsidR="001B56DF" w:rsidRPr="00F20E1F" w:rsidRDefault="001B56DF" w:rsidP="005C5F76">
      <w:pPr>
        <w:spacing w:after="0" w:line="240" w:lineRule="auto"/>
        <w:ind w:firstLine="709"/>
        <w:jc w:val="both"/>
        <w:rPr>
          <w:rFonts w:ascii="Times New Roman" w:hAnsi="Times New Roman"/>
          <w:sz w:val="28"/>
          <w:szCs w:val="28"/>
        </w:rPr>
      </w:pPr>
      <w:r w:rsidRPr="00D01ABC">
        <w:rPr>
          <w:rFonts w:ascii="Times New Roman" w:hAnsi="Times New Roman"/>
          <w:i/>
          <w:sz w:val="28"/>
          <w:szCs w:val="28"/>
        </w:rPr>
        <w:t>р.</w:t>
      </w:r>
      <w:r w:rsidR="00A53BB2" w:rsidRPr="00D01ABC">
        <w:rPr>
          <w:rFonts w:ascii="Times New Roman" w:hAnsi="Times New Roman"/>
          <w:i/>
          <w:sz w:val="28"/>
          <w:szCs w:val="28"/>
        </w:rPr>
        <w:t> </w:t>
      </w:r>
      <w:r w:rsidRPr="00D01ABC">
        <w:rPr>
          <w:rFonts w:ascii="Times New Roman" w:hAnsi="Times New Roman"/>
          <w:i/>
          <w:sz w:val="28"/>
          <w:szCs w:val="28"/>
        </w:rPr>
        <w:t>Снежеть</w:t>
      </w:r>
      <w:r w:rsidRPr="00F20E1F">
        <w:rPr>
          <w:rFonts w:ascii="Times New Roman" w:hAnsi="Times New Roman"/>
          <w:sz w:val="28"/>
          <w:szCs w:val="28"/>
        </w:rPr>
        <w:t xml:space="preserve"> – как и в 2009 году, вода реки в целом оценивается как «загрязненная» 3 класс, разряд «А». Качество воды у </w:t>
      </w:r>
      <w:r w:rsidRPr="005C5F76">
        <w:rPr>
          <w:rFonts w:ascii="Times New Roman" w:hAnsi="Times New Roman"/>
          <w:sz w:val="28"/>
          <w:szCs w:val="28"/>
        </w:rPr>
        <w:t>г.</w:t>
      </w:r>
      <w:r w:rsidR="00A53BB2">
        <w:rPr>
          <w:rFonts w:ascii="Times New Roman" w:hAnsi="Times New Roman"/>
          <w:sz w:val="28"/>
          <w:szCs w:val="28"/>
        </w:rPr>
        <w:t> </w:t>
      </w:r>
      <w:r w:rsidRPr="005C5F76">
        <w:rPr>
          <w:rFonts w:ascii="Times New Roman" w:hAnsi="Times New Roman"/>
          <w:sz w:val="28"/>
          <w:szCs w:val="28"/>
        </w:rPr>
        <w:t>Карачев</w:t>
      </w:r>
      <w:r w:rsidRPr="00F20E1F">
        <w:rPr>
          <w:rFonts w:ascii="Times New Roman" w:hAnsi="Times New Roman"/>
          <w:sz w:val="28"/>
          <w:szCs w:val="28"/>
        </w:rPr>
        <w:t xml:space="preserve"> ухудшил</w:t>
      </w:r>
      <w:r w:rsidR="00D01ABC">
        <w:rPr>
          <w:rFonts w:ascii="Times New Roman" w:hAnsi="Times New Roman"/>
          <w:sz w:val="28"/>
          <w:szCs w:val="28"/>
        </w:rPr>
        <w:t>о</w:t>
      </w:r>
      <w:r w:rsidRPr="00F20E1F">
        <w:rPr>
          <w:rFonts w:ascii="Times New Roman" w:hAnsi="Times New Roman"/>
          <w:sz w:val="28"/>
          <w:szCs w:val="28"/>
        </w:rPr>
        <w:t>сь на 1 разряд и перешло в фоновом створе в 3 класс</w:t>
      </w:r>
      <w:r w:rsidR="00D01ABC">
        <w:rPr>
          <w:rFonts w:ascii="Times New Roman" w:hAnsi="Times New Roman"/>
          <w:sz w:val="28"/>
          <w:szCs w:val="28"/>
        </w:rPr>
        <w:t>,</w:t>
      </w:r>
      <w:r w:rsidRPr="00F20E1F">
        <w:rPr>
          <w:rFonts w:ascii="Times New Roman" w:hAnsi="Times New Roman"/>
          <w:sz w:val="28"/>
          <w:szCs w:val="28"/>
        </w:rPr>
        <w:t xml:space="preserve"> разряд «А», в контрольном – разряд «Б». УКИЗВ в целом у г.</w:t>
      </w:r>
      <w:r w:rsidR="005F0487">
        <w:rPr>
          <w:rFonts w:ascii="Times New Roman" w:hAnsi="Times New Roman"/>
          <w:sz w:val="28"/>
          <w:szCs w:val="28"/>
        </w:rPr>
        <w:t> </w:t>
      </w:r>
      <w:r w:rsidRPr="00F20E1F">
        <w:rPr>
          <w:rFonts w:ascii="Times New Roman" w:hAnsi="Times New Roman"/>
          <w:sz w:val="28"/>
          <w:szCs w:val="28"/>
        </w:rPr>
        <w:t>Карачев возрос с 2,37 до 3,06, К</w:t>
      </w:r>
      <w:r w:rsidRPr="00F20E1F">
        <w:rPr>
          <w:rFonts w:ascii="Times New Roman" w:hAnsi="Times New Roman"/>
          <w:sz w:val="28"/>
          <w:szCs w:val="28"/>
          <w:vertAlign w:val="subscript"/>
        </w:rPr>
        <w:t xml:space="preserve">К </w:t>
      </w:r>
      <w:r w:rsidRPr="00F20E1F">
        <w:rPr>
          <w:rFonts w:ascii="Times New Roman" w:hAnsi="Times New Roman"/>
          <w:sz w:val="28"/>
          <w:szCs w:val="28"/>
        </w:rPr>
        <w:t xml:space="preserve"> </w:t>
      </w:r>
      <w:r w:rsidR="00D01ABC" w:rsidRPr="00F20E1F">
        <w:rPr>
          <w:rFonts w:ascii="Times New Roman" w:hAnsi="Times New Roman"/>
          <w:sz w:val="28"/>
          <w:szCs w:val="28"/>
        </w:rPr>
        <w:t>–</w:t>
      </w:r>
      <w:r w:rsidR="00D01ABC">
        <w:rPr>
          <w:rFonts w:ascii="Times New Roman" w:hAnsi="Times New Roman"/>
          <w:sz w:val="28"/>
          <w:szCs w:val="28"/>
        </w:rPr>
        <w:t xml:space="preserve"> </w:t>
      </w:r>
      <w:r w:rsidRPr="00F20E1F">
        <w:rPr>
          <w:rFonts w:ascii="Times New Roman" w:hAnsi="Times New Roman"/>
          <w:sz w:val="28"/>
          <w:szCs w:val="28"/>
        </w:rPr>
        <w:t xml:space="preserve">с 27,7 до 37,6%, Пи </w:t>
      </w:r>
      <w:r w:rsidR="00D01ABC" w:rsidRPr="00F20E1F">
        <w:rPr>
          <w:rFonts w:ascii="Times New Roman" w:hAnsi="Times New Roman"/>
          <w:sz w:val="28"/>
          <w:szCs w:val="28"/>
        </w:rPr>
        <w:t>–</w:t>
      </w:r>
      <w:r w:rsidR="00D01ABC">
        <w:rPr>
          <w:rFonts w:ascii="Times New Roman" w:hAnsi="Times New Roman"/>
          <w:sz w:val="28"/>
          <w:szCs w:val="28"/>
        </w:rPr>
        <w:t xml:space="preserve"> </w:t>
      </w:r>
      <w:r w:rsidRPr="00F20E1F">
        <w:rPr>
          <w:rFonts w:ascii="Times New Roman" w:hAnsi="Times New Roman"/>
          <w:sz w:val="28"/>
          <w:szCs w:val="28"/>
        </w:rPr>
        <w:t>с 22,4 до 30,0%. Среднегодовая концентрация азота нитритного и железа общего составила 2-2,5 ПДК (максимальная 6</w:t>
      </w:r>
      <w:r w:rsidR="00D01ABC">
        <w:rPr>
          <w:rFonts w:ascii="Times New Roman" w:hAnsi="Times New Roman"/>
          <w:sz w:val="28"/>
          <w:szCs w:val="28"/>
        </w:rPr>
        <w:t> </w:t>
      </w:r>
      <w:r w:rsidRPr="00F20E1F">
        <w:rPr>
          <w:rFonts w:ascii="Times New Roman" w:hAnsi="Times New Roman"/>
          <w:sz w:val="28"/>
          <w:szCs w:val="28"/>
        </w:rPr>
        <w:t xml:space="preserve">ПДК). 4 ПДК достигла максимальная концентрация по ХПК, 3 ПДК </w:t>
      </w:r>
      <w:r w:rsidR="005F0487" w:rsidRPr="009E7A70">
        <w:rPr>
          <w:rFonts w:ascii="Times New Roman" w:hAnsi="Times New Roman"/>
          <w:sz w:val="28"/>
          <w:szCs w:val="28"/>
        </w:rPr>
        <w:t>–</w:t>
      </w:r>
      <w:r w:rsidRPr="00F20E1F">
        <w:rPr>
          <w:rFonts w:ascii="Times New Roman" w:hAnsi="Times New Roman"/>
          <w:sz w:val="28"/>
          <w:szCs w:val="28"/>
        </w:rPr>
        <w:t xml:space="preserve"> по БПК</w:t>
      </w:r>
      <w:r w:rsidRPr="00F20E1F">
        <w:rPr>
          <w:rFonts w:ascii="Times New Roman" w:hAnsi="Times New Roman"/>
          <w:sz w:val="28"/>
          <w:szCs w:val="28"/>
          <w:vertAlign w:val="subscript"/>
        </w:rPr>
        <w:t xml:space="preserve">5 </w:t>
      </w:r>
      <w:r w:rsidRPr="00F20E1F">
        <w:rPr>
          <w:rFonts w:ascii="Times New Roman" w:hAnsi="Times New Roman"/>
          <w:sz w:val="28"/>
          <w:szCs w:val="28"/>
        </w:rPr>
        <w:t>, 2 ПДК – по азоту аммонийному.</w:t>
      </w:r>
    </w:p>
    <w:p w:rsidR="001B56DF" w:rsidRPr="00F20E1F" w:rsidRDefault="001B56DF" w:rsidP="005C5F76">
      <w:pPr>
        <w:spacing w:after="0" w:line="240" w:lineRule="auto"/>
        <w:ind w:firstLine="709"/>
        <w:jc w:val="both"/>
        <w:rPr>
          <w:rFonts w:ascii="Times New Roman" w:hAnsi="Times New Roman"/>
          <w:sz w:val="28"/>
          <w:szCs w:val="28"/>
        </w:rPr>
      </w:pPr>
      <w:r w:rsidRPr="00D01ABC">
        <w:rPr>
          <w:rFonts w:ascii="Times New Roman" w:hAnsi="Times New Roman"/>
          <w:i/>
          <w:sz w:val="28"/>
          <w:szCs w:val="28"/>
        </w:rPr>
        <w:t>р.</w:t>
      </w:r>
      <w:r w:rsidR="005F0487" w:rsidRPr="00D01ABC">
        <w:rPr>
          <w:rFonts w:ascii="Times New Roman" w:hAnsi="Times New Roman"/>
          <w:i/>
          <w:sz w:val="28"/>
          <w:szCs w:val="28"/>
        </w:rPr>
        <w:t> </w:t>
      </w:r>
      <w:r w:rsidRPr="00D01ABC">
        <w:rPr>
          <w:rFonts w:ascii="Times New Roman" w:hAnsi="Times New Roman"/>
          <w:i/>
          <w:sz w:val="28"/>
          <w:szCs w:val="28"/>
        </w:rPr>
        <w:t>Навля</w:t>
      </w:r>
      <w:r w:rsidRPr="00F20E1F">
        <w:rPr>
          <w:rFonts w:ascii="Times New Roman" w:hAnsi="Times New Roman"/>
          <w:sz w:val="28"/>
          <w:szCs w:val="28"/>
        </w:rPr>
        <w:t xml:space="preserve"> – качество воды ухудшилось, и вода реки вновь оценивается как «загрязненная», 3 класс качества, разряд «А»; УКИЗВ </w:t>
      </w:r>
      <w:r w:rsidR="00D01ABC" w:rsidRPr="00F20E1F">
        <w:rPr>
          <w:rFonts w:ascii="Times New Roman" w:hAnsi="Times New Roman"/>
          <w:sz w:val="28"/>
          <w:szCs w:val="28"/>
        </w:rPr>
        <w:t>–</w:t>
      </w:r>
      <w:r w:rsidR="00D01ABC">
        <w:rPr>
          <w:rFonts w:ascii="Times New Roman" w:hAnsi="Times New Roman"/>
          <w:sz w:val="28"/>
          <w:szCs w:val="28"/>
        </w:rPr>
        <w:t xml:space="preserve"> </w:t>
      </w:r>
      <w:r w:rsidRPr="00F20E1F">
        <w:rPr>
          <w:rFonts w:ascii="Times New Roman" w:hAnsi="Times New Roman"/>
          <w:sz w:val="28"/>
          <w:szCs w:val="28"/>
        </w:rPr>
        <w:t>2,87 (2009</w:t>
      </w:r>
      <w:r w:rsidR="005F0487">
        <w:rPr>
          <w:rFonts w:ascii="Times New Roman" w:hAnsi="Times New Roman"/>
          <w:sz w:val="28"/>
          <w:szCs w:val="28"/>
        </w:rPr>
        <w:t> </w:t>
      </w:r>
      <w:r w:rsidRPr="00F20E1F">
        <w:rPr>
          <w:rFonts w:ascii="Times New Roman" w:hAnsi="Times New Roman"/>
          <w:sz w:val="28"/>
          <w:szCs w:val="28"/>
        </w:rPr>
        <w:t>г.</w:t>
      </w:r>
      <w:r w:rsidR="005C5F76">
        <w:rPr>
          <w:rFonts w:ascii="Times New Roman" w:hAnsi="Times New Roman"/>
          <w:sz w:val="28"/>
          <w:szCs w:val="28"/>
        </w:rPr>
        <w:t xml:space="preserve"> </w:t>
      </w:r>
      <w:r w:rsidR="005F0487" w:rsidRPr="009E7A70">
        <w:rPr>
          <w:rFonts w:ascii="Times New Roman" w:hAnsi="Times New Roman"/>
          <w:sz w:val="28"/>
          <w:szCs w:val="28"/>
        </w:rPr>
        <w:t>–</w:t>
      </w:r>
      <w:r w:rsidR="005C5F76">
        <w:rPr>
          <w:rFonts w:ascii="Times New Roman" w:hAnsi="Times New Roman"/>
          <w:sz w:val="28"/>
          <w:szCs w:val="28"/>
        </w:rPr>
        <w:t xml:space="preserve"> </w:t>
      </w:r>
      <w:r w:rsidRPr="00F20E1F">
        <w:rPr>
          <w:rFonts w:ascii="Times New Roman" w:hAnsi="Times New Roman"/>
          <w:sz w:val="28"/>
          <w:szCs w:val="28"/>
        </w:rPr>
        <w:t>1,85), К</w:t>
      </w:r>
      <w:r w:rsidRPr="00F20E1F">
        <w:rPr>
          <w:rFonts w:ascii="Times New Roman" w:hAnsi="Times New Roman"/>
          <w:sz w:val="28"/>
          <w:szCs w:val="28"/>
          <w:vertAlign w:val="subscript"/>
        </w:rPr>
        <w:t xml:space="preserve">К </w:t>
      </w:r>
      <w:r w:rsidRPr="00F20E1F">
        <w:rPr>
          <w:rFonts w:ascii="Times New Roman" w:hAnsi="Times New Roman"/>
          <w:sz w:val="28"/>
          <w:szCs w:val="28"/>
        </w:rPr>
        <w:t xml:space="preserve"> </w:t>
      </w:r>
      <w:r w:rsidR="00D01ABC" w:rsidRPr="00F20E1F">
        <w:rPr>
          <w:rFonts w:ascii="Times New Roman" w:hAnsi="Times New Roman"/>
          <w:sz w:val="28"/>
          <w:szCs w:val="28"/>
        </w:rPr>
        <w:t>–</w:t>
      </w:r>
      <w:r w:rsidR="00D01ABC">
        <w:rPr>
          <w:rFonts w:ascii="Times New Roman" w:hAnsi="Times New Roman"/>
          <w:sz w:val="28"/>
          <w:szCs w:val="28"/>
        </w:rPr>
        <w:t xml:space="preserve"> </w:t>
      </w:r>
      <w:r w:rsidRPr="00F20E1F">
        <w:rPr>
          <w:rFonts w:ascii="Times New Roman" w:hAnsi="Times New Roman"/>
          <w:sz w:val="28"/>
          <w:szCs w:val="28"/>
        </w:rPr>
        <w:t xml:space="preserve">30,8% (21,7%), Пи </w:t>
      </w:r>
      <w:r w:rsidR="00D01ABC" w:rsidRPr="00F20E1F">
        <w:rPr>
          <w:rFonts w:ascii="Times New Roman" w:hAnsi="Times New Roman"/>
          <w:sz w:val="28"/>
          <w:szCs w:val="28"/>
        </w:rPr>
        <w:t>–</w:t>
      </w:r>
      <w:r w:rsidR="00D01ABC">
        <w:rPr>
          <w:rFonts w:ascii="Times New Roman" w:hAnsi="Times New Roman"/>
          <w:sz w:val="28"/>
          <w:szCs w:val="28"/>
        </w:rPr>
        <w:t xml:space="preserve"> </w:t>
      </w:r>
      <w:r w:rsidRPr="00F20E1F">
        <w:rPr>
          <w:rFonts w:ascii="Times New Roman" w:hAnsi="Times New Roman"/>
          <w:sz w:val="28"/>
          <w:szCs w:val="28"/>
        </w:rPr>
        <w:t>26,1% (20,0%). Для реки характерна загрязненность органическими соединениями по ХПК и БПК</w:t>
      </w:r>
      <w:r w:rsidRPr="00F20E1F">
        <w:rPr>
          <w:rFonts w:ascii="Times New Roman" w:hAnsi="Times New Roman"/>
          <w:sz w:val="28"/>
          <w:szCs w:val="28"/>
          <w:vertAlign w:val="subscript"/>
        </w:rPr>
        <w:t>5</w:t>
      </w:r>
      <w:r w:rsidRPr="00F20E1F">
        <w:rPr>
          <w:rFonts w:ascii="Times New Roman" w:hAnsi="Times New Roman"/>
          <w:sz w:val="28"/>
          <w:szCs w:val="28"/>
        </w:rPr>
        <w:t>, соединениями железа в среднем до 2 ПДК (максимальные до 3-4 ПДК). Максимальные концентрации по азоту аммонийному не превышали 2 ПДК.</w:t>
      </w:r>
    </w:p>
    <w:p w:rsidR="001B56DF" w:rsidRPr="00F20E1F" w:rsidRDefault="001B56DF" w:rsidP="005C5F76">
      <w:pPr>
        <w:spacing w:after="0" w:line="240" w:lineRule="auto"/>
        <w:ind w:firstLine="709"/>
        <w:jc w:val="both"/>
        <w:rPr>
          <w:rFonts w:ascii="Times New Roman" w:hAnsi="Times New Roman"/>
          <w:sz w:val="28"/>
          <w:szCs w:val="28"/>
        </w:rPr>
      </w:pPr>
      <w:r w:rsidRPr="00D01ABC">
        <w:rPr>
          <w:rFonts w:ascii="Times New Roman" w:hAnsi="Times New Roman"/>
          <w:i/>
          <w:sz w:val="28"/>
          <w:szCs w:val="28"/>
        </w:rPr>
        <w:t>р.</w:t>
      </w:r>
      <w:r w:rsidR="005F0487" w:rsidRPr="00D01ABC">
        <w:rPr>
          <w:rFonts w:ascii="Times New Roman" w:hAnsi="Times New Roman"/>
          <w:i/>
          <w:sz w:val="28"/>
          <w:szCs w:val="28"/>
        </w:rPr>
        <w:t> </w:t>
      </w:r>
      <w:r w:rsidRPr="00D01ABC">
        <w:rPr>
          <w:rFonts w:ascii="Times New Roman" w:hAnsi="Times New Roman"/>
          <w:i/>
          <w:sz w:val="28"/>
          <w:szCs w:val="28"/>
        </w:rPr>
        <w:t>Сев</w:t>
      </w:r>
      <w:r w:rsidRPr="00F20E1F">
        <w:rPr>
          <w:rFonts w:ascii="Times New Roman" w:hAnsi="Times New Roman"/>
          <w:sz w:val="28"/>
          <w:szCs w:val="28"/>
        </w:rPr>
        <w:t xml:space="preserve"> – качество воды в реке ухудшилось на 1 разряд, вода оценивается как «загрязненная» 3 класс качества, разряд «А». УКИЗВ возросло с 1,73 </w:t>
      </w:r>
      <w:r w:rsidRPr="00E950AC">
        <w:rPr>
          <w:rFonts w:ascii="Times New Roman" w:hAnsi="Times New Roman"/>
          <w:sz w:val="28"/>
          <w:szCs w:val="28"/>
        </w:rPr>
        <w:t>до 2,89, К</w:t>
      </w:r>
      <w:r w:rsidRPr="00E950AC">
        <w:rPr>
          <w:rFonts w:ascii="Times New Roman" w:hAnsi="Times New Roman"/>
          <w:sz w:val="28"/>
          <w:szCs w:val="28"/>
          <w:vertAlign w:val="subscript"/>
        </w:rPr>
        <w:t>К</w:t>
      </w:r>
      <w:r w:rsidRPr="00E950AC">
        <w:rPr>
          <w:rFonts w:ascii="Times New Roman" w:hAnsi="Times New Roman"/>
          <w:sz w:val="28"/>
          <w:szCs w:val="28"/>
        </w:rPr>
        <w:t xml:space="preserve"> </w:t>
      </w:r>
      <w:r w:rsidR="00D01ABC" w:rsidRPr="00F20E1F">
        <w:rPr>
          <w:rFonts w:ascii="Times New Roman" w:hAnsi="Times New Roman"/>
          <w:sz w:val="28"/>
          <w:szCs w:val="28"/>
        </w:rPr>
        <w:t>–</w:t>
      </w:r>
      <w:r w:rsidR="00D01ABC">
        <w:rPr>
          <w:rFonts w:ascii="Times New Roman" w:hAnsi="Times New Roman"/>
          <w:sz w:val="28"/>
          <w:szCs w:val="28"/>
        </w:rPr>
        <w:t xml:space="preserve"> </w:t>
      </w:r>
      <w:r w:rsidRPr="00E950AC">
        <w:rPr>
          <w:rFonts w:ascii="Times New Roman" w:hAnsi="Times New Roman"/>
          <w:sz w:val="28"/>
          <w:szCs w:val="28"/>
        </w:rPr>
        <w:t xml:space="preserve">с 18,3 до 31,7%, Пи </w:t>
      </w:r>
      <w:r w:rsidR="00D01ABC" w:rsidRPr="00F20E1F">
        <w:rPr>
          <w:rFonts w:ascii="Times New Roman" w:hAnsi="Times New Roman"/>
          <w:sz w:val="28"/>
          <w:szCs w:val="28"/>
        </w:rPr>
        <w:t>–</w:t>
      </w:r>
      <w:r w:rsidR="00D01ABC">
        <w:rPr>
          <w:rFonts w:ascii="Times New Roman" w:hAnsi="Times New Roman"/>
          <w:sz w:val="28"/>
          <w:szCs w:val="28"/>
        </w:rPr>
        <w:t xml:space="preserve"> </w:t>
      </w:r>
      <w:r w:rsidRPr="00E950AC">
        <w:rPr>
          <w:rFonts w:ascii="Times New Roman" w:hAnsi="Times New Roman"/>
          <w:sz w:val="28"/>
          <w:szCs w:val="28"/>
        </w:rPr>
        <w:t>с 17,8 до 26,7%. До 3 ПДК сохраня</w:t>
      </w:r>
      <w:r w:rsidRPr="00E950AC">
        <w:rPr>
          <w:rFonts w:ascii="Times New Roman" w:hAnsi="Times New Roman"/>
          <w:sz w:val="32"/>
          <w:szCs w:val="32"/>
        </w:rPr>
        <w:t>ется за</w:t>
      </w:r>
      <w:r w:rsidRPr="00F20E1F">
        <w:rPr>
          <w:rFonts w:ascii="Times New Roman" w:hAnsi="Times New Roman"/>
          <w:sz w:val="28"/>
          <w:szCs w:val="28"/>
        </w:rPr>
        <w:t>грязненность железом общим, до 2 ПДК загрязнена река органическими веществами по ХПК (максимальные 4 ПДК).</w:t>
      </w:r>
    </w:p>
    <w:p w:rsidR="001B56DF" w:rsidRPr="00F20E1F" w:rsidRDefault="001B56DF" w:rsidP="00377CD7">
      <w:pPr>
        <w:spacing w:after="0" w:line="240" w:lineRule="auto"/>
        <w:ind w:firstLine="709"/>
        <w:jc w:val="both"/>
        <w:rPr>
          <w:rFonts w:ascii="Times New Roman" w:hAnsi="Times New Roman"/>
          <w:sz w:val="28"/>
          <w:szCs w:val="28"/>
        </w:rPr>
      </w:pPr>
      <w:r w:rsidRPr="00D01ABC">
        <w:rPr>
          <w:rFonts w:ascii="Times New Roman" w:hAnsi="Times New Roman"/>
          <w:i/>
          <w:sz w:val="28"/>
          <w:szCs w:val="28"/>
        </w:rPr>
        <w:t>р.</w:t>
      </w:r>
      <w:r w:rsidR="005F0487" w:rsidRPr="00D01ABC">
        <w:rPr>
          <w:rFonts w:ascii="Times New Roman" w:hAnsi="Times New Roman"/>
          <w:i/>
          <w:sz w:val="28"/>
          <w:szCs w:val="28"/>
        </w:rPr>
        <w:t> </w:t>
      </w:r>
      <w:r w:rsidRPr="00D01ABC">
        <w:rPr>
          <w:rFonts w:ascii="Times New Roman" w:hAnsi="Times New Roman"/>
          <w:i/>
          <w:sz w:val="28"/>
          <w:szCs w:val="28"/>
        </w:rPr>
        <w:t>Судость</w:t>
      </w:r>
      <w:r w:rsidRPr="005C5F76">
        <w:rPr>
          <w:rFonts w:ascii="Times New Roman" w:hAnsi="Times New Roman"/>
          <w:b/>
          <w:sz w:val="28"/>
          <w:szCs w:val="28"/>
        </w:rPr>
        <w:t xml:space="preserve"> </w:t>
      </w:r>
      <w:r w:rsidR="00D01ABC" w:rsidRPr="00F20E1F">
        <w:rPr>
          <w:rFonts w:ascii="Times New Roman" w:hAnsi="Times New Roman"/>
          <w:sz w:val="28"/>
          <w:szCs w:val="28"/>
        </w:rPr>
        <w:t>–</w:t>
      </w:r>
      <w:r w:rsidRPr="00F20E1F">
        <w:rPr>
          <w:rFonts w:ascii="Times New Roman" w:hAnsi="Times New Roman"/>
          <w:sz w:val="28"/>
          <w:szCs w:val="28"/>
        </w:rPr>
        <w:t xml:space="preserve"> качество воды реки в целом и у </w:t>
      </w:r>
      <w:r w:rsidRPr="005C5F76">
        <w:rPr>
          <w:rFonts w:ascii="Times New Roman" w:hAnsi="Times New Roman"/>
          <w:sz w:val="28"/>
          <w:szCs w:val="28"/>
        </w:rPr>
        <w:t>г.</w:t>
      </w:r>
      <w:r w:rsidR="002225A8">
        <w:rPr>
          <w:rFonts w:ascii="Times New Roman" w:hAnsi="Times New Roman"/>
          <w:sz w:val="28"/>
          <w:szCs w:val="28"/>
        </w:rPr>
        <w:t> </w:t>
      </w:r>
      <w:r w:rsidRPr="005C5F76">
        <w:rPr>
          <w:rFonts w:ascii="Times New Roman" w:hAnsi="Times New Roman"/>
          <w:sz w:val="28"/>
          <w:szCs w:val="28"/>
        </w:rPr>
        <w:t>Погар</w:t>
      </w:r>
      <w:r w:rsidRPr="00F20E1F">
        <w:rPr>
          <w:rFonts w:ascii="Times New Roman" w:hAnsi="Times New Roman"/>
          <w:sz w:val="28"/>
          <w:szCs w:val="28"/>
        </w:rPr>
        <w:t xml:space="preserve"> ухудшилось, вода стала оцениваться как «очень загрязненная» (3 класс, разряд «Б»), УКИЗВ соотв</w:t>
      </w:r>
      <w:r w:rsidRPr="00377CD7">
        <w:rPr>
          <w:rFonts w:ascii="Times New Roman" w:hAnsi="Times New Roman"/>
          <w:spacing w:val="-8"/>
          <w:sz w:val="28"/>
          <w:szCs w:val="28"/>
        </w:rPr>
        <w:t>етственно 3,07 и 3,13 (</w:t>
      </w:r>
      <w:smartTag w:uri="urn:schemas-microsoft-com:office:smarttags" w:element="metricconverter">
        <w:smartTagPr>
          <w:attr w:name="ProductID" w:val="2009 г"/>
        </w:smartTagPr>
        <w:r w:rsidRPr="00377CD7">
          <w:rPr>
            <w:rFonts w:ascii="Times New Roman" w:hAnsi="Times New Roman"/>
            <w:spacing w:val="-8"/>
            <w:sz w:val="28"/>
            <w:szCs w:val="28"/>
          </w:rPr>
          <w:t>2009 г</w:t>
        </w:r>
      </w:smartTag>
      <w:r w:rsidRPr="00377CD7">
        <w:rPr>
          <w:rFonts w:ascii="Times New Roman" w:hAnsi="Times New Roman"/>
          <w:spacing w:val="-8"/>
          <w:sz w:val="28"/>
          <w:szCs w:val="28"/>
        </w:rPr>
        <w:t>. – 2,14 и 2,06), К</w:t>
      </w:r>
      <w:r w:rsidR="00377CD7" w:rsidRPr="00377CD7">
        <w:rPr>
          <w:rFonts w:ascii="Times New Roman" w:hAnsi="Times New Roman"/>
          <w:spacing w:val="-8"/>
          <w:sz w:val="28"/>
          <w:szCs w:val="28"/>
          <w:vertAlign w:val="subscript"/>
        </w:rPr>
        <w:t xml:space="preserve">К </w:t>
      </w:r>
      <w:r w:rsidR="002225A8" w:rsidRPr="009E7A70">
        <w:rPr>
          <w:rFonts w:ascii="Times New Roman" w:hAnsi="Times New Roman"/>
          <w:sz w:val="28"/>
          <w:szCs w:val="28"/>
        </w:rPr>
        <w:t>–</w:t>
      </w:r>
      <w:r w:rsidR="00377CD7" w:rsidRPr="00377CD7">
        <w:rPr>
          <w:rFonts w:ascii="Times New Roman" w:hAnsi="Times New Roman"/>
          <w:spacing w:val="-8"/>
          <w:sz w:val="28"/>
          <w:szCs w:val="28"/>
        </w:rPr>
        <w:t xml:space="preserve"> </w:t>
      </w:r>
      <w:r w:rsidRPr="00377CD7">
        <w:rPr>
          <w:rFonts w:ascii="Times New Roman" w:hAnsi="Times New Roman"/>
          <w:spacing w:val="-8"/>
          <w:sz w:val="28"/>
          <w:szCs w:val="28"/>
        </w:rPr>
        <w:t>32,1 и 31,7</w:t>
      </w:r>
      <w:r w:rsidR="00377CD7" w:rsidRPr="00377CD7">
        <w:rPr>
          <w:rFonts w:ascii="Times New Roman" w:hAnsi="Times New Roman"/>
          <w:spacing w:val="-8"/>
          <w:sz w:val="28"/>
          <w:szCs w:val="28"/>
        </w:rPr>
        <w:t xml:space="preserve">% (25,4 и </w:t>
      </w:r>
      <w:r w:rsidRPr="00377CD7">
        <w:rPr>
          <w:rFonts w:ascii="Times New Roman" w:hAnsi="Times New Roman"/>
          <w:spacing w:val="-8"/>
          <w:sz w:val="28"/>
          <w:szCs w:val="28"/>
        </w:rPr>
        <w:t xml:space="preserve">25,0%), </w:t>
      </w:r>
      <w:r w:rsidRPr="00F20E1F">
        <w:rPr>
          <w:rFonts w:ascii="Times New Roman" w:hAnsi="Times New Roman"/>
          <w:sz w:val="28"/>
          <w:szCs w:val="28"/>
        </w:rPr>
        <w:t xml:space="preserve">Пи </w:t>
      </w:r>
      <w:r w:rsidR="00D01ABC" w:rsidRPr="00F20E1F">
        <w:rPr>
          <w:rFonts w:ascii="Times New Roman" w:hAnsi="Times New Roman"/>
          <w:sz w:val="28"/>
          <w:szCs w:val="28"/>
        </w:rPr>
        <w:t>–</w:t>
      </w:r>
      <w:r w:rsidR="00D01ABC">
        <w:rPr>
          <w:rFonts w:ascii="Times New Roman" w:hAnsi="Times New Roman"/>
          <w:sz w:val="28"/>
          <w:szCs w:val="28"/>
        </w:rPr>
        <w:t xml:space="preserve"> </w:t>
      </w:r>
      <w:r w:rsidRPr="00F20E1F">
        <w:rPr>
          <w:rFonts w:ascii="Times New Roman" w:hAnsi="Times New Roman"/>
          <w:sz w:val="28"/>
          <w:szCs w:val="28"/>
        </w:rPr>
        <w:t>25,3 и 22,7% (21,2 и 19,6%). Отмечена загрязненность реки органическими соединениями по ХПК и БПК</w:t>
      </w:r>
      <w:r w:rsidRPr="00F20E1F">
        <w:rPr>
          <w:rFonts w:ascii="Times New Roman" w:hAnsi="Times New Roman"/>
          <w:sz w:val="28"/>
          <w:szCs w:val="28"/>
          <w:vertAlign w:val="subscript"/>
        </w:rPr>
        <w:t>5</w:t>
      </w:r>
      <w:r w:rsidRPr="00F20E1F">
        <w:rPr>
          <w:rFonts w:ascii="Times New Roman" w:hAnsi="Times New Roman"/>
          <w:sz w:val="28"/>
          <w:szCs w:val="28"/>
        </w:rPr>
        <w:t>, азотом нитритным и железом общим до 2 ПДК (максимальные 3-4 ПДК). По остальным загрязняющим веществам среднегодовые концентрации не превышали ПДК, максимальные – 2-3 ПДК.</w:t>
      </w:r>
    </w:p>
    <w:p w:rsidR="001B56DF" w:rsidRPr="00446B15" w:rsidRDefault="001B56DF" w:rsidP="00F20E1F">
      <w:pPr>
        <w:spacing w:after="0" w:line="240" w:lineRule="auto"/>
        <w:ind w:firstLine="709"/>
        <w:jc w:val="both"/>
        <w:rPr>
          <w:rFonts w:ascii="Times New Roman" w:hAnsi="Times New Roman"/>
          <w:color w:val="000000"/>
          <w:spacing w:val="-4"/>
          <w:sz w:val="28"/>
          <w:szCs w:val="28"/>
        </w:rPr>
      </w:pPr>
      <w:r w:rsidRPr="00446B15">
        <w:rPr>
          <w:rFonts w:ascii="Times New Roman" w:hAnsi="Times New Roman"/>
          <w:i/>
          <w:spacing w:val="-4"/>
          <w:sz w:val="28"/>
          <w:szCs w:val="28"/>
        </w:rPr>
        <w:t>р.</w:t>
      </w:r>
      <w:r w:rsidR="002225A8" w:rsidRPr="00446B15">
        <w:rPr>
          <w:rFonts w:ascii="Times New Roman" w:hAnsi="Times New Roman"/>
          <w:i/>
          <w:spacing w:val="-4"/>
          <w:sz w:val="28"/>
          <w:szCs w:val="28"/>
        </w:rPr>
        <w:t> </w:t>
      </w:r>
      <w:r w:rsidRPr="00446B15">
        <w:rPr>
          <w:rFonts w:ascii="Times New Roman" w:hAnsi="Times New Roman"/>
          <w:i/>
          <w:spacing w:val="-4"/>
          <w:sz w:val="28"/>
          <w:szCs w:val="28"/>
        </w:rPr>
        <w:t>Ирпа</w:t>
      </w:r>
      <w:r w:rsidRPr="00446B15">
        <w:rPr>
          <w:rFonts w:ascii="Times New Roman" w:hAnsi="Times New Roman"/>
          <w:spacing w:val="-4"/>
          <w:sz w:val="28"/>
          <w:szCs w:val="28"/>
        </w:rPr>
        <w:t xml:space="preserve"> – у пгт.</w:t>
      </w:r>
      <w:r w:rsidR="002225A8" w:rsidRPr="00446B15">
        <w:rPr>
          <w:rFonts w:ascii="Times New Roman" w:hAnsi="Times New Roman"/>
          <w:spacing w:val="-4"/>
          <w:sz w:val="28"/>
          <w:szCs w:val="28"/>
        </w:rPr>
        <w:t> </w:t>
      </w:r>
      <w:r w:rsidRPr="00446B15">
        <w:rPr>
          <w:rFonts w:ascii="Times New Roman" w:hAnsi="Times New Roman"/>
          <w:spacing w:val="-4"/>
          <w:sz w:val="28"/>
          <w:szCs w:val="28"/>
        </w:rPr>
        <w:t xml:space="preserve">Климово </w:t>
      </w:r>
      <w:r w:rsidR="002225A8" w:rsidRPr="00446B15">
        <w:rPr>
          <w:rFonts w:ascii="Times New Roman" w:hAnsi="Times New Roman"/>
          <w:spacing w:val="-4"/>
          <w:sz w:val="28"/>
          <w:szCs w:val="28"/>
        </w:rPr>
        <w:t>–</w:t>
      </w:r>
      <w:r w:rsidRPr="00446B15">
        <w:rPr>
          <w:rFonts w:ascii="Times New Roman" w:hAnsi="Times New Roman"/>
          <w:spacing w:val="-4"/>
          <w:sz w:val="28"/>
          <w:szCs w:val="28"/>
        </w:rPr>
        <w:t xml:space="preserve"> вода в реке на всем протяжении относится к 3 классу, разряда «А» («загрязненная»), УКИЗВ – 2,14-2,84, К</w:t>
      </w:r>
      <w:r w:rsidRPr="00446B15">
        <w:rPr>
          <w:rFonts w:ascii="Times New Roman" w:hAnsi="Times New Roman"/>
          <w:spacing w:val="-4"/>
          <w:sz w:val="28"/>
          <w:szCs w:val="28"/>
          <w:vertAlign w:val="subscript"/>
        </w:rPr>
        <w:t>К</w:t>
      </w:r>
      <w:r w:rsidRPr="00446B15">
        <w:rPr>
          <w:rFonts w:ascii="Times New Roman" w:hAnsi="Times New Roman"/>
          <w:spacing w:val="-4"/>
          <w:sz w:val="28"/>
          <w:szCs w:val="28"/>
        </w:rPr>
        <w:t xml:space="preserve"> </w:t>
      </w:r>
      <w:r w:rsidR="00D01ABC" w:rsidRPr="00446B15">
        <w:rPr>
          <w:rFonts w:ascii="Times New Roman" w:hAnsi="Times New Roman"/>
          <w:spacing w:val="-4"/>
          <w:sz w:val="28"/>
          <w:szCs w:val="28"/>
        </w:rPr>
        <w:t xml:space="preserve">– </w:t>
      </w:r>
      <w:r w:rsidRPr="00446B15">
        <w:rPr>
          <w:rFonts w:ascii="Times New Roman" w:hAnsi="Times New Roman"/>
          <w:spacing w:val="-4"/>
          <w:sz w:val="28"/>
          <w:szCs w:val="28"/>
        </w:rPr>
        <w:t>26,8-33,3</w:t>
      </w:r>
      <w:r w:rsidRPr="00446B15">
        <w:rPr>
          <w:rFonts w:ascii="Times New Roman" w:hAnsi="Times New Roman"/>
          <w:color w:val="000000"/>
          <w:spacing w:val="-4"/>
          <w:sz w:val="28"/>
          <w:szCs w:val="28"/>
        </w:rPr>
        <w:t xml:space="preserve">%. </w:t>
      </w:r>
    </w:p>
    <w:p w:rsidR="001B56DF" w:rsidRDefault="00313457" w:rsidP="00F20E1F">
      <w:pPr>
        <w:spacing w:after="0" w:line="240" w:lineRule="auto"/>
        <w:ind w:firstLine="709"/>
        <w:jc w:val="both"/>
        <w:rPr>
          <w:rFonts w:ascii="Times New Roman" w:hAnsi="Times New Roman"/>
          <w:sz w:val="28"/>
          <w:szCs w:val="28"/>
        </w:rPr>
      </w:pPr>
      <w:r>
        <w:rPr>
          <w:rFonts w:ascii="Times New Roman" w:hAnsi="Times New Roman"/>
          <w:sz w:val="28"/>
          <w:szCs w:val="28"/>
        </w:rPr>
        <w:t>С</w:t>
      </w:r>
      <w:r w:rsidR="001B56DF" w:rsidRPr="00F20E1F">
        <w:rPr>
          <w:rFonts w:ascii="Times New Roman" w:hAnsi="Times New Roman"/>
          <w:sz w:val="28"/>
          <w:szCs w:val="28"/>
        </w:rPr>
        <w:t xml:space="preserve">охраняется загрязненность реки железом общим до 3 ПДК (максимальная 5 ПДК); до 2 ПДК загрязнена река органическими веществами по ХПК (4 ПДК); ниже поселка </w:t>
      </w:r>
      <w:r w:rsidR="002225A8" w:rsidRPr="009E7A70">
        <w:rPr>
          <w:rFonts w:ascii="Times New Roman" w:hAnsi="Times New Roman"/>
          <w:sz w:val="28"/>
          <w:szCs w:val="28"/>
        </w:rPr>
        <w:t>–</w:t>
      </w:r>
      <w:r w:rsidR="001B56DF" w:rsidRPr="00F20E1F">
        <w:rPr>
          <w:rFonts w:ascii="Times New Roman" w:hAnsi="Times New Roman"/>
          <w:sz w:val="28"/>
          <w:szCs w:val="28"/>
        </w:rPr>
        <w:t xml:space="preserve"> органическими веществами по БПК</w:t>
      </w:r>
      <w:r w:rsidR="001B56DF" w:rsidRPr="00F20E1F">
        <w:rPr>
          <w:rFonts w:ascii="Times New Roman" w:hAnsi="Times New Roman"/>
          <w:sz w:val="28"/>
          <w:szCs w:val="28"/>
          <w:vertAlign w:val="subscript"/>
        </w:rPr>
        <w:t>5</w:t>
      </w:r>
      <w:r w:rsidR="001B56DF" w:rsidRPr="00F20E1F">
        <w:rPr>
          <w:rFonts w:ascii="Times New Roman" w:hAnsi="Times New Roman"/>
          <w:sz w:val="28"/>
          <w:szCs w:val="28"/>
        </w:rPr>
        <w:t xml:space="preserve"> до 2</w:t>
      </w:r>
      <w:r w:rsidR="002225A8">
        <w:rPr>
          <w:rFonts w:ascii="Times New Roman" w:hAnsi="Times New Roman"/>
          <w:sz w:val="28"/>
          <w:szCs w:val="28"/>
        </w:rPr>
        <w:t> </w:t>
      </w:r>
      <w:r w:rsidR="001B56DF" w:rsidRPr="00F20E1F">
        <w:rPr>
          <w:rFonts w:ascii="Times New Roman" w:hAnsi="Times New Roman"/>
          <w:sz w:val="28"/>
          <w:szCs w:val="28"/>
        </w:rPr>
        <w:t>ПДК (максимальная 3 ПДК).</w:t>
      </w:r>
    </w:p>
    <w:p w:rsidR="00377CD7" w:rsidRPr="00F20E1F" w:rsidRDefault="00377CD7" w:rsidP="00F20E1F">
      <w:pPr>
        <w:spacing w:after="0" w:line="240" w:lineRule="auto"/>
        <w:ind w:firstLine="709"/>
        <w:jc w:val="both"/>
        <w:rPr>
          <w:rFonts w:ascii="Times New Roman" w:hAnsi="Times New Roman"/>
          <w:sz w:val="28"/>
          <w:szCs w:val="28"/>
        </w:rPr>
      </w:pPr>
    </w:p>
    <w:p w:rsidR="00073442" w:rsidRPr="00D612BD" w:rsidRDefault="00073442" w:rsidP="00BE0550">
      <w:pPr>
        <w:tabs>
          <w:tab w:val="left" w:pos="6080"/>
        </w:tabs>
        <w:spacing w:after="0" w:line="240" w:lineRule="auto"/>
        <w:jc w:val="center"/>
        <w:rPr>
          <w:rFonts w:ascii="Arial" w:hAnsi="Arial" w:cs="Arial"/>
          <w:sz w:val="28"/>
          <w:szCs w:val="28"/>
        </w:rPr>
      </w:pPr>
      <w:r w:rsidRPr="00D612BD">
        <w:rPr>
          <w:rFonts w:ascii="Arial" w:hAnsi="Arial" w:cs="Arial"/>
          <w:sz w:val="28"/>
          <w:szCs w:val="28"/>
        </w:rPr>
        <w:t>1.2.3. Использование водных объектов</w:t>
      </w:r>
    </w:p>
    <w:p w:rsidR="005C5F76" w:rsidRPr="005C5F76" w:rsidRDefault="005C5F76" w:rsidP="005C5F76">
      <w:pPr>
        <w:tabs>
          <w:tab w:val="left" w:pos="6080"/>
        </w:tabs>
        <w:spacing w:after="0" w:line="240" w:lineRule="auto"/>
        <w:ind w:firstLine="709"/>
        <w:jc w:val="center"/>
        <w:rPr>
          <w:rFonts w:ascii="Times New Roman" w:hAnsi="Times New Roman"/>
          <w:sz w:val="28"/>
          <w:szCs w:val="28"/>
        </w:rPr>
      </w:pPr>
    </w:p>
    <w:p w:rsidR="00073442" w:rsidRPr="00073442" w:rsidRDefault="00073442" w:rsidP="00930766">
      <w:pPr>
        <w:spacing w:after="0" w:line="240" w:lineRule="auto"/>
        <w:ind w:firstLine="709"/>
        <w:jc w:val="both"/>
        <w:rPr>
          <w:rFonts w:ascii="Times New Roman" w:hAnsi="Times New Roman"/>
          <w:sz w:val="28"/>
          <w:szCs w:val="28"/>
        </w:rPr>
      </w:pPr>
      <w:r w:rsidRPr="00D01ABC">
        <w:rPr>
          <w:rFonts w:ascii="Times New Roman" w:hAnsi="Times New Roman"/>
          <w:i/>
          <w:sz w:val="28"/>
        </w:rPr>
        <w:t>Использование поверхностных водных объектов.</w:t>
      </w:r>
      <w:r w:rsidRPr="00073442">
        <w:rPr>
          <w:rFonts w:ascii="Times New Roman" w:hAnsi="Times New Roman"/>
          <w:b/>
          <w:sz w:val="28"/>
        </w:rPr>
        <w:t xml:space="preserve"> </w:t>
      </w:r>
      <w:r w:rsidRPr="00073442">
        <w:rPr>
          <w:rFonts w:ascii="Times New Roman" w:hAnsi="Times New Roman"/>
          <w:sz w:val="28"/>
          <w:szCs w:val="28"/>
        </w:rPr>
        <w:t xml:space="preserve">В 2010 году водопользователями Брянской области забрано воды из поверхностных природных водных объектов больше по сравнению с </w:t>
      </w:r>
      <w:smartTag w:uri="urn:schemas-microsoft-com:office:smarttags" w:element="metricconverter">
        <w:smartTagPr>
          <w:attr w:name="ProductID" w:val="2009 г"/>
        </w:smartTagPr>
        <w:r w:rsidRPr="00073442">
          <w:rPr>
            <w:rFonts w:ascii="Times New Roman" w:hAnsi="Times New Roman"/>
            <w:sz w:val="28"/>
            <w:szCs w:val="28"/>
          </w:rPr>
          <w:t>2009 г</w:t>
        </w:r>
      </w:smartTag>
      <w:r w:rsidRPr="00073442">
        <w:rPr>
          <w:rFonts w:ascii="Times New Roman" w:hAnsi="Times New Roman"/>
          <w:sz w:val="28"/>
          <w:szCs w:val="28"/>
        </w:rPr>
        <w:t>. на 1,64 млн. м</w:t>
      </w:r>
      <w:r w:rsidRPr="00073442">
        <w:rPr>
          <w:rFonts w:ascii="Times New Roman" w:hAnsi="Times New Roman"/>
          <w:sz w:val="28"/>
          <w:szCs w:val="28"/>
          <w:vertAlign w:val="superscript"/>
        </w:rPr>
        <w:t>3</w:t>
      </w:r>
      <w:r w:rsidRPr="00073442">
        <w:rPr>
          <w:rFonts w:ascii="Times New Roman" w:hAnsi="Times New Roman"/>
          <w:sz w:val="28"/>
          <w:szCs w:val="28"/>
        </w:rPr>
        <w:t xml:space="preserve"> (45,364 и 43,724 млн. м</w:t>
      </w:r>
      <w:r w:rsidRPr="00073442">
        <w:rPr>
          <w:rFonts w:ascii="Times New Roman" w:hAnsi="Times New Roman"/>
          <w:sz w:val="28"/>
          <w:szCs w:val="28"/>
          <w:vertAlign w:val="superscript"/>
        </w:rPr>
        <w:t>3</w:t>
      </w:r>
      <w:r w:rsidRPr="00073442">
        <w:rPr>
          <w:rFonts w:ascii="Times New Roman" w:hAnsi="Times New Roman"/>
          <w:sz w:val="28"/>
          <w:szCs w:val="28"/>
        </w:rPr>
        <w:t>). Использование пресной поверхностной воды по области составляет 37,629 млн. м</w:t>
      </w:r>
      <w:r w:rsidRPr="00073442">
        <w:rPr>
          <w:rFonts w:ascii="Times New Roman" w:hAnsi="Times New Roman"/>
          <w:sz w:val="28"/>
          <w:szCs w:val="28"/>
          <w:vertAlign w:val="superscript"/>
        </w:rPr>
        <w:t>3</w:t>
      </w:r>
      <w:r w:rsidRPr="00073442">
        <w:rPr>
          <w:rFonts w:ascii="Times New Roman" w:hAnsi="Times New Roman"/>
          <w:sz w:val="28"/>
          <w:szCs w:val="28"/>
        </w:rPr>
        <w:t xml:space="preserve"> </w:t>
      </w:r>
      <w:r w:rsidR="002B09FD" w:rsidRPr="009E7A70">
        <w:rPr>
          <w:rFonts w:ascii="Times New Roman" w:hAnsi="Times New Roman"/>
          <w:sz w:val="28"/>
          <w:szCs w:val="28"/>
        </w:rPr>
        <w:t>–</w:t>
      </w:r>
      <w:r w:rsidRPr="00073442">
        <w:rPr>
          <w:rFonts w:ascii="Times New Roman" w:hAnsi="Times New Roman"/>
          <w:sz w:val="28"/>
          <w:szCs w:val="28"/>
        </w:rPr>
        <w:t xml:space="preserve"> это на 0,978 млн. м</w:t>
      </w:r>
      <w:r w:rsidRPr="00073442">
        <w:rPr>
          <w:rFonts w:ascii="Times New Roman" w:hAnsi="Times New Roman"/>
          <w:sz w:val="28"/>
          <w:szCs w:val="28"/>
          <w:vertAlign w:val="superscript"/>
        </w:rPr>
        <w:t>3</w:t>
      </w:r>
      <w:r w:rsidRPr="00073442">
        <w:rPr>
          <w:rFonts w:ascii="Times New Roman" w:hAnsi="Times New Roman"/>
          <w:sz w:val="28"/>
          <w:szCs w:val="28"/>
        </w:rPr>
        <w:t xml:space="preserve"> меньше, чем в 2009 году. Из общей суммы использования поверхностных вод на хозяйственно-питьевое водоснабжение приходится 21,146 млн. м</w:t>
      </w:r>
      <w:r w:rsidRPr="00073442">
        <w:rPr>
          <w:rFonts w:ascii="Times New Roman" w:hAnsi="Times New Roman"/>
          <w:sz w:val="28"/>
          <w:szCs w:val="28"/>
          <w:vertAlign w:val="superscript"/>
        </w:rPr>
        <w:t>3</w:t>
      </w:r>
      <w:r w:rsidRPr="00073442">
        <w:rPr>
          <w:rFonts w:ascii="Times New Roman" w:hAnsi="Times New Roman"/>
          <w:sz w:val="28"/>
          <w:szCs w:val="28"/>
        </w:rPr>
        <w:t xml:space="preserve">. </w:t>
      </w:r>
    </w:p>
    <w:p w:rsidR="00073442" w:rsidRPr="00073442" w:rsidRDefault="00073442" w:rsidP="00930766">
      <w:pPr>
        <w:spacing w:after="0" w:line="240" w:lineRule="auto"/>
        <w:ind w:firstLine="709"/>
        <w:jc w:val="both"/>
        <w:rPr>
          <w:rFonts w:ascii="Times New Roman" w:hAnsi="Times New Roman"/>
        </w:rPr>
      </w:pPr>
      <w:r w:rsidRPr="00073442">
        <w:rPr>
          <w:rFonts w:ascii="Times New Roman" w:hAnsi="Times New Roman"/>
          <w:sz w:val="28"/>
          <w:szCs w:val="28"/>
        </w:rPr>
        <w:t>Водоотбор из рек и прудов на территории Брянской области осуществляют 25 водопользовател</w:t>
      </w:r>
      <w:r w:rsidR="00F74385">
        <w:rPr>
          <w:rFonts w:ascii="Times New Roman" w:hAnsi="Times New Roman"/>
          <w:sz w:val="28"/>
          <w:szCs w:val="28"/>
        </w:rPr>
        <w:t>ей</w:t>
      </w:r>
      <w:r w:rsidRPr="00073442">
        <w:rPr>
          <w:rFonts w:ascii="Times New Roman" w:hAnsi="Times New Roman"/>
          <w:sz w:val="28"/>
          <w:szCs w:val="28"/>
        </w:rPr>
        <w:t>.</w:t>
      </w:r>
      <w:r w:rsidR="009F32E7">
        <w:rPr>
          <w:rFonts w:ascii="Times New Roman" w:hAnsi="Times New Roman"/>
          <w:sz w:val="28"/>
          <w:szCs w:val="28"/>
        </w:rPr>
        <w:t xml:space="preserve"> </w:t>
      </w:r>
      <w:r w:rsidRPr="00073442">
        <w:rPr>
          <w:rFonts w:ascii="Times New Roman" w:hAnsi="Times New Roman"/>
          <w:sz w:val="28"/>
          <w:szCs w:val="28"/>
        </w:rPr>
        <w:t xml:space="preserve">Большая доля водопотребления приходится на </w:t>
      </w:r>
      <w:r w:rsidR="006B3CA0">
        <w:rPr>
          <w:rFonts w:ascii="Times New Roman" w:hAnsi="Times New Roman"/>
          <w:sz w:val="28"/>
          <w:szCs w:val="28"/>
        </w:rPr>
        <w:t>г</w:t>
      </w:r>
      <w:r w:rsidRPr="00073442">
        <w:rPr>
          <w:rFonts w:ascii="Times New Roman" w:hAnsi="Times New Roman"/>
          <w:sz w:val="28"/>
          <w:szCs w:val="28"/>
        </w:rPr>
        <w:t>.</w:t>
      </w:r>
      <w:r w:rsidR="002B09FD">
        <w:rPr>
          <w:rFonts w:ascii="Times New Roman" w:hAnsi="Times New Roman"/>
          <w:sz w:val="28"/>
          <w:szCs w:val="28"/>
        </w:rPr>
        <w:t> </w:t>
      </w:r>
      <w:r w:rsidRPr="00073442">
        <w:rPr>
          <w:rFonts w:ascii="Times New Roman" w:hAnsi="Times New Roman"/>
          <w:sz w:val="28"/>
          <w:szCs w:val="28"/>
        </w:rPr>
        <w:t xml:space="preserve">Брянск. В </w:t>
      </w:r>
      <w:smartTag w:uri="urn:schemas-microsoft-com:office:smarttags" w:element="metricconverter">
        <w:smartTagPr>
          <w:attr w:name="ProductID" w:val="2010 г"/>
        </w:smartTagPr>
        <w:r w:rsidRPr="00073442">
          <w:rPr>
            <w:rFonts w:ascii="Times New Roman" w:hAnsi="Times New Roman"/>
            <w:sz w:val="28"/>
            <w:szCs w:val="28"/>
          </w:rPr>
          <w:t>2010 г</w:t>
        </w:r>
      </w:smartTag>
      <w:r w:rsidRPr="00073442">
        <w:rPr>
          <w:rFonts w:ascii="Times New Roman" w:hAnsi="Times New Roman"/>
          <w:sz w:val="28"/>
          <w:szCs w:val="28"/>
        </w:rPr>
        <w:t>. забор воды из природных водных источников по г.</w:t>
      </w:r>
      <w:r w:rsidR="002B09FD">
        <w:rPr>
          <w:rFonts w:ascii="Times New Roman" w:hAnsi="Times New Roman"/>
          <w:sz w:val="28"/>
          <w:szCs w:val="28"/>
        </w:rPr>
        <w:t> </w:t>
      </w:r>
      <w:r w:rsidRPr="00073442">
        <w:rPr>
          <w:rFonts w:ascii="Times New Roman" w:hAnsi="Times New Roman"/>
          <w:sz w:val="28"/>
          <w:szCs w:val="28"/>
        </w:rPr>
        <w:t>Брянску составил 24,271 млн. м</w:t>
      </w:r>
      <w:r w:rsidRPr="00073442">
        <w:rPr>
          <w:rFonts w:ascii="Times New Roman" w:hAnsi="Times New Roman"/>
          <w:sz w:val="28"/>
          <w:szCs w:val="28"/>
          <w:vertAlign w:val="superscript"/>
        </w:rPr>
        <w:t>3</w:t>
      </w:r>
      <w:r w:rsidRPr="00073442">
        <w:rPr>
          <w:rFonts w:ascii="Times New Roman" w:hAnsi="Times New Roman"/>
          <w:sz w:val="28"/>
          <w:szCs w:val="28"/>
        </w:rPr>
        <w:t>. Основны</w:t>
      </w:r>
      <w:r w:rsidR="00F74385">
        <w:rPr>
          <w:rFonts w:ascii="Times New Roman" w:hAnsi="Times New Roman"/>
          <w:sz w:val="28"/>
          <w:szCs w:val="28"/>
        </w:rPr>
        <w:t>е</w:t>
      </w:r>
      <w:r w:rsidRPr="00073442">
        <w:rPr>
          <w:rFonts w:ascii="Times New Roman" w:hAnsi="Times New Roman"/>
          <w:sz w:val="28"/>
          <w:szCs w:val="28"/>
        </w:rPr>
        <w:t xml:space="preserve"> потребители воды в городе: МУП «Брянскгорводоканал», ОАО «ТГК № 4», ООО ПК «Бежицкий стальзавод», ЗАО «УК «БМЗ». Вторым крупным потребителем на территории Брянской области является МУП ЖКХ г. Клинцы.</w:t>
      </w:r>
      <w:r w:rsidRPr="00073442">
        <w:rPr>
          <w:rFonts w:ascii="Times New Roman" w:hAnsi="Times New Roman"/>
        </w:rPr>
        <w:t xml:space="preserve"> </w:t>
      </w:r>
    </w:p>
    <w:p w:rsidR="00073442" w:rsidRPr="00073442" w:rsidRDefault="00073442" w:rsidP="00930766">
      <w:pPr>
        <w:spacing w:after="0" w:line="240" w:lineRule="auto"/>
        <w:ind w:firstLine="709"/>
        <w:jc w:val="both"/>
        <w:rPr>
          <w:rFonts w:ascii="Times New Roman" w:hAnsi="Times New Roman"/>
          <w:sz w:val="28"/>
          <w:szCs w:val="28"/>
        </w:rPr>
      </w:pPr>
      <w:r w:rsidRPr="00073442">
        <w:rPr>
          <w:rFonts w:ascii="Times New Roman" w:hAnsi="Times New Roman"/>
          <w:sz w:val="28"/>
          <w:szCs w:val="28"/>
        </w:rPr>
        <w:t>Установленный лимит забора поверхностных вод по области составляет 61,100 млн. м</w:t>
      </w:r>
      <w:r w:rsidRPr="00073442">
        <w:rPr>
          <w:rFonts w:ascii="Times New Roman" w:hAnsi="Times New Roman"/>
          <w:sz w:val="28"/>
          <w:szCs w:val="28"/>
          <w:vertAlign w:val="superscript"/>
        </w:rPr>
        <w:t>3</w:t>
      </w:r>
      <w:r w:rsidRPr="00073442">
        <w:rPr>
          <w:rFonts w:ascii="Times New Roman" w:hAnsi="Times New Roman"/>
          <w:sz w:val="28"/>
          <w:szCs w:val="28"/>
        </w:rPr>
        <w:t>, а забрано фактически 45,364 млн. м</w:t>
      </w:r>
      <w:r w:rsidRPr="00073442">
        <w:rPr>
          <w:rFonts w:ascii="Times New Roman" w:hAnsi="Times New Roman"/>
          <w:sz w:val="28"/>
          <w:szCs w:val="28"/>
          <w:vertAlign w:val="superscript"/>
        </w:rPr>
        <w:t>3</w:t>
      </w:r>
      <w:r w:rsidRPr="00073442">
        <w:rPr>
          <w:rFonts w:ascii="Times New Roman" w:hAnsi="Times New Roman"/>
          <w:sz w:val="28"/>
          <w:szCs w:val="28"/>
        </w:rPr>
        <w:t xml:space="preserve">. </w:t>
      </w:r>
    </w:p>
    <w:p w:rsidR="00073442" w:rsidRDefault="00073442" w:rsidP="00930766">
      <w:pPr>
        <w:pStyle w:val="a4"/>
        <w:ind w:firstLine="709"/>
        <w:rPr>
          <w:szCs w:val="24"/>
        </w:rPr>
      </w:pPr>
      <w:r w:rsidRPr="00D01ABC">
        <w:rPr>
          <w:i/>
          <w:sz w:val="28"/>
          <w:szCs w:val="28"/>
        </w:rPr>
        <w:t>Водоотведение</w:t>
      </w:r>
      <w:r w:rsidRPr="00D01ABC">
        <w:rPr>
          <w:sz w:val="28"/>
          <w:szCs w:val="28"/>
        </w:rPr>
        <w:t>.</w:t>
      </w:r>
      <w:r w:rsidRPr="00DF0C93">
        <w:rPr>
          <w:sz w:val="28"/>
          <w:szCs w:val="28"/>
        </w:rPr>
        <w:t xml:space="preserve"> </w:t>
      </w:r>
      <w:r w:rsidR="00F74385">
        <w:rPr>
          <w:sz w:val="28"/>
          <w:szCs w:val="28"/>
        </w:rPr>
        <w:t>Объем с</w:t>
      </w:r>
      <w:r w:rsidRPr="00DF0C93">
        <w:rPr>
          <w:sz w:val="28"/>
          <w:szCs w:val="28"/>
        </w:rPr>
        <w:t>точной, транзитной и другой воды по области в 2010 году составил 84,948 млн. м</w:t>
      </w:r>
      <w:r w:rsidRPr="00DF0C93">
        <w:rPr>
          <w:sz w:val="28"/>
          <w:szCs w:val="28"/>
          <w:vertAlign w:val="superscript"/>
        </w:rPr>
        <w:t>3</w:t>
      </w:r>
      <w:r w:rsidRPr="00DF0C93">
        <w:rPr>
          <w:sz w:val="28"/>
          <w:szCs w:val="28"/>
        </w:rPr>
        <w:t>, что на 0,12% больше, чем в предыдущем – 84,845 млн. м</w:t>
      </w:r>
      <w:r w:rsidRPr="00DF0C93">
        <w:rPr>
          <w:sz w:val="28"/>
          <w:szCs w:val="28"/>
          <w:vertAlign w:val="superscript"/>
        </w:rPr>
        <w:t>3</w:t>
      </w:r>
      <w:r w:rsidRPr="00DF0C93">
        <w:rPr>
          <w:sz w:val="28"/>
          <w:szCs w:val="28"/>
        </w:rPr>
        <w:t>.</w:t>
      </w:r>
    </w:p>
    <w:p w:rsidR="00930766" w:rsidRPr="00446B15" w:rsidRDefault="00930766" w:rsidP="00930766">
      <w:pPr>
        <w:pStyle w:val="a4"/>
        <w:rPr>
          <w:sz w:val="16"/>
          <w:szCs w:val="16"/>
        </w:rPr>
      </w:pPr>
    </w:p>
    <w:p w:rsidR="00073442" w:rsidRDefault="00073442" w:rsidP="002B09FD">
      <w:pPr>
        <w:pStyle w:val="a4"/>
        <w:jc w:val="center"/>
        <w:rPr>
          <w:szCs w:val="24"/>
        </w:rPr>
      </w:pPr>
      <w:r w:rsidRPr="00930766">
        <w:rPr>
          <w:szCs w:val="24"/>
        </w:rPr>
        <w:t xml:space="preserve">Таблица </w:t>
      </w:r>
      <w:r w:rsidR="00930766">
        <w:rPr>
          <w:szCs w:val="24"/>
        </w:rPr>
        <w:t>1.4 – Количество сточных вод</w:t>
      </w:r>
    </w:p>
    <w:p w:rsidR="00930766" w:rsidRPr="00446B15" w:rsidRDefault="00930766" w:rsidP="00930766">
      <w:pPr>
        <w:pStyle w:val="a4"/>
        <w:jc w:val="center"/>
        <w:rPr>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7"/>
        <w:gridCol w:w="2335"/>
        <w:gridCol w:w="1968"/>
      </w:tblGrid>
      <w:tr w:rsidR="00073442" w:rsidRPr="000A4676">
        <w:tc>
          <w:tcPr>
            <w:tcW w:w="4827" w:type="dxa"/>
            <w:vAlign w:val="center"/>
          </w:tcPr>
          <w:p w:rsidR="00073442" w:rsidRPr="000A4676" w:rsidRDefault="00073442" w:rsidP="000A4676">
            <w:pPr>
              <w:spacing w:after="0" w:line="240" w:lineRule="auto"/>
              <w:jc w:val="center"/>
              <w:rPr>
                <w:rFonts w:ascii="Times New Roman" w:hAnsi="Times New Roman"/>
                <w:sz w:val="24"/>
                <w:szCs w:val="24"/>
              </w:rPr>
            </w:pPr>
            <w:r w:rsidRPr="000A4676">
              <w:rPr>
                <w:rFonts w:ascii="Times New Roman" w:hAnsi="Times New Roman"/>
                <w:sz w:val="24"/>
                <w:szCs w:val="24"/>
              </w:rPr>
              <w:t>Сброшено сточной воды в поверхностные водные объекты, млн. м</w:t>
            </w:r>
            <w:r w:rsidRPr="000A4676">
              <w:rPr>
                <w:rFonts w:ascii="Times New Roman" w:hAnsi="Times New Roman"/>
                <w:sz w:val="24"/>
                <w:szCs w:val="24"/>
                <w:vertAlign w:val="superscript"/>
              </w:rPr>
              <w:t>3</w:t>
            </w:r>
          </w:p>
        </w:tc>
        <w:tc>
          <w:tcPr>
            <w:tcW w:w="2335" w:type="dxa"/>
            <w:vAlign w:val="center"/>
          </w:tcPr>
          <w:p w:rsidR="00073442" w:rsidRPr="000A4676" w:rsidRDefault="00073442" w:rsidP="000A4676">
            <w:pPr>
              <w:spacing w:after="0" w:line="240" w:lineRule="auto"/>
              <w:jc w:val="center"/>
              <w:rPr>
                <w:rFonts w:ascii="Times New Roman" w:hAnsi="Times New Roman"/>
                <w:sz w:val="24"/>
                <w:szCs w:val="24"/>
              </w:rPr>
            </w:pPr>
            <w:smartTag w:uri="urn:schemas-microsoft-com:office:smarttags" w:element="metricconverter">
              <w:smartTagPr>
                <w:attr w:name="ProductID" w:val="2009 г"/>
              </w:smartTagPr>
              <w:r w:rsidRPr="000A4676">
                <w:rPr>
                  <w:rFonts w:ascii="Times New Roman" w:hAnsi="Times New Roman"/>
                  <w:sz w:val="24"/>
                  <w:szCs w:val="24"/>
                </w:rPr>
                <w:t>2009 г</w:t>
              </w:r>
            </w:smartTag>
            <w:r w:rsidRPr="000A4676">
              <w:rPr>
                <w:rFonts w:ascii="Times New Roman" w:hAnsi="Times New Roman"/>
                <w:sz w:val="24"/>
                <w:szCs w:val="24"/>
              </w:rPr>
              <w:t>.</w:t>
            </w:r>
          </w:p>
        </w:tc>
        <w:tc>
          <w:tcPr>
            <w:tcW w:w="1968" w:type="dxa"/>
            <w:vAlign w:val="center"/>
          </w:tcPr>
          <w:p w:rsidR="00073442" w:rsidRPr="000A4676" w:rsidRDefault="00073442" w:rsidP="000A4676">
            <w:pPr>
              <w:spacing w:after="0" w:line="240" w:lineRule="auto"/>
              <w:jc w:val="center"/>
              <w:rPr>
                <w:rFonts w:ascii="Times New Roman" w:hAnsi="Times New Roman"/>
                <w:sz w:val="24"/>
                <w:szCs w:val="24"/>
              </w:rPr>
            </w:pPr>
            <w:smartTag w:uri="urn:schemas-microsoft-com:office:smarttags" w:element="metricconverter">
              <w:smartTagPr>
                <w:attr w:name="ProductID" w:val="2010 г"/>
              </w:smartTagPr>
              <w:r w:rsidRPr="000A4676">
                <w:rPr>
                  <w:rFonts w:ascii="Times New Roman" w:hAnsi="Times New Roman"/>
                  <w:sz w:val="24"/>
                  <w:szCs w:val="24"/>
                </w:rPr>
                <w:t>2010 г</w:t>
              </w:r>
            </w:smartTag>
            <w:r w:rsidRPr="000A4676">
              <w:rPr>
                <w:rFonts w:ascii="Times New Roman" w:hAnsi="Times New Roman"/>
                <w:sz w:val="24"/>
                <w:szCs w:val="24"/>
              </w:rPr>
              <w:t>.</w:t>
            </w:r>
          </w:p>
        </w:tc>
      </w:tr>
      <w:tr w:rsidR="00073442" w:rsidRPr="000A4676">
        <w:tc>
          <w:tcPr>
            <w:tcW w:w="4827" w:type="dxa"/>
          </w:tcPr>
          <w:p w:rsidR="00073442" w:rsidRPr="000A4676" w:rsidRDefault="00073442" w:rsidP="000A4676">
            <w:pPr>
              <w:spacing w:after="0" w:line="240" w:lineRule="auto"/>
              <w:rPr>
                <w:rFonts w:ascii="Times New Roman" w:hAnsi="Times New Roman"/>
                <w:sz w:val="24"/>
                <w:szCs w:val="24"/>
              </w:rPr>
            </w:pPr>
            <w:r w:rsidRPr="000A4676">
              <w:rPr>
                <w:rFonts w:ascii="Times New Roman" w:hAnsi="Times New Roman"/>
                <w:sz w:val="24"/>
                <w:szCs w:val="24"/>
              </w:rPr>
              <w:t>Всего:</w:t>
            </w:r>
          </w:p>
        </w:tc>
        <w:tc>
          <w:tcPr>
            <w:tcW w:w="2335" w:type="dxa"/>
          </w:tcPr>
          <w:p w:rsidR="00073442" w:rsidRPr="000A4676" w:rsidRDefault="00073442" w:rsidP="000A4676">
            <w:pPr>
              <w:spacing w:after="0" w:line="240" w:lineRule="auto"/>
              <w:jc w:val="center"/>
              <w:rPr>
                <w:rFonts w:ascii="Times New Roman" w:hAnsi="Times New Roman"/>
                <w:sz w:val="24"/>
                <w:szCs w:val="24"/>
              </w:rPr>
            </w:pPr>
            <w:r w:rsidRPr="000A4676">
              <w:rPr>
                <w:rFonts w:ascii="Times New Roman" w:hAnsi="Times New Roman"/>
                <w:sz w:val="24"/>
                <w:szCs w:val="24"/>
              </w:rPr>
              <w:t>83,710</w:t>
            </w:r>
          </w:p>
        </w:tc>
        <w:tc>
          <w:tcPr>
            <w:tcW w:w="1968" w:type="dxa"/>
          </w:tcPr>
          <w:p w:rsidR="00073442" w:rsidRPr="000A4676" w:rsidRDefault="00073442" w:rsidP="000A4676">
            <w:pPr>
              <w:spacing w:after="0" w:line="240" w:lineRule="auto"/>
              <w:jc w:val="center"/>
              <w:rPr>
                <w:rFonts w:ascii="Times New Roman" w:hAnsi="Times New Roman"/>
                <w:sz w:val="24"/>
                <w:szCs w:val="24"/>
              </w:rPr>
            </w:pPr>
            <w:r w:rsidRPr="000A4676">
              <w:rPr>
                <w:rFonts w:ascii="Times New Roman" w:hAnsi="Times New Roman"/>
                <w:sz w:val="24"/>
                <w:szCs w:val="24"/>
              </w:rPr>
              <w:t>83,157</w:t>
            </w:r>
          </w:p>
        </w:tc>
      </w:tr>
      <w:tr w:rsidR="00073442" w:rsidRPr="000A4676">
        <w:tc>
          <w:tcPr>
            <w:tcW w:w="4827" w:type="dxa"/>
          </w:tcPr>
          <w:p w:rsidR="00073442" w:rsidRPr="000A4676" w:rsidRDefault="00073442" w:rsidP="000A4676">
            <w:pPr>
              <w:spacing w:after="0" w:line="240" w:lineRule="auto"/>
              <w:rPr>
                <w:rFonts w:ascii="Times New Roman" w:hAnsi="Times New Roman"/>
                <w:sz w:val="24"/>
                <w:szCs w:val="24"/>
              </w:rPr>
            </w:pPr>
            <w:r w:rsidRPr="000A4676">
              <w:rPr>
                <w:rFonts w:ascii="Times New Roman" w:hAnsi="Times New Roman"/>
                <w:sz w:val="24"/>
                <w:szCs w:val="24"/>
              </w:rPr>
              <w:t>из них:</w:t>
            </w:r>
          </w:p>
        </w:tc>
        <w:tc>
          <w:tcPr>
            <w:tcW w:w="2335" w:type="dxa"/>
          </w:tcPr>
          <w:p w:rsidR="00073442" w:rsidRPr="000A4676" w:rsidRDefault="00073442" w:rsidP="000A4676">
            <w:pPr>
              <w:spacing w:after="0" w:line="240" w:lineRule="auto"/>
              <w:jc w:val="center"/>
              <w:rPr>
                <w:rFonts w:ascii="Times New Roman" w:hAnsi="Times New Roman"/>
                <w:sz w:val="24"/>
                <w:szCs w:val="24"/>
              </w:rPr>
            </w:pPr>
          </w:p>
        </w:tc>
        <w:tc>
          <w:tcPr>
            <w:tcW w:w="1968" w:type="dxa"/>
          </w:tcPr>
          <w:p w:rsidR="00073442" w:rsidRPr="000A4676" w:rsidRDefault="00073442" w:rsidP="000A4676">
            <w:pPr>
              <w:spacing w:after="0" w:line="240" w:lineRule="auto"/>
              <w:jc w:val="center"/>
              <w:rPr>
                <w:rFonts w:ascii="Times New Roman" w:hAnsi="Times New Roman"/>
                <w:sz w:val="24"/>
                <w:szCs w:val="24"/>
              </w:rPr>
            </w:pPr>
          </w:p>
        </w:tc>
      </w:tr>
      <w:tr w:rsidR="00073442" w:rsidRPr="000A4676">
        <w:tc>
          <w:tcPr>
            <w:tcW w:w="4827" w:type="dxa"/>
          </w:tcPr>
          <w:p w:rsidR="00073442" w:rsidRPr="000A4676" w:rsidRDefault="00073442" w:rsidP="000A4676">
            <w:pPr>
              <w:spacing w:after="0" w:line="240" w:lineRule="auto"/>
              <w:rPr>
                <w:rFonts w:ascii="Times New Roman" w:hAnsi="Times New Roman"/>
                <w:sz w:val="24"/>
                <w:szCs w:val="24"/>
              </w:rPr>
            </w:pPr>
            <w:r w:rsidRPr="000A4676">
              <w:rPr>
                <w:rFonts w:ascii="Times New Roman" w:hAnsi="Times New Roman"/>
                <w:sz w:val="24"/>
                <w:szCs w:val="24"/>
              </w:rPr>
              <w:t>загрязненной, в том числе:</w:t>
            </w:r>
          </w:p>
        </w:tc>
        <w:tc>
          <w:tcPr>
            <w:tcW w:w="2335" w:type="dxa"/>
          </w:tcPr>
          <w:p w:rsidR="00073442" w:rsidRPr="000A4676" w:rsidRDefault="00073442" w:rsidP="000A4676">
            <w:pPr>
              <w:spacing w:after="0" w:line="240" w:lineRule="auto"/>
              <w:jc w:val="center"/>
              <w:rPr>
                <w:rFonts w:ascii="Times New Roman" w:hAnsi="Times New Roman"/>
                <w:sz w:val="24"/>
                <w:szCs w:val="24"/>
              </w:rPr>
            </w:pPr>
            <w:r w:rsidRPr="000A4676">
              <w:rPr>
                <w:rFonts w:ascii="Times New Roman" w:hAnsi="Times New Roman"/>
                <w:sz w:val="24"/>
                <w:szCs w:val="24"/>
              </w:rPr>
              <w:t>83,084</w:t>
            </w:r>
          </w:p>
        </w:tc>
        <w:tc>
          <w:tcPr>
            <w:tcW w:w="1968" w:type="dxa"/>
          </w:tcPr>
          <w:p w:rsidR="00073442" w:rsidRPr="000A4676" w:rsidRDefault="00073442" w:rsidP="000A4676">
            <w:pPr>
              <w:spacing w:after="0" w:line="240" w:lineRule="auto"/>
              <w:jc w:val="center"/>
              <w:rPr>
                <w:rFonts w:ascii="Times New Roman" w:hAnsi="Times New Roman"/>
                <w:sz w:val="24"/>
                <w:szCs w:val="24"/>
              </w:rPr>
            </w:pPr>
            <w:r w:rsidRPr="000A4676">
              <w:rPr>
                <w:rFonts w:ascii="Times New Roman" w:hAnsi="Times New Roman"/>
                <w:sz w:val="24"/>
                <w:szCs w:val="24"/>
              </w:rPr>
              <w:t>82,392</w:t>
            </w:r>
          </w:p>
        </w:tc>
      </w:tr>
      <w:tr w:rsidR="00073442" w:rsidRPr="000A4676">
        <w:tc>
          <w:tcPr>
            <w:tcW w:w="4827" w:type="dxa"/>
          </w:tcPr>
          <w:p w:rsidR="00073442" w:rsidRPr="000A4676" w:rsidRDefault="00073442" w:rsidP="002B09FD">
            <w:pPr>
              <w:spacing w:after="0" w:line="240" w:lineRule="auto"/>
              <w:ind w:left="284"/>
              <w:rPr>
                <w:rFonts w:ascii="Times New Roman" w:hAnsi="Times New Roman"/>
                <w:sz w:val="24"/>
                <w:szCs w:val="24"/>
              </w:rPr>
            </w:pPr>
            <w:r w:rsidRPr="000A4676">
              <w:rPr>
                <w:rFonts w:ascii="Times New Roman" w:hAnsi="Times New Roman"/>
                <w:sz w:val="24"/>
                <w:szCs w:val="24"/>
              </w:rPr>
              <w:t>без очистки</w:t>
            </w:r>
          </w:p>
        </w:tc>
        <w:tc>
          <w:tcPr>
            <w:tcW w:w="2335" w:type="dxa"/>
          </w:tcPr>
          <w:p w:rsidR="00073442" w:rsidRPr="000A4676" w:rsidRDefault="00073442" w:rsidP="000A4676">
            <w:pPr>
              <w:spacing w:after="0" w:line="240" w:lineRule="auto"/>
              <w:jc w:val="center"/>
              <w:rPr>
                <w:rFonts w:ascii="Times New Roman" w:hAnsi="Times New Roman"/>
                <w:sz w:val="24"/>
                <w:szCs w:val="24"/>
              </w:rPr>
            </w:pPr>
            <w:r w:rsidRPr="000A4676">
              <w:rPr>
                <w:rFonts w:ascii="Times New Roman" w:hAnsi="Times New Roman"/>
                <w:sz w:val="24"/>
                <w:szCs w:val="24"/>
              </w:rPr>
              <w:t>5,322</w:t>
            </w:r>
          </w:p>
        </w:tc>
        <w:tc>
          <w:tcPr>
            <w:tcW w:w="1968" w:type="dxa"/>
          </w:tcPr>
          <w:p w:rsidR="00073442" w:rsidRPr="000A4676" w:rsidRDefault="00073442" w:rsidP="000A4676">
            <w:pPr>
              <w:spacing w:after="0" w:line="240" w:lineRule="auto"/>
              <w:jc w:val="center"/>
              <w:rPr>
                <w:rFonts w:ascii="Times New Roman" w:hAnsi="Times New Roman"/>
                <w:sz w:val="24"/>
                <w:szCs w:val="24"/>
              </w:rPr>
            </w:pPr>
            <w:r w:rsidRPr="000A4676">
              <w:rPr>
                <w:rFonts w:ascii="Times New Roman" w:hAnsi="Times New Roman"/>
                <w:sz w:val="24"/>
                <w:szCs w:val="24"/>
              </w:rPr>
              <w:t>5,432</w:t>
            </w:r>
          </w:p>
        </w:tc>
      </w:tr>
      <w:tr w:rsidR="00073442" w:rsidRPr="000A4676">
        <w:tc>
          <w:tcPr>
            <w:tcW w:w="4827" w:type="dxa"/>
          </w:tcPr>
          <w:p w:rsidR="00073442" w:rsidRPr="000A4676" w:rsidRDefault="00073442" w:rsidP="002B09FD">
            <w:pPr>
              <w:spacing w:after="0" w:line="240" w:lineRule="auto"/>
              <w:ind w:left="284"/>
              <w:rPr>
                <w:rFonts w:ascii="Times New Roman" w:hAnsi="Times New Roman"/>
                <w:sz w:val="24"/>
                <w:szCs w:val="24"/>
              </w:rPr>
            </w:pPr>
            <w:r w:rsidRPr="000A4676">
              <w:rPr>
                <w:rFonts w:ascii="Times New Roman" w:hAnsi="Times New Roman"/>
                <w:sz w:val="24"/>
                <w:szCs w:val="24"/>
              </w:rPr>
              <w:t>недостаточно-очищенной</w:t>
            </w:r>
          </w:p>
        </w:tc>
        <w:tc>
          <w:tcPr>
            <w:tcW w:w="2335" w:type="dxa"/>
          </w:tcPr>
          <w:p w:rsidR="00073442" w:rsidRPr="000A4676" w:rsidRDefault="00073442" w:rsidP="000A4676">
            <w:pPr>
              <w:spacing w:after="0" w:line="240" w:lineRule="auto"/>
              <w:jc w:val="center"/>
              <w:rPr>
                <w:rFonts w:ascii="Times New Roman" w:hAnsi="Times New Roman"/>
                <w:sz w:val="24"/>
                <w:szCs w:val="24"/>
              </w:rPr>
            </w:pPr>
            <w:r w:rsidRPr="000A4676">
              <w:rPr>
                <w:rFonts w:ascii="Times New Roman" w:hAnsi="Times New Roman"/>
                <w:sz w:val="24"/>
                <w:szCs w:val="24"/>
              </w:rPr>
              <w:t>77,762</w:t>
            </w:r>
          </w:p>
        </w:tc>
        <w:tc>
          <w:tcPr>
            <w:tcW w:w="1968" w:type="dxa"/>
          </w:tcPr>
          <w:p w:rsidR="00073442" w:rsidRPr="000A4676" w:rsidRDefault="00073442" w:rsidP="000A4676">
            <w:pPr>
              <w:spacing w:after="0" w:line="240" w:lineRule="auto"/>
              <w:jc w:val="center"/>
              <w:rPr>
                <w:rFonts w:ascii="Times New Roman" w:hAnsi="Times New Roman"/>
                <w:sz w:val="24"/>
                <w:szCs w:val="24"/>
              </w:rPr>
            </w:pPr>
            <w:r w:rsidRPr="000A4676">
              <w:rPr>
                <w:rFonts w:ascii="Times New Roman" w:hAnsi="Times New Roman"/>
                <w:sz w:val="24"/>
                <w:szCs w:val="24"/>
              </w:rPr>
              <w:t>76,960</w:t>
            </w:r>
          </w:p>
        </w:tc>
      </w:tr>
      <w:tr w:rsidR="00073442" w:rsidRPr="000A4676">
        <w:tc>
          <w:tcPr>
            <w:tcW w:w="4827" w:type="dxa"/>
          </w:tcPr>
          <w:p w:rsidR="00073442" w:rsidRPr="000A4676" w:rsidRDefault="00073442" w:rsidP="002B09FD">
            <w:pPr>
              <w:spacing w:after="0" w:line="240" w:lineRule="auto"/>
              <w:ind w:left="284"/>
              <w:rPr>
                <w:rFonts w:ascii="Times New Roman" w:hAnsi="Times New Roman"/>
                <w:sz w:val="24"/>
                <w:szCs w:val="24"/>
              </w:rPr>
            </w:pPr>
            <w:r w:rsidRPr="000A4676">
              <w:rPr>
                <w:rFonts w:ascii="Times New Roman" w:hAnsi="Times New Roman"/>
                <w:sz w:val="24"/>
                <w:szCs w:val="24"/>
              </w:rPr>
              <w:t>нормативно-чистой</w:t>
            </w:r>
          </w:p>
        </w:tc>
        <w:tc>
          <w:tcPr>
            <w:tcW w:w="2335" w:type="dxa"/>
          </w:tcPr>
          <w:p w:rsidR="00073442" w:rsidRPr="000A4676" w:rsidRDefault="00073442" w:rsidP="000A4676">
            <w:pPr>
              <w:spacing w:after="0" w:line="240" w:lineRule="auto"/>
              <w:jc w:val="center"/>
              <w:rPr>
                <w:rFonts w:ascii="Times New Roman" w:hAnsi="Times New Roman"/>
                <w:sz w:val="24"/>
                <w:szCs w:val="24"/>
              </w:rPr>
            </w:pPr>
            <w:r w:rsidRPr="000A4676">
              <w:rPr>
                <w:rFonts w:ascii="Times New Roman" w:hAnsi="Times New Roman"/>
                <w:sz w:val="24"/>
                <w:szCs w:val="24"/>
              </w:rPr>
              <w:t>0,626</w:t>
            </w:r>
          </w:p>
        </w:tc>
        <w:tc>
          <w:tcPr>
            <w:tcW w:w="1968" w:type="dxa"/>
          </w:tcPr>
          <w:p w:rsidR="00073442" w:rsidRPr="000A4676" w:rsidRDefault="00073442" w:rsidP="000A4676">
            <w:pPr>
              <w:spacing w:after="0" w:line="240" w:lineRule="auto"/>
              <w:jc w:val="center"/>
              <w:rPr>
                <w:rFonts w:ascii="Times New Roman" w:hAnsi="Times New Roman"/>
                <w:sz w:val="24"/>
                <w:szCs w:val="24"/>
              </w:rPr>
            </w:pPr>
            <w:r w:rsidRPr="000A4676">
              <w:rPr>
                <w:rFonts w:ascii="Times New Roman" w:hAnsi="Times New Roman"/>
                <w:sz w:val="24"/>
                <w:szCs w:val="24"/>
              </w:rPr>
              <w:t>0,765</w:t>
            </w:r>
          </w:p>
        </w:tc>
      </w:tr>
    </w:tbl>
    <w:p w:rsidR="00930766" w:rsidRDefault="00930766" w:rsidP="00930766">
      <w:pPr>
        <w:pStyle w:val="a6"/>
        <w:ind w:firstLine="0"/>
        <w:rPr>
          <w:rFonts w:ascii="Calibri" w:hAnsi="Calibri"/>
          <w:sz w:val="22"/>
          <w:szCs w:val="22"/>
        </w:rPr>
      </w:pPr>
    </w:p>
    <w:p w:rsidR="00A02538" w:rsidRDefault="00A02538" w:rsidP="00930766">
      <w:pPr>
        <w:tabs>
          <w:tab w:val="left" w:pos="426"/>
        </w:tabs>
        <w:spacing w:after="0" w:line="240" w:lineRule="auto"/>
        <w:ind w:firstLine="567"/>
        <w:jc w:val="center"/>
        <w:rPr>
          <w:rFonts w:ascii="Times New Roman" w:hAnsi="Times New Roman"/>
          <w:sz w:val="24"/>
          <w:szCs w:val="24"/>
        </w:rPr>
      </w:pPr>
      <w:r w:rsidRPr="00930766">
        <w:rPr>
          <w:rFonts w:ascii="Times New Roman" w:hAnsi="Times New Roman"/>
          <w:sz w:val="24"/>
          <w:szCs w:val="24"/>
        </w:rPr>
        <w:t>Таблица 1.</w:t>
      </w:r>
      <w:r w:rsidR="00930766" w:rsidRPr="00930766">
        <w:rPr>
          <w:rFonts w:ascii="Times New Roman" w:hAnsi="Times New Roman"/>
          <w:sz w:val="24"/>
          <w:szCs w:val="24"/>
        </w:rPr>
        <w:t>5</w:t>
      </w:r>
      <w:r w:rsidRPr="00930766">
        <w:rPr>
          <w:rFonts w:ascii="Times New Roman" w:hAnsi="Times New Roman"/>
          <w:sz w:val="24"/>
          <w:szCs w:val="24"/>
        </w:rPr>
        <w:t xml:space="preserve"> – Загрязняющие вещества в сточных вод</w:t>
      </w:r>
      <w:r w:rsidR="00F74385">
        <w:rPr>
          <w:rFonts w:ascii="Times New Roman" w:hAnsi="Times New Roman"/>
          <w:sz w:val="24"/>
          <w:szCs w:val="24"/>
        </w:rPr>
        <w:t>ах</w:t>
      </w:r>
    </w:p>
    <w:p w:rsidR="00930766" w:rsidRPr="00446B15" w:rsidRDefault="00930766" w:rsidP="00930766">
      <w:pPr>
        <w:tabs>
          <w:tab w:val="left" w:pos="426"/>
        </w:tabs>
        <w:spacing w:after="0" w:line="240" w:lineRule="auto"/>
        <w:ind w:firstLine="567"/>
        <w:jc w:val="center"/>
        <w:rPr>
          <w:rFonts w:ascii="Times New Roman" w:hAnsi="Times New Roman"/>
          <w:sz w:val="16"/>
          <w:szCs w:val="16"/>
        </w:rPr>
      </w:pPr>
    </w:p>
    <w:tbl>
      <w:tblPr>
        <w:tblW w:w="91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2835"/>
        <w:gridCol w:w="1559"/>
        <w:gridCol w:w="2277"/>
        <w:gridCol w:w="1750"/>
      </w:tblGrid>
      <w:tr w:rsidR="00073442" w:rsidRPr="000A4676">
        <w:trPr>
          <w:cantSplit/>
        </w:trPr>
        <w:tc>
          <w:tcPr>
            <w:tcW w:w="709" w:type="dxa"/>
            <w:vMerge w:val="restart"/>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 xml:space="preserve">№ </w:t>
            </w:r>
          </w:p>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п/п</w:t>
            </w:r>
          </w:p>
        </w:tc>
        <w:tc>
          <w:tcPr>
            <w:tcW w:w="2835" w:type="dxa"/>
            <w:vMerge w:val="restart"/>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 xml:space="preserve">Наименование </w:t>
            </w:r>
            <w:r w:rsidR="002B09FD">
              <w:rPr>
                <w:rFonts w:ascii="Times New Roman" w:hAnsi="Times New Roman"/>
                <w:sz w:val="24"/>
                <w:szCs w:val="24"/>
              </w:rPr>
              <w:br/>
            </w:r>
            <w:r w:rsidRPr="000A4676">
              <w:rPr>
                <w:rFonts w:ascii="Times New Roman" w:hAnsi="Times New Roman"/>
                <w:sz w:val="24"/>
                <w:szCs w:val="24"/>
              </w:rPr>
              <w:t>загрязнителей</w:t>
            </w:r>
          </w:p>
        </w:tc>
        <w:tc>
          <w:tcPr>
            <w:tcW w:w="1559" w:type="dxa"/>
            <w:vMerge w:val="restart"/>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 xml:space="preserve">Единица </w:t>
            </w:r>
            <w:r w:rsidR="002B09FD">
              <w:rPr>
                <w:rFonts w:ascii="Times New Roman" w:hAnsi="Times New Roman"/>
                <w:sz w:val="24"/>
                <w:szCs w:val="24"/>
              </w:rPr>
              <w:br/>
            </w:r>
            <w:r w:rsidRPr="000A4676">
              <w:rPr>
                <w:rFonts w:ascii="Times New Roman" w:hAnsi="Times New Roman"/>
                <w:sz w:val="24"/>
                <w:szCs w:val="24"/>
              </w:rPr>
              <w:t>измерения</w:t>
            </w:r>
          </w:p>
        </w:tc>
        <w:tc>
          <w:tcPr>
            <w:tcW w:w="4027" w:type="dxa"/>
            <w:gridSpan w:val="2"/>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Сбросы</w:t>
            </w:r>
          </w:p>
        </w:tc>
      </w:tr>
      <w:tr w:rsidR="00073442" w:rsidRPr="000A4676">
        <w:trPr>
          <w:cantSplit/>
        </w:trPr>
        <w:tc>
          <w:tcPr>
            <w:tcW w:w="709" w:type="dxa"/>
            <w:vMerge/>
          </w:tcPr>
          <w:p w:rsidR="00073442" w:rsidRPr="000A4676" w:rsidRDefault="00073442" w:rsidP="00A02538">
            <w:pPr>
              <w:spacing w:after="0" w:line="240" w:lineRule="auto"/>
              <w:rPr>
                <w:rFonts w:ascii="Times New Roman" w:hAnsi="Times New Roman"/>
                <w:sz w:val="24"/>
                <w:szCs w:val="24"/>
              </w:rPr>
            </w:pPr>
          </w:p>
        </w:tc>
        <w:tc>
          <w:tcPr>
            <w:tcW w:w="2835" w:type="dxa"/>
            <w:vMerge/>
          </w:tcPr>
          <w:p w:rsidR="00073442" w:rsidRPr="000A4676" w:rsidRDefault="00073442" w:rsidP="00A02538">
            <w:pPr>
              <w:spacing w:after="0" w:line="240" w:lineRule="auto"/>
              <w:rPr>
                <w:rFonts w:ascii="Times New Roman" w:hAnsi="Times New Roman"/>
                <w:sz w:val="24"/>
                <w:szCs w:val="24"/>
              </w:rPr>
            </w:pPr>
          </w:p>
        </w:tc>
        <w:tc>
          <w:tcPr>
            <w:tcW w:w="1559" w:type="dxa"/>
            <w:vMerge/>
          </w:tcPr>
          <w:p w:rsidR="00073442" w:rsidRPr="000A4676" w:rsidRDefault="00073442" w:rsidP="00A02538">
            <w:pPr>
              <w:spacing w:after="0" w:line="240" w:lineRule="auto"/>
              <w:rPr>
                <w:rFonts w:ascii="Times New Roman" w:hAnsi="Times New Roman"/>
                <w:sz w:val="24"/>
                <w:szCs w:val="24"/>
              </w:rPr>
            </w:pPr>
          </w:p>
        </w:tc>
        <w:tc>
          <w:tcPr>
            <w:tcW w:w="2277" w:type="dxa"/>
            <w:vAlign w:val="center"/>
          </w:tcPr>
          <w:p w:rsidR="00073442" w:rsidRPr="000A4676" w:rsidRDefault="00073442" w:rsidP="00A02538">
            <w:pPr>
              <w:spacing w:after="0" w:line="240" w:lineRule="auto"/>
              <w:jc w:val="center"/>
              <w:rPr>
                <w:rFonts w:ascii="Times New Roman" w:hAnsi="Times New Roman"/>
                <w:sz w:val="24"/>
                <w:szCs w:val="24"/>
              </w:rPr>
            </w:pPr>
            <w:smartTag w:uri="urn:schemas-microsoft-com:office:smarttags" w:element="metricconverter">
              <w:smartTagPr>
                <w:attr w:name="ProductID" w:val="2009 г"/>
              </w:smartTagPr>
              <w:r w:rsidRPr="000A4676">
                <w:rPr>
                  <w:rFonts w:ascii="Times New Roman" w:hAnsi="Times New Roman"/>
                  <w:sz w:val="24"/>
                  <w:szCs w:val="24"/>
                </w:rPr>
                <w:t>2009 г</w:t>
              </w:r>
            </w:smartTag>
            <w:r w:rsidRPr="000A4676">
              <w:rPr>
                <w:rFonts w:ascii="Times New Roman" w:hAnsi="Times New Roman"/>
                <w:sz w:val="24"/>
                <w:szCs w:val="24"/>
              </w:rPr>
              <w:t>.</w:t>
            </w:r>
          </w:p>
        </w:tc>
        <w:tc>
          <w:tcPr>
            <w:tcW w:w="1750" w:type="dxa"/>
          </w:tcPr>
          <w:p w:rsidR="00073442" w:rsidRPr="000A4676" w:rsidRDefault="00073442" w:rsidP="00A02538">
            <w:pPr>
              <w:spacing w:after="0" w:line="240" w:lineRule="auto"/>
              <w:jc w:val="center"/>
              <w:rPr>
                <w:rFonts w:ascii="Times New Roman" w:hAnsi="Times New Roman"/>
                <w:sz w:val="24"/>
                <w:szCs w:val="24"/>
              </w:rPr>
            </w:pPr>
            <w:smartTag w:uri="urn:schemas-microsoft-com:office:smarttags" w:element="metricconverter">
              <w:smartTagPr>
                <w:attr w:name="ProductID" w:val="2010 г"/>
              </w:smartTagPr>
              <w:r w:rsidRPr="000A4676">
                <w:rPr>
                  <w:rFonts w:ascii="Times New Roman" w:hAnsi="Times New Roman"/>
                  <w:sz w:val="24"/>
                  <w:szCs w:val="24"/>
                </w:rPr>
                <w:t>2010 г</w:t>
              </w:r>
            </w:smartTag>
            <w:r w:rsidRPr="000A4676">
              <w:rPr>
                <w:rFonts w:ascii="Times New Roman" w:hAnsi="Times New Roman"/>
                <w:sz w:val="24"/>
                <w:szCs w:val="24"/>
              </w:rPr>
              <w:t>.</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БПК полное</w:t>
            </w:r>
          </w:p>
        </w:tc>
        <w:tc>
          <w:tcPr>
            <w:tcW w:w="155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тыс. тн.</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0,753</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0,649</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Нефтепродукты</w:t>
            </w:r>
          </w:p>
        </w:tc>
        <w:tc>
          <w:tcPr>
            <w:tcW w:w="155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w:t>
            </w:r>
            <w:r w:rsidR="002B09FD">
              <w:rPr>
                <w:rFonts w:ascii="Times New Roman" w:hAnsi="Times New Roman"/>
                <w:sz w:val="24"/>
                <w:szCs w:val="24"/>
              </w:rPr>
              <w:sym w:font="Symbol" w:char="F0B2"/>
            </w:r>
            <w:r w:rsidRPr="000A4676">
              <w:rPr>
                <w:rFonts w:ascii="Times New Roman" w:hAnsi="Times New Roman"/>
                <w:sz w:val="24"/>
                <w:szCs w:val="24"/>
              </w:rPr>
              <w:t>-</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0,013</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0,004</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3.</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Взвешенные вещества</w:t>
            </w:r>
          </w:p>
        </w:tc>
        <w:tc>
          <w:tcPr>
            <w:tcW w:w="1559" w:type="dxa"/>
          </w:tcPr>
          <w:p w:rsidR="00073442" w:rsidRPr="000A4676" w:rsidRDefault="002B09FD" w:rsidP="00A02538">
            <w:pPr>
              <w:spacing w:after="0" w:line="240" w:lineRule="auto"/>
              <w:jc w:val="center"/>
              <w:rPr>
                <w:rFonts w:ascii="Times New Roman" w:hAnsi="Times New Roman"/>
                <w:sz w:val="24"/>
                <w:szCs w:val="24"/>
              </w:rPr>
            </w:pPr>
            <w:r w:rsidRPr="000A4676">
              <w:rPr>
                <w:rFonts w:ascii="Times New Roman" w:hAnsi="Times New Roman"/>
                <w:sz w:val="24"/>
                <w:szCs w:val="24"/>
              </w:rPr>
              <w:t>-</w:t>
            </w:r>
            <w:r>
              <w:rPr>
                <w:rFonts w:ascii="Times New Roman" w:hAnsi="Times New Roman"/>
                <w:sz w:val="24"/>
                <w:szCs w:val="24"/>
              </w:rPr>
              <w:sym w:font="Symbol" w:char="F0B2"/>
            </w:r>
            <w:r w:rsidRPr="000A4676">
              <w:rPr>
                <w:rFonts w:ascii="Times New Roman" w:hAnsi="Times New Roman"/>
                <w:sz w:val="24"/>
                <w:szCs w:val="24"/>
              </w:rPr>
              <w:t>-</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1,274</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1,168</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4.</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Сухой остаток</w:t>
            </w:r>
          </w:p>
        </w:tc>
        <w:tc>
          <w:tcPr>
            <w:tcW w:w="1559" w:type="dxa"/>
          </w:tcPr>
          <w:p w:rsidR="00073442" w:rsidRPr="000A4676" w:rsidRDefault="002B09FD" w:rsidP="00A02538">
            <w:pPr>
              <w:spacing w:after="0" w:line="240" w:lineRule="auto"/>
              <w:jc w:val="center"/>
              <w:rPr>
                <w:rFonts w:ascii="Times New Roman" w:hAnsi="Times New Roman"/>
                <w:sz w:val="24"/>
                <w:szCs w:val="24"/>
              </w:rPr>
            </w:pPr>
            <w:r w:rsidRPr="000A4676">
              <w:rPr>
                <w:rFonts w:ascii="Times New Roman" w:hAnsi="Times New Roman"/>
                <w:sz w:val="24"/>
                <w:szCs w:val="24"/>
              </w:rPr>
              <w:t>-</w:t>
            </w:r>
            <w:r>
              <w:rPr>
                <w:rFonts w:ascii="Times New Roman" w:hAnsi="Times New Roman"/>
                <w:sz w:val="24"/>
                <w:szCs w:val="24"/>
              </w:rPr>
              <w:sym w:font="Symbol" w:char="F0B2"/>
            </w:r>
            <w:r w:rsidRPr="000A4676">
              <w:rPr>
                <w:rFonts w:ascii="Times New Roman" w:hAnsi="Times New Roman"/>
                <w:sz w:val="24"/>
                <w:szCs w:val="24"/>
              </w:rPr>
              <w:t>-</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36,841</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24,787</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5.</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Сульфаты</w:t>
            </w:r>
          </w:p>
        </w:tc>
        <w:tc>
          <w:tcPr>
            <w:tcW w:w="1559" w:type="dxa"/>
          </w:tcPr>
          <w:p w:rsidR="00073442" w:rsidRPr="000A4676" w:rsidRDefault="002B09FD" w:rsidP="00A02538">
            <w:pPr>
              <w:spacing w:after="0" w:line="240" w:lineRule="auto"/>
              <w:jc w:val="center"/>
              <w:rPr>
                <w:rFonts w:ascii="Times New Roman" w:hAnsi="Times New Roman"/>
                <w:sz w:val="24"/>
                <w:szCs w:val="24"/>
              </w:rPr>
            </w:pPr>
            <w:r w:rsidRPr="000A4676">
              <w:rPr>
                <w:rFonts w:ascii="Times New Roman" w:hAnsi="Times New Roman"/>
                <w:sz w:val="24"/>
                <w:szCs w:val="24"/>
              </w:rPr>
              <w:t>-</w:t>
            </w:r>
            <w:r>
              <w:rPr>
                <w:rFonts w:ascii="Times New Roman" w:hAnsi="Times New Roman"/>
                <w:sz w:val="24"/>
                <w:szCs w:val="24"/>
              </w:rPr>
              <w:sym w:font="Symbol" w:char="F0B2"/>
            </w:r>
            <w:r w:rsidRPr="000A4676">
              <w:rPr>
                <w:rFonts w:ascii="Times New Roman" w:hAnsi="Times New Roman"/>
                <w:sz w:val="24"/>
                <w:szCs w:val="24"/>
              </w:rPr>
              <w:t>-</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3,890</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3,992</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6.</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Хлориды</w:t>
            </w:r>
          </w:p>
        </w:tc>
        <w:tc>
          <w:tcPr>
            <w:tcW w:w="1559" w:type="dxa"/>
          </w:tcPr>
          <w:p w:rsidR="00073442" w:rsidRPr="000A4676" w:rsidRDefault="002B09FD" w:rsidP="00A02538">
            <w:pPr>
              <w:spacing w:after="0" w:line="240" w:lineRule="auto"/>
              <w:jc w:val="center"/>
              <w:rPr>
                <w:rFonts w:ascii="Times New Roman" w:hAnsi="Times New Roman"/>
                <w:sz w:val="24"/>
                <w:szCs w:val="24"/>
              </w:rPr>
            </w:pPr>
            <w:r w:rsidRPr="000A4676">
              <w:rPr>
                <w:rFonts w:ascii="Times New Roman" w:hAnsi="Times New Roman"/>
                <w:sz w:val="24"/>
                <w:szCs w:val="24"/>
              </w:rPr>
              <w:t>-</w:t>
            </w:r>
            <w:r>
              <w:rPr>
                <w:rFonts w:ascii="Times New Roman" w:hAnsi="Times New Roman"/>
                <w:sz w:val="24"/>
                <w:szCs w:val="24"/>
              </w:rPr>
              <w:sym w:font="Symbol" w:char="F0B2"/>
            </w:r>
            <w:r w:rsidRPr="000A4676">
              <w:rPr>
                <w:rFonts w:ascii="Times New Roman" w:hAnsi="Times New Roman"/>
                <w:sz w:val="24"/>
                <w:szCs w:val="24"/>
              </w:rPr>
              <w:t>-</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5,607</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5,272</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7.</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Фосфор общий</w:t>
            </w:r>
          </w:p>
        </w:tc>
        <w:tc>
          <w:tcPr>
            <w:tcW w:w="155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тыс.кг.</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72,713</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68,977</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8.</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Азот аммонийный</w:t>
            </w:r>
          </w:p>
        </w:tc>
        <w:tc>
          <w:tcPr>
            <w:tcW w:w="1559" w:type="dxa"/>
          </w:tcPr>
          <w:p w:rsidR="00073442" w:rsidRPr="000A4676" w:rsidRDefault="002B09FD" w:rsidP="00A02538">
            <w:pPr>
              <w:spacing w:after="0" w:line="240" w:lineRule="auto"/>
              <w:jc w:val="center"/>
              <w:rPr>
                <w:rFonts w:ascii="Times New Roman" w:hAnsi="Times New Roman"/>
                <w:sz w:val="24"/>
                <w:szCs w:val="24"/>
              </w:rPr>
            </w:pPr>
            <w:r w:rsidRPr="000A4676">
              <w:rPr>
                <w:rFonts w:ascii="Times New Roman" w:hAnsi="Times New Roman"/>
                <w:sz w:val="24"/>
                <w:szCs w:val="24"/>
              </w:rPr>
              <w:t>-</w:t>
            </w:r>
            <w:r>
              <w:rPr>
                <w:rFonts w:ascii="Times New Roman" w:hAnsi="Times New Roman"/>
                <w:sz w:val="24"/>
                <w:szCs w:val="24"/>
              </w:rPr>
              <w:sym w:font="Symbol" w:char="F0B2"/>
            </w:r>
            <w:r w:rsidRPr="000A4676">
              <w:rPr>
                <w:rFonts w:ascii="Times New Roman" w:hAnsi="Times New Roman"/>
                <w:sz w:val="24"/>
                <w:szCs w:val="24"/>
              </w:rPr>
              <w:t>-</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218,677</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190,722</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9.</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Нитраты</w:t>
            </w:r>
          </w:p>
        </w:tc>
        <w:tc>
          <w:tcPr>
            <w:tcW w:w="1559" w:type="dxa"/>
          </w:tcPr>
          <w:p w:rsidR="00073442" w:rsidRPr="000A4676" w:rsidRDefault="002B09FD" w:rsidP="00A02538">
            <w:pPr>
              <w:spacing w:after="0" w:line="240" w:lineRule="auto"/>
              <w:jc w:val="center"/>
              <w:rPr>
                <w:rFonts w:ascii="Times New Roman" w:hAnsi="Times New Roman"/>
                <w:sz w:val="24"/>
                <w:szCs w:val="24"/>
              </w:rPr>
            </w:pPr>
            <w:r w:rsidRPr="000A4676">
              <w:rPr>
                <w:rFonts w:ascii="Times New Roman" w:hAnsi="Times New Roman"/>
                <w:sz w:val="24"/>
                <w:szCs w:val="24"/>
              </w:rPr>
              <w:t>-</w:t>
            </w:r>
            <w:r>
              <w:rPr>
                <w:rFonts w:ascii="Times New Roman" w:hAnsi="Times New Roman"/>
                <w:sz w:val="24"/>
                <w:szCs w:val="24"/>
              </w:rPr>
              <w:sym w:font="Symbol" w:char="F0B2"/>
            </w:r>
            <w:r w:rsidRPr="000A4676">
              <w:rPr>
                <w:rFonts w:ascii="Times New Roman" w:hAnsi="Times New Roman"/>
                <w:sz w:val="24"/>
                <w:szCs w:val="24"/>
              </w:rPr>
              <w:t>-</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329,697</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514,813</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10.</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СПАВ</w:t>
            </w:r>
          </w:p>
        </w:tc>
        <w:tc>
          <w:tcPr>
            <w:tcW w:w="1559" w:type="dxa"/>
          </w:tcPr>
          <w:p w:rsidR="00073442" w:rsidRPr="000A4676" w:rsidRDefault="002B09FD" w:rsidP="00A02538">
            <w:pPr>
              <w:spacing w:after="0" w:line="240" w:lineRule="auto"/>
              <w:jc w:val="center"/>
              <w:rPr>
                <w:rFonts w:ascii="Times New Roman" w:hAnsi="Times New Roman"/>
                <w:sz w:val="24"/>
                <w:szCs w:val="24"/>
              </w:rPr>
            </w:pPr>
            <w:r w:rsidRPr="000A4676">
              <w:rPr>
                <w:rFonts w:ascii="Times New Roman" w:hAnsi="Times New Roman"/>
                <w:sz w:val="24"/>
                <w:szCs w:val="24"/>
              </w:rPr>
              <w:t>-</w:t>
            </w:r>
            <w:r>
              <w:rPr>
                <w:rFonts w:ascii="Times New Roman" w:hAnsi="Times New Roman"/>
                <w:sz w:val="24"/>
                <w:szCs w:val="24"/>
              </w:rPr>
              <w:sym w:font="Symbol" w:char="F0B2"/>
            </w:r>
            <w:r w:rsidRPr="000A4676">
              <w:rPr>
                <w:rFonts w:ascii="Times New Roman" w:hAnsi="Times New Roman"/>
                <w:sz w:val="24"/>
                <w:szCs w:val="24"/>
              </w:rPr>
              <w:t>-</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16,521</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14,690</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11.</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Железо</w:t>
            </w:r>
          </w:p>
        </w:tc>
        <w:tc>
          <w:tcPr>
            <w:tcW w:w="1559" w:type="dxa"/>
          </w:tcPr>
          <w:p w:rsidR="00073442" w:rsidRPr="000A4676" w:rsidRDefault="002B09FD" w:rsidP="00A02538">
            <w:pPr>
              <w:spacing w:after="0" w:line="240" w:lineRule="auto"/>
              <w:jc w:val="center"/>
              <w:rPr>
                <w:rFonts w:ascii="Times New Roman" w:hAnsi="Times New Roman"/>
                <w:sz w:val="24"/>
                <w:szCs w:val="24"/>
              </w:rPr>
            </w:pPr>
            <w:r w:rsidRPr="000A4676">
              <w:rPr>
                <w:rFonts w:ascii="Times New Roman" w:hAnsi="Times New Roman"/>
                <w:sz w:val="24"/>
                <w:szCs w:val="24"/>
              </w:rPr>
              <w:t>-</w:t>
            </w:r>
            <w:r>
              <w:rPr>
                <w:rFonts w:ascii="Times New Roman" w:hAnsi="Times New Roman"/>
                <w:sz w:val="24"/>
                <w:szCs w:val="24"/>
              </w:rPr>
              <w:sym w:font="Symbol" w:char="F0B2"/>
            </w:r>
            <w:r w:rsidRPr="000A4676">
              <w:rPr>
                <w:rFonts w:ascii="Times New Roman" w:hAnsi="Times New Roman"/>
                <w:sz w:val="24"/>
                <w:szCs w:val="24"/>
              </w:rPr>
              <w:t>-</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18,950</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18,729</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12.</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Медь</w:t>
            </w:r>
          </w:p>
        </w:tc>
        <w:tc>
          <w:tcPr>
            <w:tcW w:w="1559" w:type="dxa"/>
          </w:tcPr>
          <w:p w:rsidR="00073442" w:rsidRPr="000A4676" w:rsidRDefault="002B09FD" w:rsidP="00A02538">
            <w:pPr>
              <w:spacing w:after="0" w:line="240" w:lineRule="auto"/>
              <w:jc w:val="center"/>
              <w:rPr>
                <w:rFonts w:ascii="Times New Roman" w:hAnsi="Times New Roman"/>
                <w:sz w:val="24"/>
                <w:szCs w:val="24"/>
              </w:rPr>
            </w:pPr>
            <w:r w:rsidRPr="000A4676">
              <w:rPr>
                <w:rFonts w:ascii="Times New Roman" w:hAnsi="Times New Roman"/>
                <w:sz w:val="24"/>
                <w:szCs w:val="24"/>
              </w:rPr>
              <w:t>-</w:t>
            </w:r>
            <w:r>
              <w:rPr>
                <w:rFonts w:ascii="Times New Roman" w:hAnsi="Times New Roman"/>
                <w:sz w:val="24"/>
                <w:szCs w:val="24"/>
              </w:rPr>
              <w:sym w:font="Symbol" w:char="F0B2"/>
            </w:r>
            <w:r w:rsidRPr="000A4676">
              <w:rPr>
                <w:rFonts w:ascii="Times New Roman" w:hAnsi="Times New Roman"/>
                <w:sz w:val="24"/>
                <w:szCs w:val="24"/>
              </w:rPr>
              <w:t>-</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0,138</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0,121</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13.</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Цинк</w:t>
            </w:r>
          </w:p>
        </w:tc>
        <w:tc>
          <w:tcPr>
            <w:tcW w:w="1559" w:type="dxa"/>
          </w:tcPr>
          <w:p w:rsidR="00073442" w:rsidRPr="000A4676" w:rsidRDefault="002B09FD" w:rsidP="00A02538">
            <w:pPr>
              <w:spacing w:after="0" w:line="240" w:lineRule="auto"/>
              <w:jc w:val="center"/>
              <w:rPr>
                <w:rFonts w:ascii="Times New Roman" w:hAnsi="Times New Roman"/>
                <w:sz w:val="24"/>
                <w:szCs w:val="24"/>
              </w:rPr>
            </w:pPr>
            <w:r w:rsidRPr="000A4676">
              <w:rPr>
                <w:rFonts w:ascii="Times New Roman" w:hAnsi="Times New Roman"/>
                <w:sz w:val="24"/>
                <w:szCs w:val="24"/>
              </w:rPr>
              <w:t>-</w:t>
            </w:r>
            <w:r>
              <w:rPr>
                <w:rFonts w:ascii="Times New Roman" w:hAnsi="Times New Roman"/>
                <w:sz w:val="24"/>
                <w:szCs w:val="24"/>
              </w:rPr>
              <w:sym w:font="Symbol" w:char="F0B2"/>
            </w:r>
            <w:r w:rsidRPr="000A4676">
              <w:rPr>
                <w:rFonts w:ascii="Times New Roman" w:hAnsi="Times New Roman"/>
                <w:sz w:val="24"/>
                <w:szCs w:val="24"/>
              </w:rPr>
              <w:t>-</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1,083</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1,213</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14.</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Нитриты</w:t>
            </w:r>
          </w:p>
        </w:tc>
        <w:tc>
          <w:tcPr>
            <w:tcW w:w="1559" w:type="dxa"/>
          </w:tcPr>
          <w:p w:rsidR="00073442" w:rsidRPr="000A4676" w:rsidRDefault="002B09FD" w:rsidP="00A02538">
            <w:pPr>
              <w:spacing w:after="0" w:line="240" w:lineRule="auto"/>
              <w:jc w:val="center"/>
              <w:rPr>
                <w:rFonts w:ascii="Times New Roman" w:hAnsi="Times New Roman"/>
                <w:sz w:val="24"/>
                <w:szCs w:val="24"/>
              </w:rPr>
            </w:pPr>
            <w:r w:rsidRPr="000A4676">
              <w:rPr>
                <w:rFonts w:ascii="Times New Roman" w:hAnsi="Times New Roman"/>
                <w:sz w:val="24"/>
                <w:szCs w:val="24"/>
              </w:rPr>
              <w:t>-</w:t>
            </w:r>
            <w:r>
              <w:rPr>
                <w:rFonts w:ascii="Times New Roman" w:hAnsi="Times New Roman"/>
                <w:sz w:val="24"/>
                <w:szCs w:val="24"/>
              </w:rPr>
              <w:sym w:font="Symbol" w:char="F0B2"/>
            </w:r>
            <w:r w:rsidRPr="000A4676">
              <w:rPr>
                <w:rFonts w:ascii="Times New Roman" w:hAnsi="Times New Roman"/>
                <w:sz w:val="24"/>
                <w:szCs w:val="24"/>
              </w:rPr>
              <w:t>-</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3,562</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6,695</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15.</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Фтор</w:t>
            </w:r>
          </w:p>
        </w:tc>
        <w:tc>
          <w:tcPr>
            <w:tcW w:w="1559" w:type="dxa"/>
          </w:tcPr>
          <w:p w:rsidR="00073442" w:rsidRPr="000A4676" w:rsidRDefault="002B09FD" w:rsidP="00A02538">
            <w:pPr>
              <w:spacing w:after="0" w:line="240" w:lineRule="auto"/>
              <w:jc w:val="center"/>
              <w:rPr>
                <w:rFonts w:ascii="Times New Roman" w:hAnsi="Times New Roman"/>
                <w:sz w:val="24"/>
                <w:szCs w:val="24"/>
              </w:rPr>
            </w:pPr>
            <w:r w:rsidRPr="000A4676">
              <w:rPr>
                <w:rFonts w:ascii="Times New Roman" w:hAnsi="Times New Roman"/>
                <w:sz w:val="24"/>
                <w:szCs w:val="24"/>
              </w:rPr>
              <w:t>-</w:t>
            </w:r>
            <w:r>
              <w:rPr>
                <w:rFonts w:ascii="Times New Roman" w:hAnsi="Times New Roman"/>
                <w:sz w:val="24"/>
                <w:szCs w:val="24"/>
              </w:rPr>
              <w:sym w:font="Symbol" w:char="F0B2"/>
            </w:r>
            <w:r w:rsidRPr="000A4676">
              <w:rPr>
                <w:rFonts w:ascii="Times New Roman" w:hAnsi="Times New Roman"/>
                <w:sz w:val="24"/>
                <w:szCs w:val="24"/>
              </w:rPr>
              <w:t>-</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22,227</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18,856</w:t>
            </w:r>
          </w:p>
        </w:tc>
      </w:tr>
      <w:tr w:rsidR="00073442" w:rsidRPr="000A4676">
        <w:trPr>
          <w:cantSplit/>
        </w:trPr>
        <w:tc>
          <w:tcPr>
            <w:tcW w:w="709"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16.</w:t>
            </w:r>
          </w:p>
        </w:tc>
        <w:tc>
          <w:tcPr>
            <w:tcW w:w="2835" w:type="dxa"/>
          </w:tcPr>
          <w:p w:rsidR="00073442" w:rsidRPr="000A4676" w:rsidRDefault="00073442" w:rsidP="00A02538">
            <w:pPr>
              <w:spacing w:after="0" w:line="240" w:lineRule="auto"/>
              <w:rPr>
                <w:rFonts w:ascii="Times New Roman" w:hAnsi="Times New Roman"/>
                <w:sz w:val="24"/>
                <w:szCs w:val="24"/>
              </w:rPr>
            </w:pPr>
            <w:r w:rsidRPr="000A4676">
              <w:rPr>
                <w:rFonts w:ascii="Times New Roman" w:hAnsi="Times New Roman"/>
                <w:sz w:val="24"/>
                <w:szCs w:val="24"/>
              </w:rPr>
              <w:t>Формальдегид</w:t>
            </w:r>
          </w:p>
        </w:tc>
        <w:tc>
          <w:tcPr>
            <w:tcW w:w="1559" w:type="dxa"/>
          </w:tcPr>
          <w:p w:rsidR="00073442" w:rsidRPr="000A4676" w:rsidRDefault="002B09FD" w:rsidP="00A02538">
            <w:pPr>
              <w:spacing w:after="0" w:line="240" w:lineRule="auto"/>
              <w:jc w:val="center"/>
              <w:rPr>
                <w:rFonts w:ascii="Times New Roman" w:hAnsi="Times New Roman"/>
                <w:sz w:val="24"/>
                <w:szCs w:val="24"/>
              </w:rPr>
            </w:pPr>
            <w:r w:rsidRPr="000A4676">
              <w:rPr>
                <w:rFonts w:ascii="Times New Roman" w:hAnsi="Times New Roman"/>
                <w:sz w:val="24"/>
                <w:szCs w:val="24"/>
              </w:rPr>
              <w:t>-</w:t>
            </w:r>
            <w:r>
              <w:rPr>
                <w:rFonts w:ascii="Times New Roman" w:hAnsi="Times New Roman"/>
                <w:sz w:val="24"/>
                <w:szCs w:val="24"/>
              </w:rPr>
              <w:sym w:font="Symbol" w:char="F0B2"/>
            </w:r>
            <w:r w:rsidRPr="000A4676">
              <w:rPr>
                <w:rFonts w:ascii="Times New Roman" w:hAnsi="Times New Roman"/>
                <w:sz w:val="24"/>
                <w:szCs w:val="24"/>
              </w:rPr>
              <w:t>-</w:t>
            </w:r>
          </w:p>
        </w:tc>
        <w:tc>
          <w:tcPr>
            <w:tcW w:w="2277"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0,039</w:t>
            </w:r>
          </w:p>
        </w:tc>
        <w:tc>
          <w:tcPr>
            <w:tcW w:w="1750" w:type="dxa"/>
          </w:tcPr>
          <w:p w:rsidR="00073442" w:rsidRPr="000A4676" w:rsidRDefault="00073442" w:rsidP="00A02538">
            <w:pPr>
              <w:spacing w:after="0" w:line="240" w:lineRule="auto"/>
              <w:jc w:val="center"/>
              <w:rPr>
                <w:rFonts w:ascii="Times New Roman" w:hAnsi="Times New Roman"/>
                <w:sz w:val="24"/>
                <w:szCs w:val="24"/>
              </w:rPr>
            </w:pPr>
            <w:r w:rsidRPr="000A4676">
              <w:rPr>
                <w:rFonts w:ascii="Times New Roman" w:hAnsi="Times New Roman"/>
                <w:sz w:val="24"/>
                <w:szCs w:val="24"/>
              </w:rPr>
              <w:t>0,090</w:t>
            </w:r>
          </w:p>
        </w:tc>
      </w:tr>
    </w:tbl>
    <w:p w:rsidR="00470951" w:rsidRDefault="00470951" w:rsidP="00470951">
      <w:pPr>
        <w:pStyle w:val="a6"/>
        <w:rPr>
          <w:szCs w:val="28"/>
        </w:rPr>
      </w:pPr>
    </w:p>
    <w:p w:rsidR="00470951" w:rsidRPr="00DF0C93" w:rsidRDefault="00470951" w:rsidP="00470951">
      <w:pPr>
        <w:pStyle w:val="a6"/>
        <w:rPr>
          <w:szCs w:val="28"/>
        </w:rPr>
      </w:pPr>
      <w:r w:rsidRPr="00DF0C93">
        <w:rPr>
          <w:szCs w:val="28"/>
        </w:rPr>
        <w:t>На территории области сброс сточных вод в поверхностные водные объекты (реки) осуществляют 71 водопользователя.</w:t>
      </w:r>
    </w:p>
    <w:p w:rsidR="00470951" w:rsidRDefault="00470951" w:rsidP="00470951">
      <w:pPr>
        <w:pStyle w:val="a6"/>
        <w:rPr>
          <w:szCs w:val="28"/>
        </w:rPr>
      </w:pPr>
      <w:r w:rsidRPr="00DF0C93">
        <w:rPr>
          <w:szCs w:val="28"/>
        </w:rPr>
        <w:t xml:space="preserve">По Брянской области насчитывается 189 (154) выпусков сбрасываемых вод, из них: </w:t>
      </w:r>
    </w:p>
    <w:p w:rsidR="00470951" w:rsidRPr="00DF0C93" w:rsidRDefault="00470951" w:rsidP="00993114">
      <w:pPr>
        <w:pStyle w:val="a6"/>
        <w:rPr>
          <w:szCs w:val="28"/>
        </w:rPr>
      </w:pPr>
      <w:r w:rsidRPr="00F20E1F">
        <w:rPr>
          <w:szCs w:val="28"/>
        </w:rPr>
        <w:t>–</w:t>
      </w:r>
      <w:r w:rsidR="00993114">
        <w:rPr>
          <w:szCs w:val="28"/>
        </w:rPr>
        <w:t> </w:t>
      </w:r>
      <w:r w:rsidRPr="00DF0C93">
        <w:rPr>
          <w:szCs w:val="28"/>
        </w:rPr>
        <w:t xml:space="preserve">выпусков в реки </w:t>
      </w:r>
      <w:r w:rsidR="00843BEA" w:rsidRPr="00F20E1F">
        <w:rPr>
          <w:szCs w:val="28"/>
        </w:rPr>
        <w:t>–</w:t>
      </w:r>
      <w:r w:rsidR="00843BEA">
        <w:rPr>
          <w:szCs w:val="28"/>
        </w:rPr>
        <w:t xml:space="preserve"> </w:t>
      </w:r>
      <w:r w:rsidRPr="00DF0C93">
        <w:rPr>
          <w:szCs w:val="28"/>
        </w:rPr>
        <w:t xml:space="preserve">121 (89), в том числе 25 </w:t>
      </w:r>
      <w:r w:rsidR="00993114" w:rsidRPr="00DF0C93">
        <w:rPr>
          <w:szCs w:val="28"/>
        </w:rPr>
        <w:t>–</w:t>
      </w:r>
      <w:r w:rsidRPr="00DF0C93">
        <w:rPr>
          <w:szCs w:val="28"/>
        </w:rPr>
        <w:t xml:space="preserve"> ливневых вод и 5 – коллекторно-дренажных вод</w:t>
      </w:r>
      <w:r>
        <w:rPr>
          <w:szCs w:val="28"/>
        </w:rPr>
        <w:t xml:space="preserve">; </w:t>
      </w:r>
    </w:p>
    <w:p w:rsidR="00470951" w:rsidRPr="00930766" w:rsidRDefault="00470951" w:rsidP="00470951">
      <w:pPr>
        <w:pStyle w:val="a4"/>
        <w:ind w:firstLine="720"/>
        <w:jc w:val="left"/>
        <w:rPr>
          <w:sz w:val="28"/>
          <w:szCs w:val="28"/>
        </w:rPr>
      </w:pPr>
      <w:r w:rsidRPr="00F20E1F">
        <w:rPr>
          <w:sz w:val="28"/>
          <w:szCs w:val="28"/>
        </w:rPr>
        <w:t>–</w:t>
      </w:r>
      <w:r w:rsidR="00993114">
        <w:rPr>
          <w:sz w:val="28"/>
          <w:szCs w:val="28"/>
        </w:rPr>
        <w:t> </w:t>
      </w:r>
      <w:r w:rsidRPr="00930766">
        <w:rPr>
          <w:sz w:val="28"/>
          <w:szCs w:val="28"/>
        </w:rPr>
        <w:t xml:space="preserve">выпусков в пруд </w:t>
      </w:r>
      <w:r w:rsidR="00993114" w:rsidRPr="00DF0C93">
        <w:rPr>
          <w:szCs w:val="28"/>
        </w:rPr>
        <w:t>–</w:t>
      </w:r>
      <w:r w:rsidRPr="00930766">
        <w:rPr>
          <w:sz w:val="28"/>
          <w:szCs w:val="28"/>
        </w:rPr>
        <w:t xml:space="preserve"> 2;</w:t>
      </w:r>
    </w:p>
    <w:p w:rsidR="00470951" w:rsidRPr="00993114" w:rsidRDefault="00470951" w:rsidP="00993114">
      <w:pPr>
        <w:pStyle w:val="a4"/>
        <w:ind w:firstLine="720"/>
        <w:jc w:val="left"/>
        <w:rPr>
          <w:sz w:val="28"/>
          <w:szCs w:val="28"/>
        </w:rPr>
      </w:pPr>
      <w:r w:rsidRPr="00F20E1F">
        <w:rPr>
          <w:sz w:val="28"/>
          <w:szCs w:val="28"/>
        </w:rPr>
        <w:t>–</w:t>
      </w:r>
      <w:r w:rsidR="00993114">
        <w:rPr>
          <w:sz w:val="28"/>
          <w:szCs w:val="28"/>
        </w:rPr>
        <w:t> </w:t>
      </w:r>
      <w:r w:rsidRPr="00930766">
        <w:rPr>
          <w:sz w:val="28"/>
          <w:szCs w:val="28"/>
        </w:rPr>
        <w:t>выпуски в накопители – 42 (39);</w:t>
      </w:r>
      <w:r w:rsidRPr="00993114">
        <w:rPr>
          <w:sz w:val="28"/>
          <w:szCs w:val="28"/>
        </w:rPr>
        <w:t xml:space="preserve">  </w:t>
      </w:r>
    </w:p>
    <w:p w:rsidR="00470951" w:rsidRPr="00DF0C93" w:rsidRDefault="00470951" w:rsidP="00993114">
      <w:pPr>
        <w:pStyle w:val="a4"/>
        <w:ind w:firstLine="720"/>
        <w:jc w:val="left"/>
        <w:rPr>
          <w:szCs w:val="28"/>
        </w:rPr>
      </w:pPr>
      <w:r w:rsidRPr="00993114">
        <w:rPr>
          <w:sz w:val="28"/>
          <w:szCs w:val="28"/>
        </w:rPr>
        <w:t>–</w:t>
      </w:r>
      <w:r w:rsidR="00993114">
        <w:rPr>
          <w:sz w:val="28"/>
          <w:szCs w:val="28"/>
        </w:rPr>
        <w:t> </w:t>
      </w:r>
      <w:r w:rsidRPr="00993114">
        <w:rPr>
          <w:sz w:val="28"/>
          <w:szCs w:val="28"/>
        </w:rPr>
        <w:t>выпуски на поля фильтрации – 24 (24).</w:t>
      </w:r>
      <w:r w:rsidRPr="00DF0C93">
        <w:rPr>
          <w:szCs w:val="28"/>
        </w:rPr>
        <w:t xml:space="preserve"> </w:t>
      </w:r>
    </w:p>
    <w:p w:rsidR="00470951" w:rsidRPr="00573F45" w:rsidRDefault="00470951" w:rsidP="00470951">
      <w:pPr>
        <w:pStyle w:val="a6"/>
        <w:rPr>
          <w:b/>
          <w:szCs w:val="28"/>
        </w:rPr>
      </w:pPr>
      <w:r w:rsidRPr="00DF0C93">
        <w:rPr>
          <w:szCs w:val="28"/>
        </w:rPr>
        <w:t>В скобках указано количество водопользователей</w:t>
      </w:r>
      <w:r w:rsidRPr="00573F45">
        <w:rPr>
          <w:b/>
          <w:szCs w:val="28"/>
        </w:rPr>
        <w:t>.</w:t>
      </w:r>
    </w:p>
    <w:p w:rsidR="00470951" w:rsidRPr="00187519" w:rsidRDefault="00470951" w:rsidP="00470951">
      <w:pPr>
        <w:tabs>
          <w:tab w:val="left" w:pos="426"/>
        </w:tabs>
        <w:spacing w:after="0" w:line="240" w:lineRule="auto"/>
        <w:ind w:firstLine="709"/>
        <w:jc w:val="both"/>
        <w:rPr>
          <w:rFonts w:ascii="Times New Roman" w:hAnsi="Times New Roman"/>
          <w:spacing w:val="-6"/>
          <w:sz w:val="28"/>
          <w:szCs w:val="28"/>
        </w:rPr>
      </w:pPr>
      <w:r w:rsidRPr="00187519">
        <w:rPr>
          <w:rFonts w:ascii="Times New Roman" w:hAnsi="Times New Roman"/>
          <w:spacing w:val="-6"/>
          <w:sz w:val="28"/>
          <w:szCs w:val="28"/>
        </w:rPr>
        <w:t>Количество загрязняющих веществ в составе сточных вод, сбрасываемых в поверхностные водные объекты в 2009-</w:t>
      </w:r>
      <w:smartTag w:uri="urn:schemas-microsoft-com:office:smarttags" w:element="metricconverter">
        <w:smartTagPr>
          <w:attr w:name="ProductID" w:val="2010 г"/>
        </w:smartTagPr>
        <w:r w:rsidRPr="00187519">
          <w:rPr>
            <w:rFonts w:ascii="Times New Roman" w:hAnsi="Times New Roman"/>
            <w:spacing w:val="-6"/>
            <w:sz w:val="28"/>
            <w:szCs w:val="28"/>
          </w:rPr>
          <w:t>2010 г</w:t>
        </w:r>
      </w:smartTag>
      <w:r w:rsidRPr="00187519">
        <w:rPr>
          <w:rFonts w:ascii="Times New Roman" w:hAnsi="Times New Roman"/>
          <w:spacing w:val="-6"/>
          <w:sz w:val="28"/>
          <w:szCs w:val="28"/>
        </w:rPr>
        <w:t>.г.</w:t>
      </w:r>
      <w:r w:rsidR="00843BEA">
        <w:rPr>
          <w:rFonts w:ascii="Times New Roman" w:hAnsi="Times New Roman"/>
          <w:spacing w:val="-6"/>
          <w:sz w:val="28"/>
          <w:szCs w:val="28"/>
        </w:rPr>
        <w:t>,</w:t>
      </w:r>
      <w:r w:rsidRPr="00187519">
        <w:rPr>
          <w:rFonts w:ascii="Times New Roman" w:hAnsi="Times New Roman"/>
          <w:spacing w:val="-6"/>
          <w:sz w:val="28"/>
          <w:szCs w:val="28"/>
        </w:rPr>
        <w:t xml:space="preserve"> приведен</w:t>
      </w:r>
      <w:r w:rsidR="00843BEA">
        <w:rPr>
          <w:rFonts w:ascii="Times New Roman" w:hAnsi="Times New Roman"/>
          <w:spacing w:val="-6"/>
          <w:sz w:val="28"/>
          <w:szCs w:val="28"/>
        </w:rPr>
        <w:t>о</w:t>
      </w:r>
      <w:r w:rsidRPr="00187519">
        <w:rPr>
          <w:rFonts w:ascii="Times New Roman" w:hAnsi="Times New Roman"/>
          <w:spacing w:val="-6"/>
          <w:sz w:val="28"/>
          <w:szCs w:val="28"/>
        </w:rPr>
        <w:t xml:space="preserve"> в таблице 1.5.</w:t>
      </w:r>
    </w:p>
    <w:p w:rsidR="00073442" w:rsidRPr="00AE0AB2" w:rsidRDefault="00073442" w:rsidP="00AE0AB2">
      <w:pPr>
        <w:spacing w:after="0" w:line="240" w:lineRule="auto"/>
        <w:ind w:firstLine="720"/>
        <w:jc w:val="both"/>
        <w:rPr>
          <w:rFonts w:ascii="Times New Roman" w:hAnsi="Times New Roman"/>
          <w:sz w:val="28"/>
          <w:szCs w:val="28"/>
        </w:rPr>
      </w:pPr>
      <w:r w:rsidRPr="00843BEA">
        <w:rPr>
          <w:rFonts w:ascii="Times New Roman" w:hAnsi="Times New Roman"/>
          <w:i/>
          <w:sz w:val="28"/>
          <w:szCs w:val="28"/>
        </w:rPr>
        <w:t>Использование подземных вод</w:t>
      </w:r>
      <w:r w:rsidRPr="00843BEA">
        <w:rPr>
          <w:rFonts w:ascii="Times New Roman" w:hAnsi="Times New Roman"/>
          <w:sz w:val="28"/>
          <w:szCs w:val="28"/>
        </w:rPr>
        <w:t>.</w:t>
      </w:r>
      <w:r w:rsidRPr="00AE0AB2">
        <w:rPr>
          <w:rFonts w:ascii="Times New Roman" w:hAnsi="Times New Roman"/>
          <w:sz w:val="28"/>
          <w:szCs w:val="28"/>
        </w:rPr>
        <w:t xml:space="preserve"> Количество водопользователей по районам и городам области по сравнению с 2009 годом уменьшилось на 80 водопользователей. Многие сельскохозяйственные предприятия передают скважины на баланс созданным муниципальным коммунальным предприятиям или районным водоканалам. В связи с передачей артезианских скважин сократилось по сравнению с прошлым годом количество отчитывающихся водопользователей. В 2011 году также намечается снижение количества водопользователей.</w:t>
      </w:r>
    </w:p>
    <w:p w:rsidR="00073442" w:rsidRDefault="00073442" w:rsidP="00930766">
      <w:pPr>
        <w:pStyle w:val="a6"/>
        <w:rPr>
          <w:sz w:val="24"/>
          <w:szCs w:val="24"/>
        </w:rPr>
      </w:pPr>
      <w:r w:rsidRPr="00AE0AB2">
        <w:rPr>
          <w:szCs w:val="28"/>
        </w:rPr>
        <w:t>Из подземных источников забрано 83,620 млн. м</w:t>
      </w:r>
      <w:r w:rsidRPr="00AE0AB2">
        <w:rPr>
          <w:szCs w:val="28"/>
          <w:vertAlign w:val="superscript"/>
        </w:rPr>
        <w:t>3</w:t>
      </w:r>
      <w:r w:rsidRPr="00AE0AB2">
        <w:rPr>
          <w:szCs w:val="28"/>
        </w:rPr>
        <w:t xml:space="preserve"> воды. На долю подземных вод в общем в</w:t>
      </w:r>
      <w:r w:rsidR="0098746F">
        <w:rPr>
          <w:szCs w:val="28"/>
        </w:rPr>
        <w:t>одозаборе приходится более 64,8</w:t>
      </w:r>
      <w:r w:rsidRPr="00AE0AB2">
        <w:rPr>
          <w:szCs w:val="28"/>
        </w:rPr>
        <w:t>%. Установленный лимит забора подземных вод по области составляет 125,677 млн. м</w:t>
      </w:r>
      <w:r w:rsidRPr="00AE0AB2">
        <w:rPr>
          <w:szCs w:val="28"/>
          <w:vertAlign w:val="superscript"/>
        </w:rPr>
        <w:t>3</w:t>
      </w:r>
      <w:r w:rsidRPr="00AE0AB2">
        <w:rPr>
          <w:szCs w:val="28"/>
        </w:rPr>
        <w:t xml:space="preserve">. </w:t>
      </w:r>
    </w:p>
    <w:p w:rsidR="00930766" w:rsidRDefault="00930766" w:rsidP="00930766">
      <w:pPr>
        <w:pStyle w:val="a6"/>
        <w:rPr>
          <w:sz w:val="24"/>
          <w:szCs w:val="24"/>
        </w:rPr>
      </w:pPr>
    </w:p>
    <w:p w:rsidR="00446B15" w:rsidRDefault="00446B15" w:rsidP="00930766">
      <w:pPr>
        <w:pStyle w:val="a6"/>
        <w:rPr>
          <w:sz w:val="24"/>
          <w:szCs w:val="24"/>
        </w:rPr>
      </w:pPr>
    </w:p>
    <w:p w:rsidR="00446B15" w:rsidRDefault="00446B15" w:rsidP="00930766">
      <w:pPr>
        <w:pStyle w:val="a6"/>
        <w:rPr>
          <w:sz w:val="24"/>
          <w:szCs w:val="24"/>
        </w:rPr>
      </w:pPr>
    </w:p>
    <w:p w:rsidR="00446B15" w:rsidRPr="00930766" w:rsidRDefault="00446B15" w:rsidP="00930766">
      <w:pPr>
        <w:pStyle w:val="a6"/>
        <w:rPr>
          <w:sz w:val="24"/>
          <w:szCs w:val="24"/>
        </w:rPr>
      </w:pPr>
    </w:p>
    <w:p w:rsidR="00930766" w:rsidRDefault="00F6077B" w:rsidP="0098746F">
      <w:pPr>
        <w:spacing w:after="0" w:line="240" w:lineRule="auto"/>
        <w:jc w:val="center"/>
        <w:rPr>
          <w:rFonts w:ascii="Times New Roman" w:hAnsi="Times New Roman"/>
          <w:sz w:val="24"/>
          <w:szCs w:val="24"/>
        </w:rPr>
      </w:pPr>
      <w:r>
        <w:rPr>
          <w:rFonts w:ascii="Times New Roman" w:hAnsi="Times New Roman"/>
          <w:sz w:val="24"/>
          <w:szCs w:val="24"/>
        </w:rPr>
        <w:t>Таблица 1.</w:t>
      </w:r>
      <w:r w:rsidR="00930766">
        <w:rPr>
          <w:rFonts w:ascii="Times New Roman" w:hAnsi="Times New Roman"/>
          <w:sz w:val="24"/>
          <w:szCs w:val="24"/>
        </w:rPr>
        <w:t>6</w:t>
      </w:r>
      <w:r>
        <w:rPr>
          <w:rFonts w:ascii="Times New Roman" w:hAnsi="Times New Roman"/>
          <w:sz w:val="24"/>
          <w:szCs w:val="24"/>
        </w:rPr>
        <w:t xml:space="preserve"> </w:t>
      </w:r>
      <w:r w:rsidR="00930766" w:rsidRPr="00F20E1F">
        <w:rPr>
          <w:rFonts w:ascii="Times New Roman" w:hAnsi="Times New Roman"/>
          <w:sz w:val="28"/>
          <w:szCs w:val="28"/>
        </w:rPr>
        <w:t>–</w:t>
      </w:r>
      <w:r w:rsidR="00930766">
        <w:rPr>
          <w:rFonts w:ascii="Times New Roman" w:hAnsi="Times New Roman"/>
          <w:sz w:val="28"/>
          <w:szCs w:val="28"/>
        </w:rPr>
        <w:t xml:space="preserve"> </w:t>
      </w:r>
      <w:r w:rsidR="00073442" w:rsidRPr="00F6077B">
        <w:rPr>
          <w:rFonts w:ascii="Times New Roman" w:hAnsi="Times New Roman"/>
          <w:sz w:val="24"/>
          <w:szCs w:val="24"/>
        </w:rPr>
        <w:t xml:space="preserve">Основные показатели водопотребления и водоотведения </w:t>
      </w:r>
    </w:p>
    <w:p w:rsidR="00073442" w:rsidRDefault="00073442" w:rsidP="0098746F">
      <w:pPr>
        <w:spacing w:after="0" w:line="240" w:lineRule="auto"/>
        <w:jc w:val="center"/>
        <w:rPr>
          <w:rFonts w:ascii="Times New Roman" w:hAnsi="Times New Roman"/>
          <w:sz w:val="24"/>
          <w:szCs w:val="24"/>
        </w:rPr>
      </w:pPr>
      <w:r w:rsidRPr="00F6077B">
        <w:rPr>
          <w:rFonts w:ascii="Times New Roman" w:hAnsi="Times New Roman"/>
          <w:sz w:val="24"/>
          <w:szCs w:val="24"/>
        </w:rPr>
        <w:t xml:space="preserve">на территории Брянской области     </w:t>
      </w:r>
    </w:p>
    <w:p w:rsidR="00930766" w:rsidRPr="00F6077B" w:rsidRDefault="00930766" w:rsidP="00930766">
      <w:pPr>
        <w:spacing w:after="0" w:line="240" w:lineRule="auto"/>
        <w:jc w:val="center"/>
        <w:rPr>
          <w:rFonts w:ascii="Times New Roman" w:hAnsi="Times New Roman"/>
          <w:sz w:val="24"/>
          <w:szCs w:val="24"/>
        </w:rPr>
      </w:pPr>
    </w:p>
    <w:tbl>
      <w:tblPr>
        <w:tblW w:w="9103" w:type="dxa"/>
        <w:tblInd w:w="57" w:type="dxa"/>
        <w:tblLayout w:type="fixed"/>
        <w:tblCellMar>
          <w:left w:w="30" w:type="dxa"/>
          <w:right w:w="30" w:type="dxa"/>
        </w:tblCellMar>
        <w:tblLook w:val="0000" w:firstRow="0" w:lastRow="0" w:firstColumn="0" w:lastColumn="0" w:noHBand="0" w:noVBand="0"/>
      </w:tblPr>
      <w:tblGrid>
        <w:gridCol w:w="4436"/>
        <w:gridCol w:w="933"/>
        <w:gridCol w:w="933"/>
        <w:gridCol w:w="934"/>
        <w:gridCol w:w="933"/>
        <w:gridCol w:w="934"/>
      </w:tblGrid>
      <w:tr w:rsidR="00073442" w:rsidRPr="000A4676">
        <w:trPr>
          <w:cantSplit/>
          <w:trHeight w:hRule="exact" w:val="454"/>
          <w:tblHeader/>
        </w:trPr>
        <w:tc>
          <w:tcPr>
            <w:tcW w:w="4436" w:type="dxa"/>
            <w:tcBorders>
              <w:top w:val="single" w:sz="6" w:space="0" w:color="auto"/>
              <w:left w:val="single" w:sz="6" w:space="0" w:color="auto"/>
              <w:right w:val="single" w:sz="6" w:space="0" w:color="auto"/>
            </w:tcBorders>
            <w:vAlign w:val="center"/>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Наименование показателей</w:t>
            </w:r>
          </w:p>
        </w:tc>
        <w:tc>
          <w:tcPr>
            <w:tcW w:w="933" w:type="dxa"/>
            <w:tcBorders>
              <w:top w:val="single" w:sz="6" w:space="0" w:color="auto"/>
              <w:left w:val="single" w:sz="6" w:space="0" w:color="auto"/>
              <w:right w:val="single" w:sz="6" w:space="0" w:color="auto"/>
            </w:tcBorders>
            <w:vAlign w:val="center"/>
          </w:tcPr>
          <w:p w:rsidR="00073442" w:rsidRPr="000A4676" w:rsidRDefault="00073442" w:rsidP="00F6077B">
            <w:pPr>
              <w:spacing w:after="0" w:line="240" w:lineRule="auto"/>
              <w:jc w:val="center"/>
              <w:rPr>
                <w:rFonts w:ascii="Times New Roman" w:hAnsi="Times New Roman"/>
                <w:snapToGrid w:val="0"/>
                <w:color w:val="000000"/>
                <w:sz w:val="24"/>
                <w:szCs w:val="24"/>
              </w:rPr>
            </w:pPr>
            <w:smartTag w:uri="urn:schemas-microsoft-com:office:smarttags" w:element="metricconverter">
              <w:smartTagPr>
                <w:attr w:name="ProductID" w:val="2006 г"/>
              </w:smartTagPr>
              <w:r w:rsidRPr="000A4676">
                <w:rPr>
                  <w:rFonts w:ascii="Times New Roman" w:hAnsi="Times New Roman"/>
                  <w:snapToGrid w:val="0"/>
                  <w:color w:val="000000"/>
                  <w:sz w:val="24"/>
                  <w:szCs w:val="24"/>
                </w:rPr>
                <w:t>2006 г</w:t>
              </w:r>
            </w:smartTag>
            <w:r w:rsidRPr="000A4676">
              <w:rPr>
                <w:rFonts w:ascii="Times New Roman" w:hAnsi="Times New Roman"/>
                <w:snapToGrid w:val="0"/>
                <w:color w:val="000000"/>
                <w:sz w:val="24"/>
                <w:szCs w:val="24"/>
              </w:rPr>
              <w:t>.</w:t>
            </w:r>
          </w:p>
        </w:tc>
        <w:tc>
          <w:tcPr>
            <w:tcW w:w="933" w:type="dxa"/>
            <w:tcBorders>
              <w:top w:val="single" w:sz="6" w:space="0" w:color="auto"/>
              <w:left w:val="single" w:sz="6" w:space="0" w:color="auto"/>
              <w:right w:val="single" w:sz="6" w:space="0" w:color="auto"/>
            </w:tcBorders>
            <w:vAlign w:val="center"/>
          </w:tcPr>
          <w:p w:rsidR="00073442" w:rsidRPr="000A4676" w:rsidRDefault="00073442" w:rsidP="00F6077B">
            <w:pPr>
              <w:spacing w:after="0" w:line="240" w:lineRule="auto"/>
              <w:jc w:val="center"/>
              <w:rPr>
                <w:rFonts w:ascii="Times New Roman" w:hAnsi="Times New Roman"/>
                <w:snapToGrid w:val="0"/>
                <w:color w:val="000000"/>
                <w:sz w:val="24"/>
                <w:szCs w:val="24"/>
              </w:rPr>
            </w:pPr>
            <w:smartTag w:uri="urn:schemas-microsoft-com:office:smarttags" w:element="metricconverter">
              <w:smartTagPr>
                <w:attr w:name="ProductID" w:val="2007 г"/>
              </w:smartTagPr>
              <w:r w:rsidRPr="000A4676">
                <w:rPr>
                  <w:rFonts w:ascii="Times New Roman" w:hAnsi="Times New Roman"/>
                  <w:snapToGrid w:val="0"/>
                  <w:color w:val="000000"/>
                  <w:sz w:val="24"/>
                  <w:szCs w:val="24"/>
                </w:rPr>
                <w:t>2007 г</w:t>
              </w:r>
            </w:smartTag>
            <w:r w:rsidRPr="000A4676">
              <w:rPr>
                <w:rFonts w:ascii="Times New Roman" w:hAnsi="Times New Roman"/>
                <w:snapToGrid w:val="0"/>
                <w:color w:val="000000"/>
                <w:sz w:val="24"/>
                <w:szCs w:val="24"/>
              </w:rPr>
              <w:t>.</w:t>
            </w:r>
          </w:p>
        </w:tc>
        <w:tc>
          <w:tcPr>
            <w:tcW w:w="934" w:type="dxa"/>
            <w:tcBorders>
              <w:top w:val="single" w:sz="6" w:space="0" w:color="auto"/>
              <w:left w:val="single" w:sz="6" w:space="0" w:color="auto"/>
              <w:right w:val="single" w:sz="6" w:space="0" w:color="auto"/>
            </w:tcBorders>
            <w:vAlign w:val="center"/>
          </w:tcPr>
          <w:p w:rsidR="00073442" w:rsidRPr="000A4676" w:rsidRDefault="00073442" w:rsidP="00F6077B">
            <w:pPr>
              <w:spacing w:after="0" w:line="240" w:lineRule="auto"/>
              <w:jc w:val="center"/>
              <w:rPr>
                <w:rFonts w:ascii="Times New Roman" w:hAnsi="Times New Roman"/>
                <w:snapToGrid w:val="0"/>
                <w:color w:val="000000"/>
                <w:sz w:val="24"/>
                <w:szCs w:val="24"/>
              </w:rPr>
            </w:pPr>
            <w:smartTag w:uri="urn:schemas-microsoft-com:office:smarttags" w:element="metricconverter">
              <w:smartTagPr>
                <w:attr w:name="ProductID" w:val="2008 г"/>
              </w:smartTagPr>
              <w:r w:rsidRPr="000A4676">
                <w:rPr>
                  <w:rFonts w:ascii="Times New Roman" w:hAnsi="Times New Roman"/>
                  <w:snapToGrid w:val="0"/>
                  <w:color w:val="000000"/>
                  <w:sz w:val="24"/>
                  <w:szCs w:val="24"/>
                </w:rPr>
                <w:t>2008 г</w:t>
              </w:r>
            </w:smartTag>
            <w:r w:rsidRPr="000A4676">
              <w:rPr>
                <w:rFonts w:ascii="Times New Roman" w:hAnsi="Times New Roman"/>
                <w:snapToGrid w:val="0"/>
                <w:color w:val="000000"/>
                <w:sz w:val="24"/>
                <w:szCs w:val="24"/>
              </w:rPr>
              <w:t>.</w:t>
            </w:r>
          </w:p>
        </w:tc>
        <w:tc>
          <w:tcPr>
            <w:tcW w:w="933" w:type="dxa"/>
            <w:tcBorders>
              <w:top w:val="single" w:sz="6" w:space="0" w:color="auto"/>
              <w:left w:val="single" w:sz="6" w:space="0" w:color="auto"/>
              <w:right w:val="single" w:sz="6" w:space="0" w:color="auto"/>
            </w:tcBorders>
            <w:vAlign w:val="center"/>
          </w:tcPr>
          <w:p w:rsidR="00073442" w:rsidRPr="000A4676" w:rsidRDefault="00073442" w:rsidP="00F6077B">
            <w:pPr>
              <w:spacing w:after="0" w:line="240" w:lineRule="auto"/>
              <w:jc w:val="center"/>
              <w:rPr>
                <w:rFonts w:ascii="Times New Roman" w:hAnsi="Times New Roman"/>
                <w:snapToGrid w:val="0"/>
                <w:color w:val="000000"/>
                <w:sz w:val="24"/>
                <w:szCs w:val="24"/>
              </w:rPr>
            </w:pPr>
            <w:smartTag w:uri="urn:schemas-microsoft-com:office:smarttags" w:element="metricconverter">
              <w:smartTagPr>
                <w:attr w:name="ProductID" w:val="2009 г"/>
              </w:smartTagPr>
              <w:r w:rsidRPr="000A4676">
                <w:rPr>
                  <w:rFonts w:ascii="Times New Roman" w:hAnsi="Times New Roman"/>
                  <w:snapToGrid w:val="0"/>
                  <w:color w:val="000000"/>
                  <w:sz w:val="24"/>
                  <w:szCs w:val="24"/>
                </w:rPr>
                <w:t>2009 г</w:t>
              </w:r>
            </w:smartTag>
            <w:r w:rsidRPr="000A4676">
              <w:rPr>
                <w:rFonts w:ascii="Times New Roman" w:hAnsi="Times New Roman"/>
                <w:snapToGrid w:val="0"/>
                <w:color w:val="000000"/>
                <w:sz w:val="24"/>
                <w:szCs w:val="24"/>
              </w:rPr>
              <w:t>.</w:t>
            </w:r>
          </w:p>
        </w:tc>
        <w:tc>
          <w:tcPr>
            <w:tcW w:w="934" w:type="dxa"/>
            <w:tcBorders>
              <w:top w:val="single" w:sz="6" w:space="0" w:color="auto"/>
              <w:left w:val="single" w:sz="6" w:space="0" w:color="auto"/>
              <w:right w:val="single" w:sz="6" w:space="0" w:color="auto"/>
            </w:tcBorders>
            <w:vAlign w:val="center"/>
          </w:tcPr>
          <w:p w:rsidR="00073442" w:rsidRPr="000A4676" w:rsidRDefault="00073442" w:rsidP="00F6077B">
            <w:pPr>
              <w:spacing w:after="0" w:line="240" w:lineRule="auto"/>
              <w:jc w:val="center"/>
              <w:rPr>
                <w:rFonts w:ascii="Times New Roman" w:hAnsi="Times New Roman"/>
                <w:snapToGrid w:val="0"/>
                <w:color w:val="000000"/>
                <w:sz w:val="24"/>
                <w:szCs w:val="24"/>
              </w:rPr>
            </w:pPr>
            <w:smartTag w:uri="urn:schemas-microsoft-com:office:smarttags" w:element="metricconverter">
              <w:smartTagPr>
                <w:attr w:name="ProductID" w:val="2010 г"/>
              </w:smartTagPr>
              <w:r w:rsidRPr="000A4676">
                <w:rPr>
                  <w:rFonts w:ascii="Times New Roman" w:hAnsi="Times New Roman"/>
                  <w:snapToGrid w:val="0"/>
                  <w:color w:val="000000"/>
                  <w:sz w:val="24"/>
                  <w:szCs w:val="24"/>
                </w:rPr>
                <w:t>2010 г</w:t>
              </w:r>
            </w:smartTag>
            <w:r w:rsidRPr="000A4676">
              <w:rPr>
                <w:rFonts w:ascii="Times New Roman" w:hAnsi="Times New Roman"/>
                <w:snapToGrid w:val="0"/>
                <w:color w:val="000000"/>
                <w:sz w:val="24"/>
                <w:szCs w:val="24"/>
              </w:rPr>
              <w:t>.</w:t>
            </w:r>
          </w:p>
        </w:tc>
      </w:tr>
      <w:tr w:rsidR="00073442" w:rsidRPr="000A4676">
        <w:trPr>
          <w:cantSplit/>
          <w:trHeight w:val="310"/>
        </w:trPr>
        <w:tc>
          <w:tcPr>
            <w:tcW w:w="4436"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1. Забор воды из водных объектов, всего</w:t>
            </w:r>
          </w:p>
        </w:tc>
        <w:tc>
          <w:tcPr>
            <w:tcW w:w="933"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142,113</w:t>
            </w:r>
          </w:p>
        </w:tc>
        <w:tc>
          <w:tcPr>
            <w:tcW w:w="933"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136,734</w:t>
            </w:r>
          </w:p>
        </w:tc>
        <w:tc>
          <w:tcPr>
            <w:tcW w:w="934"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128,393</w:t>
            </w:r>
          </w:p>
        </w:tc>
        <w:tc>
          <w:tcPr>
            <w:tcW w:w="933"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124,753</w:t>
            </w:r>
          </w:p>
        </w:tc>
        <w:tc>
          <w:tcPr>
            <w:tcW w:w="934"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128,893</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в том числе из:</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r>
      <w:tr w:rsidR="00073442" w:rsidRPr="000A4676">
        <w:trPr>
          <w:cantSplit/>
          <w:trHeight w:val="264"/>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1.1. Поверхностных</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49,662</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47,698</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44,754</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43,724</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45,364</w:t>
            </w:r>
          </w:p>
        </w:tc>
      </w:tr>
      <w:tr w:rsidR="00073442" w:rsidRPr="000A4676">
        <w:trPr>
          <w:cantSplit/>
          <w:trHeight w:val="288"/>
        </w:trPr>
        <w:tc>
          <w:tcPr>
            <w:tcW w:w="4436" w:type="dxa"/>
            <w:tcBorders>
              <w:top w:val="single" w:sz="2" w:space="0" w:color="000000"/>
              <w:left w:val="single" w:sz="6" w:space="0" w:color="auto"/>
              <w:bottom w:val="single" w:sz="6" w:space="0" w:color="auto"/>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1.2. Подземных</w:t>
            </w:r>
          </w:p>
        </w:tc>
        <w:tc>
          <w:tcPr>
            <w:tcW w:w="933" w:type="dxa"/>
            <w:tcBorders>
              <w:top w:val="single" w:sz="2" w:space="0" w:color="000000"/>
              <w:left w:val="single" w:sz="6" w:space="0" w:color="auto"/>
              <w:bottom w:val="single" w:sz="6" w:space="0" w:color="auto"/>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92,452</w:t>
            </w:r>
          </w:p>
        </w:tc>
        <w:tc>
          <w:tcPr>
            <w:tcW w:w="933" w:type="dxa"/>
            <w:tcBorders>
              <w:top w:val="single" w:sz="2" w:space="0" w:color="000000"/>
              <w:left w:val="single" w:sz="6" w:space="0" w:color="auto"/>
              <w:bottom w:val="single" w:sz="6" w:space="0" w:color="auto"/>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89,037</w:t>
            </w:r>
          </w:p>
        </w:tc>
        <w:tc>
          <w:tcPr>
            <w:tcW w:w="934" w:type="dxa"/>
            <w:tcBorders>
              <w:top w:val="single" w:sz="2" w:space="0" w:color="000000"/>
              <w:left w:val="single" w:sz="6" w:space="0" w:color="auto"/>
              <w:bottom w:val="single" w:sz="6" w:space="0" w:color="auto"/>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83,638</w:t>
            </w:r>
          </w:p>
        </w:tc>
        <w:tc>
          <w:tcPr>
            <w:tcW w:w="933" w:type="dxa"/>
            <w:tcBorders>
              <w:top w:val="single" w:sz="2" w:space="0" w:color="000000"/>
              <w:left w:val="single" w:sz="6" w:space="0" w:color="auto"/>
              <w:bottom w:val="single" w:sz="6" w:space="0" w:color="auto"/>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81,029</w:t>
            </w:r>
          </w:p>
        </w:tc>
        <w:tc>
          <w:tcPr>
            <w:tcW w:w="934" w:type="dxa"/>
            <w:tcBorders>
              <w:top w:val="single" w:sz="2" w:space="0" w:color="000000"/>
              <w:left w:val="single" w:sz="6" w:space="0" w:color="auto"/>
              <w:bottom w:val="single" w:sz="6" w:space="0" w:color="auto"/>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83,620</w:t>
            </w:r>
          </w:p>
        </w:tc>
      </w:tr>
      <w:tr w:rsidR="00073442" w:rsidRPr="000A4676">
        <w:trPr>
          <w:cantSplit/>
          <w:trHeight w:val="575"/>
        </w:trPr>
        <w:tc>
          <w:tcPr>
            <w:tcW w:w="4436" w:type="dxa"/>
            <w:tcBorders>
              <w:top w:val="single" w:sz="6" w:space="0" w:color="auto"/>
              <w:left w:val="single" w:sz="6" w:space="0" w:color="auto"/>
              <w:bottom w:val="single" w:sz="6" w:space="0" w:color="auto"/>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 xml:space="preserve">2. Из общего водозабора забор для </w:t>
            </w:r>
          </w:p>
          <w:p w:rsidR="00073442" w:rsidRPr="000A4676" w:rsidRDefault="007877B5" w:rsidP="00F6077B">
            <w:pPr>
              <w:spacing w:after="0" w:line="240" w:lineRule="auto"/>
              <w:rPr>
                <w:rFonts w:ascii="Times New Roman" w:hAnsi="Times New Roman"/>
                <w:snapToGrid w:val="0"/>
                <w:color w:val="000000"/>
                <w:sz w:val="24"/>
                <w:szCs w:val="24"/>
              </w:rPr>
            </w:pPr>
            <w:r>
              <w:rPr>
                <w:rFonts w:ascii="Times New Roman" w:hAnsi="Times New Roman"/>
                <w:snapToGrid w:val="0"/>
                <w:color w:val="000000"/>
                <w:sz w:val="24"/>
                <w:szCs w:val="24"/>
              </w:rPr>
              <w:t xml:space="preserve">    </w:t>
            </w:r>
            <w:r w:rsidR="00073442" w:rsidRPr="000A4676">
              <w:rPr>
                <w:rFonts w:ascii="Times New Roman" w:hAnsi="Times New Roman"/>
                <w:snapToGrid w:val="0"/>
                <w:color w:val="000000"/>
                <w:sz w:val="24"/>
                <w:szCs w:val="24"/>
              </w:rPr>
              <w:t>перераспределения стока</w:t>
            </w:r>
          </w:p>
        </w:tc>
        <w:tc>
          <w:tcPr>
            <w:tcW w:w="933" w:type="dxa"/>
            <w:tcBorders>
              <w:top w:val="single" w:sz="6" w:space="0" w:color="auto"/>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3" w:type="dxa"/>
            <w:tcBorders>
              <w:top w:val="single" w:sz="6" w:space="0" w:color="auto"/>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4" w:type="dxa"/>
            <w:tcBorders>
              <w:top w:val="single" w:sz="6" w:space="0" w:color="auto"/>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3" w:type="dxa"/>
            <w:tcBorders>
              <w:top w:val="single" w:sz="6" w:space="0" w:color="auto"/>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4" w:type="dxa"/>
            <w:tcBorders>
              <w:top w:val="single" w:sz="6" w:space="0" w:color="auto"/>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r>
      <w:tr w:rsidR="00073442" w:rsidRPr="000A4676">
        <w:trPr>
          <w:cantSplit/>
          <w:trHeight w:val="288"/>
        </w:trPr>
        <w:tc>
          <w:tcPr>
            <w:tcW w:w="4436"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3. Использование воды, всего</w:t>
            </w:r>
          </w:p>
        </w:tc>
        <w:tc>
          <w:tcPr>
            <w:tcW w:w="933"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126,203</w:t>
            </w:r>
          </w:p>
        </w:tc>
        <w:tc>
          <w:tcPr>
            <w:tcW w:w="933"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123,067</w:t>
            </w:r>
          </w:p>
        </w:tc>
        <w:tc>
          <w:tcPr>
            <w:tcW w:w="934"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115,015</w:t>
            </w:r>
          </w:p>
        </w:tc>
        <w:tc>
          <w:tcPr>
            <w:tcW w:w="933"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110,204</w:t>
            </w:r>
          </w:p>
        </w:tc>
        <w:tc>
          <w:tcPr>
            <w:tcW w:w="934"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104,312</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в том числе на:</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3.1. хозяйственно-питьевые нужды</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89,042</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86,858</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84,800</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81,696</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75,476</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в том числе:</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r>
      <w:tr w:rsidR="00073442" w:rsidRPr="000A4676">
        <w:trPr>
          <w:cantSplit/>
          <w:trHeight w:val="264"/>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3.1.1. из поверхностных водных объектов</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18,947</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23,92</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22,897</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23,142</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21,146</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3.1.2. из подземных водных объектов</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70,095</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62,938</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61,903</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58,554</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54,330</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3.2. производственные нужды</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31,620</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30,877</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25,462</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23,846</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25,522</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 xml:space="preserve">      из них:</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3.2.1. питьевого качества</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12,585</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12,037</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9,883</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10,473</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11,256</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3.3. орошение</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0,251</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0,309</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0,275</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0,303</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0,391</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3.4. обводнение</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3.5. сельхозводоснабжение</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3,740</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3,875</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3,527</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3,547</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2,852</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в том числе:</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p>
        </w:tc>
      </w:tr>
      <w:tr w:rsidR="00073442" w:rsidRPr="000A4676">
        <w:trPr>
          <w:cantSplit/>
          <w:trHeight w:val="330"/>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3.5.1. из поверхностных водных объектов</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3.5.2. из подземных водных объектов</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3,740</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3,875</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3,527</w:t>
            </w:r>
          </w:p>
        </w:tc>
        <w:tc>
          <w:tcPr>
            <w:tcW w:w="933"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3,547</w:t>
            </w:r>
          </w:p>
        </w:tc>
        <w:tc>
          <w:tcPr>
            <w:tcW w:w="934"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2,852</w:t>
            </w:r>
          </w:p>
        </w:tc>
      </w:tr>
      <w:tr w:rsidR="00073442" w:rsidRPr="000A4676">
        <w:trPr>
          <w:cantSplit/>
          <w:trHeight w:val="565"/>
        </w:trPr>
        <w:tc>
          <w:tcPr>
            <w:tcW w:w="4436" w:type="dxa"/>
            <w:tcBorders>
              <w:top w:val="single" w:sz="2" w:space="0" w:color="000000"/>
              <w:left w:val="single" w:sz="6" w:space="0" w:color="auto"/>
              <w:bottom w:val="single" w:sz="6" w:space="0" w:color="auto"/>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3.6. другие виды</w:t>
            </w:r>
          </w:p>
          <w:p w:rsidR="00073442" w:rsidRPr="000A4676" w:rsidRDefault="00180CDE" w:rsidP="00F6077B">
            <w:pPr>
              <w:spacing w:after="0" w:line="240" w:lineRule="auto"/>
              <w:rPr>
                <w:rFonts w:ascii="Times New Roman" w:hAnsi="Times New Roman"/>
                <w:snapToGrid w:val="0"/>
                <w:color w:val="000000"/>
                <w:sz w:val="24"/>
                <w:szCs w:val="24"/>
              </w:rPr>
            </w:pPr>
            <w:r>
              <w:rPr>
                <w:rFonts w:ascii="Times New Roman" w:hAnsi="Times New Roman"/>
                <w:snapToGrid w:val="0"/>
                <w:color w:val="000000"/>
                <w:sz w:val="24"/>
                <w:szCs w:val="24"/>
              </w:rPr>
              <w:t xml:space="preserve">   </w:t>
            </w:r>
            <w:r w:rsidR="00073442" w:rsidRPr="000A4676">
              <w:rPr>
                <w:rFonts w:ascii="Times New Roman" w:hAnsi="Times New Roman"/>
                <w:snapToGrid w:val="0"/>
                <w:color w:val="000000"/>
                <w:sz w:val="24"/>
                <w:szCs w:val="24"/>
              </w:rPr>
              <w:t xml:space="preserve">   (прудовое рыбное хозяйство и т.д.)</w:t>
            </w:r>
          </w:p>
        </w:tc>
        <w:tc>
          <w:tcPr>
            <w:tcW w:w="933" w:type="dxa"/>
            <w:tcBorders>
              <w:top w:val="single" w:sz="2" w:space="0" w:color="000000"/>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1,550</w:t>
            </w:r>
          </w:p>
        </w:tc>
        <w:tc>
          <w:tcPr>
            <w:tcW w:w="933" w:type="dxa"/>
            <w:tcBorders>
              <w:top w:val="single" w:sz="2" w:space="0" w:color="000000"/>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1,147</w:t>
            </w:r>
          </w:p>
        </w:tc>
        <w:tc>
          <w:tcPr>
            <w:tcW w:w="934" w:type="dxa"/>
            <w:tcBorders>
              <w:top w:val="single" w:sz="2" w:space="0" w:color="000000"/>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0,951</w:t>
            </w:r>
          </w:p>
        </w:tc>
        <w:tc>
          <w:tcPr>
            <w:tcW w:w="933" w:type="dxa"/>
            <w:tcBorders>
              <w:top w:val="single" w:sz="2" w:space="0" w:color="000000"/>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1,172</w:t>
            </w:r>
          </w:p>
        </w:tc>
        <w:tc>
          <w:tcPr>
            <w:tcW w:w="934" w:type="dxa"/>
            <w:tcBorders>
              <w:top w:val="single" w:sz="2" w:space="0" w:color="000000"/>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0,071</w:t>
            </w:r>
          </w:p>
        </w:tc>
      </w:tr>
      <w:tr w:rsidR="00073442" w:rsidRPr="000A4676">
        <w:trPr>
          <w:cantSplit/>
          <w:trHeight w:val="549"/>
        </w:trPr>
        <w:tc>
          <w:tcPr>
            <w:tcW w:w="4436" w:type="dxa"/>
            <w:tcBorders>
              <w:top w:val="single" w:sz="6" w:space="0" w:color="auto"/>
              <w:left w:val="single" w:sz="6" w:space="0" w:color="auto"/>
              <w:bottom w:val="single" w:sz="4" w:space="0" w:color="auto"/>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4. Расходы в системах оборотного и повторнопоследовательного водоснабжения</w:t>
            </w:r>
          </w:p>
        </w:tc>
        <w:tc>
          <w:tcPr>
            <w:tcW w:w="933" w:type="dxa"/>
            <w:tcBorders>
              <w:top w:val="single" w:sz="6" w:space="0" w:color="auto"/>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115,628</w:t>
            </w:r>
          </w:p>
        </w:tc>
        <w:tc>
          <w:tcPr>
            <w:tcW w:w="933" w:type="dxa"/>
            <w:tcBorders>
              <w:top w:val="single" w:sz="6" w:space="0" w:color="auto"/>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116,970</w:t>
            </w:r>
          </w:p>
        </w:tc>
        <w:tc>
          <w:tcPr>
            <w:tcW w:w="934" w:type="dxa"/>
            <w:tcBorders>
              <w:top w:val="single" w:sz="6" w:space="0" w:color="auto"/>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112,827</w:t>
            </w:r>
          </w:p>
        </w:tc>
        <w:tc>
          <w:tcPr>
            <w:tcW w:w="933" w:type="dxa"/>
            <w:tcBorders>
              <w:top w:val="single" w:sz="6" w:space="0" w:color="auto"/>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60,689</w:t>
            </w:r>
          </w:p>
        </w:tc>
        <w:tc>
          <w:tcPr>
            <w:tcW w:w="934" w:type="dxa"/>
            <w:tcBorders>
              <w:top w:val="single" w:sz="6" w:space="0" w:color="auto"/>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104,089</w:t>
            </w:r>
          </w:p>
        </w:tc>
      </w:tr>
      <w:tr w:rsidR="00073442" w:rsidRPr="000A4676">
        <w:trPr>
          <w:cantSplit/>
          <w:trHeight w:val="855"/>
        </w:trPr>
        <w:tc>
          <w:tcPr>
            <w:tcW w:w="4436" w:type="dxa"/>
            <w:tcBorders>
              <w:top w:val="single" w:sz="4" w:space="0" w:color="auto"/>
              <w:left w:val="single" w:sz="6" w:space="0" w:color="auto"/>
              <w:bottom w:val="single" w:sz="6" w:space="0" w:color="auto"/>
              <w:right w:val="single" w:sz="6" w:space="0" w:color="auto"/>
            </w:tcBorders>
          </w:tcPr>
          <w:p w:rsidR="00073442" w:rsidRPr="000A4676" w:rsidRDefault="00073442" w:rsidP="00180CDE">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 xml:space="preserve">5. Процент экономии воды за счет </w:t>
            </w:r>
            <w:r w:rsidR="00C17446" w:rsidRPr="000A4676">
              <w:rPr>
                <w:rFonts w:ascii="Times New Roman" w:hAnsi="Times New Roman"/>
                <w:snapToGrid w:val="0"/>
                <w:color w:val="000000"/>
                <w:sz w:val="24"/>
                <w:szCs w:val="24"/>
              </w:rPr>
              <w:t xml:space="preserve">оборотного и повторно </w:t>
            </w:r>
            <w:r w:rsidRPr="000A4676">
              <w:rPr>
                <w:rFonts w:ascii="Times New Roman" w:hAnsi="Times New Roman"/>
                <w:snapToGrid w:val="0"/>
                <w:color w:val="000000"/>
                <w:sz w:val="24"/>
                <w:szCs w:val="24"/>
              </w:rPr>
              <w:t>последовательного</w:t>
            </w:r>
            <w:r w:rsidR="00C17446" w:rsidRPr="000A4676">
              <w:rPr>
                <w:rFonts w:ascii="Times New Roman" w:hAnsi="Times New Roman"/>
                <w:snapToGrid w:val="0"/>
                <w:color w:val="000000"/>
                <w:sz w:val="24"/>
                <w:szCs w:val="24"/>
              </w:rPr>
              <w:t xml:space="preserve"> </w:t>
            </w:r>
            <w:r w:rsidRPr="000A4676">
              <w:rPr>
                <w:rFonts w:ascii="Times New Roman" w:hAnsi="Times New Roman"/>
                <w:snapToGrid w:val="0"/>
                <w:color w:val="000000"/>
                <w:sz w:val="24"/>
                <w:szCs w:val="24"/>
              </w:rPr>
              <w:t>водоснабжения</w:t>
            </w:r>
          </w:p>
        </w:tc>
        <w:tc>
          <w:tcPr>
            <w:tcW w:w="933" w:type="dxa"/>
            <w:tcBorders>
              <w:top w:val="single" w:sz="6" w:space="0" w:color="auto"/>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79</w:t>
            </w:r>
          </w:p>
        </w:tc>
        <w:tc>
          <w:tcPr>
            <w:tcW w:w="933" w:type="dxa"/>
            <w:tcBorders>
              <w:top w:val="single" w:sz="6" w:space="0" w:color="auto"/>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79</w:t>
            </w:r>
          </w:p>
        </w:tc>
        <w:tc>
          <w:tcPr>
            <w:tcW w:w="934" w:type="dxa"/>
            <w:tcBorders>
              <w:top w:val="single" w:sz="6" w:space="0" w:color="auto"/>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82</w:t>
            </w:r>
          </w:p>
        </w:tc>
        <w:tc>
          <w:tcPr>
            <w:tcW w:w="933" w:type="dxa"/>
            <w:tcBorders>
              <w:top w:val="single" w:sz="6" w:space="0" w:color="auto"/>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72</w:t>
            </w:r>
          </w:p>
        </w:tc>
        <w:tc>
          <w:tcPr>
            <w:tcW w:w="934" w:type="dxa"/>
            <w:tcBorders>
              <w:top w:val="single" w:sz="6" w:space="0" w:color="auto"/>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80</w:t>
            </w:r>
          </w:p>
        </w:tc>
      </w:tr>
      <w:tr w:rsidR="00073442" w:rsidRPr="000A4676">
        <w:trPr>
          <w:cantSplit/>
          <w:trHeight w:val="288"/>
        </w:trPr>
        <w:tc>
          <w:tcPr>
            <w:tcW w:w="4436" w:type="dxa"/>
            <w:tcBorders>
              <w:top w:val="single" w:sz="6" w:space="0" w:color="auto"/>
              <w:left w:val="single" w:sz="6" w:space="0" w:color="auto"/>
              <w:bottom w:val="single" w:sz="6" w:space="0" w:color="auto"/>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6. Потери при транспортировке</w:t>
            </w:r>
          </w:p>
        </w:tc>
        <w:tc>
          <w:tcPr>
            <w:tcW w:w="933" w:type="dxa"/>
            <w:tcBorders>
              <w:top w:val="single" w:sz="6" w:space="0" w:color="auto"/>
              <w:left w:val="single" w:sz="6" w:space="0" w:color="auto"/>
              <w:bottom w:val="single" w:sz="6" w:space="0" w:color="auto"/>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11,647</w:t>
            </w:r>
          </w:p>
        </w:tc>
        <w:tc>
          <w:tcPr>
            <w:tcW w:w="933" w:type="dxa"/>
            <w:tcBorders>
              <w:top w:val="single" w:sz="6" w:space="0" w:color="auto"/>
              <w:left w:val="single" w:sz="6" w:space="0" w:color="auto"/>
              <w:bottom w:val="single" w:sz="6" w:space="0" w:color="auto"/>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10,750</w:t>
            </w:r>
          </w:p>
        </w:tc>
        <w:tc>
          <w:tcPr>
            <w:tcW w:w="934" w:type="dxa"/>
            <w:tcBorders>
              <w:top w:val="single" w:sz="6" w:space="0" w:color="auto"/>
              <w:left w:val="single" w:sz="6" w:space="0" w:color="auto"/>
              <w:bottom w:val="single" w:sz="6" w:space="0" w:color="auto"/>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9,162</w:t>
            </w:r>
          </w:p>
        </w:tc>
        <w:tc>
          <w:tcPr>
            <w:tcW w:w="933" w:type="dxa"/>
            <w:tcBorders>
              <w:top w:val="single" w:sz="6" w:space="0" w:color="auto"/>
              <w:left w:val="single" w:sz="6" w:space="0" w:color="auto"/>
              <w:bottom w:val="single" w:sz="6" w:space="0" w:color="auto"/>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9,158</w:t>
            </w:r>
          </w:p>
        </w:tc>
        <w:tc>
          <w:tcPr>
            <w:tcW w:w="934" w:type="dxa"/>
            <w:tcBorders>
              <w:top w:val="single" w:sz="6" w:space="0" w:color="auto"/>
              <w:left w:val="single" w:sz="6" w:space="0" w:color="auto"/>
              <w:bottom w:val="single" w:sz="6" w:space="0" w:color="auto"/>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10,940</w:t>
            </w:r>
          </w:p>
        </w:tc>
      </w:tr>
      <w:tr w:rsidR="00073442" w:rsidRPr="000A4676">
        <w:trPr>
          <w:cantSplit/>
          <w:trHeight w:val="288"/>
        </w:trPr>
        <w:tc>
          <w:tcPr>
            <w:tcW w:w="4436" w:type="dxa"/>
            <w:tcBorders>
              <w:top w:val="single" w:sz="6" w:space="0" w:color="auto"/>
              <w:left w:val="single" w:sz="6" w:space="0" w:color="auto"/>
              <w:bottom w:val="single" w:sz="6" w:space="0" w:color="auto"/>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7. Безвозвратное водопотребление</w:t>
            </w:r>
          </w:p>
        </w:tc>
        <w:tc>
          <w:tcPr>
            <w:tcW w:w="933" w:type="dxa"/>
            <w:tcBorders>
              <w:top w:val="single" w:sz="6" w:space="0" w:color="auto"/>
              <w:left w:val="single" w:sz="6" w:space="0" w:color="auto"/>
              <w:bottom w:val="single" w:sz="6" w:space="0" w:color="auto"/>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43,165</w:t>
            </w:r>
          </w:p>
        </w:tc>
        <w:tc>
          <w:tcPr>
            <w:tcW w:w="933" w:type="dxa"/>
            <w:tcBorders>
              <w:top w:val="single" w:sz="6" w:space="0" w:color="auto"/>
              <w:left w:val="single" w:sz="6" w:space="0" w:color="auto"/>
              <w:bottom w:val="single" w:sz="6" w:space="0" w:color="auto"/>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41,469</w:t>
            </w:r>
          </w:p>
        </w:tc>
        <w:tc>
          <w:tcPr>
            <w:tcW w:w="934" w:type="dxa"/>
            <w:tcBorders>
              <w:top w:val="single" w:sz="6" w:space="0" w:color="auto"/>
              <w:left w:val="single" w:sz="6" w:space="0" w:color="auto"/>
              <w:bottom w:val="single" w:sz="6" w:space="0" w:color="auto"/>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43,260</w:t>
            </w:r>
          </w:p>
        </w:tc>
        <w:tc>
          <w:tcPr>
            <w:tcW w:w="933" w:type="dxa"/>
            <w:tcBorders>
              <w:top w:val="single" w:sz="6" w:space="0" w:color="auto"/>
              <w:left w:val="single" w:sz="6" w:space="0" w:color="auto"/>
              <w:bottom w:val="single" w:sz="6" w:space="0" w:color="auto"/>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41,043</w:t>
            </w:r>
          </w:p>
        </w:tc>
        <w:tc>
          <w:tcPr>
            <w:tcW w:w="934" w:type="dxa"/>
            <w:tcBorders>
              <w:top w:val="single" w:sz="6" w:space="0" w:color="auto"/>
              <w:left w:val="single" w:sz="6" w:space="0" w:color="auto"/>
              <w:bottom w:val="single" w:sz="6" w:space="0" w:color="auto"/>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45,826</w:t>
            </w:r>
          </w:p>
        </w:tc>
      </w:tr>
      <w:tr w:rsidR="00073442" w:rsidRPr="000A4676">
        <w:trPr>
          <w:cantSplit/>
          <w:trHeight w:val="288"/>
        </w:trPr>
        <w:tc>
          <w:tcPr>
            <w:tcW w:w="4436"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8. Водоотведение, всего</w:t>
            </w:r>
          </w:p>
        </w:tc>
        <w:tc>
          <w:tcPr>
            <w:tcW w:w="933"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100,874</w:t>
            </w:r>
          </w:p>
        </w:tc>
        <w:tc>
          <w:tcPr>
            <w:tcW w:w="933"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96,547</w:t>
            </w:r>
          </w:p>
        </w:tc>
        <w:tc>
          <w:tcPr>
            <w:tcW w:w="934"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86,345</w:t>
            </w:r>
          </w:p>
        </w:tc>
        <w:tc>
          <w:tcPr>
            <w:tcW w:w="933"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84,845</w:t>
            </w:r>
          </w:p>
        </w:tc>
        <w:tc>
          <w:tcPr>
            <w:tcW w:w="934" w:type="dxa"/>
            <w:tcBorders>
              <w:top w:val="single" w:sz="6" w:space="0" w:color="auto"/>
              <w:left w:val="single" w:sz="6" w:space="0" w:color="auto"/>
              <w:bottom w:val="single" w:sz="2" w:space="0" w:color="000000"/>
              <w:right w:val="single" w:sz="6" w:space="0" w:color="auto"/>
            </w:tcBorders>
          </w:tcPr>
          <w:p w:rsidR="00073442" w:rsidRPr="000A4676" w:rsidRDefault="00073442" w:rsidP="00F6077B">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84,948</w:t>
            </w:r>
          </w:p>
        </w:tc>
      </w:tr>
      <w:tr w:rsidR="00073442" w:rsidRPr="000A4676">
        <w:trPr>
          <w:cantSplit/>
          <w:trHeight w:val="565"/>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 xml:space="preserve">8.1. Водоотведение в поверхностные </w:t>
            </w:r>
          </w:p>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водные объекты, всего</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98,949</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95,266</w:t>
            </w: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85,133</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83,710</w:t>
            </w: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83,157</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из них:</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8.1.1. загрязненных, всего</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96,198</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93, 547</w:t>
            </w: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84,714</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83,084</w:t>
            </w: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82,392</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 xml:space="preserve">      в том числе:</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а) без очистки</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11,250</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10,938</w:t>
            </w: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6,585</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5,322</w:t>
            </w: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5,432</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б) недостаточно-очищенных</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84,948</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82,609</w:t>
            </w: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78,129</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77,762</w:t>
            </w: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76,960</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8.1.2. нормативно-чистых</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2,751</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1,719</w:t>
            </w: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0,419</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0,626</w:t>
            </w: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,765</w:t>
            </w:r>
          </w:p>
        </w:tc>
      </w:tr>
      <w:tr w:rsidR="00073442" w:rsidRPr="000A4676">
        <w:trPr>
          <w:cantSplit/>
          <w:trHeight w:val="288"/>
        </w:trPr>
        <w:tc>
          <w:tcPr>
            <w:tcW w:w="4436" w:type="dxa"/>
            <w:tcBorders>
              <w:top w:val="single" w:sz="2" w:space="0" w:color="000000"/>
              <w:left w:val="single" w:sz="6" w:space="0" w:color="auto"/>
              <w:bottom w:val="single" w:sz="2" w:space="0" w:color="000000"/>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8.1.3. нормативно-очищенных</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r>
      <w:tr w:rsidR="00073442" w:rsidRPr="000A4676">
        <w:trPr>
          <w:cantSplit/>
          <w:trHeight w:val="565"/>
        </w:trPr>
        <w:tc>
          <w:tcPr>
            <w:tcW w:w="4436" w:type="dxa"/>
            <w:tcBorders>
              <w:top w:val="single" w:sz="2" w:space="0" w:color="000000"/>
              <w:left w:val="single" w:sz="6" w:space="0" w:color="auto"/>
              <w:bottom w:val="single" w:sz="6" w:space="0" w:color="auto"/>
              <w:right w:val="single" w:sz="6" w:space="0" w:color="auto"/>
            </w:tcBorders>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8.2. Водоотведение в подземные</w:t>
            </w:r>
          </w:p>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водные объекты</w:t>
            </w:r>
          </w:p>
        </w:tc>
        <w:tc>
          <w:tcPr>
            <w:tcW w:w="933" w:type="dxa"/>
            <w:tcBorders>
              <w:top w:val="single" w:sz="2" w:space="0" w:color="000000"/>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3" w:type="dxa"/>
            <w:tcBorders>
              <w:top w:val="single" w:sz="2" w:space="0" w:color="000000"/>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4" w:type="dxa"/>
            <w:tcBorders>
              <w:top w:val="single" w:sz="2" w:space="0" w:color="000000"/>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3" w:type="dxa"/>
            <w:tcBorders>
              <w:top w:val="single" w:sz="2" w:space="0" w:color="000000"/>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c>
          <w:tcPr>
            <w:tcW w:w="934" w:type="dxa"/>
            <w:tcBorders>
              <w:top w:val="single" w:sz="2" w:space="0" w:color="000000"/>
              <w:left w:val="single" w:sz="6" w:space="0" w:color="auto"/>
              <w:bottom w:val="single" w:sz="6" w:space="0" w:color="auto"/>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w:t>
            </w:r>
          </w:p>
        </w:tc>
      </w:tr>
      <w:tr w:rsidR="00073442" w:rsidRPr="000A4676">
        <w:trPr>
          <w:cantSplit/>
          <w:trHeight w:val="281"/>
        </w:trPr>
        <w:tc>
          <w:tcPr>
            <w:tcW w:w="4436" w:type="dxa"/>
            <w:tcBorders>
              <w:top w:val="single" w:sz="2" w:space="0" w:color="000000"/>
              <w:left w:val="single" w:sz="6" w:space="0" w:color="auto"/>
              <w:bottom w:val="single" w:sz="2" w:space="0" w:color="000000"/>
              <w:right w:val="single" w:sz="6" w:space="0" w:color="auto"/>
            </w:tcBorders>
            <w:vAlign w:val="center"/>
          </w:tcPr>
          <w:p w:rsidR="00073442" w:rsidRPr="000A4676" w:rsidRDefault="00073442" w:rsidP="00F6077B">
            <w:pPr>
              <w:spacing w:after="0" w:line="240" w:lineRule="auto"/>
              <w:rPr>
                <w:rFonts w:ascii="Times New Roman" w:hAnsi="Times New Roman"/>
                <w:snapToGrid w:val="0"/>
                <w:color w:val="000000"/>
                <w:sz w:val="24"/>
                <w:szCs w:val="24"/>
              </w:rPr>
            </w:pPr>
            <w:r w:rsidRPr="000A4676">
              <w:rPr>
                <w:rFonts w:ascii="Times New Roman" w:hAnsi="Times New Roman"/>
                <w:snapToGrid w:val="0"/>
                <w:color w:val="000000"/>
                <w:sz w:val="24"/>
                <w:szCs w:val="24"/>
              </w:rPr>
              <w:t>9. Мощность очистных сооружений</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152,223</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152,046</w:t>
            </w: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152,474</w:t>
            </w:r>
          </w:p>
        </w:tc>
        <w:tc>
          <w:tcPr>
            <w:tcW w:w="933"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153,026</w:t>
            </w:r>
          </w:p>
        </w:tc>
        <w:tc>
          <w:tcPr>
            <w:tcW w:w="934" w:type="dxa"/>
            <w:tcBorders>
              <w:top w:val="single" w:sz="2" w:space="0" w:color="000000"/>
              <w:left w:val="single" w:sz="6" w:space="0" w:color="auto"/>
              <w:bottom w:val="single" w:sz="2" w:space="0" w:color="000000"/>
              <w:right w:val="single" w:sz="6" w:space="0" w:color="auto"/>
            </w:tcBorders>
            <w:vAlign w:val="bottom"/>
          </w:tcPr>
          <w:p w:rsidR="00073442" w:rsidRPr="000A4676" w:rsidRDefault="00073442" w:rsidP="00180CDE">
            <w:pPr>
              <w:spacing w:after="0" w:line="240" w:lineRule="auto"/>
              <w:jc w:val="center"/>
              <w:rPr>
                <w:rFonts w:ascii="Times New Roman" w:hAnsi="Times New Roman"/>
                <w:snapToGrid w:val="0"/>
                <w:color w:val="000000"/>
                <w:sz w:val="24"/>
                <w:szCs w:val="24"/>
              </w:rPr>
            </w:pPr>
            <w:r w:rsidRPr="000A4676">
              <w:rPr>
                <w:rFonts w:ascii="Times New Roman" w:hAnsi="Times New Roman"/>
                <w:snapToGrid w:val="0"/>
                <w:color w:val="000000"/>
                <w:sz w:val="24"/>
                <w:szCs w:val="24"/>
              </w:rPr>
              <w:t>146,402</w:t>
            </w:r>
          </w:p>
        </w:tc>
      </w:tr>
    </w:tbl>
    <w:p w:rsidR="00073442" w:rsidRPr="00930766" w:rsidRDefault="00073442" w:rsidP="00930766">
      <w:pPr>
        <w:pStyle w:val="a6"/>
        <w:rPr>
          <w:szCs w:val="28"/>
        </w:rPr>
      </w:pPr>
    </w:p>
    <w:p w:rsidR="00C17446" w:rsidRDefault="00073442" w:rsidP="00C17446">
      <w:pPr>
        <w:pStyle w:val="a4"/>
        <w:ind w:firstLine="709"/>
        <w:rPr>
          <w:sz w:val="28"/>
          <w:szCs w:val="28"/>
        </w:rPr>
      </w:pPr>
      <w:r w:rsidRPr="00446B15">
        <w:rPr>
          <w:i/>
          <w:sz w:val="28"/>
          <w:szCs w:val="28"/>
        </w:rPr>
        <w:t>Состояние очистных сооружений.</w:t>
      </w:r>
      <w:r w:rsidRPr="00AE0AB2">
        <w:rPr>
          <w:i/>
          <w:sz w:val="28"/>
          <w:szCs w:val="28"/>
        </w:rPr>
        <w:t xml:space="preserve"> </w:t>
      </w:r>
      <w:r w:rsidRPr="00AE0AB2">
        <w:rPr>
          <w:sz w:val="28"/>
          <w:szCs w:val="28"/>
        </w:rPr>
        <w:t>На территории области насчитывается 96 очистных сооружений механической и биологической очистки. Подавляющее большинство их име</w:t>
      </w:r>
      <w:r w:rsidR="0083691B">
        <w:rPr>
          <w:sz w:val="28"/>
          <w:szCs w:val="28"/>
        </w:rPr>
        <w:t>ю</w:t>
      </w:r>
      <w:r w:rsidRPr="00AE0AB2">
        <w:rPr>
          <w:sz w:val="28"/>
          <w:szCs w:val="28"/>
        </w:rPr>
        <w:t>т большой срок эксплуатации, не отвечают современным требованиям экологической безопасности, не обеспечивают должной очистки сточных вод. В 5 районных центрах очистные сооружения вообще отсутствуют, что приводит к сбросу в водные объекты неочищенных до нормативных требований сточных вод. Мощность очистных сооружений в 2010 году составила 146,402 млн. м</w:t>
      </w:r>
      <w:r w:rsidRPr="00AE0AB2">
        <w:rPr>
          <w:sz w:val="28"/>
          <w:szCs w:val="28"/>
          <w:vertAlign w:val="superscript"/>
        </w:rPr>
        <w:t>3</w:t>
      </w:r>
      <w:r w:rsidRPr="00AE0AB2">
        <w:rPr>
          <w:sz w:val="28"/>
          <w:szCs w:val="28"/>
        </w:rPr>
        <w:t>, что на 6,624 млн. м</w:t>
      </w:r>
      <w:r w:rsidRPr="00AE0AB2">
        <w:rPr>
          <w:sz w:val="28"/>
          <w:szCs w:val="28"/>
          <w:vertAlign w:val="superscript"/>
        </w:rPr>
        <w:t>3</w:t>
      </w:r>
      <w:r w:rsidRPr="00AE0AB2">
        <w:rPr>
          <w:sz w:val="28"/>
          <w:szCs w:val="28"/>
        </w:rPr>
        <w:t xml:space="preserve"> меньше, чем в предыдущем году. </w:t>
      </w:r>
      <w:bookmarkStart w:id="0" w:name="_Toc289093975"/>
    </w:p>
    <w:p w:rsidR="00C17446" w:rsidRDefault="00C17446" w:rsidP="00C17446">
      <w:pPr>
        <w:pStyle w:val="a4"/>
        <w:ind w:firstLine="709"/>
        <w:jc w:val="center"/>
        <w:rPr>
          <w:sz w:val="28"/>
          <w:szCs w:val="28"/>
        </w:rPr>
      </w:pPr>
    </w:p>
    <w:p w:rsidR="00C17446" w:rsidRPr="007C3B0B" w:rsidRDefault="00414036" w:rsidP="00BE0550">
      <w:pPr>
        <w:pStyle w:val="a4"/>
        <w:jc w:val="center"/>
        <w:rPr>
          <w:rFonts w:ascii="Arial" w:hAnsi="Arial" w:cs="Arial"/>
          <w:bCs/>
          <w:sz w:val="28"/>
          <w:szCs w:val="28"/>
        </w:rPr>
      </w:pPr>
      <w:r w:rsidRPr="007C3B0B">
        <w:rPr>
          <w:rFonts w:ascii="Arial" w:hAnsi="Arial" w:cs="Arial"/>
          <w:bCs/>
          <w:sz w:val="28"/>
          <w:szCs w:val="28"/>
        </w:rPr>
        <w:t>1.2.4</w:t>
      </w:r>
      <w:r w:rsidR="00F0258B" w:rsidRPr="007C3B0B">
        <w:rPr>
          <w:rFonts w:ascii="Arial" w:hAnsi="Arial" w:cs="Arial"/>
          <w:bCs/>
          <w:sz w:val="28"/>
          <w:szCs w:val="28"/>
        </w:rPr>
        <w:t xml:space="preserve">. </w:t>
      </w:r>
      <w:r w:rsidR="00E34F92" w:rsidRPr="007C3B0B">
        <w:rPr>
          <w:rFonts w:ascii="Arial" w:hAnsi="Arial" w:cs="Arial"/>
          <w:bCs/>
          <w:sz w:val="28"/>
          <w:szCs w:val="28"/>
        </w:rPr>
        <w:t>Санитарно-техническое с</w:t>
      </w:r>
      <w:r w:rsidR="00F0258B" w:rsidRPr="007C3B0B">
        <w:rPr>
          <w:rFonts w:ascii="Arial" w:hAnsi="Arial" w:cs="Arial"/>
          <w:bCs/>
          <w:sz w:val="28"/>
          <w:szCs w:val="28"/>
        </w:rPr>
        <w:t>остояние водных объектов</w:t>
      </w:r>
      <w:bookmarkEnd w:id="0"/>
    </w:p>
    <w:p w:rsidR="00144F70" w:rsidRPr="007C3B0B" w:rsidRDefault="00144F70" w:rsidP="00C17446">
      <w:pPr>
        <w:pStyle w:val="a4"/>
        <w:ind w:firstLine="709"/>
        <w:jc w:val="left"/>
        <w:rPr>
          <w:rFonts w:ascii="Arial" w:hAnsi="Arial" w:cs="Arial"/>
          <w:sz w:val="28"/>
          <w:szCs w:val="28"/>
        </w:rPr>
      </w:pPr>
    </w:p>
    <w:p w:rsidR="00F0258B" w:rsidRPr="00C17446" w:rsidRDefault="00F0258B" w:rsidP="00C17446">
      <w:pPr>
        <w:pStyle w:val="a4"/>
        <w:ind w:firstLine="709"/>
        <w:jc w:val="left"/>
        <w:rPr>
          <w:sz w:val="28"/>
          <w:szCs w:val="28"/>
        </w:rPr>
      </w:pPr>
      <w:r w:rsidRPr="00414036">
        <w:rPr>
          <w:sz w:val="28"/>
          <w:szCs w:val="28"/>
        </w:rPr>
        <w:t>Контроль состояния поверхностных водоёмов осуществляется по двум направлениям:</w:t>
      </w:r>
    </w:p>
    <w:p w:rsidR="00F0258B" w:rsidRPr="00414036" w:rsidRDefault="0057245B" w:rsidP="0057245B">
      <w:pPr>
        <w:spacing w:after="0" w:line="240" w:lineRule="auto"/>
        <w:ind w:firstLine="709"/>
        <w:jc w:val="both"/>
        <w:rPr>
          <w:rFonts w:ascii="Times New Roman" w:hAnsi="Times New Roman"/>
          <w:sz w:val="28"/>
          <w:szCs w:val="28"/>
        </w:rPr>
      </w:pPr>
      <w:r w:rsidRPr="0057245B">
        <w:rPr>
          <w:rFonts w:ascii="Times New Roman" w:hAnsi="Times New Roman"/>
          <w:sz w:val="28"/>
          <w:szCs w:val="28"/>
        </w:rPr>
        <w:t>–</w:t>
      </w:r>
      <w:r>
        <w:rPr>
          <w:szCs w:val="28"/>
        </w:rPr>
        <w:t> </w:t>
      </w:r>
      <w:r w:rsidR="00F0258B" w:rsidRPr="00414036">
        <w:rPr>
          <w:rFonts w:ascii="Times New Roman" w:hAnsi="Times New Roman"/>
          <w:sz w:val="28"/>
          <w:szCs w:val="28"/>
        </w:rPr>
        <w:t>состояние водоёмов хозяйственно-питьевой категории водопользования в местах наблюдаемых створов;</w:t>
      </w:r>
    </w:p>
    <w:p w:rsidR="00F0258B" w:rsidRPr="00414036" w:rsidRDefault="0057245B" w:rsidP="0057245B">
      <w:pPr>
        <w:spacing w:after="0" w:line="240" w:lineRule="auto"/>
        <w:ind w:firstLine="709"/>
        <w:jc w:val="both"/>
        <w:rPr>
          <w:rFonts w:ascii="Times New Roman" w:hAnsi="Times New Roman"/>
          <w:sz w:val="28"/>
          <w:szCs w:val="28"/>
        </w:rPr>
      </w:pPr>
      <w:r w:rsidRPr="0057245B">
        <w:rPr>
          <w:rFonts w:ascii="Times New Roman" w:hAnsi="Times New Roman"/>
          <w:sz w:val="28"/>
          <w:szCs w:val="28"/>
        </w:rPr>
        <w:t>– </w:t>
      </w:r>
      <w:r w:rsidR="00F0258B" w:rsidRPr="00414036">
        <w:rPr>
          <w:rFonts w:ascii="Times New Roman" w:hAnsi="Times New Roman"/>
          <w:sz w:val="28"/>
          <w:szCs w:val="28"/>
        </w:rPr>
        <w:t>состояние водоёмов рекреационной категории водопользования в местах расположения пляжей и мест отдыха населения.</w:t>
      </w:r>
    </w:p>
    <w:p w:rsidR="00F0258B" w:rsidRDefault="00F0258B" w:rsidP="00930766">
      <w:pPr>
        <w:spacing w:after="0" w:line="240" w:lineRule="auto"/>
        <w:ind w:firstLine="709"/>
        <w:jc w:val="both"/>
        <w:rPr>
          <w:rFonts w:ascii="Times New Roman" w:hAnsi="Times New Roman"/>
          <w:sz w:val="28"/>
          <w:szCs w:val="28"/>
        </w:rPr>
      </w:pPr>
      <w:r w:rsidRPr="00414036">
        <w:rPr>
          <w:rFonts w:ascii="Times New Roman" w:hAnsi="Times New Roman"/>
          <w:sz w:val="28"/>
          <w:szCs w:val="28"/>
        </w:rPr>
        <w:t xml:space="preserve">За 2010 год удельный вес проб, не отвечающих нормативам, снизился и составил 31,8% по химическим показателям и 29,3% по бактериологическим показателям (2009 – 32,6% и 35,8% соответственно). По-прежнему отмечается наибольший удельный вес проб, имеющих превышение ПДК по железу, происхождение которого носит природный характер. Динамика неудовлетворительных проб представлена в таблицах </w:t>
      </w:r>
      <w:r w:rsidR="00C17446">
        <w:rPr>
          <w:rFonts w:ascii="Times New Roman" w:hAnsi="Times New Roman"/>
          <w:sz w:val="28"/>
          <w:szCs w:val="28"/>
        </w:rPr>
        <w:t>1.7, 1.8</w:t>
      </w:r>
      <w:r w:rsidRPr="00414036">
        <w:rPr>
          <w:rFonts w:ascii="Times New Roman" w:hAnsi="Times New Roman"/>
          <w:sz w:val="28"/>
          <w:szCs w:val="28"/>
        </w:rPr>
        <w:t>.</w:t>
      </w:r>
    </w:p>
    <w:p w:rsidR="0057245B" w:rsidRPr="00414036" w:rsidRDefault="0057245B" w:rsidP="0057245B">
      <w:pPr>
        <w:spacing w:after="0" w:line="240" w:lineRule="auto"/>
        <w:ind w:firstLine="709"/>
        <w:jc w:val="both"/>
        <w:rPr>
          <w:rFonts w:ascii="Times New Roman" w:hAnsi="Times New Roman"/>
          <w:sz w:val="28"/>
          <w:szCs w:val="28"/>
        </w:rPr>
      </w:pPr>
      <w:r w:rsidRPr="00414036">
        <w:rPr>
          <w:rFonts w:ascii="Times New Roman" w:hAnsi="Times New Roman"/>
          <w:sz w:val="28"/>
          <w:szCs w:val="28"/>
        </w:rPr>
        <w:t>По состоянию на 01.12.2010 на территории Брянской области расположены 63 действующих очистных сооружения, предназначенных для очистки хозяйственно-бытовых и производственных сточных вод. В состоянии консервации находится 6 очистных сооружений промышленных предприятий, прекративших свою деятельность.</w:t>
      </w:r>
    </w:p>
    <w:p w:rsidR="0057245B" w:rsidRPr="00414036" w:rsidRDefault="0057245B" w:rsidP="00930766">
      <w:pPr>
        <w:spacing w:after="0" w:line="240" w:lineRule="auto"/>
        <w:ind w:firstLine="709"/>
        <w:jc w:val="both"/>
        <w:rPr>
          <w:rFonts w:ascii="Times New Roman" w:hAnsi="Times New Roman"/>
          <w:sz w:val="28"/>
          <w:szCs w:val="28"/>
        </w:rPr>
      </w:pPr>
    </w:p>
    <w:p w:rsidR="00C17446" w:rsidRDefault="00C17446" w:rsidP="00BE0550">
      <w:pPr>
        <w:spacing w:after="0" w:line="240" w:lineRule="auto"/>
        <w:jc w:val="center"/>
        <w:rPr>
          <w:rFonts w:ascii="Times New Roman" w:hAnsi="Times New Roman"/>
          <w:sz w:val="24"/>
          <w:szCs w:val="24"/>
        </w:rPr>
      </w:pPr>
      <w:r w:rsidRPr="00C17446">
        <w:rPr>
          <w:rFonts w:ascii="Times New Roman" w:hAnsi="Times New Roman"/>
          <w:sz w:val="24"/>
          <w:szCs w:val="24"/>
        </w:rPr>
        <w:t xml:space="preserve">Таблица 1.7 </w:t>
      </w:r>
      <w:r w:rsidR="0057245B" w:rsidRPr="0057245B">
        <w:rPr>
          <w:rFonts w:ascii="Times New Roman" w:hAnsi="Times New Roman"/>
          <w:sz w:val="24"/>
          <w:szCs w:val="24"/>
        </w:rPr>
        <w:t>–</w:t>
      </w:r>
      <w:r w:rsidRPr="00C17446">
        <w:rPr>
          <w:rFonts w:ascii="Times New Roman" w:hAnsi="Times New Roman"/>
          <w:sz w:val="24"/>
          <w:szCs w:val="24"/>
        </w:rPr>
        <w:t xml:space="preserve"> </w:t>
      </w:r>
      <w:r w:rsidR="00F0258B" w:rsidRPr="00C17446">
        <w:rPr>
          <w:rFonts w:ascii="Times New Roman" w:hAnsi="Times New Roman"/>
          <w:sz w:val="24"/>
          <w:szCs w:val="24"/>
        </w:rPr>
        <w:t>Удельный вес проб воды из открытых водоёмов, не отвечающих</w:t>
      </w:r>
    </w:p>
    <w:p w:rsidR="00F0258B" w:rsidRDefault="00C17446" w:rsidP="00BE0550">
      <w:pPr>
        <w:spacing w:after="0" w:line="240" w:lineRule="auto"/>
        <w:jc w:val="center"/>
        <w:rPr>
          <w:rFonts w:ascii="Times New Roman" w:hAnsi="Times New Roman"/>
          <w:sz w:val="24"/>
          <w:szCs w:val="24"/>
        </w:rPr>
      </w:pPr>
      <w:r>
        <w:rPr>
          <w:rFonts w:ascii="Times New Roman" w:hAnsi="Times New Roman"/>
          <w:sz w:val="24"/>
          <w:szCs w:val="24"/>
        </w:rPr>
        <w:t xml:space="preserve">гигиеническим </w:t>
      </w:r>
      <w:r w:rsidR="00F0258B" w:rsidRPr="00C17446">
        <w:rPr>
          <w:rFonts w:ascii="Times New Roman" w:hAnsi="Times New Roman"/>
          <w:sz w:val="24"/>
          <w:szCs w:val="24"/>
        </w:rPr>
        <w:t>нормативам по санитарно-химическим показателям, (%)</w:t>
      </w:r>
    </w:p>
    <w:p w:rsidR="00C17446" w:rsidRPr="00C17446" w:rsidRDefault="00C17446" w:rsidP="00C17446">
      <w:pPr>
        <w:spacing w:after="0" w:line="240" w:lineRule="auto"/>
        <w:ind w:firstLine="709"/>
        <w:jc w:val="center"/>
        <w:rPr>
          <w:rFonts w:ascii="Times New Roman" w:hAnsi="Times New Roman"/>
          <w:sz w:val="24"/>
          <w:szCs w:val="24"/>
        </w:rPr>
      </w:pP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54"/>
        <w:gridCol w:w="1007"/>
        <w:gridCol w:w="1007"/>
        <w:gridCol w:w="1007"/>
        <w:gridCol w:w="1007"/>
        <w:gridCol w:w="1007"/>
      </w:tblGrid>
      <w:tr w:rsidR="00F0258B" w:rsidRPr="000A4676">
        <w:trPr>
          <w:cantSplit/>
        </w:trPr>
        <w:tc>
          <w:tcPr>
            <w:tcW w:w="2260" w:type="pct"/>
            <w:tcBorders>
              <w:top w:val="single" w:sz="4" w:space="0" w:color="auto"/>
              <w:left w:val="single" w:sz="4" w:space="0" w:color="auto"/>
              <w:bottom w:val="single" w:sz="4" w:space="0" w:color="auto"/>
              <w:right w:val="single" w:sz="4" w:space="0" w:color="auto"/>
            </w:tcBorders>
            <w:vAlign w:val="bottom"/>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Створы</w:t>
            </w:r>
          </w:p>
        </w:tc>
        <w:tc>
          <w:tcPr>
            <w:tcW w:w="548" w:type="pct"/>
            <w:tcBorders>
              <w:top w:val="single" w:sz="4" w:space="0" w:color="auto"/>
              <w:left w:val="single" w:sz="4" w:space="0" w:color="auto"/>
              <w:bottom w:val="single" w:sz="4" w:space="0" w:color="auto"/>
              <w:right w:val="single" w:sz="4" w:space="0" w:color="auto"/>
            </w:tcBorders>
            <w:vAlign w:val="bottom"/>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2006</w:t>
            </w:r>
          </w:p>
        </w:tc>
        <w:tc>
          <w:tcPr>
            <w:tcW w:w="548" w:type="pct"/>
            <w:tcBorders>
              <w:top w:val="single" w:sz="4" w:space="0" w:color="auto"/>
              <w:left w:val="single" w:sz="4" w:space="0" w:color="auto"/>
              <w:bottom w:val="single" w:sz="4" w:space="0" w:color="auto"/>
              <w:right w:val="single" w:sz="4" w:space="0" w:color="auto"/>
            </w:tcBorders>
            <w:vAlign w:val="bottom"/>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2007</w:t>
            </w:r>
          </w:p>
        </w:tc>
        <w:tc>
          <w:tcPr>
            <w:tcW w:w="548" w:type="pct"/>
            <w:tcBorders>
              <w:top w:val="single" w:sz="4" w:space="0" w:color="auto"/>
              <w:left w:val="single" w:sz="4" w:space="0" w:color="auto"/>
              <w:bottom w:val="single" w:sz="4" w:space="0" w:color="auto"/>
              <w:right w:val="single" w:sz="4" w:space="0" w:color="auto"/>
            </w:tcBorders>
            <w:vAlign w:val="bottom"/>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2008</w:t>
            </w:r>
          </w:p>
        </w:tc>
        <w:tc>
          <w:tcPr>
            <w:tcW w:w="548" w:type="pct"/>
            <w:tcBorders>
              <w:top w:val="single" w:sz="4" w:space="0" w:color="auto"/>
              <w:left w:val="single" w:sz="4" w:space="0" w:color="auto"/>
              <w:bottom w:val="single" w:sz="4" w:space="0" w:color="auto"/>
              <w:right w:val="single" w:sz="4" w:space="0" w:color="auto"/>
            </w:tcBorders>
            <w:vAlign w:val="bottom"/>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2009</w:t>
            </w:r>
          </w:p>
        </w:tc>
        <w:tc>
          <w:tcPr>
            <w:tcW w:w="548" w:type="pct"/>
            <w:tcBorders>
              <w:top w:val="single" w:sz="4" w:space="0" w:color="auto"/>
              <w:left w:val="single" w:sz="4" w:space="0" w:color="auto"/>
              <w:bottom w:val="single" w:sz="4" w:space="0" w:color="auto"/>
              <w:right w:val="single" w:sz="4" w:space="0" w:color="auto"/>
            </w:tcBorders>
            <w:vAlign w:val="bottom"/>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2010</w:t>
            </w:r>
          </w:p>
        </w:tc>
      </w:tr>
      <w:tr w:rsidR="00F0258B" w:rsidRPr="000A4676">
        <w:trPr>
          <w:cantSplit/>
          <w:trHeight w:val="213"/>
        </w:trPr>
        <w:tc>
          <w:tcPr>
            <w:tcW w:w="2260" w:type="pct"/>
            <w:tcBorders>
              <w:top w:val="single" w:sz="4" w:space="0" w:color="auto"/>
              <w:left w:val="single" w:sz="4" w:space="0" w:color="auto"/>
              <w:bottom w:val="single" w:sz="4" w:space="0" w:color="auto"/>
              <w:right w:val="single" w:sz="4" w:space="0" w:color="auto"/>
            </w:tcBorders>
            <w:vAlign w:val="center"/>
          </w:tcPr>
          <w:p w:rsidR="0057245B" w:rsidRDefault="00F0258B" w:rsidP="00C17446">
            <w:pPr>
              <w:spacing w:after="0" w:line="240" w:lineRule="auto"/>
              <w:rPr>
                <w:rFonts w:ascii="Times New Roman" w:hAnsi="Times New Roman"/>
                <w:sz w:val="24"/>
                <w:szCs w:val="24"/>
              </w:rPr>
            </w:pPr>
            <w:r w:rsidRPr="000A4676">
              <w:rPr>
                <w:rFonts w:ascii="Times New Roman" w:hAnsi="Times New Roman"/>
                <w:sz w:val="24"/>
                <w:szCs w:val="24"/>
              </w:rPr>
              <w:t xml:space="preserve">Водоёмы 1 категории </w:t>
            </w:r>
          </w:p>
          <w:p w:rsidR="00F0258B" w:rsidRPr="000A4676" w:rsidRDefault="00F0258B" w:rsidP="00C17446">
            <w:pPr>
              <w:spacing w:after="0" w:line="240" w:lineRule="auto"/>
              <w:rPr>
                <w:rFonts w:ascii="Times New Roman" w:hAnsi="Times New Roman"/>
                <w:sz w:val="24"/>
                <w:szCs w:val="24"/>
              </w:rPr>
            </w:pPr>
            <w:r w:rsidRPr="000A4676">
              <w:rPr>
                <w:rFonts w:ascii="Times New Roman" w:hAnsi="Times New Roman"/>
                <w:sz w:val="24"/>
                <w:szCs w:val="24"/>
              </w:rPr>
              <w:t>водопользования</w:t>
            </w:r>
          </w:p>
        </w:tc>
        <w:tc>
          <w:tcPr>
            <w:tcW w:w="548"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26,9</w:t>
            </w:r>
          </w:p>
        </w:tc>
        <w:tc>
          <w:tcPr>
            <w:tcW w:w="548"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34,1</w:t>
            </w:r>
          </w:p>
        </w:tc>
        <w:tc>
          <w:tcPr>
            <w:tcW w:w="548"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17,6</w:t>
            </w:r>
          </w:p>
        </w:tc>
        <w:tc>
          <w:tcPr>
            <w:tcW w:w="548"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14,0</w:t>
            </w:r>
          </w:p>
        </w:tc>
        <w:tc>
          <w:tcPr>
            <w:tcW w:w="548"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17,5</w:t>
            </w:r>
          </w:p>
        </w:tc>
      </w:tr>
      <w:tr w:rsidR="00F0258B" w:rsidRPr="000A4676">
        <w:trPr>
          <w:cantSplit/>
          <w:trHeight w:val="265"/>
        </w:trPr>
        <w:tc>
          <w:tcPr>
            <w:tcW w:w="2260" w:type="pct"/>
            <w:tcBorders>
              <w:top w:val="single" w:sz="4" w:space="0" w:color="auto"/>
              <w:left w:val="single" w:sz="4" w:space="0" w:color="auto"/>
              <w:bottom w:val="single" w:sz="4" w:space="0" w:color="auto"/>
              <w:right w:val="single" w:sz="4" w:space="0" w:color="auto"/>
            </w:tcBorders>
            <w:vAlign w:val="center"/>
          </w:tcPr>
          <w:p w:rsidR="0057245B" w:rsidRDefault="00F0258B" w:rsidP="00C17446">
            <w:pPr>
              <w:spacing w:after="0" w:line="240" w:lineRule="auto"/>
              <w:rPr>
                <w:rFonts w:ascii="Times New Roman" w:hAnsi="Times New Roman"/>
                <w:sz w:val="24"/>
                <w:szCs w:val="24"/>
              </w:rPr>
            </w:pPr>
            <w:r w:rsidRPr="000A4676">
              <w:rPr>
                <w:rFonts w:ascii="Times New Roman" w:hAnsi="Times New Roman"/>
                <w:sz w:val="24"/>
                <w:szCs w:val="24"/>
              </w:rPr>
              <w:t xml:space="preserve">Водоёмы 2 категории </w:t>
            </w:r>
          </w:p>
          <w:p w:rsidR="00F0258B" w:rsidRPr="000A4676" w:rsidRDefault="00F0258B" w:rsidP="00C17446">
            <w:pPr>
              <w:spacing w:after="0" w:line="240" w:lineRule="auto"/>
              <w:rPr>
                <w:rFonts w:ascii="Times New Roman" w:hAnsi="Times New Roman"/>
                <w:sz w:val="24"/>
                <w:szCs w:val="24"/>
              </w:rPr>
            </w:pPr>
            <w:r w:rsidRPr="000A4676">
              <w:rPr>
                <w:rFonts w:ascii="Times New Roman" w:hAnsi="Times New Roman"/>
                <w:sz w:val="24"/>
                <w:szCs w:val="24"/>
              </w:rPr>
              <w:t>водопользования</w:t>
            </w:r>
          </w:p>
        </w:tc>
        <w:tc>
          <w:tcPr>
            <w:tcW w:w="548"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40,0</w:t>
            </w:r>
          </w:p>
        </w:tc>
        <w:tc>
          <w:tcPr>
            <w:tcW w:w="548"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28,6</w:t>
            </w:r>
          </w:p>
        </w:tc>
        <w:tc>
          <w:tcPr>
            <w:tcW w:w="548"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27,2</w:t>
            </w:r>
          </w:p>
        </w:tc>
        <w:tc>
          <w:tcPr>
            <w:tcW w:w="548"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35,4</w:t>
            </w:r>
          </w:p>
        </w:tc>
        <w:tc>
          <w:tcPr>
            <w:tcW w:w="548"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33,8</w:t>
            </w:r>
          </w:p>
        </w:tc>
      </w:tr>
    </w:tbl>
    <w:p w:rsidR="00C17446" w:rsidRDefault="00C17446" w:rsidP="00C17446">
      <w:pPr>
        <w:spacing w:after="0" w:line="240" w:lineRule="auto"/>
        <w:jc w:val="center"/>
        <w:rPr>
          <w:rFonts w:ascii="Times New Roman" w:hAnsi="Times New Roman"/>
          <w:sz w:val="24"/>
          <w:szCs w:val="24"/>
        </w:rPr>
      </w:pPr>
    </w:p>
    <w:p w:rsidR="0016623E" w:rsidRDefault="0016623E" w:rsidP="00C17446">
      <w:pPr>
        <w:spacing w:after="0" w:line="240" w:lineRule="auto"/>
        <w:jc w:val="center"/>
        <w:rPr>
          <w:rFonts w:ascii="Times New Roman" w:hAnsi="Times New Roman"/>
          <w:sz w:val="24"/>
          <w:szCs w:val="24"/>
        </w:rPr>
      </w:pPr>
    </w:p>
    <w:p w:rsidR="00C17446" w:rsidRDefault="00C17446" w:rsidP="00C17446">
      <w:pPr>
        <w:spacing w:after="0" w:line="240" w:lineRule="auto"/>
        <w:jc w:val="center"/>
        <w:rPr>
          <w:rFonts w:ascii="Times New Roman" w:hAnsi="Times New Roman"/>
          <w:sz w:val="24"/>
          <w:szCs w:val="24"/>
        </w:rPr>
      </w:pPr>
      <w:r w:rsidRPr="00C17446">
        <w:rPr>
          <w:rFonts w:ascii="Times New Roman" w:hAnsi="Times New Roman"/>
          <w:sz w:val="24"/>
          <w:szCs w:val="24"/>
        </w:rPr>
        <w:t xml:space="preserve">Таблица 1.8 </w:t>
      </w:r>
      <w:r w:rsidR="0083691B" w:rsidRPr="0083691B">
        <w:rPr>
          <w:rFonts w:ascii="Times New Roman" w:hAnsi="Times New Roman"/>
          <w:sz w:val="24"/>
          <w:szCs w:val="24"/>
        </w:rPr>
        <w:t>–</w:t>
      </w:r>
      <w:r w:rsidRPr="00C17446">
        <w:rPr>
          <w:rFonts w:ascii="Times New Roman" w:hAnsi="Times New Roman"/>
          <w:sz w:val="24"/>
          <w:szCs w:val="24"/>
        </w:rPr>
        <w:t xml:space="preserve"> </w:t>
      </w:r>
      <w:r w:rsidR="00F0258B" w:rsidRPr="00C17446">
        <w:rPr>
          <w:rFonts w:ascii="Times New Roman" w:hAnsi="Times New Roman"/>
          <w:sz w:val="24"/>
          <w:szCs w:val="24"/>
        </w:rPr>
        <w:t xml:space="preserve">Удельный вес проб воды из открытых водоёмов, не отвечающих </w:t>
      </w:r>
    </w:p>
    <w:p w:rsidR="00F0258B" w:rsidRPr="00C17446" w:rsidRDefault="00F0258B" w:rsidP="00C17446">
      <w:pPr>
        <w:spacing w:after="0" w:line="240" w:lineRule="auto"/>
        <w:jc w:val="center"/>
        <w:rPr>
          <w:rFonts w:ascii="Times New Roman" w:hAnsi="Times New Roman"/>
          <w:sz w:val="24"/>
          <w:szCs w:val="24"/>
        </w:rPr>
      </w:pPr>
      <w:r w:rsidRPr="00C17446">
        <w:rPr>
          <w:rFonts w:ascii="Times New Roman" w:hAnsi="Times New Roman"/>
          <w:sz w:val="24"/>
          <w:szCs w:val="24"/>
        </w:rPr>
        <w:t>гигиеническим нормативам по санитарно-микробиологическим показателям, (%)</w:t>
      </w:r>
    </w:p>
    <w:p w:rsidR="00F0258B" w:rsidRPr="00C10F0C" w:rsidRDefault="00F0258B" w:rsidP="00C17446">
      <w:pPr>
        <w:spacing w:after="0" w:line="240" w:lineRule="auto"/>
        <w:jc w:val="center"/>
      </w:pP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54"/>
        <w:gridCol w:w="907"/>
        <w:gridCol w:w="1033"/>
        <w:gridCol w:w="1033"/>
        <w:gridCol w:w="1033"/>
        <w:gridCol w:w="1029"/>
      </w:tblGrid>
      <w:tr w:rsidR="00F0258B" w:rsidRPr="000A4676">
        <w:trPr>
          <w:cantSplit/>
        </w:trPr>
        <w:tc>
          <w:tcPr>
            <w:tcW w:w="2260"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Створы</w:t>
            </w:r>
          </w:p>
        </w:tc>
        <w:tc>
          <w:tcPr>
            <w:tcW w:w="493"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2006</w:t>
            </w:r>
          </w:p>
        </w:tc>
        <w:tc>
          <w:tcPr>
            <w:tcW w:w="562"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2007</w:t>
            </w:r>
          </w:p>
        </w:tc>
        <w:tc>
          <w:tcPr>
            <w:tcW w:w="562" w:type="pct"/>
            <w:tcBorders>
              <w:top w:val="single" w:sz="4" w:space="0" w:color="auto"/>
              <w:left w:val="single" w:sz="4" w:space="0" w:color="auto"/>
              <w:bottom w:val="single" w:sz="4" w:space="0" w:color="auto"/>
              <w:right w:val="single" w:sz="4" w:space="0" w:color="auto"/>
            </w:tcBorders>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2008</w:t>
            </w:r>
          </w:p>
        </w:tc>
        <w:tc>
          <w:tcPr>
            <w:tcW w:w="562" w:type="pct"/>
            <w:tcBorders>
              <w:top w:val="single" w:sz="4" w:space="0" w:color="auto"/>
              <w:left w:val="single" w:sz="4" w:space="0" w:color="auto"/>
              <w:bottom w:val="single" w:sz="4" w:space="0" w:color="auto"/>
              <w:right w:val="single" w:sz="4" w:space="0" w:color="auto"/>
            </w:tcBorders>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2009</w:t>
            </w:r>
          </w:p>
        </w:tc>
        <w:tc>
          <w:tcPr>
            <w:tcW w:w="560"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2010</w:t>
            </w:r>
          </w:p>
        </w:tc>
      </w:tr>
      <w:tr w:rsidR="00F0258B" w:rsidRPr="000A4676">
        <w:trPr>
          <w:cantSplit/>
          <w:trHeight w:val="253"/>
        </w:trPr>
        <w:tc>
          <w:tcPr>
            <w:tcW w:w="2260" w:type="pct"/>
            <w:tcBorders>
              <w:top w:val="single" w:sz="4" w:space="0" w:color="auto"/>
              <w:left w:val="single" w:sz="4" w:space="0" w:color="auto"/>
              <w:bottom w:val="single" w:sz="4" w:space="0" w:color="auto"/>
              <w:right w:val="single" w:sz="4" w:space="0" w:color="auto"/>
            </w:tcBorders>
            <w:vAlign w:val="center"/>
          </w:tcPr>
          <w:p w:rsidR="0057245B" w:rsidRDefault="00F0258B" w:rsidP="00C17446">
            <w:pPr>
              <w:spacing w:after="0" w:line="240" w:lineRule="auto"/>
              <w:rPr>
                <w:rFonts w:ascii="Times New Roman" w:hAnsi="Times New Roman"/>
                <w:sz w:val="24"/>
                <w:szCs w:val="24"/>
              </w:rPr>
            </w:pPr>
            <w:r w:rsidRPr="000A4676">
              <w:rPr>
                <w:rFonts w:ascii="Times New Roman" w:hAnsi="Times New Roman"/>
                <w:sz w:val="24"/>
                <w:szCs w:val="24"/>
              </w:rPr>
              <w:t xml:space="preserve">Водоёмы 1 категории </w:t>
            </w:r>
          </w:p>
          <w:p w:rsidR="00F0258B" w:rsidRPr="000A4676" w:rsidRDefault="00F0258B" w:rsidP="00C17446">
            <w:pPr>
              <w:spacing w:after="0" w:line="240" w:lineRule="auto"/>
              <w:rPr>
                <w:rFonts w:ascii="Times New Roman" w:hAnsi="Times New Roman"/>
                <w:sz w:val="24"/>
                <w:szCs w:val="24"/>
              </w:rPr>
            </w:pPr>
            <w:r w:rsidRPr="000A4676">
              <w:rPr>
                <w:rFonts w:ascii="Times New Roman" w:hAnsi="Times New Roman"/>
                <w:sz w:val="24"/>
                <w:szCs w:val="24"/>
              </w:rPr>
              <w:t>водопользования</w:t>
            </w:r>
          </w:p>
        </w:tc>
        <w:tc>
          <w:tcPr>
            <w:tcW w:w="493"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49,3</w:t>
            </w:r>
          </w:p>
        </w:tc>
        <w:tc>
          <w:tcPr>
            <w:tcW w:w="562"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55,9</w:t>
            </w:r>
          </w:p>
        </w:tc>
        <w:tc>
          <w:tcPr>
            <w:tcW w:w="562"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42,5</w:t>
            </w:r>
          </w:p>
        </w:tc>
        <w:tc>
          <w:tcPr>
            <w:tcW w:w="562"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25,8</w:t>
            </w:r>
          </w:p>
        </w:tc>
        <w:tc>
          <w:tcPr>
            <w:tcW w:w="560"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15,0</w:t>
            </w:r>
          </w:p>
        </w:tc>
      </w:tr>
      <w:tr w:rsidR="00F0258B" w:rsidRPr="000A4676">
        <w:trPr>
          <w:cantSplit/>
          <w:trHeight w:val="333"/>
        </w:trPr>
        <w:tc>
          <w:tcPr>
            <w:tcW w:w="2260" w:type="pct"/>
            <w:tcBorders>
              <w:top w:val="single" w:sz="4" w:space="0" w:color="auto"/>
              <w:left w:val="single" w:sz="4" w:space="0" w:color="auto"/>
              <w:bottom w:val="single" w:sz="4" w:space="0" w:color="auto"/>
              <w:right w:val="single" w:sz="4" w:space="0" w:color="auto"/>
            </w:tcBorders>
            <w:vAlign w:val="center"/>
          </w:tcPr>
          <w:p w:rsidR="0057245B" w:rsidRDefault="00F0258B" w:rsidP="00C17446">
            <w:pPr>
              <w:spacing w:after="0" w:line="240" w:lineRule="auto"/>
              <w:rPr>
                <w:rFonts w:ascii="Times New Roman" w:hAnsi="Times New Roman"/>
                <w:sz w:val="24"/>
                <w:szCs w:val="24"/>
              </w:rPr>
            </w:pPr>
            <w:r w:rsidRPr="000A4676">
              <w:rPr>
                <w:rFonts w:ascii="Times New Roman" w:hAnsi="Times New Roman"/>
                <w:sz w:val="24"/>
                <w:szCs w:val="24"/>
              </w:rPr>
              <w:t xml:space="preserve">Водоёмы 2 категории </w:t>
            </w:r>
          </w:p>
          <w:p w:rsidR="00F0258B" w:rsidRPr="000A4676" w:rsidRDefault="00F0258B" w:rsidP="00C17446">
            <w:pPr>
              <w:spacing w:after="0" w:line="240" w:lineRule="auto"/>
              <w:rPr>
                <w:rFonts w:ascii="Times New Roman" w:hAnsi="Times New Roman"/>
                <w:sz w:val="24"/>
                <w:szCs w:val="24"/>
              </w:rPr>
            </w:pPr>
            <w:r w:rsidRPr="000A4676">
              <w:rPr>
                <w:rFonts w:ascii="Times New Roman" w:hAnsi="Times New Roman"/>
                <w:sz w:val="24"/>
                <w:szCs w:val="24"/>
              </w:rPr>
              <w:t>водопользования</w:t>
            </w:r>
          </w:p>
        </w:tc>
        <w:tc>
          <w:tcPr>
            <w:tcW w:w="493"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31,5</w:t>
            </w:r>
          </w:p>
        </w:tc>
        <w:tc>
          <w:tcPr>
            <w:tcW w:w="562"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32,8</w:t>
            </w:r>
          </w:p>
        </w:tc>
        <w:tc>
          <w:tcPr>
            <w:tcW w:w="562"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26,8</w:t>
            </w:r>
          </w:p>
        </w:tc>
        <w:tc>
          <w:tcPr>
            <w:tcW w:w="562"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36,6</w:t>
            </w:r>
          </w:p>
        </w:tc>
        <w:tc>
          <w:tcPr>
            <w:tcW w:w="560" w:type="pct"/>
            <w:tcBorders>
              <w:top w:val="single" w:sz="4" w:space="0" w:color="auto"/>
              <w:left w:val="single" w:sz="4" w:space="0" w:color="auto"/>
              <w:bottom w:val="single" w:sz="4" w:space="0" w:color="auto"/>
              <w:right w:val="single" w:sz="4" w:space="0" w:color="auto"/>
            </w:tcBorders>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30,4</w:t>
            </w:r>
          </w:p>
        </w:tc>
      </w:tr>
    </w:tbl>
    <w:p w:rsidR="00F0258B" w:rsidRPr="00414036" w:rsidRDefault="00F0258B" w:rsidP="00414036">
      <w:pPr>
        <w:spacing w:after="0" w:line="240" w:lineRule="auto"/>
        <w:ind w:firstLine="709"/>
        <w:jc w:val="both"/>
        <w:rPr>
          <w:rFonts w:ascii="Times New Roman" w:hAnsi="Times New Roman"/>
          <w:sz w:val="28"/>
          <w:szCs w:val="28"/>
        </w:rPr>
      </w:pPr>
      <w:r w:rsidRPr="00414036">
        <w:rPr>
          <w:rFonts w:ascii="Times New Roman" w:hAnsi="Times New Roman"/>
          <w:sz w:val="28"/>
          <w:szCs w:val="28"/>
        </w:rPr>
        <w:t>В 2010 году всеми специалистами Управления Роспотребнадзора по Брянской области были проведены СПК с администрацией муниципальных образований по вопросу готовности пляжей к купальному сезону. Совместно с администрациями городов, районов и другими службами проведены рейды по оценке санитарного состояния пляжей. По результатам рейдовых проверок и результатам исследований воды, решался вопрос о начале купального сезона. В дальнейшем осуществлялся постоянный лабораторный контроль качества воды в местах расположения пляжей в течение всего купального сезона.</w:t>
      </w:r>
    </w:p>
    <w:p w:rsidR="00F0258B" w:rsidRPr="00414036" w:rsidRDefault="00F0258B" w:rsidP="00414036">
      <w:pPr>
        <w:spacing w:after="0" w:line="240" w:lineRule="auto"/>
        <w:ind w:firstLine="709"/>
        <w:jc w:val="both"/>
        <w:rPr>
          <w:rFonts w:ascii="Times New Roman" w:hAnsi="Times New Roman"/>
          <w:sz w:val="28"/>
          <w:szCs w:val="28"/>
        </w:rPr>
      </w:pPr>
      <w:r w:rsidRPr="00414036">
        <w:rPr>
          <w:rFonts w:ascii="Times New Roman" w:hAnsi="Times New Roman"/>
          <w:sz w:val="28"/>
          <w:szCs w:val="28"/>
        </w:rPr>
        <w:t>В 2010 году в связи с аномально жаркими погодными условиями качество воды в водоёмах к середине купального сезона значительно ухудшилось, особенно по микробиологическим показателям. В связи с этим службой Роспотребнадзора было запрещено купание в местах расположения некоторых пляжей г.г. Брянска, Клинцы, Трубчевска с установкой предупреждающих знаков и информированием населения через средства массовой информации.</w:t>
      </w:r>
    </w:p>
    <w:p w:rsidR="00F0258B" w:rsidRPr="00414036" w:rsidRDefault="00F0258B" w:rsidP="00414036">
      <w:pPr>
        <w:spacing w:after="0" w:line="240" w:lineRule="auto"/>
        <w:ind w:firstLine="709"/>
        <w:jc w:val="both"/>
        <w:rPr>
          <w:rFonts w:ascii="Times New Roman" w:hAnsi="Times New Roman"/>
          <w:sz w:val="28"/>
          <w:szCs w:val="28"/>
        </w:rPr>
      </w:pPr>
      <w:r w:rsidRPr="00414036">
        <w:rPr>
          <w:rFonts w:ascii="Times New Roman" w:hAnsi="Times New Roman"/>
          <w:sz w:val="28"/>
          <w:szCs w:val="28"/>
        </w:rPr>
        <w:t>В целях улучшения санитарно-эпидемиологической обстановки, связанной с недостаточной эффективностью работы очистных сооружений, улучшения качества воды водных объектов</w:t>
      </w:r>
      <w:r w:rsidR="00DD260F">
        <w:rPr>
          <w:rFonts w:ascii="Times New Roman" w:hAnsi="Times New Roman"/>
          <w:sz w:val="28"/>
          <w:szCs w:val="28"/>
        </w:rPr>
        <w:t>,</w:t>
      </w:r>
      <w:r w:rsidRPr="00414036">
        <w:rPr>
          <w:rFonts w:ascii="Times New Roman" w:hAnsi="Times New Roman"/>
          <w:sz w:val="28"/>
          <w:szCs w:val="28"/>
        </w:rPr>
        <w:t xml:space="preserve"> Управлением Роспотребнадзора по Брянской области подготовлены 2 постановления Главного государственного санитарного врача по Брянской области:</w:t>
      </w:r>
    </w:p>
    <w:p w:rsidR="00F0258B" w:rsidRPr="00414036" w:rsidRDefault="0057245B" w:rsidP="0057245B">
      <w:pPr>
        <w:spacing w:after="0" w:line="240" w:lineRule="auto"/>
        <w:ind w:firstLine="709"/>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414036">
        <w:rPr>
          <w:rFonts w:ascii="Times New Roman" w:hAnsi="Times New Roman"/>
          <w:sz w:val="28"/>
          <w:szCs w:val="28"/>
        </w:rPr>
        <w:t>«О повышении эффективности конт</w:t>
      </w:r>
      <w:r w:rsidR="00C17446">
        <w:rPr>
          <w:rFonts w:ascii="Times New Roman" w:hAnsi="Times New Roman"/>
          <w:sz w:val="28"/>
          <w:szCs w:val="28"/>
        </w:rPr>
        <w:t>рольно-надзорных мероприяти</w:t>
      </w:r>
      <w:r w:rsidR="00DD260F">
        <w:rPr>
          <w:rFonts w:ascii="Times New Roman" w:hAnsi="Times New Roman"/>
          <w:sz w:val="28"/>
          <w:szCs w:val="28"/>
        </w:rPr>
        <w:t>й</w:t>
      </w:r>
      <w:r>
        <w:rPr>
          <w:rFonts w:ascii="Times New Roman" w:hAnsi="Times New Roman"/>
          <w:sz w:val="28"/>
          <w:szCs w:val="28"/>
        </w:rPr>
        <w:t xml:space="preserve"> </w:t>
      </w:r>
      <w:r w:rsidR="00C17446">
        <w:rPr>
          <w:rFonts w:ascii="Times New Roman" w:hAnsi="Times New Roman"/>
          <w:sz w:val="28"/>
          <w:szCs w:val="28"/>
        </w:rPr>
        <w:t xml:space="preserve">за </w:t>
      </w:r>
      <w:r w:rsidR="00F0258B" w:rsidRPr="00414036">
        <w:rPr>
          <w:rFonts w:ascii="Times New Roman" w:hAnsi="Times New Roman"/>
          <w:sz w:val="28"/>
          <w:szCs w:val="28"/>
        </w:rPr>
        <w:t>объектами водоснабжения и водоотведения в Брянской области» от 22.06.2010 № 10;</w:t>
      </w:r>
    </w:p>
    <w:p w:rsidR="00F0258B" w:rsidRPr="00414036" w:rsidRDefault="0057245B" w:rsidP="0057245B">
      <w:pPr>
        <w:spacing w:after="0" w:line="240" w:lineRule="auto"/>
        <w:ind w:firstLine="709"/>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C17446">
        <w:rPr>
          <w:rFonts w:ascii="Times New Roman" w:hAnsi="Times New Roman"/>
          <w:sz w:val="28"/>
          <w:szCs w:val="28"/>
        </w:rPr>
        <w:t xml:space="preserve">«О проведении мероприятий </w:t>
      </w:r>
      <w:r w:rsidR="00C17446" w:rsidRPr="00C17446">
        <w:rPr>
          <w:rFonts w:ascii="Times New Roman" w:hAnsi="Times New Roman"/>
          <w:sz w:val="28"/>
          <w:szCs w:val="28"/>
        </w:rPr>
        <w:t>по выполнению требований СанПиН</w:t>
      </w:r>
      <w:r>
        <w:rPr>
          <w:rFonts w:ascii="Times New Roman" w:hAnsi="Times New Roman"/>
          <w:sz w:val="28"/>
          <w:szCs w:val="28"/>
        </w:rPr>
        <w:t xml:space="preserve"> </w:t>
      </w:r>
      <w:r w:rsidR="00F0258B" w:rsidRPr="00414036">
        <w:rPr>
          <w:rFonts w:ascii="Times New Roman" w:hAnsi="Times New Roman"/>
          <w:sz w:val="28"/>
          <w:szCs w:val="28"/>
        </w:rPr>
        <w:t>2.1.5.980-00 «Гигиенические требования к охране поверхностных вод» от 26.11.2010 № 14.</w:t>
      </w:r>
    </w:p>
    <w:p w:rsidR="00F0258B" w:rsidRPr="00414036" w:rsidRDefault="00F0258B" w:rsidP="00414036">
      <w:pPr>
        <w:spacing w:after="0" w:line="240" w:lineRule="auto"/>
        <w:ind w:firstLine="709"/>
        <w:jc w:val="both"/>
        <w:rPr>
          <w:rFonts w:ascii="Times New Roman" w:hAnsi="Times New Roman"/>
          <w:sz w:val="28"/>
          <w:szCs w:val="28"/>
        </w:rPr>
      </w:pPr>
      <w:r w:rsidRPr="00414036">
        <w:rPr>
          <w:rFonts w:ascii="Times New Roman" w:hAnsi="Times New Roman"/>
          <w:sz w:val="28"/>
          <w:szCs w:val="28"/>
        </w:rPr>
        <w:t>В течение 2010 года по вопросу соблюдения санитарного законодательства в сфере водоотведения населённых мест и работы очистных сооружений специалистами Управления было проведено 19 надзорных мероприятий. По результатам проведения надзорных мероприятий в области очистки сточных вод и отходов производства специалистами службы было наложено 20 штрафов на граждан и 80 штрафов на должностных лиц на сумму 366 200 руб.</w:t>
      </w:r>
    </w:p>
    <w:p w:rsidR="00F0258B" w:rsidRPr="00414036" w:rsidRDefault="00F0258B" w:rsidP="00E76D6B">
      <w:pPr>
        <w:spacing w:after="0" w:line="240" w:lineRule="auto"/>
        <w:ind w:firstLine="567"/>
        <w:jc w:val="both"/>
        <w:rPr>
          <w:rFonts w:ascii="Times New Roman" w:hAnsi="Times New Roman"/>
          <w:sz w:val="28"/>
          <w:szCs w:val="28"/>
        </w:rPr>
      </w:pPr>
      <w:r w:rsidRPr="00414036">
        <w:rPr>
          <w:rFonts w:ascii="Times New Roman" w:hAnsi="Times New Roman"/>
          <w:bCs/>
          <w:i/>
          <w:sz w:val="28"/>
          <w:szCs w:val="28"/>
        </w:rPr>
        <w:t>Питьевое водоснабжение</w:t>
      </w:r>
      <w:r w:rsidR="00E76D6B">
        <w:rPr>
          <w:rFonts w:ascii="Times New Roman" w:hAnsi="Times New Roman"/>
          <w:bCs/>
          <w:i/>
          <w:sz w:val="28"/>
          <w:szCs w:val="28"/>
        </w:rPr>
        <w:t>.</w:t>
      </w:r>
      <w:r w:rsidRPr="00414036">
        <w:rPr>
          <w:rFonts w:ascii="Times New Roman" w:hAnsi="Times New Roman"/>
          <w:sz w:val="28"/>
          <w:szCs w:val="28"/>
        </w:rPr>
        <w:t xml:space="preserve"> В 2010 году на контроле находилось 2 245 источников централизованного водоснабжения, 1 508 водопроводов и 6 418 источников нецентрализованного водоснабжения. Удельный вес источников хозяйственно-питьевого водоснабжения, не отвечающих санитарным правилам и нормам, на протяжении ряда лет остаётся на относительно высоком уровне и составляет 17,8%. Основной причиной неудовлетворительного состояния объектов водоснабжения является отсутствие или неудовлетворительное содержание зон санитарной охраны.</w:t>
      </w:r>
    </w:p>
    <w:p w:rsidR="00F0258B" w:rsidRPr="00931902" w:rsidRDefault="00F0258B" w:rsidP="00414036">
      <w:pPr>
        <w:spacing w:after="0" w:line="240" w:lineRule="auto"/>
        <w:ind w:firstLine="709"/>
        <w:jc w:val="both"/>
        <w:rPr>
          <w:rFonts w:ascii="Times New Roman" w:hAnsi="Times New Roman"/>
          <w:sz w:val="28"/>
          <w:szCs w:val="28"/>
        </w:rPr>
      </w:pPr>
      <w:r w:rsidRPr="00931902">
        <w:rPr>
          <w:rFonts w:ascii="Times New Roman" w:hAnsi="Times New Roman"/>
          <w:sz w:val="28"/>
          <w:szCs w:val="28"/>
        </w:rPr>
        <w:t>Вне зависимости от формы собственности объектов централизованного водоснабжения, в целом по Брянской области</w:t>
      </w:r>
      <w:r w:rsidR="00DD260F">
        <w:rPr>
          <w:rFonts w:ascii="Times New Roman" w:hAnsi="Times New Roman"/>
          <w:sz w:val="28"/>
          <w:szCs w:val="28"/>
        </w:rPr>
        <w:t>,</w:t>
      </w:r>
      <w:r w:rsidRPr="00931902">
        <w:rPr>
          <w:rFonts w:ascii="Times New Roman" w:hAnsi="Times New Roman"/>
          <w:sz w:val="28"/>
          <w:szCs w:val="28"/>
        </w:rPr>
        <w:t xml:space="preserve"> в 2010 году 17,4% проб питьевой воды, поступающей потребителю непосредственно из разводящей сети, не отвечали гигиеническим требованиям по санитарно-химическим и 6,1% – по микробиологическим показателям. В сравнении с 2009 годом отмечается уменьшение количества проб воды из разводящей сети, неудовлетворительных по химическим показателям с 24,7% до 17,4% и по бактериологическим показателям с 6,4% до 6,1%. Снижение неудовлетворительных проб по химическим и микробиологическим показателям произошло за счёт увеличения количества проводимых профилактических работ на объектах водоснабжения (таб. </w:t>
      </w:r>
      <w:r w:rsidR="00C17446" w:rsidRPr="00931902">
        <w:rPr>
          <w:rFonts w:ascii="Times New Roman" w:hAnsi="Times New Roman"/>
          <w:sz w:val="28"/>
          <w:szCs w:val="28"/>
        </w:rPr>
        <w:t>1.9</w:t>
      </w:r>
      <w:r w:rsidRPr="00931902">
        <w:rPr>
          <w:rFonts w:ascii="Times New Roman" w:hAnsi="Times New Roman"/>
          <w:sz w:val="28"/>
          <w:szCs w:val="28"/>
        </w:rPr>
        <w:t>).</w:t>
      </w:r>
    </w:p>
    <w:p w:rsidR="00F0258B" w:rsidRPr="00414036" w:rsidRDefault="00F0258B" w:rsidP="00414036">
      <w:pPr>
        <w:spacing w:after="0" w:line="240" w:lineRule="auto"/>
        <w:ind w:firstLine="709"/>
        <w:jc w:val="both"/>
        <w:rPr>
          <w:rFonts w:ascii="Times New Roman" w:hAnsi="Times New Roman"/>
          <w:sz w:val="28"/>
          <w:szCs w:val="28"/>
        </w:rPr>
      </w:pPr>
    </w:p>
    <w:p w:rsidR="00F0258B" w:rsidRPr="00C17446" w:rsidRDefault="00F0258B" w:rsidP="00BE0550">
      <w:pPr>
        <w:spacing w:after="0" w:line="240" w:lineRule="auto"/>
        <w:jc w:val="center"/>
        <w:rPr>
          <w:rFonts w:ascii="Times New Roman" w:hAnsi="Times New Roman"/>
          <w:sz w:val="24"/>
          <w:szCs w:val="24"/>
        </w:rPr>
      </w:pPr>
      <w:r w:rsidRPr="00C17446">
        <w:rPr>
          <w:rFonts w:ascii="Times New Roman" w:hAnsi="Times New Roman"/>
          <w:sz w:val="24"/>
          <w:szCs w:val="24"/>
        </w:rPr>
        <w:t xml:space="preserve">Таблица </w:t>
      </w:r>
      <w:r w:rsidR="00C17446" w:rsidRPr="00C17446">
        <w:rPr>
          <w:rFonts w:ascii="Times New Roman" w:hAnsi="Times New Roman"/>
          <w:sz w:val="24"/>
          <w:szCs w:val="24"/>
        </w:rPr>
        <w:t xml:space="preserve">– 1.9 </w:t>
      </w:r>
      <w:r w:rsidRPr="00C17446">
        <w:rPr>
          <w:rFonts w:ascii="Times New Roman" w:hAnsi="Times New Roman"/>
          <w:iCs/>
          <w:sz w:val="24"/>
          <w:szCs w:val="24"/>
        </w:rPr>
        <w:t>Удельный вес проб питьевой воды объектов питьевого водо</w:t>
      </w:r>
      <w:r w:rsidR="00C17446" w:rsidRPr="00C17446">
        <w:rPr>
          <w:rFonts w:ascii="Times New Roman" w:hAnsi="Times New Roman"/>
          <w:iCs/>
          <w:sz w:val="24"/>
          <w:szCs w:val="24"/>
        </w:rPr>
        <w:t xml:space="preserve">снабжения, </w:t>
      </w:r>
      <w:r w:rsidR="00931902">
        <w:rPr>
          <w:rFonts w:ascii="Times New Roman" w:hAnsi="Times New Roman"/>
          <w:iCs/>
          <w:sz w:val="24"/>
          <w:szCs w:val="24"/>
        </w:rPr>
        <w:br/>
      </w:r>
      <w:r w:rsidRPr="00C17446">
        <w:rPr>
          <w:rFonts w:ascii="Times New Roman" w:hAnsi="Times New Roman"/>
          <w:iCs/>
          <w:sz w:val="24"/>
          <w:szCs w:val="24"/>
        </w:rPr>
        <w:t>не отвечающих гигиеническим норма</w:t>
      </w:r>
      <w:r w:rsidR="00C17446" w:rsidRPr="00C17446">
        <w:rPr>
          <w:rFonts w:ascii="Times New Roman" w:hAnsi="Times New Roman"/>
          <w:iCs/>
          <w:sz w:val="24"/>
          <w:szCs w:val="24"/>
        </w:rPr>
        <w:t xml:space="preserve">тивам по санитарно-химическим </w:t>
      </w:r>
      <w:r w:rsidR="00931902">
        <w:rPr>
          <w:rFonts w:ascii="Times New Roman" w:hAnsi="Times New Roman"/>
          <w:iCs/>
          <w:sz w:val="24"/>
          <w:szCs w:val="24"/>
        </w:rPr>
        <w:br/>
      </w:r>
      <w:r w:rsidR="00C17446" w:rsidRPr="00C17446">
        <w:rPr>
          <w:rFonts w:ascii="Times New Roman" w:hAnsi="Times New Roman"/>
          <w:iCs/>
          <w:sz w:val="24"/>
          <w:szCs w:val="24"/>
        </w:rPr>
        <w:t xml:space="preserve">и </w:t>
      </w:r>
      <w:r w:rsidRPr="00C17446">
        <w:rPr>
          <w:rFonts w:ascii="Times New Roman" w:hAnsi="Times New Roman"/>
          <w:iCs/>
          <w:sz w:val="24"/>
          <w:szCs w:val="24"/>
        </w:rPr>
        <w:t>санитарно-микробиологическим показателям, (%)</w:t>
      </w:r>
    </w:p>
    <w:p w:rsidR="00F0258B" w:rsidRPr="00414036" w:rsidRDefault="00F0258B" w:rsidP="00414036">
      <w:pPr>
        <w:spacing w:after="0" w:line="240" w:lineRule="auto"/>
        <w:jc w:val="both"/>
        <w:rPr>
          <w:rFonts w:ascii="Times New Roman" w:hAnsi="Times New Roman"/>
          <w:sz w:val="28"/>
          <w:szCs w:val="28"/>
        </w:rPr>
      </w:pPr>
    </w:p>
    <w:tbl>
      <w:tblPr>
        <w:tblW w:w="485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08"/>
        <w:gridCol w:w="1280"/>
        <w:gridCol w:w="1282"/>
        <w:gridCol w:w="1280"/>
        <w:gridCol w:w="1280"/>
      </w:tblGrid>
      <w:tr w:rsidR="00F0258B" w:rsidRPr="000A4676">
        <w:tc>
          <w:tcPr>
            <w:tcW w:w="2195" w:type="pct"/>
            <w:vMerge w:val="restar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Объекты водоснабжения</w:t>
            </w:r>
          </w:p>
        </w:tc>
        <w:tc>
          <w:tcPr>
            <w:tcW w:w="1403" w:type="pct"/>
            <w:gridSpan w:val="2"/>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2009</w:t>
            </w:r>
          </w:p>
        </w:tc>
        <w:tc>
          <w:tcPr>
            <w:tcW w:w="1403" w:type="pct"/>
            <w:gridSpan w:val="2"/>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2010</w:t>
            </w:r>
          </w:p>
        </w:tc>
      </w:tr>
      <w:tr w:rsidR="00F0258B" w:rsidRPr="000A4676">
        <w:tc>
          <w:tcPr>
            <w:tcW w:w="2195" w:type="pct"/>
            <w:vMerge/>
            <w:vAlign w:val="center"/>
          </w:tcPr>
          <w:p w:rsidR="00F0258B" w:rsidRPr="000A4676" w:rsidRDefault="00F0258B" w:rsidP="00C17446">
            <w:pPr>
              <w:spacing w:after="0" w:line="240" w:lineRule="auto"/>
              <w:rPr>
                <w:rFonts w:ascii="Times New Roman" w:hAnsi="Times New Roman"/>
                <w:b/>
                <w:i/>
                <w:sz w:val="24"/>
                <w:szCs w:val="24"/>
              </w:rPr>
            </w:pPr>
          </w:p>
        </w:tc>
        <w:tc>
          <w:tcPr>
            <w:tcW w:w="701"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Сан./хим.</w:t>
            </w:r>
          </w:p>
        </w:tc>
        <w:tc>
          <w:tcPr>
            <w:tcW w:w="702"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Сан./бак.</w:t>
            </w:r>
          </w:p>
        </w:tc>
        <w:tc>
          <w:tcPr>
            <w:tcW w:w="701"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Сан./хим.</w:t>
            </w:r>
          </w:p>
        </w:tc>
        <w:tc>
          <w:tcPr>
            <w:tcW w:w="702"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Сан./бак.</w:t>
            </w:r>
          </w:p>
        </w:tc>
      </w:tr>
      <w:tr w:rsidR="00F0258B" w:rsidRPr="000A4676">
        <w:tc>
          <w:tcPr>
            <w:tcW w:w="2195" w:type="pct"/>
          </w:tcPr>
          <w:p w:rsidR="00F0258B" w:rsidRPr="000A4676" w:rsidRDefault="00F0258B" w:rsidP="00C17446">
            <w:pPr>
              <w:spacing w:after="0" w:line="240" w:lineRule="auto"/>
              <w:rPr>
                <w:rFonts w:ascii="Times New Roman" w:hAnsi="Times New Roman"/>
                <w:sz w:val="24"/>
                <w:szCs w:val="24"/>
              </w:rPr>
            </w:pPr>
            <w:r w:rsidRPr="000A4676">
              <w:rPr>
                <w:rFonts w:ascii="Times New Roman" w:hAnsi="Times New Roman"/>
                <w:sz w:val="24"/>
                <w:szCs w:val="24"/>
              </w:rPr>
              <w:t>Источники централизованного</w:t>
            </w:r>
            <w:r w:rsidRPr="000A4676">
              <w:rPr>
                <w:rFonts w:ascii="Times New Roman" w:hAnsi="Times New Roman"/>
                <w:sz w:val="24"/>
                <w:szCs w:val="24"/>
              </w:rPr>
              <w:br/>
              <w:t>водоснабжения</w:t>
            </w:r>
          </w:p>
        </w:tc>
        <w:tc>
          <w:tcPr>
            <w:tcW w:w="701"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21,1</w:t>
            </w:r>
          </w:p>
        </w:tc>
        <w:tc>
          <w:tcPr>
            <w:tcW w:w="702"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2,9</w:t>
            </w:r>
          </w:p>
        </w:tc>
        <w:tc>
          <w:tcPr>
            <w:tcW w:w="701"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16,9</w:t>
            </w:r>
          </w:p>
        </w:tc>
        <w:tc>
          <w:tcPr>
            <w:tcW w:w="702"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2,6</w:t>
            </w:r>
          </w:p>
        </w:tc>
      </w:tr>
      <w:tr w:rsidR="00F0258B" w:rsidRPr="000A4676">
        <w:tc>
          <w:tcPr>
            <w:tcW w:w="2195" w:type="pct"/>
          </w:tcPr>
          <w:p w:rsidR="00F0258B" w:rsidRPr="000A4676" w:rsidRDefault="00F0258B" w:rsidP="00C17446">
            <w:pPr>
              <w:spacing w:after="0" w:line="240" w:lineRule="auto"/>
              <w:rPr>
                <w:rFonts w:ascii="Times New Roman" w:hAnsi="Times New Roman"/>
                <w:sz w:val="24"/>
                <w:szCs w:val="24"/>
              </w:rPr>
            </w:pPr>
            <w:r w:rsidRPr="000A4676">
              <w:rPr>
                <w:rFonts w:ascii="Times New Roman" w:hAnsi="Times New Roman"/>
                <w:sz w:val="24"/>
                <w:szCs w:val="24"/>
              </w:rPr>
              <w:t>Водопроводы</w:t>
            </w:r>
          </w:p>
        </w:tc>
        <w:tc>
          <w:tcPr>
            <w:tcW w:w="701"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17,8</w:t>
            </w:r>
          </w:p>
        </w:tc>
        <w:tc>
          <w:tcPr>
            <w:tcW w:w="702"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3,5</w:t>
            </w:r>
          </w:p>
        </w:tc>
        <w:tc>
          <w:tcPr>
            <w:tcW w:w="701"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13,6</w:t>
            </w:r>
          </w:p>
        </w:tc>
        <w:tc>
          <w:tcPr>
            <w:tcW w:w="702"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3,2</w:t>
            </w:r>
          </w:p>
        </w:tc>
      </w:tr>
      <w:tr w:rsidR="00F0258B" w:rsidRPr="000A4676">
        <w:tc>
          <w:tcPr>
            <w:tcW w:w="2195" w:type="pct"/>
          </w:tcPr>
          <w:p w:rsidR="00F0258B" w:rsidRPr="000A4676" w:rsidRDefault="00F0258B" w:rsidP="00C17446">
            <w:pPr>
              <w:spacing w:after="0" w:line="240" w:lineRule="auto"/>
              <w:rPr>
                <w:rFonts w:ascii="Times New Roman" w:hAnsi="Times New Roman"/>
                <w:sz w:val="24"/>
                <w:szCs w:val="24"/>
              </w:rPr>
            </w:pPr>
            <w:r w:rsidRPr="000A4676">
              <w:rPr>
                <w:rFonts w:ascii="Times New Roman" w:hAnsi="Times New Roman"/>
                <w:sz w:val="24"/>
                <w:szCs w:val="24"/>
              </w:rPr>
              <w:t>Водопроводная сеть</w:t>
            </w:r>
          </w:p>
        </w:tc>
        <w:tc>
          <w:tcPr>
            <w:tcW w:w="701"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24,7</w:t>
            </w:r>
          </w:p>
        </w:tc>
        <w:tc>
          <w:tcPr>
            <w:tcW w:w="702"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6,4</w:t>
            </w:r>
          </w:p>
        </w:tc>
        <w:tc>
          <w:tcPr>
            <w:tcW w:w="701"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17,4</w:t>
            </w:r>
          </w:p>
        </w:tc>
        <w:tc>
          <w:tcPr>
            <w:tcW w:w="702"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6,1</w:t>
            </w:r>
          </w:p>
        </w:tc>
      </w:tr>
      <w:tr w:rsidR="00F0258B" w:rsidRPr="000A4676">
        <w:tc>
          <w:tcPr>
            <w:tcW w:w="2195" w:type="pct"/>
          </w:tcPr>
          <w:p w:rsidR="00F0258B" w:rsidRPr="000A4676" w:rsidRDefault="00F0258B" w:rsidP="00C17446">
            <w:pPr>
              <w:spacing w:after="0" w:line="240" w:lineRule="auto"/>
              <w:rPr>
                <w:rFonts w:ascii="Times New Roman" w:hAnsi="Times New Roman"/>
                <w:sz w:val="24"/>
                <w:szCs w:val="24"/>
              </w:rPr>
            </w:pPr>
            <w:r w:rsidRPr="000A4676">
              <w:rPr>
                <w:rFonts w:ascii="Times New Roman" w:hAnsi="Times New Roman"/>
                <w:sz w:val="24"/>
                <w:szCs w:val="24"/>
              </w:rPr>
              <w:t>Децентрализованное водоснабжение (колодцы, каптажи)</w:t>
            </w:r>
          </w:p>
        </w:tc>
        <w:tc>
          <w:tcPr>
            <w:tcW w:w="701"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23,0</w:t>
            </w:r>
          </w:p>
        </w:tc>
        <w:tc>
          <w:tcPr>
            <w:tcW w:w="702"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30,6</w:t>
            </w:r>
          </w:p>
        </w:tc>
        <w:tc>
          <w:tcPr>
            <w:tcW w:w="701"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28,3</w:t>
            </w:r>
          </w:p>
        </w:tc>
        <w:tc>
          <w:tcPr>
            <w:tcW w:w="702" w:type="pct"/>
            <w:vAlign w:val="center"/>
          </w:tcPr>
          <w:p w:rsidR="00F0258B" w:rsidRPr="000A4676" w:rsidRDefault="00F0258B" w:rsidP="00C17446">
            <w:pPr>
              <w:spacing w:after="0" w:line="240" w:lineRule="auto"/>
              <w:jc w:val="center"/>
              <w:rPr>
                <w:rFonts w:ascii="Times New Roman" w:hAnsi="Times New Roman"/>
                <w:sz w:val="24"/>
                <w:szCs w:val="24"/>
              </w:rPr>
            </w:pPr>
            <w:r w:rsidRPr="000A4676">
              <w:rPr>
                <w:rFonts w:ascii="Times New Roman" w:hAnsi="Times New Roman"/>
                <w:sz w:val="24"/>
                <w:szCs w:val="24"/>
              </w:rPr>
              <w:t>53,0</w:t>
            </w:r>
          </w:p>
        </w:tc>
      </w:tr>
    </w:tbl>
    <w:p w:rsidR="00F0258B" w:rsidRPr="00C17446" w:rsidRDefault="00F0258B" w:rsidP="00C17446">
      <w:pPr>
        <w:spacing w:after="0" w:line="240" w:lineRule="auto"/>
        <w:ind w:firstLine="709"/>
        <w:jc w:val="both"/>
        <w:rPr>
          <w:rFonts w:ascii="Times New Roman" w:hAnsi="Times New Roman"/>
          <w:sz w:val="28"/>
          <w:szCs w:val="28"/>
        </w:rPr>
      </w:pPr>
    </w:p>
    <w:p w:rsidR="00F0258B" w:rsidRPr="00C17446" w:rsidRDefault="00F0258B" w:rsidP="00C17446">
      <w:pPr>
        <w:spacing w:after="0" w:line="240" w:lineRule="auto"/>
        <w:ind w:firstLine="709"/>
        <w:jc w:val="both"/>
        <w:rPr>
          <w:rFonts w:ascii="Times New Roman" w:hAnsi="Times New Roman"/>
          <w:sz w:val="28"/>
          <w:szCs w:val="28"/>
        </w:rPr>
      </w:pPr>
      <w:r w:rsidRPr="00C17446">
        <w:rPr>
          <w:rFonts w:ascii="Times New Roman" w:hAnsi="Times New Roman"/>
          <w:sz w:val="28"/>
          <w:szCs w:val="28"/>
        </w:rPr>
        <w:t xml:space="preserve">На представленных ниже рисунках (рис. </w:t>
      </w:r>
      <w:r w:rsidR="00C17446">
        <w:rPr>
          <w:rFonts w:ascii="Times New Roman" w:hAnsi="Times New Roman"/>
          <w:sz w:val="28"/>
          <w:szCs w:val="28"/>
        </w:rPr>
        <w:t>1.3</w:t>
      </w:r>
      <w:r w:rsidR="00931902">
        <w:rPr>
          <w:rFonts w:ascii="Times New Roman" w:hAnsi="Times New Roman"/>
          <w:sz w:val="28"/>
          <w:szCs w:val="28"/>
        </w:rPr>
        <w:t>-</w:t>
      </w:r>
      <w:r w:rsidR="00C17446">
        <w:rPr>
          <w:rFonts w:ascii="Times New Roman" w:hAnsi="Times New Roman"/>
          <w:sz w:val="28"/>
          <w:szCs w:val="28"/>
        </w:rPr>
        <w:t>1.6</w:t>
      </w:r>
      <w:r w:rsidRPr="00C17446">
        <w:rPr>
          <w:rFonts w:ascii="Times New Roman" w:hAnsi="Times New Roman"/>
          <w:sz w:val="28"/>
          <w:szCs w:val="28"/>
        </w:rPr>
        <w:t>) отражена динамика качества питьевой воды за последние пять лет</w:t>
      </w:r>
      <w:r w:rsidR="00D503B9">
        <w:rPr>
          <w:rFonts w:ascii="Times New Roman" w:hAnsi="Times New Roman"/>
          <w:sz w:val="28"/>
          <w:szCs w:val="28"/>
        </w:rPr>
        <w:t>.</w:t>
      </w:r>
    </w:p>
    <w:p w:rsidR="00F0258B" w:rsidRDefault="002B283A" w:rsidP="00931902">
      <w:pPr>
        <w:spacing w:after="0" w:line="240" w:lineRule="auto"/>
        <w:jc w:val="center"/>
        <w:rPr>
          <w:sz w:val="24"/>
          <w:szCs w:val="24"/>
        </w:rPr>
      </w:pPr>
      <w:r w:rsidRPr="000A4676">
        <w:rPr>
          <w:noProof/>
          <w:sz w:val="24"/>
          <w:szCs w:val="24"/>
        </w:rPr>
        <w:object w:dxaOrig="9120" w:dyaOrig="4395">
          <v:shape id="_x0000_i1030" type="#_x0000_t75" style="width:456pt;height:219.75pt" o:ole="">
            <v:imagedata r:id="rId13" o:title="" croptop="-5835f" cropbottom="-2532f" cropleft="-6953f" cropright="-7029f"/>
            <o:lock v:ext="edit" aspectratio="f"/>
          </v:shape>
          <o:OLEObject Type="Embed" ProgID="Excel.Sheet.8" ShapeID="_x0000_i1030" DrawAspect="Content" ObjectID="_1468406256" r:id="rId14">
            <o:FieldCodes>\s</o:FieldCodes>
          </o:OLEObject>
        </w:object>
      </w:r>
    </w:p>
    <w:p w:rsidR="00C17446" w:rsidRPr="00C17446" w:rsidRDefault="00C17446" w:rsidP="00931902">
      <w:pPr>
        <w:pStyle w:val="af7"/>
        <w:spacing w:before="0" w:after="0"/>
        <w:ind w:firstLine="0"/>
        <w:rPr>
          <w:rFonts w:ascii="Times New Roman" w:hAnsi="Times New Roman"/>
          <w:b w:val="0"/>
        </w:rPr>
      </w:pPr>
    </w:p>
    <w:p w:rsidR="00D013A5" w:rsidRDefault="00C17446" w:rsidP="00931902">
      <w:pPr>
        <w:pStyle w:val="af7"/>
        <w:spacing w:before="0" w:after="0"/>
        <w:ind w:firstLine="0"/>
        <w:rPr>
          <w:rFonts w:ascii="Times New Roman" w:hAnsi="Times New Roman"/>
          <w:b w:val="0"/>
        </w:rPr>
      </w:pPr>
      <w:r w:rsidRPr="00C17446">
        <w:rPr>
          <w:rFonts w:ascii="Times New Roman" w:hAnsi="Times New Roman"/>
          <w:b w:val="0"/>
        </w:rPr>
        <w:t xml:space="preserve">Рисунок 1.3 </w:t>
      </w:r>
      <w:r w:rsidR="00931902" w:rsidRPr="00931902">
        <w:rPr>
          <w:rFonts w:ascii="Times New Roman" w:hAnsi="Times New Roman"/>
        </w:rPr>
        <w:t>–</w:t>
      </w:r>
      <w:r w:rsidR="00F0258B" w:rsidRPr="00C17446">
        <w:rPr>
          <w:rFonts w:ascii="Times New Roman" w:hAnsi="Times New Roman"/>
          <w:b w:val="0"/>
        </w:rPr>
        <w:t xml:space="preserve"> Удельный вес неудовлетворительных проб питьевой воды </w:t>
      </w:r>
    </w:p>
    <w:p w:rsidR="00F0258B" w:rsidRPr="00C17446" w:rsidRDefault="00F0258B" w:rsidP="00931902">
      <w:pPr>
        <w:pStyle w:val="af7"/>
        <w:spacing w:before="0" w:after="0"/>
        <w:ind w:firstLine="0"/>
        <w:rPr>
          <w:rFonts w:ascii="Times New Roman" w:hAnsi="Times New Roman"/>
          <w:b w:val="0"/>
        </w:rPr>
      </w:pPr>
      <w:r w:rsidRPr="00C17446">
        <w:rPr>
          <w:rFonts w:ascii="Times New Roman" w:hAnsi="Times New Roman"/>
          <w:b w:val="0"/>
        </w:rPr>
        <w:t>из</w:t>
      </w:r>
      <w:r w:rsidR="00D013A5">
        <w:rPr>
          <w:rFonts w:ascii="Times New Roman" w:hAnsi="Times New Roman"/>
          <w:b w:val="0"/>
        </w:rPr>
        <w:t xml:space="preserve"> </w:t>
      </w:r>
      <w:r w:rsidR="00C17446">
        <w:rPr>
          <w:rFonts w:ascii="Times New Roman" w:hAnsi="Times New Roman"/>
          <w:b w:val="0"/>
        </w:rPr>
        <w:t xml:space="preserve">источников </w:t>
      </w:r>
      <w:r w:rsidRPr="00C17446">
        <w:rPr>
          <w:rFonts w:ascii="Times New Roman" w:hAnsi="Times New Roman"/>
          <w:b w:val="0"/>
        </w:rPr>
        <w:t>нецентрализованного водоснабжения по санитарно-химическим</w:t>
      </w:r>
      <w:r w:rsidRPr="00C17446">
        <w:rPr>
          <w:rFonts w:ascii="Times New Roman" w:hAnsi="Times New Roman"/>
          <w:b w:val="0"/>
        </w:rPr>
        <w:br/>
        <w:t>и бактериологическим показателям, (%)</w:t>
      </w:r>
    </w:p>
    <w:p w:rsidR="00F0258B" w:rsidRDefault="00F0258B" w:rsidP="00931902">
      <w:pPr>
        <w:spacing w:after="0" w:line="240" w:lineRule="auto"/>
        <w:rPr>
          <w:sz w:val="24"/>
          <w:szCs w:val="24"/>
        </w:rPr>
      </w:pPr>
    </w:p>
    <w:p w:rsidR="00D013A5" w:rsidRDefault="00D013A5" w:rsidP="00931902">
      <w:pPr>
        <w:spacing w:after="0" w:line="240" w:lineRule="auto"/>
        <w:rPr>
          <w:sz w:val="24"/>
          <w:szCs w:val="24"/>
        </w:rPr>
      </w:pPr>
    </w:p>
    <w:p w:rsidR="00F0258B" w:rsidRDefault="002B283A" w:rsidP="00931902">
      <w:pPr>
        <w:spacing w:after="0" w:line="240" w:lineRule="auto"/>
        <w:jc w:val="center"/>
        <w:rPr>
          <w:sz w:val="24"/>
          <w:szCs w:val="24"/>
        </w:rPr>
      </w:pPr>
      <w:r w:rsidRPr="000A4676">
        <w:rPr>
          <w:noProof/>
          <w:sz w:val="24"/>
          <w:szCs w:val="24"/>
        </w:rPr>
        <w:object w:dxaOrig="8820" w:dyaOrig="5040">
          <v:shape id="_x0000_i1031" type="#_x0000_t75" style="width:441pt;height:252pt" o:ole="">
            <v:imagedata r:id="rId15" o:title="" croptop="-982f" cropbottom="-571f" cropleft="-4169f" cropright="-3943f"/>
            <o:lock v:ext="edit" aspectratio="f"/>
          </v:shape>
          <o:OLEObject Type="Embed" ProgID="Excel.Sheet.8" ShapeID="_x0000_i1031" DrawAspect="Content" ObjectID="_1468406257" r:id="rId16">
            <o:FieldCodes>\s</o:FieldCodes>
          </o:OLEObject>
        </w:object>
      </w:r>
    </w:p>
    <w:p w:rsidR="00C17446" w:rsidRDefault="00C17446" w:rsidP="00931902">
      <w:pPr>
        <w:pStyle w:val="af7"/>
        <w:tabs>
          <w:tab w:val="left" w:pos="180"/>
        </w:tabs>
        <w:spacing w:before="0" w:after="0"/>
        <w:ind w:firstLine="0"/>
        <w:rPr>
          <w:rFonts w:ascii="Times New Roman" w:hAnsi="Times New Roman"/>
          <w:b w:val="0"/>
        </w:rPr>
      </w:pPr>
    </w:p>
    <w:p w:rsidR="00D013A5" w:rsidRDefault="00C17446" w:rsidP="00931902">
      <w:pPr>
        <w:pStyle w:val="af7"/>
        <w:tabs>
          <w:tab w:val="left" w:pos="180"/>
        </w:tabs>
        <w:spacing w:before="0" w:after="0"/>
        <w:ind w:firstLine="0"/>
        <w:rPr>
          <w:rFonts w:ascii="Times New Roman" w:hAnsi="Times New Roman"/>
          <w:b w:val="0"/>
        </w:rPr>
      </w:pPr>
      <w:r w:rsidRPr="00C17446">
        <w:rPr>
          <w:rFonts w:ascii="Times New Roman" w:hAnsi="Times New Roman"/>
          <w:b w:val="0"/>
        </w:rPr>
        <w:t>Рисунок 1.4</w:t>
      </w:r>
      <w:r w:rsidRPr="00DD260F">
        <w:rPr>
          <w:rFonts w:ascii="Times New Roman" w:hAnsi="Times New Roman"/>
          <w:b w:val="0"/>
        </w:rPr>
        <w:t xml:space="preserve"> </w:t>
      </w:r>
      <w:r w:rsidR="00931902" w:rsidRPr="00DD260F">
        <w:rPr>
          <w:rFonts w:ascii="Times New Roman" w:hAnsi="Times New Roman"/>
          <w:b w:val="0"/>
        </w:rPr>
        <w:t>–</w:t>
      </w:r>
      <w:r w:rsidR="00F0258B" w:rsidRPr="00C17446">
        <w:rPr>
          <w:rFonts w:ascii="Times New Roman" w:hAnsi="Times New Roman"/>
          <w:b w:val="0"/>
          <w:i/>
        </w:rPr>
        <w:t xml:space="preserve"> </w:t>
      </w:r>
      <w:r w:rsidR="00F0258B" w:rsidRPr="00C17446">
        <w:rPr>
          <w:rFonts w:ascii="Times New Roman" w:hAnsi="Times New Roman"/>
          <w:b w:val="0"/>
        </w:rPr>
        <w:t xml:space="preserve">Удельный вес неудовлетворительных проб питьевой воды </w:t>
      </w:r>
    </w:p>
    <w:p w:rsidR="00F0258B" w:rsidRPr="00C17446" w:rsidRDefault="00F0258B" w:rsidP="00931902">
      <w:pPr>
        <w:pStyle w:val="af7"/>
        <w:tabs>
          <w:tab w:val="left" w:pos="180"/>
        </w:tabs>
        <w:spacing w:before="0" w:after="0"/>
        <w:ind w:firstLine="0"/>
        <w:rPr>
          <w:rFonts w:ascii="Times New Roman" w:hAnsi="Times New Roman"/>
          <w:b w:val="0"/>
        </w:rPr>
      </w:pPr>
      <w:r w:rsidRPr="00C17446">
        <w:rPr>
          <w:rFonts w:ascii="Times New Roman" w:hAnsi="Times New Roman"/>
          <w:b w:val="0"/>
        </w:rPr>
        <w:t xml:space="preserve">из </w:t>
      </w:r>
      <w:r w:rsidR="00C17446" w:rsidRPr="00C17446">
        <w:rPr>
          <w:rFonts w:ascii="Times New Roman" w:hAnsi="Times New Roman"/>
          <w:b w:val="0"/>
        </w:rPr>
        <w:t xml:space="preserve">источников </w:t>
      </w:r>
      <w:r w:rsidRPr="00C17446">
        <w:rPr>
          <w:rFonts w:ascii="Times New Roman" w:hAnsi="Times New Roman"/>
          <w:b w:val="0"/>
        </w:rPr>
        <w:t>централизованного водоснабжения по санитарно-химическим</w:t>
      </w:r>
      <w:r w:rsidRPr="00C17446">
        <w:rPr>
          <w:rFonts w:ascii="Times New Roman" w:hAnsi="Times New Roman"/>
          <w:b w:val="0"/>
        </w:rPr>
        <w:br/>
        <w:t>и бактериологическим показателям, (%)</w:t>
      </w:r>
    </w:p>
    <w:p w:rsidR="00F0258B" w:rsidRDefault="00F0258B" w:rsidP="00F0258B">
      <w:pPr>
        <w:rPr>
          <w:sz w:val="24"/>
          <w:szCs w:val="24"/>
        </w:rPr>
      </w:pPr>
    </w:p>
    <w:p w:rsidR="002B283A" w:rsidRDefault="002B283A" w:rsidP="00F0258B">
      <w:pPr>
        <w:rPr>
          <w:sz w:val="24"/>
          <w:szCs w:val="24"/>
        </w:rPr>
      </w:pPr>
    </w:p>
    <w:p w:rsidR="00F0258B" w:rsidRDefault="002B283A" w:rsidP="009D0605">
      <w:pPr>
        <w:spacing w:after="0" w:line="240" w:lineRule="auto"/>
        <w:jc w:val="center"/>
        <w:rPr>
          <w:sz w:val="24"/>
          <w:szCs w:val="24"/>
        </w:rPr>
      </w:pPr>
      <w:r w:rsidRPr="000A4676">
        <w:rPr>
          <w:noProof/>
          <w:sz w:val="24"/>
          <w:szCs w:val="24"/>
        </w:rPr>
        <w:object w:dxaOrig="8745" w:dyaOrig="5565">
          <v:shape id="_x0000_i1032" type="#_x0000_t75" style="width:437.25pt;height:278.25pt" o:ole="">
            <v:imagedata r:id="rId17" o:title="" croptop="-1804f" cropbottom="-2665f" cropleft="-4458f" cropright="-4164f"/>
            <o:lock v:ext="edit" aspectratio="f"/>
          </v:shape>
          <o:OLEObject Type="Embed" ProgID="Excel.Sheet.8" ShapeID="_x0000_i1032" DrawAspect="Content" ObjectID="_1468406258" r:id="rId18">
            <o:FieldCodes>\s</o:FieldCodes>
          </o:OLEObject>
        </w:object>
      </w:r>
    </w:p>
    <w:p w:rsidR="00C17446" w:rsidRDefault="00C17446" w:rsidP="00931902">
      <w:pPr>
        <w:pStyle w:val="af7"/>
        <w:spacing w:before="0" w:after="0"/>
        <w:ind w:firstLine="0"/>
        <w:rPr>
          <w:rFonts w:ascii="Times New Roman" w:hAnsi="Times New Roman"/>
          <w:b w:val="0"/>
        </w:rPr>
      </w:pPr>
    </w:p>
    <w:p w:rsidR="009D0605" w:rsidRDefault="00C17446" w:rsidP="00931902">
      <w:pPr>
        <w:pStyle w:val="af7"/>
        <w:spacing w:before="0" w:after="0"/>
        <w:ind w:firstLine="0"/>
        <w:rPr>
          <w:rFonts w:ascii="Times New Roman" w:hAnsi="Times New Roman"/>
          <w:b w:val="0"/>
        </w:rPr>
      </w:pPr>
      <w:r w:rsidRPr="00C17446">
        <w:rPr>
          <w:rFonts w:ascii="Times New Roman" w:hAnsi="Times New Roman"/>
          <w:b w:val="0"/>
        </w:rPr>
        <w:t xml:space="preserve">Рисунок 1.5 </w:t>
      </w:r>
      <w:r w:rsidR="00D013A5" w:rsidRPr="00DD260F">
        <w:rPr>
          <w:rFonts w:ascii="Times New Roman" w:hAnsi="Times New Roman"/>
          <w:b w:val="0"/>
        </w:rPr>
        <w:t>–</w:t>
      </w:r>
      <w:r w:rsidR="00F0258B" w:rsidRPr="00C17446">
        <w:rPr>
          <w:rFonts w:ascii="Times New Roman" w:hAnsi="Times New Roman"/>
          <w:b w:val="0"/>
        </w:rPr>
        <w:t xml:space="preserve"> Удельный вес неудовлетворительных проб питьевой воды </w:t>
      </w:r>
    </w:p>
    <w:p w:rsidR="00F0258B" w:rsidRPr="00C17446" w:rsidRDefault="00F0258B" w:rsidP="00931902">
      <w:pPr>
        <w:pStyle w:val="af7"/>
        <w:spacing w:before="0" w:after="0"/>
        <w:ind w:firstLine="0"/>
        <w:rPr>
          <w:rFonts w:ascii="Times New Roman" w:hAnsi="Times New Roman"/>
          <w:b w:val="0"/>
        </w:rPr>
      </w:pPr>
      <w:r w:rsidRPr="00C17446">
        <w:rPr>
          <w:rFonts w:ascii="Times New Roman" w:hAnsi="Times New Roman"/>
          <w:b w:val="0"/>
        </w:rPr>
        <w:t>из водопроводов</w:t>
      </w:r>
      <w:r w:rsidR="00DD260F">
        <w:rPr>
          <w:rFonts w:ascii="Times New Roman" w:hAnsi="Times New Roman"/>
          <w:b w:val="0"/>
        </w:rPr>
        <w:t xml:space="preserve"> п</w:t>
      </w:r>
      <w:r w:rsidRPr="00C17446">
        <w:rPr>
          <w:rFonts w:ascii="Times New Roman" w:hAnsi="Times New Roman"/>
          <w:b w:val="0"/>
        </w:rPr>
        <w:t>о санитарно-химическим и бактериологическим показателям, (%)</w:t>
      </w:r>
    </w:p>
    <w:p w:rsidR="00F0258B" w:rsidRPr="00C75E50" w:rsidRDefault="00F0258B" w:rsidP="00931902">
      <w:pPr>
        <w:spacing w:after="0" w:line="240" w:lineRule="auto"/>
        <w:rPr>
          <w:sz w:val="24"/>
          <w:szCs w:val="24"/>
        </w:rPr>
      </w:pPr>
    </w:p>
    <w:p w:rsidR="00F0258B" w:rsidRDefault="002B283A" w:rsidP="00931902">
      <w:pPr>
        <w:spacing w:after="0" w:line="240" w:lineRule="auto"/>
        <w:jc w:val="center"/>
        <w:rPr>
          <w:sz w:val="24"/>
          <w:szCs w:val="24"/>
        </w:rPr>
      </w:pPr>
      <w:r w:rsidRPr="000A4676">
        <w:rPr>
          <w:noProof/>
          <w:sz w:val="24"/>
          <w:szCs w:val="24"/>
        </w:rPr>
        <w:object w:dxaOrig="8730" w:dyaOrig="5940">
          <v:shape id="_x0000_i1033" type="#_x0000_t75" style="width:436.5pt;height:297pt" o:ole="">
            <v:imagedata r:id="rId19" o:title="" croptop="-4358f" cropbottom="-895f" cropleft="-3564f" cropright="-4121f"/>
            <o:lock v:ext="edit" aspectratio="f"/>
          </v:shape>
          <o:OLEObject Type="Embed" ProgID="Excel.Sheet.8" ShapeID="_x0000_i1033" DrawAspect="Content" ObjectID="_1468406259" r:id="rId20">
            <o:FieldCodes>\s</o:FieldCodes>
          </o:OLEObject>
        </w:object>
      </w:r>
    </w:p>
    <w:p w:rsidR="00C17446" w:rsidRDefault="00C17446" w:rsidP="00931902">
      <w:pPr>
        <w:pStyle w:val="af7"/>
        <w:spacing w:before="0" w:after="0"/>
        <w:ind w:firstLine="0"/>
        <w:rPr>
          <w:rFonts w:ascii="Times New Roman" w:hAnsi="Times New Roman"/>
          <w:b w:val="0"/>
        </w:rPr>
      </w:pPr>
    </w:p>
    <w:p w:rsidR="00F0258B" w:rsidRPr="00C17446" w:rsidRDefault="00C17446" w:rsidP="00931902">
      <w:pPr>
        <w:pStyle w:val="af7"/>
        <w:spacing w:before="0" w:after="0"/>
        <w:ind w:firstLine="0"/>
        <w:rPr>
          <w:rFonts w:ascii="Times New Roman" w:hAnsi="Times New Roman"/>
          <w:b w:val="0"/>
        </w:rPr>
      </w:pPr>
      <w:r w:rsidRPr="00C17446">
        <w:rPr>
          <w:rFonts w:ascii="Times New Roman" w:hAnsi="Times New Roman"/>
          <w:b w:val="0"/>
        </w:rPr>
        <w:t xml:space="preserve">Рисунок 1.6 </w:t>
      </w:r>
      <w:r w:rsidR="009D0605" w:rsidRPr="009D0605">
        <w:rPr>
          <w:rFonts w:ascii="Times New Roman" w:hAnsi="Times New Roman"/>
        </w:rPr>
        <w:t>–</w:t>
      </w:r>
      <w:r w:rsidRPr="00C17446">
        <w:rPr>
          <w:rFonts w:ascii="Times New Roman" w:hAnsi="Times New Roman"/>
          <w:b w:val="0"/>
        </w:rPr>
        <w:t xml:space="preserve"> </w:t>
      </w:r>
      <w:r w:rsidR="00F0258B" w:rsidRPr="00C17446">
        <w:rPr>
          <w:rFonts w:ascii="Times New Roman" w:hAnsi="Times New Roman"/>
          <w:b w:val="0"/>
        </w:rPr>
        <w:t>Удельный вес неудовлетворительных проб питьевой воды из водопроводной сети по санитарно-химическим и бактериологическим показателям, (%)</w:t>
      </w:r>
    </w:p>
    <w:p w:rsidR="00F0258B" w:rsidRPr="009905A7" w:rsidRDefault="00F0258B" w:rsidP="009905A7">
      <w:pPr>
        <w:spacing w:after="0" w:line="240" w:lineRule="auto"/>
        <w:ind w:firstLine="709"/>
        <w:rPr>
          <w:rFonts w:ascii="Times New Roman" w:hAnsi="Times New Roman"/>
          <w:sz w:val="24"/>
          <w:szCs w:val="24"/>
        </w:rPr>
      </w:pPr>
    </w:p>
    <w:p w:rsidR="00F0258B" w:rsidRPr="00E76D6B" w:rsidRDefault="00F0258B" w:rsidP="00E76D6B">
      <w:pPr>
        <w:spacing w:after="0" w:line="240" w:lineRule="auto"/>
        <w:ind w:firstLine="709"/>
        <w:jc w:val="both"/>
        <w:rPr>
          <w:rFonts w:ascii="Times New Roman" w:hAnsi="Times New Roman"/>
          <w:sz w:val="28"/>
          <w:szCs w:val="28"/>
        </w:rPr>
      </w:pPr>
      <w:r w:rsidRPr="00E76D6B">
        <w:rPr>
          <w:rFonts w:ascii="Times New Roman" w:hAnsi="Times New Roman"/>
          <w:sz w:val="28"/>
          <w:szCs w:val="28"/>
        </w:rPr>
        <w:t>На протяжении последних двух лет качество воды из источников централизованного водоснабжения характеризуется относительным постоянством. Удельный вес неудовлетворительных проб по химическим показателям составил 16,9% и обусловлен повышенным содержанием железа; по бактериологическим показателям удельный вес неудовлетворительных проб составил 2,6%.</w:t>
      </w:r>
    </w:p>
    <w:p w:rsidR="00F0258B" w:rsidRDefault="00F0258B" w:rsidP="00F0258B">
      <w:pPr>
        <w:rPr>
          <w:sz w:val="24"/>
          <w:szCs w:val="24"/>
        </w:rPr>
      </w:pPr>
    </w:p>
    <w:p w:rsidR="00F0258B" w:rsidRDefault="000A4676" w:rsidP="00931902">
      <w:pPr>
        <w:spacing w:after="0" w:line="240" w:lineRule="auto"/>
        <w:jc w:val="center"/>
        <w:rPr>
          <w:sz w:val="24"/>
          <w:szCs w:val="24"/>
        </w:rPr>
      </w:pPr>
      <w:r w:rsidRPr="000A4676">
        <w:rPr>
          <w:noProof/>
          <w:sz w:val="24"/>
          <w:szCs w:val="24"/>
        </w:rPr>
        <w:object w:dxaOrig="7527" w:dyaOrig="3552">
          <v:shape id="Объект 7" o:spid="_x0000_i1034" type="#_x0000_t75" style="width:453.75pt;height:198.75pt;visibility:visible" o:ole="">
            <v:imagedata r:id="rId21" o:title="" croptop="-3542f" cropbottom="-4354f" cropleft="-6774f" cropright="-6757f"/>
            <o:lock v:ext="edit" aspectratio="f"/>
          </v:shape>
          <o:OLEObject Type="Embed" ProgID="Excel.Sheet.8" ShapeID="Объект 7" DrawAspect="Content" ObjectID="_1468406260" r:id="rId22">
            <o:FieldCodes>\s</o:FieldCodes>
          </o:OLEObject>
        </w:object>
      </w:r>
    </w:p>
    <w:p w:rsidR="00C17446" w:rsidRDefault="00C17446" w:rsidP="00931902">
      <w:pPr>
        <w:pStyle w:val="af7"/>
        <w:spacing w:before="0" w:after="0"/>
        <w:ind w:firstLine="0"/>
      </w:pPr>
    </w:p>
    <w:p w:rsidR="00F0258B" w:rsidRPr="00C17446" w:rsidRDefault="00C17446" w:rsidP="00931902">
      <w:pPr>
        <w:pStyle w:val="af7"/>
        <w:spacing w:before="0" w:after="0"/>
        <w:ind w:firstLine="0"/>
        <w:rPr>
          <w:rFonts w:ascii="Times New Roman" w:hAnsi="Times New Roman"/>
          <w:b w:val="0"/>
        </w:rPr>
      </w:pPr>
      <w:r>
        <w:rPr>
          <w:rFonts w:ascii="Times New Roman" w:hAnsi="Times New Roman"/>
          <w:b w:val="0"/>
        </w:rPr>
        <w:t xml:space="preserve">Рисунок 1.7 </w:t>
      </w:r>
      <w:r w:rsidR="009D0605" w:rsidRPr="009D0605">
        <w:rPr>
          <w:rFonts w:ascii="Times New Roman" w:hAnsi="Times New Roman"/>
        </w:rPr>
        <w:t>–</w:t>
      </w:r>
      <w:r w:rsidR="00F0258B" w:rsidRPr="00C17446">
        <w:rPr>
          <w:rFonts w:ascii="Times New Roman" w:hAnsi="Times New Roman"/>
          <w:b w:val="0"/>
        </w:rPr>
        <w:t xml:space="preserve"> Удельный вес неудовлетворительных проб питьевой воды по результатам</w:t>
      </w:r>
      <w:r w:rsidR="00F0258B" w:rsidRPr="00C17446">
        <w:rPr>
          <w:rFonts w:ascii="Times New Roman" w:hAnsi="Times New Roman"/>
          <w:b w:val="0"/>
        </w:rPr>
        <w:br/>
        <w:t>санитарно-химических исследований в 2010 году</w:t>
      </w:r>
    </w:p>
    <w:p w:rsidR="00F0258B" w:rsidRPr="0042656F" w:rsidRDefault="00F0258B" w:rsidP="00931902">
      <w:pPr>
        <w:spacing w:after="0" w:line="240" w:lineRule="auto"/>
      </w:pPr>
    </w:p>
    <w:p w:rsidR="00F0258B" w:rsidRDefault="000A4676" w:rsidP="00931902">
      <w:pPr>
        <w:spacing w:after="0" w:line="240" w:lineRule="auto"/>
        <w:jc w:val="center"/>
        <w:rPr>
          <w:sz w:val="24"/>
          <w:szCs w:val="24"/>
        </w:rPr>
      </w:pPr>
      <w:r w:rsidRPr="00C91DA7">
        <w:rPr>
          <w:noProof/>
        </w:rPr>
        <w:object w:dxaOrig="7863" w:dyaOrig="3620">
          <v:shape id="Объект 8" o:spid="_x0000_i1035" type="#_x0000_t75" style="width:456.75pt;height:201pt;visibility:visible" o:ole="">
            <v:imagedata r:id="rId23" o:title="" croptop="-3133f" cropbottom="-4129f" cropleft="-5685f" cropright="-4968f"/>
            <o:lock v:ext="edit" aspectratio="f"/>
          </v:shape>
          <o:OLEObject Type="Embed" ProgID="Excel.Sheet.8" ShapeID="Объект 8" DrawAspect="Content" ObjectID="_1468406261" r:id="rId24">
            <o:FieldCodes>\s</o:FieldCodes>
          </o:OLEObject>
        </w:object>
      </w:r>
    </w:p>
    <w:p w:rsidR="00C17446" w:rsidRPr="002B283A" w:rsidRDefault="00C17446" w:rsidP="00931902">
      <w:pPr>
        <w:pStyle w:val="af7"/>
        <w:spacing w:before="0" w:after="0"/>
        <w:ind w:firstLine="0"/>
        <w:rPr>
          <w:rFonts w:ascii="Times New Roman" w:hAnsi="Times New Roman"/>
          <w:sz w:val="16"/>
          <w:szCs w:val="16"/>
        </w:rPr>
      </w:pPr>
    </w:p>
    <w:p w:rsidR="00F0258B" w:rsidRPr="00C17446" w:rsidRDefault="00C17446" w:rsidP="00931902">
      <w:pPr>
        <w:pStyle w:val="af7"/>
        <w:spacing w:before="0" w:after="0"/>
        <w:ind w:firstLine="0"/>
        <w:rPr>
          <w:rFonts w:ascii="Times New Roman" w:hAnsi="Times New Roman"/>
          <w:b w:val="0"/>
        </w:rPr>
      </w:pPr>
      <w:r w:rsidRPr="00C17446">
        <w:rPr>
          <w:rFonts w:ascii="Times New Roman" w:hAnsi="Times New Roman"/>
          <w:b w:val="0"/>
        </w:rPr>
        <w:t xml:space="preserve">Рисунок 1.8 </w:t>
      </w:r>
      <w:r w:rsidR="009D0605" w:rsidRPr="009D0605">
        <w:rPr>
          <w:rFonts w:ascii="Times New Roman" w:hAnsi="Times New Roman"/>
        </w:rPr>
        <w:t>–</w:t>
      </w:r>
      <w:r w:rsidRPr="00C17446">
        <w:rPr>
          <w:rFonts w:ascii="Times New Roman" w:hAnsi="Times New Roman"/>
          <w:b w:val="0"/>
        </w:rPr>
        <w:t xml:space="preserve"> </w:t>
      </w:r>
      <w:r w:rsidR="00F0258B" w:rsidRPr="00C17446">
        <w:rPr>
          <w:rFonts w:ascii="Times New Roman" w:hAnsi="Times New Roman"/>
          <w:b w:val="0"/>
        </w:rPr>
        <w:t>Удельный вес неудовлетворительных проб питьевой воды по результатам</w:t>
      </w:r>
      <w:r w:rsidR="00F0258B" w:rsidRPr="00C17446">
        <w:rPr>
          <w:rFonts w:ascii="Times New Roman" w:hAnsi="Times New Roman"/>
          <w:b w:val="0"/>
        </w:rPr>
        <w:br/>
        <w:t>санитарно-бактериологических исследований в 2010 году</w:t>
      </w:r>
    </w:p>
    <w:p w:rsidR="00F0258B" w:rsidRDefault="00F0258B" w:rsidP="00123F6D">
      <w:pPr>
        <w:spacing w:after="0" w:line="240" w:lineRule="auto"/>
        <w:ind w:firstLine="708"/>
        <w:rPr>
          <w:sz w:val="24"/>
          <w:szCs w:val="24"/>
        </w:rPr>
      </w:pPr>
    </w:p>
    <w:p w:rsidR="00F0258B" w:rsidRPr="006D3171" w:rsidRDefault="00F0258B" w:rsidP="00123F6D">
      <w:pPr>
        <w:spacing w:after="0" w:line="240" w:lineRule="auto"/>
        <w:ind w:firstLine="708"/>
        <w:jc w:val="both"/>
        <w:rPr>
          <w:rFonts w:ascii="Times New Roman" w:hAnsi="Times New Roman"/>
          <w:sz w:val="28"/>
          <w:szCs w:val="28"/>
        </w:rPr>
      </w:pPr>
      <w:r w:rsidRPr="006D3171">
        <w:rPr>
          <w:rFonts w:ascii="Times New Roman" w:hAnsi="Times New Roman"/>
          <w:sz w:val="28"/>
          <w:szCs w:val="28"/>
        </w:rPr>
        <w:t>По санитарно-химическим показателям наиболее высокий процент неудовлетворительных проб в 2010 году регистрировался в Новозыбковском, Злынковском, Климовском, Почепском, Жирятинском, Брянском, Клетнянском районах.</w:t>
      </w:r>
    </w:p>
    <w:p w:rsidR="00F0258B" w:rsidRPr="006D3171" w:rsidRDefault="00F0258B" w:rsidP="00123F6D">
      <w:pPr>
        <w:spacing w:after="0" w:line="240" w:lineRule="auto"/>
        <w:ind w:firstLine="708"/>
        <w:jc w:val="both"/>
        <w:rPr>
          <w:rFonts w:ascii="Times New Roman" w:hAnsi="Times New Roman"/>
          <w:sz w:val="28"/>
          <w:szCs w:val="28"/>
        </w:rPr>
      </w:pPr>
      <w:r w:rsidRPr="006D3171">
        <w:rPr>
          <w:rFonts w:ascii="Times New Roman" w:hAnsi="Times New Roman"/>
          <w:sz w:val="28"/>
          <w:szCs w:val="28"/>
        </w:rPr>
        <w:t>В Новозыбковском районе количество нестандартных проб из водопроводной сети по санитарно-химическим показателям в 2010 году составило 44 из 67 отобранных или 65,6% (2009 – 56 пробы из 77 отобранных или 71,4%). Таким образом, процент нестандартных проб из водопроводной сети по санитарно-химическим показателям уменьшился на 5,8% и составил в 2010 году 65,6%, что выше средне областного показателя на 48,2%.</w:t>
      </w:r>
    </w:p>
    <w:p w:rsidR="00F0258B" w:rsidRPr="006D3171" w:rsidRDefault="00F0258B" w:rsidP="00123F6D">
      <w:pPr>
        <w:spacing w:after="0" w:line="240" w:lineRule="auto"/>
        <w:ind w:firstLine="708"/>
        <w:jc w:val="both"/>
        <w:rPr>
          <w:rFonts w:ascii="Times New Roman" w:hAnsi="Times New Roman"/>
          <w:sz w:val="28"/>
          <w:szCs w:val="28"/>
        </w:rPr>
      </w:pPr>
      <w:r w:rsidRPr="006D3171">
        <w:rPr>
          <w:rFonts w:ascii="Times New Roman" w:hAnsi="Times New Roman"/>
          <w:sz w:val="28"/>
          <w:szCs w:val="28"/>
        </w:rPr>
        <w:t>В Злынковском районе из проб, отобранных из источников централизованного водоснабжения, по санитарно-химическим показателям не отвечает нормативным требованиям в 2010 году 7 проб из 19 отобранных или 36,8% проб (2009 – 13 проб из 18 отобранных или 72,2%). Таким образом, процент нестандартных проб из источников централизованного водоснабжения по санитарно-химическим показателям в сравнении с 2009 годом снизился на 35,4%, но всё равно превышает средне областной показатель на 19,9%. Из проб, отобранных из водопроводной сети, по санитарно-химическим показателям не отвечает нормативным требованиям 71 проба из 143 отобранных или 49,6% (2009 – 70 проб из 124 отобранных или 56,4%). Таким образом, процент нестандартных проб из водопроводной сети по санитарно-химическом показателям уменьшился на 6,8% в сравнении с 2009 годом и составил 49,6%, что выше средне областного на 32,2%.</w:t>
      </w:r>
    </w:p>
    <w:p w:rsidR="00F0258B" w:rsidRPr="006D3171" w:rsidRDefault="00F0258B" w:rsidP="00123F6D">
      <w:pPr>
        <w:spacing w:after="0" w:line="240" w:lineRule="auto"/>
        <w:ind w:firstLine="708"/>
        <w:jc w:val="both"/>
        <w:rPr>
          <w:rFonts w:ascii="Times New Roman" w:hAnsi="Times New Roman"/>
          <w:sz w:val="28"/>
          <w:szCs w:val="28"/>
        </w:rPr>
      </w:pPr>
      <w:r w:rsidRPr="006D3171">
        <w:rPr>
          <w:rFonts w:ascii="Times New Roman" w:hAnsi="Times New Roman"/>
          <w:sz w:val="28"/>
          <w:szCs w:val="28"/>
        </w:rPr>
        <w:t>В Климовском районе в 2010 году уменьшился процент нестандартных проб по санитарно-химическим показателям, отобранных из источников централизованного водоснабжения</w:t>
      </w:r>
      <w:r w:rsidR="00DD260F">
        <w:rPr>
          <w:rFonts w:ascii="Times New Roman" w:hAnsi="Times New Roman"/>
          <w:sz w:val="28"/>
          <w:szCs w:val="28"/>
        </w:rPr>
        <w:t>,</w:t>
      </w:r>
      <w:r w:rsidRPr="006D3171">
        <w:rPr>
          <w:rFonts w:ascii="Times New Roman" w:hAnsi="Times New Roman"/>
          <w:sz w:val="28"/>
          <w:szCs w:val="28"/>
        </w:rPr>
        <w:t xml:space="preserve"> на 22,9%, что составило 43,7% или 14 проб из 32 отобранных (2009 – 66,6% или 30 проб из 45 отобранных проб), однако</w:t>
      </w:r>
      <w:r w:rsidR="00DD260F">
        <w:rPr>
          <w:rFonts w:ascii="Times New Roman" w:hAnsi="Times New Roman"/>
          <w:sz w:val="28"/>
          <w:szCs w:val="28"/>
        </w:rPr>
        <w:t>,</w:t>
      </w:r>
      <w:r w:rsidRPr="006D3171">
        <w:rPr>
          <w:rFonts w:ascii="Times New Roman" w:hAnsi="Times New Roman"/>
          <w:sz w:val="28"/>
          <w:szCs w:val="28"/>
        </w:rPr>
        <w:t xml:space="preserve"> этот показатель выше средне областного на 26,8%. Из проб, отобранных из водопроводной сети, по санитарно-химическим показателям не отвечает нормативным требованиям 171 проба из 221 отобранных, что составило 77,3% (2009 – 232 пробы из 308 отобранных или 75,3%). Таким образом, процент нестандартных проб из водопроводной сети по санитарно-химическом показателям увеличился на 2% в сравнении с 2009 годом и составил 75,3%, что выше средне областного на 58,4%.</w:t>
      </w:r>
    </w:p>
    <w:p w:rsidR="00F0258B" w:rsidRPr="006D3171" w:rsidRDefault="00F0258B" w:rsidP="00123F6D">
      <w:pPr>
        <w:spacing w:after="0" w:line="240" w:lineRule="auto"/>
        <w:ind w:firstLine="708"/>
        <w:jc w:val="both"/>
        <w:rPr>
          <w:rFonts w:ascii="Times New Roman" w:hAnsi="Times New Roman"/>
          <w:sz w:val="28"/>
          <w:szCs w:val="28"/>
        </w:rPr>
      </w:pPr>
      <w:r w:rsidRPr="006D3171">
        <w:rPr>
          <w:rFonts w:ascii="Times New Roman" w:hAnsi="Times New Roman"/>
          <w:sz w:val="28"/>
          <w:szCs w:val="28"/>
        </w:rPr>
        <w:t>В Почепском районе отмечается высокий удельный вес нестандартных проб, отобранных из источников централизованного водоснабжения</w:t>
      </w:r>
      <w:r w:rsidR="00DD260F">
        <w:rPr>
          <w:rFonts w:ascii="Times New Roman" w:hAnsi="Times New Roman"/>
          <w:sz w:val="28"/>
          <w:szCs w:val="28"/>
        </w:rPr>
        <w:t>,</w:t>
      </w:r>
      <w:r w:rsidRPr="006D3171">
        <w:rPr>
          <w:rFonts w:ascii="Times New Roman" w:hAnsi="Times New Roman"/>
          <w:sz w:val="28"/>
          <w:szCs w:val="28"/>
        </w:rPr>
        <w:t xml:space="preserve"> по санитарно-химическому показателю – 58 проб из 81 отобранной или 71,6% (2009 – 77 проб из 95 отобранных или 81%), что ниже уровня 2009 года на 9,4%, из водопроводной сети – 131 проба из 179 отобранных или 73,1% (2009 – 172 пробы из 248 отобранных или 69%), что превышает уровень 2009 года на 4,1%.</w:t>
      </w:r>
    </w:p>
    <w:p w:rsidR="00F0258B" w:rsidRPr="006D3171" w:rsidRDefault="00F0258B" w:rsidP="00123F6D">
      <w:pPr>
        <w:spacing w:after="0" w:line="240" w:lineRule="auto"/>
        <w:ind w:firstLine="708"/>
        <w:jc w:val="both"/>
        <w:rPr>
          <w:rFonts w:ascii="Times New Roman" w:hAnsi="Times New Roman"/>
          <w:sz w:val="28"/>
          <w:szCs w:val="28"/>
        </w:rPr>
      </w:pPr>
      <w:r w:rsidRPr="006D3171">
        <w:rPr>
          <w:rFonts w:ascii="Times New Roman" w:hAnsi="Times New Roman"/>
          <w:sz w:val="28"/>
          <w:szCs w:val="28"/>
        </w:rPr>
        <w:t>В Жирятинском районе из проб, отобранных из источников централизованного водоснабжения, не отвечает требованиям СанПиН по санитарно-химическим показателям 25 проб из 27 отобранных или 92,6% (2009 – 9 проб из 9 отобранных или 100,0%), что находится практически на уровне прошлого года. Увеличилось количество нестандартных проб, отобранных из водопроводной сети</w:t>
      </w:r>
      <w:r w:rsidR="007512CE">
        <w:rPr>
          <w:rFonts w:ascii="Times New Roman" w:hAnsi="Times New Roman"/>
          <w:sz w:val="28"/>
          <w:szCs w:val="28"/>
        </w:rPr>
        <w:t>,</w:t>
      </w:r>
      <w:r w:rsidRPr="006D3171">
        <w:rPr>
          <w:rFonts w:ascii="Times New Roman" w:hAnsi="Times New Roman"/>
          <w:sz w:val="28"/>
          <w:szCs w:val="28"/>
        </w:rPr>
        <w:t xml:space="preserve"> по санитарно-химическим показателям – 66 проб из 77 отобранных или 85,7% (2009 – 73% или 48 проб из 65 отобранных), что превышает средне областной уровень на 68%.</w:t>
      </w:r>
    </w:p>
    <w:p w:rsidR="00F0258B" w:rsidRPr="006D3171" w:rsidRDefault="00F0258B" w:rsidP="00123F6D">
      <w:pPr>
        <w:spacing w:after="0" w:line="240" w:lineRule="auto"/>
        <w:ind w:firstLine="708"/>
        <w:jc w:val="both"/>
        <w:rPr>
          <w:rFonts w:ascii="Times New Roman" w:hAnsi="Times New Roman"/>
          <w:sz w:val="28"/>
          <w:szCs w:val="28"/>
        </w:rPr>
      </w:pPr>
      <w:r w:rsidRPr="006D3171">
        <w:rPr>
          <w:rFonts w:ascii="Times New Roman" w:hAnsi="Times New Roman"/>
          <w:sz w:val="28"/>
          <w:szCs w:val="28"/>
        </w:rPr>
        <w:t>В Клетнянском районе из проб, отобранных из источников централизованного водоснабжения, не отвечают требованиям СанПиН по санитарно-химическим показателям 8 проб из 13 отобранных или 61,5% (2009 – 3 пробы из 5 отобранных или 60%), что находится практически на уровне прошлого года. Из проб, отобранных из водопроводной сети, по санитарно-химическим показателям не отвечают нормативным требованиям 39 проб из отобранных 63 или 62% (2009 – 26 проб из 47 отобранных или 55%), что превышает уровень 2009 года на 7%.</w:t>
      </w:r>
    </w:p>
    <w:p w:rsidR="00F0258B" w:rsidRPr="002B283A" w:rsidRDefault="00F0258B" w:rsidP="00123F6D">
      <w:pPr>
        <w:spacing w:after="0" w:line="240" w:lineRule="auto"/>
        <w:ind w:firstLine="708"/>
        <w:jc w:val="both"/>
        <w:rPr>
          <w:rFonts w:ascii="Times New Roman" w:hAnsi="Times New Roman"/>
          <w:spacing w:val="-4"/>
          <w:sz w:val="28"/>
          <w:szCs w:val="28"/>
        </w:rPr>
      </w:pPr>
      <w:r w:rsidRPr="002B283A">
        <w:rPr>
          <w:rFonts w:ascii="Times New Roman" w:hAnsi="Times New Roman"/>
          <w:spacing w:val="-4"/>
          <w:sz w:val="28"/>
          <w:szCs w:val="28"/>
        </w:rPr>
        <w:t>В Брянском районе из проб, отобранных из источников централизованного водоснабжения, не отвечают требованиям СанПиН по санитарно-хими</w:t>
      </w:r>
      <w:r w:rsidR="002B283A">
        <w:rPr>
          <w:rFonts w:ascii="Times New Roman" w:hAnsi="Times New Roman"/>
          <w:spacing w:val="-4"/>
          <w:sz w:val="28"/>
          <w:szCs w:val="28"/>
        </w:rPr>
        <w:t>-</w:t>
      </w:r>
      <w:r w:rsidRPr="002B283A">
        <w:rPr>
          <w:rFonts w:ascii="Times New Roman" w:hAnsi="Times New Roman"/>
          <w:spacing w:val="-4"/>
          <w:sz w:val="28"/>
          <w:szCs w:val="28"/>
        </w:rPr>
        <w:t>ческим показателям 33 пробы из 100 отобранных или 33% (2009 – 50 проб из 103 отобранных или 48%), что по сравнению с 2009 годом меньше на 15%.</w:t>
      </w:r>
    </w:p>
    <w:p w:rsidR="00F0258B" w:rsidRPr="006D3171" w:rsidRDefault="00F0258B" w:rsidP="00123F6D">
      <w:pPr>
        <w:spacing w:after="0" w:line="240" w:lineRule="auto"/>
        <w:ind w:firstLine="708"/>
        <w:jc w:val="both"/>
        <w:rPr>
          <w:rFonts w:ascii="Times New Roman" w:hAnsi="Times New Roman"/>
          <w:sz w:val="28"/>
          <w:szCs w:val="28"/>
        </w:rPr>
      </w:pPr>
      <w:r w:rsidRPr="006D3171">
        <w:rPr>
          <w:rFonts w:ascii="Times New Roman" w:hAnsi="Times New Roman"/>
          <w:sz w:val="28"/>
          <w:szCs w:val="28"/>
        </w:rPr>
        <w:t>В Комаричском районе из проб, отобранных из источников централизованного водоснабжения, не отвечают требованиям СанПиН по санитарно-химическим показателям 5 проб из 6 отобранных из водопроводов или 83,3%, что аналогично показателям 2009 года.</w:t>
      </w:r>
    </w:p>
    <w:p w:rsidR="00F0258B" w:rsidRPr="006D3171" w:rsidRDefault="00F0258B" w:rsidP="00123F6D">
      <w:pPr>
        <w:spacing w:after="0" w:line="240" w:lineRule="auto"/>
        <w:ind w:firstLine="708"/>
        <w:jc w:val="both"/>
        <w:rPr>
          <w:rFonts w:ascii="Times New Roman" w:hAnsi="Times New Roman"/>
          <w:sz w:val="28"/>
          <w:szCs w:val="28"/>
        </w:rPr>
      </w:pPr>
      <w:r w:rsidRPr="006D3171">
        <w:rPr>
          <w:rFonts w:ascii="Times New Roman" w:hAnsi="Times New Roman"/>
          <w:sz w:val="28"/>
          <w:szCs w:val="28"/>
        </w:rPr>
        <w:t xml:space="preserve">По санитарно-микробиологическим показателям наиболее высокий процент неудовлетворительных проб, отобранных из водопроводной сети, приходится на Новозыбковский, Выгоничский, Унечский, Рогнединский, Брянский районы. В Выгоничском районе из 200 отобранных проб 26 не соответствует санитарным требованиям или 13,0%, что аналогично уровню прошлого года. В Новозыбковском районе из 222 проб, отобранных из водопроводной сети, по санитарно-микробиологическим показателям не отвечают нормативным требованиям 50 проб или 22,5% (2009 – не соответствует санитарным требованиям 11,2%), что выше средне областного показателя на 16,4%. В Унечском районе из 757 отобранных проб 77 не отвечают нормативным требованиям или 10,1% (на уровне прошлого года), что выше средне областного показателя на 4%. В Рогнединском – 9 проб из 79 отобранных или 11,3%, что ниже уровня предыдущего года на 0,7%, в Брянском районе </w:t>
      </w:r>
      <w:r w:rsidR="007512CE" w:rsidRPr="00F20E1F">
        <w:rPr>
          <w:rFonts w:ascii="Times New Roman" w:hAnsi="Times New Roman"/>
          <w:sz w:val="28"/>
          <w:szCs w:val="28"/>
        </w:rPr>
        <w:t>–</w:t>
      </w:r>
      <w:r w:rsidR="007512CE">
        <w:rPr>
          <w:rFonts w:ascii="Times New Roman" w:hAnsi="Times New Roman"/>
          <w:sz w:val="28"/>
          <w:szCs w:val="28"/>
        </w:rPr>
        <w:t xml:space="preserve"> </w:t>
      </w:r>
      <w:r w:rsidRPr="006D3171">
        <w:rPr>
          <w:rFonts w:ascii="Times New Roman" w:hAnsi="Times New Roman"/>
          <w:sz w:val="28"/>
          <w:szCs w:val="28"/>
        </w:rPr>
        <w:t>42 пробы из 386 отобранных или 10,8%, что ниже уровня 2009 года на 2,0%.</w:t>
      </w:r>
    </w:p>
    <w:p w:rsidR="00F0258B" w:rsidRPr="00123F6D" w:rsidRDefault="00F0258B" w:rsidP="00123F6D">
      <w:pPr>
        <w:spacing w:after="0" w:line="240" w:lineRule="auto"/>
        <w:ind w:firstLine="708"/>
        <w:jc w:val="both"/>
        <w:rPr>
          <w:rFonts w:ascii="Times New Roman" w:hAnsi="Times New Roman"/>
          <w:sz w:val="28"/>
          <w:szCs w:val="28"/>
        </w:rPr>
      </w:pPr>
      <w:r w:rsidRPr="00123F6D">
        <w:rPr>
          <w:rFonts w:ascii="Times New Roman" w:hAnsi="Times New Roman"/>
          <w:sz w:val="28"/>
          <w:szCs w:val="28"/>
        </w:rPr>
        <w:t>Основными причинами неудовлетворительного качества питьевой воды являются: загрязнение источников водоснабжения из-за отсутствия организации зон санитарной охраны, высокая изношенность водопроводов и разводящих сетей, недостаток материально-технической базы, несвоевременное устранение аварий и не проведение очистных и дезинфекционных мероприятий после их устранения.</w:t>
      </w:r>
    </w:p>
    <w:p w:rsidR="00F0258B" w:rsidRPr="00123F6D" w:rsidRDefault="00F0258B" w:rsidP="00123F6D">
      <w:pPr>
        <w:spacing w:after="0" w:line="240" w:lineRule="auto"/>
        <w:ind w:firstLine="708"/>
        <w:jc w:val="both"/>
        <w:rPr>
          <w:rFonts w:ascii="Times New Roman" w:hAnsi="Times New Roman"/>
          <w:sz w:val="28"/>
          <w:szCs w:val="28"/>
        </w:rPr>
      </w:pPr>
      <w:r w:rsidRPr="00123F6D">
        <w:rPr>
          <w:rFonts w:ascii="Times New Roman" w:hAnsi="Times New Roman"/>
          <w:sz w:val="28"/>
          <w:szCs w:val="28"/>
        </w:rPr>
        <w:t>На территории Брянской области в 2010 году количество источников централизованного водоснабжения, не отвечающих требованиям СанПиН, составило 400 объектов или 17,8%, что меньше по сравнению с 2009 годом на 0,6%. Количество водопроводов, не отвечающих санитарным нормам, составило 389 объектов или 25,8%, что выше уровня 2009 года на 1,0%.</w:t>
      </w:r>
    </w:p>
    <w:p w:rsidR="00F0258B" w:rsidRPr="00123F6D" w:rsidRDefault="00F0258B" w:rsidP="00123F6D">
      <w:pPr>
        <w:spacing w:after="0" w:line="240" w:lineRule="auto"/>
        <w:ind w:firstLine="708"/>
        <w:jc w:val="both"/>
        <w:rPr>
          <w:rFonts w:ascii="Times New Roman" w:hAnsi="Times New Roman"/>
          <w:sz w:val="28"/>
          <w:szCs w:val="28"/>
        </w:rPr>
      </w:pPr>
      <w:r w:rsidRPr="00123F6D">
        <w:rPr>
          <w:rFonts w:ascii="Times New Roman" w:hAnsi="Times New Roman"/>
          <w:sz w:val="28"/>
          <w:szCs w:val="28"/>
        </w:rPr>
        <w:t>В Брасовском районе не соответствуют требованиям СанПиН 50 источников централизованного водоснабжения или 48,5% (что ниже уровня прошлого года на 1,5%), в Севском районе – 29 источников централизованного водоснабжения или 52% (что аналогично уровню прошлого года). В Злынковском районе не отвечают требованиям СанПиН в 2010 году 10 источников централизованного водоснабжения или 28,5%, что меньше уровня прошлого года на 8,2%. В Комаричском районе не отвечает требованиям СанПиН 31 источник централизованного водоснабжения или 39,7%, а также 68,5% водопроводов (из-за отсутствия зон санитарной охраны), что меньше, чем в 2009 году на 4,0%.</w:t>
      </w:r>
    </w:p>
    <w:p w:rsidR="00F0258B" w:rsidRPr="00123F6D" w:rsidRDefault="00F0258B" w:rsidP="00123F6D">
      <w:pPr>
        <w:spacing w:after="0" w:line="240" w:lineRule="auto"/>
        <w:ind w:firstLine="708"/>
        <w:jc w:val="both"/>
        <w:rPr>
          <w:rFonts w:ascii="Times New Roman" w:hAnsi="Times New Roman"/>
          <w:sz w:val="28"/>
          <w:szCs w:val="28"/>
        </w:rPr>
      </w:pPr>
      <w:r w:rsidRPr="00123F6D">
        <w:rPr>
          <w:rFonts w:ascii="Times New Roman" w:hAnsi="Times New Roman"/>
          <w:sz w:val="28"/>
          <w:szCs w:val="28"/>
        </w:rPr>
        <w:t>В Клетнянском районе не отвечают требованиям СанПиН 15 источников централизованного водоснабжения или 50%, а также 9 водопроводов или 45% (на уровне 2009 года). В Суземском районе не соответству</w:t>
      </w:r>
      <w:r w:rsidR="007512CE">
        <w:rPr>
          <w:rFonts w:ascii="Times New Roman" w:hAnsi="Times New Roman"/>
          <w:sz w:val="28"/>
          <w:szCs w:val="28"/>
        </w:rPr>
        <w:t>е</w:t>
      </w:r>
      <w:r w:rsidRPr="00123F6D">
        <w:rPr>
          <w:rFonts w:ascii="Times New Roman" w:hAnsi="Times New Roman"/>
          <w:sz w:val="28"/>
          <w:szCs w:val="28"/>
        </w:rPr>
        <w:t>т требованиям СанПиН 31 источник централизованного водоснабжения или 60%, а также 31 водопровод или 64%, что аналогично уровню прошлого года. В Карачевском районе не соответствуют требованиям СанПиН 39 источников централизованного водоснабжения или 48% – в основном, из-за отсутствия зон санитарной охраны, что аналогично уровню прошлого года. В Новозыбковском районе по-прежнему, как и в предыдущем году, не отвечают требованиям СанПиН 100% водопроводов, в основном</w:t>
      </w:r>
      <w:r w:rsidR="007512CE">
        <w:rPr>
          <w:rFonts w:ascii="Times New Roman" w:hAnsi="Times New Roman"/>
          <w:sz w:val="28"/>
          <w:szCs w:val="28"/>
        </w:rPr>
        <w:t>,</w:t>
      </w:r>
      <w:r w:rsidRPr="00123F6D">
        <w:rPr>
          <w:rFonts w:ascii="Times New Roman" w:hAnsi="Times New Roman"/>
          <w:sz w:val="28"/>
          <w:szCs w:val="28"/>
        </w:rPr>
        <w:t xml:space="preserve"> из-за отсутствия очистных сооружений. В Злынковском районе не отвечает требованиям СанПиН 95,4% водопроводов, что аналогично данному показателю 2009 года. В Климовском районе в 2010 году процент водопроводов, не отвечающих СанПиН, как и в 2009 году</w:t>
      </w:r>
      <w:r w:rsidR="007512CE">
        <w:rPr>
          <w:rFonts w:ascii="Times New Roman" w:hAnsi="Times New Roman"/>
          <w:sz w:val="28"/>
          <w:szCs w:val="28"/>
        </w:rPr>
        <w:t>,</w:t>
      </w:r>
      <w:r w:rsidRPr="00123F6D">
        <w:rPr>
          <w:rFonts w:ascii="Times New Roman" w:hAnsi="Times New Roman"/>
          <w:sz w:val="28"/>
          <w:szCs w:val="28"/>
        </w:rPr>
        <w:t xml:space="preserve"> составил 100%. Как и в 2009 году, в Красногорском районе не отвечает требованиям СанПиН 67,8% водопроводов, в основном</w:t>
      </w:r>
      <w:r w:rsidR="007512CE">
        <w:rPr>
          <w:rFonts w:ascii="Times New Roman" w:hAnsi="Times New Roman"/>
          <w:sz w:val="28"/>
          <w:szCs w:val="28"/>
        </w:rPr>
        <w:t>,</w:t>
      </w:r>
      <w:r w:rsidRPr="00123F6D">
        <w:rPr>
          <w:rFonts w:ascii="Times New Roman" w:hAnsi="Times New Roman"/>
          <w:sz w:val="28"/>
          <w:szCs w:val="28"/>
        </w:rPr>
        <w:t xml:space="preserve"> из-за отсутствия зон санитарной охраны.</w:t>
      </w:r>
    </w:p>
    <w:p w:rsidR="00F0258B" w:rsidRPr="006D3171" w:rsidRDefault="00F0258B" w:rsidP="00C17446">
      <w:pPr>
        <w:spacing w:after="0" w:line="240" w:lineRule="auto"/>
        <w:ind w:firstLine="708"/>
        <w:jc w:val="both"/>
        <w:rPr>
          <w:rFonts w:ascii="Times New Roman" w:hAnsi="Times New Roman"/>
          <w:spacing w:val="-4"/>
          <w:sz w:val="28"/>
          <w:szCs w:val="28"/>
        </w:rPr>
      </w:pPr>
      <w:r w:rsidRPr="006D3171">
        <w:rPr>
          <w:rFonts w:ascii="Times New Roman" w:hAnsi="Times New Roman"/>
          <w:spacing w:val="-4"/>
          <w:sz w:val="28"/>
          <w:szCs w:val="28"/>
        </w:rPr>
        <w:t>Обобщая проанализированные данные, можно сделать вывод о том, что наиболее неудовлетворительная ситуация в 2010 году по объектам водоснабжения в Брянской области наблюдается в следующих районах области:</w:t>
      </w:r>
    </w:p>
    <w:p w:rsidR="00F0258B" w:rsidRPr="00123F6D" w:rsidRDefault="006D3171" w:rsidP="006D3171">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123F6D">
        <w:rPr>
          <w:rFonts w:ascii="Times New Roman" w:hAnsi="Times New Roman"/>
          <w:sz w:val="28"/>
          <w:szCs w:val="28"/>
        </w:rPr>
        <w:t>По источникам централизованного вод</w:t>
      </w:r>
      <w:r w:rsidR="00C17446">
        <w:rPr>
          <w:rFonts w:ascii="Times New Roman" w:hAnsi="Times New Roman"/>
          <w:sz w:val="28"/>
          <w:szCs w:val="28"/>
        </w:rPr>
        <w:t>оснабжения, не отвечающих</w:t>
      </w:r>
      <w:r>
        <w:rPr>
          <w:rFonts w:ascii="Times New Roman" w:hAnsi="Times New Roman"/>
          <w:sz w:val="28"/>
          <w:szCs w:val="28"/>
        </w:rPr>
        <w:t xml:space="preserve"> </w:t>
      </w:r>
      <w:r w:rsidR="00F0258B" w:rsidRPr="00123F6D">
        <w:rPr>
          <w:rFonts w:ascii="Times New Roman" w:hAnsi="Times New Roman"/>
          <w:sz w:val="28"/>
          <w:szCs w:val="28"/>
        </w:rPr>
        <w:t>требованиям СанПиН – Злынковский, Карачевский, Брасовский, Севский, Суземский, Клетнянский, Комаричский районы, в том числе по санитарно-химическим показателям – Злынковский, Новозыбковский, Климовский, Жирятинский, Почепский, Клетнянский, Комаричский, Брянский районы.</w:t>
      </w:r>
    </w:p>
    <w:p w:rsidR="00F0258B" w:rsidRPr="00123F6D" w:rsidRDefault="006D3171" w:rsidP="006D3171">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123F6D">
        <w:rPr>
          <w:rFonts w:ascii="Times New Roman" w:hAnsi="Times New Roman"/>
          <w:sz w:val="28"/>
          <w:szCs w:val="28"/>
        </w:rPr>
        <w:t>По водопроводам, не отвечающих требованиям СанПиН – Злынко</w:t>
      </w:r>
      <w:r w:rsidR="00C17446">
        <w:rPr>
          <w:rFonts w:ascii="Times New Roman" w:hAnsi="Times New Roman"/>
          <w:sz w:val="28"/>
          <w:szCs w:val="28"/>
        </w:rPr>
        <w:t>в</w:t>
      </w:r>
      <w:r w:rsidR="00F0258B" w:rsidRPr="00123F6D">
        <w:rPr>
          <w:rFonts w:ascii="Times New Roman" w:hAnsi="Times New Roman"/>
          <w:sz w:val="28"/>
          <w:szCs w:val="28"/>
        </w:rPr>
        <w:t>ский, Климовский, Красногорский, Суземский, Новозыбковский, Комаричский, Клетнянский районы.</w:t>
      </w:r>
    </w:p>
    <w:p w:rsidR="00F0258B" w:rsidRPr="00123F6D" w:rsidRDefault="006D3171" w:rsidP="006D3171">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123F6D">
        <w:rPr>
          <w:rFonts w:ascii="Times New Roman" w:hAnsi="Times New Roman"/>
          <w:sz w:val="28"/>
          <w:szCs w:val="28"/>
        </w:rPr>
        <w:t>По удельному весу проб, отобранных из водопроводной сети, не</w:t>
      </w:r>
      <w:r>
        <w:rPr>
          <w:rFonts w:ascii="Times New Roman" w:hAnsi="Times New Roman"/>
          <w:sz w:val="28"/>
          <w:szCs w:val="28"/>
        </w:rPr>
        <w:t xml:space="preserve"> </w:t>
      </w:r>
      <w:r w:rsidR="00F0258B" w:rsidRPr="00C17446">
        <w:rPr>
          <w:rFonts w:ascii="Times New Roman" w:hAnsi="Times New Roman"/>
          <w:sz w:val="28"/>
          <w:szCs w:val="28"/>
        </w:rPr>
        <w:t>от</w:t>
      </w:r>
      <w:r w:rsidR="00F0258B" w:rsidRPr="00123F6D">
        <w:rPr>
          <w:rFonts w:ascii="Times New Roman" w:hAnsi="Times New Roman"/>
          <w:sz w:val="28"/>
          <w:szCs w:val="28"/>
        </w:rPr>
        <w:t>вечающих требованиям СанПиН по санитарно-химическим показателям – Новозыбковский, Злынковский, Жирятинский, Почепский, Климовский, Клетнянский районы.</w:t>
      </w:r>
    </w:p>
    <w:p w:rsidR="00F0258B" w:rsidRPr="00123F6D" w:rsidRDefault="00F0258B" w:rsidP="00123F6D">
      <w:pPr>
        <w:spacing w:after="0" w:line="240" w:lineRule="auto"/>
        <w:ind w:firstLine="708"/>
        <w:jc w:val="both"/>
        <w:rPr>
          <w:rFonts w:ascii="Times New Roman" w:hAnsi="Times New Roman"/>
          <w:sz w:val="28"/>
          <w:szCs w:val="28"/>
        </w:rPr>
      </w:pPr>
      <w:r w:rsidRPr="00123F6D">
        <w:rPr>
          <w:rFonts w:ascii="Times New Roman" w:hAnsi="Times New Roman"/>
          <w:sz w:val="28"/>
          <w:szCs w:val="28"/>
        </w:rPr>
        <w:t>В 2010 году вспышек инфекционных заболеваний, передающихся водным путём, на территории области зарегистрировано не было.</w:t>
      </w:r>
    </w:p>
    <w:p w:rsidR="00F0258B" w:rsidRPr="00123F6D" w:rsidRDefault="00F0258B" w:rsidP="00123F6D">
      <w:pPr>
        <w:spacing w:after="0" w:line="240" w:lineRule="auto"/>
        <w:ind w:firstLine="708"/>
        <w:jc w:val="both"/>
        <w:rPr>
          <w:rFonts w:ascii="Times New Roman" w:hAnsi="Times New Roman"/>
          <w:sz w:val="28"/>
          <w:szCs w:val="28"/>
        </w:rPr>
      </w:pPr>
      <w:r w:rsidRPr="00123F6D">
        <w:rPr>
          <w:rFonts w:ascii="Times New Roman" w:hAnsi="Times New Roman"/>
          <w:sz w:val="28"/>
          <w:szCs w:val="28"/>
        </w:rPr>
        <w:t>На территории Брянской области за 2010 год было проведено 151 плановое и 48 внеплановых обследований объектов водоснабжения в рамках проведения мероприятий по контролю, 32 – с заинтересованными ведомствами и службами. За санитарные правонарушения было наложено 89 штрафов, общая сумма составила 211 тыс. рублей. Подготовлены: Постановление «О повышении эффективности контрольно-надзорных мероприятий за объектами водоснабжения и водоотведения в Брянской области» от 22.06.2010 № 10, издан приказ Главного государственного санитарного врача по Брянской области «О мерах по предотвращению неблагоприятных последствий паводка» от 01.03.2010 № 22, подготовлен план основных мероприятий по предупреждению неблагоприятных санитарно-эпидемиологи</w:t>
      </w:r>
      <w:r w:rsidR="00442D5D">
        <w:rPr>
          <w:rFonts w:ascii="Times New Roman" w:hAnsi="Times New Roman"/>
          <w:sz w:val="28"/>
          <w:szCs w:val="28"/>
        </w:rPr>
        <w:t>-</w:t>
      </w:r>
      <w:r w:rsidRPr="00123F6D">
        <w:rPr>
          <w:rFonts w:ascii="Times New Roman" w:hAnsi="Times New Roman"/>
          <w:sz w:val="28"/>
          <w:szCs w:val="28"/>
        </w:rPr>
        <w:t>ческих последствий паводка в 2010 году.</w:t>
      </w:r>
    </w:p>
    <w:p w:rsidR="00F0258B" w:rsidRPr="00123F6D" w:rsidRDefault="00F0258B" w:rsidP="00123F6D">
      <w:pPr>
        <w:spacing w:after="0" w:line="240" w:lineRule="auto"/>
        <w:ind w:firstLine="708"/>
        <w:jc w:val="both"/>
        <w:rPr>
          <w:rFonts w:ascii="Times New Roman" w:hAnsi="Times New Roman"/>
          <w:sz w:val="28"/>
          <w:szCs w:val="28"/>
        </w:rPr>
      </w:pPr>
      <w:r w:rsidRPr="00123F6D">
        <w:rPr>
          <w:rFonts w:ascii="Times New Roman" w:hAnsi="Times New Roman"/>
          <w:sz w:val="28"/>
          <w:szCs w:val="28"/>
        </w:rPr>
        <w:t xml:space="preserve">Во исполнение постановления Главного государственного санитарного врача по Брянской области от 22.06.2010 № 10 «О повышении эффективности контрольно-надзорных мероприятий за объектами водоснабжения и водоотведения в Брянской области», на заседаниях 10 СПК рассмотрены вопросы о подготовке и состоянии объектов водоснабжения. Управлением и территориальными отделами проведено 2 санэпидсовета, 3 Коллегии, </w:t>
      </w:r>
      <w:r w:rsidRPr="00442D5D">
        <w:rPr>
          <w:rFonts w:ascii="Times New Roman" w:hAnsi="Times New Roman"/>
          <w:spacing w:val="-2"/>
          <w:sz w:val="28"/>
          <w:szCs w:val="28"/>
        </w:rPr>
        <w:t>принято участие в 3 совещаниях, 1 общественном совете, 2 заседаниях рабочей комиссии при главах муниципальных образований по вопросам обеспечения населения доброкачественной питьевой водой. В течение 2010 года вносились предложения, направленные на совершенствование систем водоснабжения населения. Подготовлены информационно-аналитические материалы по вопросам водоснабжения: в Федеральную службу – 1, в органы исполнительной власти территорий – 41, в заинтересованные ведомства – 50.</w:t>
      </w:r>
    </w:p>
    <w:p w:rsidR="00F0258B" w:rsidRPr="00123F6D" w:rsidRDefault="00F0258B" w:rsidP="00123F6D">
      <w:pPr>
        <w:spacing w:after="0" w:line="240" w:lineRule="auto"/>
        <w:ind w:firstLine="708"/>
        <w:jc w:val="both"/>
        <w:rPr>
          <w:rFonts w:ascii="Times New Roman" w:hAnsi="Times New Roman"/>
          <w:sz w:val="28"/>
          <w:szCs w:val="28"/>
        </w:rPr>
      </w:pPr>
      <w:r w:rsidRPr="00123F6D">
        <w:rPr>
          <w:rFonts w:ascii="Times New Roman" w:hAnsi="Times New Roman"/>
          <w:sz w:val="28"/>
          <w:szCs w:val="28"/>
        </w:rPr>
        <w:t>На данный момент на 40% территории Брянской области действуют территориальные региональные программы по обеспечению населения качественной питьевой водой с включёнными в них мероприятиями по улучшению санитарно-технического состояния источников водоснабжения, с определением источников финансирования и ответственных за проведение данных мероприятий. На остальных территориях ведутся разработки программ, или программы находятся на утверждении в территориальных органах власти. За 2010 год разработана 1 программа по улучшению питьевого водоснабжения и надзора за качеством питьевой воды, вносились предложения и корректировки в действующие программы.</w:t>
      </w:r>
    </w:p>
    <w:p w:rsidR="00F0258B" w:rsidRPr="00123F6D" w:rsidRDefault="00F0258B" w:rsidP="00123F6D">
      <w:pPr>
        <w:spacing w:after="0" w:line="240" w:lineRule="auto"/>
        <w:ind w:firstLine="708"/>
        <w:jc w:val="both"/>
        <w:rPr>
          <w:rFonts w:ascii="Times New Roman" w:hAnsi="Times New Roman"/>
          <w:sz w:val="28"/>
          <w:szCs w:val="28"/>
        </w:rPr>
      </w:pPr>
      <w:r w:rsidRPr="00123F6D">
        <w:rPr>
          <w:rFonts w:ascii="Times New Roman" w:hAnsi="Times New Roman"/>
          <w:sz w:val="28"/>
          <w:szCs w:val="28"/>
        </w:rPr>
        <w:t>На территории Брянской области в целях стабилизации качества питьевой воды действует региональная подпрограмма «Обеспечения населения Брянской области питьевой водой» долгосрочной целевой программы «Инженерное обустройство населённых пунктов Брянской области» (2009-</w:t>
      </w:r>
      <w:smartTag w:uri="urn:schemas-microsoft-com:office:smarttags" w:element="metricconverter">
        <w:smartTagPr>
          <w:attr w:name="ProductID" w:val="2015 г"/>
        </w:smartTagPr>
        <w:r w:rsidRPr="00123F6D">
          <w:rPr>
            <w:rFonts w:ascii="Times New Roman" w:hAnsi="Times New Roman"/>
            <w:sz w:val="28"/>
            <w:szCs w:val="28"/>
          </w:rPr>
          <w:t>2015 г</w:t>
        </w:r>
      </w:smartTag>
      <w:r w:rsidRPr="00123F6D">
        <w:rPr>
          <w:rFonts w:ascii="Times New Roman" w:hAnsi="Times New Roman"/>
          <w:sz w:val="28"/>
          <w:szCs w:val="28"/>
        </w:rPr>
        <w:t>.г.), Федеральная целевая программа «Социальное развитие села до 2012 года». В рамках проведения данных программ для строительства и реконструкции объектов водоснабжения в 2010 году освоено 54,5 млн. рублей, однако</w:t>
      </w:r>
      <w:r w:rsidR="001651B5">
        <w:rPr>
          <w:rFonts w:ascii="Times New Roman" w:hAnsi="Times New Roman"/>
          <w:sz w:val="28"/>
          <w:szCs w:val="28"/>
        </w:rPr>
        <w:t>,</w:t>
      </w:r>
      <w:r w:rsidRPr="00123F6D">
        <w:rPr>
          <w:rFonts w:ascii="Times New Roman" w:hAnsi="Times New Roman"/>
          <w:sz w:val="28"/>
          <w:szCs w:val="28"/>
        </w:rPr>
        <w:t xml:space="preserve"> объём финансирования недостаточен для устранения изношенности систем и дальнейшего улучшения качества питьевой воды на территории области.</w:t>
      </w:r>
    </w:p>
    <w:p w:rsidR="00F0258B" w:rsidRPr="00123F6D" w:rsidRDefault="00F0258B" w:rsidP="00123F6D">
      <w:pPr>
        <w:spacing w:after="0" w:line="240" w:lineRule="auto"/>
        <w:ind w:firstLine="708"/>
        <w:jc w:val="both"/>
        <w:rPr>
          <w:rFonts w:ascii="Times New Roman" w:hAnsi="Times New Roman"/>
          <w:sz w:val="28"/>
          <w:szCs w:val="28"/>
        </w:rPr>
      </w:pPr>
      <w:r w:rsidRPr="00123F6D">
        <w:rPr>
          <w:rFonts w:ascii="Times New Roman" w:hAnsi="Times New Roman"/>
          <w:sz w:val="28"/>
          <w:szCs w:val="28"/>
        </w:rPr>
        <w:t>За истекший период 2010 года в рамках реализации программ для улучшения качества питьевой воды в Брянской области проводился ряд мероприятий:</w:t>
      </w:r>
    </w:p>
    <w:p w:rsidR="00F0258B" w:rsidRPr="00123F6D" w:rsidRDefault="001D5489" w:rsidP="001D5489">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123F6D">
        <w:rPr>
          <w:rFonts w:ascii="Times New Roman" w:hAnsi="Times New Roman"/>
          <w:sz w:val="28"/>
          <w:szCs w:val="28"/>
        </w:rPr>
        <w:t>выполнено устройство ограждений зон строгого санитарного режима на 111 артскважинах и водопроводах;</w:t>
      </w:r>
    </w:p>
    <w:p w:rsidR="00F0258B" w:rsidRPr="00C17446" w:rsidRDefault="001D5489" w:rsidP="001D5489">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C17446">
        <w:rPr>
          <w:rFonts w:ascii="Times New Roman" w:hAnsi="Times New Roman"/>
          <w:sz w:val="28"/>
          <w:szCs w:val="28"/>
        </w:rPr>
        <w:t xml:space="preserve">построено </w:t>
      </w:r>
      <w:smartTag w:uri="urn:schemas-microsoft-com:office:smarttags" w:element="metricconverter">
        <w:smartTagPr>
          <w:attr w:name="ProductID" w:val="98,9 км"/>
        </w:smartTagPr>
        <w:r w:rsidR="00F0258B" w:rsidRPr="00C17446">
          <w:rPr>
            <w:rFonts w:ascii="Times New Roman" w:hAnsi="Times New Roman"/>
            <w:sz w:val="28"/>
            <w:szCs w:val="28"/>
          </w:rPr>
          <w:t>98,9 км</w:t>
        </w:r>
      </w:smartTag>
      <w:r w:rsidR="00F0258B" w:rsidRPr="00C17446">
        <w:rPr>
          <w:rFonts w:ascii="Times New Roman" w:hAnsi="Times New Roman"/>
          <w:sz w:val="28"/>
          <w:szCs w:val="28"/>
        </w:rPr>
        <w:t xml:space="preserve"> водопроводных сетей;</w:t>
      </w:r>
    </w:p>
    <w:p w:rsidR="00F0258B" w:rsidRPr="00C17446" w:rsidRDefault="001D5489" w:rsidP="001D5489">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C17446">
        <w:rPr>
          <w:rFonts w:ascii="Times New Roman" w:hAnsi="Times New Roman"/>
          <w:sz w:val="28"/>
          <w:szCs w:val="28"/>
        </w:rPr>
        <w:t>введены в эксплуатацию 14 артезианских скважин;</w:t>
      </w:r>
    </w:p>
    <w:p w:rsidR="00F0258B" w:rsidRPr="00C17446" w:rsidRDefault="001D5489" w:rsidP="001D5489">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C17446">
        <w:rPr>
          <w:rFonts w:ascii="Times New Roman" w:hAnsi="Times New Roman"/>
          <w:sz w:val="28"/>
          <w:szCs w:val="28"/>
        </w:rPr>
        <w:t>проведён тампонаж 16 бесхозных и с истекшим сроком эксплуатации скважин;</w:t>
      </w:r>
    </w:p>
    <w:p w:rsidR="00F0258B" w:rsidRPr="00C17446" w:rsidRDefault="001D5489" w:rsidP="001D5489">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C17446">
        <w:rPr>
          <w:rFonts w:ascii="Times New Roman" w:hAnsi="Times New Roman"/>
          <w:sz w:val="28"/>
          <w:szCs w:val="28"/>
        </w:rPr>
        <w:t>выполнен монтаж оборудования и технологических трубопроводов по обеззараживанию питьевой воды на 57 насосных станциях и водопроводных узлах;</w:t>
      </w:r>
    </w:p>
    <w:p w:rsidR="00F0258B" w:rsidRPr="001D5489" w:rsidRDefault="001D5489" w:rsidP="001D5489">
      <w:pPr>
        <w:spacing w:after="0" w:line="240" w:lineRule="auto"/>
        <w:ind w:firstLine="708"/>
        <w:jc w:val="both"/>
        <w:rPr>
          <w:rFonts w:ascii="Times New Roman" w:hAnsi="Times New Roman"/>
          <w:spacing w:val="-4"/>
          <w:sz w:val="28"/>
          <w:szCs w:val="28"/>
        </w:rPr>
      </w:pPr>
      <w:r w:rsidRPr="001D5489">
        <w:rPr>
          <w:rFonts w:ascii="Times New Roman" w:hAnsi="Times New Roman"/>
          <w:spacing w:val="-4"/>
          <w:sz w:val="28"/>
          <w:szCs w:val="28"/>
        </w:rPr>
        <w:t>– </w:t>
      </w:r>
      <w:r w:rsidR="00F0258B" w:rsidRPr="001D5489">
        <w:rPr>
          <w:rFonts w:ascii="Times New Roman" w:hAnsi="Times New Roman"/>
          <w:spacing w:val="-4"/>
          <w:sz w:val="28"/>
          <w:szCs w:val="28"/>
        </w:rPr>
        <w:t>проведён ремонт технологических трубопроводов на 26 водозаборах;</w:t>
      </w:r>
    </w:p>
    <w:p w:rsidR="00F0258B" w:rsidRPr="00C17446" w:rsidRDefault="001D5489" w:rsidP="001D5489">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C17446">
        <w:rPr>
          <w:rFonts w:ascii="Times New Roman" w:hAnsi="Times New Roman"/>
          <w:sz w:val="28"/>
          <w:szCs w:val="28"/>
        </w:rPr>
        <w:t xml:space="preserve">проведена гидропромывка </w:t>
      </w:r>
      <w:smartTag w:uri="urn:schemas-microsoft-com:office:smarttags" w:element="metricconverter">
        <w:smartTagPr>
          <w:attr w:name="ProductID" w:val="892,52 км"/>
        </w:smartTagPr>
        <w:r w:rsidR="00F0258B" w:rsidRPr="00C17446">
          <w:rPr>
            <w:rFonts w:ascii="Times New Roman" w:hAnsi="Times New Roman"/>
            <w:sz w:val="28"/>
            <w:szCs w:val="28"/>
          </w:rPr>
          <w:t>892,52 км</w:t>
        </w:r>
      </w:smartTag>
      <w:r w:rsidR="00F0258B" w:rsidRPr="00C17446">
        <w:rPr>
          <w:rFonts w:ascii="Times New Roman" w:hAnsi="Times New Roman"/>
          <w:sz w:val="28"/>
          <w:szCs w:val="28"/>
        </w:rPr>
        <w:t xml:space="preserve"> водопроводных сетей;</w:t>
      </w:r>
    </w:p>
    <w:p w:rsidR="00F0258B" w:rsidRPr="00C17446" w:rsidRDefault="001D5489" w:rsidP="001D5489">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C17446">
        <w:rPr>
          <w:rFonts w:ascii="Times New Roman" w:hAnsi="Times New Roman"/>
          <w:sz w:val="28"/>
          <w:szCs w:val="28"/>
        </w:rPr>
        <w:t>произведена очистка, промывка и дезинфекция 820 резервуаров и водонапорных башен;</w:t>
      </w:r>
    </w:p>
    <w:p w:rsidR="00F0258B" w:rsidRPr="00C17446" w:rsidRDefault="001D5489" w:rsidP="001D5489">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1D5489">
        <w:rPr>
          <w:rFonts w:ascii="Times New Roman" w:hAnsi="Times New Roman"/>
          <w:sz w:val="28"/>
          <w:szCs w:val="28"/>
        </w:rPr>
        <w:t>произведена очистка, профилактическая дезинфекция на 5 355 колодцах</w:t>
      </w:r>
      <w:r w:rsidR="00F0258B" w:rsidRPr="00C17446">
        <w:rPr>
          <w:rFonts w:ascii="Times New Roman" w:hAnsi="Times New Roman"/>
          <w:sz w:val="28"/>
          <w:szCs w:val="28"/>
        </w:rPr>
        <w:t>;</w:t>
      </w:r>
    </w:p>
    <w:p w:rsidR="00F0258B" w:rsidRPr="00C17446" w:rsidRDefault="001D5489" w:rsidP="001D5489">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C17446">
        <w:rPr>
          <w:rFonts w:ascii="Times New Roman" w:hAnsi="Times New Roman"/>
          <w:sz w:val="28"/>
          <w:szCs w:val="28"/>
        </w:rPr>
        <w:t xml:space="preserve">завершено строительство 2 станций по обезжелезиванию; 1 станция (на </w:t>
      </w:r>
      <w:r w:rsidR="00F0258B" w:rsidRPr="001D5489">
        <w:rPr>
          <w:rFonts w:ascii="Times New Roman" w:hAnsi="Times New Roman"/>
          <w:sz w:val="28"/>
          <w:szCs w:val="28"/>
        </w:rPr>
        <w:t>Деповском водозаборе г. Брянска) введена в эксплуатацию, на второй (п.г.т. Климово)</w:t>
      </w:r>
      <w:r w:rsidR="00F0258B" w:rsidRPr="00C17446">
        <w:rPr>
          <w:rFonts w:ascii="Times New Roman" w:hAnsi="Times New Roman"/>
          <w:sz w:val="28"/>
          <w:szCs w:val="28"/>
        </w:rPr>
        <w:t xml:space="preserve"> проводятся пусконаладочные работы;</w:t>
      </w:r>
    </w:p>
    <w:p w:rsidR="00F0258B" w:rsidRPr="00C17446" w:rsidRDefault="001D5489" w:rsidP="001D5489">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C17446">
        <w:rPr>
          <w:rFonts w:ascii="Times New Roman" w:hAnsi="Times New Roman"/>
          <w:sz w:val="28"/>
          <w:szCs w:val="28"/>
        </w:rPr>
        <w:t>проведена реконструкция на 4 объектах водоснабжения;</w:t>
      </w:r>
    </w:p>
    <w:p w:rsidR="00F0258B" w:rsidRPr="00C17446" w:rsidRDefault="001D5489" w:rsidP="001D5489">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C17446">
        <w:rPr>
          <w:rFonts w:ascii="Times New Roman" w:hAnsi="Times New Roman"/>
          <w:sz w:val="28"/>
          <w:szCs w:val="28"/>
        </w:rPr>
        <w:t>выполнена корректировка проекта зон санитарной охраны 1, 2, 3 поясов поверхностного водоисточника (Бордовичский водозабор);</w:t>
      </w:r>
    </w:p>
    <w:p w:rsidR="00C17446" w:rsidRDefault="001D5489" w:rsidP="001D5489">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C17446">
        <w:rPr>
          <w:rFonts w:ascii="Times New Roman" w:hAnsi="Times New Roman"/>
          <w:sz w:val="28"/>
          <w:szCs w:val="28"/>
        </w:rPr>
        <w:t>на 16 артезианских скважинах и станциях 2 подъёма установлены частотные преобразователи, автоматические станции управления работой насосных агрегатов;</w:t>
      </w:r>
      <w:r w:rsidR="00C17446">
        <w:rPr>
          <w:rFonts w:ascii="Times New Roman" w:hAnsi="Times New Roman"/>
          <w:sz w:val="28"/>
          <w:szCs w:val="28"/>
        </w:rPr>
        <w:t xml:space="preserve"> </w:t>
      </w:r>
    </w:p>
    <w:p w:rsidR="00F0258B" w:rsidRPr="00C17446" w:rsidRDefault="001D5489" w:rsidP="001D5489">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C17446">
        <w:rPr>
          <w:rFonts w:ascii="Times New Roman" w:hAnsi="Times New Roman"/>
          <w:sz w:val="28"/>
          <w:szCs w:val="28"/>
        </w:rPr>
        <w:t>автоматика по регулированию давления на артезианских скважинах;</w:t>
      </w:r>
    </w:p>
    <w:p w:rsidR="001D5489" w:rsidRDefault="001D5489" w:rsidP="001D5489">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C17446">
        <w:rPr>
          <w:rFonts w:ascii="Times New Roman" w:hAnsi="Times New Roman"/>
          <w:sz w:val="28"/>
          <w:szCs w:val="28"/>
        </w:rPr>
        <w:t>построены водопроводы для улучшения водоснабжения в п.</w:t>
      </w:r>
      <w:r>
        <w:rPr>
          <w:rFonts w:ascii="Times New Roman" w:hAnsi="Times New Roman"/>
          <w:sz w:val="28"/>
          <w:szCs w:val="28"/>
        </w:rPr>
        <w:t> </w:t>
      </w:r>
      <w:r w:rsidR="00F0258B" w:rsidRPr="00C17446">
        <w:rPr>
          <w:rFonts w:ascii="Times New Roman" w:hAnsi="Times New Roman"/>
          <w:sz w:val="28"/>
          <w:szCs w:val="28"/>
        </w:rPr>
        <w:t xml:space="preserve">Б. Полпино; </w:t>
      </w:r>
    </w:p>
    <w:p w:rsidR="00F0258B" w:rsidRPr="00C17446" w:rsidRDefault="001D5489" w:rsidP="001D5489">
      <w:pPr>
        <w:spacing w:after="0" w:line="240" w:lineRule="auto"/>
        <w:ind w:firstLine="708"/>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F0258B" w:rsidRPr="00C17446">
        <w:rPr>
          <w:rFonts w:ascii="Times New Roman" w:hAnsi="Times New Roman"/>
          <w:sz w:val="28"/>
          <w:szCs w:val="28"/>
        </w:rPr>
        <w:t>проведена закольцовка водопровода в п. Чайковичи.</w:t>
      </w:r>
    </w:p>
    <w:p w:rsidR="00F0258B" w:rsidRPr="00C17446" w:rsidRDefault="00F0258B" w:rsidP="00C17446">
      <w:pPr>
        <w:spacing w:after="0" w:line="240" w:lineRule="auto"/>
        <w:ind w:firstLine="709"/>
        <w:jc w:val="both"/>
        <w:rPr>
          <w:rFonts w:ascii="Times New Roman" w:hAnsi="Times New Roman"/>
          <w:bCs/>
          <w:i/>
          <w:sz w:val="28"/>
          <w:szCs w:val="28"/>
        </w:rPr>
      </w:pPr>
      <w:r w:rsidRPr="00AB0EB6">
        <w:rPr>
          <w:rFonts w:ascii="Times New Roman" w:hAnsi="Times New Roman"/>
          <w:bCs/>
          <w:i/>
          <w:sz w:val="28"/>
          <w:szCs w:val="28"/>
        </w:rPr>
        <w:t>Нецентрализованное водоснабжение</w:t>
      </w:r>
      <w:r w:rsidR="00C17446" w:rsidRPr="00AB0EB6">
        <w:rPr>
          <w:rFonts w:ascii="Times New Roman" w:hAnsi="Times New Roman"/>
          <w:bCs/>
          <w:i/>
          <w:sz w:val="28"/>
          <w:szCs w:val="28"/>
        </w:rPr>
        <w:t>.</w:t>
      </w:r>
      <w:r w:rsidR="00C17446">
        <w:rPr>
          <w:rFonts w:ascii="Times New Roman" w:hAnsi="Times New Roman"/>
          <w:bCs/>
          <w:i/>
          <w:sz w:val="28"/>
          <w:szCs w:val="28"/>
        </w:rPr>
        <w:t xml:space="preserve"> </w:t>
      </w:r>
      <w:r w:rsidRPr="00123F6D">
        <w:rPr>
          <w:rFonts w:ascii="Times New Roman" w:hAnsi="Times New Roman"/>
          <w:sz w:val="28"/>
          <w:szCs w:val="28"/>
        </w:rPr>
        <w:t>В 2010 году на территории Брянской области насчитывалось 6 418 колодцев, санитарно-гигиеническое состояние которых по сравнению с прошлым годом осталось практически на прежнем уровне. Из общего числа источников децентрализованного водоснабжения 19,1% не отвечает санитарно-гигиеническим требованиям. В 2010 году отмечалось увеличение неудовлетворительных проб воды по бактериологическим показателям с 26,0% (2009) до 53,0%, по санитарно-химическим показателям с 19,5% (2009) до 28,3%, что объясняется ухудшением качества проводимых ремонтно-очистных и дезинфекционных работ. Всё ещё многие объекты сельского водоснабжения нуждаются в срочной реконструкции, замене водопроводных сетей. Кроме того, в ряде районов необходимо решить вопрос о создании специализированных организаций по обслуживанию объектов водоснабжения, а также об определении балансодержателей в ряде поселений.</w:t>
      </w:r>
    </w:p>
    <w:p w:rsidR="00F0258B" w:rsidRPr="00123F6D" w:rsidRDefault="00F0258B" w:rsidP="00C17446">
      <w:pPr>
        <w:spacing w:after="0" w:line="240" w:lineRule="auto"/>
        <w:ind w:firstLine="709"/>
        <w:jc w:val="both"/>
        <w:rPr>
          <w:rFonts w:ascii="Times New Roman" w:hAnsi="Times New Roman"/>
          <w:sz w:val="28"/>
          <w:szCs w:val="28"/>
        </w:rPr>
      </w:pPr>
      <w:r w:rsidRPr="00123F6D">
        <w:rPr>
          <w:rFonts w:ascii="Times New Roman" w:hAnsi="Times New Roman"/>
          <w:sz w:val="28"/>
          <w:szCs w:val="28"/>
        </w:rPr>
        <w:t>По санитарно-химическим показателям наиболее высокий процент неудовлетворительных проб, отобранных из источников децентрализованного водоснабжения, отмечается в Почепском (24 неудовлетворительные пробы из 39 отобранных или 62%), Брянском (8 неудовлетворительных проб из 14 отобранных или 57,1%), Клетнянском (5 неудовлетворительных проб из 7 отобранных или 62%), Дубровском (4 неудовлетворительные пробы из 8 отобранных или 50%), Жуковском (11 неудовлетворительных проб из 27 отобранных или 40,7%) районах. По санитарно-микробиологическим показателям наиболее высокий процент неудовлетворительных проб, отобранных из источников децентрализованного водоснабжения, отмечается в Карачевском (32 неудовлетворительные пробы из 39 отобранных или 82,0%), Новозыбковском (20 неудовлетворительных проб из 29 отобранных или 68,9%), Брянском (7 неудовлетворительных проб из 10 отобранных или 70%), Унечском (43 неудовлетворительные пробы из 65 отобранных или 66%), Жуковском (14 неудовлетворительных проб из 26 отобранных или 53,8%), Почепском (30 неудовлетворительных проб из 52 отобранных или 57,7%) районах.</w:t>
      </w:r>
    </w:p>
    <w:p w:rsidR="00F0258B" w:rsidRPr="00123F6D" w:rsidRDefault="00F0258B" w:rsidP="00123F6D">
      <w:pPr>
        <w:spacing w:after="0" w:line="240" w:lineRule="auto"/>
        <w:ind w:firstLine="709"/>
        <w:jc w:val="both"/>
        <w:rPr>
          <w:rFonts w:ascii="Times New Roman" w:hAnsi="Times New Roman"/>
          <w:sz w:val="28"/>
          <w:szCs w:val="28"/>
        </w:rPr>
      </w:pPr>
      <w:r w:rsidRPr="00123F6D">
        <w:rPr>
          <w:rFonts w:ascii="Times New Roman" w:hAnsi="Times New Roman"/>
          <w:sz w:val="28"/>
          <w:szCs w:val="28"/>
        </w:rPr>
        <w:t>Передано в муниципальную собственность 196 шахтных колодцев.</w:t>
      </w:r>
    </w:p>
    <w:p w:rsidR="00F0258B" w:rsidRPr="00123F6D" w:rsidRDefault="00F0258B" w:rsidP="00123F6D">
      <w:pPr>
        <w:spacing w:after="0" w:line="240" w:lineRule="auto"/>
        <w:ind w:firstLine="709"/>
        <w:jc w:val="both"/>
        <w:rPr>
          <w:rFonts w:ascii="Times New Roman" w:hAnsi="Times New Roman"/>
          <w:sz w:val="28"/>
          <w:szCs w:val="28"/>
        </w:rPr>
      </w:pPr>
      <w:r w:rsidRPr="00123F6D">
        <w:rPr>
          <w:rFonts w:ascii="Times New Roman" w:hAnsi="Times New Roman"/>
          <w:sz w:val="28"/>
          <w:szCs w:val="28"/>
        </w:rPr>
        <w:t>Приоритетным направлением организации надзора за состоянием водоснабжения в сельской местности является дальнейшее развитие централизованного водоснабжения.</w:t>
      </w:r>
    </w:p>
    <w:p w:rsidR="00DA0502" w:rsidRPr="00C17446" w:rsidRDefault="00932512" w:rsidP="00C17446">
      <w:pPr>
        <w:tabs>
          <w:tab w:val="left" w:pos="3480"/>
        </w:tabs>
        <w:spacing w:after="0" w:line="240" w:lineRule="auto"/>
        <w:ind w:firstLine="709"/>
        <w:jc w:val="both"/>
        <w:rPr>
          <w:rFonts w:ascii="Times New Roman" w:hAnsi="Times New Roman"/>
          <w:b/>
          <w:sz w:val="28"/>
          <w:szCs w:val="28"/>
        </w:rPr>
      </w:pPr>
      <w:r>
        <w:rPr>
          <w:rFonts w:ascii="Times New Roman" w:hAnsi="Times New Roman"/>
          <w:b/>
          <w:sz w:val="28"/>
          <w:szCs w:val="28"/>
        </w:rPr>
        <w:tab/>
      </w:r>
    </w:p>
    <w:p w:rsidR="00DA0502" w:rsidRPr="004924F0" w:rsidRDefault="00414036" w:rsidP="00BE0550">
      <w:pPr>
        <w:spacing w:after="0" w:line="240" w:lineRule="auto"/>
        <w:jc w:val="center"/>
        <w:rPr>
          <w:rFonts w:ascii="Arial" w:hAnsi="Arial" w:cs="Arial"/>
          <w:b/>
          <w:sz w:val="28"/>
          <w:szCs w:val="28"/>
        </w:rPr>
      </w:pPr>
      <w:r w:rsidRPr="004924F0">
        <w:rPr>
          <w:rFonts w:ascii="Arial" w:hAnsi="Arial" w:cs="Arial"/>
          <w:b/>
          <w:sz w:val="28"/>
          <w:szCs w:val="28"/>
        </w:rPr>
        <w:t>1.3 Использован</w:t>
      </w:r>
      <w:r w:rsidR="00731E5A" w:rsidRPr="004924F0">
        <w:rPr>
          <w:rFonts w:ascii="Arial" w:hAnsi="Arial" w:cs="Arial"/>
          <w:b/>
          <w:sz w:val="28"/>
          <w:szCs w:val="28"/>
        </w:rPr>
        <w:t>и</w:t>
      </w:r>
      <w:r w:rsidRPr="004924F0">
        <w:rPr>
          <w:rFonts w:ascii="Arial" w:hAnsi="Arial" w:cs="Arial"/>
          <w:b/>
          <w:sz w:val="28"/>
          <w:szCs w:val="28"/>
        </w:rPr>
        <w:t>е полезных ископаемых и охрана недр</w:t>
      </w:r>
    </w:p>
    <w:p w:rsidR="00DA0502" w:rsidRPr="004924F0" w:rsidRDefault="00DA0502" w:rsidP="00414036">
      <w:pPr>
        <w:pStyle w:val="ab"/>
        <w:rPr>
          <w:rFonts w:ascii="Arial" w:hAnsi="Arial" w:cs="Arial"/>
          <w:b/>
          <w:szCs w:val="28"/>
        </w:rPr>
      </w:pPr>
    </w:p>
    <w:p w:rsidR="00911121" w:rsidRPr="004924F0" w:rsidRDefault="00911121" w:rsidP="00414036">
      <w:pPr>
        <w:pStyle w:val="ab"/>
        <w:rPr>
          <w:rFonts w:ascii="Arial" w:hAnsi="Arial" w:cs="Arial"/>
          <w:szCs w:val="28"/>
        </w:rPr>
      </w:pPr>
      <w:r w:rsidRPr="004924F0">
        <w:rPr>
          <w:rFonts w:ascii="Arial" w:hAnsi="Arial" w:cs="Arial"/>
          <w:szCs w:val="28"/>
        </w:rPr>
        <w:t>1.3.1 Запасы полезных ископаемых</w:t>
      </w:r>
    </w:p>
    <w:p w:rsidR="00911121" w:rsidRPr="00C17446" w:rsidRDefault="00911121" w:rsidP="00414036">
      <w:pPr>
        <w:pStyle w:val="ab"/>
      </w:pPr>
    </w:p>
    <w:p w:rsidR="00706F3D" w:rsidRPr="00706F3D" w:rsidRDefault="00706F3D" w:rsidP="00706F3D">
      <w:pPr>
        <w:spacing w:after="0" w:line="240" w:lineRule="auto"/>
        <w:ind w:firstLine="709"/>
        <w:jc w:val="both"/>
        <w:rPr>
          <w:rFonts w:ascii="Times New Roman" w:hAnsi="Times New Roman"/>
          <w:sz w:val="28"/>
          <w:szCs w:val="24"/>
        </w:rPr>
      </w:pPr>
      <w:r w:rsidRPr="00706F3D">
        <w:rPr>
          <w:rFonts w:ascii="Times New Roman" w:hAnsi="Times New Roman"/>
          <w:sz w:val="28"/>
          <w:szCs w:val="24"/>
        </w:rPr>
        <w:t xml:space="preserve">Минеральные ресурсы области представлены желваковыми фосфоритами, фосфатными титан-циркониевыми песками, песками стекольными, формовочными, цементными для производства силикатных изделий и прочими строительными песками, тугоплавкими глинами, глинами для производства цемента, карбонатными породами для стекольной промышленности, производства строительной извести, цемента и известкования кислых  почв, глинами и суглинками легкоплавкими для изготовления кирпича, керамзитовых изделий и дренажных труб, трепелами для производства термолита и в качестве активных добавок для цемента, песчано-гравийным материалом. Кроме того, имеются торф, сапропель, лечебные грязи. Перспективы дальнейшего расширения минерально-сырьевой базы Брянской области связаны с выявлением в первую очередь нетрадиционных видов полезных ископаемых, требующих привлечения инвестиций в организацию разведочных и добычных работ: титан-циркониевые россыпи, золото, алмазы, стронций, цеолитсодержащие породы. </w:t>
      </w:r>
    </w:p>
    <w:p w:rsidR="00706F3D" w:rsidRDefault="00706F3D" w:rsidP="00C17446">
      <w:pPr>
        <w:spacing w:after="0" w:line="240" w:lineRule="auto"/>
        <w:ind w:firstLine="709"/>
        <w:jc w:val="both"/>
        <w:rPr>
          <w:rFonts w:ascii="Times New Roman" w:hAnsi="Times New Roman"/>
          <w:sz w:val="28"/>
          <w:szCs w:val="28"/>
        </w:rPr>
      </w:pPr>
      <w:r w:rsidRPr="00706F3D">
        <w:rPr>
          <w:rFonts w:ascii="Times New Roman" w:hAnsi="Times New Roman"/>
          <w:sz w:val="28"/>
          <w:szCs w:val="28"/>
        </w:rPr>
        <w:t>Основной вид полезных ископаемых</w:t>
      </w:r>
      <w:r w:rsidRPr="00706F3D">
        <w:rPr>
          <w:rFonts w:ascii="Times New Roman" w:hAnsi="Times New Roman"/>
          <w:b/>
          <w:sz w:val="28"/>
          <w:szCs w:val="28"/>
        </w:rPr>
        <w:t xml:space="preserve"> </w:t>
      </w:r>
      <w:r w:rsidRPr="00706F3D">
        <w:rPr>
          <w:rFonts w:ascii="Times New Roman" w:hAnsi="Times New Roman"/>
          <w:sz w:val="28"/>
          <w:szCs w:val="28"/>
        </w:rPr>
        <w:t>области – цементное сырье</w:t>
      </w:r>
      <w:r w:rsidRPr="00706F3D">
        <w:rPr>
          <w:rFonts w:ascii="Times New Roman" w:hAnsi="Times New Roman"/>
          <w:sz w:val="28"/>
          <w:szCs w:val="24"/>
        </w:rPr>
        <w:t xml:space="preserve"> (Фокинское месторождение), фосфориты (Полпинское месторождение), строительные пески</w:t>
      </w:r>
      <w:r w:rsidRPr="00706F3D">
        <w:rPr>
          <w:rFonts w:ascii="Times New Roman" w:hAnsi="Times New Roman"/>
          <w:sz w:val="28"/>
          <w:szCs w:val="28"/>
        </w:rPr>
        <w:t xml:space="preserve">. </w:t>
      </w:r>
      <w:r w:rsidR="006A595A" w:rsidRPr="006A595A">
        <w:rPr>
          <w:rFonts w:ascii="Times New Roman" w:hAnsi="Times New Roman"/>
          <w:sz w:val="28"/>
          <w:szCs w:val="28"/>
        </w:rPr>
        <w:t>Балансовые</w:t>
      </w:r>
      <w:r w:rsidR="006A595A">
        <w:rPr>
          <w:rFonts w:ascii="Times New Roman" w:hAnsi="Times New Roman"/>
          <w:sz w:val="28"/>
          <w:szCs w:val="28"/>
        </w:rPr>
        <w:t xml:space="preserve"> запасы полезных ископаемых Брянской области по видам сырья представлены в таблице 1.</w:t>
      </w:r>
      <w:r w:rsidR="00C17446">
        <w:rPr>
          <w:rFonts w:ascii="Times New Roman" w:hAnsi="Times New Roman"/>
          <w:sz w:val="28"/>
          <w:szCs w:val="28"/>
        </w:rPr>
        <w:t>10.</w:t>
      </w:r>
    </w:p>
    <w:p w:rsidR="00483E6F" w:rsidRPr="00C17446" w:rsidRDefault="00483E6F" w:rsidP="00C17446">
      <w:pPr>
        <w:spacing w:after="0" w:line="240" w:lineRule="auto"/>
        <w:ind w:firstLine="709"/>
        <w:jc w:val="both"/>
        <w:rPr>
          <w:rFonts w:ascii="Times New Roman" w:hAnsi="Times New Roman"/>
          <w:sz w:val="24"/>
          <w:szCs w:val="24"/>
        </w:rPr>
      </w:pPr>
    </w:p>
    <w:p w:rsidR="00C17446" w:rsidRDefault="008B1068" w:rsidP="00483E6F">
      <w:pPr>
        <w:spacing w:after="0" w:line="240" w:lineRule="auto"/>
        <w:jc w:val="center"/>
        <w:rPr>
          <w:rFonts w:ascii="Times New Roman" w:hAnsi="Times New Roman"/>
          <w:sz w:val="24"/>
          <w:szCs w:val="24"/>
        </w:rPr>
      </w:pPr>
      <w:r w:rsidRPr="00C17446">
        <w:rPr>
          <w:rFonts w:ascii="Times New Roman" w:hAnsi="Times New Roman"/>
          <w:sz w:val="24"/>
          <w:szCs w:val="24"/>
        </w:rPr>
        <w:t xml:space="preserve">Таблица </w:t>
      </w:r>
      <w:r w:rsidR="00C17446">
        <w:rPr>
          <w:rFonts w:ascii="Times New Roman" w:hAnsi="Times New Roman"/>
          <w:sz w:val="24"/>
          <w:szCs w:val="24"/>
        </w:rPr>
        <w:t xml:space="preserve">1.10 </w:t>
      </w:r>
      <w:r w:rsidR="00483E6F" w:rsidRPr="00483E6F">
        <w:rPr>
          <w:rFonts w:ascii="Times New Roman" w:hAnsi="Times New Roman"/>
          <w:sz w:val="24"/>
          <w:szCs w:val="24"/>
        </w:rPr>
        <w:t>–</w:t>
      </w:r>
      <w:r w:rsidRPr="00C17446">
        <w:rPr>
          <w:rFonts w:ascii="Times New Roman" w:hAnsi="Times New Roman"/>
          <w:sz w:val="24"/>
          <w:szCs w:val="24"/>
        </w:rPr>
        <w:t xml:space="preserve"> Балансовые запасы полезных ископаемых </w:t>
      </w:r>
    </w:p>
    <w:p w:rsidR="008B1068" w:rsidRDefault="008B1068" w:rsidP="00483E6F">
      <w:pPr>
        <w:spacing w:after="0" w:line="240" w:lineRule="auto"/>
        <w:jc w:val="center"/>
        <w:rPr>
          <w:rFonts w:ascii="Times New Roman" w:hAnsi="Times New Roman"/>
          <w:sz w:val="24"/>
          <w:szCs w:val="24"/>
        </w:rPr>
      </w:pPr>
      <w:r w:rsidRPr="00C17446">
        <w:rPr>
          <w:rFonts w:ascii="Times New Roman" w:hAnsi="Times New Roman"/>
          <w:sz w:val="24"/>
          <w:szCs w:val="24"/>
        </w:rPr>
        <w:t>по Брянской области на</w:t>
      </w:r>
      <w:r w:rsidR="00C17446">
        <w:rPr>
          <w:rFonts w:ascii="Times New Roman" w:hAnsi="Times New Roman"/>
          <w:sz w:val="24"/>
          <w:szCs w:val="24"/>
        </w:rPr>
        <w:t xml:space="preserve"> </w:t>
      </w:r>
      <w:r w:rsidRPr="00C17446">
        <w:rPr>
          <w:rFonts w:ascii="Times New Roman" w:hAnsi="Times New Roman"/>
          <w:sz w:val="24"/>
          <w:szCs w:val="24"/>
        </w:rPr>
        <w:t xml:space="preserve">01.01.2011 г. </w:t>
      </w:r>
    </w:p>
    <w:p w:rsidR="00C17446" w:rsidRPr="00C17446" w:rsidRDefault="00C17446" w:rsidP="00C17446">
      <w:pPr>
        <w:spacing w:after="0" w:line="240" w:lineRule="auto"/>
        <w:ind w:firstLine="709"/>
        <w:jc w:val="center"/>
        <w:rPr>
          <w:rFonts w:ascii="Times New Roman" w:hAnsi="Times New Roman"/>
          <w:sz w:val="24"/>
          <w:szCs w:val="24"/>
        </w:rPr>
      </w:pPr>
    </w:p>
    <w:tbl>
      <w:tblPr>
        <w:tblW w:w="91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984"/>
        <w:gridCol w:w="1440"/>
        <w:gridCol w:w="1394"/>
        <w:gridCol w:w="1760"/>
      </w:tblGrid>
      <w:tr w:rsidR="008B1068" w:rsidRPr="000A4676">
        <w:trPr>
          <w:tblHeader/>
        </w:trPr>
        <w:tc>
          <w:tcPr>
            <w:tcW w:w="2552" w:type="dxa"/>
            <w:vMerge w:val="restart"/>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Виды</w:t>
            </w:r>
          </w:p>
        </w:tc>
        <w:tc>
          <w:tcPr>
            <w:tcW w:w="1984" w:type="dxa"/>
            <w:vMerge w:val="restart"/>
            <w:vAlign w:val="center"/>
          </w:tcPr>
          <w:p w:rsidR="008B1068" w:rsidRPr="000A4676" w:rsidRDefault="008B1068" w:rsidP="00483E6F">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 xml:space="preserve">Количество </w:t>
            </w:r>
            <w:r w:rsidR="00483E6F">
              <w:rPr>
                <w:rFonts w:ascii="Times New Roman" w:hAnsi="Times New Roman"/>
                <w:sz w:val="24"/>
                <w:szCs w:val="24"/>
              </w:rPr>
              <w:br/>
            </w:r>
            <w:r w:rsidRPr="000A4676">
              <w:rPr>
                <w:rFonts w:ascii="Times New Roman" w:hAnsi="Times New Roman"/>
                <w:sz w:val="24"/>
                <w:szCs w:val="24"/>
              </w:rPr>
              <w:t>месторождений, прогнозных площадей, участков</w:t>
            </w:r>
          </w:p>
        </w:tc>
        <w:tc>
          <w:tcPr>
            <w:tcW w:w="2834" w:type="dxa"/>
            <w:gridSpan w:val="2"/>
            <w:vAlign w:val="center"/>
          </w:tcPr>
          <w:p w:rsidR="00483E6F"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 xml:space="preserve">Состояние запасов </w:t>
            </w:r>
          </w:p>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на 01.01.2011 г.</w:t>
            </w:r>
          </w:p>
        </w:tc>
        <w:tc>
          <w:tcPr>
            <w:tcW w:w="1760" w:type="dxa"/>
            <w:vMerge w:val="restart"/>
            <w:vAlign w:val="center"/>
          </w:tcPr>
          <w:p w:rsidR="008B1068" w:rsidRPr="000A4676" w:rsidRDefault="008B1068" w:rsidP="00483E6F">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 xml:space="preserve">Изменение запасов за </w:t>
            </w:r>
            <w:smartTag w:uri="urn:schemas-microsoft-com:office:smarttags" w:element="metricconverter">
              <w:smartTagPr>
                <w:attr w:name="ProductID" w:val="2010 г"/>
              </w:smartTagPr>
              <w:r w:rsidRPr="000A4676">
                <w:rPr>
                  <w:rFonts w:ascii="Times New Roman" w:hAnsi="Times New Roman"/>
                  <w:sz w:val="24"/>
                  <w:szCs w:val="24"/>
                </w:rPr>
                <w:t>2010 г</w:t>
              </w:r>
            </w:smartTag>
            <w:r w:rsidRPr="000A4676">
              <w:rPr>
                <w:rFonts w:ascii="Times New Roman" w:hAnsi="Times New Roman"/>
                <w:sz w:val="24"/>
                <w:szCs w:val="24"/>
              </w:rPr>
              <w:t xml:space="preserve">. </w:t>
            </w:r>
            <w:r w:rsidR="00483E6F">
              <w:rPr>
                <w:rFonts w:ascii="Times New Roman" w:hAnsi="Times New Roman"/>
                <w:sz w:val="24"/>
                <w:szCs w:val="24"/>
              </w:rPr>
              <w:br/>
            </w:r>
            <w:r w:rsidRPr="000A4676">
              <w:rPr>
                <w:rFonts w:ascii="Times New Roman" w:hAnsi="Times New Roman"/>
                <w:sz w:val="24"/>
                <w:szCs w:val="24"/>
              </w:rPr>
              <w:t>В результате добычи</w:t>
            </w:r>
          </w:p>
        </w:tc>
      </w:tr>
      <w:tr w:rsidR="008B1068" w:rsidRPr="000A4676">
        <w:trPr>
          <w:tblHeader/>
        </w:trPr>
        <w:tc>
          <w:tcPr>
            <w:tcW w:w="2552" w:type="dxa"/>
            <w:vMerge/>
            <w:vAlign w:val="center"/>
          </w:tcPr>
          <w:p w:rsidR="008B1068" w:rsidRPr="000A4676" w:rsidRDefault="008B1068" w:rsidP="000A4676">
            <w:pPr>
              <w:spacing w:after="0" w:line="240" w:lineRule="auto"/>
              <w:jc w:val="center"/>
              <w:rPr>
                <w:rFonts w:ascii="Times New Roman" w:hAnsi="Times New Roman"/>
                <w:sz w:val="24"/>
                <w:szCs w:val="24"/>
              </w:rPr>
            </w:pPr>
          </w:p>
        </w:tc>
        <w:tc>
          <w:tcPr>
            <w:tcW w:w="1984" w:type="dxa"/>
            <w:vMerge/>
            <w:vAlign w:val="center"/>
          </w:tcPr>
          <w:p w:rsidR="008B1068" w:rsidRPr="000A4676" w:rsidRDefault="008B1068" w:rsidP="000A4676">
            <w:pPr>
              <w:spacing w:after="0" w:line="240" w:lineRule="auto"/>
              <w:jc w:val="center"/>
              <w:rPr>
                <w:rFonts w:ascii="Times New Roman" w:hAnsi="Times New Roman"/>
                <w:sz w:val="24"/>
                <w:szCs w:val="24"/>
              </w:rPr>
            </w:pPr>
          </w:p>
        </w:tc>
        <w:tc>
          <w:tcPr>
            <w:tcW w:w="1440" w:type="dxa"/>
            <w:vAlign w:val="center"/>
          </w:tcPr>
          <w:p w:rsidR="008B1068" w:rsidRPr="000A4676" w:rsidRDefault="008B1068" w:rsidP="000A4676">
            <w:pPr>
              <w:spacing w:after="0" w:line="240" w:lineRule="auto"/>
              <w:jc w:val="center"/>
              <w:rPr>
                <w:rFonts w:ascii="Times New Roman" w:hAnsi="Times New Roman"/>
                <w:sz w:val="24"/>
                <w:szCs w:val="24"/>
                <w:vertAlign w:val="subscript"/>
              </w:rPr>
            </w:pPr>
            <w:r w:rsidRPr="000A4676">
              <w:rPr>
                <w:rFonts w:ascii="Times New Roman" w:hAnsi="Times New Roman"/>
                <w:sz w:val="24"/>
                <w:szCs w:val="24"/>
              </w:rPr>
              <w:t>А+В+С</w:t>
            </w:r>
            <w:r w:rsidRPr="000A4676">
              <w:rPr>
                <w:rFonts w:ascii="Times New Roman" w:hAnsi="Times New Roman"/>
                <w:sz w:val="24"/>
                <w:szCs w:val="24"/>
                <w:vertAlign w:val="subscript"/>
              </w:rPr>
              <w:t>1</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vertAlign w:val="subscript"/>
              </w:rPr>
            </w:pPr>
            <w:r w:rsidRPr="000A4676">
              <w:rPr>
                <w:rFonts w:ascii="Times New Roman" w:hAnsi="Times New Roman"/>
                <w:sz w:val="24"/>
                <w:szCs w:val="24"/>
              </w:rPr>
              <w:t>С</w:t>
            </w:r>
            <w:r w:rsidRPr="000A4676">
              <w:rPr>
                <w:rFonts w:ascii="Times New Roman" w:hAnsi="Times New Roman"/>
                <w:sz w:val="24"/>
                <w:szCs w:val="24"/>
                <w:vertAlign w:val="subscript"/>
              </w:rPr>
              <w:t>2</w:t>
            </w:r>
          </w:p>
        </w:tc>
        <w:tc>
          <w:tcPr>
            <w:tcW w:w="1760" w:type="dxa"/>
            <w:vMerge/>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vAlign w:val="center"/>
          </w:tcPr>
          <w:p w:rsidR="008B1068" w:rsidRPr="000A4676" w:rsidRDefault="00FD4A50" w:rsidP="00FD4A50">
            <w:pPr>
              <w:pStyle w:val="afb"/>
              <w:spacing w:after="0" w:line="240" w:lineRule="auto"/>
              <w:ind w:left="360"/>
              <w:jc w:val="center"/>
              <w:rPr>
                <w:rFonts w:ascii="Times New Roman" w:hAnsi="Times New Roman"/>
                <w:sz w:val="24"/>
                <w:szCs w:val="24"/>
              </w:rPr>
            </w:pPr>
            <w:r>
              <w:rPr>
                <w:rFonts w:ascii="Times New Roman" w:hAnsi="Times New Roman"/>
                <w:sz w:val="24"/>
                <w:szCs w:val="24"/>
              </w:rPr>
              <w:t>1. </w:t>
            </w:r>
            <w:r w:rsidR="008B1068" w:rsidRPr="000A4676">
              <w:rPr>
                <w:rFonts w:ascii="Times New Roman" w:hAnsi="Times New Roman"/>
                <w:sz w:val="24"/>
                <w:szCs w:val="24"/>
              </w:rPr>
              <w:t>Фосфориты, тыс. тонн руды/тыс. т</w:t>
            </w:r>
            <w:r w:rsidR="00377CD7" w:rsidRPr="000A4676">
              <w:rPr>
                <w:rFonts w:ascii="Times New Roman" w:hAnsi="Times New Roman"/>
                <w:sz w:val="24"/>
                <w:szCs w:val="24"/>
              </w:rPr>
              <w:t xml:space="preserve"> </w:t>
            </w:r>
            <w:r w:rsidR="008B1068" w:rsidRPr="000A4676">
              <w:rPr>
                <w:rFonts w:ascii="Times New Roman" w:hAnsi="Times New Roman"/>
                <w:sz w:val="24"/>
                <w:szCs w:val="24"/>
              </w:rPr>
              <w:t xml:space="preserve"> Р</w:t>
            </w:r>
            <w:r w:rsidR="008B1068" w:rsidRPr="000A4676">
              <w:rPr>
                <w:rFonts w:ascii="Times New Roman" w:hAnsi="Times New Roman"/>
                <w:sz w:val="24"/>
                <w:szCs w:val="24"/>
                <w:vertAlign w:val="subscript"/>
              </w:rPr>
              <w:t>2</w:t>
            </w:r>
            <w:r w:rsidR="008B1068" w:rsidRPr="000A4676">
              <w:rPr>
                <w:rFonts w:ascii="Times New Roman" w:hAnsi="Times New Roman"/>
                <w:sz w:val="24"/>
                <w:szCs w:val="24"/>
              </w:rPr>
              <w:t>О</w:t>
            </w:r>
            <w:r w:rsidR="008B1068" w:rsidRPr="000A4676">
              <w:rPr>
                <w:rFonts w:ascii="Times New Roman" w:hAnsi="Times New Roman"/>
                <w:sz w:val="24"/>
                <w:szCs w:val="24"/>
                <w:vertAlign w:val="subscript"/>
              </w:rPr>
              <w:t>5</w:t>
            </w:r>
          </w:p>
        </w:tc>
      </w:tr>
      <w:tr w:rsidR="008B1068" w:rsidRPr="000A4676">
        <w:tc>
          <w:tcPr>
            <w:tcW w:w="2552" w:type="dxa"/>
            <w:vMerge w:val="restart"/>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 xml:space="preserve">Всего </w:t>
            </w:r>
          </w:p>
        </w:tc>
        <w:tc>
          <w:tcPr>
            <w:tcW w:w="1984" w:type="dxa"/>
            <w:vMerge w:val="restart"/>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u w:val="single"/>
              </w:rPr>
            </w:pPr>
            <w:r w:rsidRPr="000A4676">
              <w:rPr>
                <w:rFonts w:ascii="Times New Roman" w:hAnsi="Times New Roman"/>
                <w:sz w:val="24"/>
                <w:szCs w:val="24"/>
                <w:u w:val="single"/>
              </w:rPr>
              <w:t>95475,8</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u w:val="single"/>
              </w:rPr>
            </w:pPr>
            <w:r w:rsidRPr="000A4676">
              <w:rPr>
                <w:rFonts w:ascii="Times New Roman" w:hAnsi="Times New Roman"/>
                <w:sz w:val="24"/>
                <w:szCs w:val="24"/>
                <w:u w:val="single"/>
              </w:rPr>
              <w:t>14651</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u w:val="single"/>
              </w:rPr>
            </w:pPr>
            <w:r w:rsidRPr="000A4676">
              <w:rPr>
                <w:rFonts w:ascii="Times New Roman" w:hAnsi="Times New Roman"/>
                <w:sz w:val="24"/>
                <w:szCs w:val="24"/>
                <w:u w:val="single"/>
              </w:rPr>
              <w:t>0</w:t>
            </w:r>
          </w:p>
        </w:tc>
      </w:tr>
      <w:tr w:rsidR="008B1068" w:rsidRPr="000A4676">
        <w:tc>
          <w:tcPr>
            <w:tcW w:w="2552" w:type="dxa"/>
            <w:vMerge/>
            <w:vAlign w:val="center"/>
          </w:tcPr>
          <w:p w:rsidR="008B1068" w:rsidRPr="000A4676" w:rsidRDefault="008B1068" w:rsidP="000A4676">
            <w:pPr>
              <w:spacing w:after="0" w:line="240" w:lineRule="auto"/>
              <w:rPr>
                <w:rFonts w:ascii="Times New Roman" w:hAnsi="Times New Roman"/>
                <w:sz w:val="24"/>
                <w:szCs w:val="24"/>
              </w:rPr>
            </w:pPr>
          </w:p>
        </w:tc>
        <w:tc>
          <w:tcPr>
            <w:tcW w:w="1984" w:type="dxa"/>
            <w:vMerge/>
            <w:vAlign w:val="center"/>
          </w:tcPr>
          <w:p w:rsidR="008B1068" w:rsidRPr="000A4676" w:rsidRDefault="008B1068" w:rsidP="000A4676">
            <w:pPr>
              <w:spacing w:after="0" w:line="240" w:lineRule="auto"/>
              <w:jc w:val="center"/>
              <w:rPr>
                <w:rFonts w:ascii="Times New Roman" w:hAnsi="Times New Roman"/>
                <w:sz w:val="24"/>
                <w:szCs w:val="24"/>
              </w:rPr>
            </w:pP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7498</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1150</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0</w:t>
            </w:r>
          </w:p>
        </w:tc>
      </w:tr>
      <w:tr w:rsidR="008B1068" w:rsidRPr="000A4676">
        <w:tc>
          <w:tcPr>
            <w:tcW w:w="2552" w:type="dxa"/>
            <w:vMerge w:val="restart"/>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Кроме того, целики</w:t>
            </w:r>
          </w:p>
        </w:tc>
        <w:tc>
          <w:tcPr>
            <w:tcW w:w="1984" w:type="dxa"/>
            <w:vMerge w:val="restart"/>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u w:val="single"/>
              </w:rPr>
            </w:pPr>
            <w:r w:rsidRPr="000A4676">
              <w:rPr>
                <w:rFonts w:ascii="Times New Roman" w:hAnsi="Times New Roman"/>
                <w:sz w:val="24"/>
                <w:szCs w:val="24"/>
                <w:u w:val="single"/>
              </w:rPr>
              <w:t>3175</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u w:val="single"/>
              </w:rPr>
            </w:pPr>
            <w:r w:rsidRPr="000A4676">
              <w:rPr>
                <w:rFonts w:ascii="Times New Roman" w:hAnsi="Times New Roman"/>
                <w:sz w:val="24"/>
                <w:szCs w:val="24"/>
                <w:u w:val="single"/>
              </w:rPr>
              <w:t>1346</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vMerge/>
            <w:vAlign w:val="center"/>
          </w:tcPr>
          <w:p w:rsidR="008B1068" w:rsidRPr="000A4676" w:rsidRDefault="008B1068" w:rsidP="000A4676">
            <w:pPr>
              <w:spacing w:after="0" w:line="240" w:lineRule="auto"/>
              <w:rPr>
                <w:rFonts w:ascii="Times New Roman" w:hAnsi="Times New Roman"/>
                <w:sz w:val="24"/>
                <w:szCs w:val="24"/>
              </w:rPr>
            </w:pPr>
          </w:p>
        </w:tc>
        <w:tc>
          <w:tcPr>
            <w:tcW w:w="1984" w:type="dxa"/>
            <w:vMerge/>
            <w:vAlign w:val="center"/>
          </w:tcPr>
          <w:p w:rsidR="008B1068" w:rsidRPr="000A4676" w:rsidRDefault="008B1068" w:rsidP="000A4676">
            <w:pPr>
              <w:spacing w:after="0" w:line="240" w:lineRule="auto"/>
              <w:jc w:val="center"/>
              <w:rPr>
                <w:rFonts w:ascii="Times New Roman" w:hAnsi="Times New Roman"/>
                <w:sz w:val="24"/>
                <w:szCs w:val="24"/>
              </w:rPr>
            </w:pP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221</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109</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vMerge w:val="restart"/>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Кроме того, отходы</w:t>
            </w:r>
          </w:p>
        </w:tc>
        <w:tc>
          <w:tcPr>
            <w:tcW w:w="1984" w:type="dxa"/>
            <w:vMerge w:val="restart"/>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u w:val="single"/>
              </w:rPr>
            </w:pPr>
            <w:r w:rsidRPr="000A4676">
              <w:rPr>
                <w:rFonts w:ascii="Times New Roman" w:hAnsi="Times New Roman"/>
                <w:sz w:val="24"/>
                <w:szCs w:val="24"/>
                <w:u w:val="single"/>
              </w:rPr>
              <w:t>204,8</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u w:val="single"/>
              </w:rPr>
            </w:pPr>
            <w:r w:rsidRPr="000A4676">
              <w:rPr>
                <w:rFonts w:ascii="Times New Roman" w:hAnsi="Times New Roman"/>
                <w:sz w:val="24"/>
                <w:szCs w:val="24"/>
                <w:u w:val="single"/>
              </w:rPr>
              <w:t>0</w:t>
            </w:r>
          </w:p>
        </w:tc>
      </w:tr>
      <w:tr w:rsidR="008B1068" w:rsidRPr="000A4676">
        <w:tc>
          <w:tcPr>
            <w:tcW w:w="2552" w:type="dxa"/>
            <w:vMerge/>
            <w:vAlign w:val="center"/>
          </w:tcPr>
          <w:p w:rsidR="008B1068" w:rsidRPr="000A4676" w:rsidRDefault="008B1068" w:rsidP="000A4676">
            <w:pPr>
              <w:spacing w:after="0" w:line="240" w:lineRule="auto"/>
              <w:rPr>
                <w:rFonts w:ascii="Times New Roman" w:hAnsi="Times New Roman"/>
                <w:sz w:val="24"/>
                <w:szCs w:val="24"/>
              </w:rPr>
            </w:pPr>
          </w:p>
        </w:tc>
        <w:tc>
          <w:tcPr>
            <w:tcW w:w="1984" w:type="dxa"/>
            <w:vMerge/>
            <w:vAlign w:val="center"/>
          </w:tcPr>
          <w:p w:rsidR="008B1068" w:rsidRPr="000A4676" w:rsidRDefault="008B1068" w:rsidP="000A4676">
            <w:pPr>
              <w:spacing w:after="0" w:line="240" w:lineRule="auto"/>
              <w:jc w:val="center"/>
              <w:rPr>
                <w:rFonts w:ascii="Times New Roman" w:hAnsi="Times New Roman"/>
                <w:sz w:val="24"/>
                <w:szCs w:val="24"/>
              </w:rPr>
            </w:pP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w:t>
            </w:r>
          </w:p>
        </w:tc>
      </w:tr>
      <w:tr w:rsidR="008B1068" w:rsidRPr="000A4676">
        <w:tc>
          <w:tcPr>
            <w:tcW w:w="9130" w:type="dxa"/>
            <w:gridSpan w:val="5"/>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 том числе:</w:t>
            </w:r>
          </w:p>
        </w:tc>
      </w:tr>
      <w:tr w:rsidR="008B1068" w:rsidRPr="000A4676">
        <w:tc>
          <w:tcPr>
            <w:tcW w:w="2552" w:type="dxa"/>
            <w:vMerge w:val="restart"/>
            <w:vAlign w:val="center"/>
          </w:tcPr>
          <w:p w:rsidR="008B1068" w:rsidRPr="000A4676" w:rsidRDefault="008B1068" w:rsidP="000A4676">
            <w:pPr>
              <w:spacing w:after="0" w:line="240" w:lineRule="auto"/>
              <w:rPr>
                <w:rFonts w:ascii="Times New Roman" w:hAnsi="Times New Roman"/>
                <w:i/>
                <w:sz w:val="24"/>
                <w:szCs w:val="24"/>
              </w:rPr>
            </w:pPr>
            <w:r w:rsidRPr="000A4676">
              <w:rPr>
                <w:rFonts w:ascii="Times New Roman" w:hAnsi="Times New Roman"/>
                <w:i/>
                <w:sz w:val="24"/>
                <w:szCs w:val="24"/>
              </w:rPr>
              <w:t>а) разрабатываемые, кроме того</w:t>
            </w:r>
            <w:r w:rsidR="007A07CC">
              <w:rPr>
                <w:rFonts w:ascii="Times New Roman" w:hAnsi="Times New Roman"/>
                <w:i/>
                <w:sz w:val="24"/>
                <w:szCs w:val="24"/>
              </w:rPr>
              <w:t>,</w:t>
            </w:r>
            <w:r w:rsidRPr="000A4676">
              <w:rPr>
                <w:rFonts w:ascii="Times New Roman" w:hAnsi="Times New Roman"/>
                <w:i/>
                <w:sz w:val="24"/>
                <w:szCs w:val="24"/>
              </w:rPr>
              <w:t xml:space="preserve"> отходы</w:t>
            </w:r>
          </w:p>
        </w:tc>
        <w:tc>
          <w:tcPr>
            <w:tcW w:w="1984" w:type="dxa"/>
            <w:vMerge w:val="restart"/>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204,8</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u w:val="single"/>
              </w:rPr>
            </w:pPr>
            <w:r w:rsidRPr="000A4676">
              <w:rPr>
                <w:rFonts w:ascii="Times New Roman" w:hAnsi="Times New Roman"/>
                <w:sz w:val="24"/>
                <w:szCs w:val="24"/>
                <w:u w:val="single"/>
              </w:rPr>
              <w:t>0</w:t>
            </w:r>
          </w:p>
        </w:tc>
      </w:tr>
      <w:tr w:rsidR="008B1068" w:rsidRPr="000A4676">
        <w:tc>
          <w:tcPr>
            <w:tcW w:w="2552" w:type="dxa"/>
            <w:vMerge/>
            <w:vAlign w:val="center"/>
          </w:tcPr>
          <w:p w:rsidR="008B1068" w:rsidRPr="000A4676" w:rsidRDefault="008B1068" w:rsidP="000A4676">
            <w:pPr>
              <w:spacing w:after="0" w:line="240" w:lineRule="auto"/>
              <w:rPr>
                <w:rFonts w:ascii="Times New Roman" w:hAnsi="Times New Roman"/>
                <w:sz w:val="24"/>
                <w:szCs w:val="24"/>
              </w:rPr>
            </w:pPr>
          </w:p>
        </w:tc>
        <w:tc>
          <w:tcPr>
            <w:tcW w:w="1984" w:type="dxa"/>
            <w:vMerge/>
            <w:vAlign w:val="center"/>
          </w:tcPr>
          <w:p w:rsidR="008B1068" w:rsidRPr="000A4676" w:rsidRDefault="008B1068" w:rsidP="000A4676">
            <w:pPr>
              <w:spacing w:after="0" w:line="240" w:lineRule="auto"/>
              <w:jc w:val="center"/>
              <w:rPr>
                <w:rFonts w:ascii="Times New Roman" w:hAnsi="Times New Roman"/>
                <w:sz w:val="24"/>
                <w:szCs w:val="24"/>
              </w:rPr>
            </w:pP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w:t>
            </w:r>
          </w:p>
        </w:tc>
      </w:tr>
      <w:tr w:rsidR="008B1068" w:rsidRPr="000A4676">
        <w:tc>
          <w:tcPr>
            <w:tcW w:w="2552" w:type="dxa"/>
            <w:vMerge w:val="restart"/>
            <w:vAlign w:val="center"/>
          </w:tcPr>
          <w:p w:rsidR="008B1068" w:rsidRPr="000A4676" w:rsidRDefault="008B1068" w:rsidP="000A4676">
            <w:pPr>
              <w:spacing w:after="0" w:line="240" w:lineRule="auto"/>
              <w:rPr>
                <w:rFonts w:ascii="Times New Roman" w:hAnsi="Times New Roman"/>
                <w:i/>
                <w:sz w:val="24"/>
                <w:szCs w:val="24"/>
              </w:rPr>
            </w:pPr>
            <w:r w:rsidRPr="000A4676">
              <w:rPr>
                <w:rFonts w:ascii="Times New Roman" w:hAnsi="Times New Roman"/>
                <w:i/>
                <w:sz w:val="24"/>
                <w:szCs w:val="24"/>
              </w:rPr>
              <w:t>б) госрезерв</w:t>
            </w:r>
          </w:p>
        </w:tc>
        <w:tc>
          <w:tcPr>
            <w:tcW w:w="1984" w:type="dxa"/>
            <w:vMerge w:val="restart"/>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u w:val="single"/>
              </w:rPr>
            </w:pPr>
            <w:r w:rsidRPr="000A4676">
              <w:rPr>
                <w:rFonts w:ascii="Times New Roman" w:hAnsi="Times New Roman"/>
                <w:sz w:val="24"/>
                <w:szCs w:val="24"/>
                <w:u w:val="single"/>
              </w:rPr>
              <w:t>95271</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u w:val="single"/>
              </w:rPr>
            </w:pPr>
            <w:r w:rsidRPr="000A4676">
              <w:rPr>
                <w:rFonts w:ascii="Times New Roman" w:hAnsi="Times New Roman"/>
                <w:sz w:val="24"/>
                <w:szCs w:val="24"/>
                <w:u w:val="single"/>
              </w:rPr>
              <w:t>14651</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vMerge/>
            <w:vAlign w:val="center"/>
          </w:tcPr>
          <w:p w:rsidR="008B1068" w:rsidRPr="000A4676" w:rsidRDefault="008B1068" w:rsidP="000A4676">
            <w:pPr>
              <w:spacing w:after="0" w:line="240" w:lineRule="auto"/>
              <w:rPr>
                <w:rFonts w:ascii="Times New Roman" w:hAnsi="Times New Roman"/>
                <w:sz w:val="24"/>
                <w:szCs w:val="24"/>
              </w:rPr>
            </w:pPr>
          </w:p>
        </w:tc>
        <w:tc>
          <w:tcPr>
            <w:tcW w:w="1984" w:type="dxa"/>
            <w:vMerge/>
            <w:vAlign w:val="center"/>
          </w:tcPr>
          <w:p w:rsidR="008B1068" w:rsidRPr="000A4676" w:rsidRDefault="008B1068" w:rsidP="000A4676">
            <w:pPr>
              <w:spacing w:after="0" w:line="240" w:lineRule="auto"/>
              <w:jc w:val="center"/>
              <w:rPr>
                <w:rFonts w:ascii="Times New Roman" w:hAnsi="Times New Roman"/>
                <w:sz w:val="24"/>
                <w:szCs w:val="24"/>
              </w:rPr>
            </w:pP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7498</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1150</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vMerge w:val="restart"/>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Кроме того, целики</w:t>
            </w:r>
          </w:p>
        </w:tc>
        <w:tc>
          <w:tcPr>
            <w:tcW w:w="1984" w:type="dxa"/>
            <w:vMerge w:val="restart"/>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u w:val="single"/>
              </w:rPr>
            </w:pPr>
            <w:r w:rsidRPr="000A4676">
              <w:rPr>
                <w:rFonts w:ascii="Times New Roman" w:hAnsi="Times New Roman"/>
                <w:sz w:val="24"/>
                <w:szCs w:val="24"/>
                <w:u w:val="single"/>
              </w:rPr>
              <w:t>3175</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u w:val="single"/>
              </w:rPr>
            </w:pPr>
            <w:r w:rsidRPr="000A4676">
              <w:rPr>
                <w:rFonts w:ascii="Times New Roman" w:hAnsi="Times New Roman"/>
                <w:sz w:val="24"/>
                <w:szCs w:val="24"/>
                <w:u w:val="single"/>
              </w:rPr>
              <w:t>1346</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vMerge/>
            <w:vAlign w:val="center"/>
          </w:tcPr>
          <w:p w:rsidR="008B1068" w:rsidRPr="000A4676" w:rsidRDefault="008B1068" w:rsidP="000A4676">
            <w:pPr>
              <w:spacing w:after="0" w:line="240" w:lineRule="auto"/>
              <w:rPr>
                <w:rFonts w:ascii="Times New Roman" w:hAnsi="Times New Roman"/>
                <w:sz w:val="24"/>
                <w:szCs w:val="24"/>
              </w:rPr>
            </w:pPr>
          </w:p>
        </w:tc>
        <w:tc>
          <w:tcPr>
            <w:tcW w:w="1984" w:type="dxa"/>
            <w:vMerge/>
            <w:vAlign w:val="center"/>
          </w:tcPr>
          <w:p w:rsidR="008B1068" w:rsidRPr="000A4676" w:rsidRDefault="008B1068" w:rsidP="000A4676">
            <w:pPr>
              <w:spacing w:after="0" w:line="240" w:lineRule="auto"/>
              <w:jc w:val="center"/>
              <w:rPr>
                <w:rFonts w:ascii="Times New Roman" w:hAnsi="Times New Roman"/>
                <w:sz w:val="24"/>
                <w:szCs w:val="24"/>
              </w:rPr>
            </w:pP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221</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109</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vAlign w:val="center"/>
          </w:tcPr>
          <w:p w:rsidR="008B1068" w:rsidRPr="000A4676" w:rsidRDefault="00FD4A50" w:rsidP="00FD4A50">
            <w:pPr>
              <w:pStyle w:val="afb"/>
              <w:spacing w:after="0" w:line="240" w:lineRule="auto"/>
              <w:ind w:left="360"/>
              <w:jc w:val="center"/>
              <w:rPr>
                <w:rFonts w:ascii="Times New Roman" w:hAnsi="Times New Roman"/>
                <w:sz w:val="24"/>
                <w:szCs w:val="24"/>
              </w:rPr>
            </w:pPr>
            <w:r>
              <w:rPr>
                <w:rFonts w:ascii="Times New Roman" w:hAnsi="Times New Roman"/>
                <w:sz w:val="24"/>
                <w:szCs w:val="24"/>
              </w:rPr>
              <w:t>2. </w:t>
            </w:r>
            <w:r w:rsidR="008B1068" w:rsidRPr="000A4676">
              <w:rPr>
                <w:rFonts w:ascii="Times New Roman" w:hAnsi="Times New Roman"/>
                <w:sz w:val="24"/>
                <w:szCs w:val="24"/>
              </w:rPr>
              <w:t xml:space="preserve">Фосфатные титан-циркониевые пески, тыс. тонн </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Всего</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Пески</w:t>
            </w:r>
          </w:p>
        </w:tc>
        <w:tc>
          <w:tcPr>
            <w:tcW w:w="1984" w:type="dxa"/>
            <w:tcBorders>
              <w:top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435055</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Р</w:t>
            </w:r>
            <w:r w:rsidRPr="000A4676">
              <w:rPr>
                <w:rFonts w:ascii="Times New Roman" w:hAnsi="Times New Roman"/>
                <w:sz w:val="24"/>
                <w:szCs w:val="24"/>
                <w:vertAlign w:val="subscript"/>
              </w:rPr>
              <w:t>2</w:t>
            </w:r>
            <w:r w:rsidRPr="000A4676">
              <w:rPr>
                <w:rFonts w:ascii="Times New Roman" w:hAnsi="Times New Roman"/>
                <w:sz w:val="24"/>
                <w:szCs w:val="24"/>
              </w:rPr>
              <w:t>О</w:t>
            </w:r>
            <w:r w:rsidRPr="000A4676">
              <w:rPr>
                <w:rFonts w:ascii="Times New Roman" w:hAnsi="Times New Roman"/>
                <w:sz w:val="24"/>
                <w:szCs w:val="24"/>
                <w:vertAlign w:val="subscript"/>
              </w:rPr>
              <w:t>5</w:t>
            </w:r>
          </w:p>
        </w:tc>
        <w:tc>
          <w:tcPr>
            <w:tcW w:w="1984" w:type="dxa"/>
            <w:tcBorders>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32557</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Тяжелая фракция</w:t>
            </w:r>
          </w:p>
        </w:tc>
        <w:tc>
          <w:tcPr>
            <w:tcW w:w="1984" w:type="dxa"/>
            <w:tcBorders>
              <w:top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11061</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bottom w:val="single" w:sz="4" w:space="0" w:color="auto"/>
            </w:tcBorders>
            <w:vAlign w:val="center"/>
          </w:tcPr>
          <w:p w:rsidR="008B1068" w:rsidRPr="000A4676" w:rsidRDefault="008B1068" w:rsidP="000A4676">
            <w:pPr>
              <w:spacing w:after="0" w:line="240" w:lineRule="auto"/>
              <w:rPr>
                <w:rFonts w:ascii="Times New Roman" w:hAnsi="Times New Roman"/>
                <w:i/>
                <w:sz w:val="24"/>
                <w:szCs w:val="24"/>
              </w:rPr>
            </w:pPr>
            <w:r w:rsidRPr="000A4676">
              <w:rPr>
                <w:rFonts w:ascii="Times New Roman" w:hAnsi="Times New Roman"/>
                <w:i/>
                <w:sz w:val="24"/>
                <w:szCs w:val="24"/>
              </w:rPr>
              <w:t>а) разведываемое</w:t>
            </w:r>
          </w:p>
        </w:tc>
        <w:tc>
          <w:tcPr>
            <w:tcW w:w="1984" w:type="dxa"/>
            <w:tcBorders>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Пески</w:t>
            </w:r>
          </w:p>
        </w:tc>
        <w:tc>
          <w:tcPr>
            <w:tcW w:w="1984" w:type="dxa"/>
            <w:tcBorders>
              <w:top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435055</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Р</w:t>
            </w:r>
            <w:r w:rsidRPr="000A4676">
              <w:rPr>
                <w:rFonts w:ascii="Times New Roman" w:hAnsi="Times New Roman"/>
                <w:sz w:val="24"/>
                <w:szCs w:val="24"/>
                <w:vertAlign w:val="subscript"/>
              </w:rPr>
              <w:t>2</w:t>
            </w:r>
            <w:r w:rsidRPr="000A4676">
              <w:rPr>
                <w:rFonts w:ascii="Times New Roman" w:hAnsi="Times New Roman"/>
                <w:sz w:val="24"/>
                <w:szCs w:val="24"/>
              </w:rPr>
              <w:t>О</w:t>
            </w:r>
            <w:r w:rsidRPr="000A4676">
              <w:rPr>
                <w:rFonts w:ascii="Times New Roman" w:hAnsi="Times New Roman"/>
                <w:sz w:val="24"/>
                <w:szCs w:val="24"/>
                <w:vertAlign w:val="subscript"/>
              </w:rPr>
              <w:t>5</w:t>
            </w:r>
          </w:p>
        </w:tc>
        <w:tc>
          <w:tcPr>
            <w:tcW w:w="1984" w:type="dxa"/>
            <w:tcBorders>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32557</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Тяжелая фракция</w:t>
            </w:r>
          </w:p>
        </w:tc>
        <w:tc>
          <w:tcPr>
            <w:tcW w:w="1984" w:type="dxa"/>
            <w:tcBorders>
              <w:top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11061</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tcBorders>
              <w:bottom w:val="single" w:sz="4" w:space="0" w:color="auto"/>
            </w:tcBorders>
            <w:vAlign w:val="center"/>
          </w:tcPr>
          <w:p w:rsidR="008B1068" w:rsidRPr="000A4676" w:rsidRDefault="00FD4A50" w:rsidP="00FD4A50">
            <w:pPr>
              <w:pStyle w:val="afb"/>
              <w:spacing w:after="0" w:line="240" w:lineRule="auto"/>
              <w:ind w:left="360"/>
              <w:jc w:val="center"/>
              <w:rPr>
                <w:rFonts w:ascii="Times New Roman" w:hAnsi="Times New Roman"/>
                <w:sz w:val="24"/>
                <w:szCs w:val="24"/>
              </w:rPr>
            </w:pPr>
            <w:r>
              <w:rPr>
                <w:rFonts w:ascii="Times New Roman" w:hAnsi="Times New Roman"/>
                <w:sz w:val="24"/>
                <w:szCs w:val="24"/>
              </w:rPr>
              <w:t>3. </w:t>
            </w:r>
            <w:r w:rsidR="008B1068" w:rsidRPr="000A4676">
              <w:rPr>
                <w:rFonts w:ascii="Times New Roman" w:hAnsi="Times New Roman"/>
                <w:sz w:val="24"/>
                <w:szCs w:val="24"/>
              </w:rPr>
              <w:t>Стекольные пески, тыс. тонн</w:t>
            </w:r>
          </w:p>
        </w:tc>
      </w:tr>
      <w:tr w:rsidR="008B1068" w:rsidRPr="000A4676">
        <w:tc>
          <w:tcPr>
            <w:tcW w:w="2552" w:type="dxa"/>
            <w:tcBorders>
              <w:top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Всего</w:t>
            </w:r>
          </w:p>
        </w:tc>
        <w:tc>
          <w:tcPr>
            <w:tcW w:w="1984" w:type="dxa"/>
            <w:tcBorders>
              <w:top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44406,52</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130,55</w:t>
            </w:r>
          </w:p>
        </w:tc>
      </w:tr>
      <w:tr w:rsidR="008B1068" w:rsidRPr="000A4676">
        <w:tc>
          <w:tcPr>
            <w:tcW w:w="2552" w:type="dxa"/>
            <w:tcBorders>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Кроме того, целики</w:t>
            </w:r>
          </w:p>
        </w:tc>
        <w:tc>
          <w:tcPr>
            <w:tcW w:w="1984" w:type="dxa"/>
            <w:tcBorders>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368</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tcBorders>
              <w:top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 том числе:</w:t>
            </w:r>
          </w:p>
        </w:tc>
      </w:tr>
      <w:tr w:rsidR="008B1068" w:rsidRPr="000A4676">
        <w:tc>
          <w:tcPr>
            <w:tcW w:w="2552" w:type="dxa"/>
            <w:tcBorders>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а) разрабатываемые</w:t>
            </w:r>
          </w:p>
        </w:tc>
        <w:tc>
          <w:tcPr>
            <w:tcW w:w="1984" w:type="dxa"/>
            <w:tcBorders>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1440" w:type="dxa"/>
            <w:tcBorders>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15047,5</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130,55</w:t>
            </w:r>
          </w:p>
        </w:tc>
      </w:tr>
      <w:tr w:rsidR="008B1068" w:rsidRPr="000A4676">
        <w:tc>
          <w:tcPr>
            <w:tcW w:w="2552" w:type="dxa"/>
            <w:tcBorders>
              <w:top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б) госрезерв</w:t>
            </w:r>
          </w:p>
        </w:tc>
        <w:tc>
          <w:tcPr>
            <w:tcW w:w="1984" w:type="dxa"/>
            <w:tcBorders>
              <w:top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29359</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Кроме того, целики</w:t>
            </w:r>
          </w:p>
        </w:tc>
        <w:tc>
          <w:tcPr>
            <w:tcW w:w="1984" w:type="dxa"/>
            <w:tcBorders>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368</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tcBorders>
              <w:top w:val="single" w:sz="4" w:space="0" w:color="auto"/>
            </w:tcBorders>
            <w:vAlign w:val="center"/>
          </w:tcPr>
          <w:p w:rsidR="008B1068" w:rsidRPr="000A4676" w:rsidRDefault="00FD4A50" w:rsidP="00FD4A50">
            <w:pPr>
              <w:pStyle w:val="afb"/>
              <w:spacing w:after="0" w:line="240" w:lineRule="auto"/>
              <w:ind w:left="360"/>
              <w:jc w:val="center"/>
              <w:rPr>
                <w:rFonts w:ascii="Times New Roman" w:hAnsi="Times New Roman"/>
                <w:sz w:val="24"/>
                <w:szCs w:val="24"/>
              </w:rPr>
            </w:pPr>
            <w:r>
              <w:rPr>
                <w:rFonts w:ascii="Times New Roman" w:hAnsi="Times New Roman"/>
                <w:sz w:val="24"/>
                <w:szCs w:val="24"/>
              </w:rPr>
              <w:t>4. </w:t>
            </w:r>
            <w:r w:rsidR="008B1068" w:rsidRPr="000A4676">
              <w:rPr>
                <w:rFonts w:ascii="Times New Roman" w:hAnsi="Times New Roman"/>
                <w:sz w:val="24"/>
                <w:szCs w:val="24"/>
              </w:rPr>
              <w:t>Формовочные пески, тыс. тонн</w:t>
            </w:r>
          </w:p>
        </w:tc>
      </w:tr>
      <w:tr w:rsidR="008B1068" w:rsidRPr="000A4676">
        <w:tc>
          <w:tcPr>
            <w:tcW w:w="2552" w:type="dxa"/>
            <w:tcBorders>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Всего, в т. ч.</w:t>
            </w:r>
          </w:p>
        </w:tc>
        <w:tc>
          <w:tcPr>
            <w:tcW w:w="1984" w:type="dxa"/>
            <w:tcBorders>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1440" w:type="dxa"/>
            <w:tcBorders>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19924,6</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а) разрабатываемые</w:t>
            </w:r>
          </w:p>
        </w:tc>
        <w:tc>
          <w:tcPr>
            <w:tcW w:w="1984" w:type="dxa"/>
            <w:tcBorders>
              <w:top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10079,6</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б) госрезерв</w:t>
            </w:r>
          </w:p>
        </w:tc>
        <w:tc>
          <w:tcPr>
            <w:tcW w:w="1984" w:type="dxa"/>
            <w:tcBorders>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9845</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tcBorders>
              <w:top w:val="single" w:sz="4" w:space="0" w:color="auto"/>
              <w:bottom w:val="single" w:sz="4" w:space="0" w:color="auto"/>
            </w:tcBorders>
            <w:vAlign w:val="center"/>
          </w:tcPr>
          <w:p w:rsidR="008B1068" w:rsidRPr="000A4676" w:rsidRDefault="00FD4A50" w:rsidP="00FD4A50">
            <w:pPr>
              <w:pStyle w:val="afb"/>
              <w:spacing w:after="0" w:line="240" w:lineRule="auto"/>
              <w:ind w:left="360"/>
              <w:jc w:val="center"/>
              <w:rPr>
                <w:rFonts w:ascii="Times New Roman" w:hAnsi="Times New Roman"/>
                <w:sz w:val="24"/>
                <w:szCs w:val="24"/>
              </w:rPr>
            </w:pPr>
            <w:r>
              <w:rPr>
                <w:rFonts w:ascii="Times New Roman" w:hAnsi="Times New Roman"/>
                <w:sz w:val="24"/>
                <w:szCs w:val="24"/>
              </w:rPr>
              <w:t>5. </w:t>
            </w:r>
            <w:r w:rsidR="008B1068" w:rsidRPr="000A4676">
              <w:rPr>
                <w:rFonts w:ascii="Times New Roman" w:hAnsi="Times New Roman"/>
                <w:sz w:val="24"/>
                <w:szCs w:val="24"/>
              </w:rPr>
              <w:t>Цементное сырье, тыс. тонн</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Всего</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95147</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Карбонатные породы</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313169</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5839</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Глинистые породы</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37815</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1179</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 xml:space="preserve">Гидравлические </w:t>
            </w:r>
            <w:r w:rsidR="00FD4A50">
              <w:rPr>
                <w:rFonts w:ascii="Times New Roman" w:hAnsi="Times New Roman"/>
                <w:sz w:val="24"/>
                <w:szCs w:val="24"/>
              </w:rPr>
              <w:br/>
            </w:r>
            <w:r w:rsidRPr="000A4676">
              <w:rPr>
                <w:rFonts w:ascii="Times New Roman" w:hAnsi="Times New Roman"/>
                <w:sz w:val="24"/>
                <w:szCs w:val="24"/>
              </w:rPr>
              <w:t>добавки (трепел)</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164953</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4487</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Пески</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1713</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Кроме того, отвалы</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Кроме того, целики:</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Мел</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2110</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 xml:space="preserve">Гидравлические </w:t>
            </w:r>
            <w:r w:rsidR="00FD4A50">
              <w:rPr>
                <w:rFonts w:ascii="Times New Roman" w:hAnsi="Times New Roman"/>
                <w:sz w:val="24"/>
                <w:szCs w:val="24"/>
              </w:rPr>
              <w:br/>
            </w:r>
            <w:r w:rsidRPr="000A4676">
              <w:rPr>
                <w:rFonts w:ascii="Times New Roman" w:hAnsi="Times New Roman"/>
                <w:sz w:val="24"/>
                <w:szCs w:val="24"/>
              </w:rPr>
              <w:t>добавки (трепел)</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385</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 том числе:</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а) разрабатываемые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Карбонатные породы</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313169</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95147</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5839</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Глинистые породы</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37815</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1179</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Гидравлические добавки (трепел)</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164953</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4487</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Кроме того, отвалы</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i/>
                <w:sz w:val="24"/>
                <w:szCs w:val="24"/>
              </w:rPr>
            </w:pPr>
            <w:r w:rsidRPr="000A4676">
              <w:rPr>
                <w:rFonts w:ascii="Times New Roman" w:hAnsi="Times New Roman"/>
                <w:i/>
                <w:sz w:val="24"/>
                <w:szCs w:val="24"/>
              </w:rPr>
              <w:t>Кроме того, целики</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Мел</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2110</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Гидравлические добавки (трепел)</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385</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 xml:space="preserve">б) госрезерв </w:t>
            </w:r>
            <w:r w:rsidRPr="000A4676">
              <w:rPr>
                <w:rFonts w:ascii="Times New Roman" w:hAnsi="Times New Roman"/>
                <w:sz w:val="24"/>
                <w:szCs w:val="24"/>
              </w:rPr>
              <w:t>Пески</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1713</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tcBorders>
              <w:top w:val="single" w:sz="4" w:space="0" w:color="auto"/>
              <w:bottom w:val="single" w:sz="4" w:space="0" w:color="auto"/>
            </w:tcBorders>
            <w:vAlign w:val="center"/>
          </w:tcPr>
          <w:p w:rsidR="008B1068" w:rsidRPr="000A4676" w:rsidRDefault="00FD4A50" w:rsidP="00FD4A50">
            <w:pPr>
              <w:pStyle w:val="afb"/>
              <w:spacing w:after="0" w:line="240" w:lineRule="auto"/>
              <w:ind w:left="360"/>
              <w:jc w:val="center"/>
              <w:rPr>
                <w:rFonts w:ascii="Times New Roman" w:hAnsi="Times New Roman"/>
                <w:sz w:val="24"/>
                <w:szCs w:val="24"/>
              </w:rPr>
            </w:pPr>
            <w:r>
              <w:rPr>
                <w:rFonts w:ascii="Times New Roman" w:hAnsi="Times New Roman"/>
                <w:sz w:val="24"/>
                <w:szCs w:val="24"/>
              </w:rPr>
              <w:t>6. </w:t>
            </w:r>
            <w:r w:rsidR="008B1068" w:rsidRPr="000A4676">
              <w:rPr>
                <w:rFonts w:ascii="Times New Roman" w:hAnsi="Times New Roman"/>
                <w:sz w:val="24"/>
                <w:szCs w:val="24"/>
              </w:rPr>
              <w:t>Тугоплавкие глины, тыс. тонн</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Всего, в т.ч.</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1024</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б) госрезерв</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1024</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tcBorders>
              <w:top w:val="single" w:sz="4" w:space="0" w:color="auto"/>
              <w:bottom w:val="single" w:sz="4" w:space="0" w:color="auto"/>
            </w:tcBorders>
            <w:vAlign w:val="center"/>
          </w:tcPr>
          <w:p w:rsidR="008B1068" w:rsidRPr="000A4676" w:rsidRDefault="00FD4A50" w:rsidP="00FD4A50">
            <w:pPr>
              <w:pStyle w:val="afb"/>
              <w:spacing w:after="0" w:line="240" w:lineRule="auto"/>
              <w:ind w:left="360"/>
              <w:jc w:val="center"/>
              <w:rPr>
                <w:rFonts w:ascii="Times New Roman" w:hAnsi="Times New Roman"/>
                <w:sz w:val="24"/>
                <w:szCs w:val="24"/>
              </w:rPr>
            </w:pPr>
            <w:r>
              <w:rPr>
                <w:rFonts w:ascii="Times New Roman" w:hAnsi="Times New Roman"/>
                <w:sz w:val="24"/>
                <w:szCs w:val="24"/>
              </w:rPr>
              <w:t>7. </w:t>
            </w:r>
            <w:r w:rsidR="008B1068" w:rsidRPr="000A4676">
              <w:rPr>
                <w:rFonts w:ascii="Times New Roman" w:hAnsi="Times New Roman"/>
                <w:sz w:val="24"/>
                <w:szCs w:val="24"/>
              </w:rPr>
              <w:t>Мел для химической промышленности, тыс. тонн</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Всего, в т.ч.</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490</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б) госрезерв</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490</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tcBorders>
              <w:top w:val="single" w:sz="4" w:space="0" w:color="auto"/>
              <w:bottom w:val="single" w:sz="4" w:space="0" w:color="auto"/>
            </w:tcBorders>
            <w:vAlign w:val="center"/>
          </w:tcPr>
          <w:p w:rsidR="008B1068" w:rsidRPr="000A4676" w:rsidRDefault="00FD4A50" w:rsidP="00FD4A50">
            <w:pPr>
              <w:pStyle w:val="afb"/>
              <w:spacing w:after="0" w:line="240" w:lineRule="auto"/>
              <w:ind w:left="360"/>
              <w:jc w:val="center"/>
              <w:rPr>
                <w:rFonts w:ascii="Times New Roman" w:hAnsi="Times New Roman"/>
                <w:sz w:val="24"/>
                <w:szCs w:val="24"/>
              </w:rPr>
            </w:pPr>
            <w:r>
              <w:rPr>
                <w:rFonts w:ascii="Times New Roman" w:hAnsi="Times New Roman"/>
                <w:sz w:val="24"/>
                <w:szCs w:val="24"/>
              </w:rPr>
              <w:t>8. </w:t>
            </w:r>
            <w:r w:rsidR="008B1068" w:rsidRPr="000A4676">
              <w:rPr>
                <w:rFonts w:ascii="Times New Roman" w:hAnsi="Times New Roman"/>
                <w:sz w:val="24"/>
                <w:szCs w:val="24"/>
              </w:rPr>
              <w:t>Мел для строительных работ, тыс. тонн</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Всего, в т.ч.</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14</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355365</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178474</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6108,2</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Из них, целики</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2110</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а) разрабатываемые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325911,41</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6108,2</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Из них, целики</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2110</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б) госрезерв</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29454</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178474</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tcBorders>
              <w:top w:val="single" w:sz="4" w:space="0" w:color="auto"/>
              <w:bottom w:val="single" w:sz="4" w:space="0" w:color="auto"/>
            </w:tcBorders>
            <w:vAlign w:val="center"/>
          </w:tcPr>
          <w:p w:rsidR="008B1068" w:rsidRPr="000A4676" w:rsidRDefault="00FD4A50" w:rsidP="00FD4A50">
            <w:pPr>
              <w:pStyle w:val="afb"/>
              <w:spacing w:after="0" w:line="240" w:lineRule="auto"/>
              <w:ind w:left="360"/>
              <w:jc w:val="center"/>
              <w:rPr>
                <w:rFonts w:ascii="Times New Roman" w:hAnsi="Times New Roman"/>
                <w:sz w:val="24"/>
                <w:szCs w:val="24"/>
              </w:rPr>
            </w:pPr>
            <w:r>
              <w:rPr>
                <w:rFonts w:ascii="Times New Roman" w:hAnsi="Times New Roman"/>
                <w:sz w:val="24"/>
                <w:szCs w:val="24"/>
              </w:rPr>
              <w:t>9. </w:t>
            </w:r>
            <w:r w:rsidR="008B1068" w:rsidRPr="000A4676">
              <w:rPr>
                <w:rFonts w:ascii="Times New Roman" w:hAnsi="Times New Roman"/>
                <w:sz w:val="24"/>
                <w:szCs w:val="24"/>
              </w:rPr>
              <w:t>Карбонатные породы для известкования кислых почв, тыс. м</w:t>
            </w:r>
            <w:r w:rsidR="008B1068" w:rsidRPr="000A4676">
              <w:rPr>
                <w:rFonts w:ascii="Times New Roman" w:hAnsi="Times New Roman"/>
                <w:sz w:val="24"/>
                <w:szCs w:val="24"/>
                <w:vertAlign w:val="superscript"/>
              </w:rPr>
              <w:t>3</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Всего, в т.ч.</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22</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53927,9</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10856,3</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141,9</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а) разрабатываемые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29158,8</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141,9</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б) госрезерв</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16</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24769,1</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10856,3</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i/>
                <w:sz w:val="24"/>
                <w:szCs w:val="24"/>
              </w:rPr>
            </w:pPr>
            <w:r w:rsidRPr="000A4676">
              <w:rPr>
                <w:rFonts w:ascii="Times New Roman" w:hAnsi="Times New Roman"/>
                <w:i/>
                <w:sz w:val="24"/>
                <w:szCs w:val="24"/>
              </w:rPr>
              <w:t>в) разведываемые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tcBorders>
              <w:top w:val="single" w:sz="4" w:space="0" w:color="auto"/>
              <w:bottom w:val="single" w:sz="4" w:space="0" w:color="auto"/>
            </w:tcBorders>
            <w:vAlign w:val="center"/>
          </w:tcPr>
          <w:p w:rsidR="008B1068" w:rsidRPr="000A4676" w:rsidRDefault="007A07CC" w:rsidP="007A07CC">
            <w:pPr>
              <w:pStyle w:val="afb"/>
              <w:spacing w:after="0" w:line="240" w:lineRule="auto"/>
              <w:ind w:left="360"/>
              <w:jc w:val="center"/>
              <w:rPr>
                <w:rFonts w:ascii="Times New Roman" w:hAnsi="Times New Roman"/>
                <w:sz w:val="24"/>
                <w:szCs w:val="24"/>
              </w:rPr>
            </w:pPr>
            <w:r>
              <w:rPr>
                <w:rFonts w:ascii="Times New Roman" w:hAnsi="Times New Roman"/>
                <w:sz w:val="24"/>
                <w:szCs w:val="24"/>
              </w:rPr>
              <w:t>10. </w:t>
            </w:r>
            <w:r w:rsidR="008B1068" w:rsidRPr="000A4676">
              <w:rPr>
                <w:rFonts w:ascii="Times New Roman" w:hAnsi="Times New Roman"/>
                <w:sz w:val="24"/>
                <w:szCs w:val="24"/>
              </w:rPr>
              <w:t>Легкоплавкие глины и суглинки для производства керамзита, тыс. м</w:t>
            </w:r>
            <w:r w:rsidR="008B1068" w:rsidRPr="000A4676">
              <w:rPr>
                <w:rFonts w:ascii="Times New Roman" w:hAnsi="Times New Roman"/>
                <w:sz w:val="24"/>
                <w:szCs w:val="24"/>
                <w:vertAlign w:val="superscript"/>
              </w:rPr>
              <w:t>3</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Всего, в т.ч.</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28461</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а) госрезерв</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28461</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tcBorders>
              <w:top w:val="single" w:sz="4" w:space="0" w:color="auto"/>
              <w:bottom w:val="single" w:sz="4" w:space="0" w:color="auto"/>
            </w:tcBorders>
            <w:vAlign w:val="center"/>
          </w:tcPr>
          <w:p w:rsidR="008B1068" w:rsidRPr="00FD4A50" w:rsidRDefault="00FD4A50" w:rsidP="00FD4A50">
            <w:pPr>
              <w:pStyle w:val="afb"/>
              <w:spacing w:after="0" w:line="240" w:lineRule="auto"/>
              <w:ind w:left="0"/>
              <w:jc w:val="center"/>
              <w:rPr>
                <w:rFonts w:ascii="Times New Roman" w:hAnsi="Times New Roman"/>
                <w:spacing w:val="-4"/>
                <w:sz w:val="24"/>
                <w:szCs w:val="24"/>
              </w:rPr>
            </w:pPr>
            <w:r>
              <w:rPr>
                <w:rFonts w:ascii="Times New Roman" w:hAnsi="Times New Roman"/>
                <w:spacing w:val="-4"/>
                <w:sz w:val="24"/>
                <w:szCs w:val="24"/>
              </w:rPr>
              <w:t>11. </w:t>
            </w:r>
            <w:r w:rsidR="008B1068" w:rsidRPr="00FD4A50">
              <w:rPr>
                <w:rFonts w:ascii="Times New Roman" w:hAnsi="Times New Roman"/>
                <w:spacing w:val="-4"/>
                <w:sz w:val="24"/>
                <w:szCs w:val="24"/>
              </w:rPr>
              <w:t>Легкоплавкие глины и суглинки для производства кирпича и дренажных труб,</w:t>
            </w:r>
            <w:r w:rsidR="00377CD7" w:rsidRPr="00FD4A50">
              <w:rPr>
                <w:rFonts w:ascii="Times New Roman" w:hAnsi="Times New Roman"/>
                <w:spacing w:val="-4"/>
                <w:sz w:val="24"/>
                <w:szCs w:val="24"/>
              </w:rPr>
              <w:t xml:space="preserve"> </w:t>
            </w:r>
            <w:r w:rsidR="008B1068" w:rsidRPr="00FD4A50">
              <w:rPr>
                <w:rFonts w:ascii="Times New Roman" w:hAnsi="Times New Roman"/>
                <w:spacing w:val="-4"/>
                <w:sz w:val="24"/>
                <w:szCs w:val="24"/>
              </w:rPr>
              <w:t>тыс</w:t>
            </w:r>
            <w:r w:rsidR="00377CD7" w:rsidRPr="00FD4A50">
              <w:rPr>
                <w:rFonts w:ascii="Times New Roman" w:hAnsi="Times New Roman"/>
                <w:spacing w:val="-4"/>
                <w:sz w:val="24"/>
                <w:szCs w:val="24"/>
              </w:rPr>
              <w:t>.</w:t>
            </w:r>
            <w:r w:rsidR="008B1068" w:rsidRPr="00FD4A50">
              <w:rPr>
                <w:rFonts w:ascii="Times New Roman" w:hAnsi="Times New Roman"/>
                <w:spacing w:val="-4"/>
                <w:sz w:val="24"/>
                <w:szCs w:val="24"/>
              </w:rPr>
              <w:t xml:space="preserve"> м</w:t>
            </w:r>
            <w:r w:rsidR="008B1068" w:rsidRPr="00FD4A50">
              <w:rPr>
                <w:rFonts w:ascii="Times New Roman" w:hAnsi="Times New Roman"/>
                <w:spacing w:val="-4"/>
                <w:sz w:val="24"/>
                <w:szCs w:val="24"/>
                <w:vertAlign w:val="superscript"/>
              </w:rPr>
              <w:t>3</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Всего</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40</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Глины и суглинки</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40</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42322,7</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8018,7</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130,0</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Кроме того, целики</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46,0</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52,7</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Пески</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5619,3</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Трепел</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512,0</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 том числе: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а) разрабатываемые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12</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Глины и суглинки</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12</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23607,7</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6003,7</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130,0</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Трепел</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512,0</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0,0</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Пески</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5619,3</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396,0</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52,7</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б) разведываемые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7</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Глины и суглинки</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7</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в) госрезерв</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Глины и суглинки</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18715,0</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2015,0</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Пески</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Кроме того, целики</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46,0</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tcBorders>
              <w:top w:val="single" w:sz="4" w:space="0" w:color="auto"/>
              <w:bottom w:val="single" w:sz="4" w:space="0" w:color="auto"/>
            </w:tcBorders>
            <w:vAlign w:val="center"/>
          </w:tcPr>
          <w:p w:rsidR="008B1068" w:rsidRPr="000A4676" w:rsidRDefault="00FD4A50" w:rsidP="00FD4A50">
            <w:pPr>
              <w:pStyle w:val="afb"/>
              <w:spacing w:after="0" w:line="240" w:lineRule="auto"/>
              <w:ind w:left="360"/>
              <w:jc w:val="center"/>
              <w:rPr>
                <w:rFonts w:ascii="Times New Roman" w:hAnsi="Times New Roman"/>
                <w:sz w:val="24"/>
                <w:szCs w:val="24"/>
              </w:rPr>
            </w:pPr>
            <w:r>
              <w:rPr>
                <w:rFonts w:ascii="Times New Roman" w:hAnsi="Times New Roman"/>
                <w:sz w:val="24"/>
                <w:szCs w:val="24"/>
              </w:rPr>
              <w:t>12.</w:t>
            </w:r>
            <w:r>
              <w:rPr>
                <w:rFonts w:ascii="Times New Roman" w:hAnsi="Times New Roman"/>
                <w:sz w:val="24"/>
                <w:szCs w:val="24"/>
                <w:lang w:val="en-US"/>
              </w:rPr>
              <w:t> </w:t>
            </w:r>
            <w:r w:rsidR="008B1068" w:rsidRPr="000A4676">
              <w:rPr>
                <w:rFonts w:ascii="Times New Roman" w:hAnsi="Times New Roman"/>
                <w:sz w:val="24"/>
                <w:szCs w:val="24"/>
              </w:rPr>
              <w:t>Песчано-гравийный материал, тыс. м</w:t>
            </w:r>
            <w:r w:rsidR="008B1068" w:rsidRPr="000A4676">
              <w:rPr>
                <w:rFonts w:ascii="Times New Roman" w:hAnsi="Times New Roman"/>
                <w:sz w:val="24"/>
                <w:szCs w:val="24"/>
                <w:vertAlign w:val="superscript"/>
              </w:rPr>
              <w:t>3</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Всего, в т.ч.</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5879</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а) разрабатываемые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4881</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б) госрезерв</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998</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tcBorders>
              <w:top w:val="single" w:sz="4" w:space="0" w:color="auto"/>
              <w:bottom w:val="single" w:sz="4" w:space="0" w:color="auto"/>
            </w:tcBorders>
            <w:vAlign w:val="center"/>
          </w:tcPr>
          <w:p w:rsidR="008B1068" w:rsidRPr="000A4676" w:rsidRDefault="00FD4A50" w:rsidP="00FD4A50">
            <w:pPr>
              <w:pStyle w:val="afb"/>
              <w:spacing w:after="0" w:line="240" w:lineRule="auto"/>
              <w:ind w:left="360"/>
              <w:jc w:val="center"/>
              <w:rPr>
                <w:rFonts w:ascii="Times New Roman" w:hAnsi="Times New Roman"/>
                <w:sz w:val="24"/>
                <w:szCs w:val="24"/>
              </w:rPr>
            </w:pPr>
            <w:r w:rsidRPr="00FD4A50">
              <w:rPr>
                <w:rFonts w:ascii="Times New Roman" w:hAnsi="Times New Roman"/>
                <w:sz w:val="24"/>
                <w:szCs w:val="24"/>
              </w:rPr>
              <w:t>13</w:t>
            </w:r>
            <w:r>
              <w:rPr>
                <w:rFonts w:ascii="Times New Roman" w:hAnsi="Times New Roman"/>
                <w:sz w:val="24"/>
                <w:szCs w:val="24"/>
              </w:rPr>
              <w:t>.</w:t>
            </w:r>
            <w:r>
              <w:rPr>
                <w:rFonts w:ascii="Times New Roman" w:hAnsi="Times New Roman"/>
                <w:sz w:val="24"/>
                <w:szCs w:val="24"/>
                <w:lang w:val="en-US"/>
              </w:rPr>
              <w:t> </w:t>
            </w:r>
            <w:r w:rsidR="008B1068" w:rsidRPr="000A4676">
              <w:rPr>
                <w:rFonts w:ascii="Times New Roman" w:hAnsi="Times New Roman"/>
                <w:sz w:val="24"/>
                <w:szCs w:val="24"/>
              </w:rPr>
              <w:t>Пески для строительных работ и производства силикатных изделий, тыс. м</w:t>
            </w:r>
            <w:r w:rsidR="008B1068" w:rsidRPr="000A4676">
              <w:rPr>
                <w:rFonts w:ascii="Times New Roman" w:hAnsi="Times New Roman"/>
                <w:sz w:val="24"/>
                <w:szCs w:val="24"/>
                <w:vertAlign w:val="superscript"/>
              </w:rPr>
              <w:t>3</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 т.ч.</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74</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76793,41</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3734,35</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432,12</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а) разрабатываемые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38428,00</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462,05</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250,54</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б) разведываемые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30</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81,59</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в) госрезерв</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13</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38365,41</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3272,30</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tcBorders>
              <w:top w:val="single" w:sz="4" w:space="0" w:color="auto"/>
              <w:bottom w:val="single" w:sz="4" w:space="0" w:color="auto"/>
            </w:tcBorders>
            <w:vAlign w:val="center"/>
          </w:tcPr>
          <w:p w:rsidR="008B1068" w:rsidRPr="000A4676" w:rsidRDefault="00FD4A50" w:rsidP="00FD4A50">
            <w:pPr>
              <w:pStyle w:val="afb"/>
              <w:spacing w:after="0" w:line="240" w:lineRule="auto"/>
              <w:ind w:left="360"/>
              <w:jc w:val="center"/>
              <w:rPr>
                <w:rFonts w:ascii="Times New Roman" w:hAnsi="Times New Roman"/>
                <w:sz w:val="24"/>
                <w:szCs w:val="24"/>
              </w:rPr>
            </w:pPr>
            <w:r>
              <w:rPr>
                <w:rFonts w:ascii="Times New Roman" w:hAnsi="Times New Roman"/>
                <w:sz w:val="24"/>
                <w:szCs w:val="24"/>
              </w:rPr>
              <w:t>14. </w:t>
            </w:r>
            <w:r w:rsidR="008B1068" w:rsidRPr="000A4676">
              <w:rPr>
                <w:rFonts w:ascii="Times New Roman" w:hAnsi="Times New Roman"/>
                <w:sz w:val="24"/>
                <w:szCs w:val="24"/>
              </w:rPr>
              <w:t xml:space="preserve">Торф, тыс. тонн (более </w:t>
            </w:r>
            <w:smartTag w:uri="urn:schemas-microsoft-com:office:smarttags" w:element="metricconverter">
              <w:smartTagPr>
                <w:attr w:name="ProductID" w:val="10 га"/>
              </w:smartTagPr>
              <w:r w:rsidR="008B1068" w:rsidRPr="000A4676">
                <w:rPr>
                  <w:rFonts w:ascii="Times New Roman" w:hAnsi="Times New Roman"/>
                  <w:sz w:val="24"/>
                  <w:szCs w:val="24"/>
                </w:rPr>
                <w:t>10 га</w:t>
              </w:r>
            </w:smartTag>
            <w:r w:rsidR="008B1068" w:rsidRPr="000A4676">
              <w:rPr>
                <w:rFonts w:ascii="Times New Roman" w:hAnsi="Times New Roman"/>
                <w:sz w:val="24"/>
                <w:szCs w:val="24"/>
              </w:rPr>
              <w:t>)</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Всего, в т. ч.</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642</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174032,0</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5787,0</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0</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а) резервные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398</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156892,0</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б )перспективные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86</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171140,0</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5787,0</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в) прочие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158</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Из них</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i/>
                <w:sz w:val="24"/>
                <w:szCs w:val="24"/>
              </w:rPr>
            </w:pPr>
            <w:r w:rsidRPr="000A4676">
              <w:rPr>
                <w:rFonts w:ascii="Times New Roman" w:hAnsi="Times New Roman"/>
                <w:i/>
                <w:sz w:val="24"/>
                <w:szCs w:val="24"/>
              </w:rPr>
              <w:t>- охраняемые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24</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i/>
                <w:sz w:val="24"/>
                <w:szCs w:val="24"/>
              </w:rPr>
            </w:pPr>
            <w:r w:rsidRPr="000A4676">
              <w:rPr>
                <w:rFonts w:ascii="Times New Roman" w:hAnsi="Times New Roman"/>
                <w:i/>
                <w:sz w:val="24"/>
                <w:szCs w:val="24"/>
              </w:rPr>
              <w:t>-зазоленные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74</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i/>
                <w:sz w:val="24"/>
                <w:szCs w:val="24"/>
              </w:rPr>
            </w:pPr>
            <w:r w:rsidRPr="000A4676">
              <w:rPr>
                <w:rFonts w:ascii="Times New Roman" w:hAnsi="Times New Roman"/>
                <w:i/>
                <w:sz w:val="24"/>
                <w:szCs w:val="24"/>
              </w:rPr>
              <w:t>-мелкозалежные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i/>
                <w:sz w:val="24"/>
                <w:szCs w:val="24"/>
              </w:rPr>
            </w:pPr>
            <w:r w:rsidRPr="000A4676">
              <w:rPr>
                <w:rFonts w:ascii="Times New Roman" w:hAnsi="Times New Roman"/>
                <w:i/>
                <w:sz w:val="24"/>
                <w:szCs w:val="24"/>
              </w:rPr>
              <w:t>-остальные</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9</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p>
        </w:tc>
      </w:tr>
      <w:tr w:rsidR="008B1068" w:rsidRPr="000A4676">
        <w:tc>
          <w:tcPr>
            <w:tcW w:w="9130" w:type="dxa"/>
            <w:gridSpan w:val="5"/>
            <w:tcBorders>
              <w:top w:val="single" w:sz="4" w:space="0" w:color="auto"/>
              <w:bottom w:val="single" w:sz="4" w:space="0" w:color="auto"/>
            </w:tcBorders>
            <w:vAlign w:val="center"/>
          </w:tcPr>
          <w:p w:rsidR="008B1068" w:rsidRPr="000A4676" w:rsidRDefault="00FD4A50" w:rsidP="00FD4A50">
            <w:pPr>
              <w:pStyle w:val="afb"/>
              <w:spacing w:after="0" w:line="240" w:lineRule="auto"/>
              <w:ind w:left="360"/>
              <w:jc w:val="center"/>
              <w:rPr>
                <w:rFonts w:ascii="Times New Roman" w:hAnsi="Times New Roman"/>
                <w:sz w:val="24"/>
                <w:szCs w:val="24"/>
              </w:rPr>
            </w:pPr>
            <w:r>
              <w:rPr>
                <w:rFonts w:ascii="Times New Roman" w:hAnsi="Times New Roman"/>
                <w:sz w:val="24"/>
                <w:szCs w:val="24"/>
              </w:rPr>
              <w:t>15. </w:t>
            </w:r>
            <w:r w:rsidR="008B1068" w:rsidRPr="000A4676">
              <w:rPr>
                <w:rFonts w:ascii="Times New Roman" w:hAnsi="Times New Roman"/>
                <w:sz w:val="24"/>
                <w:szCs w:val="24"/>
              </w:rPr>
              <w:t>Лечебные грязи, тыс. тонн</w:t>
            </w:r>
          </w:p>
        </w:tc>
      </w:tr>
      <w:tr w:rsidR="008B1068" w:rsidRPr="000A4676">
        <w:tc>
          <w:tcPr>
            <w:tcW w:w="2552" w:type="dxa"/>
            <w:tcBorders>
              <w:top w:val="single" w:sz="4" w:space="0" w:color="auto"/>
              <w:bottom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sz w:val="24"/>
                <w:szCs w:val="24"/>
              </w:rPr>
              <w:t>Всего, в т. ч.</w:t>
            </w:r>
          </w:p>
        </w:tc>
        <w:tc>
          <w:tcPr>
            <w:tcW w:w="1984"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bottom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41,53</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53,48</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0,03</w:t>
            </w:r>
          </w:p>
        </w:tc>
      </w:tr>
      <w:tr w:rsidR="008B1068" w:rsidRPr="000A4676">
        <w:tc>
          <w:tcPr>
            <w:tcW w:w="2552" w:type="dxa"/>
            <w:tcBorders>
              <w:top w:val="single" w:sz="4" w:space="0" w:color="auto"/>
            </w:tcBorders>
            <w:vAlign w:val="center"/>
          </w:tcPr>
          <w:p w:rsidR="008B1068" w:rsidRPr="000A4676" w:rsidRDefault="008B1068" w:rsidP="000A4676">
            <w:pPr>
              <w:spacing w:after="0" w:line="240" w:lineRule="auto"/>
              <w:rPr>
                <w:rFonts w:ascii="Times New Roman" w:hAnsi="Times New Roman"/>
                <w:sz w:val="24"/>
                <w:szCs w:val="24"/>
              </w:rPr>
            </w:pPr>
            <w:r w:rsidRPr="000A4676">
              <w:rPr>
                <w:rFonts w:ascii="Times New Roman" w:hAnsi="Times New Roman"/>
                <w:i/>
                <w:sz w:val="24"/>
                <w:szCs w:val="24"/>
              </w:rPr>
              <w:t>а) разрабатываемое</w:t>
            </w:r>
          </w:p>
        </w:tc>
        <w:tc>
          <w:tcPr>
            <w:tcW w:w="1984" w:type="dxa"/>
            <w:tcBorders>
              <w:top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440" w:type="dxa"/>
            <w:tcBorders>
              <w:top w:val="single" w:sz="4" w:space="0" w:color="auto"/>
            </w:tcBorders>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41,53</w:t>
            </w:r>
          </w:p>
        </w:tc>
        <w:tc>
          <w:tcPr>
            <w:tcW w:w="1394"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53,48</w:t>
            </w:r>
          </w:p>
        </w:tc>
        <w:tc>
          <w:tcPr>
            <w:tcW w:w="1760" w:type="dxa"/>
            <w:vAlign w:val="center"/>
          </w:tcPr>
          <w:p w:rsidR="008B1068" w:rsidRPr="000A4676" w:rsidRDefault="008B1068" w:rsidP="000A4676">
            <w:pPr>
              <w:spacing w:after="0" w:line="240" w:lineRule="auto"/>
              <w:jc w:val="center"/>
              <w:rPr>
                <w:rFonts w:ascii="Times New Roman" w:hAnsi="Times New Roman"/>
                <w:sz w:val="24"/>
                <w:szCs w:val="24"/>
              </w:rPr>
            </w:pPr>
            <w:r w:rsidRPr="000A4676">
              <w:rPr>
                <w:rFonts w:ascii="Times New Roman" w:hAnsi="Times New Roman"/>
                <w:sz w:val="24"/>
                <w:szCs w:val="24"/>
              </w:rPr>
              <w:t>0,03</w:t>
            </w:r>
          </w:p>
        </w:tc>
      </w:tr>
    </w:tbl>
    <w:p w:rsidR="00C17446" w:rsidRDefault="00C17446" w:rsidP="00C17446">
      <w:pPr>
        <w:spacing w:after="0" w:line="240" w:lineRule="auto"/>
        <w:ind w:firstLine="709"/>
        <w:jc w:val="center"/>
        <w:rPr>
          <w:rFonts w:ascii="Times New Roman" w:hAnsi="Times New Roman"/>
          <w:b/>
          <w:sz w:val="28"/>
          <w:szCs w:val="28"/>
        </w:rPr>
      </w:pPr>
    </w:p>
    <w:p w:rsidR="005B6763" w:rsidRDefault="005B6763" w:rsidP="00C17446">
      <w:pPr>
        <w:spacing w:after="0" w:line="240" w:lineRule="auto"/>
        <w:ind w:firstLine="709"/>
        <w:jc w:val="center"/>
        <w:rPr>
          <w:rFonts w:ascii="Times New Roman" w:hAnsi="Times New Roman"/>
          <w:b/>
          <w:sz w:val="28"/>
          <w:szCs w:val="28"/>
        </w:rPr>
      </w:pPr>
    </w:p>
    <w:p w:rsidR="005B6763" w:rsidRDefault="005B6763" w:rsidP="00C17446">
      <w:pPr>
        <w:spacing w:after="0" w:line="240" w:lineRule="auto"/>
        <w:ind w:firstLine="709"/>
        <w:jc w:val="center"/>
        <w:rPr>
          <w:rFonts w:ascii="Times New Roman" w:hAnsi="Times New Roman"/>
          <w:b/>
          <w:sz w:val="28"/>
          <w:szCs w:val="28"/>
        </w:rPr>
      </w:pPr>
    </w:p>
    <w:p w:rsidR="005B6763" w:rsidRDefault="005B6763" w:rsidP="00C17446">
      <w:pPr>
        <w:spacing w:after="0" w:line="240" w:lineRule="auto"/>
        <w:ind w:firstLine="709"/>
        <w:jc w:val="center"/>
        <w:rPr>
          <w:rFonts w:ascii="Times New Roman" w:hAnsi="Times New Roman"/>
          <w:b/>
          <w:sz w:val="28"/>
          <w:szCs w:val="28"/>
        </w:rPr>
      </w:pPr>
    </w:p>
    <w:p w:rsidR="005B6763" w:rsidRDefault="005B6763" w:rsidP="00C17446">
      <w:pPr>
        <w:spacing w:after="0" w:line="240" w:lineRule="auto"/>
        <w:ind w:firstLine="709"/>
        <w:jc w:val="center"/>
        <w:rPr>
          <w:rFonts w:ascii="Times New Roman" w:hAnsi="Times New Roman"/>
          <w:b/>
          <w:sz w:val="28"/>
          <w:szCs w:val="28"/>
        </w:rPr>
      </w:pPr>
    </w:p>
    <w:p w:rsidR="00C17446" w:rsidRPr="00116B18" w:rsidRDefault="00E815B6" w:rsidP="00BE0550">
      <w:pPr>
        <w:spacing w:after="0" w:line="240" w:lineRule="auto"/>
        <w:jc w:val="center"/>
        <w:rPr>
          <w:rFonts w:ascii="Arial" w:hAnsi="Arial" w:cs="Arial"/>
          <w:sz w:val="28"/>
          <w:szCs w:val="28"/>
        </w:rPr>
      </w:pPr>
      <w:r w:rsidRPr="00116B18">
        <w:rPr>
          <w:rFonts w:ascii="Arial" w:hAnsi="Arial" w:cs="Arial"/>
          <w:sz w:val="28"/>
          <w:szCs w:val="28"/>
        </w:rPr>
        <w:t xml:space="preserve">1.3.2 Мониторинг </w:t>
      </w:r>
      <w:r w:rsidR="0090187A" w:rsidRPr="00116B18">
        <w:rPr>
          <w:rFonts w:ascii="Arial" w:hAnsi="Arial" w:cs="Arial"/>
          <w:sz w:val="28"/>
          <w:szCs w:val="28"/>
        </w:rPr>
        <w:t xml:space="preserve">геологической среды и </w:t>
      </w:r>
      <w:r w:rsidRPr="00116B18">
        <w:rPr>
          <w:rFonts w:ascii="Arial" w:hAnsi="Arial" w:cs="Arial"/>
          <w:sz w:val="28"/>
          <w:szCs w:val="28"/>
        </w:rPr>
        <w:t>экзогенных</w:t>
      </w:r>
    </w:p>
    <w:p w:rsidR="00E815B6" w:rsidRPr="00116B18" w:rsidRDefault="00E815B6" w:rsidP="00BE0550">
      <w:pPr>
        <w:spacing w:after="0" w:line="240" w:lineRule="auto"/>
        <w:jc w:val="center"/>
        <w:rPr>
          <w:rFonts w:ascii="Arial" w:hAnsi="Arial" w:cs="Arial"/>
          <w:sz w:val="28"/>
          <w:szCs w:val="28"/>
        </w:rPr>
      </w:pPr>
      <w:r w:rsidRPr="00116B18">
        <w:rPr>
          <w:rFonts w:ascii="Arial" w:hAnsi="Arial" w:cs="Arial"/>
          <w:sz w:val="28"/>
          <w:szCs w:val="28"/>
        </w:rPr>
        <w:t xml:space="preserve"> геологических процессов</w:t>
      </w:r>
    </w:p>
    <w:p w:rsidR="00C17446" w:rsidRPr="00C17446" w:rsidRDefault="00C17446" w:rsidP="00C17446">
      <w:pPr>
        <w:spacing w:after="0" w:line="240" w:lineRule="auto"/>
        <w:ind w:firstLine="709"/>
        <w:jc w:val="center"/>
        <w:rPr>
          <w:rFonts w:ascii="Times New Roman" w:hAnsi="Times New Roman"/>
          <w:sz w:val="28"/>
          <w:szCs w:val="28"/>
        </w:rPr>
      </w:pPr>
    </w:p>
    <w:p w:rsidR="0090187A" w:rsidRPr="00F20E1F" w:rsidRDefault="0090187A" w:rsidP="00C17446">
      <w:pPr>
        <w:spacing w:after="0" w:line="240" w:lineRule="auto"/>
        <w:ind w:firstLine="709"/>
        <w:jc w:val="both"/>
        <w:rPr>
          <w:rFonts w:ascii="Times New Roman" w:hAnsi="Times New Roman"/>
          <w:sz w:val="28"/>
          <w:szCs w:val="28"/>
        </w:rPr>
      </w:pPr>
      <w:r w:rsidRPr="00F20E1F">
        <w:rPr>
          <w:rFonts w:ascii="Times New Roman" w:hAnsi="Times New Roman"/>
          <w:sz w:val="28"/>
          <w:szCs w:val="28"/>
        </w:rPr>
        <w:t>Ведение государственного мониторинга геологической среды и водных объектов на территории Брянской области является составной частью системы государственного мониторинга состояния недр на территории ЦФО и осуществляется филиалом «Геоцентр-Брянск» в рамках выполнения проекта «Ведение государственного мониторинга состояния недр на территории Брянской области в 2008-2010 гг.» и в соответствии с Техническим (геологическим) заданием на 2010 год по двум подсистемам: мониторинг подземных вод, мониторинг экзогенных геологических процессов.</w:t>
      </w:r>
    </w:p>
    <w:p w:rsidR="0090187A" w:rsidRPr="005B6763" w:rsidRDefault="0090187A" w:rsidP="0090187A">
      <w:pPr>
        <w:spacing w:after="0" w:line="240" w:lineRule="auto"/>
        <w:ind w:firstLine="709"/>
        <w:jc w:val="both"/>
        <w:rPr>
          <w:rFonts w:ascii="Times New Roman" w:hAnsi="Times New Roman"/>
          <w:spacing w:val="-4"/>
          <w:sz w:val="28"/>
          <w:szCs w:val="28"/>
        </w:rPr>
      </w:pPr>
      <w:r w:rsidRPr="005B6763">
        <w:rPr>
          <w:rFonts w:ascii="Times New Roman" w:hAnsi="Times New Roman"/>
          <w:spacing w:val="-4"/>
          <w:sz w:val="28"/>
          <w:szCs w:val="28"/>
        </w:rPr>
        <w:t xml:space="preserve">Перед мониторингом были поставлены следующие геологические задачи: </w:t>
      </w:r>
      <w:r w:rsidRPr="005B6763">
        <w:rPr>
          <w:rFonts w:ascii="Times New Roman" w:hAnsi="Times New Roman"/>
          <w:snapToGrid w:val="0"/>
          <w:spacing w:val="-4"/>
          <w:sz w:val="28"/>
          <w:szCs w:val="28"/>
        </w:rPr>
        <w:t>оценка современного состояния недр и прогноз его изменения, о</w:t>
      </w:r>
      <w:r w:rsidRPr="005B6763">
        <w:rPr>
          <w:rFonts w:ascii="Times New Roman" w:hAnsi="Times New Roman"/>
          <w:spacing w:val="-4"/>
          <w:sz w:val="28"/>
          <w:szCs w:val="28"/>
        </w:rPr>
        <w:t xml:space="preserve">ценка состояния ресурсной базы подземных вод, </w:t>
      </w:r>
      <w:r w:rsidRPr="005B6763">
        <w:rPr>
          <w:rFonts w:ascii="Times New Roman" w:hAnsi="Times New Roman"/>
          <w:snapToGrid w:val="0"/>
          <w:spacing w:val="-4"/>
          <w:sz w:val="28"/>
          <w:szCs w:val="28"/>
        </w:rPr>
        <w:t>о</w:t>
      </w:r>
      <w:r w:rsidRPr="005B6763">
        <w:rPr>
          <w:rFonts w:ascii="Times New Roman" w:hAnsi="Times New Roman"/>
          <w:spacing w:val="-4"/>
          <w:sz w:val="28"/>
          <w:szCs w:val="28"/>
        </w:rPr>
        <w:t xml:space="preserve">ценка активности проявления экзогенных геологических процессов, оперативное обследование выявленных </w:t>
      </w:r>
      <w:r w:rsidRPr="005B6763">
        <w:rPr>
          <w:rFonts w:ascii="Times New Roman" w:hAnsi="Times New Roman"/>
          <w:spacing w:val="-6"/>
          <w:sz w:val="28"/>
          <w:szCs w:val="28"/>
        </w:rPr>
        <w:t xml:space="preserve">опасных и катастрофических изменений состояния недр, подготовка пятилетнего аналитического обзора о состоянии недр </w:t>
      </w:r>
      <w:r w:rsidRPr="005B6763">
        <w:rPr>
          <w:rFonts w:ascii="Times New Roman" w:hAnsi="Times New Roman"/>
          <w:snapToGrid w:val="0"/>
          <w:spacing w:val="-6"/>
          <w:sz w:val="28"/>
          <w:szCs w:val="28"/>
        </w:rPr>
        <w:t>по территории Брянской области</w:t>
      </w:r>
      <w:r w:rsidRPr="005B6763">
        <w:rPr>
          <w:rFonts w:ascii="Times New Roman" w:hAnsi="Times New Roman"/>
          <w:spacing w:val="-6"/>
          <w:sz w:val="28"/>
          <w:szCs w:val="28"/>
        </w:rPr>
        <w:t>.</w:t>
      </w:r>
    </w:p>
    <w:p w:rsidR="0090187A" w:rsidRPr="00A17FDB" w:rsidRDefault="0090187A" w:rsidP="0090187A">
      <w:pPr>
        <w:spacing w:after="0" w:line="240" w:lineRule="auto"/>
        <w:ind w:firstLine="709"/>
        <w:jc w:val="both"/>
        <w:rPr>
          <w:rFonts w:ascii="Times New Roman" w:hAnsi="Times New Roman"/>
          <w:sz w:val="28"/>
          <w:szCs w:val="28"/>
        </w:rPr>
      </w:pPr>
      <w:r w:rsidRPr="00A17FDB">
        <w:rPr>
          <w:rFonts w:ascii="Times New Roman" w:hAnsi="Times New Roman"/>
          <w:sz w:val="28"/>
          <w:szCs w:val="28"/>
        </w:rPr>
        <w:t xml:space="preserve">Поставленные перед мониторингом геологические задачи решались </w:t>
      </w:r>
      <w:r w:rsidRPr="00A17FDB">
        <w:rPr>
          <w:rFonts w:ascii="Times New Roman" w:hAnsi="Times New Roman"/>
          <w:spacing w:val="-2"/>
          <w:sz w:val="28"/>
          <w:szCs w:val="28"/>
        </w:rPr>
        <w:t xml:space="preserve">путем </w:t>
      </w:r>
      <w:r w:rsidRPr="00A17FDB">
        <w:rPr>
          <w:rFonts w:ascii="Times New Roman" w:hAnsi="Times New Roman"/>
          <w:snapToGrid w:val="0"/>
          <w:spacing w:val="-2"/>
          <w:sz w:val="28"/>
          <w:szCs w:val="28"/>
        </w:rPr>
        <w:t xml:space="preserve">регулярных наблюдений на </w:t>
      </w:r>
      <w:r w:rsidRPr="00A17FDB">
        <w:rPr>
          <w:rFonts w:ascii="Times New Roman" w:hAnsi="Times New Roman"/>
          <w:spacing w:val="-2"/>
          <w:sz w:val="28"/>
          <w:szCs w:val="28"/>
        </w:rPr>
        <w:t>пунктах государственной опорной наблюдательной сети (ГОНС) за подземными водами и на пунктах ГОНС за экзогенными геологическими процессами проведения комплексных гидрогеологических (гидрогеохимическое опробование эксплуатационных скважин, обследование предприятий) и инженерно-геологических обследований территорий, в т.ч. оперативных, ведения государственного учета подземных вод, сбора и обобщения данных ведения ГМСН на объектах недропользования.</w:t>
      </w:r>
    </w:p>
    <w:p w:rsidR="0090187A" w:rsidRPr="00F20E1F" w:rsidRDefault="0090187A" w:rsidP="0090187A">
      <w:pPr>
        <w:tabs>
          <w:tab w:val="left" w:pos="3780"/>
        </w:tabs>
        <w:spacing w:after="0" w:line="240" w:lineRule="auto"/>
        <w:ind w:firstLine="709"/>
        <w:jc w:val="both"/>
        <w:rPr>
          <w:rFonts w:ascii="Times New Roman" w:hAnsi="Times New Roman"/>
          <w:sz w:val="28"/>
          <w:szCs w:val="28"/>
        </w:rPr>
      </w:pPr>
      <w:r w:rsidRPr="00F20E1F">
        <w:rPr>
          <w:rFonts w:ascii="Times New Roman" w:hAnsi="Times New Roman"/>
          <w:kern w:val="28"/>
          <w:sz w:val="28"/>
          <w:szCs w:val="28"/>
        </w:rPr>
        <w:t>На 01.01.2011 г. в Брянской области насчитывается 531 недропользователь, имеющий лицензии на право пользования недрами с целью добычи пресных подземных вод.</w:t>
      </w:r>
      <w:r w:rsidR="00FD3A9C">
        <w:rPr>
          <w:rFonts w:ascii="Times New Roman" w:hAnsi="Times New Roman"/>
          <w:kern w:val="28"/>
          <w:sz w:val="28"/>
          <w:szCs w:val="28"/>
        </w:rPr>
        <w:t xml:space="preserve"> </w:t>
      </w:r>
      <w:r w:rsidRPr="00F20E1F">
        <w:rPr>
          <w:rFonts w:ascii="Times New Roman" w:hAnsi="Times New Roman"/>
          <w:sz w:val="28"/>
          <w:szCs w:val="28"/>
        </w:rPr>
        <w:t>Для г. Брянска (с п</w:t>
      </w:r>
      <w:r w:rsidR="00D23D40">
        <w:rPr>
          <w:rFonts w:ascii="Times New Roman" w:hAnsi="Times New Roman"/>
          <w:sz w:val="28"/>
          <w:szCs w:val="28"/>
        </w:rPr>
        <w:t>.</w:t>
      </w:r>
      <w:r w:rsidRPr="00F20E1F">
        <w:rPr>
          <w:rFonts w:ascii="Times New Roman" w:hAnsi="Times New Roman"/>
          <w:sz w:val="28"/>
          <w:szCs w:val="28"/>
        </w:rPr>
        <w:t>г</w:t>
      </w:r>
      <w:r w:rsidR="00D23D40">
        <w:rPr>
          <w:rFonts w:ascii="Times New Roman" w:hAnsi="Times New Roman"/>
          <w:sz w:val="28"/>
          <w:szCs w:val="28"/>
        </w:rPr>
        <w:t>.</w:t>
      </w:r>
      <w:r w:rsidRPr="00F20E1F">
        <w:rPr>
          <w:rFonts w:ascii="Times New Roman" w:hAnsi="Times New Roman"/>
          <w:sz w:val="28"/>
          <w:szCs w:val="28"/>
        </w:rPr>
        <w:t>т. Белые Берега, Б. Полпино, Свень, Супонево) в соответствии с действующими лицензиями на недропользование общая величина разрешенного водоотбора, при утвержденных эксплуатационных запасах 202,54 тыс. м</w:t>
      </w:r>
      <w:r w:rsidRPr="00F20E1F">
        <w:rPr>
          <w:rFonts w:ascii="Times New Roman" w:hAnsi="Times New Roman"/>
          <w:sz w:val="28"/>
          <w:szCs w:val="28"/>
          <w:vertAlign w:val="superscript"/>
        </w:rPr>
        <w:t>3</w:t>
      </w:r>
      <w:r w:rsidR="00377CD7">
        <w:rPr>
          <w:rFonts w:ascii="Times New Roman" w:hAnsi="Times New Roman"/>
          <w:sz w:val="28"/>
          <w:szCs w:val="28"/>
        </w:rPr>
        <w:t>/сут</w:t>
      </w:r>
      <w:r w:rsidR="00D23D40">
        <w:rPr>
          <w:rFonts w:ascii="Times New Roman" w:hAnsi="Times New Roman"/>
          <w:sz w:val="28"/>
          <w:szCs w:val="28"/>
        </w:rPr>
        <w:t>.</w:t>
      </w:r>
      <w:r w:rsidRPr="00F20E1F">
        <w:rPr>
          <w:rFonts w:ascii="Times New Roman" w:hAnsi="Times New Roman"/>
          <w:sz w:val="28"/>
          <w:szCs w:val="28"/>
        </w:rPr>
        <w:t>, составляет 156,014 тыс. м</w:t>
      </w:r>
      <w:r w:rsidRPr="00F20E1F">
        <w:rPr>
          <w:rFonts w:ascii="Times New Roman" w:hAnsi="Times New Roman"/>
          <w:sz w:val="28"/>
          <w:szCs w:val="28"/>
          <w:vertAlign w:val="superscript"/>
        </w:rPr>
        <w:t>3</w:t>
      </w:r>
      <w:r w:rsidRPr="00F20E1F">
        <w:rPr>
          <w:rFonts w:ascii="Times New Roman" w:hAnsi="Times New Roman"/>
          <w:sz w:val="28"/>
          <w:szCs w:val="28"/>
        </w:rPr>
        <w:t>/сут.</w:t>
      </w:r>
      <w:r w:rsidR="00FD3A9C">
        <w:rPr>
          <w:rFonts w:ascii="Times New Roman" w:hAnsi="Times New Roman"/>
          <w:sz w:val="28"/>
          <w:szCs w:val="28"/>
        </w:rPr>
        <w:t xml:space="preserve"> </w:t>
      </w:r>
      <w:r w:rsidRPr="00F20E1F">
        <w:rPr>
          <w:rFonts w:ascii="Times New Roman" w:hAnsi="Times New Roman"/>
          <w:sz w:val="28"/>
          <w:szCs w:val="28"/>
        </w:rPr>
        <w:t>Прогнозные ресурсы минеральных вод различных типов</w:t>
      </w:r>
      <w:r w:rsidR="007A07CC">
        <w:rPr>
          <w:rFonts w:ascii="Times New Roman" w:hAnsi="Times New Roman"/>
          <w:sz w:val="28"/>
          <w:szCs w:val="28"/>
        </w:rPr>
        <w:t>,</w:t>
      </w:r>
      <w:r w:rsidRPr="00F20E1F">
        <w:rPr>
          <w:rFonts w:ascii="Times New Roman" w:hAnsi="Times New Roman"/>
          <w:sz w:val="28"/>
          <w:szCs w:val="28"/>
        </w:rPr>
        <w:t xml:space="preserve"> в целом по области</w:t>
      </w:r>
      <w:r w:rsidR="007A07CC">
        <w:rPr>
          <w:rFonts w:ascii="Times New Roman" w:hAnsi="Times New Roman"/>
          <w:sz w:val="28"/>
          <w:szCs w:val="28"/>
        </w:rPr>
        <w:t>,</w:t>
      </w:r>
      <w:r w:rsidRPr="00F20E1F">
        <w:rPr>
          <w:rFonts w:ascii="Times New Roman" w:hAnsi="Times New Roman"/>
          <w:sz w:val="28"/>
          <w:szCs w:val="28"/>
        </w:rPr>
        <w:t xml:space="preserve"> оцениваются в количестве 16,91 тыс. м</w:t>
      </w:r>
      <w:r w:rsidRPr="00365F3B">
        <w:rPr>
          <w:rFonts w:ascii="Times New Roman" w:hAnsi="Times New Roman"/>
          <w:sz w:val="28"/>
          <w:szCs w:val="28"/>
          <w:vertAlign w:val="superscript"/>
        </w:rPr>
        <w:t>3</w:t>
      </w:r>
      <w:r w:rsidRPr="00F20E1F">
        <w:rPr>
          <w:rFonts w:ascii="Times New Roman" w:hAnsi="Times New Roman"/>
          <w:sz w:val="28"/>
          <w:szCs w:val="28"/>
        </w:rPr>
        <w:t>/сут</w:t>
      </w:r>
      <w:r w:rsidR="00D23D40">
        <w:rPr>
          <w:rFonts w:ascii="Times New Roman" w:hAnsi="Times New Roman"/>
          <w:sz w:val="28"/>
          <w:szCs w:val="28"/>
        </w:rPr>
        <w:t>.</w:t>
      </w:r>
      <w:r w:rsidRPr="00F20E1F">
        <w:rPr>
          <w:rFonts w:ascii="Times New Roman" w:hAnsi="Times New Roman"/>
          <w:sz w:val="28"/>
          <w:szCs w:val="28"/>
        </w:rPr>
        <w:t>, разведанные эксплуатационные запасы и подготовленные для промышленного освоения составляют 1,606 тыс. м</w:t>
      </w:r>
      <w:r w:rsidRPr="00365F3B">
        <w:rPr>
          <w:rFonts w:ascii="Times New Roman" w:hAnsi="Times New Roman"/>
          <w:sz w:val="28"/>
          <w:szCs w:val="28"/>
          <w:vertAlign w:val="superscript"/>
        </w:rPr>
        <w:t>3</w:t>
      </w:r>
      <w:r w:rsidRPr="00F20E1F">
        <w:rPr>
          <w:rFonts w:ascii="Times New Roman" w:hAnsi="Times New Roman"/>
          <w:sz w:val="28"/>
          <w:szCs w:val="28"/>
        </w:rPr>
        <w:t>/сут. Прироста эксплуатационных запасов минеральных подземных вод (МПВ) в 2010 году не было.</w:t>
      </w:r>
    </w:p>
    <w:p w:rsidR="0090187A" w:rsidRPr="00F20E1F" w:rsidRDefault="0090187A" w:rsidP="0090187A">
      <w:pPr>
        <w:pStyle w:val="23"/>
        <w:jc w:val="both"/>
        <w:rPr>
          <w:bCs/>
          <w:szCs w:val="28"/>
        </w:rPr>
      </w:pPr>
      <w:r w:rsidRPr="00F20E1F">
        <w:rPr>
          <w:bCs/>
          <w:szCs w:val="28"/>
        </w:rPr>
        <w:t>По данным ГУВ из 16 МПВ в 2010 году эксплуатировалось 7 МПВ или 44%, суммарный водоотбор по ним составил 0,05 тыс. м</w:t>
      </w:r>
      <w:r w:rsidRPr="00822AE8">
        <w:rPr>
          <w:bCs/>
          <w:szCs w:val="28"/>
          <w:vertAlign w:val="superscript"/>
        </w:rPr>
        <w:t>3</w:t>
      </w:r>
      <w:r w:rsidRPr="00F20E1F">
        <w:rPr>
          <w:bCs/>
          <w:szCs w:val="28"/>
        </w:rPr>
        <w:t>/сут</w:t>
      </w:r>
      <w:r w:rsidR="00D23D40">
        <w:rPr>
          <w:bCs/>
          <w:szCs w:val="28"/>
        </w:rPr>
        <w:t>.</w:t>
      </w:r>
      <w:r w:rsidRPr="00F20E1F">
        <w:rPr>
          <w:bCs/>
          <w:szCs w:val="28"/>
        </w:rPr>
        <w:t xml:space="preserve"> или 3% от утвержденных и принятых эксплуатационных запасов.</w:t>
      </w:r>
    </w:p>
    <w:p w:rsidR="0090187A" w:rsidRPr="00F20E1F" w:rsidRDefault="0090187A" w:rsidP="0090187A">
      <w:pPr>
        <w:pStyle w:val="23"/>
        <w:tabs>
          <w:tab w:val="left" w:pos="708"/>
        </w:tabs>
        <w:jc w:val="both"/>
        <w:rPr>
          <w:szCs w:val="28"/>
        </w:rPr>
      </w:pPr>
      <w:r w:rsidRPr="00F20E1F">
        <w:rPr>
          <w:szCs w:val="28"/>
        </w:rPr>
        <w:t>В области насчитывается 17 недропользователей, имеющих скважины, оборудованные на добычу минеральных подземных вод. Лицензии на право пользования недрами для добычи минеральных подземных вод имеют 8</w:t>
      </w:r>
      <w:r w:rsidRPr="00F20E1F">
        <w:rPr>
          <w:color w:val="FF0000"/>
          <w:szCs w:val="28"/>
        </w:rPr>
        <w:t xml:space="preserve"> </w:t>
      </w:r>
      <w:r w:rsidRPr="00F20E1F">
        <w:rPr>
          <w:szCs w:val="28"/>
        </w:rPr>
        <w:t>недропользователей.</w:t>
      </w:r>
    </w:p>
    <w:p w:rsidR="00F20E1F" w:rsidRPr="00932512" w:rsidRDefault="00F20E1F" w:rsidP="00911121">
      <w:pPr>
        <w:pStyle w:val="23"/>
        <w:jc w:val="both"/>
        <w:rPr>
          <w:szCs w:val="28"/>
        </w:rPr>
      </w:pPr>
      <w:r w:rsidRPr="007A07CC">
        <w:rPr>
          <w:bCs/>
          <w:i/>
          <w:iCs/>
          <w:szCs w:val="28"/>
        </w:rPr>
        <w:t>Влияние промышленно-городских агломераций.</w:t>
      </w:r>
      <w:r w:rsidRPr="00F20E1F">
        <w:rPr>
          <w:i/>
          <w:iCs/>
          <w:szCs w:val="28"/>
        </w:rPr>
        <w:t xml:space="preserve"> </w:t>
      </w:r>
      <w:r w:rsidRPr="00F20E1F">
        <w:rPr>
          <w:szCs w:val="28"/>
        </w:rPr>
        <w:t>Для выявления конкретных очагов загрязнения и источников их возникновения в пределах Брянско-Дятьковского промрайона обследовано 13 промпредприятий, расположенных в Дятьковском районе (ОАО «Ивотстекло», ОАО «Кварцит» ЗАО «Фокинский комбинат строительных материалов») и в г. Брянске (ЗАО «Брянский автомобильный завод», ОАО «Брянский арсенал», ЗАО «АИП-Фосфаты», ФГУП «Брянский электромеханический завод», ЗАО «Брянский завод силикатного кирпича», ЗАО «К-Снабтранссервис», ООО «ГПП Литий», ЗАО «Термотрон-Завод», ЗАО СП «Брянсксельмаш», ООО «Дизель»). На предприятиях ЗАО «Брянский завод силикатного кирпича», ФГУП «Брянский электромеханический завод» специалистам «Геоцентр-</w:t>
      </w:r>
      <w:r w:rsidRPr="00932512">
        <w:rPr>
          <w:szCs w:val="28"/>
        </w:rPr>
        <w:t>Брянск» было отказано в выдаче информации.</w:t>
      </w:r>
    </w:p>
    <w:p w:rsidR="00F20E1F" w:rsidRPr="00932512" w:rsidRDefault="00F20E1F" w:rsidP="00A17FDB">
      <w:pPr>
        <w:pStyle w:val="23"/>
        <w:jc w:val="both"/>
        <w:rPr>
          <w:szCs w:val="28"/>
        </w:rPr>
      </w:pPr>
      <w:r w:rsidRPr="00932512">
        <w:rPr>
          <w:bCs/>
          <w:szCs w:val="28"/>
        </w:rPr>
        <w:t xml:space="preserve">На </w:t>
      </w:r>
      <w:r w:rsidRPr="00A17FDB">
        <w:rPr>
          <w:szCs w:val="28"/>
        </w:rPr>
        <w:t>территориях</w:t>
      </w:r>
      <w:r w:rsidRPr="00932512">
        <w:rPr>
          <w:bCs/>
          <w:szCs w:val="28"/>
        </w:rPr>
        <w:t xml:space="preserve"> вышеуказанных предприятий основными объектами, оказывающими отрицательное воздействие на окружающую среду, являются: транспортные, ремонтно-механические, литейные цеха, цеха по производству базальтового и стеклянного волокна; котельные; склады ГСМ, лакокрасочных материалов и других опасных веществ, участвующих в производственном процессе.</w:t>
      </w:r>
    </w:p>
    <w:p w:rsidR="00F20E1F" w:rsidRPr="00932512" w:rsidRDefault="00F20E1F" w:rsidP="00911121">
      <w:pPr>
        <w:pStyle w:val="23"/>
        <w:jc w:val="both"/>
        <w:rPr>
          <w:szCs w:val="28"/>
        </w:rPr>
      </w:pPr>
      <w:r w:rsidRPr="00932512">
        <w:rPr>
          <w:szCs w:val="28"/>
        </w:rPr>
        <w:t xml:space="preserve">Новых фактов и очагов возможного загрязнения девонских подземных вод не обнаружено. На предприятиях ОАО «Ивотстекло», ЗАО </w:t>
      </w:r>
      <w:r w:rsidR="00A17FDB">
        <w:rPr>
          <w:szCs w:val="28"/>
        </w:rPr>
        <w:br/>
      </w:r>
      <w:r w:rsidRPr="00932512">
        <w:rPr>
          <w:szCs w:val="28"/>
        </w:rPr>
        <w:t>«К-Снабтранссервис», ОАО «Брянский арсенал» условия пользования недрами не выполняются, в части:</w:t>
      </w:r>
    </w:p>
    <w:p w:rsidR="00F20E1F" w:rsidRPr="00932512" w:rsidRDefault="00A17FDB" w:rsidP="00A17FDB">
      <w:pPr>
        <w:pStyle w:val="23"/>
        <w:jc w:val="both"/>
        <w:rPr>
          <w:szCs w:val="28"/>
        </w:rPr>
      </w:pPr>
      <w:r w:rsidRPr="0057245B">
        <w:rPr>
          <w:szCs w:val="28"/>
        </w:rPr>
        <w:t>–</w:t>
      </w:r>
      <w:r>
        <w:rPr>
          <w:szCs w:val="28"/>
        </w:rPr>
        <w:t> </w:t>
      </w:r>
      <w:r w:rsidR="00F20E1F" w:rsidRPr="00932512">
        <w:rPr>
          <w:bCs/>
          <w:szCs w:val="28"/>
        </w:rPr>
        <w:t xml:space="preserve">не обустроены зоны </w:t>
      </w:r>
      <w:r w:rsidR="00F20E1F" w:rsidRPr="00A17FDB">
        <w:rPr>
          <w:szCs w:val="28"/>
        </w:rPr>
        <w:t>санитарной охраны скважин;</w:t>
      </w:r>
    </w:p>
    <w:p w:rsidR="00F20E1F" w:rsidRPr="00932512" w:rsidRDefault="00A17FDB" w:rsidP="00A17FDB">
      <w:pPr>
        <w:pStyle w:val="23"/>
        <w:jc w:val="both"/>
        <w:rPr>
          <w:bCs/>
          <w:szCs w:val="28"/>
        </w:rPr>
      </w:pPr>
      <w:r w:rsidRPr="0057245B">
        <w:rPr>
          <w:szCs w:val="28"/>
        </w:rPr>
        <w:t>–</w:t>
      </w:r>
      <w:r>
        <w:rPr>
          <w:szCs w:val="28"/>
        </w:rPr>
        <w:t> </w:t>
      </w:r>
      <w:r w:rsidR="00F20E1F" w:rsidRPr="00A17FDB">
        <w:rPr>
          <w:szCs w:val="28"/>
        </w:rPr>
        <w:t>ЗСО I пояса не соответствует требованиям СанПиН 2.1.4.1110-02 «Зоны санитарной охраны источников</w:t>
      </w:r>
      <w:r w:rsidR="00F20E1F" w:rsidRPr="00932512">
        <w:rPr>
          <w:bCs/>
          <w:szCs w:val="28"/>
        </w:rPr>
        <w:t xml:space="preserve"> водоснабжения и водопроводов питьевого назначения».</w:t>
      </w:r>
    </w:p>
    <w:p w:rsidR="00F20E1F" w:rsidRPr="00F20E1F" w:rsidRDefault="00F20E1F" w:rsidP="00911121">
      <w:pPr>
        <w:spacing w:after="0" w:line="240" w:lineRule="auto"/>
        <w:ind w:firstLine="709"/>
        <w:jc w:val="both"/>
        <w:rPr>
          <w:rFonts w:ascii="Times New Roman" w:hAnsi="Times New Roman"/>
          <w:sz w:val="28"/>
          <w:szCs w:val="28"/>
        </w:rPr>
      </w:pPr>
      <w:r w:rsidRPr="00932512">
        <w:rPr>
          <w:rFonts w:ascii="Times New Roman" w:hAnsi="Times New Roman"/>
          <w:sz w:val="28"/>
          <w:szCs w:val="28"/>
        </w:rPr>
        <w:t>ЗАО СП «Брянсксельмаш» и ООО «Дизель-Ремонт» собственных</w:t>
      </w:r>
      <w:r w:rsidRPr="00F20E1F">
        <w:rPr>
          <w:rFonts w:ascii="Times New Roman" w:hAnsi="Times New Roman"/>
          <w:sz w:val="28"/>
          <w:szCs w:val="28"/>
        </w:rPr>
        <w:t xml:space="preserve"> эксплуатационных скважин не имеет.</w:t>
      </w:r>
    </w:p>
    <w:p w:rsidR="00F20E1F" w:rsidRPr="00F20E1F" w:rsidRDefault="00F20E1F" w:rsidP="00911121">
      <w:pPr>
        <w:pStyle w:val="23"/>
        <w:tabs>
          <w:tab w:val="left" w:pos="708"/>
        </w:tabs>
        <w:jc w:val="both"/>
        <w:rPr>
          <w:szCs w:val="28"/>
        </w:rPr>
      </w:pPr>
      <w:r w:rsidRPr="00F20E1F">
        <w:rPr>
          <w:szCs w:val="28"/>
        </w:rPr>
        <w:t xml:space="preserve">ОАО «Брянский арсенал» имеет объектную наблюдательную сеть за загрязнением геологической среды нефтепродуктами (грунтовые и поверхностные воды, грунты). Здесь экологический мониторинг состояния окружающей среды ведется с 1999 года. В 2010 содержание нефтепродуктов в среднем превышало ПДК в 8 раз. </w:t>
      </w:r>
    </w:p>
    <w:p w:rsidR="00F20E1F" w:rsidRPr="00F20E1F" w:rsidRDefault="00F20E1F" w:rsidP="00911121">
      <w:pPr>
        <w:spacing w:after="0" w:line="240" w:lineRule="auto"/>
        <w:ind w:firstLine="709"/>
        <w:jc w:val="both"/>
        <w:rPr>
          <w:rFonts w:ascii="Times New Roman" w:hAnsi="Times New Roman"/>
          <w:sz w:val="28"/>
          <w:szCs w:val="28"/>
        </w:rPr>
      </w:pPr>
      <w:r w:rsidRPr="00D3014B">
        <w:rPr>
          <w:rFonts w:ascii="Times New Roman" w:hAnsi="Times New Roman"/>
          <w:bCs/>
          <w:i/>
          <w:sz w:val="28"/>
          <w:szCs w:val="28"/>
        </w:rPr>
        <w:t>Влияние техногенных объектов</w:t>
      </w:r>
      <w:r w:rsidRPr="00D3014B">
        <w:rPr>
          <w:rFonts w:ascii="Times New Roman" w:hAnsi="Times New Roman"/>
          <w:bCs/>
          <w:sz w:val="28"/>
          <w:szCs w:val="28"/>
        </w:rPr>
        <w:t>.</w:t>
      </w:r>
      <w:r w:rsidRPr="00F20E1F">
        <w:rPr>
          <w:rFonts w:ascii="Times New Roman" w:hAnsi="Times New Roman"/>
          <w:sz w:val="28"/>
          <w:szCs w:val="28"/>
        </w:rPr>
        <w:t xml:space="preserve"> На территории Брянской области по «Программе природоохранных мероприятий по мониторингу экологического состояния геологической среды и охране подземных вод на участках размещения техногенных объектов г. Брянска и Брянской области на 2006-2010 гг.» проводился мониторинг геологической среды на 12 промплощадках предприятий, осуществляющих обращение с нефтепродуктами, на 10 полигонах ТБО, на 5 полях фильтрации (очистных сооружениях). На остальных участках загрязнения мониторинг не организован.</w:t>
      </w:r>
    </w:p>
    <w:p w:rsidR="00F20E1F" w:rsidRPr="00F20E1F" w:rsidRDefault="00F20E1F" w:rsidP="00911121">
      <w:pPr>
        <w:spacing w:after="0" w:line="240" w:lineRule="auto"/>
        <w:ind w:firstLine="709"/>
        <w:jc w:val="both"/>
        <w:rPr>
          <w:rFonts w:ascii="Times New Roman" w:hAnsi="Times New Roman"/>
          <w:sz w:val="28"/>
          <w:szCs w:val="28"/>
        </w:rPr>
      </w:pPr>
      <w:r w:rsidRPr="00F20E1F">
        <w:rPr>
          <w:rFonts w:ascii="Times New Roman" w:hAnsi="Times New Roman"/>
          <w:sz w:val="28"/>
          <w:szCs w:val="28"/>
        </w:rPr>
        <w:t xml:space="preserve">На предприятиях нефтяной промышленности велся контроль за содержанием нефтепродуктов в грунтовых водах, которое в 2010 году составляло от 0,09 мг/л до 26,0 мг/л (260 ПДК). </w:t>
      </w:r>
    </w:p>
    <w:p w:rsidR="00F20E1F" w:rsidRPr="009945A8" w:rsidRDefault="00F20E1F" w:rsidP="00911121">
      <w:pPr>
        <w:spacing w:after="0" w:line="240" w:lineRule="auto"/>
        <w:ind w:firstLine="709"/>
        <w:jc w:val="both"/>
        <w:rPr>
          <w:rFonts w:ascii="Times New Roman" w:hAnsi="Times New Roman"/>
          <w:sz w:val="28"/>
          <w:szCs w:val="28"/>
        </w:rPr>
      </w:pPr>
      <w:r w:rsidRPr="009945A8">
        <w:rPr>
          <w:rFonts w:ascii="Times New Roman" w:hAnsi="Times New Roman"/>
          <w:sz w:val="28"/>
          <w:szCs w:val="28"/>
        </w:rPr>
        <w:t>На остальных предприятиях определялись показатели органического и минерального загрязнения в подземных водах (ХПК – 1-5,5 ПДК, БПК-5 –</w:t>
      </w:r>
      <w:r w:rsidR="00A573E6" w:rsidRPr="009945A8">
        <w:rPr>
          <w:rFonts w:ascii="Times New Roman" w:hAnsi="Times New Roman"/>
          <w:sz w:val="28"/>
          <w:szCs w:val="28"/>
        </w:rPr>
        <w:t xml:space="preserve"> </w:t>
      </w:r>
      <w:r w:rsidRPr="009945A8">
        <w:rPr>
          <w:rFonts w:ascii="Times New Roman" w:hAnsi="Times New Roman"/>
          <w:sz w:val="28"/>
          <w:szCs w:val="28"/>
        </w:rPr>
        <w:t xml:space="preserve">1-3,8 ПДК, </w:t>
      </w:r>
      <w:r w:rsidRPr="009945A8">
        <w:rPr>
          <w:rFonts w:ascii="Times New Roman" w:hAnsi="Times New Roman"/>
          <w:sz w:val="28"/>
          <w:szCs w:val="28"/>
          <w:lang w:val="en-US"/>
        </w:rPr>
        <w:t>Fe</w:t>
      </w:r>
      <w:r w:rsidRPr="009945A8">
        <w:rPr>
          <w:rFonts w:ascii="Times New Roman" w:hAnsi="Times New Roman"/>
          <w:sz w:val="28"/>
          <w:szCs w:val="28"/>
        </w:rPr>
        <w:t xml:space="preserve"> – 1-216 ПДК, </w:t>
      </w:r>
      <w:r w:rsidRPr="009945A8">
        <w:rPr>
          <w:rFonts w:ascii="Times New Roman" w:hAnsi="Times New Roman"/>
          <w:sz w:val="28"/>
          <w:szCs w:val="28"/>
          <w:lang w:val="en-US"/>
        </w:rPr>
        <w:t>NH</w:t>
      </w:r>
      <w:r w:rsidRPr="009945A8">
        <w:rPr>
          <w:rFonts w:ascii="Times New Roman" w:hAnsi="Times New Roman"/>
          <w:sz w:val="28"/>
          <w:szCs w:val="28"/>
        </w:rPr>
        <w:t xml:space="preserve">4 – 1-6,5 ПДК, </w:t>
      </w:r>
      <w:r w:rsidRPr="009945A8">
        <w:rPr>
          <w:rFonts w:ascii="Times New Roman" w:hAnsi="Times New Roman"/>
          <w:sz w:val="28"/>
          <w:szCs w:val="28"/>
          <w:lang w:val="en-US"/>
        </w:rPr>
        <w:t>NO</w:t>
      </w:r>
      <w:r w:rsidRPr="009945A8">
        <w:rPr>
          <w:rFonts w:ascii="Times New Roman" w:hAnsi="Times New Roman"/>
          <w:sz w:val="28"/>
          <w:szCs w:val="28"/>
        </w:rPr>
        <w:t>3 – 1</w:t>
      </w:r>
      <w:r w:rsidR="00A573E6" w:rsidRPr="009945A8">
        <w:rPr>
          <w:rFonts w:ascii="Times New Roman" w:hAnsi="Times New Roman"/>
          <w:sz w:val="28"/>
          <w:szCs w:val="28"/>
        </w:rPr>
        <w:t>,</w:t>
      </w:r>
      <w:r w:rsidRPr="009945A8">
        <w:rPr>
          <w:rFonts w:ascii="Times New Roman" w:hAnsi="Times New Roman"/>
          <w:sz w:val="28"/>
          <w:szCs w:val="28"/>
        </w:rPr>
        <w:t xml:space="preserve">2 ПДК, сухой остаток – 1,4 ПДК, </w:t>
      </w:r>
      <w:r w:rsidRPr="009945A8">
        <w:rPr>
          <w:rFonts w:ascii="Times New Roman" w:hAnsi="Times New Roman"/>
          <w:sz w:val="28"/>
          <w:szCs w:val="28"/>
          <w:lang w:val="en-US"/>
        </w:rPr>
        <w:t>F</w:t>
      </w:r>
      <w:r w:rsidRPr="009945A8">
        <w:rPr>
          <w:rFonts w:ascii="Times New Roman" w:hAnsi="Times New Roman"/>
          <w:sz w:val="28"/>
          <w:szCs w:val="28"/>
        </w:rPr>
        <w:t xml:space="preserve"> – 3 ПДК, хлориды – 1-1,4 ПДК). </w:t>
      </w:r>
    </w:p>
    <w:p w:rsidR="00F20E1F" w:rsidRPr="00F20E1F" w:rsidRDefault="00F20E1F" w:rsidP="00911121">
      <w:pPr>
        <w:pStyle w:val="23"/>
        <w:tabs>
          <w:tab w:val="left" w:pos="708"/>
        </w:tabs>
        <w:jc w:val="both"/>
        <w:rPr>
          <w:szCs w:val="28"/>
        </w:rPr>
      </w:pPr>
      <w:r w:rsidRPr="00F20E1F">
        <w:rPr>
          <w:szCs w:val="28"/>
        </w:rPr>
        <w:t>В отчетном году по заявке ФГУ комбинат «Слава» Суражского района силами «Геоцентр-Брянск» были проведены геолого-экологические исследования на участке размещения нефтехранилища Росрезерва и прилегающей к ней территории. В ходе исследований установлено загрязнение подземных вод верхнечетвертичного аллювиального горизонта нефтепродуктами до 23 ПДК. Источником загрязнения является испарительный бассейн промышленных стоков.</w:t>
      </w:r>
    </w:p>
    <w:p w:rsidR="00F20E1F" w:rsidRPr="00F20E1F" w:rsidRDefault="00F20E1F" w:rsidP="00911121">
      <w:pPr>
        <w:pStyle w:val="a8"/>
        <w:ind w:firstLine="709"/>
        <w:jc w:val="both"/>
        <w:rPr>
          <w:b w:val="0"/>
          <w:bCs w:val="0"/>
          <w:sz w:val="28"/>
          <w:szCs w:val="28"/>
        </w:rPr>
      </w:pPr>
      <w:r w:rsidRPr="00F20E1F">
        <w:rPr>
          <w:b w:val="0"/>
          <w:bCs w:val="0"/>
          <w:sz w:val="28"/>
          <w:szCs w:val="28"/>
        </w:rPr>
        <w:t>По заявке ООО «Брянский мясоперерабатывающий комбинат» силами «Геоцентр-Брянск» были проведены геолого-экологические исследования на полях внесения органических отходов с лагун фермы репродукции в н.п. Байково и фермы откорма в н.п. Подосинки, расположенных в Карачевском районе Брянской области, и на прилегающих к ним территориях. Было пробурено 6 наблюдательных скважин, проведены опытные гидрогеологические работы, лабораторные исследования проб подземных и поверхностных вод, грунтов.</w:t>
      </w:r>
      <w:r w:rsidRPr="00F20E1F">
        <w:rPr>
          <w:sz w:val="28"/>
          <w:szCs w:val="28"/>
        </w:rPr>
        <w:t xml:space="preserve"> </w:t>
      </w:r>
      <w:r w:rsidRPr="00F20E1F">
        <w:rPr>
          <w:b w:val="0"/>
          <w:bCs w:val="0"/>
          <w:sz w:val="28"/>
          <w:szCs w:val="28"/>
        </w:rPr>
        <w:t xml:space="preserve">В ходе исследований установлено загрязнение грунтовых вод нефтепродуктами до 3 ПДК и по показателю органического загрязнения до 2 ПДК. </w:t>
      </w:r>
    </w:p>
    <w:p w:rsidR="00F20E1F" w:rsidRPr="00F20E1F" w:rsidRDefault="00F20E1F" w:rsidP="00911121">
      <w:pPr>
        <w:spacing w:after="0" w:line="240" w:lineRule="auto"/>
        <w:ind w:firstLine="709"/>
        <w:jc w:val="both"/>
        <w:rPr>
          <w:rFonts w:ascii="Times New Roman" w:hAnsi="Times New Roman"/>
          <w:sz w:val="28"/>
          <w:szCs w:val="28"/>
        </w:rPr>
      </w:pPr>
      <w:r w:rsidRPr="00F20E1F">
        <w:rPr>
          <w:rFonts w:ascii="Times New Roman" w:hAnsi="Times New Roman"/>
          <w:sz w:val="28"/>
          <w:szCs w:val="28"/>
        </w:rPr>
        <w:t>По заявке ОАО «Красногорский сырзавод» в пгт. Красная Гора силами «Геоцентр-Брянск» были проведены геолого-экологические исследования</w:t>
      </w:r>
      <w:r w:rsidRPr="00F20E1F">
        <w:rPr>
          <w:rFonts w:ascii="Times New Roman" w:hAnsi="Times New Roman"/>
          <w:b/>
          <w:bCs/>
          <w:sz w:val="28"/>
          <w:szCs w:val="28"/>
        </w:rPr>
        <w:t xml:space="preserve"> </w:t>
      </w:r>
      <w:r w:rsidRPr="00F20E1F">
        <w:rPr>
          <w:rFonts w:ascii="Times New Roman" w:hAnsi="Times New Roman"/>
          <w:sz w:val="28"/>
          <w:szCs w:val="28"/>
        </w:rPr>
        <w:t>на участке размещения очистных сооружений и прилегающей к ней территории. Пробурены 2 наблюдательные скважины, проведены опытные гидрогеологические работы, лабораторные исследования проб подземных и поверхностных вод. В ходе исследований установлено загрязнение грунтовых вод по показателю органического загрязнения до 3 ПДК.</w:t>
      </w:r>
    </w:p>
    <w:p w:rsidR="0090187A" w:rsidRPr="00F20E1F" w:rsidRDefault="0090187A" w:rsidP="0090187A">
      <w:pPr>
        <w:pStyle w:val="33"/>
        <w:spacing w:after="0" w:line="240" w:lineRule="auto"/>
        <w:ind w:firstLine="709"/>
        <w:jc w:val="both"/>
        <w:rPr>
          <w:rFonts w:ascii="Times New Roman" w:hAnsi="Times New Roman"/>
          <w:color w:val="000000"/>
          <w:sz w:val="28"/>
          <w:szCs w:val="28"/>
        </w:rPr>
      </w:pPr>
      <w:bookmarkStart w:id="1" w:name="_Toc164220694"/>
      <w:r w:rsidRPr="00D3014B">
        <w:rPr>
          <w:rFonts w:ascii="Times New Roman" w:hAnsi="Times New Roman"/>
          <w:bCs/>
          <w:i/>
          <w:sz w:val="28"/>
          <w:szCs w:val="28"/>
        </w:rPr>
        <w:t>Экзогенные геологические процессы</w:t>
      </w:r>
      <w:r w:rsidRPr="00D3014B">
        <w:rPr>
          <w:rFonts w:ascii="Times New Roman" w:hAnsi="Times New Roman"/>
          <w:bCs/>
          <w:sz w:val="28"/>
          <w:szCs w:val="28"/>
        </w:rPr>
        <w:t>.</w:t>
      </w:r>
      <w:r>
        <w:rPr>
          <w:rFonts w:ascii="Times New Roman" w:hAnsi="Times New Roman"/>
          <w:bCs/>
          <w:sz w:val="28"/>
          <w:szCs w:val="28"/>
        </w:rPr>
        <w:t xml:space="preserve"> </w:t>
      </w:r>
      <w:r w:rsidRPr="00F20E1F">
        <w:rPr>
          <w:rFonts w:ascii="Times New Roman" w:hAnsi="Times New Roman"/>
          <w:bCs/>
          <w:sz w:val="28"/>
          <w:szCs w:val="28"/>
        </w:rPr>
        <w:t xml:space="preserve">За отчетный период на территории области было проведено специальное инженерно-геологическое </w:t>
      </w:r>
      <w:r w:rsidR="00D3014B">
        <w:rPr>
          <w:rFonts w:ascii="Times New Roman" w:hAnsi="Times New Roman"/>
          <w:bCs/>
          <w:sz w:val="28"/>
          <w:szCs w:val="28"/>
        </w:rPr>
        <w:t xml:space="preserve">обследование </w:t>
      </w:r>
      <w:r w:rsidRPr="00F20E1F">
        <w:rPr>
          <w:rFonts w:ascii="Times New Roman" w:hAnsi="Times New Roman"/>
          <w:bCs/>
          <w:sz w:val="28"/>
          <w:szCs w:val="28"/>
        </w:rPr>
        <w:t>территорий Рогнединского и Дятьковского районов, продолжены дежурные наблюдения на участках интенсивного проявления оползневых и карстовых процессов.</w:t>
      </w:r>
    </w:p>
    <w:p w:rsidR="0090187A" w:rsidRPr="00F20E1F" w:rsidRDefault="0090187A" w:rsidP="0090187A">
      <w:pPr>
        <w:pStyle w:val="23"/>
        <w:jc w:val="both"/>
        <w:rPr>
          <w:szCs w:val="28"/>
        </w:rPr>
      </w:pPr>
      <w:r w:rsidRPr="00F20E1F">
        <w:rPr>
          <w:color w:val="000000"/>
          <w:szCs w:val="28"/>
        </w:rPr>
        <w:t>В ходе дежурного обследования на карстовых участках второй категории сложности в п. Вышков Злынковского района</w:t>
      </w:r>
      <w:r w:rsidRPr="00F20E1F">
        <w:rPr>
          <w:szCs w:val="28"/>
        </w:rPr>
        <w:t xml:space="preserve"> активизации старых карстовых провалов не наблюдалось, современные провалы не обнаружены. </w:t>
      </w:r>
    </w:p>
    <w:p w:rsidR="0090187A" w:rsidRPr="00F20E1F" w:rsidRDefault="0090187A" w:rsidP="00A573E6">
      <w:pPr>
        <w:spacing w:after="0" w:line="240" w:lineRule="auto"/>
        <w:ind w:firstLine="709"/>
        <w:jc w:val="both"/>
        <w:rPr>
          <w:rFonts w:ascii="Times New Roman" w:hAnsi="Times New Roman"/>
          <w:sz w:val="28"/>
          <w:szCs w:val="28"/>
        </w:rPr>
      </w:pPr>
      <w:r w:rsidRPr="00F20E1F">
        <w:rPr>
          <w:rFonts w:ascii="Times New Roman" w:hAnsi="Times New Roman"/>
          <w:color w:val="000000"/>
          <w:sz w:val="28"/>
          <w:szCs w:val="28"/>
        </w:rPr>
        <w:t>В ходе дежурного обследования 5 оползневых участков г. Брянска (Чашин Курган, Покровская Гора, Бежичи, Ниж. и Верх. Судки) на площади</w:t>
      </w:r>
      <w:r w:rsidR="00A573E6">
        <w:rPr>
          <w:rFonts w:ascii="Times New Roman" w:hAnsi="Times New Roman"/>
          <w:color w:val="000000"/>
          <w:sz w:val="28"/>
          <w:szCs w:val="28"/>
        </w:rPr>
        <w:t xml:space="preserve"> </w:t>
      </w:r>
      <w:r w:rsidRPr="00F20E1F">
        <w:rPr>
          <w:rFonts w:ascii="Times New Roman" w:hAnsi="Times New Roman"/>
          <w:sz w:val="28"/>
          <w:szCs w:val="28"/>
        </w:rPr>
        <w:t>1,5</w:t>
      </w:r>
      <w:r w:rsidRPr="00F20E1F">
        <w:rPr>
          <w:rFonts w:ascii="Times New Roman" w:hAnsi="Times New Roman"/>
          <w:color w:val="000000"/>
          <w:sz w:val="28"/>
          <w:szCs w:val="28"/>
        </w:rPr>
        <w:t xml:space="preserve"> км</w:t>
      </w:r>
      <w:r w:rsidRPr="00F20E1F">
        <w:rPr>
          <w:rFonts w:ascii="Times New Roman" w:hAnsi="Times New Roman"/>
          <w:color w:val="000000"/>
          <w:sz w:val="28"/>
          <w:szCs w:val="28"/>
          <w:vertAlign w:val="superscript"/>
        </w:rPr>
        <w:t>2</w:t>
      </w:r>
      <w:r w:rsidRPr="00F20E1F">
        <w:rPr>
          <w:rFonts w:ascii="Times New Roman" w:hAnsi="Times New Roman"/>
          <w:color w:val="000000"/>
          <w:sz w:val="28"/>
          <w:szCs w:val="28"/>
        </w:rPr>
        <w:t xml:space="preserve"> активизация старых оползневых процессов не зафиксирована, </w:t>
      </w:r>
      <w:r w:rsidRPr="00F20E1F">
        <w:rPr>
          <w:rFonts w:ascii="Times New Roman" w:hAnsi="Times New Roman"/>
          <w:sz w:val="28"/>
          <w:szCs w:val="28"/>
        </w:rPr>
        <w:t>новых оползней не выявлено</w:t>
      </w:r>
      <w:r w:rsidRPr="00F20E1F">
        <w:rPr>
          <w:rFonts w:ascii="Times New Roman" w:hAnsi="Times New Roman"/>
          <w:color w:val="000000"/>
          <w:sz w:val="28"/>
          <w:szCs w:val="28"/>
        </w:rPr>
        <w:t>. Наблюдается незначительное осыпание склонов в результате антропогенной деятельности человека и ливневых стоков. Склоны изрезаны эрозионными бороздами, рытвинами и промоинами.</w:t>
      </w:r>
      <w:r w:rsidRPr="00F20E1F">
        <w:rPr>
          <w:rFonts w:ascii="Times New Roman" w:hAnsi="Times New Roman"/>
          <w:sz w:val="28"/>
          <w:szCs w:val="28"/>
        </w:rPr>
        <w:t xml:space="preserve"> Ведется строительство одно</w:t>
      </w:r>
      <w:r w:rsidR="00C17446">
        <w:rPr>
          <w:rFonts w:ascii="Times New Roman" w:hAnsi="Times New Roman"/>
          <w:sz w:val="28"/>
          <w:szCs w:val="28"/>
        </w:rPr>
        <w:t xml:space="preserve"> </w:t>
      </w:r>
      <w:r w:rsidRPr="00F20E1F">
        <w:rPr>
          <w:rFonts w:ascii="Times New Roman" w:hAnsi="Times New Roman"/>
          <w:sz w:val="28"/>
          <w:szCs w:val="28"/>
        </w:rPr>
        <w:t xml:space="preserve">- и двухэтажных домов, распахиваются земли, что усиливает оврагообразовательные процессы. Многие дома построены на самых краях склонов, что угрожает жизни людей. Склоны и бровки оврагов вблизи дачных участков и жилых домов укреплены железными листами, досками, шифером, бетонными плитами, кольями, автопокрышками и другими материалами, а также и естественным путем – деревьями и кустарниками, которые препятствуют осыпанию. </w:t>
      </w:r>
    </w:p>
    <w:p w:rsidR="0090187A" w:rsidRPr="00F20E1F" w:rsidRDefault="0090187A" w:rsidP="00D47860">
      <w:pPr>
        <w:spacing w:after="0" w:line="240" w:lineRule="auto"/>
        <w:ind w:firstLine="709"/>
        <w:jc w:val="both"/>
        <w:rPr>
          <w:rFonts w:ascii="Times New Roman" w:hAnsi="Times New Roman"/>
          <w:sz w:val="28"/>
          <w:szCs w:val="28"/>
        </w:rPr>
      </w:pPr>
      <w:r w:rsidRPr="00F20E1F">
        <w:rPr>
          <w:rFonts w:ascii="Times New Roman" w:hAnsi="Times New Roman"/>
          <w:sz w:val="28"/>
          <w:szCs w:val="28"/>
        </w:rPr>
        <w:t xml:space="preserve">При </w:t>
      </w:r>
      <w:r w:rsidRPr="00F20E1F">
        <w:rPr>
          <w:rFonts w:ascii="Times New Roman" w:hAnsi="Times New Roman"/>
          <w:bCs/>
          <w:sz w:val="28"/>
          <w:szCs w:val="28"/>
        </w:rPr>
        <w:t xml:space="preserve">инженерно-геологических наблюдениях на территориях Рогнединского и Дятьковского районов были зафиксированы </w:t>
      </w:r>
      <w:r w:rsidRPr="00F20E1F">
        <w:rPr>
          <w:rFonts w:ascii="Times New Roman" w:hAnsi="Times New Roman"/>
          <w:sz w:val="28"/>
          <w:szCs w:val="28"/>
        </w:rPr>
        <w:t>такие процессы как овражная и речная эрозия, заболачивание, блюдцеобразные западины, карсты, просадки. Активизация вышеперечисленных процессов на данных территориях, в общем, не значительная и не представляет угрозы для населения и хозяйственных объектов.</w:t>
      </w:r>
    </w:p>
    <w:p w:rsidR="0090187A" w:rsidRPr="00F20E1F" w:rsidRDefault="0090187A" w:rsidP="00D47860">
      <w:pPr>
        <w:pStyle w:val="23"/>
        <w:jc w:val="both"/>
        <w:rPr>
          <w:szCs w:val="28"/>
        </w:rPr>
      </w:pPr>
      <w:r w:rsidRPr="00F20E1F">
        <w:rPr>
          <w:szCs w:val="28"/>
        </w:rPr>
        <w:t xml:space="preserve">Проведение специального инженерно-геологического обследования является основным источником информации о проявлениях опасных ЭГП на территории области. </w:t>
      </w:r>
    </w:p>
    <w:p w:rsidR="0090187A" w:rsidRPr="00F20E1F" w:rsidRDefault="0090187A" w:rsidP="0090187A">
      <w:pPr>
        <w:spacing w:after="0" w:line="240" w:lineRule="auto"/>
        <w:ind w:firstLine="709"/>
        <w:jc w:val="both"/>
        <w:rPr>
          <w:rFonts w:ascii="Times New Roman" w:hAnsi="Times New Roman"/>
          <w:sz w:val="28"/>
          <w:szCs w:val="28"/>
        </w:rPr>
      </w:pPr>
      <w:r w:rsidRPr="00F20E1F">
        <w:rPr>
          <w:rFonts w:ascii="Times New Roman" w:hAnsi="Times New Roman"/>
          <w:sz w:val="28"/>
          <w:szCs w:val="28"/>
        </w:rPr>
        <w:t>За отчетный период на территории г. Брянска произошли два случая проявлений ЭГП, при которых были осуществлены экстренные выезды специалистов предприятия «Геоцентр-Брянск» и МЧС на место происшествия.</w:t>
      </w:r>
    </w:p>
    <w:p w:rsidR="0090187A" w:rsidRPr="00F20E1F" w:rsidRDefault="0090187A" w:rsidP="0090187A">
      <w:pPr>
        <w:spacing w:after="0" w:line="240" w:lineRule="auto"/>
        <w:ind w:firstLine="709"/>
        <w:jc w:val="both"/>
        <w:rPr>
          <w:rFonts w:ascii="Times New Roman" w:hAnsi="Times New Roman"/>
          <w:bCs/>
          <w:sz w:val="28"/>
          <w:szCs w:val="28"/>
        </w:rPr>
      </w:pPr>
      <w:r w:rsidRPr="00F20E1F">
        <w:rPr>
          <w:rFonts w:ascii="Times New Roman" w:hAnsi="Times New Roman"/>
          <w:bCs/>
          <w:sz w:val="28"/>
          <w:szCs w:val="28"/>
        </w:rPr>
        <w:t>Первый случай – проявление карстового процесса в Советском районе г. Брянска по ул. Сергея Васильева, вблизи д.</w:t>
      </w:r>
      <w:r w:rsidR="00A573E6">
        <w:rPr>
          <w:rFonts w:ascii="Times New Roman" w:hAnsi="Times New Roman"/>
          <w:bCs/>
          <w:sz w:val="28"/>
          <w:szCs w:val="28"/>
        </w:rPr>
        <w:t> </w:t>
      </w:r>
      <w:r w:rsidRPr="00F20E1F">
        <w:rPr>
          <w:rFonts w:ascii="Times New Roman" w:hAnsi="Times New Roman"/>
          <w:bCs/>
          <w:sz w:val="28"/>
          <w:szCs w:val="28"/>
        </w:rPr>
        <w:t xml:space="preserve">14. Провал образовался за короткий промежуток времени на расстоянии </w:t>
      </w:r>
      <w:smartTag w:uri="urn:schemas-microsoft-com:office:smarttags" w:element="metricconverter">
        <w:smartTagPr>
          <w:attr w:name="ProductID" w:val="1 м"/>
        </w:smartTagPr>
        <w:r w:rsidRPr="00F20E1F">
          <w:rPr>
            <w:rFonts w:ascii="Times New Roman" w:hAnsi="Times New Roman"/>
            <w:bCs/>
            <w:sz w:val="28"/>
            <w:szCs w:val="28"/>
          </w:rPr>
          <w:t>1 м</w:t>
        </w:r>
      </w:smartTag>
      <w:r w:rsidRPr="00F20E1F">
        <w:rPr>
          <w:rFonts w:ascii="Times New Roman" w:hAnsi="Times New Roman"/>
          <w:bCs/>
          <w:sz w:val="28"/>
          <w:szCs w:val="28"/>
        </w:rPr>
        <w:t xml:space="preserve"> от дома с западной стороны. </w:t>
      </w:r>
      <w:r w:rsidRPr="00F20E1F">
        <w:rPr>
          <w:rFonts w:ascii="Times New Roman" w:hAnsi="Times New Roman"/>
          <w:sz w:val="28"/>
          <w:szCs w:val="28"/>
        </w:rPr>
        <w:t xml:space="preserve">На момент обследования провал имел размеры устьевой части около </w:t>
      </w:r>
      <w:smartTag w:uri="urn:schemas-microsoft-com:office:smarttags" w:element="metricconverter">
        <w:smartTagPr>
          <w:attr w:name="ProductID" w:val="1,5 м"/>
        </w:smartTagPr>
        <w:r w:rsidRPr="00F20E1F">
          <w:rPr>
            <w:rFonts w:ascii="Times New Roman" w:hAnsi="Times New Roman"/>
            <w:sz w:val="28"/>
            <w:szCs w:val="28"/>
          </w:rPr>
          <w:t>1,5 м</w:t>
        </w:r>
      </w:smartTag>
      <w:r w:rsidRPr="00F20E1F">
        <w:rPr>
          <w:rFonts w:ascii="Times New Roman" w:hAnsi="Times New Roman"/>
          <w:sz w:val="28"/>
          <w:szCs w:val="28"/>
        </w:rPr>
        <w:t xml:space="preserve"> в диаметре и глубину около </w:t>
      </w:r>
      <w:smartTag w:uri="urn:schemas-microsoft-com:office:smarttags" w:element="metricconverter">
        <w:smartTagPr>
          <w:attr w:name="ProductID" w:val="7 м"/>
        </w:smartTagPr>
        <w:r w:rsidRPr="00F20E1F">
          <w:rPr>
            <w:rFonts w:ascii="Times New Roman" w:hAnsi="Times New Roman"/>
            <w:sz w:val="28"/>
            <w:szCs w:val="28"/>
          </w:rPr>
          <w:t>7 м</w:t>
        </w:r>
      </w:smartTag>
      <w:r w:rsidRPr="00F20E1F">
        <w:rPr>
          <w:rFonts w:ascii="Times New Roman" w:hAnsi="Times New Roman"/>
          <w:sz w:val="28"/>
          <w:szCs w:val="28"/>
        </w:rPr>
        <w:t>.</w:t>
      </w:r>
      <w:r w:rsidRPr="00F20E1F">
        <w:rPr>
          <w:rFonts w:ascii="Times New Roman" w:hAnsi="Times New Roman"/>
          <w:bCs/>
          <w:sz w:val="28"/>
          <w:szCs w:val="28"/>
        </w:rPr>
        <w:t xml:space="preserve"> В данном случае провал, предположительно, произошел на месте образования карстовой полости в карбонатно-меловых породах при высоком уровне грунтовых вод.</w:t>
      </w:r>
    </w:p>
    <w:p w:rsidR="0090187A" w:rsidRPr="00F20E1F" w:rsidRDefault="0090187A" w:rsidP="0090187A">
      <w:pPr>
        <w:spacing w:after="0" w:line="240" w:lineRule="auto"/>
        <w:ind w:firstLine="709"/>
        <w:jc w:val="both"/>
        <w:rPr>
          <w:rFonts w:ascii="Times New Roman" w:hAnsi="Times New Roman"/>
          <w:sz w:val="28"/>
          <w:szCs w:val="28"/>
        </w:rPr>
      </w:pPr>
      <w:r w:rsidRPr="00F20E1F">
        <w:rPr>
          <w:rFonts w:ascii="Times New Roman" w:hAnsi="Times New Roman"/>
          <w:sz w:val="28"/>
          <w:szCs w:val="28"/>
        </w:rPr>
        <w:t xml:space="preserve">Второй случай – обследование склона оврага Верхний Судок в районе многоквартирного дома № 83 по ул. Октябрьской, где был зафиксирован оползень оврага. Оползень образовался на расстоянии </w:t>
      </w:r>
      <w:smartTag w:uri="urn:schemas-microsoft-com:office:smarttags" w:element="metricconverter">
        <w:smartTagPr>
          <w:attr w:name="ProductID" w:val="10 м"/>
        </w:smartTagPr>
        <w:r w:rsidRPr="00F20E1F">
          <w:rPr>
            <w:rFonts w:ascii="Times New Roman" w:hAnsi="Times New Roman"/>
            <w:sz w:val="28"/>
            <w:szCs w:val="28"/>
          </w:rPr>
          <w:t>10 м</w:t>
        </w:r>
      </w:smartTag>
      <w:r w:rsidRPr="00F20E1F">
        <w:rPr>
          <w:rFonts w:ascii="Times New Roman" w:hAnsi="Times New Roman"/>
          <w:sz w:val="28"/>
          <w:szCs w:val="28"/>
        </w:rPr>
        <w:t xml:space="preserve"> от угла жилого дома у частного гаража, обнажив его фундамент. Размер оползня 10х2</w:t>
      </w:r>
      <w:r w:rsidR="00A573E6">
        <w:rPr>
          <w:rFonts w:ascii="Times New Roman" w:hAnsi="Times New Roman"/>
          <w:sz w:val="28"/>
          <w:szCs w:val="28"/>
        </w:rPr>
        <w:t> </w:t>
      </w:r>
      <w:r w:rsidRPr="00F20E1F">
        <w:rPr>
          <w:rFonts w:ascii="Times New Roman" w:hAnsi="Times New Roman"/>
          <w:sz w:val="28"/>
          <w:szCs w:val="28"/>
        </w:rPr>
        <w:t xml:space="preserve">м, стенки отрыва до </w:t>
      </w:r>
      <w:smartTag w:uri="urn:schemas-microsoft-com:office:smarttags" w:element="metricconverter">
        <w:smartTagPr>
          <w:attr w:name="ProductID" w:val="3 м"/>
        </w:smartTagPr>
        <w:r w:rsidRPr="00F20E1F">
          <w:rPr>
            <w:rFonts w:ascii="Times New Roman" w:hAnsi="Times New Roman"/>
            <w:sz w:val="28"/>
            <w:szCs w:val="28"/>
          </w:rPr>
          <w:t>3 м</w:t>
        </w:r>
      </w:smartTag>
      <w:r w:rsidRPr="00F20E1F">
        <w:rPr>
          <w:rFonts w:ascii="Times New Roman" w:hAnsi="Times New Roman"/>
          <w:sz w:val="28"/>
          <w:szCs w:val="28"/>
        </w:rPr>
        <w:t>. По глубине залегания поверхности скольжения оползень относится к мелким.</w:t>
      </w:r>
    </w:p>
    <w:p w:rsidR="0090187A" w:rsidRPr="00F20E1F" w:rsidRDefault="0090187A" w:rsidP="0090187A">
      <w:pPr>
        <w:spacing w:after="0" w:line="240" w:lineRule="auto"/>
        <w:ind w:firstLine="709"/>
        <w:jc w:val="both"/>
        <w:rPr>
          <w:rFonts w:ascii="Times New Roman" w:hAnsi="Times New Roman"/>
          <w:sz w:val="28"/>
          <w:szCs w:val="28"/>
        </w:rPr>
      </w:pPr>
      <w:r w:rsidRPr="00F20E1F">
        <w:rPr>
          <w:rFonts w:ascii="Times New Roman" w:hAnsi="Times New Roman"/>
          <w:sz w:val="28"/>
          <w:szCs w:val="28"/>
        </w:rPr>
        <w:t>Причинами сползания склона оврага в данном случае являются:</w:t>
      </w:r>
    </w:p>
    <w:p w:rsidR="0090187A" w:rsidRPr="00D47860" w:rsidRDefault="00A573E6" w:rsidP="00A573E6">
      <w:pPr>
        <w:spacing w:after="0" w:line="240" w:lineRule="auto"/>
        <w:ind w:firstLine="709"/>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C17446" w:rsidRPr="00D47860">
        <w:rPr>
          <w:rFonts w:ascii="Times New Roman" w:hAnsi="Times New Roman"/>
          <w:sz w:val="28"/>
          <w:szCs w:val="28"/>
        </w:rPr>
        <w:t>а</w:t>
      </w:r>
      <w:r w:rsidR="0090187A" w:rsidRPr="00D47860">
        <w:rPr>
          <w:rFonts w:ascii="Times New Roman" w:hAnsi="Times New Roman"/>
          <w:sz w:val="28"/>
          <w:szCs w:val="28"/>
        </w:rPr>
        <w:t>нтропогенная деятельность человека, подмыв этого участка склона происходил в течение длительного периода ливневыми водами из-за неправильно организованной ливневой системы;</w:t>
      </w:r>
    </w:p>
    <w:p w:rsidR="0090187A" w:rsidRPr="00D47860" w:rsidRDefault="00A573E6" w:rsidP="00A573E6">
      <w:pPr>
        <w:spacing w:after="0" w:line="240" w:lineRule="auto"/>
        <w:ind w:firstLine="709"/>
        <w:jc w:val="both"/>
        <w:rPr>
          <w:rFonts w:ascii="Times New Roman" w:hAnsi="Times New Roman"/>
          <w:sz w:val="28"/>
          <w:szCs w:val="28"/>
        </w:rPr>
      </w:pPr>
      <w:r w:rsidRPr="0057245B">
        <w:rPr>
          <w:rFonts w:ascii="Times New Roman" w:hAnsi="Times New Roman"/>
          <w:sz w:val="28"/>
          <w:szCs w:val="28"/>
        </w:rPr>
        <w:t>–</w:t>
      </w:r>
      <w:r>
        <w:rPr>
          <w:rFonts w:ascii="Times New Roman" w:hAnsi="Times New Roman"/>
          <w:sz w:val="28"/>
          <w:szCs w:val="28"/>
        </w:rPr>
        <w:t> </w:t>
      </w:r>
      <w:r w:rsidR="00C17446" w:rsidRPr="00D47860">
        <w:rPr>
          <w:rFonts w:ascii="Times New Roman" w:hAnsi="Times New Roman"/>
          <w:sz w:val="28"/>
          <w:szCs w:val="28"/>
        </w:rPr>
        <w:t>п</w:t>
      </w:r>
      <w:r w:rsidR="0090187A" w:rsidRPr="00D47860">
        <w:rPr>
          <w:rFonts w:ascii="Times New Roman" w:hAnsi="Times New Roman"/>
          <w:sz w:val="28"/>
          <w:szCs w:val="28"/>
        </w:rPr>
        <w:t>отеря породами устойчивости вследствие изменения физического состояния и ослабления прочности пород при их пересыхании в результате аномально высоких температур воздуха, сохраняющихся на территории Брянской области в течение июля месяца;</w:t>
      </w:r>
    </w:p>
    <w:p w:rsidR="0090187A" w:rsidRPr="009945A8" w:rsidRDefault="00A573E6" w:rsidP="00A573E6">
      <w:pPr>
        <w:spacing w:after="0" w:line="240" w:lineRule="auto"/>
        <w:ind w:firstLine="709"/>
        <w:jc w:val="both"/>
        <w:rPr>
          <w:rFonts w:ascii="Times New Roman" w:hAnsi="Times New Roman"/>
          <w:spacing w:val="-4"/>
          <w:sz w:val="28"/>
          <w:szCs w:val="28"/>
        </w:rPr>
      </w:pPr>
      <w:r w:rsidRPr="009945A8">
        <w:rPr>
          <w:rFonts w:ascii="Times New Roman" w:hAnsi="Times New Roman"/>
          <w:spacing w:val="-4"/>
          <w:sz w:val="28"/>
          <w:szCs w:val="28"/>
        </w:rPr>
        <w:t>– </w:t>
      </w:r>
      <w:r w:rsidR="00C17446" w:rsidRPr="009945A8">
        <w:rPr>
          <w:rFonts w:ascii="Times New Roman" w:hAnsi="Times New Roman"/>
          <w:spacing w:val="-4"/>
          <w:sz w:val="28"/>
          <w:szCs w:val="28"/>
        </w:rPr>
        <w:t>г</w:t>
      </w:r>
      <w:r w:rsidR="0090187A" w:rsidRPr="009945A8">
        <w:rPr>
          <w:rFonts w:ascii="Times New Roman" w:hAnsi="Times New Roman"/>
          <w:spacing w:val="-4"/>
          <w:sz w:val="28"/>
          <w:szCs w:val="28"/>
        </w:rPr>
        <w:t xml:space="preserve">равитационное давление на борта стенок оврага в результате постоянного движения автомобилей (в </w:t>
      </w:r>
      <w:smartTag w:uri="urn:schemas-microsoft-com:office:smarttags" w:element="metricconverter">
        <w:smartTagPr>
          <w:attr w:name="ProductID" w:val="6 м"/>
        </w:smartTagPr>
        <w:r w:rsidR="0090187A" w:rsidRPr="009945A8">
          <w:rPr>
            <w:rFonts w:ascii="Times New Roman" w:hAnsi="Times New Roman"/>
            <w:spacing w:val="-4"/>
            <w:sz w:val="28"/>
            <w:szCs w:val="28"/>
          </w:rPr>
          <w:t>6 м</w:t>
        </w:r>
      </w:smartTag>
      <w:r w:rsidR="0090187A" w:rsidRPr="009945A8">
        <w:rPr>
          <w:rFonts w:ascii="Times New Roman" w:hAnsi="Times New Roman"/>
          <w:spacing w:val="-4"/>
          <w:sz w:val="28"/>
          <w:szCs w:val="28"/>
        </w:rPr>
        <w:t xml:space="preserve"> от бровки оврага проходит автодорога);</w:t>
      </w:r>
    </w:p>
    <w:p w:rsidR="0090187A" w:rsidRPr="00D47860" w:rsidRDefault="00A573E6" w:rsidP="00A573E6">
      <w:pPr>
        <w:spacing w:after="0" w:line="240" w:lineRule="auto"/>
        <w:ind w:firstLine="709"/>
        <w:jc w:val="both"/>
        <w:rPr>
          <w:rFonts w:ascii="Times New Roman" w:hAnsi="Times New Roman"/>
          <w:bCs/>
          <w:sz w:val="28"/>
          <w:szCs w:val="28"/>
        </w:rPr>
      </w:pPr>
      <w:r w:rsidRPr="0057245B">
        <w:rPr>
          <w:rFonts w:ascii="Times New Roman" w:hAnsi="Times New Roman"/>
          <w:sz w:val="28"/>
          <w:szCs w:val="28"/>
        </w:rPr>
        <w:t>–</w:t>
      </w:r>
      <w:r>
        <w:rPr>
          <w:rFonts w:ascii="Times New Roman" w:hAnsi="Times New Roman"/>
          <w:sz w:val="28"/>
          <w:szCs w:val="28"/>
        </w:rPr>
        <w:t> </w:t>
      </w:r>
      <w:r w:rsidR="00C17446" w:rsidRPr="00D47860">
        <w:rPr>
          <w:rFonts w:ascii="Times New Roman" w:hAnsi="Times New Roman"/>
          <w:sz w:val="28"/>
          <w:szCs w:val="28"/>
        </w:rPr>
        <w:t>п</w:t>
      </w:r>
      <w:r w:rsidR="0090187A" w:rsidRPr="00D47860">
        <w:rPr>
          <w:rFonts w:ascii="Times New Roman" w:hAnsi="Times New Roman"/>
          <w:sz w:val="28"/>
          <w:szCs w:val="28"/>
        </w:rPr>
        <w:t>остройки гаражей на бровке оврага.</w:t>
      </w:r>
    </w:p>
    <w:p w:rsidR="00F20E1F" w:rsidRPr="00C17446" w:rsidRDefault="003A3C5E" w:rsidP="00631A0B">
      <w:pPr>
        <w:pStyle w:val="23"/>
        <w:tabs>
          <w:tab w:val="left" w:pos="708"/>
        </w:tabs>
        <w:jc w:val="both"/>
        <w:rPr>
          <w:bCs/>
          <w:i/>
          <w:szCs w:val="28"/>
        </w:rPr>
      </w:pPr>
      <w:r w:rsidRPr="00D3014B">
        <w:rPr>
          <w:bCs/>
          <w:i/>
          <w:szCs w:val="28"/>
        </w:rPr>
        <w:t xml:space="preserve">Рекомендации </w:t>
      </w:r>
      <w:r w:rsidR="00F20E1F" w:rsidRPr="00D3014B">
        <w:rPr>
          <w:bCs/>
          <w:i/>
          <w:szCs w:val="28"/>
        </w:rPr>
        <w:t>по снижению техногенного воздействия на</w:t>
      </w:r>
      <w:bookmarkEnd w:id="1"/>
      <w:r w:rsidR="00F20E1F" w:rsidRPr="00D3014B">
        <w:rPr>
          <w:bCs/>
          <w:i/>
          <w:szCs w:val="28"/>
        </w:rPr>
        <w:t xml:space="preserve"> </w:t>
      </w:r>
      <w:bookmarkStart w:id="2" w:name="_Toc164220695"/>
      <w:r w:rsidR="00F20E1F" w:rsidRPr="00D3014B">
        <w:rPr>
          <w:bCs/>
          <w:i/>
          <w:szCs w:val="28"/>
        </w:rPr>
        <w:t>геологическую среду и ее реабилитации</w:t>
      </w:r>
      <w:bookmarkEnd w:id="2"/>
      <w:r w:rsidR="00C17446" w:rsidRPr="00D3014B">
        <w:rPr>
          <w:bCs/>
          <w:i/>
          <w:szCs w:val="28"/>
        </w:rPr>
        <w:t>.</w:t>
      </w:r>
      <w:r w:rsidR="00C17446">
        <w:rPr>
          <w:bCs/>
          <w:i/>
          <w:szCs w:val="28"/>
        </w:rPr>
        <w:t xml:space="preserve"> </w:t>
      </w:r>
      <w:r w:rsidR="00F20E1F" w:rsidRPr="00F20E1F">
        <w:rPr>
          <w:szCs w:val="28"/>
        </w:rPr>
        <w:t xml:space="preserve">Экологический мониторинг проводится недропользователями как в рамках ведения хоздоговоров с различными научно-исследовательскими и геологическими организациями, так и собственными силами, что является нарушением методики проведения таких работ. Разработкой и созданием системы экологического мониторинга (оборудование наблюдательными скважинами, системами очистки) и </w:t>
      </w:r>
      <w:r w:rsidR="00F20E1F" w:rsidRPr="00582B4C">
        <w:rPr>
          <w:spacing w:val="-2"/>
          <w:szCs w:val="28"/>
        </w:rPr>
        <w:t>дальнейшим ведением мониторинговых наблюдений (инженерно-геологическое обследование участков загрязнения и прилегающих территорий, опробование подземных вод с предварительной прокачкой (желонирование) в режимных скважинах, поверхностных вод, отбор проб почво-грунтов, лабораторные и камеральные работы) должны заниматься специализированные организации.</w:t>
      </w:r>
      <w:r w:rsidR="00F20E1F" w:rsidRPr="00F20E1F">
        <w:rPr>
          <w:szCs w:val="28"/>
        </w:rPr>
        <w:t xml:space="preserve"> </w:t>
      </w:r>
    </w:p>
    <w:p w:rsidR="00F20E1F" w:rsidRPr="00F20E1F" w:rsidRDefault="00F20E1F" w:rsidP="00C17446">
      <w:pPr>
        <w:spacing w:after="0" w:line="240" w:lineRule="auto"/>
        <w:ind w:firstLine="709"/>
        <w:jc w:val="both"/>
        <w:rPr>
          <w:rFonts w:ascii="Times New Roman" w:hAnsi="Times New Roman"/>
          <w:sz w:val="28"/>
          <w:szCs w:val="28"/>
        </w:rPr>
      </w:pPr>
      <w:r w:rsidRPr="00F20E1F">
        <w:rPr>
          <w:rFonts w:ascii="Times New Roman" w:hAnsi="Times New Roman"/>
          <w:sz w:val="28"/>
          <w:szCs w:val="28"/>
        </w:rPr>
        <w:t>Для создания единого банка данных вся информация о ведении экологического мониторинга на территории Брянской области должна поступать в «Геоцентр-Брянск». В 2010 году при поддержке отдела геологии и лицензирования по Брянской области была получена информация по 27 объектам загрянения.</w:t>
      </w:r>
    </w:p>
    <w:p w:rsidR="00F20E1F" w:rsidRPr="00F20E1F" w:rsidRDefault="00F20E1F" w:rsidP="00C17446">
      <w:pPr>
        <w:pStyle w:val="23"/>
        <w:tabs>
          <w:tab w:val="left" w:pos="708"/>
        </w:tabs>
        <w:jc w:val="both"/>
        <w:rPr>
          <w:szCs w:val="28"/>
        </w:rPr>
      </w:pPr>
      <w:r w:rsidRPr="00F20E1F">
        <w:rPr>
          <w:szCs w:val="28"/>
        </w:rPr>
        <w:t xml:space="preserve">Полученные данные позволят оперативно реагировать на изменение уровня загрязнения, прогнозировать дальнейшее распространение загрязнения, а в случае резкого увеличения концентраций загрязняющих компонентов, разработать систему мероприятий по очистке геологической среды. </w:t>
      </w:r>
    </w:p>
    <w:p w:rsidR="00F20E1F" w:rsidRPr="00F20E1F" w:rsidRDefault="00F20E1F" w:rsidP="00C17446">
      <w:pPr>
        <w:pStyle w:val="23"/>
        <w:tabs>
          <w:tab w:val="left" w:pos="708"/>
        </w:tabs>
        <w:jc w:val="both"/>
        <w:rPr>
          <w:szCs w:val="28"/>
        </w:rPr>
      </w:pPr>
      <w:r w:rsidRPr="00F20E1F">
        <w:rPr>
          <w:szCs w:val="28"/>
        </w:rPr>
        <w:t xml:space="preserve">На участках размещения предприятий, являющихся потенциальными источниками загрязнения геологической среды нефтепродуктами, необходимо проведение исследований для оценки экологического состояния геологической среды с постановкой в дальнейшем мониторинговых и, при необходимости, очистных мероприятий. </w:t>
      </w:r>
    </w:p>
    <w:p w:rsidR="00F20E1F" w:rsidRPr="00F20E1F" w:rsidRDefault="00F20E1F" w:rsidP="00C17446">
      <w:pPr>
        <w:spacing w:after="0" w:line="240" w:lineRule="auto"/>
        <w:ind w:firstLine="709"/>
        <w:jc w:val="both"/>
        <w:rPr>
          <w:rFonts w:ascii="Times New Roman" w:hAnsi="Times New Roman"/>
          <w:sz w:val="28"/>
          <w:szCs w:val="28"/>
        </w:rPr>
      </w:pPr>
      <w:r w:rsidRPr="00F20E1F">
        <w:rPr>
          <w:rFonts w:ascii="Times New Roman" w:hAnsi="Times New Roman"/>
          <w:sz w:val="28"/>
          <w:szCs w:val="28"/>
        </w:rPr>
        <w:t>На всех полигонах ТБО необходимо вести регулярный экологический мониторинг геологической среды, как на стадии эксплуатации полигона, так и на стадии рекультивации и после ее завершения до «выхода» состояния геологической среды на фоновые показатели.</w:t>
      </w:r>
    </w:p>
    <w:p w:rsidR="00F20E1F" w:rsidRPr="00F20E1F" w:rsidRDefault="00F20E1F" w:rsidP="00C17446">
      <w:pPr>
        <w:spacing w:after="0" w:line="240" w:lineRule="auto"/>
        <w:ind w:firstLine="709"/>
        <w:jc w:val="both"/>
        <w:rPr>
          <w:rFonts w:ascii="Times New Roman" w:hAnsi="Times New Roman"/>
          <w:sz w:val="28"/>
          <w:szCs w:val="28"/>
        </w:rPr>
      </w:pPr>
      <w:r w:rsidRPr="00F20E1F">
        <w:rPr>
          <w:rFonts w:ascii="Times New Roman" w:hAnsi="Times New Roman"/>
          <w:sz w:val="28"/>
          <w:szCs w:val="28"/>
        </w:rPr>
        <w:t xml:space="preserve">Поля фильтрации очистных сооружений практически не исследованы и подлежат первостепенному экологическому изучению. </w:t>
      </w:r>
    </w:p>
    <w:p w:rsidR="00F20E1F" w:rsidRPr="00F20E1F" w:rsidRDefault="00F20E1F" w:rsidP="00C17446">
      <w:pPr>
        <w:spacing w:after="0" w:line="240" w:lineRule="auto"/>
        <w:ind w:firstLine="709"/>
        <w:jc w:val="both"/>
        <w:rPr>
          <w:rFonts w:ascii="Times New Roman" w:hAnsi="Times New Roman"/>
          <w:sz w:val="28"/>
          <w:szCs w:val="28"/>
        </w:rPr>
      </w:pPr>
      <w:r w:rsidRPr="00F20E1F">
        <w:rPr>
          <w:rFonts w:ascii="Times New Roman" w:hAnsi="Times New Roman"/>
          <w:sz w:val="28"/>
          <w:szCs w:val="28"/>
        </w:rPr>
        <w:t>В целях усиления работ по мониторингу ГС в 2010 году «Геоцентр-Брянск» планирует расширить взаимодействие с различными природоохранными органами и ведомствами, существующими на территории Брянской области, как в плане обмена информацией, так и для более эффективного решения поставленных задач.</w:t>
      </w:r>
    </w:p>
    <w:p w:rsidR="00F20E1F" w:rsidRPr="00F20E1F" w:rsidRDefault="00F20E1F" w:rsidP="00C17446">
      <w:pPr>
        <w:spacing w:after="0" w:line="240" w:lineRule="auto"/>
        <w:ind w:firstLine="709"/>
        <w:jc w:val="both"/>
        <w:rPr>
          <w:rFonts w:ascii="Times New Roman" w:hAnsi="Times New Roman"/>
          <w:sz w:val="28"/>
          <w:szCs w:val="28"/>
        </w:rPr>
      </w:pPr>
      <w:r w:rsidRPr="00F20E1F">
        <w:rPr>
          <w:rFonts w:ascii="Times New Roman" w:hAnsi="Times New Roman"/>
          <w:sz w:val="28"/>
          <w:szCs w:val="28"/>
        </w:rPr>
        <w:t>Геоцентром-Брянск совместно с Отделом геологии и лицензирования по Брянской области разработана «Программа по ведению мониторинга состояния недр и охране подземных вод от загрязнения и истощения на промышленных объектах и водозаборах Брянской области на 2011-2015 гг.»</w:t>
      </w:r>
    </w:p>
    <w:p w:rsidR="00C17446" w:rsidRDefault="00C17446" w:rsidP="00631A0B">
      <w:pPr>
        <w:pStyle w:val="23"/>
        <w:ind w:firstLine="0"/>
        <w:rPr>
          <w:b/>
          <w:bCs/>
          <w:color w:val="4F81BD"/>
          <w:szCs w:val="28"/>
        </w:rPr>
      </w:pPr>
    </w:p>
    <w:p w:rsidR="00F0258B" w:rsidRPr="002D269C" w:rsidRDefault="003B7C4A" w:rsidP="00582B4C">
      <w:pPr>
        <w:pStyle w:val="23"/>
        <w:ind w:firstLine="0"/>
        <w:jc w:val="center"/>
        <w:rPr>
          <w:rFonts w:ascii="Arial" w:hAnsi="Arial" w:cs="Arial"/>
          <w:b/>
          <w:bCs/>
          <w:szCs w:val="28"/>
        </w:rPr>
      </w:pPr>
      <w:r w:rsidRPr="002D269C">
        <w:rPr>
          <w:rFonts w:ascii="Arial" w:hAnsi="Arial" w:cs="Arial"/>
          <w:b/>
          <w:bCs/>
          <w:szCs w:val="28"/>
        </w:rPr>
        <w:t>1.4 Почвы и земельные ресурсы</w:t>
      </w:r>
    </w:p>
    <w:p w:rsidR="002871D8" w:rsidRPr="002871D8" w:rsidRDefault="002871D8" w:rsidP="002871D8">
      <w:pPr>
        <w:spacing w:after="0" w:line="240" w:lineRule="auto"/>
        <w:jc w:val="both"/>
        <w:rPr>
          <w:rFonts w:ascii="Times New Roman" w:hAnsi="Times New Roman"/>
          <w:b/>
          <w:bCs/>
          <w:sz w:val="28"/>
          <w:szCs w:val="28"/>
        </w:rPr>
      </w:pPr>
    </w:p>
    <w:p w:rsidR="002871D8" w:rsidRPr="002871D8" w:rsidRDefault="002871D8" w:rsidP="007B5FC7">
      <w:pPr>
        <w:pStyle w:val="a4"/>
        <w:ind w:firstLine="709"/>
        <w:rPr>
          <w:sz w:val="28"/>
          <w:szCs w:val="28"/>
        </w:rPr>
      </w:pPr>
      <w:r w:rsidRPr="002871D8">
        <w:rPr>
          <w:sz w:val="28"/>
          <w:szCs w:val="28"/>
        </w:rPr>
        <w:t xml:space="preserve">По данным </w:t>
      </w:r>
      <w:r w:rsidRPr="00436B17">
        <w:rPr>
          <w:caps/>
          <w:sz w:val="28"/>
          <w:szCs w:val="28"/>
        </w:rPr>
        <w:t>г</w:t>
      </w:r>
      <w:r w:rsidRPr="002871D8">
        <w:rPr>
          <w:sz w:val="28"/>
          <w:szCs w:val="28"/>
        </w:rPr>
        <w:t xml:space="preserve">осземучета на 1 января 2011 года земельный фонд области  составляет 3485,7 тыс. га. Три сельскохозяйственных предприятия Брянской области пользуются землями республики Беларусь (Гомельская область) на площади 0,6 тыс. га и одно хозяйство (0,1 тыс. га) </w:t>
      </w:r>
      <w:r w:rsidR="00436B17" w:rsidRPr="00F20E1F">
        <w:rPr>
          <w:sz w:val="28"/>
          <w:szCs w:val="28"/>
        </w:rPr>
        <w:t>–</w:t>
      </w:r>
      <w:r w:rsidR="00436B17">
        <w:rPr>
          <w:sz w:val="28"/>
          <w:szCs w:val="28"/>
        </w:rPr>
        <w:t xml:space="preserve"> </w:t>
      </w:r>
      <w:r w:rsidRPr="002871D8">
        <w:rPr>
          <w:sz w:val="28"/>
          <w:szCs w:val="28"/>
        </w:rPr>
        <w:t>на территории Орловской области.</w:t>
      </w:r>
      <w:r w:rsidR="007B5FC7">
        <w:rPr>
          <w:sz w:val="28"/>
          <w:szCs w:val="28"/>
        </w:rPr>
        <w:t xml:space="preserve"> </w:t>
      </w:r>
      <w:r w:rsidRPr="002871D8">
        <w:rPr>
          <w:sz w:val="28"/>
          <w:szCs w:val="28"/>
        </w:rPr>
        <w:t xml:space="preserve">Три хозяйства Смоленской области пользуются землями Брянской области на </w:t>
      </w:r>
      <w:r w:rsidR="00A355A6">
        <w:rPr>
          <w:sz w:val="28"/>
          <w:szCs w:val="28"/>
        </w:rPr>
        <w:t>пл</w:t>
      </w:r>
      <w:r w:rsidRPr="002871D8">
        <w:rPr>
          <w:sz w:val="28"/>
          <w:szCs w:val="28"/>
        </w:rPr>
        <w:t>ощади 0,5 тыс. га и одно хозяйство Калужской области использу</w:t>
      </w:r>
      <w:r w:rsidR="00436B17">
        <w:rPr>
          <w:sz w:val="28"/>
          <w:szCs w:val="28"/>
        </w:rPr>
        <w:t>е</w:t>
      </w:r>
      <w:r w:rsidRPr="002871D8">
        <w:rPr>
          <w:sz w:val="28"/>
          <w:szCs w:val="28"/>
        </w:rPr>
        <w:t>т 0,4 тыс. га земель Брянской области.</w:t>
      </w:r>
      <w:r w:rsidR="007B5FC7">
        <w:rPr>
          <w:sz w:val="28"/>
          <w:szCs w:val="28"/>
        </w:rPr>
        <w:t xml:space="preserve"> </w:t>
      </w:r>
      <w:r w:rsidRPr="002871D8">
        <w:rPr>
          <w:sz w:val="28"/>
          <w:szCs w:val="28"/>
        </w:rPr>
        <w:t xml:space="preserve">Территория области состоит из 27 административных районов и пяти городов областного подчинения. За отчетный год изменений в границах территориальных подразделений не было. </w:t>
      </w:r>
    </w:p>
    <w:p w:rsidR="002871D8" w:rsidRPr="00E37655" w:rsidRDefault="002871D8" w:rsidP="00C17446">
      <w:pPr>
        <w:spacing w:after="0" w:line="240" w:lineRule="auto"/>
        <w:ind w:firstLine="709"/>
        <w:jc w:val="both"/>
        <w:rPr>
          <w:rFonts w:ascii="Times New Roman" w:hAnsi="Times New Roman"/>
          <w:sz w:val="28"/>
          <w:szCs w:val="28"/>
        </w:rPr>
      </w:pPr>
      <w:r w:rsidRPr="00E37655">
        <w:rPr>
          <w:rFonts w:ascii="Times New Roman" w:hAnsi="Times New Roman"/>
          <w:sz w:val="28"/>
          <w:szCs w:val="28"/>
        </w:rPr>
        <w:t>Общая протяженность гран</w:t>
      </w:r>
      <w:r w:rsidR="00377CD7" w:rsidRPr="00E37655">
        <w:rPr>
          <w:rFonts w:ascii="Times New Roman" w:hAnsi="Times New Roman"/>
          <w:sz w:val="28"/>
          <w:szCs w:val="28"/>
        </w:rPr>
        <w:t xml:space="preserve">иц области составляет </w:t>
      </w:r>
      <w:smartTag w:uri="urn:schemas-microsoft-com:office:smarttags" w:element="metricconverter">
        <w:smartTagPr>
          <w:attr w:name="ProductID" w:val="1544,6 км"/>
        </w:smartTagPr>
        <w:r w:rsidR="00377CD7" w:rsidRPr="00E37655">
          <w:rPr>
            <w:rFonts w:ascii="Times New Roman" w:hAnsi="Times New Roman"/>
            <w:sz w:val="28"/>
            <w:szCs w:val="28"/>
          </w:rPr>
          <w:t>1544,6 км</w:t>
        </w:r>
      </w:smartTag>
      <w:r w:rsidRPr="00E37655">
        <w:rPr>
          <w:rFonts w:ascii="Times New Roman" w:hAnsi="Times New Roman"/>
          <w:sz w:val="28"/>
          <w:szCs w:val="28"/>
        </w:rPr>
        <w:t>, в т.ч.: с Респуб</w:t>
      </w:r>
      <w:r w:rsidR="00377CD7" w:rsidRPr="00E37655">
        <w:rPr>
          <w:rFonts w:ascii="Times New Roman" w:hAnsi="Times New Roman"/>
          <w:sz w:val="28"/>
          <w:szCs w:val="28"/>
        </w:rPr>
        <w:t xml:space="preserve">ликой Беларусь </w:t>
      </w:r>
      <w:r w:rsidR="00B35144" w:rsidRPr="00E37655">
        <w:rPr>
          <w:rFonts w:ascii="Times New Roman" w:hAnsi="Times New Roman"/>
          <w:sz w:val="28"/>
          <w:szCs w:val="28"/>
        </w:rPr>
        <w:t>–</w:t>
      </w:r>
      <w:r w:rsidR="00377CD7" w:rsidRPr="00E37655">
        <w:rPr>
          <w:rFonts w:ascii="Times New Roman" w:hAnsi="Times New Roman"/>
          <w:sz w:val="28"/>
          <w:szCs w:val="28"/>
        </w:rPr>
        <w:t xml:space="preserve"> </w:t>
      </w:r>
      <w:smartTag w:uri="urn:schemas-microsoft-com:office:smarttags" w:element="metricconverter">
        <w:smartTagPr>
          <w:attr w:name="ProductID" w:val="401,1 км"/>
        </w:smartTagPr>
        <w:r w:rsidR="00377CD7" w:rsidRPr="00E37655">
          <w:rPr>
            <w:rFonts w:ascii="Times New Roman" w:hAnsi="Times New Roman"/>
            <w:sz w:val="28"/>
            <w:szCs w:val="28"/>
          </w:rPr>
          <w:t>401,1 км</w:t>
        </w:r>
      </w:smartTag>
      <w:r w:rsidR="00377CD7" w:rsidRPr="00E37655">
        <w:rPr>
          <w:rFonts w:ascii="Times New Roman" w:hAnsi="Times New Roman"/>
          <w:sz w:val="28"/>
          <w:szCs w:val="28"/>
        </w:rPr>
        <w:t xml:space="preserve">, Украиной </w:t>
      </w:r>
      <w:r w:rsidR="00B35144" w:rsidRPr="00E37655">
        <w:rPr>
          <w:rFonts w:ascii="Times New Roman" w:hAnsi="Times New Roman"/>
          <w:sz w:val="28"/>
          <w:szCs w:val="28"/>
        </w:rPr>
        <w:t>–</w:t>
      </w:r>
      <w:r w:rsidR="00377CD7" w:rsidRPr="00E37655">
        <w:rPr>
          <w:rFonts w:ascii="Times New Roman" w:hAnsi="Times New Roman"/>
          <w:sz w:val="28"/>
          <w:szCs w:val="28"/>
        </w:rPr>
        <w:t xml:space="preserve"> </w:t>
      </w:r>
      <w:smartTag w:uri="urn:schemas-microsoft-com:office:smarttags" w:element="metricconverter">
        <w:smartTagPr>
          <w:attr w:name="ProductID" w:val="368,2 км"/>
        </w:smartTagPr>
        <w:r w:rsidR="00377CD7" w:rsidRPr="00E37655">
          <w:rPr>
            <w:rFonts w:ascii="Times New Roman" w:hAnsi="Times New Roman"/>
            <w:sz w:val="28"/>
            <w:szCs w:val="28"/>
          </w:rPr>
          <w:t>368,2 км</w:t>
        </w:r>
      </w:smartTag>
      <w:r w:rsidRPr="00E37655">
        <w:rPr>
          <w:rFonts w:ascii="Times New Roman" w:hAnsi="Times New Roman"/>
          <w:sz w:val="28"/>
          <w:szCs w:val="28"/>
        </w:rPr>
        <w:t>, Калужско</w:t>
      </w:r>
      <w:r w:rsidR="00377CD7" w:rsidRPr="00E37655">
        <w:rPr>
          <w:rFonts w:ascii="Times New Roman" w:hAnsi="Times New Roman"/>
          <w:sz w:val="28"/>
          <w:szCs w:val="28"/>
        </w:rPr>
        <w:t xml:space="preserve">й областью </w:t>
      </w:r>
      <w:r w:rsidR="00B35144" w:rsidRPr="00E37655">
        <w:rPr>
          <w:rFonts w:ascii="Times New Roman" w:hAnsi="Times New Roman"/>
          <w:sz w:val="28"/>
          <w:szCs w:val="28"/>
        </w:rPr>
        <w:t>–</w:t>
      </w:r>
      <w:r w:rsidR="00377CD7" w:rsidRPr="00E37655">
        <w:rPr>
          <w:rFonts w:ascii="Times New Roman" w:hAnsi="Times New Roman"/>
          <w:sz w:val="28"/>
          <w:szCs w:val="28"/>
        </w:rPr>
        <w:t xml:space="preserve"> 218,5</w:t>
      </w:r>
      <w:r w:rsidR="00B35144" w:rsidRPr="00E37655">
        <w:rPr>
          <w:rFonts w:ascii="Times New Roman" w:hAnsi="Times New Roman"/>
          <w:sz w:val="28"/>
          <w:szCs w:val="28"/>
        </w:rPr>
        <w:t> </w:t>
      </w:r>
      <w:r w:rsidR="00377CD7" w:rsidRPr="00E37655">
        <w:rPr>
          <w:rFonts w:ascii="Times New Roman" w:hAnsi="Times New Roman"/>
          <w:sz w:val="28"/>
          <w:szCs w:val="28"/>
        </w:rPr>
        <w:t>м</w:t>
      </w:r>
      <w:r w:rsidRPr="00E37655">
        <w:rPr>
          <w:rFonts w:ascii="Times New Roman" w:hAnsi="Times New Roman"/>
          <w:sz w:val="28"/>
          <w:szCs w:val="28"/>
        </w:rPr>
        <w:t xml:space="preserve">, </w:t>
      </w:r>
      <w:r w:rsidR="00377CD7" w:rsidRPr="00E37655">
        <w:rPr>
          <w:rFonts w:ascii="Times New Roman" w:hAnsi="Times New Roman"/>
          <w:sz w:val="28"/>
          <w:szCs w:val="28"/>
        </w:rPr>
        <w:t xml:space="preserve">Смоленской областью </w:t>
      </w:r>
      <w:r w:rsidR="00B35144" w:rsidRPr="00E37655">
        <w:rPr>
          <w:rFonts w:ascii="Times New Roman" w:hAnsi="Times New Roman"/>
          <w:sz w:val="28"/>
          <w:szCs w:val="28"/>
        </w:rPr>
        <w:t>–</w:t>
      </w:r>
      <w:r w:rsidR="00377CD7" w:rsidRPr="00E37655">
        <w:rPr>
          <w:rFonts w:ascii="Times New Roman" w:hAnsi="Times New Roman"/>
          <w:sz w:val="28"/>
          <w:szCs w:val="28"/>
        </w:rPr>
        <w:t xml:space="preserve"> </w:t>
      </w:r>
      <w:smartTag w:uri="urn:schemas-microsoft-com:office:smarttags" w:element="metricconverter">
        <w:smartTagPr>
          <w:attr w:name="ProductID" w:val="169,2 км"/>
        </w:smartTagPr>
        <w:r w:rsidR="00377CD7" w:rsidRPr="00E37655">
          <w:rPr>
            <w:rFonts w:ascii="Times New Roman" w:hAnsi="Times New Roman"/>
            <w:sz w:val="28"/>
            <w:szCs w:val="28"/>
          </w:rPr>
          <w:t>169,2 км</w:t>
        </w:r>
      </w:smartTag>
      <w:r w:rsidR="00377CD7" w:rsidRPr="00E37655">
        <w:rPr>
          <w:rFonts w:ascii="Times New Roman" w:hAnsi="Times New Roman"/>
          <w:sz w:val="28"/>
          <w:szCs w:val="28"/>
        </w:rPr>
        <w:t xml:space="preserve">, Орловской областью </w:t>
      </w:r>
      <w:r w:rsidR="00B35144" w:rsidRPr="00E37655">
        <w:rPr>
          <w:rFonts w:ascii="Times New Roman" w:hAnsi="Times New Roman"/>
          <w:sz w:val="28"/>
          <w:szCs w:val="28"/>
        </w:rPr>
        <w:t>–</w:t>
      </w:r>
      <w:r w:rsidR="00377CD7" w:rsidRPr="00E37655">
        <w:rPr>
          <w:rFonts w:ascii="Times New Roman" w:hAnsi="Times New Roman"/>
          <w:sz w:val="28"/>
          <w:szCs w:val="28"/>
        </w:rPr>
        <w:t xml:space="preserve"> </w:t>
      </w:r>
      <w:smartTag w:uri="urn:schemas-microsoft-com:office:smarttags" w:element="metricconverter">
        <w:smartTagPr>
          <w:attr w:name="ProductID" w:val="252,6 км"/>
        </w:smartTagPr>
        <w:r w:rsidR="00377CD7" w:rsidRPr="00E37655">
          <w:rPr>
            <w:rFonts w:ascii="Times New Roman" w:hAnsi="Times New Roman"/>
            <w:sz w:val="28"/>
            <w:szCs w:val="28"/>
          </w:rPr>
          <w:t>252,6 км</w:t>
        </w:r>
      </w:smartTag>
      <w:r w:rsidRPr="00E37655">
        <w:rPr>
          <w:rFonts w:ascii="Times New Roman" w:hAnsi="Times New Roman"/>
          <w:sz w:val="28"/>
          <w:szCs w:val="28"/>
        </w:rPr>
        <w:t xml:space="preserve"> и Курской областью </w:t>
      </w:r>
      <w:r w:rsidR="00B35144" w:rsidRPr="00E37655">
        <w:rPr>
          <w:rFonts w:ascii="Times New Roman" w:hAnsi="Times New Roman"/>
          <w:sz w:val="28"/>
          <w:szCs w:val="28"/>
        </w:rPr>
        <w:t>–</w:t>
      </w:r>
      <w:r w:rsidRPr="00E37655">
        <w:rPr>
          <w:rFonts w:ascii="Times New Roman" w:hAnsi="Times New Roman"/>
          <w:sz w:val="28"/>
          <w:szCs w:val="28"/>
        </w:rPr>
        <w:t xml:space="preserve"> </w:t>
      </w:r>
      <w:smartTag w:uri="urn:schemas-microsoft-com:office:smarttags" w:element="metricconverter">
        <w:smartTagPr>
          <w:attr w:name="ProductID" w:val="135,0 км"/>
        </w:smartTagPr>
        <w:r w:rsidRPr="00E37655">
          <w:rPr>
            <w:rFonts w:ascii="Times New Roman" w:hAnsi="Times New Roman"/>
            <w:sz w:val="28"/>
            <w:szCs w:val="28"/>
          </w:rPr>
          <w:t>135,0 км</w:t>
        </w:r>
      </w:smartTag>
      <w:r w:rsidRPr="00E37655">
        <w:rPr>
          <w:rFonts w:ascii="Times New Roman" w:hAnsi="Times New Roman"/>
          <w:sz w:val="28"/>
          <w:szCs w:val="28"/>
        </w:rPr>
        <w:t>.</w:t>
      </w:r>
    </w:p>
    <w:p w:rsidR="002871D8" w:rsidRPr="002871D8" w:rsidRDefault="002871D8" w:rsidP="002871D8">
      <w:pPr>
        <w:spacing w:after="0" w:line="240" w:lineRule="auto"/>
        <w:ind w:firstLine="720"/>
        <w:jc w:val="both"/>
        <w:rPr>
          <w:rFonts w:ascii="Times New Roman" w:hAnsi="Times New Roman"/>
          <w:sz w:val="28"/>
          <w:szCs w:val="28"/>
        </w:rPr>
      </w:pPr>
    </w:p>
    <w:p w:rsidR="002871D8" w:rsidRPr="002D269C" w:rsidRDefault="00BA215F" w:rsidP="00BA215F">
      <w:pPr>
        <w:pStyle w:val="3"/>
        <w:tabs>
          <w:tab w:val="left" w:pos="1152"/>
          <w:tab w:val="center" w:pos="4819"/>
        </w:tabs>
        <w:spacing w:before="0" w:line="240" w:lineRule="auto"/>
        <w:jc w:val="center"/>
        <w:rPr>
          <w:rFonts w:ascii="Arial" w:hAnsi="Arial" w:cs="Arial"/>
          <w:b w:val="0"/>
          <w:color w:val="auto"/>
          <w:sz w:val="28"/>
          <w:szCs w:val="28"/>
        </w:rPr>
      </w:pPr>
      <w:r w:rsidRPr="002D269C">
        <w:rPr>
          <w:rFonts w:ascii="Arial" w:hAnsi="Arial" w:cs="Arial"/>
          <w:b w:val="0"/>
          <w:bCs w:val="0"/>
          <w:color w:val="auto"/>
          <w:sz w:val="28"/>
          <w:szCs w:val="28"/>
        </w:rPr>
        <w:t xml:space="preserve">1.4.1 </w:t>
      </w:r>
      <w:r w:rsidR="002871D8" w:rsidRPr="002D269C">
        <w:rPr>
          <w:rFonts w:ascii="Arial" w:hAnsi="Arial" w:cs="Arial"/>
          <w:b w:val="0"/>
          <w:bCs w:val="0"/>
          <w:color w:val="auto"/>
          <w:sz w:val="28"/>
          <w:szCs w:val="28"/>
        </w:rPr>
        <w:t>Распределение земельного фонда по категориям земель</w:t>
      </w:r>
    </w:p>
    <w:p w:rsidR="002871D8" w:rsidRPr="002871D8" w:rsidRDefault="002871D8" w:rsidP="002871D8">
      <w:pPr>
        <w:tabs>
          <w:tab w:val="num" w:pos="-450"/>
        </w:tabs>
        <w:spacing w:after="0" w:line="240" w:lineRule="auto"/>
        <w:ind w:firstLine="720"/>
        <w:jc w:val="both"/>
        <w:rPr>
          <w:rFonts w:ascii="Times New Roman" w:hAnsi="Times New Roman"/>
          <w:sz w:val="28"/>
          <w:szCs w:val="28"/>
        </w:rPr>
      </w:pPr>
    </w:p>
    <w:p w:rsidR="002871D8" w:rsidRPr="002871D8" w:rsidRDefault="002871D8" w:rsidP="00C17446">
      <w:pPr>
        <w:tabs>
          <w:tab w:val="num" w:pos="-450"/>
        </w:tabs>
        <w:spacing w:after="0" w:line="240" w:lineRule="auto"/>
        <w:ind w:firstLine="709"/>
        <w:jc w:val="both"/>
        <w:rPr>
          <w:rFonts w:ascii="Times New Roman" w:hAnsi="Times New Roman"/>
          <w:sz w:val="28"/>
          <w:szCs w:val="28"/>
        </w:rPr>
      </w:pPr>
      <w:r w:rsidRPr="002871D8">
        <w:rPr>
          <w:rFonts w:ascii="Times New Roman" w:hAnsi="Times New Roman"/>
          <w:sz w:val="28"/>
          <w:szCs w:val="28"/>
        </w:rPr>
        <w:t xml:space="preserve">Отнесение земель к категориям осуществляется в соответствии с целевым использованием. Категория земель </w:t>
      </w:r>
      <w:r w:rsidR="00B35144" w:rsidRPr="00F20E1F">
        <w:rPr>
          <w:rFonts w:ascii="Times New Roman" w:hAnsi="Times New Roman"/>
          <w:sz w:val="28"/>
          <w:szCs w:val="28"/>
        </w:rPr>
        <w:t>–</w:t>
      </w:r>
      <w:r w:rsidRPr="002871D8">
        <w:rPr>
          <w:rFonts w:ascii="Times New Roman" w:hAnsi="Times New Roman"/>
          <w:sz w:val="28"/>
          <w:szCs w:val="28"/>
        </w:rPr>
        <w:t xml:space="preserve"> это часть земельного фонда, выделяемая по основному целевому назначению и имеющая определенный правовой режим. Деление земель на категории осуществляется в целях обеспечения правовой защиты земель от необоснованного изменения их целевого использования. Изменения в категориях земель происходили на основании принятых распоряжений и постановлений областных, районных и муниципальных органов власти. Учет земель по категориям ведется в соответствии с их фактическим использованием.</w:t>
      </w:r>
    </w:p>
    <w:p w:rsidR="002871D8" w:rsidRPr="002871D8" w:rsidRDefault="002871D8" w:rsidP="00C17446">
      <w:pPr>
        <w:tabs>
          <w:tab w:val="num" w:pos="-450"/>
        </w:tabs>
        <w:spacing w:after="0" w:line="240" w:lineRule="auto"/>
        <w:ind w:firstLine="709"/>
        <w:jc w:val="both"/>
        <w:rPr>
          <w:rFonts w:ascii="Times New Roman" w:hAnsi="Times New Roman"/>
          <w:sz w:val="28"/>
          <w:szCs w:val="28"/>
        </w:rPr>
      </w:pPr>
      <w:r w:rsidRPr="002871D8">
        <w:rPr>
          <w:rFonts w:ascii="Times New Roman" w:hAnsi="Times New Roman"/>
          <w:sz w:val="28"/>
          <w:szCs w:val="28"/>
        </w:rPr>
        <w:t xml:space="preserve">Основная часть земельной территории области занята категорией земель сельскохозяйственного назначения – 1974,7 тыс. га, земли населенных пунктов занимают 191,8 тыс. га, земли промышленности, транспорта, связи и иного назначения – 37,0 тыс. га, земли особо охраняемых территорий </w:t>
      </w:r>
      <w:r w:rsidR="00B35144" w:rsidRPr="00F20E1F">
        <w:rPr>
          <w:rFonts w:ascii="Times New Roman" w:hAnsi="Times New Roman"/>
          <w:sz w:val="28"/>
          <w:szCs w:val="28"/>
        </w:rPr>
        <w:t>–</w:t>
      </w:r>
      <w:r w:rsidRPr="002871D8">
        <w:rPr>
          <w:rFonts w:ascii="Times New Roman" w:hAnsi="Times New Roman"/>
          <w:sz w:val="28"/>
          <w:szCs w:val="28"/>
        </w:rPr>
        <w:t xml:space="preserve"> 12,7 тыс. га, земли лесного фонда – 1208,9 тыс. га, земли водного фонда </w:t>
      </w:r>
      <w:r w:rsidR="00B35144" w:rsidRPr="00F20E1F">
        <w:rPr>
          <w:rFonts w:ascii="Times New Roman" w:hAnsi="Times New Roman"/>
          <w:sz w:val="28"/>
          <w:szCs w:val="28"/>
        </w:rPr>
        <w:t>–</w:t>
      </w:r>
      <w:r w:rsidRPr="002871D8">
        <w:rPr>
          <w:rFonts w:ascii="Times New Roman" w:hAnsi="Times New Roman"/>
          <w:sz w:val="28"/>
          <w:szCs w:val="28"/>
        </w:rPr>
        <w:t xml:space="preserve"> 5,1 тыс. га и земли запаса – 55,5 тыс. га. </w:t>
      </w:r>
    </w:p>
    <w:p w:rsidR="002871D8" w:rsidRPr="002871D8" w:rsidRDefault="002871D8" w:rsidP="00C17446">
      <w:pPr>
        <w:tabs>
          <w:tab w:val="num" w:pos="-450"/>
        </w:tabs>
        <w:spacing w:after="0" w:line="240" w:lineRule="auto"/>
        <w:ind w:firstLine="709"/>
        <w:jc w:val="both"/>
        <w:rPr>
          <w:rFonts w:ascii="Times New Roman" w:hAnsi="Times New Roman"/>
          <w:sz w:val="28"/>
          <w:szCs w:val="28"/>
        </w:rPr>
      </w:pPr>
      <w:r w:rsidRPr="002871D8">
        <w:rPr>
          <w:rFonts w:ascii="Times New Roman" w:hAnsi="Times New Roman"/>
          <w:sz w:val="28"/>
          <w:szCs w:val="28"/>
        </w:rPr>
        <w:t>В 2010 году продолжались работы по приведению правового статуса земель в соответстви</w:t>
      </w:r>
      <w:r w:rsidR="00E37655">
        <w:rPr>
          <w:rFonts w:ascii="Times New Roman" w:hAnsi="Times New Roman"/>
          <w:sz w:val="28"/>
          <w:szCs w:val="28"/>
        </w:rPr>
        <w:t>е</w:t>
      </w:r>
      <w:r w:rsidRPr="002871D8">
        <w:rPr>
          <w:rFonts w:ascii="Times New Roman" w:hAnsi="Times New Roman"/>
          <w:sz w:val="28"/>
          <w:szCs w:val="28"/>
        </w:rPr>
        <w:t xml:space="preserve"> с нормами действующего законодательства. </w:t>
      </w:r>
    </w:p>
    <w:p w:rsidR="002871D8" w:rsidRPr="002871D8" w:rsidRDefault="002871D8" w:rsidP="00C17446">
      <w:pPr>
        <w:tabs>
          <w:tab w:val="num" w:pos="-450"/>
        </w:tabs>
        <w:spacing w:after="0" w:line="240" w:lineRule="auto"/>
        <w:ind w:firstLine="709"/>
        <w:jc w:val="both"/>
        <w:rPr>
          <w:rFonts w:ascii="Times New Roman" w:hAnsi="Times New Roman"/>
          <w:sz w:val="28"/>
          <w:szCs w:val="28"/>
        </w:rPr>
      </w:pPr>
      <w:r w:rsidRPr="002871D8">
        <w:rPr>
          <w:rFonts w:ascii="Times New Roman" w:hAnsi="Times New Roman"/>
          <w:sz w:val="28"/>
          <w:szCs w:val="28"/>
        </w:rPr>
        <w:t>В отчетном году переводы земель из одной категории в другую затронули отдельные категории земель. В большей степени это коснулось категории земель сельскохозяйственного назначения, категории земель лесного фонда и категории земель запаса. Правовое регулирование  земельных отношений, возникающих в связи с переводом земель из одной категории в другую, осуществлялось в соответствии с Земельным кодексом Российской Федерации, Федеральным законом «О переводе земель или земельных участков из одной категории в другую», законами и иными нормативными правовыми актами Брянской области, а также сложившейся практикой.</w:t>
      </w:r>
    </w:p>
    <w:p w:rsidR="002871D8" w:rsidRPr="0033533C" w:rsidRDefault="002871D8" w:rsidP="00C17446">
      <w:pPr>
        <w:pStyle w:val="3"/>
        <w:spacing w:before="0" w:line="240" w:lineRule="auto"/>
        <w:ind w:firstLine="709"/>
        <w:jc w:val="both"/>
        <w:rPr>
          <w:rFonts w:ascii="Times New Roman" w:hAnsi="Times New Roman"/>
          <w:b w:val="0"/>
          <w:color w:val="auto"/>
          <w:sz w:val="28"/>
          <w:szCs w:val="28"/>
        </w:rPr>
      </w:pPr>
      <w:r w:rsidRPr="009945A8">
        <w:rPr>
          <w:rFonts w:ascii="Times New Roman" w:hAnsi="Times New Roman"/>
          <w:b w:val="0"/>
          <w:bCs w:val="0"/>
          <w:i/>
          <w:iCs/>
          <w:color w:val="auto"/>
          <w:sz w:val="28"/>
          <w:szCs w:val="28"/>
        </w:rPr>
        <w:t>Земли сельскохозяйственного назначения</w:t>
      </w:r>
      <w:r w:rsidR="0033533C" w:rsidRPr="009945A8">
        <w:rPr>
          <w:rFonts w:ascii="Times New Roman" w:hAnsi="Times New Roman"/>
          <w:b w:val="0"/>
          <w:bCs w:val="0"/>
          <w:i/>
          <w:iCs/>
          <w:color w:val="auto"/>
          <w:sz w:val="28"/>
          <w:szCs w:val="28"/>
        </w:rPr>
        <w:t>.</w:t>
      </w:r>
      <w:r w:rsidR="0033533C" w:rsidRPr="0033533C">
        <w:rPr>
          <w:rFonts w:ascii="Times New Roman" w:hAnsi="Times New Roman"/>
          <w:b w:val="0"/>
          <w:bCs w:val="0"/>
          <w:i/>
          <w:iCs/>
          <w:color w:val="auto"/>
          <w:sz w:val="28"/>
          <w:szCs w:val="28"/>
        </w:rPr>
        <w:t xml:space="preserve"> </w:t>
      </w:r>
      <w:r w:rsidRPr="0033533C">
        <w:rPr>
          <w:rFonts w:ascii="Times New Roman" w:hAnsi="Times New Roman"/>
          <w:b w:val="0"/>
          <w:color w:val="auto"/>
          <w:sz w:val="28"/>
          <w:szCs w:val="28"/>
        </w:rPr>
        <w:t xml:space="preserve">К категории земель сельскохозяйственного назначения отнесены земли, предназначенные и предоставленные для нужд сельского хозяйства, расположенные  вне границ населенных пунктов. </w:t>
      </w:r>
    </w:p>
    <w:p w:rsidR="002871D8" w:rsidRPr="002871D8" w:rsidRDefault="002871D8" w:rsidP="00C17446">
      <w:pPr>
        <w:pStyle w:val="23"/>
        <w:tabs>
          <w:tab w:val="num" w:pos="-450"/>
        </w:tabs>
        <w:jc w:val="both"/>
        <w:rPr>
          <w:szCs w:val="28"/>
        </w:rPr>
      </w:pPr>
      <w:r w:rsidRPr="0033533C">
        <w:rPr>
          <w:szCs w:val="28"/>
        </w:rPr>
        <w:t>Земли данной категории выступают как основное средство производства</w:t>
      </w:r>
      <w:r w:rsidRPr="002871D8">
        <w:rPr>
          <w:szCs w:val="28"/>
        </w:rPr>
        <w:t xml:space="preserve"> в сельском хозяйстве, имеют особый правовой режим и подлежат особой охране, направленной на сохранение их количества и повышение плодородия почв. </w:t>
      </w:r>
    </w:p>
    <w:p w:rsidR="002871D8" w:rsidRPr="002871D8" w:rsidRDefault="002871D8" w:rsidP="00C17446">
      <w:pPr>
        <w:pStyle w:val="23"/>
        <w:tabs>
          <w:tab w:val="num" w:pos="-450"/>
        </w:tabs>
        <w:jc w:val="both"/>
        <w:rPr>
          <w:szCs w:val="28"/>
        </w:rPr>
      </w:pPr>
      <w:r w:rsidRPr="002871D8">
        <w:rPr>
          <w:szCs w:val="28"/>
        </w:rPr>
        <w:t xml:space="preserve">К данной категории отнесены земли, предоставленные различным сельскохозяйственным предприятиям и организациям (товариществам и обществам, кооперативам, государственным и муниципальным унитарным предприятиям, научно-исследовательским учреждениям). В нее также входят земельные участки, предоставленные гражданам для ведения крестьянского (фермерского) хозяйства, личного подсобного хозяйства, садоводства, огородничества, животноводства, сенокошения и выпаса скота. </w:t>
      </w:r>
    </w:p>
    <w:p w:rsidR="002871D8" w:rsidRPr="002871D8" w:rsidRDefault="002871D8" w:rsidP="00C17446">
      <w:pPr>
        <w:pStyle w:val="23"/>
        <w:tabs>
          <w:tab w:val="num" w:pos="-450"/>
        </w:tabs>
        <w:jc w:val="both"/>
        <w:rPr>
          <w:szCs w:val="28"/>
        </w:rPr>
      </w:pPr>
      <w:r w:rsidRPr="002871D8">
        <w:rPr>
          <w:szCs w:val="28"/>
        </w:rPr>
        <w:t>В состав земель сельскохозяйственного назначения вошли земельные участки сельскохозяйственного назначения, ранее переданные в ведение  сельских органов власти и расположенные за чертой населенных пунктов. С целью перераспределения земель  на первом этапе реформы эти земли были изъяты у реорганизуемых сельскохозяйственных предприятий для предоставления их гражданам. В настоящее время часть земель не использу</w:t>
      </w:r>
      <w:r w:rsidR="00E37655">
        <w:rPr>
          <w:szCs w:val="28"/>
        </w:rPr>
        <w:t>е</w:t>
      </w:r>
      <w:r w:rsidRPr="002871D8">
        <w:rPr>
          <w:szCs w:val="28"/>
        </w:rPr>
        <w:t>тся или использу</w:t>
      </w:r>
      <w:r w:rsidR="00E37655">
        <w:rPr>
          <w:szCs w:val="28"/>
        </w:rPr>
        <w:t>е</w:t>
      </w:r>
      <w:r w:rsidRPr="002871D8">
        <w:rPr>
          <w:szCs w:val="28"/>
        </w:rPr>
        <w:t xml:space="preserve">тся без оформления документов.  </w:t>
      </w:r>
    </w:p>
    <w:p w:rsidR="002871D8" w:rsidRPr="002871D8" w:rsidRDefault="002871D8" w:rsidP="00C17446">
      <w:pPr>
        <w:pStyle w:val="23"/>
        <w:tabs>
          <w:tab w:val="num" w:pos="-450"/>
        </w:tabs>
        <w:jc w:val="both"/>
        <w:rPr>
          <w:szCs w:val="28"/>
        </w:rPr>
      </w:pPr>
      <w:r w:rsidRPr="002871D8">
        <w:rPr>
          <w:szCs w:val="28"/>
        </w:rPr>
        <w:t>В общую площадь земель данной категории вошли площади, занятые земельными долями (в том числе невостребованными) и земельными участками сельскохозяйственного назначения, принадлежащими гражданам.</w:t>
      </w:r>
    </w:p>
    <w:p w:rsidR="002871D8" w:rsidRPr="002871D8" w:rsidRDefault="002871D8" w:rsidP="00C17446">
      <w:pPr>
        <w:pStyle w:val="23"/>
        <w:tabs>
          <w:tab w:val="num" w:pos="-450"/>
        </w:tabs>
        <w:jc w:val="both"/>
        <w:rPr>
          <w:szCs w:val="28"/>
        </w:rPr>
      </w:pPr>
      <w:r w:rsidRPr="002871D8">
        <w:rPr>
          <w:szCs w:val="28"/>
        </w:rPr>
        <w:t>В соответствии с Земельным кодексом Российской Федерации фонд перераспределения в области формируется в составе земель сельскохозяйственного назначения. В фонд включаются земельные участки сельскохозяйственного назначения, свободные от обременения правами юридических и физических лиц, в целях перераспределения земель для сельскохозяйственного производства, создания и расширения крестьянских (фермерских) хозяйств. Площадь земель фонда перераспределения по состоянию на 01.01.2011 составила 71,4 тыс.га. За отчетный год общая площадь фонда перераспределения земель уменьшилась на 2,5 тыс. га, за счет вовлечения их в оборот.</w:t>
      </w:r>
    </w:p>
    <w:p w:rsidR="002871D8" w:rsidRPr="002871D8" w:rsidRDefault="002871D8" w:rsidP="002871D8">
      <w:pPr>
        <w:pStyle w:val="23"/>
        <w:tabs>
          <w:tab w:val="num" w:pos="-450"/>
        </w:tabs>
        <w:jc w:val="both"/>
        <w:rPr>
          <w:szCs w:val="28"/>
        </w:rPr>
      </w:pPr>
      <w:r w:rsidRPr="002871D8">
        <w:rPr>
          <w:bCs/>
          <w:iCs/>
          <w:szCs w:val="28"/>
        </w:rPr>
        <w:t>Общая площадь категории земель сельскохозяйственного назначения по состоянию на 1 января 2011 года составила 1974,7 тыс. га. З</w:t>
      </w:r>
      <w:r w:rsidRPr="002871D8">
        <w:rPr>
          <w:szCs w:val="28"/>
        </w:rPr>
        <w:t xml:space="preserve">а отчетный год площадь данной категории </w:t>
      </w:r>
      <w:r w:rsidRPr="002871D8">
        <w:rPr>
          <w:bCs/>
          <w:iCs/>
          <w:szCs w:val="28"/>
        </w:rPr>
        <w:t xml:space="preserve">земель </w:t>
      </w:r>
      <w:r w:rsidRPr="002871D8">
        <w:rPr>
          <w:szCs w:val="28"/>
        </w:rPr>
        <w:t>уменьшилась на 354,9 тыс. га за счет перевода 0,2 тыс. га в категорию земель населенных пунктов и 355,2 тыс</w:t>
      </w:r>
      <w:r w:rsidR="00C17446" w:rsidRPr="002871D8">
        <w:rPr>
          <w:szCs w:val="28"/>
        </w:rPr>
        <w:t>. г</w:t>
      </w:r>
      <w:r w:rsidRPr="002871D8">
        <w:rPr>
          <w:szCs w:val="28"/>
        </w:rPr>
        <w:t xml:space="preserve">а в категорию земель лесного фонда (участки земель сельскохозяйственного назначения под лесами, ранее находившиеся во владении сельскохозяйственных организаций (сельские леса). </w:t>
      </w:r>
    </w:p>
    <w:p w:rsidR="002871D8" w:rsidRPr="002871D8" w:rsidRDefault="002871D8" w:rsidP="00C17446">
      <w:pPr>
        <w:pStyle w:val="23"/>
        <w:tabs>
          <w:tab w:val="num" w:pos="-450"/>
        </w:tabs>
        <w:jc w:val="both"/>
        <w:rPr>
          <w:szCs w:val="28"/>
        </w:rPr>
      </w:pPr>
      <w:r w:rsidRPr="002871D8">
        <w:rPr>
          <w:szCs w:val="28"/>
        </w:rPr>
        <w:t>Произошли следующие изменения:</w:t>
      </w:r>
    </w:p>
    <w:p w:rsidR="002871D8" w:rsidRPr="002871D8" w:rsidRDefault="00B35144" w:rsidP="00B35144">
      <w:pPr>
        <w:pStyle w:val="23"/>
        <w:tabs>
          <w:tab w:val="num" w:pos="-450"/>
        </w:tabs>
        <w:jc w:val="both"/>
        <w:rPr>
          <w:szCs w:val="28"/>
        </w:rPr>
      </w:pPr>
      <w:r w:rsidRPr="00F20E1F">
        <w:rPr>
          <w:szCs w:val="28"/>
        </w:rPr>
        <w:t>–</w:t>
      </w:r>
      <w:r>
        <w:rPr>
          <w:szCs w:val="28"/>
        </w:rPr>
        <w:t> </w:t>
      </w:r>
      <w:r w:rsidR="002871D8" w:rsidRPr="002871D8">
        <w:rPr>
          <w:szCs w:val="28"/>
        </w:rPr>
        <w:t xml:space="preserve">в Брянском районе площадь земель сельских населенных пунктов увеличилась на </w:t>
      </w:r>
      <w:smartTag w:uri="urn:schemas-microsoft-com:office:smarttags" w:element="metricconverter">
        <w:smartTagPr>
          <w:attr w:name="ProductID" w:val="45 га"/>
        </w:smartTagPr>
        <w:r w:rsidR="002871D8" w:rsidRPr="002871D8">
          <w:rPr>
            <w:szCs w:val="28"/>
          </w:rPr>
          <w:t>45 га</w:t>
        </w:r>
      </w:smartTag>
      <w:r w:rsidR="002871D8" w:rsidRPr="002871D8">
        <w:rPr>
          <w:szCs w:val="28"/>
        </w:rPr>
        <w:t xml:space="preserve"> за счет перевода из категории земель сельскохозяйственного назначения под индивидуальное жилищное строительство, из них</w:t>
      </w:r>
      <w:r w:rsidR="00E37655">
        <w:rPr>
          <w:szCs w:val="28"/>
        </w:rPr>
        <w:t>:</w:t>
      </w:r>
      <w:r w:rsidR="002871D8" w:rsidRPr="002871D8">
        <w:rPr>
          <w:szCs w:val="28"/>
        </w:rPr>
        <w:t xml:space="preserve"> </w:t>
      </w:r>
      <w:smartTag w:uri="urn:schemas-microsoft-com:office:smarttags" w:element="metricconverter">
        <w:smartTagPr>
          <w:attr w:name="ProductID" w:val="37 га"/>
        </w:smartTagPr>
        <w:r w:rsidR="002871D8" w:rsidRPr="002871D8">
          <w:rPr>
            <w:szCs w:val="28"/>
          </w:rPr>
          <w:t>37 га</w:t>
        </w:r>
      </w:smartTag>
      <w:r w:rsidR="002871D8" w:rsidRPr="002871D8">
        <w:rPr>
          <w:szCs w:val="28"/>
        </w:rPr>
        <w:t xml:space="preserve"> </w:t>
      </w:r>
      <w:r w:rsidR="00E37655" w:rsidRPr="00F20E1F">
        <w:rPr>
          <w:szCs w:val="28"/>
        </w:rPr>
        <w:t>–</w:t>
      </w:r>
      <w:r w:rsidR="00E37655">
        <w:rPr>
          <w:szCs w:val="28"/>
        </w:rPr>
        <w:t xml:space="preserve"> </w:t>
      </w:r>
      <w:r w:rsidR="002871D8" w:rsidRPr="002871D8">
        <w:rPr>
          <w:szCs w:val="28"/>
        </w:rPr>
        <w:t>ЗАО «Брянский Пересвет» (Постановление администрации Брянской области от 15.12.2009</w:t>
      </w:r>
      <w:r w:rsidR="00E37655">
        <w:rPr>
          <w:szCs w:val="28"/>
        </w:rPr>
        <w:t> </w:t>
      </w:r>
      <w:r w:rsidR="002871D8" w:rsidRPr="002871D8">
        <w:rPr>
          <w:szCs w:val="28"/>
        </w:rPr>
        <w:t>г</w:t>
      </w:r>
      <w:r w:rsidR="00D47860">
        <w:rPr>
          <w:szCs w:val="28"/>
        </w:rPr>
        <w:t>.</w:t>
      </w:r>
      <w:r w:rsidR="002871D8" w:rsidRPr="002871D8">
        <w:rPr>
          <w:szCs w:val="28"/>
        </w:rPr>
        <w:t xml:space="preserve"> №</w:t>
      </w:r>
      <w:r w:rsidR="00377CD7">
        <w:rPr>
          <w:szCs w:val="28"/>
        </w:rPr>
        <w:t xml:space="preserve"> </w:t>
      </w:r>
      <w:r w:rsidR="002871D8" w:rsidRPr="002871D8">
        <w:rPr>
          <w:szCs w:val="28"/>
        </w:rPr>
        <w:t>1337 «О включении земельных участков в границы н.п.</w:t>
      </w:r>
      <w:r>
        <w:rPr>
          <w:szCs w:val="28"/>
        </w:rPr>
        <w:t> </w:t>
      </w:r>
      <w:r w:rsidR="002871D8" w:rsidRPr="002871D8">
        <w:rPr>
          <w:szCs w:val="28"/>
        </w:rPr>
        <w:t xml:space="preserve">Отрадное») и </w:t>
      </w:r>
      <w:smartTag w:uri="urn:schemas-microsoft-com:office:smarttags" w:element="metricconverter">
        <w:smartTagPr>
          <w:attr w:name="ProductID" w:val="8 га"/>
        </w:smartTagPr>
        <w:r w:rsidR="002871D8" w:rsidRPr="002871D8">
          <w:rPr>
            <w:szCs w:val="28"/>
          </w:rPr>
          <w:t>8 га</w:t>
        </w:r>
      </w:smartTag>
      <w:r w:rsidR="002871D8" w:rsidRPr="002871D8">
        <w:rPr>
          <w:szCs w:val="28"/>
        </w:rPr>
        <w:t xml:space="preserve"> за счет садоводческих товариществ (Постановление администрации Брянской области</w:t>
      </w:r>
      <w:r w:rsidR="002871D8" w:rsidRPr="00B35144">
        <w:rPr>
          <w:szCs w:val="28"/>
        </w:rPr>
        <w:t xml:space="preserve"> </w:t>
      </w:r>
      <w:r w:rsidR="00E37655">
        <w:rPr>
          <w:szCs w:val="28"/>
        </w:rPr>
        <w:t xml:space="preserve">от </w:t>
      </w:r>
      <w:r w:rsidR="002871D8" w:rsidRPr="00B35144">
        <w:rPr>
          <w:szCs w:val="28"/>
        </w:rPr>
        <w:t>11.02.2010</w:t>
      </w:r>
      <w:r>
        <w:rPr>
          <w:szCs w:val="28"/>
        </w:rPr>
        <w:t> </w:t>
      </w:r>
      <w:r w:rsidR="002871D8" w:rsidRPr="00B35144">
        <w:rPr>
          <w:szCs w:val="28"/>
        </w:rPr>
        <w:t>г</w:t>
      </w:r>
      <w:r w:rsidR="00377CD7" w:rsidRPr="00B35144">
        <w:rPr>
          <w:szCs w:val="28"/>
        </w:rPr>
        <w:t>.</w:t>
      </w:r>
      <w:r w:rsidR="002871D8" w:rsidRPr="00B35144">
        <w:rPr>
          <w:szCs w:val="28"/>
        </w:rPr>
        <w:t xml:space="preserve"> №</w:t>
      </w:r>
      <w:r w:rsidR="00377CD7" w:rsidRPr="00B35144">
        <w:rPr>
          <w:szCs w:val="28"/>
        </w:rPr>
        <w:t xml:space="preserve"> </w:t>
      </w:r>
      <w:r w:rsidR="002871D8" w:rsidRPr="00B35144">
        <w:rPr>
          <w:szCs w:val="28"/>
        </w:rPr>
        <w:t xml:space="preserve">457, </w:t>
      </w:r>
      <w:r w:rsidR="00E37655">
        <w:rPr>
          <w:szCs w:val="28"/>
        </w:rPr>
        <w:t xml:space="preserve">от </w:t>
      </w:r>
      <w:r w:rsidR="002871D8" w:rsidRPr="00B35144">
        <w:rPr>
          <w:szCs w:val="28"/>
        </w:rPr>
        <w:t>16.06.2010</w:t>
      </w:r>
      <w:r>
        <w:rPr>
          <w:szCs w:val="28"/>
        </w:rPr>
        <w:t> </w:t>
      </w:r>
      <w:r w:rsidR="002871D8" w:rsidRPr="00B35144">
        <w:rPr>
          <w:szCs w:val="28"/>
        </w:rPr>
        <w:t>г</w:t>
      </w:r>
      <w:r w:rsidR="00377CD7" w:rsidRPr="00B35144">
        <w:rPr>
          <w:szCs w:val="28"/>
        </w:rPr>
        <w:t>.</w:t>
      </w:r>
      <w:r w:rsidR="002871D8" w:rsidRPr="00B35144">
        <w:rPr>
          <w:szCs w:val="28"/>
        </w:rPr>
        <w:t xml:space="preserve"> №</w:t>
      </w:r>
      <w:r>
        <w:rPr>
          <w:szCs w:val="28"/>
        </w:rPr>
        <w:t> </w:t>
      </w:r>
      <w:r w:rsidR="002871D8" w:rsidRPr="00B35144">
        <w:rPr>
          <w:szCs w:val="28"/>
        </w:rPr>
        <w:t xml:space="preserve">602, </w:t>
      </w:r>
      <w:r w:rsidR="00E37655">
        <w:rPr>
          <w:szCs w:val="28"/>
        </w:rPr>
        <w:t xml:space="preserve">от </w:t>
      </w:r>
      <w:r w:rsidR="002871D8" w:rsidRPr="00B35144">
        <w:rPr>
          <w:szCs w:val="28"/>
        </w:rPr>
        <w:t>09.08.2010</w:t>
      </w:r>
      <w:r>
        <w:rPr>
          <w:szCs w:val="28"/>
        </w:rPr>
        <w:t> </w:t>
      </w:r>
      <w:r w:rsidR="002871D8" w:rsidRPr="00B35144">
        <w:rPr>
          <w:szCs w:val="28"/>
        </w:rPr>
        <w:t>г</w:t>
      </w:r>
      <w:r w:rsidR="00D47860" w:rsidRPr="00B35144">
        <w:rPr>
          <w:szCs w:val="28"/>
        </w:rPr>
        <w:t>.</w:t>
      </w:r>
      <w:r w:rsidR="002871D8" w:rsidRPr="00B35144">
        <w:rPr>
          <w:szCs w:val="28"/>
        </w:rPr>
        <w:t xml:space="preserve"> №</w:t>
      </w:r>
      <w:r w:rsidR="00377CD7" w:rsidRPr="00B35144">
        <w:rPr>
          <w:szCs w:val="28"/>
        </w:rPr>
        <w:t xml:space="preserve"> </w:t>
      </w:r>
      <w:r w:rsidR="002871D8" w:rsidRPr="00B35144">
        <w:rPr>
          <w:szCs w:val="28"/>
        </w:rPr>
        <w:t xml:space="preserve">787, </w:t>
      </w:r>
      <w:r w:rsidR="00E37655">
        <w:rPr>
          <w:szCs w:val="28"/>
        </w:rPr>
        <w:t xml:space="preserve">от </w:t>
      </w:r>
      <w:r w:rsidR="002871D8" w:rsidRPr="00B35144">
        <w:rPr>
          <w:szCs w:val="28"/>
        </w:rPr>
        <w:t>16.08.2010</w:t>
      </w:r>
      <w:r>
        <w:rPr>
          <w:szCs w:val="28"/>
        </w:rPr>
        <w:t> </w:t>
      </w:r>
      <w:r w:rsidR="002871D8" w:rsidRPr="00B35144">
        <w:rPr>
          <w:szCs w:val="28"/>
        </w:rPr>
        <w:t>г</w:t>
      </w:r>
      <w:r w:rsidR="00D47860" w:rsidRPr="00B35144">
        <w:rPr>
          <w:szCs w:val="28"/>
        </w:rPr>
        <w:t>.</w:t>
      </w:r>
      <w:r w:rsidR="00377CD7" w:rsidRPr="00B35144">
        <w:rPr>
          <w:szCs w:val="28"/>
        </w:rPr>
        <w:t xml:space="preserve"> </w:t>
      </w:r>
      <w:r w:rsidR="002871D8" w:rsidRPr="00B35144">
        <w:rPr>
          <w:szCs w:val="28"/>
        </w:rPr>
        <w:t>№</w:t>
      </w:r>
      <w:r>
        <w:rPr>
          <w:szCs w:val="28"/>
        </w:rPr>
        <w:t> </w:t>
      </w:r>
      <w:r w:rsidR="002871D8" w:rsidRPr="00B35144">
        <w:rPr>
          <w:szCs w:val="28"/>
        </w:rPr>
        <w:t xml:space="preserve">807, </w:t>
      </w:r>
      <w:r w:rsidR="00E37655">
        <w:rPr>
          <w:szCs w:val="28"/>
        </w:rPr>
        <w:t xml:space="preserve">от </w:t>
      </w:r>
      <w:r w:rsidR="002871D8" w:rsidRPr="00B35144">
        <w:rPr>
          <w:szCs w:val="28"/>
        </w:rPr>
        <w:t>31.08.2010</w:t>
      </w:r>
      <w:r>
        <w:rPr>
          <w:szCs w:val="28"/>
        </w:rPr>
        <w:t> </w:t>
      </w:r>
      <w:r w:rsidR="002871D8" w:rsidRPr="00B35144">
        <w:rPr>
          <w:szCs w:val="28"/>
        </w:rPr>
        <w:t>г</w:t>
      </w:r>
      <w:r w:rsidR="00D47860" w:rsidRPr="00B35144">
        <w:rPr>
          <w:szCs w:val="28"/>
        </w:rPr>
        <w:t>. №</w:t>
      </w:r>
      <w:r>
        <w:rPr>
          <w:szCs w:val="28"/>
        </w:rPr>
        <w:t> </w:t>
      </w:r>
      <w:r w:rsidR="00D47860" w:rsidRPr="00B35144">
        <w:rPr>
          <w:szCs w:val="28"/>
        </w:rPr>
        <w:t xml:space="preserve">901, </w:t>
      </w:r>
      <w:r w:rsidR="00E37655">
        <w:rPr>
          <w:szCs w:val="28"/>
        </w:rPr>
        <w:t xml:space="preserve">от </w:t>
      </w:r>
      <w:r w:rsidR="00D47860" w:rsidRPr="00B35144">
        <w:rPr>
          <w:szCs w:val="28"/>
        </w:rPr>
        <w:t>29.09.2010</w:t>
      </w:r>
      <w:r>
        <w:rPr>
          <w:szCs w:val="28"/>
        </w:rPr>
        <w:t> </w:t>
      </w:r>
      <w:r w:rsidR="00D47860" w:rsidRPr="00B35144">
        <w:rPr>
          <w:szCs w:val="28"/>
        </w:rPr>
        <w:t xml:space="preserve">г. </w:t>
      </w:r>
      <w:r w:rsidR="002871D8" w:rsidRPr="00B35144">
        <w:rPr>
          <w:szCs w:val="28"/>
        </w:rPr>
        <w:t>№</w:t>
      </w:r>
      <w:r w:rsidR="00377CD7" w:rsidRPr="00B35144">
        <w:rPr>
          <w:szCs w:val="28"/>
        </w:rPr>
        <w:t xml:space="preserve"> </w:t>
      </w:r>
      <w:r w:rsidR="002871D8" w:rsidRPr="00B35144">
        <w:rPr>
          <w:szCs w:val="28"/>
        </w:rPr>
        <w:t>988);</w:t>
      </w:r>
    </w:p>
    <w:p w:rsidR="002871D8" w:rsidRPr="002871D8" w:rsidRDefault="00B35144" w:rsidP="00B35144">
      <w:pPr>
        <w:pStyle w:val="23"/>
        <w:tabs>
          <w:tab w:val="num" w:pos="-450"/>
        </w:tabs>
        <w:jc w:val="both"/>
        <w:rPr>
          <w:szCs w:val="28"/>
        </w:rPr>
      </w:pPr>
      <w:r w:rsidRPr="00F20E1F">
        <w:rPr>
          <w:szCs w:val="28"/>
        </w:rPr>
        <w:t>–</w:t>
      </w:r>
      <w:r>
        <w:rPr>
          <w:szCs w:val="28"/>
        </w:rPr>
        <w:t> </w:t>
      </w:r>
      <w:r w:rsidR="002871D8" w:rsidRPr="002871D8">
        <w:rPr>
          <w:szCs w:val="28"/>
        </w:rPr>
        <w:t>в Клинцовском районе 0,1 тыс. га земель</w:t>
      </w:r>
      <w:r w:rsidR="00E37655">
        <w:rPr>
          <w:szCs w:val="28"/>
        </w:rPr>
        <w:t>,</w:t>
      </w:r>
      <w:r w:rsidR="002871D8" w:rsidRPr="002871D8">
        <w:rPr>
          <w:szCs w:val="28"/>
        </w:rPr>
        <w:t xml:space="preserve"> находящихся в бессрочном пользовании ГУ «Клинцовский психоневрологический интернат»</w:t>
      </w:r>
      <w:r w:rsidR="00E37655">
        <w:rPr>
          <w:szCs w:val="28"/>
        </w:rPr>
        <w:t>,</w:t>
      </w:r>
      <w:r w:rsidR="002871D8" w:rsidRPr="002871D8">
        <w:rPr>
          <w:szCs w:val="28"/>
        </w:rPr>
        <w:t xml:space="preserve"> включены в категорию земель населенных пунктов (свидетельство о государственной регистрации права 32 А</w:t>
      </w:r>
      <w:r w:rsidR="00C17446">
        <w:rPr>
          <w:szCs w:val="28"/>
        </w:rPr>
        <w:t>Г</w:t>
      </w:r>
      <w:r w:rsidR="002871D8" w:rsidRPr="002871D8">
        <w:rPr>
          <w:szCs w:val="28"/>
        </w:rPr>
        <w:t xml:space="preserve"> №</w:t>
      </w:r>
      <w:r w:rsidR="00377CD7">
        <w:rPr>
          <w:szCs w:val="28"/>
        </w:rPr>
        <w:t xml:space="preserve"> </w:t>
      </w:r>
      <w:r w:rsidR="002871D8" w:rsidRPr="002871D8">
        <w:rPr>
          <w:szCs w:val="28"/>
        </w:rPr>
        <w:t>143262 от</w:t>
      </w:r>
      <w:r w:rsidR="00D47860">
        <w:rPr>
          <w:szCs w:val="28"/>
        </w:rPr>
        <w:t xml:space="preserve"> </w:t>
      </w:r>
      <w:r w:rsidR="002871D8" w:rsidRPr="002871D8">
        <w:rPr>
          <w:szCs w:val="28"/>
        </w:rPr>
        <w:t>25.10.2006 г</w:t>
      </w:r>
      <w:r w:rsidR="00D47860">
        <w:rPr>
          <w:szCs w:val="28"/>
        </w:rPr>
        <w:t>.</w:t>
      </w:r>
      <w:r w:rsidR="002871D8" w:rsidRPr="002871D8">
        <w:rPr>
          <w:szCs w:val="28"/>
        </w:rPr>
        <w:t>).</w:t>
      </w:r>
    </w:p>
    <w:p w:rsidR="002871D8" w:rsidRPr="00B35144" w:rsidRDefault="002871D8" w:rsidP="00C17446">
      <w:pPr>
        <w:pStyle w:val="23"/>
        <w:tabs>
          <w:tab w:val="num" w:pos="-450"/>
        </w:tabs>
        <w:jc w:val="both"/>
        <w:rPr>
          <w:spacing w:val="-2"/>
          <w:szCs w:val="28"/>
        </w:rPr>
      </w:pPr>
      <w:r w:rsidRPr="00B35144">
        <w:rPr>
          <w:spacing w:val="-2"/>
          <w:szCs w:val="28"/>
        </w:rPr>
        <w:t>Постановлением администрации Брянской области от 17.03.2008 №</w:t>
      </w:r>
      <w:r w:rsidR="00B35144" w:rsidRPr="00B35144">
        <w:rPr>
          <w:spacing w:val="-2"/>
          <w:szCs w:val="28"/>
        </w:rPr>
        <w:t> </w:t>
      </w:r>
      <w:r w:rsidRPr="00B35144">
        <w:rPr>
          <w:spacing w:val="-2"/>
          <w:szCs w:val="28"/>
        </w:rPr>
        <w:t>233 «Об отнесении к землям лесного фонда участков земель, входящих в состав земель сельскохозяйственного назначения под лесами, ранее находившимися во владении сельскохозяйственных организаций» земельные участки под лесами и древесно-кустарниковой растительностью</w:t>
      </w:r>
      <w:r w:rsidR="00D85BAF">
        <w:rPr>
          <w:spacing w:val="-2"/>
          <w:szCs w:val="28"/>
        </w:rPr>
        <w:t>,</w:t>
      </w:r>
      <w:r w:rsidRPr="00B35144">
        <w:rPr>
          <w:spacing w:val="-2"/>
          <w:szCs w:val="28"/>
        </w:rPr>
        <w:t xml:space="preserve"> площадью 355,2 тыс</w:t>
      </w:r>
      <w:r w:rsidR="00C17446" w:rsidRPr="00B35144">
        <w:rPr>
          <w:spacing w:val="-2"/>
          <w:szCs w:val="28"/>
        </w:rPr>
        <w:t>. г</w:t>
      </w:r>
      <w:r w:rsidRPr="00B35144">
        <w:rPr>
          <w:spacing w:val="-2"/>
          <w:szCs w:val="28"/>
        </w:rPr>
        <w:t>а</w:t>
      </w:r>
      <w:r w:rsidR="00D85BAF">
        <w:rPr>
          <w:spacing w:val="-2"/>
          <w:szCs w:val="28"/>
        </w:rPr>
        <w:t>,</w:t>
      </w:r>
      <w:r w:rsidRPr="00B35144">
        <w:rPr>
          <w:spacing w:val="-2"/>
          <w:szCs w:val="28"/>
        </w:rPr>
        <w:t xml:space="preserve"> из категории земель сельскохозяйственного назначения и 5,2 тыс</w:t>
      </w:r>
      <w:r w:rsidR="00C17446" w:rsidRPr="00B35144">
        <w:rPr>
          <w:spacing w:val="-2"/>
          <w:szCs w:val="28"/>
        </w:rPr>
        <w:t>. г</w:t>
      </w:r>
      <w:r w:rsidRPr="00B35144">
        <w:rPr>
          <w:spacing w:val="-2"/>
          <w:szCs w:val="28"/>
        </w:rPr>
        <w:t>а из категории земель запаса были переведены в категорию земель лесного фонда. В 2008 году земельные участки под лесами, ранее находившиеся во владении сельскохозяйственных организаций (сельские леса)</w:t>
      </w:r>
      <w:r w:rsidR="00D85BAF">
        <w:rPr>
          <w:spacing w:val="-2"/>
          <w:szCs w:val="28"/>
        </w:rPr>
        <w:t>,</w:t>
      </w:r>
      <w:r w:rsidRPr="00B35144">
        <w:rPr>
          <w:spacing w:val="-2"/>
          <w:szCs w:val="28"/>
        </w:rPr>
        <w:t xml:space="preserve"> прошли государственную регистрацию. В соответствии с частью 3 статьи 45 Федерального закона от 24 июля </w:t>
      </w:r>
      <w:smartTag w:uri="urn:schemas-microsoft-com:office:smarttags" w:element="metricconverter">
        <w:smartTagPr>
          <w:attr w:name="ProductID" w:val="2007 г"/>
        </w:smartTagPr>
        <w:r w:rsidRPr="00B35144">
          <w:rPr>
            <w:spacing w:val="-2"/>
            <w:szCs w:val="28"/>
          </w:rPr>
          <w:t>2007 г</w:t>
        </w:r>
      </w:smartTag>
      <w:r w:rsidRPr="00B35144">
        <w:rPr>
          <w:spacing w:val="-2"/>
          <w:szCs w:val="28"/>
        </w:rPr>
        <w:t>. №</w:t>
      </w:r>
      <w:r w:rsidR="00D85BAF">
        <w:rPr>
          <w:spacing w:val="-2"/>
          <w:szCs w:val="28"/>
        </w:rPr>
        <w:t> </w:t>
      </w:r>
      <w:r w:rsidRPr="00B35144">
        <w:rPr>
          <w:spacing w:val="-2"/>
          <w:szCs w:val="28"/>
        </w:rPr>
        <w:t>221-ФЗ «О государственном кадастре недвижимости» данные земельные участки были включены в государственный кадастр недвижимости как ранее учтенные земельные участки.</w:t>
      </w:r>
    </w:p>
    <w:p w:rsidR="002871D8" w:rsidRPr="002871D8" w:rsidRDefault="002871D8" w:rsidP="00C17446">
      <w:pPr>
        <w:pStyle w:val="23"/>
        <w:tabs>
          <w:tab w:val="num" w:pos="-450"/>
        </w:tabs>
        <w:jc w:val="both"/>
        <w:rPr>
          <w:szCs w:val="28"/>
        </w:rPr>
      </w:pPr>
      <w:r w:rsidRPr="002871D8">
        <w:rPr>
          <w:szCs w:val="28"/>
        </w:rPr>
        <w:t xml:space="preserve">В категорию земель сельскохозяйственного назначения постановлениями муниципальных районов переведены земельные участки бывшего фонда перераспределения </w:t>
      </w:r>
      <w:r w:rsidR="00C17446" w:rsidRPr="002871D8">
        <w:rPr>
          <w:szCs w:val="28"/>
        </w:rPr>
        <w:t>(</w:t>
      </w:r>
      <w:r w:rsidRPr="002871D8">
        <w:rPr>
          <w:szCs w:val="28"/>
        </w:rPr>
        <w:t>категории запаса) земель</w:t>
      </w:r>
      <w:r w:rsidR="00D85BAF">
        <w:rPr>
          <w:szCs w:val="28"/>
        </w:rPr>
        <w:t>,</w:t>
      </w:r>
      <w:r w:rsidRPr="002871D8">
        <w:rPr>
          <w:szCs w:val="28"/>
        </w:rPr>
        <w:t xml:space="preserve"> общей площадью 0,8</w:t>
      </w:r>
      <w:r w:rsidR="008B4E07">
        <w:rPr>
          <w:szCs w:val="28"/>
        </w:rPr>
        <w:t> </w:t>
      </w:r>
      <w:r w:rsidRPr="002871D8">
        <w:rPr>
          <w:szCs w:val="28"/>
        </w:rPr>
        <w:t>тыс. га:</w:t>
      </w:r>
    </w:p>
    <w:p w:rsidR="002871D8" w:rsidRPr="002871D8" w:rsidRDefault="008B4E07" w:rsidP="008B4E07">
      <w:pPr>
        <w:pStyle w:val="23"/>
        <w:tabs>
          <w:tab w:val="num" w:pos="-450"/>
        </w:tabs>
        <w:jc w:val="both"/>
        <w:rPr>
          <w:szCs w:val="28"/>
        </w:rPr>
      </w:pPr>
      <w:r w:rsidRPr="00F20E1F">
        <w:rPr>
          <w:szCs w:val="28"/>
        </w:rPr>
        <w:t>–</w:t>
      </w:r>
      <w:r>
        <w:rPr>
          <w:szCs w:val="28"/>
        </w:rPr>
        <w:t> </w:t>
      </w:r>
      <w:r w:rsidR="002871D8" w:rsidRPr="002871D8">
        <w:rPr>
          <w:szCs w:val="28"/>
        </w:rPr>
        <w:t xml:space="preserve">по Карачевскому району </w:t>
      </w:r>
      <w:r w:rsidRPr="00F20E1F">
        <w:rPr>
          <w:szCs w:val="28"/>
        </w:rPr>
        <w:t>–</w:t>
      </w:r>
      <w:r w:rsidR="002871D8" w:rsidRPr="002871D8">
        <w:rPr>
          <w:szCs w:val="28"/>
        </w:rPr>
        <w:t xml:space="preserve"> 0,8 тыс.</w:t>
      </w:r>
      <w:r w:rsidR="00C17446">
        <w:rPr>
          <w:szCs w:val="28"/>
        </w:rPr>
        <w:t xml:space="preserve"> </w:t>
      </w:r>
      <w:r w:rsidR="002871D8" w:rsidRPr="002871D8">
        <w:rPr>
          <w:szCs w:val="28"/>
        </w:rPr>
        <w:t>га, из них</w:t>
      </w:r>
      <w:r w:rsidR="00D85BAF">
        <w:rPr>
          <w:szCs w:val="28"/>
        </w:rPr>
        <w:t>:</w:t>
      </w:r>
      <w:r w:rsidR="002871D8" w:rsidRPr="002871D8">
        <w:rPr>
          <w:szCs w:val="28"/>
        </w:rPr>
        <w:t xml:space="preserve"> 0,3 тыс. га передано в аренду на 10 лет ТНВ «Мариничи» и 0,2 тыс.</w:t>
      </w:r>
      <w:r w:rsidR="00C17446">
        <w:rPr>
          <w:szCs w:val="28"/>
        </w:rPr>
        <w:t xml:space="preserve"> </w:t>
      </w:r>
      <w:r w:rsidR="002871D8" w:rsidRPr="002871D8">
        <w:rPr>
          <w:szCs w:val="28"/>
        </w:rPr>
        <w:t xml:space="preserve">га </w:t>
      </w:r>
      <w:r w:rsidR="00D85BAF" w:rsidRPr="00F20E1F">
        <w:rPr>
          <w:szCs w:val="28"/>
        </w:rPr>
        <w:t>–</w:t>
      </w:r>
      <w:r w:rsidR="00D85BAF">
        <w:rPr>
          <w:szCs w:val="28"/>
        </w:rPr>
        <w:t xml:space="preserve"> </w:t>
      </w:r>
      <w:r w:rsidR="002871D8" w:rsidRPr="002871D8">
        <w:rPr>
          <w:szCs w:val="28"/>
        </w:rPr>
        <w:t xml:space="preserve">в аренду на 49 лет гражданину Ермоченко В.Н. </w:t>
      </w:r>
    </w:p>
    <w:p w:rsidR="002871D8" w:rsidRPr="002871D8" w:rsidRDefault="008B4E07" w:rsidP="008B4E07">
      <w:pPr>
        <w:pStyle w:val="23"/>
        <w:tabs>
          <w:tab w:val="num" w:pos="-450"/>
        </w:tabs>
        <w:jc w:val="both"/>
        <w:rPr>
          <w:szCs w:val="28"/>
        </w:rPr>
      </w:pPr>
      <w:r w:rsidRPr="00F20E1F">
        <w:rPr>
          <w:szCs w:val="28"/>
        </w:rPr>
        <w:t>–</w:t>
      </w:r>
      <w:r>
        <w:rPr>
          <w:szCs w:val="28"/>
        </w:rPr>
        <w:t> </w:t>
      </w:r>
      <w:r w:rsidR="00C17446">
        <w:rPr>
          <w:szCs w:val="28"/>
        </w:rPr>
        <w:t>п</w:t>
      </w:r>
      <w:r w:rsidR="002871D8" w:rsidRPr="002871D8">
        <w:rPr>
          <w:szCs w:val="28"/>
        </w:rPr>
        <w:t>о Жирятинскому району из фонда перераспределения передано в аренду ООО «Городок» 0,5 тыс.</w:t>
      </w:r>
      <w:r>
        <w:rPr>
          <w:szCs w:val="28"/>
        </w:rPr>
        <w:t xml:space="preserve"> </w:t>
      </w:r>
      <w:r w:rsidR="002871D8" w:rsidRPr="002871D8">
        <w:rPr>
          <w:szCs w:val="28"/>
        </w:rPr>
        <w:t>га, выкупили в собственность ООО «Дружба» 0,5 тыс.</w:t>
      </w:r>
      <w:r>
        <w:rPr>
          <w:szCs w:val="28"/>
        </w:rPr>
        <w:t xml:space="preserve"> </w:t>
      </w:r>
      <w:r w:rsidR="002871D8" w:rsidRPr="002871D8">
        <w:rPr>
          <w:szCs w:val="28"/>
        </w:rPr>
        <w:t>га.</w:t>
      </w:r>
    </w:p>
    <w:p w:rsidR="002871D8" w:rsidRPr="00C17446" w:rsidRDefault="002871D8" w:rsidP="00C17446">
      <w:pPr>
        <w:pStyle w:val="23"/>
        <w:tabs>
          <w:tab w:val="num" w:pos="-450"/>
        </w:tabs>
        <w:jc w:val="both"/>
        <w:rPr>
          <w:szCs w:val="28"/>
        </w:rPr>
      </w:pPr>
      <w:r w:rsidRPr="002871D8">
        <w:rPr>
          <w:szCs w:val="28"/>
        </w:rPr>
        <w:t xml:space="preserve">Все вышеуказанные изменения внесены в отчет на основании сведений, подтверждающих регистрацию прав на земельные участки. </w:t>
      </w:r>
    </w:p>
    <w:p w:rsidR="002871D8" w:rsidRPr="002871D8" w:rsidRDefault="002871D8" w:rsidP="00C17446">
      <w:pPr>
        <w:pStyle w:val="23"/>
        <w:tabs>
          <w:tab w:val="num" w:pos="-450"/>
        </w:tabs>
        <w:jc w:val="both"/>
        <w:rPr>
          <w:szCs w:val="28"/>
        </w:rPr>
      </w:pPr>
      <w:r w:rsidRPr="009945A8">
        <w:rPr>
          <w:bCs/>
          <w:i/>
          <w:iCs/>
          <w:szCs w:val="28"/>
        </w:rPr>
        <w:t>Земли населенных пунктов</w:t>
      </w:r>
      <w:r w:rsidR="00932512" w:rsidRPr="009945A8">
        <w:rPr>
          <w:bCs/>
          <w:i/>
          <w:iCs/>
          <w:szCs w:val="28"/>
        </w:rPr>
        <w:t>.</w:t>
      </w:r>
      <w:r w:rsidR="00932512">
        <w:rPr>
          <w:b/>
          <w:bCs/>
          <w:i/>
          <w:iCs/>
          <w:szCs w:val="28"/>
        </w:rPr>
        <w:t xml:space="preserve"> </w:t>
      </w:r>
      <w:r w:rsidRPr="002871D8">
        <w:rPr>
          <w:szCs w:val="28"/>
        </w:rPr>
        <w:t>В соответствии с действующим законодательством землями населенных пунктов признаются земли, используемые и предназначенные для постройки и развития городских и сельских населенных пунктов и отделенные чертой от земель других категорий. Границы городских и сельских населенных пунктов отделяют земли населенных пунктов от земель иных категорий. Черта населенных пунктов представляет собой внешние границы земель, которая устанавлива</w:t>
      </w:r>
      <w:r w:rsidR="00D85BAF">
        <w:rPr>
          <w:szCs w:val="28"/>
        </w:rPr>
        <w:t>е</w:t>
      </w:r>
      <w:r w:rsidRPr="002871D8">
        <w:rPr>
          <w:szCs w:val="28"/>
        </w:rPr>
        <w:t xml:space="preserve">тся на основании градостроительной и землеустроительной документации и утверждается органами государственной власти. </w:t>
      </w:r>
    </w:p>
    <w:p w:rsidR="00770BBF" w:rsidRDefault="002871D8" w:rsidP="00C17446">
      <w:pPr>
        <w:pStyle w:val="a6"/>
        <w:rPr>
          <w:szCs w:val="28"/>
        </w:rPr>
      </w:pPr>
      <w:r w:rsidRPr="002871D8">
        <w:rPr>
          <w:szCs w:val="28"/>
        </w:rPr>
        <w:t xml:space="preserve">Основанием для внесения изменений в учет земель данной категории в 2010 году являлись утвержденные в установленном порядке изменения границ и состава земель, вошедших в границы населенных пунктов. </w:t>
      </w:r>
    </w:p>
    <w:p w:rsidR="002871D8" w:rsidRPr="002871D8" w:rsidRDefault="002871D8" w:rsidP="00C17446">
      <w:pPr>
        <w:pStyle w:val="a6"/>
        <w:rPr>
          <w:szCs w:val="28"/>
        </w:rPr>
      </w:pPr>
      <w:r w:rsidRPr="002871D8">
        <w:rPr>
          <w:szCs w:val="28"/>
        </w:rPr>
        <w:t>Кроме того, уточнение площадей по видам использования земель на территории населенных пунктов осуществлялось по результатам межевания земель в процессе мероприятий по разграничению земель государственной собственности и внесению в установленном порядке сведений о земельных участках в Единый государственный реестр земель.</w:t>
      </w:r>
    </w:p>
    <w:p w:rsidR="002871D8" w:rsidRPr="002871D8" w:rsidRDefault="002871D8" w:rsidP="00C17446">
      <w:pPr>
        <w:pStyle w:val="a6"/>
        <w:rPr>
          <w:szCs w:val="28"/>
        </w:rPr>
      </w:pPr>
      <w:r w:rsidRPr="002871D8">
        <w:rPr>
          <w:szCs w:val="28"/>
        </w:rPr>
        <w:t>По состоянию на 01.01.2011 года площадь категории земель населенных пунктов составила 191,8 тыс. га, из них</w:t>
      </w:r>
      <w:r w:rsidR="00D85BAF">
        <w:rPr>
          <w:szCs w:val="28"/>
        </w:rPr>
        <w:t>:</w:t>
      </w:r>
      <w:r w:rsidRPr="002871D8">
        <w:rPr>
          <w:szCs w:val="28"/>
        </w:rPr>
        <w:t xml:space="preserve"> 70,3 тыс. га </w:t>
      </w:r>
      <w:r w:rsidR="00D85BAF" w:rsidRPr="00F20E1F">
        <w:rPr>
          <w:szCs w:val="28"/>
        </w:rPr>
        <w:t>–</w:t>
      </w:r>
      <w:r w:rsidR="00D85BAF">
        <w:rPr>
          <w:szCs w:val="28"/>
        </w:rPr>
        <w:t xml:space="preserve"> </w:t>
      </w:r>
      <w:r w:rsidRPr="002871D8">
        <w:rPr>
          <w:szCs w:val="28"/>
        </w:rPr>
        <w:t>земли городских населенных пунктов и 121,5 тыс. га – сельские населенные пункты.</w:t>
      </w:r>
    </w:p>
    <w:p w:rsidR="002871D8" w:rsidRPr="002871D8" w:rsidRDefault="002871D8" w:rsidP="00C17446">
      <w:pPr>
        <w:pStyle w:val="23"/>
        <w:jc w:val="both"/>
        <w:rPr>
          <w:bCs/>
          <w:iCs/>
          <w:szCs w:val="28"/>
        </w:rPr>
      </w:pPr>
      <w:r w:rsidRPr="00D85BAF">
        <w:rPr>
          <w:bCs/>
          <w:i/>
          <w:iCs/>
          <w:szCs w:val="28"/>
        </w:rPr>
        <w:t>Земли промышленности, энергетики, транспорта</w:t>
      </w:r>
      <w:r w:rsidR="00954E07">
        <w:rPr>
          <w:bCs/>
          <w:i/>
          <w:iCs/>
          <w:szCs w:val="28"/>
        </w:rPr>
        <w:t>,</w:t>
      </w:r>
      <w:r w:rsidRPr="00D85BAF">
        <w:rPr>
          <w:bCs/>
          <w:i/>
          <w:iCs/>
          <w:szCs w:val="28"/>
        </w:rPr>
        <w:t xml:space="preserve">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008969C0" w:rsidRPr="00D85BAF">
        <w:rPr>
          <w:bCs/>
          <w:i/>
          <w:iCs/>
          <w:szCs w:val="28"/>
        </w:rPr>
        <w:t>.</w:t>
      </w:r>
      <w:r w:rsidR="008969C0">
        <w:rPr>
          <w:bCs/>
          <w:i/>
          <w:iCs/>
          <w:szCs w:val="28"/>
        </w:rPr>
        <w:t xml:space="preserve"> </w:t>
      </w:r>
      <w:r w:rsidRPr="002871D8">
        <w:rPr>
          <w:bCs/>
          <w:iCs/>
          <w:szCs w:val="28"/>
        </w:rPr>
        <w:t>В данную категорию включены земли, которые расположены за границами населенных пунктов и используются или предназначены для обеспечения деятельности организаций и эксплуатации объектов промышленности, энергетики, транспорта, связи, радиовещания, телевидения, информатики, объектов для обеспечения космической деятельности, объектов обороны и безопасности, осуществления иных специальных задач.</w:t>
      </w:r>
    </w:p>
    <w:p w:rsidR="002871D8" w:rsidRPr="002871D8" w:rsidRDefault="002871D8" w:rsidP="00C17446">
      <w:pPr>
        <w:pStyle w:val="23"/>
        <w:tabs>
          <w:tab w:val="num" w:pos="-450"/>
        </w:tabs>
        <w:jc w:val="both"/>
        <w:rPr>
          <w:szCs w:val="28"/>
        </w:rPr>
      </w:pPr>
      <w:r w:rsidRPr="002871D8">
        <w:rPr>
          <w:szCs w:val="28"/>
        </w:rPr>
        <w:t xml:space="preserve">Земли промышленности и иного специального назначения в зависимости от характера специальных задач подразделяются на семь групп. </w:t>
      </w:r>
    </w:p>
    <w:p w:rsidR="002871D8" w:rsidRPr="009945A8" w:rsidRDefault="002871D8" w:rsidP="00C17446">
      <w:pPr>
        <w:pStyle w:val="23"/>
        <w:tabs>
          <w:tab w:val="num" w:pos="-450"/>
        </w:tabs>
        <w:jc w:val="both"/>
        <w:rPr>
          <w:noProof/>
          <w:spacing w:val="-4"/>
          <w:szCs w:val="28"/>
        </w:rPr>
      </w:pPr>
      <w:r w:rsidRPr="009945A8">
        <w:rPr>
          <w:spacing w:val="-4"/>
          <w:szCs w:val="28"/>
        </w:rPr>
        <w:t xml:space="preserve">Общая площадь земель данной категории на 1 января 2011 года составляет 37,0 тыс. га. Площадь земель за отчетный год осталась без изменений. </w:t>
      </w:r>
    </w:p>
    <w:p w:rsidR="002871D8" w:rsidRPr="002871D8" w:rsidRDefault="002871D8" w:rsidP="00935A0F">
      <w:pPr>
        <w:pStyle w:val="23"/>
        <w:tabs>
          <w:tab w:val="num" w:pos="-450"/>
        </w:tabs>
        <w:jc w:val="both"/>
        <w:rPr>
          <w:szCs w:val="28"/>
          <w:lang w:eastAsia="en-US"/>
        </w:rPr>
      </w:pPr>
      <w:r w:rsidRPr="002871D8">
        <w:rPr>
          <w:szCs w:val="28"/>
        </w:rPr>
        <w:t>Земли транспорта составляют 22,6 тыс. га, из них</w:t>
      </w:r>
      <w:r w:rsidR="00954E07">
        <w:rPr>
          <w:szCs w:val="28"/>
        </w:rPr>
        <w:t>:</w:t>
      </w:r>
      <w:r w:rsidRPr="002871D8">
        <w:rPr>
          <w:szCs w:val="28"/>
        </w:rPr>
        <w:t xml:space="preserve"> занято автомобильным транспортом </w:t>
      </w:r>
      <w:r w:rsidR="00935A0F" w:rsidRPr="00F20E1F">
        <w:rPr>
          <w:szCs w:val="28"/>
        </w:rPr>
        <w:t>–</w:t>
      </w:r>
      <w:r w:rsidRPr="002871D8">
        <w:rPr>
          <w:szCs w:val="28"/>
        </w:rPr>
        <w:t xml:space="preserve"> 13,0 тыс. га, железнодорожным </w:t>
      </w:r>
      <w:r w:rsidR="00935A0F" w:rsidRPr="00F20E1F">
        <w:rPr>
          <w:szCs w:val="28"/>
        </w:rPr>
        <w:t>–</w:t>
      </w:r>
      <w:r w:rsidRPr="002871D8">
        <w:rPr>
          <w:szCs w:val="28"/>
        </w:rPr>
        <w:t xml:space="preserve"> 9,3 тыс. га, воздушным </w:t>
      </w:r>
      <w:r w:rsidR="00935A0F" w:rsidRPr="00F20E1F">
        <w:rPr>
          <w:szCs w:val="28"/>
        </w:rPr>
        <w:t>–</w:t>
      </w:r>
      <w:r w:rsidRPr="002871D8">
        <w:rPr>
          <w:szCs w:val="28"/>
        </w:rPr>
        <w:t xml:space="preserve"> 0,2 тыс. га и трубопроводным транспортом </w:t>
      </w:r>
      <w:r w:rsidR="00935A0F" w:rsidRPr="00F20E1F">
        <w:rPr>
          <w:szCs w:val="28"/>
        </w:rPr>
        <w:t>–</w:t>
      </w:r>
      <w:r w:rsidRPr="002871D8">
        <w:rPr>
          <w:szCs w:val="28"/>
        </w:rPr>
        <w:t xml:space="preserve"> 0,1 тыс. га.</w:t>
      </w:r>
    </w:p>
    <w:p w:rsidR="002871D8" w:rsidRDefault="002871D8" w:rsidP="006F3AC0">
      <w:pPr>
        <w:pStyle w:val="23"/>
        <w:tabs>
          <w:tab w:val="num" w:pos="-450"/>
        </w:tabs>
        <w:jc w:val="both"/>
        <w:rPr>
          <w:szCs w:val="28"/>
        </w:rPr>
      </w:pPr>
      <w:r w:rsidRPr="002871D8">
        <w:rPr>
          <w:szCs w:val="28"/>
        </w:rPr>
        <w:t>Под промышленными объектами занято – 4,2 тыс. га, 0,1 тыс. га – земли энергетики, 0,1 тыс. га земель занят</w:t>
      </w:r>
      <w:r w:rsidR="00954E07">
        <w:rPr>
          <w:szCs w:val="28"/>
        </w:rPr>
        <w:t>о</w:t>
      </w:r>
      <w:r w:rsidRPr="002871D8">
        <w:rPr>
          <w:szCs w:val="28"/>
        </w:rPr>
        <w:t xml:space="preserve"> объектами связи. Земли обороны и безопасности </w:t>
      </w:r>
      <w:r w:rsidR="00935A0F" w:rsidRPr="00F20E1F">
        <w:rPr>
          <w:szCs w:val="28"/>
        </w:rPr>
        <w:t>–</w:t>
      </w:r>
      <w:r w:rsidRPr="002871D8">
        <w:rPr>
          <w:szCs w:val="28"/>
        </w:rPr>
        <w:t xml:space="preserve"> 9,4 тыс. га и 0,6 тыс. га земель занято объектами иного специального назначения.</w:t>
      </w:r>
    </w:p>
    <w:p w:rsidR="002871D8" w:rsidRPr="002871D8" w:rsidRDefault="002871D8" w:rsidP="006F3AC0">
      <w:pPr>
        <w:pStyle w:val="23"/>
        <w:tabs>
          <w:tab w:val="num" w:pos="0"/>
        </w:tabs>
        <w:jc w:val="both"/>
        <w:rPr>
          <w:bCs/>
          <w:iCs/>
          <w:szCs w:val="28"/>
        </w:rPr>
      </w:pPr>
      <w:r w:rsidRPr="00954E07">
        <w:rPr>
          <w:bCs/>
          <w:i/>
          <w:iCs/>
          <w:szCs w:val="28"/>
        </w:rPr>
        <w:t>Земли особо охраняемых территорий и объектов</w:t>
      </w:r>
      <w:r w:rsidR="008969C0" w:rsidRPr="00954E07">
        <w:rPr>
          <w:bCs/>
          <w:i/>
          <w:iCs/>
          <w:szCs w:val="28"/>
        </w:rPr>
        <w:t>.</w:t>
      </w:r>
      <w:r w:rsidR="008969C0">
        <w:rPr>
          <w:b/>
          <w:bCs/>
          <w:i/>
          <w:iCs/>
          <w:szCs w:val="28"/>
        </w:rPr>
        <w:t xml:space="preserve"> </w:t>
      </w:r>
      <w:r w:rsidRPr="002871D8">
        <w:rPr>
          <w:bCs/>
          <w:iCs/>
          <w:szCs w:val="28"/>
        </w:rPr>
        <w:t>В соответствии с действующим законодательством к особо охраняемым территориям относятся земли, имеющие особое природоохранное, научное, историко-культурное, эстетическое, рекреационное, оздоровительное и иное ценное значение.</w:t>
      </w:r>
    </w:p>
    <w:p w:rsidR="002871D8" w:rsidRPr="002871D8" w:rsidRDefault="002871D8" w:rsidP="006F3AC0">
      <w:pPr>
        <w:pStyle w:val="23"/>
        <w:tabs>
          <w:tab w:val="num" w:pos="-450"/>
          <w:tab w:val="num" w:pos="0"/>
        </w:tabs>
        <w:jc w:val="both"/>
        <w:rPr>
          <w:szCs w:val="28"/>
        </w:rPr>
      </w:pPr>
      <w:r w:rsidRPr="002871D8">
        <w:rPr>
          <w:szCs w:val="28"/>
        </w:rPr>
        <w:t xml:space="preserve">В категорию земель особо охраняемых территорий и объектов включены только те участки, которые предоставлены из других категорий в установленном порядке (путем изъятия и отвода, внесения текущих изменений в ЕГРЗ об изменении или установлении категории земель). </w:t>
      </w:r>
    </w:p>
    <w:p w:rsidR="002871D8" w:rsidRPr="002871D8" w:rsidRDefault="002871D8" w:rsidP="006F3AC0">
      <w:pPr>
        <w:pStyle w:val="23"/>
        <w:tabs>
          <w:tab w:val="num" w:pos="-450"/>
        </w:tabs>
        <w:jc w:val="both"/>
        <w:rPr>
          <w:b/>
          <w:bCs/>
          <w:i/>
          <w:iCs/>
          <w:szCs w:val="28"/>
        </w:rPr>
      </w:pPr>
      <w:r w:rsidRPr="002871D8">
        <w:rPr>
          <w:szCs w:val="28"/>
        </w:rPr>
        <w:t>Площадь земель категории особо охраняемых территорий составляет 12,7 тыс. га. К этой категории земель относятся земли (изъятые и отведенные на основании соответствующих решений), на которых располагается заповедник «Брянский лес»</w:t>
      </w:r>
      <w:r w:rsidR="00A91A2F">
        <w:rPr>
          <w:szCs w:val="28"/>
        </w:rPr>
        <w:t>,</w:t>
      </w:r>
      <w:r w:rsidRPr="002871D8">
        <w:rPr>
          <w:szCs w:val="28"/>
        </w:rPr>
        <w:t xml:space="preserve"> площадью 12,2 тыс. га. В данную категорию земель включены также земельные участки  под объектами оздоровительного назначения</w:t>
      </w:r>
      <w:r w:rsidR="00A91A2F">
        <w:rPr>
          <w:szCs w:val="28"/>
        </w:rPr>
        <w:t>,</w:t>
      </w:r>
      <w:r w:rsidRPr="002871D8">
        <w:rPr>
          <w:szCs w:val="28"/>
        </w:rPr>
        <w:t xml:space="preserve"> общей площадью 0,5 тыс. га. Это 4 санатория, 3 санатория-профилактория, 2 турбазы и 24 оздоровительных лагеря.</w:t>
      </w:r>
    </w:p>
    <w:p w:rsidR="002871D8" w:rsidRPr="002871D8" w:rsidRDefault="002871D8" w:rsidP="00C17446">
      <w:pPr>
        <w:pStyle w:val="23"/>
        <w:tabs>
          <w:tab w:val="num" w:pos="480"/>
        </w:tabs>
        <w:jc w:val="both"/>
        <w:rPr>
          <w:bCs/>
          <w:szCs w:val="28"/>
        </w:rPr>
      </w:pPr>
      <w:r w:rsidRPr="002F4C26">
        <w:rPr>
          <w:bCs/>
          <w:i/>
          <w:iCs/>
          <w:szCs w:val="28"/>
        </w:rPr>
        <w:t>Земли лесного фонда</w:t>
      </w:r>
      <w:r w:rsidR="008969C0" w:rsidRPr="002F4C26">
        <w:rPr>
          <w:bCs/>
          <w:i/>
          <w:iCs/>
          <w:szCs w:val="28"/>
        </w:rPr>
        <w:t>.</w:t>
      </w:r>
      <w:r w:rsidR="008969C0">
        <w:rPr>
          <w:b/>
          <w:bCs/>
          <w:i/>
          <w:iCs/>
          <w:szCs w:val="28"/>
        </w:rPr>
        <w:t xml:space="preserve"> </w:t>
      </w:r>
      <w:r w:rsidRPr="002871D8">
        <w:rPr>
          <w:bCs/>
          <w:szCs w:val="28"/>
        </w:rPr>
        <w:t>В соответствии с Земельным кодексом Российской Федерации к данной категории относят лесные и нелесные земли. Лесные земли представлены участками, покрытыми лесной растительностью, и участками, не покрытыми лесной растительностью, но предназначенными для ее восстановления (вырубки, гари, участки, занятые питомниками и т.п.). К нелесным отнесены земли, предназначенные для ведения лесного хозяйства (просеки, дороги и т.д.).</w:t>
      </w:r>
    </w:p>
    <w:p w:rsidR="002871D8" w:rsidRPr="002871D8" w:rsidRDefault="002871D8" w:rsidP="00C17446">
      <w:pPr>
        <w:pStyle w:val="23"/>
        <w:tabs>
          <w:tab w:val="num" w:pos="-450"/>
        </w:tabs>
        <w:jc w:val="both"/>
        <w:rPr>
          <w:szCs w:val="28"/>
        </w:rPr>
      </w:pPr>
      <w:r w:rsidRPr="002871D8">
        <w:rPr>
          <w:szCs w:val="28"/>
        </w:rPr>
        <w:t>Общая площадь категории земель лесного фонда по состоянию на 01.01.2011</w:t>
      </w:r>
      <w:r w:rsidR="002F4C26">
        <w:rPr>
          <w:szCs w:val="28"/>
        </w:rPr>
        <w:t> </w:t>
      </w:r>
      <w:r w:rsidRPr="002871D8">
        <w:rPr>
          <w:szCs w:val="28"/>
        </w:rPr>
        <w:t>г. составляет 1208,9 тыс. га. За отчетный год увеличилась площадь категории земель лесного фонда на 360,4 тыс. га</w:t>
      </w:r>
      <w:r w:rsidR="002F4C26">
        <w:rPr>
          <w:szCs w:val="28"/>
        </w:rPr>
        <w:t>,</w:t>
      </w:r>
      <w:r w:rsidRPr="002871D8">
        <w:rPr>
          <w:szCs w:val="28"/>
        </w:rPr>
        <w:t xml:space="preserve"> из них</w:t>
      </w:r>
      <w:r w:rsidR="002F4C26">
        <w:rPr>
          <w:szCs w:val="28"/>
        </w:rPr>
        <w:t>:</w:t>
      </w:r>
      <w:r w:rsidRPr="002871D8">
        <w:rPr>
          <w:szCs w:val="28"/>
        </w:rPr>
        <w:t xml:space="preserve"> 355,2 тыс.</w:t>
      </w:r>
      <w:r w:rsidR="00AA627A">
        <w:rPr>
          <w:szCs w:val="28"/>
        </w:rPr>
        <w:t> </w:t>
      </w:r>
      <w:r w:rsidRPr="002871D8">
        <w:rPr>
          <w:szCs w:val="28"/>
        </w:rPr>
        <w:t xml:space="preserve">га </w:t>
      </w:r>
      <w:r w:rsidR="002F4C26" w:rsidRPr="00F20E1F">
        <w:rPr>
          <w:szCs w:val="28"/>
        </w:rPr>
        <w:t>–</w:t>
      </w:r>
      <w:r w:rsidR="002F4C26">
        <w:rPr>
          <w:szCs w:val="28"/>
        </w:rPr>
        <w:t xml:space="preserve"> </w:t>
      </w:r>
      <w:r w:rsidRPr="002871D8">
        <w:rPr>
          <w:szCs w:val="28"/>
        </w:rPr>
        <w:t>за счет категории земель сельскохозяйств</w:t>
      </w:r>
      <w:r w:rsidR="00377CD7">
        <w:rPr>
          <w:szCs w:val="28"/>
        </w:rPr>
        <w:t>енного назначения и 5,2 тыс.</w:t>
      </w:r>
      <w:r w:rsidR="00AA627A">
        <w:rPr>
          <w:szCs w:val="28"/>
        </w:rPr>
        <w:t> </w:t>
      </w:r>
      <w:r w:rsidR="00377CD7">
        <w:rPr>
          <w:szCs w:val="28"/>
        </w:rPr>
        <w:t>га</w:t>
      </w:r>
      <w:r w:rsidRPr="002871D8">
        <w:rPr>
          <w:szCs w:val="28"/>
        </w:rPr>
        <w:t xml:space="preserve"> </w:t>
      </w:r>
      <w:r w:rsidR="002F4C26" w:rsidRPr="00F20E1F">
        <w:rPr>
          <w:szCs w:val="28"/>
        </w:rPr>
        <w:t>–</w:t>
      </w:r>
      <w:r w:rsidR="002F4C26">
        <w:rPr>
          <w:szCs w:val="28"/>
        </w:rPr>
        <w:t xml:space="preserve"> </w:t>
      </w:r>
      <w:r w:rsidRPr="002871D8">
        <w:rPr>
          <w:szCs w:val="28"/>
        </w:rPr>
        <w:t xml:space="preserve">за счет категории земель лесного фонда. </w:t>
      </w:r>
    </w:p>
    <w:p w:rsidR="002871D8" w:rsidRPr="00C17446" w:rsidRDefault="002871D8" w:rsidP="00C17446">
      <w:pPr>
        <w:pStyle w:val="23"/>
        <w:tabs>
          <w:tab w:val="num" w:pos="-450"/>
        </w:tabs>
        <w:jc w:val="both"/>
        <w:rPr>
          <w:bCs/>
          <w:szCs w:val="28"/>
        </w:rPr>
      </w:pPr>
      <w:r w:rsidRPr="007278F1">
        <w:rPr>
          <w:bCs/>
          <w:i/>
          <w:iCs/>
          <w:szCs w:val="28"/>
        </w:rPr>
        <w:t>Земли водного фонда</w:t>
      </w:r>
      <w:r w:rsidR="001220D7" w:rsidRPr="007278F1">
        <w:rPr>
          <w:bCs/>
          <w:i/>
          <w:iCs/>
          <w:szCs w:val="28"/>
        </w:rPr>
        <w:t>.</w:t>
      </w:r>
      <w:r w:rsidR="001220D7" w:rsidRPr="00C17446">
        <w:rPr>
          <w:bCs/>
          <w:i/>
          <w:iCs/>
          <w:szCs w:val="28"/>
        </w:rPr>
        <w:t xml:space="preserve"> </w:t>
      </w:r>
      <w:r w:rsidRPr="00C17446">
        <w:rPr>
          <w:bCs/>
          <w:szCs w:val="28"/>
        </w:rPr>
        <w:t>Согласно Земельному кодексу Российской Федерации к землям водного фонда относятся земли, покрытые поверхностными водами, сосредоточенными в водных объектах, а также занятые гидротехническими и иными сооружениями, расположенными на водных объектах. В настоящее время значительные  площади земель, подлежащих отнесению к категории земель водного фонда, включены в состав других категорий. Значительная их доля приходится на лесной фонд, земли сельскохозяйственного назначения и земли запаса.</w:t>
      </w:r>
    </w:p>
    <w:p w:rsidR="002871D8" w:rsidRPr="00C17446" w:rsidRDefault="002871D8" w:rsidP="00C17446">
      <w:pPr>
        <w:pStyle w:val="23"/>
        <w:tabs>
          <w:tab w:val="num" w:pos="-450"/>
        </w:tabs>
        <w:jc w:val="both"/>
        <w:rPr>
          <w:szCs w:val="28"/>
        </w:rPr>
      </w:pPr>
      <w:r w:rsidRPr="00C17446">
        <w:rPr>
          <w:szCs w:val="28"/>
        </w:rPr>
        <w:t>По состоянию на 01.01.2011 г. земли водного фонда занимают 5,1 тыс. га. В данную категорию включены земли, занятые реками Десна, Ипуть, Болва, Беседь и озеро Святое, которое находится в Красногорском районе. Водный фонд используется для промышленных нужд, а также бытовых, оздоровительных и других нужд населения.</w:t>
      </w:r>
    </w:p>
    <w:p w:rsidR="002871D8" w:rsidRPr="002871D8" w:rsidRDefault="002871D8" w:rsidP="0034710E">
      <w:pPr>
        <w:pStyle w:val="23"/>
        <w:jc w:val="both"/>
        <w:rPr>
          <w:szCs w:val="28"/>
        </w:rPr>
      </w:pPr>
      <w:r w:rsidRPr="00275F4E">
        <w:rPr>
          <w:bCs/>
          <w:i/>
          <w:iCs/>
          <w:szCs w:val="28"/>
        </w:rPr>
        <w:t>Земли запаса</w:t>
      </w:r>
      <w:r w:rsidR="001220D7" w:rsidRPr="00275F4E">
        <w:rPr>
          <w:bCs/>
          <w:i/>
          <w:iCs/>
          <w:szCs w:val="28"/>
        </w:rPr>
        <w:t>.</w:t>
      </w:r>
      <w:r w:rsidR="001220D7">
        <w:rPr>
          <w:b/>
          <w:bCs/>
          <w:i/>
          <w:iCs/>
          <w:szCs w:val="28"/>
        </w:rPr>
        <w:t xml:space="preserve"> </w:t>
      </w:r>
      <w:r w:rsidRPr="002871D8">
        <w:rPr>
          <w:bCs/>
          <w:iCs/>
          <w:szCs w:val="28"/>
        </w:rPr>
        <w:t>Землями запаса являются земли, находящиеся в государственной и муниципальной собственности и не предоставленные гражданам или юридическим лицам. Таким образом, земли запаса – это неиспользуемые земли.</w:t>
      </w:r>
      <w:r w:rsidR="0034710E">
        <w:rPr>
          <w:bCs/>
          <w:iCs/>
          <w:szCs w:val="28"/>
        </w:rPr>
        <w:t xml:space="preserve"> </w:t>
      </w:r>
      <w:r w:rsidRPr="002871D8">
        <w:rPr>
          <w:szCs w:val="28"/>
        </w:rPr>
        <w:t>Категория земель запаса за отчетный год уменьшилась на 5,7 тыс. га, из них</w:t>
      </w:r>
      <w:r w:rsidR="00275F4E">
        <w:rPr>
          <w:szCs w:val="28"/>
        </w:rPr>
        <w:t>:</w:t>
      </w:r>
      <w:r w:rsidRPr="002871D8">
        <w:rPr>
          <w:szCs w:val="28"/>
        </w:rPr>
        <w:t xml:space="preserve"> 0,9 тыс.</w:t>
      </w:r>
      <w:r w:rsidR="002B064D">
        <w:rPr>
          <w:szCs w:val="28"/>
        </w:rPr>
        <w:t> </w:t>
      </w:r>
      <w:r w:rsidRPr="002871D8">
        <w:rPr>
          <w:szCs w:val="28"/>
        </w:rPr>
        <w:t>га переведены в категорию земель сельскохозяйственного назначения и 5,2 тыс.</w:t>
      </w:r>
      <w:r w:rsidR="00C17446">
        <w:rPr>
          <w:szCs w:val="28"/>
        </w:rPr>
        <w:t xml:space="preserve"> </w:t>
      </w:r>
      <w:r w:rsidRPr="002871D8">
        <w:rPr>
          <w:szCs w:val="28"/>
        </w:rPr>
        <w:t>га переведены в категорию земель лесного фонда (сельские леса) и составила на отчетный период 55,5 тыс.</w:t>
      </w:r>
      <w:r w:rsidR="00C17446">
        <w:rPr>
          <w:szCs w:val="28"/>
        </w:rPr>
        <w:t xml:space="preserve"> </w:t>
      </w:r>
      <w:r w:rsidRPr="002871D8">
        <w:rPr>
          <w:szCs w:val="28"/>
        </w:rPr>
        <w:t>га. Кроме того, в категорию земель запаса были возвращены земли из категории сельскохозяйственного назначения 0,4 тыс.</w:t>
      </w:r>
      <w:r w:rsidR="00C17446">
        <w:rPr>
          <w:szCs w:val="28"/>
        </w:rPr>
        <w:t xml:space="preserve"> </w:t>
      </w:r>
      <w:r w:rsidRPr="002871D8">
        <w:rPr>
          <w:szCs w:val="28"/>
        </w:rPr>
        <w:t>га (Карачевский район).</w:t>
      </w:r>
    </w:p>
    <w:p w:rsidR="002871D8" w:rsidRPr="002871D8" w:rsidRDefault="002871D8" w:rsidP="00C17446">
      <w:pPr>
        <w:pStyle w:val="23"/>
        <w:tabs>
          <w:tab w:val="num" w:pos="-450"/>
        </w:tabs>
        <w:jc w:val="both"/>
        <w:rPr>
          <w:b/>
          <w:bCs/>
          <w:i/>
          <w:szCs w:val="28"/>
        </w:rPr>
      </w:pPr>
      <w:r w:rsidRPr="002871D8">
        <w:rPr>
          <w:szCs w:val="28"/>
        </w:rPr>
        <w:t xml:space="preserve">В эту категорию земель отнесены земли, права на которые прекращены, а также земли, выведенные из оборота в результате их консервации. </w:t>
      </w:r>
    </w:p>
    <w:p w:rsidR="00300A3E" w:rsidRDefault="0034710E" w:rsidP="0034710E">
      <w:pPr>
        <w:pStyle w:val="23"/>
        <w:tabs>
          <w:tab w:val="left" w:pos="4020"/>
        </w:tabs>
        <w:ind w:firstLine="0"/>
        <w:rPr>
          <w:b/>
          <w:bCs/>
          <w:iCs/>
          <w:szCs w:val="28"/>
        </w:rPr>
      </w:pPr>
      <w:r>
        <w:rPr>
          <w:b/>
          <w:bCs/>
          <w:iCs/>
          <w:szCs w:val="28"/>
        </w:rPr>
        <w:tab/>
      </w:r>
    </w:p>
    <w:p w:rsidR="002871D8" w:rsidRPr="002D269C" w:rsidRDefault="002871D8" w:rsidP="002B064D">
      <w:pPr>
        <w:pStyle w:val="23"/>
        <w:ind w:firstLine="0"/>
        <w:jc w:val="center"/>
        <w:rPr>
          <w:rFonts w:ascii="Arial" w:hAnsi="Arial" w:cs="Arial"/>
          <w:bCs/>
          <w:szCs w:val="28"/>
        </w:rPr>
      </w:pPr>
      <w:r w:rsidRPr="002D269C">
        <w:rPr>
          <w:rFonts w:ascii="Arial" w:hAnsi="Arial" w:cs="Arial"/>
          <w:bCs/>
          <w:iCs/>
          <w:szCs w:val="28"/>
        </w:rPr>
        <w:t>1</w:t>
      </w:r>
      <w:r w:rsidR="008964ED" w:rsidRPr="002D269C">
        <w:rPr>
          <w:rFonts w:ascii="Arial" w:hAnsi="Arial" w:cs="Arial"/>
          <w:bCs/>
          <w:iCs/>
          <w:szCs w:val="28"/>
        </w:rPr>
        <w:t>.4</w:t>
      </w:r>
      <w:r w:rsidRPr="002D269C">
        <w:rPr>
          <w:rFonts w:ascii="Arial" w:hAnsi="Arial" w:cs="Arial"/>
          <w:bCs/>
          <w:iCs/>
          <w:szCs w:val="28"/>
        </w:rPr>
        <w:t>.2 Распределение земельного фонда по угодьям</w:t>
      </w:r>
    </w:p>
    <w:p w:rsidR="002871D8" w:rsidRPr="002871D8" w:rsidRDefault="002871D8" w:rsidP="00C17446">
      <w:pPr>
        <w:pStyle w:val="23"/>
        <w:ind w:firstLine="0"/>
        <w:jc w:val="both"/>
        <w:rPr>
          <w:bCs/>
          <w:szCs w:val="28"/>
        </w:rPr>
      </w:pPr>
    </w:p>
    <w:p w:rsidR="002871D8" w:rsidRPr="002871D8" w:rsidRDefault="002871D8" w:rsidP="006F3AC0">
      <w:pPr>
        <w:pStyle w:val="23"/>
        <w:jc w:val="both"/>
        <w:rPr>
          <w:bCs/>
          <w:szCs w:val="28"/>
        </w:rPr>
      </w:pPr>
      <w:r w:rsidRPr="002871D8">
        <w:rPr>
          <w:bCs/>
          <w:szCs w:val="28"/>
        </w:rPr>
        <w:t>Земельные угодья являются основным элементом государственного учета земель и подразделяются на сельскохозяйственные и несельскохозяйственные угодья.</w:t>
      </w:r>
    </w:p>
    <w:p w:rsidR="002871D8" w:rsidRPr="002871D8" w:rsidRDefault="002871D8" w:rsidP="006F3AC0">
      <w:pPr>
        <w:pStyle w:val="23"/>
        <w:jc w:val="both"/>
        <w:rPr>
          <w:bCs/>
          <w:szCs w:val="28"/>
        </w:rPr>
      </w:pPr>
      <w:r w:rsidRPr="002871D8">
        <w:rPr>
          <w:bCs/>
          <w:szCs w:val="28"/>
        </w:rPr>
        <w:t>Классификация земельных угодий осуществляется согласно действующему законодательству, государственным и ведомственным стандартам. К сельскохозяйственным угодьям отнесены пашня, залежь, многолетние насаждения, сенокос и пастбища. К несельскохозяйственным угодьям – земли под водой, включая болота, лесные площади и земли под лесными насаждениями, земли застройки, земли под дорогами, нарушенные земли, прочие земли (овраги, пески и др.).</w:t>
      </w:r>
    </w:p>
    <w:p w:rsidR="002871D8" w:rsidRPr="002871D8" w:rsidRDefault="002871D8" w:rsidP="006F3AC0">
      <w:pPr>
        <w:pStyle w:val="23"/>
        <w:tabs>
          <w:tab w:val="num" w:pos="-450"/>
        </w:tabs>
        <w:jc w:val="both"/>
        <w:rPr>
          <w:szCs w:val="28"/>
        </w:rPr>
      </w:pPr>
      <w:r w:rsidRPr="002871D8">
        <w:rPr>
          <w:szCs w:val="28"/>
        </w:rPr>
        <w:t>По видам угодий территория области представлена в диаграмме, из которой видно, что наибольший удельный вес в структуре земель области занимают сельскохозяйственные угодья.</w:t>
      </w:r>
    </w:p>
    <w:p w:rsidR="002871D8" w:rsidRPr="002871D8" w:rsidRDefault="002871D8" w:rsidP="006F3AC0">
      <w:pPr>
        <w:pStyle w:val="23"/>
        <w:tabs>
          <w:tab w:val="num" w:pos="-450"/>
        </w:tabs>
        <w:jc w:val="both"/>
        <w:rPr>
          <w:szCs w:val="28"/>
        </w:rPr>
      </w:pPr>
      <w:r w:rsidRPr="006F3AC0">
        <w:rPr>
          <w:i/>
          <w:szCs w:val="28"/>
        </w:rPr>
        <w:t>Сельскохозяйственные угодья</w:t>
      </w:r>
      <w:r w:rsidR="001220D7" w:rsidRPr="006F3AC0">
        <w:rPr>
          <w:i/>
          <w:szCs w:val="28"/>
        </w:rPr>
        <w:t>.</w:t>
      </w:r>
      <w:r w:rsidR="001220D7">
        <w:rPr>
          <w:b/>
          <w:i/>
          <w:szCs w:val="28"/>
        </w:rPr>
        <w:t xml:space="preserve"> </w:t>
      </w:r>
      <w:r w:rsidRPr="002871D8">
        <w:rPr>
          <w:szCs w:val="28"/>
        </w:rPr>
        <w:t>К сельскохозяйственным угодьям относятся земли, систематически используемые для производства сельскохозяйственной продукции. Сельскохозяйственные угодья подлежат особой охране. Предоставление их для несельскохозяйственных нужд допускается в исключительных случаях с учетом кадастровой стоимости угодий.</w:t>
      </w:r>
      <w:r w:rsidR="009A7AAB">
        <w:rPr>
          <w:szCs w:val="28"/>
        </w:rPr>
        <w:t xml:space="preserve"> </w:t>
      </w:r>
      <w:r w:rsidRPr="002871D8">
        <w:rPr>
          <w:szCs w:val="28"/>
        </w:rPr>
        <w:t xml:space="preserve">Пашня </w:t>
      </w:r>
      <w:r w:rsidR="002B064D" w:rsidRPr="00F20E1F">
        <w:rPr>
          <w:szCs w:val="28"/>
        </w:rPr>
        <w:t>–</w:t>
      </w:r>
      <w:r w:rsidRPr="002871D8">
        <w:rPr>
          <w:szCs w:val="28"/>
        </w:rPr>
        <w:t xml:space="preserve"> сельскохозяйственное угодье, систематически обрабатываемое и используемое под посевы сельскохозяйственных культур.</w:t>
      </w:r>
      <w:r w:rsidR="009A7AAB">
        <w:rPr>
          <w:szCs w:val="28"/>
        </w:rPr>
        <w:t xml:space="preserve"> </w:t>
      </w:r>
      <w:r w:rsidRPr="002871D8">
        <w:rPr>
          <w:szCs w:val="28"/>
        </w:rPr>
        <w:t>Залежь – земельный участок, который ранее использовался под пашню и более 1 года не используется для посева сельскохозяйственных культур.</w:t>
      </w:r>
      <w:r w:rsidR="009A7AAB">
        <w:rPr>
          <w:szCs w:val="28"/>
        </w:rPr>
        <w:t xml:space="preserve"> </w:t>
      </w:r>
      <w:r w:rsidRPr="002871D8">
        <w:rPr>
          <w:szCs w:val="28"/>
        </w:rPr>
        <w:t xml:space="preserve">Сенокос </w:t>
      </w:r>
      <w:r w:rsidR="002B064D" w:rsidRPr="00F20E1F">
        <w:rPr>
          <w:szCs w:val="28"/>
        </w:rPr>
        <w:t>–</w:t>
      </w:r>
      <w:r w:rsidRPr="002871D8">
        <w:rPr>
          <w:szCs w:val="28"/>
        </w:rPr>
        <w:t xml:space="preserve"> сельскохозяйственное угодье, систематически используемое под сенокошение.</w:t>
      </w:r>
      <w:r w:rsidR="009A7AAB">
        <w:rPr>
          <w:szCs w:val="28"/>
        </w:rPr>
        <w:t xml:space="preserve"> </w:t>
      </w:r>
      <w:r w:rsidRPr="002871D8">
        <w:rPr>
          <w:szCs w:val="28"/>
        </w:rPr>
        <w:t>Многолетние насаждения – сельскохозяйственные угодья, используемые под искусственно созданные древесные, кустарниковые или травянистые многолетние насаждения для получения урожая плодово-ягодной, технической и лекарственной продукции.</w:t>
      </w:r>
      <w:r w:rsidR="009A7AAB">
        <w:rPr>
          <w:szCs w:val="28"/>
        </w:rPr>
        <w:t xml:space="preserve"> </w:t>
      </w:r>
      <w:r w:rsidRPr="002871D8">
        <w:rPr>
          <w:szCs w:val="28"/>
        </w:rPr>
        <w:t>На отчетный период площадь сельскохозяйственных угодий составляет 1876,2 тыс. га.</w:t>
      </w:r>
    </w:p>
    <w:p w:rsidR="002871D8" w:rsidRPr="002871D8" w:rsidRDefault="002871D8" w:rsidP="006F3AC0">
      <w:pPr>
        <w:pStyle w:val="23"/>
        <w:tabs>
          <w:tab w:val="num" w:pos="-450"/>
        </w:tabs>
        <w:jc w:val="both"/>
        <w:rPr>
          <w:szCs w:val="28"/>
        </w:rPr>
      </w:pPr>
      <w:r w:rsidRPr="002871D8">
        <w:rPr>
          <w:szCs w:val="28"/>
        </w:rPr>
        <w:t xml:space="preserve">В структуре сельскохозяйственных угодий площадь пашни составила 1153,6 тыс. га, залежи – 145,5 тыс. га, многолетних насаждений </w:t>
      </w:r>
      <w:r w:rsidR="002B064D" w:rsidRPr="00F20E1F">
        <w:rPr>
          <w:szCs w:val="28"/>
        </w:rPr>
        <w:t>–</w:t>
      </w:r>
      <w:r w:rsidRPr="002871D8">
        <w:rPr>
          <w:szCs w:val="28"/>
        </w:rPr>
        <w:t xml:space="preserve"> 26,1 тыс. га, сенокосов – 203,5 тыс. га и пастбищ </w:t>
      </w:r>
      <w:r w:rsidR="002B064D" w:rsidRPr="00F20E1F">
        <w:rPr>
          <w:szCs w:val="28"/>
        </w:rPr>
        <w:t>–</w:t>
      </w:r>
      <w:r w:rsidRPr="002871D8">
        <w:rPr>
          <w:szCs w:val="28"/>
        </w:rPr>
        <w:t xml:space="preserve"> 347,5 тыс. га.</w:t>
      </w:r>
      <w:r w:rsidR="004F4E25">
        <w:rPr>
          <w:szCs w:val="28"/>
        </w:rPr>
        <w:t xml:space="preserve"> </w:t>
      </w:r>
      <w:r w:rsidRPr="002871D8">
        <w:rPr>
          <w:szCs w:val="28"/>
        </w:rPr>
        <w:t>Наибольшая доля сельхозугодий сосредоточена в категории земель сельхозназначения –1716,4 тыс. га (91,4%). В категории земель населенных пунктов находится 121,5 тыс. га (6,5%).</w:t>
      </w:r>
    </w:p>
    <w:p w:rsidR="002871D8" w:rsidRPr="006F3AC0" w:rsidRDefault="002871D8" w:rsidP="006F3AC0">
      <w:pPr>
        <w:pStyle w:val="23"/>
        <w:tabs>
          <w:tab w:val="num" w:pos="-450"/>
        </w:tabs>
        <w:jc w:val="both"/>
        <w:rPr>
          <w:szCs w:val="28"/>
        </w:rPr>
      </w:pPr>
      <w:r w:rsidRPr="002871D8">
        <w:rPr>
          <w:szCs w:val="28"/>
        </w:rPr>
        <w:t xml:space="preserve">Основными пользователями сельскохозяйственных угодий являются сельхозпредприятия, организации, учреждения и граждане, занимающиеся сельскохозяйственным производством, площадь которых составляет 1754,9 тыс. га, в том числе 1108,3 тыс. га пашни. </w:t>
      </w:r>
    </w:p>
    <w:p w:rsidR="002871D8" w:rsidRPr="006F3AC0" w:rsidRDefault="002871D8" w:rsidP="006F3AC0">
      <w:pPr>
        <w:spacing w:after="0" w:line="240" w:lineRule="auto"/>
        <w:ind w:firstLine="709"/>
        <w:jc w:val="both"/>
        <w:rPr>
          <w:rFonts w:ascii="Times New Roman" w:hAnsi="Times New Roman"/>
          <w:bCs/>
          <w:i/>
          <w:iCs/>
          <w:sz w:val="28"/>
          <w:szCs w:val="28"/>
        </w:rPr>
      </w:pPr>
      <w:r w:rsidRPr="00275F4E">
        <w:rPr>
          <w:rFonts w:ascii="Times New Roman" w:hAnsi="Times New Roman"/>
          <w:bCs/>
          <w:i/>
          <w:iCs/>
          <w:sz w:val="28"/>
          <w:szCs w:val="28"/>
        </w:rPr>
        <w:t>Земли под водой, включая болота</w:t>
      </w:r>
      <w:r w:rsidR="006F3AC0" w:rsidRPr="00275F4E">
        <w:rPr>
          <w:rFonts w:ascii="Times New Roman" w:hAnsi="Times New Roman"/>
          <w:bCs/>
          <w:i/>
          <w:iCs/>
          <w:sz w:val="28"/>
          <w:szCs w:val="28"/>
        </w:rPr>
        <w:t>.</w:t>
      </w:r>
      <w:r w:rsidR="006F3AC0" w:rsidRPr="006F3AC0">
        <w:rPr>
          <w:rFonts w:ascii="Times New Roman" w:hAnsi="Times New Roman"/>
          <w:bCs/>
          <w:i/>
          <w:iCs/>
          <w:sz w:val="28"/>
          <w:szCs w:val="28"/>
        </w:rPr>
        <w:t xml:space="preserve"> </w:t>
      </w:r>
      <w:r w:rsidRPr="006F3AC0">
        <w:rPr>
          <w:rFonts w:ascii="Times New Roman" w:hAnsi="Times New Roman"/>
          <w:sz w:val="28"/>
          <w:szCs w:val="28"/>
        </w:rPr>
        <w:t>По данным отчета под поверхностными водными объектами занято 31,6 тыс. га (0,9%) земель и болотами – 75,2 тыс. га (2,2%) земель. Наибольшие площади болот и под водой сосредоточены в категории земель сельхозназначения – 69,2%.</w:t>
      </w:r>
    </w:p>
    <w:p w:rsidR="002871D8" w:rsidRPr="006F3AC0" w:rsidRDefault="002871D8" w:rsidP="006F3AC0">
      <w:pPr>
        <w:spacing w:after="0" w:line="240" w:lineRule="auto"/>
        <w:ind w:firstLine="709"/>
        <w:jc w:val="both"/>
        <w:rPr>
          <w:rFonts w:ascii="Times New Roman" w:hAnsi="Times New Roman"/>
          <w:bCs/>
          <w:i/>
          <w:iCs/>
          <w:sz w:val="28"/>
          <w:szCs w:val="28"/>
        </w:rPr>
      </w:pPr>
      <w:r w:rsidRPr="006F3AC0">
        <w:rPr>
          <w:rFonts w:ascii="Times New Roman" w:hAnsi="Times New Roman"/>
          <w:bCs/>
          <w:i/>
          <w:iCs/>
          <w:sz w:val="28"/>
          <w:szCs w:val="28"/>
        </w:rPr>
        <w:t>Земли застройки</w:t>
      </w:r>
      <w:r w:rsidR="006F3AC0" w:rsidRPr="006F3AC0">
        <w:rPr>
          <w:rFonts w:ascii="Times New Roman" w:hAnsi="Times New Roman"/>
          <w:bCs/>
          <w:i/>
          <w:iCs/>
          <w:sz w:val="28"/>
          <w:szCs w:val="28"/>
        </w:rPr>
        <w:t xml:space="preserve">. </w:t>
      </w:r>
      <w:r w:rsidRPr="006F3AC0">
        <w:rPr>
          <w:rFonts w:ascii="Times New Roman" w:hAnsi="Times New Roman"/>
          <w:sz w:val="28"/>
          <w:szCs w:val="28"/>
        </w:rPr>
        <w:t>Общая площадь земель застройки по состоянию на 1 января 2011 года составляет 55,7 тыс. га (1,6%). В нее включены территории под зданиями и сооружениями, а также земельные участки, необходимые для их эксплуатации и обслуживания. В населенных пунктах земли застройки, в основном, сосредоточены в жилой, общественно-деловой и производственных зонах.</w:t>
      </w:r>
    </w:p>
    <w:p w:rsidR="002871D8" w:rsidRPr="006F3AC0" w:rsidRDefault="002871D8" w:rsidP="006F3AC0">
      <w:pPr>
        <w:pStyle w:val="a4"/>
        <w:ind w:firstLine="709"/>
        <w:rPr>
          <w:sz w:val="28"/>
          <w:szCs w:val="28"/>
        </w:rPr>
      </w:pPr>
      <w:r w:rsidRPr="006F3AC0">
        <w:rPr>
          <w:sz w:val="28"/>
          <w:szCs w:val="28"/>
        </w:rPr>
        <w:t>На землях сельскохозяйственного назначения территории застройки составляют 23,4 тыс. га и используются под производственными центрами, машинотракторными парками, складскими помещениями и др.</w:t>
      </w:r>
    </w:p>
    <w:p w:rsidR="002871D8" w:rsidRPr="006F3AC0" w:rsidRDefault="002871D8" w:rsidP="006F3AC0">
      <w:pPr>
        <w:spacing w:after="0" w:line="240" w:lineRule="auto"/>
        <w:ind w:firstLine="709"/>
        <w:jc w:val="both"/>
        <w:rPr>
          <w:rFonts w:ascii="Times New Roman" w:hAnsi="Times New Roman"/>
          <w:bCs/>
          <w:i/>
          <w:iCs/>
          <w:sz w:val="28"/>
          <w:szCs w:val="28"/>
        </w:rPr>
      </w:pPr>
      <w:r w:rsidRPr="006F3AC0">
        <w:rPr>
          <w:rFonts w:ascii="Times New Roman" w:hAnsi="Times New Roman"/>
          <w:bCs/>
          <w:i/>
          <w:iCs/>
          <w:sz w:val="28"/>
          <w:szCs w:val="28"/>
        </w:rPr>
        <w:t>Земли под дорогами</w:t>
      </w:r>
      <w:r w:rsidR="006F3AC0" w:rsidRPr="006F3AC0">
        <w:rPr>
          <w:rFonts w:ascii="Times New Roman" w:hAnsi="Times New Roman"/>
          <w:bCs/>
          <w:i/>
          <w:iCs/>
          <w:sz w:val="28"/>
          <w:szCs w:val="28"/>
        </w:rPr>
        <w:t xml:space="preserve">. </w:t>
      </w:r>
      <w:r w:rsidRPr="006F3AC0">
        <w:rPr>
          <w:rFonts w:ascii="Times New Roman" w:hAnsi="Times New Roman"/>
          <w:sz w:val="28"/>
          <w:szCs w:val="28"/>
        </w:rPr>
        <w:t>В данные площади вошли земли, расположенные в полосах отвода автомобильных и железных дорог, а также улицы и проезды в населенных пунктах. По отчету земли под дорогами составляют 72,0 тыс. га (2,1%).</w:t>
      </w:r>
    </w:p>
    <w:p w:rsidR="002871D8" w:rsidRPr="006F3AC0" w:rsidRDefault="002871D8" w:rsidP="006F3AC0">
      <w:pPr>
        <w:pStyle w:val="a4"/>
        <w:ind w:firstLine="709"/>
        <w:rPr>
          <w:sz w:val="28"/>
          <w:szCs w:val="28"/>
        </w:rPr>
      </w:pPr>
      <w:r w:rsidRPr="006F3AC0">
        <w:rPr>
          <w:sz w:val="28"/>
          <w:szCs w:val="28"/>
        </w:rPr>
        <w:t xml:space="preserve">На землях сельскохозяйственного назначения под дорогами занято 24,7 тыс. га и 18,4 тыс. га </w:t>
      </w:r>
      <w:r w:rsidR="002B064D" w:rsidRPr="00F20E1F">
        <w:rPr>
          <w:sz w:val="28"/>
          <w:szCs w:val="28"/>
        </w:rPr>
        <w:t>–</w:t>
      </w:r>
      <w:r w:rsidRPr="006F3AC0">
        <w:rPr>
          <w:sz w:val="28"/>
          <w:szCs w:val="28"/>
        </w:rPr>
        <w:t xml:space="preserve"> в землях населенных пунктов. Значительная площадь – 12,2 тыс. га занята автомобильным транспортом и 2,4 тыс. га </w:t>
      </w:r>
      <w:r w:rsidR="002B064D" w:rsidRPr="00F20E1F">
        <w:rPr>
          <w:sz w:val="28"/>
          <w:szCs w:val="28"/>
        </w:rPr>
        <w:t>–</w:t>
      </w:r>
      <w:r w:rsidRPr="006F3AC0">
        <w:rPr>
          <w:sz w:val="28"/>
          <w:szCs w:val="28"/>
        </w:rPr>
        <w:t xml:space="preserve"> железнодорожным транспортом.</w:t>
      </w:r>
    </w:p>
    <w:p w:rsidR="002871D8" w:rsidRPr="006F3AC0" w:rsidRDefault="002871D8" w:rsidP="006F3AC0">
      <w:pPr>
        <w:pStyle w:val="a4"/>
        <w:ind w:firstLine="709"/>
        <w:rPr>
          <w:bCs/>
          <w:i/>
          <w:iCs/>
          <w:sz w:val="28"/>
          <w:szCs w:val="28"/>
        </w:rPr>
      </w:pPr>
      <w:r w:rsidRPr="00275F4E">
        <w:rPr>
          <w:bCs/>
          <w:i/>
          <w:iCs/>
          <w:sz w:val="28"/>
          <w:szCs w:val="28"/>
        </w:rPr>
        <w:t>Лесные площади и лесные насаждения, не вхо</w:t>
      </w:r>
      <w:r w:rsidR="006F3AC0" w:rsidRPr="00275F4E">
        <w:rPr>
          <w:bCs/>
          <w:i/>
          <w:iCs/>
          <w:sz w:val="28"/>
          <w:szCs w:val="28"/>
        </w:rPr>
        <w:t>дящие в лесной фонд.</w:t>
      </w:r>
      <w:r w:rsidR="006F3AC0" w:rsidRPr="006F3AC0">
        <w:rPr>
          <w:bCs/>
          <w:i/>
          <w:iCs/>
          <w:sz w:val="28"/>
          <w:szCs w:val="28"/>
        </w:rPr>
        <w:t xml:space="preserve"> </w:t>
      </w:r>
      <w:r w:rsidRPr="006F3AC0">
        <w:rPr>
          <w:sz w:val="28"/>
          <w:szCs w:val="28"/>
        </w:rPr>
        <w:t xml:space="preserve">Данные угодья занимают 1305,3 тыс. га (37,4%), из них площадь земель под древесно-кустарниковой растительностью составляет 121,4 тыс. га. Наибольшие их площади сосредоточены на землях сельхозназначения. За отчетный год категория земель лесного фонда увеличилась на 360,4 тыс. га. </w:t>
      </w:r>
    </w:p>
    <w:p w:rsidR="002871D8" w:rsidRPr="006F3AC0" w:rsidRDefault="002871D8" w:rsidP="006F3AC0">
      <w:pPr>
        <w:spacing w:after="0" w:line="240" w:lineRule="auto"/>
        <w:ind w:firstLine="709"/>
        <w:jc w:val="both"/>
        <w:rPr>
          <w:rFonts w:ascii="Times New Roman" w:hAnsi="Times New Roman"/>
          <w:bCs/>
          <w:i/>
          <w:iCs/>
          <w:sz w:val="28"/>
          <w:szCs w:val="28"/>
        </w:rPr>
      </w:pPr>
      <w:r w:rsidRPr="00275F4E">
        <w:rPr>
          <w:rFonts w:ascii="Times New Roman" w:hAnsi="Times New Roman"/>
          <w:bCs/>
          <w:i/>
          <w:iCs/>
          <w:sz w:val="28"/>
          <w:szCs w:val="28"/>
        </w:rPr>
        <w:t>Прочие земли</w:t>
      </w:r>
      <w:r w:rsidR="006F3AC0" w:rsidRPr="00275F4E">
        <w:rPr>
          <w:rFonts w:ascii="Times New Roman" w:hAnsi="Times New Roman"/>
          <w:bCs/>
          <w:i/>
          <w:iCs/>
          <w:sz w:val="28"/>
          <w:szCs w:val="28"/>
        </w:rPr>
        <w:t>.</w:t>
      </w:r>
      <w:r w:rsidR="006F3AC0" w:rsidRPr="006F3AC0">
        <w:rPr>
          <w:rFonts w:ascii="Times New Roman" w:hAnsi="Times New Roman"/>
          <w:bCs/>
          <w:i/>
          <w:iCs/>
          <w:sz w:val="28"/>
          <w:szCs w:val="28"/>
        </w:rPr>
        <w:t xml:space="preserve"> </w:t>
      </w:r>
      <w:r w:rsidRPr="006F3AC0">
        <w:rPr>
          <w:rFonts w:ascii="Times New Roman" w:hAnsi="Times New Roman"/>
          <w:bCs/>
          <w:iCs/>
          <w:sz w:val="28"/>
          <w:szCs w:val="28"/>
        </w:rPr>
        <w:t>Площадь прочих земель составляет 65,8 тыс. га. Из них 0,6 тыс. га занято полигонами отходов, свалками, землями без плодородного слоя. Пески составляют 1,5 тыс. га, 7,8 тыс. га оврагов и 55,9 тыс. га других земель, из которых 24,1 тыс. га земли консервации – загрязненные радионук</w:t>
      </w:r>
      <w:r w:rsidR="006F3AC0">
        <w:rPr>
          <w:rFonts w:ascii="Times New Roman" w:hAnsi="Times New Roman"/>
          <w:bCs/>
          <w:iCs/>
          <w:sz w:val="28"/>
          <w:szCs w:val="28"/>
        </w:rPr>
        <w:t>лидами свыше 40 К</w:t>
      </w:r>
      <w:r w:rsidRPr="006F3AC0">
        <w:rPr>
          <w:rFonts w:ascii="Times New Roman" w:hAnsi="Times New Roman"/>
          <w:bCs/>
          <w:iCs/>
          <w:sz w:val="28"/>
          <w:szCs w:val="28"/>
        </w:rPr>
        <w:t>и/км</w:t>
      </w:r>
      <w:r w:rsidRPr="006F3AC0">
        <w:rPr>
          <w:rFonts w:ascii="Times New Roman" w:hAnsi="Times New Roman"/>
          <w:bCs/>
          <w:iCs/>
          <w:sz w:val="28"/>
          <w:szCs w:val="28"/>
          <w:vertAlign w:val="superscript"/>
        </w:rPr>
        <w:t>2</w:t>
      </w:r>
      <w:r w:rsidRPr="006F3AC0">
        <w:rPr>
          <w:rFonts w:ascii="Times New Roman" w:hAnsi="Times New Roman"/>
          <w:bCs/>
          <w:iCs/>
          <w:sz w:val="28"/>
          <w:szCs w:val="28"/>
        </w:rPr>
        <w:t>.</w:t>
      </w:r>
    </w:p>
    <w:p w:rsidR="008964ED" w:rsidRPr="009945A8" w:rsidRDefault="008964ED" w:rsidP="008964ED">
      <w:pPr>
        <w:tabs>
          <w:tab w:val="left" w:pos="2260"/>
        </w:tabs>
        <w:spacing w:after="0" w:line="240" w:lineRule="auto"/>
        <w:ind w:firstLine="720"/>
        <w:jc w:val="both"/>
        <w:rPr>
          <w:rFonts w:ascii="Times New Roman" w:hAnsi="Times New Roman"/>
          <w:bCs/>
          <w:iCs/>
          <w:sz w:val="24"/>
          <w:szCs w:val="24"/>
        </w:rPr>
      </w:pPr>
      <w:r>
        <w:rPr>
          <w:rFonts w:ascii="Times New Roman" w:hAnsi="Times New Roman"/>
          <w:bCs/>
          <w:iCs/>
          <w:sz w:val="28"/>
          <w:szCs w:val="28"/>
        </w:rPr>
        <w:tab/>
      </w:r>
    </w:p>
    <w:p w:rsidR="002871D8" w:rsidRPr="00310781" w:rsidRDefault="008964ED" w:rsidP="00BE0550">
      <w:pPr>
        <w:tabs>
          <w:tab w:val="left" w:pos="2260"/>
        </w:tabs>
        <w:spacing w:after="0" w:line="240" w:lineRule="auto"/>
        <w:jc w:val="center"/>
        <w:rPr>
          <w:rFonts w:ascii="Arial" w:hAnsi="Arial" w:cs="Arial"/>
          <w:bCs/>
          <w:iCs/>
          <w:sz w:val="28"/>
          <w:szCs w:val="28"/>
        </w:rPr>
      </w:pPr>
      <w:r w:rsidRPr="00310781">
        <w:rPr>
          <w:rFonts w:ascii="Arial" w:hAnsi="Arial" w:cs="Arial"/>
          <w:bCs/>
          <w:iCs/>
          <w:sz w:val="28"/>
          <w:szCs w:val="28"/>
        </w:rPr>
        <w:t>1.4.3 Агрохимическая характеристика почв</w:t>
      </w:r>
    </w:p>
    <w:p w:rsidR="008964ED" w:rsidRPr="009945A8" w:rsidRDefault="008964ED" w:rsidP="008964ED">
      <w:pPr>
        <w:tabs>
          <w:tab w:val="left" w:pos="2260"/>
        </w:tabs>
        <w:spacing w:after="0" w:line="240" w:lineRule="auto"/>
        <w:ind w:firstLine="720"/>
        <w:jc w:val="both"/>
        <w:rPr>
          <w:rFonts w:ascii="Times New Roman" w:hAnsi="Times New Roman"/>
          <w:bCs/>
          <w:iCs/>
          <w:sz w:val="24"/>
          <w:szCs w:val="24"/>
        </w:rPr>
      </w:pPr>
    </w:p>
    <w:p w:rsidR="00FD449A" w:rsidRPr="008964ED" w:rsidRDefault="00FD449A" w:rsidP="008964ED">
      <w:pPr>
        <w:pStyle w:val="a4"/>
        <w:ind w:firstLine="709"/>
        <w:rPr>
          <w:sz w:val="28"/>
          <w:szCs w:val="28"/>
        </w:rPr>
      </w:pPr>
      <w:r w:rsidRPr="008964ED">
        <w:rPr>
          <w:sz w:val="28"/>
          <w:szCs w:val="28"/>
        </w:rPr>
        <w:t xml:space="preserve">В 2010 году минеральных удобрений под сельскохозяйственные культуры внесено </w:t>
      </w:r>
      <w:smartTag w:uri="urn:schemas-microsoft-com:office:smarttags" w:element="metricconverter">
        <w:smartTagPr>
          <w:attr w:name="ProductID" w:val="35,2 кг"/>
        </w:smartTagPr>
        <w:r w:rsidRPr="008964ED">
          <w:rPr>
            <w:sz w:val="28"/>
            <w:szCs w:val="28"/>
          </w:rPr>
          <w:t>35,2 кг</w:t>
        </w:r>
      </w:smartTag>
      <w:r w:rsidRPr="008964ED">
        <w:rPr>
          <w:sz w:val="28"/>
          <w:szCs w:val="28"/>
        </w:rPr>
        <w:t xml:space="preserve"> на гектар </w:t>
      </w:r>
      <w:r w:rsidRPr="00377CD7">
        <w:rPr>
          <w:spacing w:val="-4"/>
          <w:sz w:val="28"/>
          <w:szCs w:val="28"/>
        </w:rPr>
        <w:t xml:space="preserve">действующего вещества, органических </w:t>
      </w:r>
      <w:r w:rsidR="00FA5BEF" w:rsidRPr="00F20E1F">
        <w:rPr>
          <w:sz w:val="28"/>
          <w:szCs w:val="28"/>
        </w:rPr>
        <w:t>–</w:t>
      </w:r>
      <w:r w:rsidR="00FA5BEF">
        <w:rPr>
          <w:sz w:val="28"/>
          <w:szCs w:val="28"/>
        </w:rPr>
        <w:t xml:space="preserve"> </w:t>
      </w:r>
      <w:r w:rsidRPr="00377CD7">
        <w:rPr>
          <w:spacing w:val="-4"/>
          <w:sz w:val="28"/>
          <w:szCs w:val="28"/>
        </w:rPr>
        <w:t>1,3</w:t>
      </w:r>
      <w:r w:rsidR="002B064D">
        <w:rPr>
          <w:spacing w:val="-4"/>
          <w:sz w:val="28"/>
          <w:szCs w:val="28"/>
        </w:rPr>
        <w:t> </w:t>
      </w:r>
      <w:r w:rsidR="00377CD7" w:rsidRPr="00377CD7">
        <w:rPr>
          <w:spacing w:val="-4"/>
          <w:sz w:val="28"/>
          <w:szCs w:val="28"/>
        </w:rPr>
        <w:t>т</w:t>
      </w:r>
      <w:r w:rsidR="00377CD7" w:rsidRPr="005E072A">
        <w:rPr>
          <w:spacing w:val="-4"/>
          <w:sz w:val="28"/>
          <w:szCs w:val="28"/>
        </w:rPr>
        <w:t>/</w:t>
      </w:r>
      <w:r w:rsidR="00377CD7">
        <w:rPr>
          <w:sz w:val="28"/>
          <w:szCs w:val="28"/>
        </w:rPr>
        <w:t>га.</w:t>
      </w:r>
      <w:r w:rsidRPr="008964ED">
        <w:rPr>
          <w:sz w:val="28"/>
          <w:szCs w:val="28"/>
        </w:rPr>
        <w:t xml:space="preserve"> Спад химизации земледелия области негативно отразился и на продуктивности пашни, которая уменьшилась с 24,5 ц/га кор</w:t>
      </w:r>
      <w:r w:rsidR="00377CD7">
        <w:rPr>
          <w:sz w:val="28"/>
          <w:szCs w:val="28"/>
        </w:rPr>
        <w:t>мовых единиц в 1986-1990 гг</w:t>
      </w:r>
      <w:r w:rsidRPr="008964ED">
        <w:rPr>
          <w:sz w:val="28"/>
          <w:szCs w:val="28"/>
        </w:rPr>
        <w:t>, до 12,5 ц/га в 2006-2010 гг.</w:t>
      </w:r>
    </w:p>
    <w:p w:rsidR="00FD449A" w:rsidRPr="008964ED" w:rsidRDefault="00FD449A" w:rsidP="008964ED">
      <w:pPr>
        <w:pStyle w:val="a4"/>
        <w:ind w:firstLine="709"/>
        <w:rPr>
          <w:sz w:val="28"/>
          <w:szCs w:val="28"/>
        </w:rPr>
      </w:pPr>
      <w:r w:rsidRPr="008964ED">
        <w:rPr>
          <w:sz w:val="28"/>
          <w:szCs w:val="28"/>
        </w:rPr>
        <w:t>С целью увеличения производства сельскохозяйственной продукции, сохранения и расширенного воспроизводства плодородия почв была принята «Программа повышения плодородия почв Брянской области на 2009-2010 годы».</w:t>
      </w:r>
    </w:p>
    <w:p w:rsidR="00FD449A" w:rsidRDefault="00FD449A" w:rsidP="006F3AC0">
      <w:pPr>
        <w:pStyle w:val="a4"/>
        <w:ind w:firstLine="709"/>
        <w:rPr>
          <w:sz w:val="28"/>
          <w:szCs w:val="28"/>
        </w:rPr>
      </w:pPr>
      <w:r w:rsidRPr="008964ED">
        <w:rPr>
          <w:sz w:val="28"/>
          <w:szCs w:val="28"/>
        </w:rPr>
        <w:t>Однако из-за недостаточного финансирования намеченные «Программой» объемы химизации земледелия не выполняются (таблица 1</w:t>
      </w:r>
      <w:r w:rsidR="006F3AC0">
        <w:rPr>
          <w:sz w:val="28"/>
          <w:szCs w:val="28"/>
        </w:rPr>
        <w:t>.11</w:t>
      </w:r>
      <w:r w:rsidRPr="008964ED">
        <w:rPr>
          <w:sz w:val="28"/>
          <w:szCs w:val="28"/>
        </w:rPr>
        <w:t>).</w:t>
      </w:r>
    </w:p>
    <w:p w:rsidR="009945A8" w:rsidRPr="009945A8" w:rsidRDefault="009945A8" w:rsidP="00BE0550">
      <w:pPr>
        <w:pStyle w:val="a4"/>
        <w:jc w:val="center"/>
        <w:rPr>
          <w:sz w:val="16"/>
          <w:szCs w:val="16"/>
        </w:rPr>
      </w:pPr>
    </w:p>
    <w:p w:rsidR="00FD449A" w:rsidRDefault="006F3AC0" w:rsidP="00BE0550">
      <w:pPr>
        <w:pStyle w:val="a4"/>
        <w:jc w:val="center"/>
      </w:pPr>
      <w:r>
        <w:t xml:space="preserve">Таблица 1.11 </w:t>
      </w:r>
      <w:r w:rsidR="002B064D" w:rsidRPr="002B064D">
        <w:rPr>
          <w:szCs w:val="24"/>
        </w:rPr>
        <w:t>–</w:t>
      </w:r>
      <w:r>
        <w:t xml:space="preserve"> </w:t>
      </w:r>
      <w:r w:rsidR="00FD449A">
        <w:t>Среднегодовые объемы агрохим</w:t>
      </w:r>
      <w:r w:rsidR="002B064D">
        <w:t>ических работ за 2009-2010 годы</w:t>
      </w:r>
    </w:p>
    <w:p w:rsidR="006F3AC0" w:rsidRPr="009945A8" w:rsidRDefault="006F3AC0" w:rsidP="006F3AC0">
      <w:pPr>
        <w:pStyle w:val="a4"/>
        <w:ind w:firstLine="708"/>
        <w:jc w:val="center"/>
        <w:rPr>
          <w:sz w:val="16"/>
          <w:szCs w:val="16"/>
        </w:rPr>
      </w:pPr>
    </w:p>
    <w:tbl>
      <w:tblPr>
        <w:tblW w:w="91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05"/>
        <w:gridCol w:w="1320"/>
        <w:gridCol w:w="916"/>
        <w:gridCol w:w="917"/>
        <w:gridCol w:w="917"/>
        <w:gridCol w:w="916"/>
        <w:gridCol w:w="917"/>
        <w:gridCol w:w="917"/>
      </w:tblGrid>
      <w:tr w:rsidR="00FD449A" w:rsidRPr="000A4676">
        <w:tc>
          <w:tcPr>
            <w:tcW w:w="2305" w:type="dxa"/>
            <w:vMerge w:val="restart"/>
            <w:vAlign w:val="center"/>
          </w:tcPr>
          <w:p w:rsidR="007952A2" w:rsidRDefault="00FD449A" w:rsidP="000A4676">
            <w:pPr>
              <w:pStyle w:val="a4"/>
              <w:jc w:val="center"/>
              <w:rPr>
                <w:szCs w:val="24"/>
              </w:rPr>
            </w:pPr>
            <w:r w:rsidRPr="000A4676">
              <w:rPr>
                <w:szCs w:val="24"/>
              </w:rPr>
              <w:t xml:space="preserve">Наименование </w:t>
            </w:r>
          </w:p>
          <w:p w:rsidR="00FD449A" w:rsidRPr="000A4676" w:rsidRDefault="00FD449A" w:rsidP="000A4676">
            <w:pPr>
              <w:pStyle w:val="a4"/>
              <w:jc w:val="center"/>
              <w:rPr>
                <w:szCs w:val="24"/>
              </w:rPr>
            </w:pPr>
            <w:r w:rsidRPr="000A4676">
              <w:rPr>
                <w:szCs w:val="24"/>
              </w:rPr>
              <w:t>показателей</w:t>
            </w:r>
          </w:p>
        </w:tc>
        <w:tc>
          <w:tcPr>
            <w:tcW w:w="1320" w:type="dxa"/>
            <w:vMerge w:val="restart"/>
            <w:vAlign w:val="center"/>
          </w:tcPr>
          <w:p w:rsidR="00FD449A" w:rsidRPr="000A4676" w:rsidRDefault="00FD449A" w:rsidP="000A4676">
            <w:pPr>
              <w:pStyle w:val="a4"/>
              <w:jc w:val="center"/>
              <w:rPr>
                <w:szCs w:val="24"/>
              </w:rPr>
            </w:pPr>
            <w:r w:rsidRPr="000A4676">
              <w:rPr>
                <w:szCs w:val="24"/>
              </w:rPr>
              <w:t>Един</w:t>
            </w:r>
            <w:r w:rsidR="00BB62FF" w:rsidRPr="000A4676">
              <w:rPr>
                <w:szCs w:val="24"/>
              </w:rPr>
              <w:t xml:space="preserve">ицы </w:t>
            </w:r>
            <w:r w:rsidR="006F3AC0" w:rsidRPr="000A4676">
              <w:rPr>
                <w:szCs w:val="24"/>
              </w:rPr>
              <w:t>и</w:t>
            </w:r>
            <w:r w:rsidRPr="000A4676">
              <w:rPr>
                <w:szCs w:val="24"/>
              </w:rPr>
              <w:t>змер</w:t>
            </w:r>
            <w:r w:rsidR="006F3AC0" w:rsidRPr="000A4676">
              <w:rPr>
                <w:szCs w:val="24"/>
              </w:rPr>
              <w:t>ений</w:t>
            </w:r>
          </w:p>
        </w:tc>
        <w:tc>
          <w:tcPr>
            <w:tcW w:w="1833" w:type="dxa"/>
            <w:gridSpan w:val="2"/>
            <w:vAlign w:val="center"/>
          </w:tcPr>
          <w:p w:rsidR="00BB62FF" w:rsidRPr="000A4676" w:rsidRDefault="00FD449A" w:rsidP="00245608">
            <w:pPr>
              <w:pStyle w:val="a4"/>
              <w:ind w:left="-57" w:right="-57"/>
              <w:jc w:val="center"/>
              <w:rPr>
                <w:szCs w:val="24"/>
              </w:rPr>
            </w:pPr>
            <w:r w:rsidRPr="000A4676">
              <w:rPr>
                <w:szCs w:val="24"/>
              </w:rPr>
              <w:t>Оптимальные объемы</w:t>
            </w:r>
            <w:r w:rsidR="00FA5BEF">
              <w:rPr>
                <w:szCs w:val="24"/>
              </w:rPr>
              <w:t>,</w:t>
            </w:r>
            <w:r w:rsidRPr="000A4676">
              <w:rPr>
                <w:szCs w:val="24"/>
              </w:rPr>
              <w:t xml:space="preserve"> предусм</w:t>
            </w:r>
            <w:r w:rsidR="00BB62FF" w:rsidRPr="000A4676">
              <w:rPr>
                <w:szCs w:val="24"/>
              </w:rPr>
              <w:t>отренные</w:t>
            </w:r>
          </w:p>
          <w:p w:rsidR="00FD449A" w:rsidRPr="000A4676" w:rsidRDefault="00FD449A" w:rsidP="00245608">
            <w:pPr>
              <w:pStyle w:val="a4"/>
              <w:ind w:left="-57" w:right="-57"/>
              <w:jc w:val="center"/>
              <w:rPr>
                <w:szCs w:val="24"/>
              </w:rPr>
            </w:pPr>
            <w:r w:rsidRPr="000A4676">
              <w:rPr>
                <w:szCs w:val="24"/>
              </w:rPr>
              <w:t xml:space="preserve"> «Программой»</w:t>
            </w:r>
          </w:p>
        </w:tc>
        <w:tc>
          <w:tcPr>
            <w:tcW w:w="1833" w:type="dxa"/>
            <w:gridSpan w:val="2"/>
            <w:vAlign w:val="center"/>
          </w:tcPr>
          <w:p w:rsidR="00FD449A" w:rsidRPr="000A4676" w:rsidRDefault="00FD449A" w:rsidP="00245608">
            <w:pPr>
              <w:pStyle w:val="a4"/>
              <w:ind w:left="-57" w:right="-57"/>
              <w:jc w:val="center"/>
              <w:rPr>
                <w:szCs w:val="24"/>
              </w:rPr>
            </w:pPr>
            <w:r w:rsidRPr="000A4676">
              <w:rPr>
                <w:szCs w:val="24"/>
              </w:rPr>
              <w:t>Фактически</w:t>
            </w:r>
          </w:p>
          <w:p w:rsidR="00FD449A" w:rsidRPr="000A4676" w:rsidRDefault="00FD449A" w:rsidP="00245608">
            <w:pPr>
              <w:pStyle w:val="a4"/>
              <w:ind w:left="-57" w:right="-57"/>
              <w:jc w:val="center"/>
              <w:rPr>
                <w:szCs w:val="24"/>
              </w:rPr>
            </w:pPr>
            <w:r w:rsidRPr="000A4676">
              <w:rPr>
                <w:szCs w:val="24"/>
              </w:rPr>
              <w:t>выполнено</w:t>
            </w:r>
          </w:p>
        </w:tc>
        <w:tc>
          <w:tcPr>
            <w:tcW w:w="1834" w:type="dxa"/>
            <w:gridSpan w:val="2"/>
            <w:vAlign w:val="center"/>
          </w:tcPr>
          <w:p w:rsidR="00FD449A" w:rsidRPr="000A4676" w:rsidRDefault="00FD449A" w:rsidP="00FA5BEF">
            <w:pPr>
              <w:pStyle w:val="a4"/>
              <w:ind w:left="-57" w:right="-57"/>
              <w:jc w:val="center"/>
              <w:rPr>
                <w:szCs w:val="24"/>
              </w:rPr>
            </w:pPr>
            <w:r w:rsidRPr="000A4676">
              <w:rPr>
                <w:szCs w:val="24"/>
              </w:rPr>
              <w:t xml:space="preserve">% от оптимального </w:t>
            </w:r>
            <w:r w:rsidR="00FA5BEF">
              <w:rPr>
                <w:szCs w:val="24"/>
              </w:rPr>
              <w:t>у</w:t>
            </w:r>
            <w:r w:rsidRPr="000A4676">
              <w:rPr>
                <w:szCs w:val="24"/>
              </w:rPr>
              <w:t>ровня</w:t>
            </w:r>
            <w:r w:rsidR="00FA5BEF">
              <w:rPr>
                <w:szCs w:val="24"/>
              </w:rPr>
              <w:t>,</w:t>
            </w:r>
            <w:r w:rsidRPr="000A4676">
              <w:rPr>
                <w:szCs w:val="24"/>
              </w:rPr>
              <w:t xml:space="preserve"> </w:t>
            </w:r>
            <w:r w:rsidRPr="00FA5BEF">
              <w:rPr>
                <w:spacing w:val="-8"/>
                <w:szCs w:val="24"/>
              </w:rPr>
              <w:t>предусмотр</w:t>
            </w:r>
            <w:r w:rsidR="00BB62FF" w:rsidRPr="00FA5BEF">
              <w:rPr>
                <w:spacing w:val="-8"/>
                <w:szCs w:val="24"/>
              </w:rPr>
              <w:t>енные</w:t>
            </w:r>
            <w:r w:rsidRPr="00FA5BEF">
              <w:rPr>
                <w:spacing w:val="-8"/>
                <w:szCs w:val="24"/>
              </w:rPr>
              <w:t xml:space="preserve"> «Программой»</w:t>
            </w:r>
          </w:p>
        </w:tc>
      </w:tr>
      <w:tr w:rsidR="00FD449A" w:rsidRPr="000A4676">
        <w:tc>
          <w:tcPr>
            <w:tcW w:w="2305" w:type="dxa"/>
            <w:vMerge/>
            <w:vAlign w:val="center"/>
          </w:tcPr>
          <w:p w:rsidR="00FD449A" w:rsidRPr="000A4676" w:rsidRDefault="00FD449A" w:rsidP="000A4676">
            <w:pPr>
              <w:pStyle w:val="a4"/>
              <w:jc w:val="center"/>
              <w:rPr>
                <w:szCs w:val="24"/>
              </w:rPr>
            </w:pPr>
          </w:p>
        </w:tc>
        <w:tc>
          <w:tcPr>
            <w:tcW w:w="1320" w:type="dxa"/>
            <w:vMerge/>
            <w:vAlign w:val="center"/>
          </w:tcPr>
          <w:p w:rsidR="00FD449A" w:rsidRPr="000A4676" w:rsidRDefault="00FD449A" w:rsidP="000A4676">
            <w:pPr>
              <w:pStyle w:val="a4"/>
              <w:jc w:val="center"/>
              <w:rPr>
                <w:szCs w:val="24"/>
              </w:rPr>
            </w:pPr>
          </w:p>
        </w:tc>
        <w:tc>
          <w:tcPr>
            <w:tcW w:w="916" w:type="dxa"/>
            <w:vAlign w:val="center"/>
          </w:tcPr>
          <w:p w:rsidR="00FD449A" w:rsidRPr="000A4676" w:rsidRDefault="00FD449A" w:rsidP="000A4676">
            <w:pPr>
              <w:pStyle w:val="a4"/>
              <w:jc w:val="center"/>
              <w:rPr>
                <w:szCs w:val="24"/>
              </w:rPr>
            </w:pPr>
            <w:smartTag w:uri="urn:schemas-microsoft-com:office:smarttags" w:element="metricconverter">
              <w:smartTagPr>
                <w:attr w:name="ProductID" w:val="2009 г"/>
              </w:smartTagPr>
              <w:r w:rsidRPr="000A4676">
                <w:rPr>
                  <w:szCs w:val="24"/>
                </w:rPr>
                <w:t>2009 г</w:t>
              </w:r>
            </w:smartTag>
            <w:r w:rsidRPr="000A4676">
              <w:rPr>
                <w:szCs w:val="24"/>
              </w:rPr>
              <w:t>.</w:t>
            </w:r>
          </w:p>
        </w:tc>
        <w:tc>
          <w:tcPr>
            <w:tcW w:w="917" w:type="dxa"/>
            <w:vAlign w:val="center"/>
          </w:tcPr>
          <w:p w:rsidR="00FD449A" w:rsidRPr="000A4676" w:rsidRDefault="00FD449A" w:rsidP="000A4676">
            <w:pPr>
              <w:pStyle w:val="a4"/>
              <w:jc w:val="center"/>
              <w:rPr>
                <w:szCs w:val="24"/>
              </w:rPr>
            </w:pPr>
            <w:smartTag w:uri="urn:schemas-microsoft-com:office:smarttags" w:element="metricconverter">
              <w:smartTagPr>
                <w:attr w:name="ProductID" w:val="2010 г"/>
              </w:smartTagPr>
              <w:r w:rsidRPr="000A4676">
                <w:rPr>
                  <w:szCs w:val="24"/>
                </w:rPr>
                <w:t>2010 г</w:t>
              </w:r>
            </w:smartTag>
            <w:r w:rsidRPr="000A4676">
              <w:rPr>
                <w:szCs w:val="24"/>
              </w:rPr>
              <w:t>.</w:t>
            </w:r>
          </w:p>
        </w:tc>
        <w:tc>
          <w:tcPr>
            <w:tcW w:w="917" w:type="dxa"/>
            <w:vAlign w:val="center"/>
          </w:tcPr>
          <w:p w:rsidR="00FD449A" w:rsidRPr="000A4676" w:rsidRDefault="00FD449A" w:rsidP="000A4676">
            <w:pPr>
              <w:pStyle w:val="a4"/>
              <w:jc w:val="center"/>
              <w:rPr>
                <w:szCs w:val="24"/>
              </w:rPr>
            </w:pPr>
            <w:smartTag w:uri="urn:schemas-microsoft-com:office:smarttags" w:element="metricconverter">
              <w:smartTagPr>
                <w:attr w:name="ProductID" w:val="2009 г"/>
              </w:smartTagPr>
              <w:r w:rsidRPr="000A4676">
                <w:rPr>
                  <w:szCs w:val="24"/>
                </w:rPr>
                <w:t>2009 г</w:t>
              </w:r>
            </w:smartTag>
            <w:r w:rsidRPr="000A4676">
              <w:rPr>
                <w:szCs w:val="24"/>
              </w:rPr>
              <w:t>.</w:t>
            </w:r>
          </w:p>
        </w:tc>
        <w:tc>
          <w:tcPr>
            <w:tcW w:w="916" w:type="dxa"/>
            <w:vAlign w:val="center"/>
          </w:tcPr>
          <w:p w:rsidR="00FD449A" w:rsidRPr="000A4676" w:rsidRDefault="00FD449A" w:rsidP="000A4676">
            <w:pPr>
              <w:pStyle w:val="a4"/>
              <w:jc w:val="center"/>
              <w:rPr>
                <w:szCs w:val="24"/>
              </w:rPr>
            </w:pPr>
            <w:smartTag w:uri="urn:schemas-microsoft-com:office:smarttags" w:element="metricconverter">
              <w:smartTagPr>
                <w:attr w:name="ProductID" w:val="2010 г"/>
              </w:smartTagPr>
              <w:r w:rsidRPr="000A4676">
                <w:rPr>
                  <w:szCs w:val="24"/>
                </w:rPr>
                <w:t>2010 г</w:t>
              </w:r>
            </w:smartTag>
            <w:r w:rsidRPr="000A4676">
              <w:rPr>
                <w:szCs w:val="24"/>
              </w:rPr>
              <w:t>.</w:t>
            </w:r>
          </w:p>
        </w:tc>
        <w:tc>
          <w:tcPr>
            <w:tcW w:w="917" w:type="dxa"/>
            <w:vAlign w:val="center"/>
          </w:tcPr>
          <w:p w:rsidR="00FD449A" w:rsidRPr="000A4676" w:rsidRDefault="00FD449A" w:rsidP="000A4676">
            <w:pPr>
              <w:pStyle w:val="a4"/>
              <w:jc w:val="center"/>
              <w:rPr>
                <w:szCs w:val="24"/>
              </w:rPr>
            </w:pPr>
            <w:smartTag w:uri="urn:schemas-microsoft-com:office:smarttags" w:element="metricconverter">
              <w:smartTagPr>
                <w:attr w:name="ProductID" w:val="2009 г"/>
              </w:smartTagPr>
              <w:r w:rsidRPr="000A4676">
                <w:rPr>
                  <w:szCs w:val="24"/>
                </w:rPr>
                <w:t>2009 г</w:t>
              </w:r>
            </w:smartTag>
            <w:r w:rsidRPr="000A4676">
              <w:rPr>
                <w:szCs w:val="24"/>
              </w:rPr>
              <w:t>.</w:t>
            </w:r>
          </w:p>
        </w:tc>
        <w:tc>
          <w:tcPr>
            <w:tcW w:w="917" w:type="dxa"/>
            <w:vAlign w:val="center"/>
          </w:tcPr>
          <w:p w:rsidR="00FD449A" w:rsidRPr="000A4676" w:rsidRDefault="00FD449A" w:rsidP="000A4676">
            <w:pPr>
              <w:pStyle w:val="a4"/>
              <w:jc w:val="center"/>
              <w:rPr>
                <w:szCs w:val="24"/>
              </w:rPr>
            </w:pPr>
            <w:smartTag w:uri="urn:schemas-microsoft-com:office:smarttags" w:element="metricconverter">
              <w:smartTagPr>
                <w:attr w:name="ProductID" w:val="2010 г"/>
              </w:smartTagPr>
              <w:r w:rsidRPr="000A4676">
                <w:rPr>
                  <w:szCs w:val="24"/>
                </w:rPr>
                <w:t>2010 г</w:t>
              </w:r>
            </w:smartTag>
            <w:r w:rsidRPr="000A4676">
              <w:rPr>
                <w:szCs w:val="24"/>
              </w:rPr>
              <w:t>.</w:t>
            </w:r>
          </w:p>
        </w:tc>
      </w:tr>
      <w:tr w:rsidR="00FD449A" w:rsidRPr="000A4676">
        <w:tc>
          <w:tcPr>
            <w:tcW w:w="2305" w:type="dxa"/>
          </w:tcPr>
          <w:p w:rsidR="00FD449A" w:rsidRPr="000A4676" w:rsidRDefault="00FD449A" w:rsidP="000A4676">
            <w:pPr>
              <w:pStyle w:val="a4"/>
              <w:jc w:val="left"/>
              <w:rPr>
                <w:szCs w:val="24"/>
              </w:rPr>
            </w:pPr>
            <w:r w:rsidRPr="000A4676">
              <w:rPr>
                <w:szCs w:val="24"/>
              </w:rPr>
              <w:t>Агрохимическое обследование почв</w:t>
            </w:r>
          </w:p>
        </w:tc>
        <w:tc>
          <w:tcPr>
            <w:tcW w:w="1320" w:type="dxa"/>
            <w:vAlign w:val="bottom"/>
          </w:tcPr>
          <w:p w:rsidR="00FD449A" w:rsidRPr="000A4676" w:rsidRDefault="00FD449A" w:rsidP="007952A2">
            <w:pPr>
              <w:pStyle w:val="a4"/>
              <w:jc w:val="center"/>
              <w:rPr>
                <w:szCs w:val="24"/>
              </w:rPr>
            </w:pPr>
            <w:r w:rsidRPr="000A4676">
              <w:rPr>
                <w:szCs w:val="24"/>
              </w:rPr>
              <w:t>тыс. га</w:t>
            </w:r>
          </w:p>
        </w:tc>
        <w:tc>
          <w:tcPr>
            <w:tcW w:w="916" w:type="dxa"/>
            <w:vAlign w:val="bottom"/>
          </w:tcPr>
          <w:p w:rsidR="00FD449A" w:rsidRPr="000A4676" w:rsidRDefault="00FD449A" w:rsidP="007952A2">
            <w:pPr>
              <w:pStyle w:val="a4"/>
              <w:jc w:val="center"/>
              <w:rPr>
                <w:szCs w:val="24"/>
              </w:rPr>
            </w:pPr>
            <w:r w:rsidRPr="000A4676">
              <w:rPr>
                <w:szCs w:val="24"/>
              </w:rPr>
              <w:t>146,6</w:t>
            </w:r>
          </w:p>
        </w:tc>
        <w:tc>
          <w:tcPr>
            <w:tcW w:w="917" w:type="dxa"/>
            <w:vAlign w:val="bottom"/>
          </w:tcPr>
          <w:p w:rsidR="00FD449A" w:rsidRPr="000A4676" w:rsidRDefault="00FD449A" w:rsidP="007952A2">
            <w:pPr>
              <w:pStyle w:val="a4"/>
              <w:jc w:val="center"/>
              <w:rPr>
                <w:szCs w:val="24"/>
              </w:rPr>
            </w:pPr>
            <w:r w:rsidRPr="000A4676">
              <w:rPr>
                <w:szCs w:val="24"/>
              </w:rPr>
              <w:t>140,9</w:t>
            </w:r>
          </w:p>
        </w:tc>
        <w:tc>
          <w:tcPr>
            <w:tcW w:w="917" w:type="dxa"/>
            <w:vAlign w:val="bottom"/>
          </w:tcPr>
          <w:p w:rsidR="00FD449A" w:rsidRPr="000A4676" w:rsidRDefault="00FD449A" w:rsidP="007952A2">
            <w:pPr>
              <w:pStyle w:val="a4"/>
              <w:jc w:val="center"/>
              <w:rPr>
                <w:szCs w:val="24"/>
              </w:rPr>
            </w:pPr>
            <w:r w:rsidRPr="000A4676">
              <w:rPr>
                <w:szCs w:val="24"/>
              </w:rPr>
              <w:t>180,8</w:t>
            </w:r>
          </w:p>
        </w:tc>
        <w:tc>
          <w:tcPr>
            <w:tcW w:w="916" w:type="dxa"/>
            <w:vAlign w:val="bottom"/>
          </w:tcPr>
          <w:p w:rsidR="00FD449A" w:rsidRPr="000A4676" w:rsidRDefault="00FD449A" w:rsidP="007952A2">
            <w:pPr>
              <w:pStyle w:val="a4"/>
              <w:jc w:val="center"/>
              <w:rPr>
                <w:szCs w:val="24"/>
              </w:rPr>
            </w:pPr>
            <w:r w:rsidRPr="000A4676">
              <w:rPr>
                <w:szCs w:val="24"/>
              </w:rPr>
              <w:t>234,2</w:t>
            </w:r>
          </w:p>
        </w:tc>
        <w:tc>
          <w:tcPr>
            <w:tcW w:w="917" w:type="dxa"/>
            <w:vAlign w:val="bottom"/>
          </w:tcPr>
          <w:p w:rsidR="00FD449A" w:rsidRPr="000A4676" w:rsidRDefault="00FD449A" w:rsidP="007952A2">
            <w:pPr>
              <w:pStyle w:val="a4"/>
              <w:jc w:val="center"/>
              <w:rPr>
                <w:szCs w:val="24"/>
              </w:rPr>
            </w:pPr>
            <w:r w:rsidRPr="000A4676">
              <w:rPr>
                <w:szCs w:val="24"/>
              </w:rPr>
              <w:t>123</w:t>
            </w:r>
          </w:p>
        </w:tc>
        <w:tc>
          <w:tcPr>
            <w:tcW w:w="917" w:type="dxa"/>
            <w:vAlign w:val="bottom"/>
          </w:tcPr>
          <w:p w:rsidR="00FD449A" w:rsidRPr="000A4676" w:rsidRDefault="00FD449A" w:rsidP="007952A2">
            <w:pPr>
              <w:pStyle w:val="a4"/>
              <w:jc w:val="center"/>
              <w:rPr>
                <w:szCs w:val="24"/>
              </w:rPr>
            </w:pPr>
            <w:r w:rsidRPr="000A4676">
              <w:rPr>
                <w:szCs w:val="24"/>
              </w:rPr>
              <w:t>166</w:t>
            </w:r>
          </w:p>
        </w:tc>
      </w:tr>
      <w:tr w:rsidR="00FD449A" w:rsidRPr="000A4676">
        <w:tc>
          <w:tcPr>
            <w:tcW w:w="2305" w:type="dxa"/>
          </w:tcPr>
          <w:p w:rsidR="00FD449A" w:rsidRPr="000A4676" w:rsidRDefault="00FD449A" w:rsidP="000A4676">
            <w:pPr>
              <w:pStyle w:val="a4"/>
              <w:jc w:val="left"/>
              <w:rPr>
                <w:szCs w:val="24"/>
              </w:rPr>
            </w:pPr>
            <w:r w:rsidRPr="000A4676">
              <w:rPr>
                <w:szCs w:val="24"/>
              </w:rPr>
              <w:t>Эколого-токсикологическое обследование почв</w:t>
            </w:r>
          </w:p>
        </w:tc>
        <w:tc>
          <w:tcPr>
            <w:tcW w:w="1320" w:type="dxa"/>
            <w:vAlign w:val="bottom"/>
          </w:tcPr>
          <w:p w:rsidR="00FD449A" w:rsidRPr="000A4676" w:rsidRDefault="00FD449A" w:rsidP="007952A2">
            <w:pPr>
              <w:pStyle w:val="a4"/>
              <w:jc w:val="center"/>
              <w:rPr>
                <w:szCs w:val="24"/>
              </w:rPr>
            </w:pPr>
            <w:r w:rsidRPr="000A4676">
              <w:rPr>
                <w:szCs w:val="24"/>
              </w:rPr>
              <w:t>тыс. га</w:t>
            </w:r>
          </w:p>
        </w:tc>
        <w:tc>
          <w:tcPr>
            <w:tcW w:w="916" w:type="dxa"/>
            <w:vAlign w:val="bottom"/>
          </w:tcPr>
          <w:p w:rsidR="00FD449A" w:rsidRPr="000A4676" w:rsidRDefault="00FD449A" w:rsidP="007952A2">
            <w:pPr>
              <w:pStyle w:val="a4"/>
              <w:jc w:val="center"/>
              <w:rPr>
                <w:szCs w:val="24"/>
              </w:rPr>
            </w:pPr>
            <w:r w:rsidRPr="000A4676">
              <w:rPr>
                <w:szCs w:val="24"/>
              </w:rPr>
              <w:t>15,0</w:t>
            </w:r>
          </w:p>
        </w:tc>
        <w:tc>
          <w:tcPr>
            <w:tcW w:w="917" w:type="dxa"/>
            <w:vAlign w:val="bottom"/>
          </w:tcPr>
          <w:p w:rsidR="00FD449A" w:rsidRPr="000A4676" w:rsidRDefault="00FD449A" w:rsidP="007952A2">
            <w:pPr>
              <w:pStyle w:val="a4"/>
              <w:jc w:val="center"/>
              <w:rPr>
                <w:szCs w:val="24"/>
              </w:rPr>
            </w:pPr>
            <w:r w:rsidRPr="000A4676">
              <w:rPr>
                <w:szCs w:val="24"/>
              </w:rPr>
              <w:t>15,0</w:t>
            </w:r>
          </w:p>
        </w:tc>
        <w:tc>
          <w:tcPr>
            <w:tcW w:w="917" w:type="dxa"/>
            <w:vAlign w:val="bottom"/>
          </w:tcPr>
          <w:p w:rsidR="00FD449A" w:rsidRPr="000A4676" w:rsidRDefault="00FD449A" w:rsidP="007952A2">
            <w:pPr>
              <w:pStyle w:val="a4"/>
              <w:jc w:val="center"/>
              <w:rPr>
                <w:szCs w:val="24"/>
              </w:rPr>
            </w:pPr>
            <w:r w:rsidRPr="000A4676">
              <w:rPr>
                <w:szCs w:val="24"/>
              </w:rPr>
              <w:t>80,0</w:t>
            </w:r>
          </w:p>
        </w:tc>
        <w:tc>
          <w:tcPr>
            <w:tcW w:w="916" w:type="dxa"/>
            <w:vAlign w:val="bottom"/>
          </w:tcPr>
          <w:p w:rsidR="00FD449A" w:rsidRPr="000A4676" w:rsidRDefault="00FD449A" w:rsidP="007952A2">
            <w:pPr>
              <w:pStyle w:val="a4"/>
              <w:jc w:val="center"/>
              <w:rPr>
                <w:szCs w:val="24"/>
              </w:rPr>
            </w:pPr>
            <w:r w:rsidRPr="000A4676">
              <w:rPr>
                <w:szCs w:val="24"/>
              </w:rPr>
              <w:t>80,0</w:t>
            </w:r>
          </w:p>
        </w:tc>
        <w:tc>
          <w:tcPr>
            <w:tcW w:w="917" w:type="dxa"/>
            <w:vAlign w:val="bottom"/>
          </w:tcPr>
          <w:p w:rsidR="00FD449A" w:rsidRPr="000A4676" w:rsidRDefault="00FD449A" w:rsidP="007952A2">
            <w:pPr>
              <w:pStyle w:val="a4"/>
              <w:jc w:val="center"/>
              <w:rPr>
                <w:szCs w:val="24"/>
              </w:rPr>
            </w:pPr>
            <w:r w:rsidRPr="000A4676">
              <w:rPr>
                <w:szCs w:val="24"/>
              </w:rPr>
              <w:t>5,3 раза</w:t>
            </w:r>
          </w:p>
        </w:tc>
        <w:tc>
          <w:tcPr>
            <w:tcW w:w="917" w:type="dxa"/>
            <w:vAlign w:val="bottom"/>
          </w:tcPr>
          <w:p w:rsidR="00FD449A" w:rsidRPr="000A4676" w:rsidRDefault="00FD449A" w:rsidP="007952A2">
            <w:pPr>
              <w:pStyle w:val="a4"/>
              <w:jc w:val="center"/>
              <w:rPr>
                <w:szCs w:val="24"/>
              </w:rPr>
            </w:pPr>
            <w:r w:rsidRPr="000A4676">
              <w:rPr>
                <w:szCs w:val="24"/>
              </w:rPr>
              <w:t>5,3 раза</w:t>
            </w:r>
          </w:p>
        </w:tc>
      </w:tr>
      <w:tr w:rsidR="00FD449A" w:rsidRPr="000A4676">
        <w:tc>
          <w:tcPr>
            <w:tcW w:w="2305" w:type="dxa"/>
            <w:vMerge w:val="restart"/>
          </w:tcPr>
          <w:p w:rsidR="00FD449A" w:rsidRPr="000A4676" w:rsidRDefault="00FD449A" w:rsidP="000A4676">
            <w:pPr>
              <w:pStyle w:val="a4"/>
              <w:jc w:val="left"/>
              <w:rPr>
                <w:szCs w:val="24"/>
              </w:rPr>
            </w:pPr>
            <w:r w:rsidRPr="000A4676">
              <w:rPr>
                <w:szCs w:val="24"/>
              </w:rPr>
              <w:t>Внесение органических удобрений</w:t>
            </w:r>
          </w:p>
        </w:tc>
        <w:tc>
          <w:tcPr>
            <w:tcW w:w="1320" w:type="dxa"/>
            <w:vAlign w:val="bottom"/>
          </w:tcPr>
          <w:p w:rsidR="00FD449A" w:rsidRPr="000A4676" w:rsidRDefault="00FD449A" w:rsidP="007952A2">
            <w:pPr>
              <w:pStyle w:val="a4"/>
              <w:jc w:val="center"/>
              <w:rPr>
                <w:szCs w:val="24"/>
              </w:rPr>
            </w:pPr>
            <w:r w:rsidRPr="000A4676">
              <w:rPr>
                <w:szCs w:val="24"/>
              </w:rPr>
              <w:t>млн. тонн</w:t>
            </w:r>
          </w:p>
        </w:tc>
        <w:tc>
          <w:tcPr>
            <w:tcW w:w="916" w:type="dxa"/>
            <w:vAlign w:val="bottom"/>
          </w:tcPr>
          <w:p w:rsidR="00FD449A" w:rsidRPr="000A4676" w:rsidRDefault="00FD449A" w:rsidP="007952A2">
            <w:pPr>
              <w:pStyle w:val="a4"/>
              <w:jc w:val="center"/>
              <w:rPr>
                <w:szCs w:val="24"/>
              </w:rPr>
            </w:pPr>
            <w:r w:rsidRPr="000A4676">
              <w:rPr>
                <w:szCs w:val="24"/>
              </w:rPr>
              <w:t>2,695</w:t>
            </w:r>
          </w:p>
        </w:tc>
        <w:tc>
          <w:tcPr>
            <w:tcW w:w="917" w:type="dxa"/>
            <w:vAlign w:val="bottom"/>
          </w:tcPr>
          <w:p w:rsidR="00FD449A" w:rsidRPr="000A4676" w:rsidRDefault="00FD449A" w:rsidP="007952A2">
            <w:pPr>
              <w:pStyle w:val="a4"/>
              <w:jc w:val="center"/>
              <w:rPr>
                <w:szCs w:val="24"/>
              </w:rPr>
            </w:pPr>
            <w:r w:rsidRPr="000A4676">
              <w:rPr>
                <w:szCs w:val="24"/>
              </w:rPr>
              <w:t>2,749</w:t>
            </w:r>
          </w:p>
        </w:tc>
        <w:tc>
          <w:tcPr>
            <w:tcW w:w="917" w:type="dxa"/>
            <w:vAlign w:val="bottom"/>
          </w:tcPr>
          <w:p w:rsidR="00FD449A" w:rsidRPr="000A4676" w:rsidRDefault="00FD449A" w:rsidP="007952A2">
            <w:pPr>
              <w:pStyle w:val="a4"/>
              <w:jc w:val="center"/>
              <w:rPr>
                <w:szCs w:val="24"/>
              </w:rPr>
            </w:pPr>
            <w:r w:rsidRPr="000A4676">
              <w:rPr>
                <w:szCs w:val="24"/>
              </w:rPr>
              <w:t>0,555</w:t>
            </w:r>
          </w:p>
        </w:tc>
        <w:tc>
          <w:tcPr>
            <w:tcW w:w="916" w:type="dxa"/>
            <w:vAlign w:val="bottom"/>
          </w:tcPr>
          <w:p w:rsidR="00FD449A" w:rsidRPr="000A4676" w:rsidRDefault="00FD449A" w:rsidP="007952A2">
            <w:pPr>
              <w:pStyle w:val="a4"/>
              <w:jc w:val="center"/>
              <w:rPr>
                <w:szCs w:val="24"/>
              </w:rPr>
            </w:pPr>
            <w:r w:rsidRPr="000A4676">
              <w:rPr>
                <w:szCs w:val="24"/>
              </w:rPr>
              <w:t>0,643</w:t>
            </w:r>
          </w:p>
        </w:tc>
        <w:tc>
          <w:tcPr>
            <w:tcW w:w="917" w:type="dxa"/>
            <w:vAlign w:val="bottom"/>
          </w:tcPr>
          <w:p w:rsidR="00FD449A" w:rsidRPr="000A4676" w:rsidRDefault="00FD449A" w:rsidP="007952A2">
            <w:pPr>
              <w:pStyle w:val="a4"/>
              <w:jc w:val="center"/>
              <w:rPr>
                <w:szCs w:val="24"/>
              </w:rPr>
            </w:pPr>
            <w:r w:rsidRPr="000A4676">
              <w:rPr>
                <w:szCs w:val="24"/>
              </w:rPr>
              <w:t>21</w:t>
            </w:r>
          </w:p>
        </w:tc>
        <w:tc>
          <w:tcPr>
            <w:tcW w:w="917" w:type="dxa"/>
            <w:vAlign w:val="bottom"/>
          </w:tcPr>
          <w:p w:rsidR="00FD449A" w:rsidRPr="000A4676" w:rsidRDefault="00FD449A" w:rsidP="007952A2">
            <w:pPr>
              <w:pStyle w:val="a4"/>
              <w:jc w:val="center"/>
              <w:rPr>
                <w:szCs w:val="24"/>
              </w:rPr>
            </w:pPr>
            <w:r w:rsidRPr="000A4676">
              <w:rPr>
                <w:szCs w:val="24"/>
              </w:rPr>
              <w:t>23</w:t>
            </w:r>
          </w:p>
        </w:tc>
      </w:tr>
      <w:tr w:rsidR="00FD449A" w:rsidRPr="000A4676">
        <w:tc>
          <w:tcPr>
            <w:tcW w:w="2305" w:type="dxa"/>
            <w:vMerge/>
          </w:tcPr>
          <w:p w:rsidR="00FD449A" w:rsidRPr="000A4676" w:rsidRDefault="00FD449A" w:rsidP="000A4676">
            <w:pPr>
              <w:pStyle w:val="a4"/>
              <w:jc w:val="left"/>
              <w:rPr>
                <w:szCs w:val="24"/>
              </w:rPr>
            </w:pPr>
          </w:p>
        </w:tc>
        <w:tc>
          <w:tcPr>
            <w:tcW w:w="1320" w:type="dxa"/>
            <w:vAlign w:val="bottom"/>
          </w:tcPr>
          <w:p w:rsidR="00FD449A" w:rsidRPr="000A4676" w:rsidRDefault="00FD449A" w:rsidP="007952A2">
            <w:pPr>
              <w:pStyle w:val="a4"/>
              <w:jc w:val="center"/>
              <w:rPr>
                <w:szCs w:val="24"/>
              </w:rPr>
            </w:pPr>
            <w:r w:rsidRPr="000A4676">
              <w:rPr>
                <w:szCs w:val="24"/>
              </w:rPr>
              <w:t>т/га</w:t>
            </w:r>
          </w:p>
        </w:tc>
        <w:tc>
          <w:tcPr>
            <w:tcW w:w="916" w:type="dxa"/>
            <w:vAlign w:val="bottom"/>
          </w:tcPr>
          <w:p w:rsidR="00FD449A" w:rsidRPr="000A4676" w:rsidRDefault="00FD449A" w:rsidP="007952A2">
            <w:pPr>
              <w:pStyle w:val="a4"/>
              <w:jc w:val="center"/>
              <w:rPr>
                <w:szCs w:val="24"/>
              </w:rPr>
            </w:pPr>
            <w:r w:rsidRPr="000A4676">
              <w:rPr>
                <w:szCs w:val="24"/>
              </w:rPr>
              <w:t>3,8</w:t>
            </w:r>
          </w:p>
        </w:tc>
        <w:tc>
          <w:tcPr>
            <w:tcW w:w="917" w:type="dxa"/>
            <w:vAlign w:val="bottom"/>
          </w:tcPr>
          <w:p w:rsidR="00FD449A" w:rsidRPr="000A4676" w:rsidRDefault="00FD449A" w:rsidP="007952A2">
            <w:pPr>
              <w:pStyle w:val="a4"/>
              <w:jc w:val="center"/>
              <w:rPr>
                <w:szCs w:val="24"/>
              </w:rPr>
            </w:pPr>
            <w:r w:rsidRPr="000A4676">
              <w:rPr>
                <w:szCs w:val="24"/>
              </w:rPr>
              <w:t>3,9</w:t>
            </w:r>
          </w:p>
        </w:tc>
        <w:tc>
          <w:tcPr>
            <w:tcW w:w="917" w:type="dxa"/>
            <w:vAlign w:val="bottom"/>
          </w:tcPr>
          <w:p w:rsidR="00FD449A" w:rsidRPr="000A4676" w:rsidRDefault="00FD449A" w:rsidP="007952A2">
            <w:pPr>
              <w:pStyle w:val="a4"/>
              <w:jc w:val="center"/>
              <w:rPr>
                <w:szCs w:val="24"/>
              </w:rPr>
            </w:pPr>
            <w:r w:rsidRPr="000A4676">
              <w:rPr>
                <w:szCs w:val="24"/>
              </w:rPr>
              <w:t>1,1</w:t>
            </w:r>
          </w:p>
        </w:tc>
        <w:tc>
          <w:tcPr>
            <w:tcW w:w="916" w:type="dxa"/>
            <w:vAlign w:val="bottom"/>
          </w:tcPr>
          <w:p w:rsidR="00FD449A" w:rsidRPr="000A4676" w:rsidRDefault="00FD449A" w:rsidP="007952A2">
            <w:pPr>
              <w:pStyle w:val="a4"/>
              <w:jc w:val="center"/>
              <w:rPr>
                <w:szCs w:val="24"/>
              </w:rPr>
            </w:pPr>
            <w:r w:rsidRPr="000A4676">
              <w:rPr>
                <w:szCs w:val="24"/>
              </w:rPr>
              <w:t>1,3</w:t>
            </w:r>
          </w:p>
        </w:tc>
        <w:tc>
          <w:tcPr>
            <w:tcW w:w="917" w:type="dxa"/>
            <w:vAlign w:val="bottom"/>
          </w:tcPr>
          <w:p w:rsidR="00FD449A" w:rsidRPr="000A4676" w:rsidRDefault="00FD449A" w:rsidP="007952A2">
            <w:pPr>
              <w:pStyle w:val="a4"/>
              <w:jc w:val="center"/>
              <w:rPr>
                <w:szCs w:val="24"/>
              </w:rPr>
            </w:pPr>
            <w:r w:rsidRPr="000A4676">
              <w:rPr>
                <w:szCs w:val="24"/>
              </w:rPr>
              <w:t>29</w:t>
            </w:r>
          </w:p>
        </w:tc>
        <w:tc>
          <w:tcPr>
            <w:tcW w:w="917" w:type="dxa"/>
            <w:vAlign w:val="bottom"/>
          </w:tcPr>
          <w:p w:rsidR="00FD449A" w:rsidRPr="000A4676" w:rsidRDefault="00FD449A" w:rsidP="007952A2">
            <w:pPr>
              <w:pStyle w:val="a4"/>
              <w:jc w:val="center"/>
              <w:rPr>
                <w:szCs w:val="24"/>
              </w:rPr>
            </w:pPr>
            <w:r w:rsidRPr="000A4676">
              <w:rPr>
                <w:szCs w:val="24"/>
              </w:rPr>
              <w:t>33</w:t>
            </w:r>
          </w:p>
        </w:tc>
      </w:tr>
      <w:tr w:rsidR="00FD449A" w:rsidRPr="000A4676">
        <w:tc>
          <w:tcPr>
            <w:tcW w:w="2305" w:type="dxa"/>
            <w:vMerge w:val="restart"/>
          </w:tcPr>
          <w:p w:rsidR="00FD449A" w:rsidRPr="000A4676" w:rsidRDefault="00FD449A" w:rsidP="000A4676">
            <w:pPr>
              <w:pStyle w:val="a4"/>
              <w:jc w:val="left"/>
              <w:rPr>
                <w:szCs w:val="24"/>
              </w:rPr>
            </w:pPr>
            <w:r w:rsidRPr="000A4676">
              <w:rPr>
                <w:szCs w:val="24"/>
              </w:rPr>
              <w:t>Внесение минеральных удобрений</w:t>
            </w:r>
          </w:p>
        </w:tc>
        <w:tc>
          <w:tcPr>
            <w:tcW w:w="1320" w:type="dxa"/>
            <w:vAlign w:val="bottom"/>
          </w:tcPr>
          <w:p w:rsidR="00FD449A" w:rsidRPr="000A4676" w:rsidRDefault="00FD449A" w:rsidP="007952A2">
            <w:pPr>
              <w:pStyle w:val="a4"/>
              <w:jc w:val="center"/>
              <w:rPr>
                <w:szCs w:val="24"/>
              </w:rPr>
            </w:pPr>
            <w:r w:rsidRPr="000A4676">
              <w:rPr>
                <w:szCs w:val="24"/>
              </w:rPr>
              <w:t>тыс. т д.в.</w:t>
            </w:r>
          </w:p>
        </w:tc>
        <w:tc>
          <w:tcPr>
            <w:tcW w:w="916" w:type="dxa"/>
            <w:vAlign w:val="bottom"/>
          </w:tcPr>
          <w:p w:rsidR="00FD449A" w:rsidRPr="000A4676" w:rsidRDefault="00FD449A" w:rsidP="007952A2">
            <w:pPr>
              <w:pStyle w:val="a4"/>
              <w:jc w:val="center"/>
              <w:rPr>
                <w:szCs w:val="24"/>
              </w:rPr>
            </w:pPr>
            <w:r w:rsidRPr="000A4676">
              <w:rPr>
                <w:szCs w:val="24"/>
              </w:rPr>
              <w:t>132,1</w:t>
            </w:r>
          </w:p>
        </w:tc>
        <w:tc>
          <w:tcPr>
            <w:tcW w:w="917" w:type="dxa"/>
            <w:vAlign w:val="bottom"/>
          </w:tcPr>
          <w:p w:rsidR="00FD449A" w:rsidRPr="000A4676" w:rsidRDefault="00FD449A" w:rsidP="007952A2">
            <w:pPr>
              <w:pStyle w:val="a4"/>
              <w:jc w:val="center"/>
              <w:rPr>
                <w:szCs w:val="24"/>
              </w:rPr>
            </w:pPr>
            <w:r w:rsidRPr="000A4676">
              <w:rPr>
                <w:szCs w:val="24"/>
              </w:rPr>
              <w:t>132,1</w:t>
            </w:r>
          </w:p>
        </w:tc>
        <w:tc>
          <w:tcPr>
            <w:tcW w:w="917" w:type="dxa"/>
            <w:vAlign w:val="bottom"/>
          </w:tcPr>
          <w:p w:rsidR="00FD449A" w:rsidRPr="000A4676" w:rsidRDefault="00FD449A" w:rsidP="007952A2">
            <w:pPr>
              <w:pStyle w:val="a4"/>
              <w:jc w:val="center"/>
              <w:rPr>
                <w:szCs w:val="24"/>
              </w:rPr>
            </w:pPr>
            <w:r w:rsidRPr="000A4676">
              <w:rPr>
                <w:szCs w:val="24"/>
              </w:rPr>
              <w:t>17,0</w:t>
            </w:r>
          </w:p>
        </w:tc>
        <w:tc>
          <w:tcPr>
            <w:tcW w:w="916" w:type="dxa"/>
            <w:vAlign w:val="bottom"/>
          </w:tcPr>
          <w:p w:rsidR="00FD449A" w:rsidRPr="000A4676" w:rsidRDefault="00FD449A" w:rsidP="007952A2">
            <w:pPr>
              <w:pStyle w:val="a4"/>
              <w:jc w:val="center"/>
              <w:rPr>
                <w:szCs w:val="24"/>
              </w:rPr>
            </w:pPr>
            <w:r w:rsidRPr="000A4676">
              <w:rPr>
                <w:szCs w:val="24"/>
              </w:rPr>
              <w:t>17,6</w:t>
            </w:r>
          </w:p>
        </w:tc>
        <w:tc>
          <w:tcPr>
            <w:tcW w:w="917" w:type="dxa"/>
            <w:vAlign w:val="bottom"/>
          </w:tcPr>
          <w:p w:rsidR="00FD449A" w:rsidRPr="000A4676" w:rsidRDefault="00FD449A" w:rsidP="007952A2">
            <w:pPr>
              <w:pStyle w:val="a4"/>
              <w:jc w:val="center"/>
              <w:rPr>
                <w:szCs w:val="24"/>
              </w:rPr>
            </w:pPr>
            <w:r w:rsidRPr="000A4676">
              <w:rPr>
                <w:szCs w:val="24"/>
              </w:rPr>
              <w:t>13</w:t>
            </w:r>
          </w:p>
        </w:tc>
        <w:tc>
          <w:tcPr>
            <w:tcW w:w="917" w:type="dxa"/>
            <w:vAlign w:val="bottom"/>
          </w:tcPr>
          <w:p w:rsidR="00FD449A" w:rsidRPr="000A4676" w:rsidRDefault="00FD449A" w:rsidP="007952A2">
            <w:pPr>
              <w:pStyle w:val="a4"/>
              <w:jc w:val="center"/>
              <w:rPr>
                <w:szCs w:val="24"/>
              </w:rPr>
            </w:pPr>
            <w:r w:rsidRPr="000A4676">
              <w:rPr>
                <w:szCs w:val="24"/>
              </w:rPr>
              <w:t>13</w:t>
            </w:r>
          </w:p>
        </w:tc>
      </w:tr>
      <w:tr w:rsidR="00FD449A" w:rsidRPr="000A4676">
        <w:tc>
          <w:tcPr>
            <w:tcW w:w="2305" w:type="dxa"/>
            <w:vMerge/>
          </w:tcPr>
          <w:p w:rsidR="00FD449A" w:rsidRPr="000A4676" w:rsidRDefault="00FD449A" w:rsidP="000A4676">
            <w:pPr>
              <w:pStyle w:val="a4"/>
              <w:jc w:val="left"/>
              <w:rPr>
                <w:szCs w:val="24"/>
              </w:rPr>
            </w:pPr>
          </w:p>
        </w:tc>
        <w:tc>
          <w:tcPr>
            <w:tcW w:w="1320" w:type="dxa"/>
            <w:vAlign w:val="bottom"/>
          </w:tcPr>
          <w:p w:rsidR="00FD449A" w:rsidRPr="000A4676" w:rsidRDefault="00FD449A" w:rsidP="007952A2">
            <w:pPr>
              <w:pStyle w:val="a4"/>
              <w:jc w:val="center"/>
              <w:rPr>
                <w:szCs w:val="24"/>
              </w:rPr>
            </w:pPr>
            <w:r w:rsidRPr="000A4676">
              <w:rPr>
                <w:szCs w:val="24"/>
              </w:rPr>
              <w:t>кг/га д.в.</w:t>
            </w:r>
          </w:p>
        </w:tc>
        <w:tc>
          <w:tcPr>
            <w:tcW w:w="916" w:type="dxa"/>
            <w:vAlign w:val="bottom"/>
          </w:tcPr>
          <w:p w:rsidR="00FD449A" w:rsidRPr="000A4676" w:rsidRDefault="00FD449A" w:rsidP="007952A2">
            <w:pPr>
              <w:pStyle w:val="a4"/>
              <w:jc w:val="center"/>
              <w:rPr>
                <w:szCs w:val="24"/>
              </w:rPr>
            </w:pPr>
            <w:r w:rsidRPr="000A4676">
              <w:rPr>
                <w:szCs w:val="24"/>
              </w:rPr>
              <w:t>150</w:t>
            </w:r>
          </w:p>
        </w:tc>
        <w:tc>
          <w:tcPr>
            <w:tcW w:w="917" w:type="dxa"/>
            <w:vAlign w:val="bottom"/>
          </w:tcPr>
          <w:p w:rsidR="00FD449A" w:rsidRPr="000A4676" w:rsidRDefault="00FD449A" w:rsidP="007952A2">
            <w:pPr>
              <w:pStyle w:val="a4"/>
              <w:jc w:val="center"/>
              <w:rPr>
                <w:szCs w:val="24"/>
              </w:rPr>
            </w:pPr>
            <w:r w:rsidRPr="000A4676">
              <w:rPr>
                <w:szCs w:val="24"/>
              </w:rPr>
              <w:t>150</w:t>
            </w:r>
          </w:p>
        </w:tc>
        <w:tc>
          <w:tcPr>
            <w:tcW w:w="917" w:type="dxa"/>
            <w:vAlign w:val="bottom"/>
          </w:tcPr>
          <w:p w:rsidR="00FD449A" w:rsidRPr="000A4676" w:rsidRDefault="00FD449A" w:rsidP="007952A2">
            <w:pPr>
              <w:pStyle w:val="a4"/>
              <w:jc w:val="center"/>
              <w:rPr>
                <w:szCs w:val="24"/>
              </w:rPr>
            </w:pPr>
            <w:r w:rsidRPr="000A4676">
              <w:rPr>
                <w:szCs w:val="24"/>
              </w:rPr>
              <w:t>33,0</w:t>
            </w:r>
          </w:p>
        </w:tc>
        <w:tc>
          <w:tcPr>
            <w:tcW w:w="916" w:type="dxa"/>
            <w:vAlign w:val="bottom"/>
          </w:tcPr>
          <w:p w:rsidR="00FD449A" w:rsidRPr="000A4676" w:rsidRDefault="00FD449A" w:rsidP="007952A2">
            <w:pPr>
              <w:pStyle w:val="a4"/>
              <w:jc w:val="center"/>
              <w:rPr>
                <w:szCs w:val="24"/>
              </w:rPr>
            </w:pPr>
            <w:r w:rsidRPr="000A4676">
              <w:rPr>
                <w:szCs w:val="24"/>
              </w:rPr>
              <w:t>35,2</w:t>
            </w:r>
          </w:p>
        </w:tc>
        <w:tc>
          <w:tcPr>
            <w:tcW w:w="917" w:type="dxa"/>
            <w:vAlign w:val="bottom"/>
          </w:tcPr>
          <w:p w:rsidR="00FD449A" w:rsidRPr="000A4676" w:rsidRDefault="00FD449A" w:rsidP="007952A2">
            <w:pPr>
              <w:pStyle w:val="a4"/>
              <w:jc w:val="center"/>
              <w:rPr>
                <w:szCs w:val="24"/>
              </w:rPr>
            </w:pPr>
            <w:r w:rsidRPr="000A4676">
              <w:rPr>
                <w:szCs w:val="24"/>
              </w:rPr>
              <w:t>22</w:t>
            </w:r>
          </w:p>
        </w:tc>
        <w:tc>
          <w:tcPr>
            <w:tcW w:w="917" w:type="dxa"/>
            <w:vAlign w:val="bottom"/>
          </w:tcPr>
          <w:p w:rsidR="00FD449A" w:rsidRPr="000A4676" w:rsidRDefault="00FD449A" w:rsidP="007952A2">
            <w:pPr>
              <w:pStyle w:val="a4"/>
              <w:jc w:val="center"/>
              <w:rPr>
                <w:szCs w:val="24"/>
              </w:rPr>
            </w:pPr>
            <w:r w:rsidRPr="000A4676">
              <w:rPr>
                <w:szCs w:val="24"/>
              </w:rPr>
              <w:t>23</w:t>
            </w:r>
          </w:p>
        </w:tc>
      </w:tr>
      <w:tr w:rsidR="00FD449A" w:rsidRPr="000A4676">
        <w:tc>
          <w:tcPr>
            <w:tcW w:w="2305" w:type="dxa"/>
          </w:tcPr>
          <w:p w:rsidR="00FD449A" w:rsidRPr="000A4676" w:rsidRDefault="00FD449A" w:rsidP="000A4676">
            <w:pPr>
              <w:pStyle w:val="a4"/>
              <w:jc w:val="left"/>
              <w:rPr>
                <w:szCs w:val="24"/>
              </w:rPr>
            </w:pPr>
            <w:r w:rsidRPr="000A4676">
              <w:rPr>
                <w:szCs w:val="24"/>
              </w:rPr>
              <w:t>Известкование</w:t>
            </w:r>
          </w:p>
        </w:tc>
        <w:tc>
          <w:tcPr>
            <w:tcW w:w="1320" w:type="dxa"/>
            <w:vAlign w:val="bottom"/>
          </w:tcPr>
          <w:p w:rsidR="00FD449A" w:rsidRPr="000A4676" w:rsidRDefault="00FD449A" w:rsidP="007952A2">
            <w:pPr>
              <w:pStyle w:val="a4"/>
              <w:jc w:val="center"/>
              <w:rPr>
                <w:szCs w:val="24"/>
              </w:rPr>
            </w:pPr>
            <w:r w:rsidRPr="000A4676">
              <w:rPr>
                <w:szCs w:val="24"/>
              </w:rPr>
              <w:t>тыс. га</w:t>
            </w:r>
          </w:p>
        </w:tc>
        <w:tc>
          <w:tcPr>
            <w:tcW w:w="916" w:type="dxa"/>
            <w:vAlign w:val="bottom"/>
          </w:tcPr>
          <w:p w:rsidR="00FD449A" w:rsidRPr="000A4676" w:rsidRDefault="00FD449A" w:rsidP="007952A2">
            <w:pPr>
              <w:pStyle w:val="a4"/>
              <w:jc w:val="center"/>
              <w:rPr>
                <w:szCs w:val="24"/>
              </w:rPr>
            </w:pPr>
            <w:r w:rsidRPr="000A4676">
              <w:rPr>
                <w:szCs w:val="24"/>
              </w:rPr>
              <w:t>87,3</w:t>
            </w:r>
          </w:p>
        </w:tc>
        <w:tc>
          <w:tcPr>
            <w:tcW w:w="917" w:type="dxa"/>
            <w:vAlign w:val="bottom"/>
          </w:tcPr>
          <w:p w:rsidR="00FD449A" w:rsidRPr="000A4676" w:rsidRDefault="00FD449A" w:rsidP="007952A2">
            <w:pPr>
              <w:pStyle w:val="a4"/>
              <w:jc w:val="center"/>
              <w:rPr>
                <w:szCs w:val="24"/>
              </w:rPr>
            </w:pPr>
            <w:r w:rsidRPr="000A4676">
              <w:rPr>
                <w:szCs w:val="24"/>
              </w:rPr>
              <w:t>90,1</w:t>
            </w:r>
          </w:p>
        </w:tc>
        <w:tc>
          <w:tcPr>
            <w:tcW w:w="917" w:type="dxa"/>
            <w:vAlign w:val="bottom"/>
          </w:tcPr>
          <w:p w:rsidR="00FD449A" w:rsidRPr="000A4676" w:rsidRDefault="00FD449A" w:rsidP="007952A2">
            <w:pPr>
              <w:pStyle w:val="a4"/>
              <w:jc w:val="center"/>
              <w:rPr>
                <w:szCs w:val="24"/>
              </w:rPr>
            </w:pPr>
            <w:r w:rsidRPr="000A4676">
              <w:rPr>
                <w:szCs w:val="24"/>
              </w:rPr>
              <w:t>0,7</w:t>
            </w:r>
          </w:p>
        </w:tc>
        <w:tc>
          <w:tcPr>
            <w:tcW w:w="916" w:type="dxa"/>
            <w:vAlign w:val="bottom"/>
          </w:tcPr>
          <w:p w:rsidR="00FD449A" w:rsidRPr="000A4676" w:rsidRDefault="00FD449A" w:rsidP="007952A2">
            <w:pPr>
              <w:pStyle w:val="a4"/>
              <w:jc w:val="center"/>
              <w:rPr>
                <w:szCs w:val="24"/>
              </w:rPr>
            </w:pPr>
            <w:r w:rsidRPr="000A4676">
              <w:rPr>
                <w:szCs w:val="24"/>
              </w:rPr>
              <w:t>2,4</w:t>
            </w:r>
          </w:p>
        </w:tc>
        <w:tc>
          <w:tcPr>
            <w:tcW w:w="917" w:type="dxa"/>
            <w:vAlign w:val="bottom"/>
          </w:tcPr>
          <w:p w:rsidR="00FD449A" w:rsidRPr="000A4676" w:rsidRDefault="00FD449A" w:rsidP="007952A2">
            <w:pPr>
              <w:pStyle w:val="a4"/>
              <w:jc w:val="center"/>
              <w:rPr>
                <w:szCs w:val="24"/>
              </w:rPr>
            </w:pPr>
            <w:r w:rsidRPr="000A4676">
              <w:rPr>
                <w:szCs w:val="24"/>
              </w:rPr>
              <w:t>0,8</w:t>
            </w:r>
          </w:p>
        </w:tc>
        <w:tc>
          <w:tcPr>
            <w:tcW w:w="917" w:type="dxa"/>
            <w:vAlign w:val="bottom"/>
          </w:tcPr>
          <w:p w:rsidR="00FD449A" w:rsidRPr="000A4676" w:rsidRDefault="00FD449A" w:rsidP="007952A2">
            <w:pPr>
              <w:pStyle w:val="a4"/>
              <w:jc w:val="center"/>
              <w:rPr>
                <w:szCs w:val="24"/>
              </w:rPr>
            </w:pPr>
            <w:r w:rsidRPr="000A4676">
              <w:rPr>
                <w:szCs w:val="24"/>
              </w:rPr>
              <w:t>2,7</w:t>
            </w:r>
          </w:p>
        </w:tc>
      </w:tr>
      <w:tr w:rsidR="00FD449A" w:rsidRPr="000A4676">
        <w:tc>
          <w:tcPr>
            <w:tcW w:w="2305" w:type="dxa"/>
          </w:tcPr>
          <w:p w:rsidR="00FD449A" w:rsidRPr="000A4676" w:rsidRDefault="00FD449A" w:rsidP="000A4676">
            <w:pPr>
              <w:pStyle w:val="a4"/>
              <w:jc w:val="left"/>
              <w:rPr>
                <w:szCs w:val="24"/>
              </w:rPr>
            </w:pPr>
            <w:r w:rsidRPr="000A4676">
              <w:rPr>
                <w:szCs w:val="24"/>
              </w:rPr>
              <w:t>Фосфоритование</w:t>
            </w:r>
          </w:p>
        </w:tc>
        <w:tc>
          <w:tcPr>
            <w:tcW w:w="1320" w:type="dxa"/>
            <w:vAlign w:val="bottom"/>
          </w:tcPr>
          <w:p w:rsidR="00FD449A" w:rsidRPr="000A4676" w:rsidRDefault="00FD449A" w:rsidP="007952A2">
            <w:pPr>
              <w:pStyle w:val="a4"/>
              <w:jc w:val="center"/>
              <w:rPr>
                <w:szCs w:val="24"/>
              </w:rPr>
            </w:pPr>
            <w:r w:rsidRPr="000A4676">
              <w:rPr>
                <w:szCs w:val="24"/>
              </w:rPr>
              <w:t>тыс. га</w:t>
            </w:r>
          </w:p>
        </w:tc>
        <w:tc>
          <w:tcPr>
            <w:tcW w:w="916" w:type="dxa"/>
            <w:vAlign w:val="bottom"/>
          </w:tcPr>
          <w:p w:rsidR="00FD449A" w:rsidRPr="000A4676" w:rsidRDefault="00FD449A" w:rsidP="007952A2">
            <w:pPr>
              <w:pStyle w:val="a4"/>
              <w:jc w:val="center"/>
              <w:rPr>
                <w:szCs w:val="24"/>
              </w:rPr>
            </w:pPr>
            <w:r w:rsidRPr="000A4676">
              <w:rPr>
                <w:szCs w:val="24"/>
              </w:rPr>
              <w:t>40,3</w:t>
            </w:r>
          </w:p>
        </w:tc>
        <w:tc>
          <w:tcPr>
            <w:tcW w:w="917" w:type="dxa"/>
            <w:vAlign w:val="bottom"/>
          </w:tcPr>
          <w:p w:rsidR="00FD449A" w:rsidRPr="000A4676" w:rsidRDefault="00FD449A" w:rsidP="007952A2">
            <w:pPr>
              <w:pStyle w:val="a4"/>
              <w:jc w:val="center"/>
              <w:rPr>
                <w:szCs w:val="24"/>
              </w:rPr>
            </w:pPr>
            <w:r w:rsidRPr="000A4676">
              <w:rPr>
                <w:szCs w:val="24"/>
              </w:rPr>
              <w:t>43,1</w:t>
            </w:r>
          </w:p>
        </w:tc>
        <w:tc>
          <w:tcPr>
            <w:tcW w:w="917" w:type="dxa"/>
            <w:vAlign w:val="bottom"/>
          </w:tcPr>
          <w:p w:rsidR="00FD449A" w:rsidRPr="000A4676" w:rsidRDefault="00FD449A" w:rsidP="007952A2">
            <w:pPr>
              <w:pStyle w:val="a4"/>
              <w:jc w:val="center"/>
              <w:rPr>
                <w:szCs w:val="24"/>
              </w:rPr>
            </w:pPr>
            <w:r w:rsidRPr="000A4676">
              <w:rPr>
                <w:szCs w:val="24"/>
              </w:rPr>
              <w:t>-</w:t>
            </w:r>
          </w:p>
        </w:tc>
        <w:tc>
          <w:tcPr>
            <w:tcW w:w="916" w:type="dxa"/>
            <w:vAlign w:val="bottom"/>
          </w:tcPr>
          <w:p w:rsidR="00FD449A" w:rsidRPr="000A4676" w:rsidRDefault="00FD449A" w:rsidP="007952A2">
            <w:pPr>
              <w:pStyle w:val="a4"/>
              <w:jc w:val="center"/>
              <w:rPr>
                <w:szCs w:val="24"/>
              </w:rPr>
            </w:pPr>
            <w:r w:rsidRPr="000A4676">
              <w:rPr>
                <w:szCs w:val="24"/>
              </w:rPr>
              <w:t>0,9</w:t>
            </w:r>
          </w:p>
        </w:tc>
        <w:tc>
          <w:tcPr>
            <w:tcW w:w="917" w:type="dxa"/>
            <w:vAlign w:val="bottom"/>
          </w:tcPr>
          <w:p w:rsidR="00FD449A" w:rsidRPr="000A4676" w:rsidRDefault="00FD449A" w:rsidP="007952A2">
            <w:pPr>
              <w:pStyle w:val="a4"/>
              <w:jc w:val="center"/>
              <w:rPr>
                <w:szCs w:val="24"/>
              </w:rPr>
            </w:pPr>
            <w:r w:rsidRPr="000A4676">
              <w:rPr>
                <w:szCs w:val="24"/>
              </w:rPr>
              <w:t>-</w:t>
            </w:r>
          </w:p>
        </w:tc>
        <w:tc>
          <w:tcPr>
            <w:tcW w:w="917" w:type="dxa"/>
            <w:vAlign w:val="bottom"/>
          </w:tcPr>
          <w:p w:rsidR="00FD449A" w:rsidRPr="000A4676" w:rsidRDefault="00FD449A" w:rsidP="007952A2">
            <w:pPr>
              <w:pStyle w:val="a4"/>
              <w:jc w:val="center"/>
              <w:rPr>
                <w:szCs w:val="24"/>
              </w:rPr>
            </w:pPr>
            <w:r w:rsidRPr="000A4676">
              <w:rPr>
                <w:szCs w:val="24"/>
              </w:rPr>
              <w:t>2,1</w:t>
            </w:r>
          </w:p>
        </w:tc>
      </w:tr>
      <w:tr w:rsidR="00FD449A" w:rsidRPr="000A4676">
        <w:tc>
          <w:tcPr>
            <w:tcW w:w="2305" w:type="dxa"/>
          </w:tcPr>
          <w:p w:rsidR="00FD449A" w:rsidRPr="000A4676" w:rsidRDefault="00FD449A" w:rsidP="000A4676">
            <w:pPr>
              <w:pStyle w:val="a4"/>
              <w:jc w:val="left"/>
              <w:rPr>
                <w:szCs w:val="24"/>
              </w:rPr>
            </w:pPr>
            <w:r w:rsidRPr="000A4676">
              <w:rPr>
                <w:szCs w:val="24"/>
              </w:rPr>
              <w:t>Внесение калийных удобрений</w:t>
            </w:r>
          </w:p>
        </w:tc>
        <w:tc>
          <w:tcPr>
            <w:tcW w:w="1320" w:type="dxa"/>
            <w:vAlign w:val="bottom"/>
          </w:tcPr>
          <w:p w:rsidR="00FD449A" w:rsidRPr="000A4676" w:rsidRDefault="00FD449A" w:rsidP="007952A2">
            <w:pPr>
              <w:pStyle w:val="a4"/>
              <w:jc w:val="center"/>
              <w:rPr>
                <w:szCs w:val="24"/>
              </w:rPr>
            </w:pPr>
            <w:r w:rsidRPr="000A4676">
              <w:rPr>
                <w:szCs w:val="24"/>
              </w:rPr>
              <w:t>тыс. т д.в.</w:t>
            </w:r>
          </w:p>
        </w:tc>
        <w:tc>
          <w:tcPr>
            <w:tcW w:w="916" w:type="dxa"/>
            <w:vAlign w:val="bottom"/>
          </w:tcPr>
          <w:p w:rsidR="00FD449A" w:rsidRPr="000A4676" w:rsidRDefault="00FD449A" w:rsidP="007952A2">
            <w:pPr>
              <w:pStyle w:val="a4"/>
              <w:jc w:val="center"/>
              <w:rPr>
                <w:szCs w:val="24"/>
              </w:rPr>
            </w:pPr>
            <w:r w:rsidRPr="000A4676">
              <w:rPr>
                <w:szCs w:val="24"/>
              </w:rPr>
              <w:t>10,0</w:t>
            </w:r>
          </w:p>
        </w:tc>
        <w:tc>
          <w:tcPr>
            <w:tcW w:w="917" w:type="dxa"/>
            <w:vAlign w:val="bottom"/>
          </w:tcPr>
          <w:p w:rsidR="00FD449A" w:rsidRPr="000A4676" w:rsidRDefault="00FD449A" w:rsidP="007952A2">
            <w:pPr>
              <w:pStyle w:val="a4"/>
              <w:jc w:val="center"/>
              <w:rPr>
                <w:szCs w:val="24"/>
              </w:rPr>
            </w:pPr>
            <w:r w:rsidRPr="000A4676">
              <w:rPr>
                <w:szCs w:val="24"/>
              </w:rPr>
              <w:t>10,0</w:t>
            </w:r>
          </w:p>
        </w:tc>
        <w:tc>
          <w:tcPr>
            <w:tcW w:w="917" w:type="dxa"/>
            <w:vAlign w:val="bottom"/>
          </w:tcPr>
          <w:p w:rsidR="00FD449A" w:rsidRPr="000A4676" w:rsidRDefault="00FD449A" w:rsidP="007952A2">
            <w:pPr>
              <w:pStyle w:val="a4"/>
              <w:jc w:val="center"/>
              <w:rPr>
                <w:szCs w:val="24"/>
              </w:rPr>
            </w:pPr>
            <w:r w:rsidRPr="000A4676">
              <w:rPr>
                <w:szCs w:val="24"/>
              </w:rPr>
              <w:t>0,351</w:t>
            </w:r>
          </w:p>
        </w:tc>
        <w:tc>
          <w:tcPr>
            <w:tcW w:w="916" w:type="dxa"/>
            <w:vAlign w:val="bottom"/>
          </w:tcPr>
          <w:p w:rsidR="00FD449A" w:rsidRPr="000A4676" w:rsidRDefault="00FD449A" w:rsidP="007952A2">
            <w:pPr>
              <w:pStyle w:val="a4"/>
              <w:jc w:val="center"/>
              <w:rPr>
                <w:szCs w:val="24"/>
              </w:rPr>
            </w:pPr>
            <w:r w:rsidRPr="000A4676">
              <w:rPr>
                <w:szCs w:val="24"/>
              </w:rPr>
              <w:t>0,351</w:t>
            </w:r>
          </w:p>
        </w:tc>
        <w:tc>
          <w:tcPr>
            <w:tcW w:w="917" w:type="dxa"/>
            <w:vAlign w:val="bottom"/>
          </w:tcPr>
          <w:p w:rsidR="00FD449A" w:rsidRPr="000A4676" w:rsidRDefault="00FD449A" w:rsidP="007952A2">
            <w:pPr>
              <w:pStyle w:val="a4"/>
              <w:jc w:val="center"/>
              <w:rPr>
                <w:szCs w:val="24"/>
              </w:rPr>
            </w:pPr>
            <w:r w:rsidRPr="000A4676">
              <w:rPr>
                <w:szCs w:val="24"/>
              </w:rPr>
              <w:t>4</w:t>
            </w:r>
          </w:p>
        </w:tc>
        <w:tc>
          <w:tcPr>
            <w:tcW w:w="917" w:type="dxa"/>
            <w:vAlign w:val="bottom"/>
          </w:tcPr>
          <w:p w:rsidR="00FD449A" w:rsidRPr="000A4676" w:rsidRDefault="00FD449A" w:rsidP="007952A2">
            <w:pPr>
              <w:pStyle w:val="a4"/>
              <w:jc w:val="center"/>
              <w:rPr>
                <w:szCs w:val="24"/>
              </w:rPr>
            </w:pPr>
            <w:r w:rsidRPr="000A4676">
              <w:rPr>
                <w:szCs w:val="24"/>
              </w:rPr>
              <w:t>4</w:t>
            </w:r>
          </w:p>
        </w:tc>
      </w:tr>
    </w:tbl>
    <w:p w:rsidR="00FD449A" w:rsidRPr="00C05760" w:rsidRDefault="00FD449A" w:rsidP="006F3AC0">
      <w:pPr>
        <w:pStyle w:val="a4"/>
        <w:ind w:firstLine="709"/>
        <w:rPr>
          <w:sz w:val="28"/>
          <w:szCs w:val="28"/>
        </w:rPr>
      </w:pPr>
      <w:r w:rsidRPr="008964ED">
        <w:rPr>
          <w:sz w:val="28"/>
          <w:szCs w:val="28"/>
        </w:rPr>
        <w:t>В результате дефицит азота составили в 2010 году –</w:t>
      </w:r>
      <w:r w:rsidR="00D47860">
        <w:rPr>
          <w:sz w:val="28"/>
          <w:szCs w:val="28"/>
        </w:rPr>
        <w:t xml:space="preserve"> </w:t>
      </w:r>
      <w:r w:rsidRPr="008964ED">
        <w:rPr>
          <w:sz w:val="28"/>
          <w:szCs w:val="28"/>
        </w:rPr>
        <w:t>2 кг/га, фосфора –6, калия –</w:t>
      </w:r>
      <w:r w:rsidR="00D47860">
        <w:rPr>
          <w:sz w:val="28"/>
          <w:szCs w:val="28"/>
        </w:rPr>
        <w:t xml:space="preserve"> </w:t>
      </w:r>
      <w:r w:rsidRPr="008964ED">
        <w:rPr>
          <w:sz w:val="28"/>
          <w:szCs w:val="28"/>
        </w:rPr>
        <w:t>22, кальция –</w:t>
      </w:r>
      <w:r w:rsidR="00D47860">
        <w:rPr>
          <w:sz w:val="28"/>
          <w:szCs w:val="28"/>
        </w:rPr>
        <w:t xml:space="preserve"> </w:t>
      </w:r>
      <w:r w:rsidRPr="008964ED">
        <w:rPr>
          <w:sz w:val="28"/>
          <w:szCs w:val="28"/>
        </w:rPr>
        <w:t>184, магния –</w:t>
      </w:r>
      <w:r w:rsidR="00D47860">
        <w:rPr>
          <w:sz w:val="28"/>
          <w:szCs w:val="28"/>
        </w:rPr>
        <w:t xml:space="preserve"> </w:t>
      </w:r>
      <w:r w:rsidRPr="008964ED">
        <w:rPr>
          <w:sz w:val="28"/>
          <w:szCs w:val="28"/>
        </w:rPr>
        <w:t>93 кг/га действующего вещества, отрицательный баланс гумуса –</w:t>
      </w:r>
      <w:r w:rsidR="007B4783">
        <w:rPr>
          <w:sz w:val="28"/>
          <w:szCs w:val="28"/>
        </w:rPr>
        <w:t xml:space="preserve"> </w:t>
      </w:r>
      <w:smartTag w:uri="urn:schemas-microsoft-com:office:smarttags" w:element="metricconverter">
        <w:smartTagPr>
          <w:attr w:name="ProductID" w:val="652 кг"/>
        </w:smartTagPr>
        <w:r w:rsidRPr="008964ED">
          <w:rPr>
            <w:sz w:val="28"/>
            <w:szCs w:val="28"/>
          </w:rPr>
          <w:t>652 кг</w:t>
        </w:r>
      </w:smartTag>
      <w:r w:rsidRPr="008964ED">
        <w:rPr>
          <w:sz w:val="28"/>
          <w:szCs w:val="28"/>
        </w:rPr>
        <w:t xml:space="preserve"> на гектар. Все это приводит к целому ряду негативных процессов: ухудшается гумусовое состояние почв, их водно-физические свойства, заметно увеличиваются площади почв с низким содержанием подвижных форм питательных макро- и микроэлементов, продолжает уменьшаться и без того низкая продуктивность пашни, снижается качество продукции растениеводства по химическому составу и питательной ценн</w:t>
      </w:r>
      <w:r w:rsidRPr="00C05760">
        <w:rPr>
          <w:sz w:val="28"/>
          <w:szCs w:val="28"/>
        </w:rPr>
        <w:t>ости, что, в конечном счете, приводит к функциональному заболеванию человека и животных, негативным экологическим, социальным, экономическим и демографическим последствиям.</w:t>
      </w:r>
    </w:p>
    <w:p w:rsidR="00FD449A" w:rsidRPr="00C66A3F" w:rsidRDefault="00FD449A" w:rsidP="00C05760">
      <w:pPr>
        <w:pStyle w:val="a4"/>
        <w:ind w:firstLine="708"/>
        <w:rPr>
          <w:spacing w:val="-4"/>
          <w:sz w:val="28"/>
          <w:szCs w:val="28"/>
        </w:rPr>
      </w:pPr>
      <w:r w:rsidRPr="00C66A3F">
        <w:rPr>
          <w:spacing w:val="-4"/>
          <w:sz w:val="28"/>
          <w:szCs w:val="28"/>
        </w:rPr>
        <w:t>Для стабилизации производства сельскохозяйственной продукции, оптимизации агрохимических свойств почв и снижения поступления радионуклидов в урожай ежегодные объемы известкования по области должны составлять 75 тыс. га, в том числе на радиоактивно загрязненных землях 20 тыс. га, фосфоритования – 30 тыс. га и 10 тыс. га соответственно. Необходимо вносить не менее 150 кг/га д.в. минеральных и 6 т/га органических удобрений, а на землях</w:t>
      </w:r>
      <w:r w:rsidR="00AF7E9F" w:rsidRPr="00C66A3F">
        <w:rPr>
          <w:spacing w:val="-4"/>
          <w:sz w:val="28"/>
          <w:szCs w:val="28"/>
        </w:rPr>
        <w:t>,</w:t>
      </w:r>
      <w:r w:rsidRPr="00C66A3F">
        <w:rPr>
          <w:spacing w:val="-4"/>
          <w:sz w:val="28"/>
          <w:szCs w:val="28"/>
        </w:rPr>
        <w:t xml:space="preserve"> загрязненных </w:t>
      </w:r>
      <w:r w:rsidRPr="00C66A3F">
        <w:rPr>
          <w:spacing w:val="-4"/>
          <w:sz w:val="28"/>
          <w:szCs w:val="28"/>
          <w:vertAlign w:val="superscript"/>
        </w:rPr>
        <w:t>137</w:t>
      </w:r>
      <w:r w:rsidRPr="00C66A3F">
        <w:rPr>
          <w:spacing w:val="-4"/>
          <w:sz w:val="28"/>
          <w:szCs w:val="28"/>
          <w:lang w:val="en-US"/>
        </w:rPr>
        <w:t>Cs</w:t>
      </w:r>
      <w:r w:rsidRPr="00C66A3F">
        <w:rPr>
          <w:spacing w:val="-4"/>
          <w:sz w:val="28"/>
          <w:szCs w:val="28"/>
        </w:rPr>
        <w:t xml:space="preserve"> свыше 5 </w:t>
      </w:r>
      <w:r w:rsidRPr="00C66A3F">
        <w:rPr>
          <w:spacing w:val="-4"/>
          <w:sz w:val="28"/>
          <w:szCs w:val="28"/>
          <w:lang w:val="en-US"/>
        </w:rPr>
        <w:t>K</w:t>
      </w:r>
      <w:r w:rsidR="006F3AC0" w:rsidRPr="00C66A3F">
        <w:rPr>
          <w:spacing w:val="-4"/>
          <w:sz w:val="28"/>
          <w:szCs w:val="28"/>
        </w:rPr>
        <w:t>и</w:t>
      </w:r>
      <w:r w:rsidRPr="00C66A3F">
        <w:rPr>
          <w:spacing w:val="-4"/>
          <w:sz w:val="28"/>
          <w:szCs w:val="28"/>
        </w:rPr>
        <w:t>/км</w:t>
      </w:r>
      <w:r w:rsidRPr="00C66A3F">
        <w:rPr>
          <w:spacing w:val="-4"/>
          <w:sz w:val="28"/>
          <w:szCs w:val="28"/>
          <w:vertAlign w:val="superscript"/>
        </w:rPr>
        <w:t>2</w:t>
      </w:r>
      <w:r w:rsidR="00AF7E9F" w:rsidRPr="00C66A3F">
        <w:rPr>
          <w:spacing w:val="-4"/>
          <w:sz w:val="28"/>
          <w:szCs w:val="28"/>
        </w:rPr>
        <w:t xml:space="preserve">, </w:t>
      </w:r>
      <w:r w:rsidRPr="00C66A3F">
        <w:rPr>
          <w:spacing w:val="-4"/>
          <w:sz w:val="28"/>
          <w:szCs w:val="28"/>
        </w:rPr>
        <w:t>не менее 120 кг/га д.в. калийных удобрений. На сильно загрязненных цезием-1376 землях необходимо 1 раз в 3 года проводить калиевание, т.е. вносить повышенные (180-240 кг/га д.в.) дозы калийных удобрений, так как данный агроприем позволяет снизить поступление радиоцезия в растениеводческую продукцию и корма до 6 раз и получать продукцию</w:t>
      </w:r>
      <w:r w:rsidR="00AF7E9F" w:rsidRPr="00C66A3F">
        <w:rPr>
          <w:spacing w:val="-4"/>
          <w:sz w:val="28"/>
          <w:szCs w:val="28"/>
        </w:rPr>
        <w:t>,</w:t>
      </w:r>
      <w:r w:rsidRPr="00C66A3F">
        <w:rPr>
          <w:spacing w:val="-4"/>
          <w:sz w:val="28"/>
          <w:szCs w:val="28"/>
        </w:rPr>
        <w:t xml:space="preserve"> соответствующую санитарно-гигиеническим нормам.</w:t>
      </w:r>
    </w:p>
    <w:p w:rsidR="00FD449A" w:rsidRPr="00C05760" w:rsidRDefault="00FD449A" w:rsidP="006F3AC0">
      <w:pPr>
        <w:pStyle w:val="a4"/>
        <w:ind w:firstLine="709"/>
        <w:rPr>
          <w:sz w:val="28"/>
          <w:szCs w:val="28"/>
        </w:rPr>
      </w:pPr>
      <w:r w:rsidRPr="00C05760">
        <w:rPr>
          <w:sz w:val="28"/>
          <w:szCs w:val="28"/>
        </w:rPr>
        <w:t xml:space="preserve">Для проведения комплекса агрохимических мероприятий необходима объективная и постоянно обновляемая информация о состоянии почвенного плодородия. </w:t>
      </w:r>
      <w:r w:rsidRPr="006F3AC0">
        <w:rPr>
          <w:spacing w:val="-8"/>
          <w:sz w:val="28"/>
          <w:szCs w:val="28"/>
        </w:rPr>
        <w:t xml:space="preserve">Для оценки состояния и динамики агрохимических характеристик один раз в 5 лет проводится агрохимическое и эколого-токсикологическое обследование почв пашни пахотных земель. </w:t>
      </w:r>
      <w:r w:rsidRPr="00C05760">
        <w:rPr>
          <w:sz w:val="28"/>
          <w:szCs w:val="28"/>
        </w:rPr>
        <w:t>По результатам обследования хозяйствам вручаются агрохимические картограммы и рекомендации, которые являются основными документами и базой для планирования объемов и составления проектно-сметной документации по известкованию, фосфоритованию, расчету потребности в минеральных и органических удобрениях, разработк</w:t>
      </w:r>
      <w:r w:rsidR="00AF7E9F">
        <w:rPr>
          <w:sz w:val="28"/>
          <w:szCs w:val="28"/>
        </w:rPr>
        <w:t>е</w:t>
      </w:r>
      <w:r w:rsidRPr="00C05760">
        <w:rPr>
          <w:sz w:val="28"/>
          <w:szCs w:val="28"/>
        </w:rPr>
        <w:t xml:space="preserve"> региональных программ по сохранению и воспроизводству плодородия почв, проведени</w:t>
      </w:r>
      <w:r w:rsidR="00AF7E9F">
        <w:rPr>
          <w:sz w:val="28"/>
          <w:szCs w:val="28"/>
        </w:rPr>
        <w:t>ю</w:t>
      </w:r>
      <w:r w:rsidRPr="00C05760">
        <w:rPr>
          <w:sz w:val="28"/>
          <w:szCs w:val="28"/>
        </w:rPr>
        <w:t xml:space="preserve"> реабилитационных и защитных мероприятий на радиоактивно загрязненных землях.</w:t>
      </w:r>
    </w:p>
    <w:p w:rsidR="00FD449A" w:rsidRPr="00C05760" w:rsidRDefault="00FD449A" w:rsidP="006F3AC0">
      <w:pPr>
        <w:pStyle w:val="a4"/>
        <w:ind w:firstLine="709"/>
        <w:rPr>
          <w:sz w:val="28"/>
          <w:szCs w:val="28"/>
        </w:rPr>
      </w:pPr>
      <w:r w:rsidRPr="00C05760">
        <w:rPr>
          <w:bCs/>
          <w:i/>
          <w:sz w:val="28"/>
          <w:szCs w:val="28"/>
        </w:rPr>
        <w:t>Содержание органического вещества (гумуса) в почвах пашни.</w:t>
      </w:r>
      <w:r w:rsidR="003C6B3A" w:rsidRPr="00C05760">
        <w:rPr>
          <w:bCs/>
          <w:i/>
          <w:sz w:val="28"/>
          <w:szCs w:val="28"/>
        </w:rPr>
        <w:t xml:space="preserve"> </w:t>
      </w:r>
      <w:r w:rsidRPr="00C05760">
        <w:rPr>
          <w:sz w:val="28"/>
          <w:szCs w:val="28"/>
        </w:rPr>
        <w:t>В настоящее время почвы с очень низким и низким содержанием гумуса распространены на 39% пахотных земель, а общая неблагополучная обстановка по содержанию органического вещества складывается на 65% пашни.</w:t>
      </w:r>
      <w:r w:rsidR="00D42C38" w:rsidRPr="00C05760">
        <w:rPr>
          <w:sz w:val="28"/>
          <w:szCs w:val="28"/>
        </w:rPr>
        <w:t xml:space="preserve"> </w:t>
      </w:r>
      <w:r w:rsidRPr="00C05760">
        <w:rPr>
          <w:sz w:val="28"/>
          <w:szCs w:val="28"/>
        </w:rPr>
        <w:t>Менее</w:t>
      </w:r>
      <w:r w:rsidR="00D42C38" w:rsidRPr="00C05760">
        <w:rPr>
          <w:sz w:val="28"/>
          <w:szCs w:val="28"/>
        </w:rPr>
        <w:t xml:space="preserve"> </w:t>
      </w:r>
      <w:r w:rsidRPr="00C05760">
        <w:rPr>
          <w:sz w:val="28"/>
          <w:szCs w:val="28"/>
        </w:rPr>
        <w:t xml:space="preserve">1,8% гумуса содержится в почах Выгоничского, Дятьковского, Клетнянского, Климовского, Мглинского, Навлинского, Рогнединского, Суражского и других районов. Отрицательный баланс гумуса по области в среднем составляет </w:t>
      </w:r>
      <w:smartTag w:uri="urn:schemas-microsoft-com:office:smarttags" w:element="metricconverter">
        <w:smartTagPr>
          <w:attr w:name="ProductID" w:val="445 кг"/>
        </w:smartTagPr>
        <w:r w:rsidRPr="00C05760">
          <w:rPr>
            <w:sz w:val="28"/>
            <w:szCs w:val="28"/>
          </w:rPr>
          <w:t>445 кг</w:t>
        </w:r>
      </w:smartTag>
      <w:r w:rsidRPr="00C05760">
        <w:rPr>
          <w:sz w:val="28"/>
          <w:szCs w:val="28"/>
        </w:rPr>
        <w:t xml:space="preserve"> на гектаре. Главная причина отрицательного баланса гумуса и наметившаяся тенденция уменьшения его содержания </w:t>
      </w:r>
      <w:r w:rsidR="00245608" w:rsidRPr="00F20E1F">
        <w:rPr>
          <w:sz w:val="28"/>
          <w:szCs w:val="28"/>
        </w:rPr>
        <w:t>–</w:t>
      </w:r>
      <w:r w:rsidRPr="00C05760">
        <w:rPr>
          <w:sz w:val="28"/>
          <w:szCs w:val="28"/>
        </w:rPr>
        <w:t xml:space="preserve"> недостаточное применение органических удобрений.</w:t>
      </w:r>
    </w:p>
    <w:p w:rsidR="00FD449A" w:rsidRPr="00C05760" w:rsidRDefault="00FD449A" w:rsidP="006F3AC0">
      <w:pPr>
        <w:pStyle w:val="afc"/>
        <w:tabs>
          <w:tab w:val="clear" w:pos="4677"/>
          <w:tab w:val="clear" w:pos="9355"/>
        </w:tabs>
        <w:ind w:firstLine="709"/>
        <w:jc w:val="both"/>
      </w:pPr>
      <w:r w:rsidRPr="00BB62FF">
        <w:rPr>
          <w:rFonts w:ascii="Times New Roman" w:hAnsi="Times New Roman"/>
          <w:sz w:val="28"/>
          <w:szCs w:val="28"/>
        </w:rPr>
        <w:t>Состояние и динамика изменения почвенной кислотности</w:t>
      </w:r>
      <w:r w:rsidR="00D2353B" w:rsidRPr="00C05760">
        <w:rPr>
          <w:rFonts w:ascii="Times New Roman" w:hAnsi="Times New Roman"/>
          <w:i/>
          <w:sz w:val="28"/>
          <w:szCs w:val="28"/>
        </w:rPr>
        <w:t xml:space="preserve"> </w:t>
      </w:r>
      <w:r w:rsidR="00D2353B" w:rsidRPr="00C05760">
        <w:rPr>
          <w:rFonts w:ascii="Times New Roman" w:hAnsi="Times New Roman"/>
          <w:sz w:val="28"/>
          <w:szCs w:val="28"/>
        </w:rPr>
        <w:t>приведено в таблице 1.</w:t>
      </w:r>
      <w:r w:rsidR="006F3AC0">
        <w:rPr>
          <w:rFonts w:ascii="Times New Roman" w:hAnsi="Times New Roman"/>
          <w:sz w:val="28"/>
          <w:szCs w:val="28"/>
        </w:rPr>
        <w:t>12</w:t>
      </w:r>
      <w:r w:rsidR="00D2353B" w:rsidRPr="00C05760">
        <w:rPr>
          <w:rFonts w:ascii="Times New Roman" w:hAnsi="Times New Roman"/>
          <w:sz w:val="28"/>
          <w:szCs w:val="28"/>
        </w:rPr>
        <w:t>.</w:t>
      </w:r>
      <w:r w:rsidR="00D42C38" w:rsidRPr="00C05760">
        <w:rPr>
          <w:rFonts w:ascii="Times New Roman" w:hAnsi="Times New Roman"/>
          <w:sz w:val="28"/>
          <w:szCs w:val="28"/>
        </w:rPr>
        <w:t xml:space="preserve"> </w:t>
      </w:r>
    </w:p>
    <w:p w:rsidR="00FD449A" w:rsidRPr="00C66A3F" w:rsidRDefault="00FD449A" w:rsidP="006F3AC0">
      <w:pPr>
        <w:pStyle w:val="a6"/>
        <w:jc w:val="center"/>
        <w:rPr>
          <w:bCs/>
          <w:sz w:val="16"/>
          <w:szCs w:val="16"/>
        </w:rPr>
      </w:pPr>
    </w:p>
    <w:p w:rsidR="006F3AC0" w:rsidRDefault="006F3AC0" w:rsidP="00BE0550">
      <w:pPr>
        <w:pStyle w:val="a6"/>
        <w:ind w:firstLine="0"/>
        <w:jc w:val="center"/>
        <w:rPr>
          <w:bCs/>
          <w:sz w:val="24"/>
          <w:szCs w:val="24"/>
        </w:rPr>
      </w:pPr>
      <w:r>
        <w:rPr>
          <w:bCs/>
          <w:sz w:val="24"/>
          <w:szCs w:val="24"/>
        </w:rPr>
        <w:t xml:space="preserve">Таблица 1.12 </w:t>
      </w:r>
      <w:r w:rsidR="00245608" w:rsidRPr="00245608">
        <w:rPr>
          <w:sz w:val="24"/>
          <w:szCs w:val="24"/>
        </w:rPr>
        <w:t>–</w:t>
      </w:r>
      <w:r>
        <w:rPr>
          <w:bCs/>
          <w:sz w:val="24"/>
          <w:szCs w:val="24"/>
        </w:rPr>
        <w:t xml:space="preserve"> </w:t>
      </w:r>
      <w:r w:rsidR="00FD449A" w:rsidRPr="00C05760">
        <w:rPr>
          <w:bCs/>
          <w:sz w:val="24"/>
          <w:szCs w:val="24"/>
        </w:rPr>
        <w:t>Распределение сельскохозяйственных угодий Брянской области</w:t>
      </w:r>
    </w:p>
    <w:p w:rsidR="00FD449A" w:rsidRDefault="00EA6D9D" w:rsidP="00BE0550">
      <w:pPr>
        <w:pStyle w:val="a6"/>
        <w:ind w:firstLine="0"/>
        <w:jc w:val="center"/>
        <w:rPr>
          <w:bCs/>
          <w:sz w:val="24"/>
          <w:szCs w:val="24"/>
        </w:rPr>
      </w:pPr>
      <w:r w:rsidRPr="00C05760">
        <w:rPr>
          <w:bCs/>
          <w:sz w:val="24"/>
          <w:szCs w:val="24"/>
        </w:rPr>
        <w:t xml:space="preserve"> </w:t>
      </w:r>
      <w:r w:rsidR="00FD449A" w:rsidRPr="00C05760">
        <w:rPr>
          <w:bCs/>
          <w:sz w:val="24"/>
          <w:szCs w:val="24"/>
        </w:rPr>
        <w:t>по степени кислотности</w:t>
      </w:r>
    </w:p>
    <w:p w:rsidR="006F3AC0" w:rsidRPr="00C66A3F" w:rsidRDefault="006F3AC0" w:rsidP="006F3AC0">
      <w:pPr>
        <w:pStyle w:val="a6"/>
        <w:jc w:val="center"/>
        <w:rPr>
          <w:bCs/>
          <w:sz w:val="16"/>
          <w:szCs w:val="16"/>
        </w:rPr>
      </w:pPr>
    </w:p>
    <w:tbl>
      <w:tblPr>
        <w:tblW w:w="91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
        <w:gridCol w:w="990"/>
        <w:gridCol w:w="898"/>
        <w:gridCol w:w="898"/>
        <w:gridCol w:w="899"/>
        <w:gridCol w:w="898"/>
        <w:gridCol w:w="898"/>
        <w:gridCol w:w="899"/>
        <w:gridCol w:w="880"/>
        <w:gridCol w:w="880"/>
      </w:tblGrid>
      <w:tr w:rsidR="006F3AC0" w:rsidRPr="000A4676">
        <w:tc>
          <w:tcPr>
            <w:tcW w:w="985" w:type="dxa"/>
            <w:vMerge w:val="restart"/>
            <w:vAlign w:val="center"/>
          </w:tcPr>
          <w:p w:rsidR="00FD449A" w:rsidRPr="000A4676" w:rsidRDefault="00FD449A" w:rsidP="00F37B9D">
            <w:pPr>
              <w:pStyle w:val="a6"/>
              <w:ind w:left="-57" w:right="-57" w:firstLine="0"/>
              <w:contextualSpacing/>
              <w:jc w:val="center"/>
              <w:rPr>
                <w:bCs/>
                <w:sz w:val="23"/>
                <w:szCs w:val="23"/>
              </w:rPr>
            </w:pPr>
            <w:r w:rsidRPr="000A4676">
              <w:rPr>
                <w:bCs/>
                <w:sz w:val="23"/>
                <w:szCs w:val="23"/>
              </w:rPr>
              <w:t>Угодья</w:t>
            </w:r>
          </w:p>
        </w:tc>
        <w:tc>
          <w:tcPr>
            <w:tcW w:w="990" w:type="dxa"/>
            <w:vMerge w:val="restart"/>
            <w:vAlign w:val="center"/>
          </w:tcPr>
          <w:p w:rsidR="00FD449A" w:rsidRPr="000A4676" w:rsidRDefault="00FD449A" w:rsidP="00F37B9D">
            <w:pPr>
              <w:pStyle w:val="a4"/>
              <w:ind w:left="-57" w:right="-57"/>
              <w:contextualSpacing/>
              <w:jc w:val="center"/>
              <w:rPr>
                <w:bCs/>
                <w:sz w:val="23"/>
                <w:szCs w:val="23"/>
              </w:rPr>
            </w:pPr>
            <w:r w:rsidRPr="000A4676">
              <w:rPr>
                <w:bCs/>
                <w:sz w:val="23"/>
                <w:szCs w:val="23"/>
              </w:rPr>
              <w:t>О</w:t>
            </w:r>
            <w:r w:rsidR="00FC2C15">
              <w:rPr>
                <w:bCs/>
                <w:sz w:val="23"/>
                <w:szCs w:val="23"/>
              </w:rPr>
              <w:t>б</w:t>
            </w:r>
            <w:r w:rsidRPr="000A4676">
              <w:rPr>
                <w:bCs/>
                <w:sz w:val="23"/>
                <w:szCs w:val="23"/>
              </w:rPr>
              <w:t xml:space="preserve">сле-довано, </w:t>
            </w:r>
            <w:r w:rsidRPr="000A4676">
              <w:rPr>
                <w:bCs/>
                <w:position w:val="-20"/>
                <w:sz w:val="23"/>
                <w:szCs w:val="23"/>
              </w:rPr>
              <w:object w:dxaOrig="720" w:dyaOrig="540">
                <v:shape id="_x0000_i1036" type="#_x0000_t75" style="width:36pt;height:27pt" o:ole="">
                  <v:imagedata r:id="rId25" o:title=""/>
                </v:shape>
                <o:OLEObject Type="Embed" ProgID="Equation.3" ShapeID="_x0000_i1036" DrawAspect="Content" ObjectID="_1468406262" r:id="rId26"/>
              </w:object>
            </w:r>
          </w:p>
        </w:tc>
        <w:tc>
          <w:tcPr>
            <w:tcW w:w="5390" w:type="dxa"/>
            <w:gridSpan w:val="6"/>
            <w:vAlign w:val="center"/>
          </w:tcPr>
          <w:p w:rsidR="00FD449A" w:rsidRPr="000A4676" w:rsidRDefault="00FD449A" w:rsidP="00F37B9D">
            <w:pPr>
              <w:pStyle w:val="a6"/>
              <w:ind w:left="-57" w:right="-57" w:firstLine="0"/>
              <w:contextualSpacing/>
              <w:jc w:val="center"/>
              <w:rPr>
                <w:bCs/>
                <w:sz w:val="23"/>
                <w:szCs w:val="23"/>
              </w:rPr>
            </w:pPr>
            <w:r w:rsidRPr="000A4676">
              <w:rPr>
                <w:bCs/>
                <w:sz w:val="23"/>
                <w:szCs w:val="23"/>
              </w:rPr>
              <w:t>Степень кислотности почв</w:t>
            </w:r>
          </w:p>
        </w:tc>
        <w:tc>
          <w:tcPr>
            <w:tcW w:w="880" w:type="dxa"/>
            <w:vMerge w:val="restart"/>
            <w:vAlign w:val="center"/>
          </w:tcPr>
          <w:p w:rsidR="00F37B9D" w:rsidRDefault="00FD449A" w:rsidP="00F37B9D">
            <w:pPr>
              <w:pStyle w:val="a6"/>
              <w:ind w:left="-57" w:right="-57" w:firstLine="0"/>
              <w:contextualSpacing/>
              <w:jc w:val="center"/>
              <w:rPr>
                <w:bCs/>
                <w:sz w:val="23"/>
                <w:szCs w:val="23"/>
              </w:rPr>
            </w:pPr>
            <w:r w:rsidRPr="000A4676">
              <w:rPr>
                <w:bCs/>
                <w:sz w:val="23"/>
                <w:szCs w:val="23"/>
              </w:rPr>
              <w:t xml:space="preserve">Всего кислых почв, </w:t>
            </w:r>
          </w:p>
          <w:p w:rsidR="00FD449A" w:rsidRPr="000A4676" w:rsidRDefault="00FD449A" w:rsidP="00F37B9D">
            <w:pPr>
              <w:pStyle w:val="a6"/>
              <w:ind w:left="-57" w:right="-57" w:firstLine="0"/>
              <w:contextualSpacing/>
              <w:jc w:val="center"/>
              <w:rPr>
                <w:bCs/>
                <w:sz w:val="23"/>
                <w:szCs w:val="23"/>
              </w:rPr>
            </w:pPr>
            <w:r w:rsidRPr="000A4676">
              <w:rPr>
                <w:bCs/>
                <w:sz w:val="23"/>
                <w:szCs w:val="23"/>
              </w:rPr>
              <w:t>рН</w:t>
            </w:r>
          </w:p>
          <w:p w:rsidR="00FD449A" w:rsidRPr="000A4676" w:rsidRDefault="00FD449A" w:rsidP="00F37B9D">
            <w:pPr>
              <w:pStyle w:val="a6"/>
              <w:ind w:left="-57" w:right="-57" w:firstLine="0"/>
              <w:contextualSpacing/>
              <w:jc w:val="center"/>
              <w:rPr>
                <w:bCs/>
                <w:sz w:val="23"/>
                <w:szCs w:val="23"/>
              </w:rPr>
            </w:pPr>
            <w:r w:rsidRPr="000A4676">
              <w:rPr>
                <w:bCs/>
                <w:sz w:val="23"/>
                <w:szCs w:val="23"/>
              </w:rPr>
              <w:t>&lt;5,5</w:t>
            </w:r>
          </w:p>
        </w:tc>
        <w:tc>
          <w:tcPr>
            <w:tcW w:w="880" w:type="dxa"/>
            <w:vMerge w:val="restart"/>
            <w:vAlign w:val="center"/>
          </w:tcPr>
          <w:p w:rsidR="00FD449A" w:rsidRPr="000A4676" w:rsidRDefault="00FD449A" w:rsidP="00F37B9D">
            <w:pPr>
              <w:pStyle w:val="a6"/>
              <w:ind w:left="-57" w:right="-57" w:firstLine="0"/>
              <w:contextualSpacing/>
              <w:jc w:val="center"/>
              <w:rPr>
                <w:bCs/>
                <w:sz w:val="23"/>
                <w:szCs w:val="23"/>
              </w:rPr>
            </w:pPr>
            <w:r w:rsidRPr="000A4676">
              <w:rPr>
                <w:bCs/>
                <w:sz w:val="23"/>
                <w:szCs w:val="23"/>
              </w:rPr>
              <w:t>Средневзве</w:t>
            </w:r>
            <w:r w:rsidR="006F3AC0" w:rsidRPr="000A4676">
              <w:rPr>
                <w:bCs/>
                <w:sz w:val="23"/>
                <w:szCs w:val="23"/>
              </w:rPr>
              <w:t>шен</w:t>
            </w:r>
            <w:r w:rsidRPr="000A4676">
              <w:rPr>
                <w:bCs/>
                <w:sz w:val="23"/>
                <w:szCs w:val="23"/>
              </w:rPr>
              <w:t>ная</w:t>
            </w:r>
            <w:r w:rsidR="00F37B9D">
              <w:rPr>
                <w:bCs/>
                <w:sz w:val="23"/>
                <w:szCs w:val="23"/>
              </w:rPr>
              <w:t xml:space="preserve"> </w:t>
            </w:r>
            <w:r w:rsidRPr="000A4676">
              <w:rPr>
                <w:bCs/>
                <w:sz w:val="23"/>
                <w:szCs w:val="23"/>
              </w:rPr>
              <w:t>величина</w:t>
            </w:r>
          </w:p>
          <w:p w:rsidR="00FD449A" w:rsidRPr="000A4676" w:rsidRDefault="00FD449A" w:rsidP="00F37B9D">
            <w:pPr>
              <w:pStyle w:val="a6"/>
              <w:ind w:left="-57" w:right="-57" w:firstLine="0"/>
              <w:contextualSpacing/>
              <w:jc w:val="center"/>
              <w:rPr>
                <w:bCs/>
                <w:sz w:val="23"/>
                <w:szCs w:val="23"/>
              </w:rPr>
            </w:pPr>
            <w:r w:rsidRPr="000A4676">
              <w:rPr>
                <w:bCs/>
                <w:sz w:val="23"/>
                <w:szCs w:val="23"/>
              </w:rPr>
              <w:t>рН (К</w:t>
            </w:r>
            <w:r w:rsidRPr="000A4676">
              <w:rPr>
                <w:bCs/>
                <w:sz w:val="23"/>
                <w:szCs w:val="23"/>
                <w:lang w:val="en-US"/>
              </w:rPr>
              <w:t>Cl</w:t>
            </w:r>
            <w:r w:rsidRPr="000A4676">
              <w:rPr>
                <w:bCs/>
                <w:sz w:val="23"/>
                <w:szCs w:val="23"/>
              </w:rPr>
              <w:t>)</w:t>
            </w:r>
          </w:p>
        </w:tc>
      </w:tr>
      <w:tr w:rsidR="006F3AC0" w:rsidRPr="000A4676">
        <w:tc>
          <w:tcPr>
            <w:tcW w:w="985" w:type="dxa"/>
            <w:vMerge/>
            <w:vAlign w:val="center"/>
          </w:tcPr>
          <w:p w:rsidR="00FD449A" w:rsidRPr="000A4676" w:rsidRDefault="00FD449A" w:rsidP="00F37B9D">
            <w:pPr>
              <w:pStyle w:val="a6"/>
              <w:ind w:left="-57" w:right="-57" w:firstLine="0"/>
              <w:contextualSpacing/>
              <w:jc w:val="center"/>
              <w:rPr>
                <w:bCs/>
                <w:sz w:val="24"/>
                <w:szCs w:val="24"/>
              </w:rPr>
            </w:pPr>
          </w:p>
        </w:tc>
        <w:tc>
          <w:tcPr>
            <w:tcW w:w="990" w:type="dxa"/>
            <w:vMerge/>
            <w:vAlign w:val="center"/>
          </w:tcPr>
          <w:p w:rsidR="00FD449A" w:rsidRPr="000A4676" w:rsidRDefault="00FD449A" w:rsidP="00F37B9D">
            <w:pPr>
              <w:pStyle w:val="a6"/>
              <w:ind w:left="-57" w:right="-57" w:firstLine="0"/>
              <w:contextualSpacing/>
              <w:jc w:val="center"/>
              <w:rPr>
                <w:bCs/>
                <w:sz w:val="23"/>
                <w:szCs w:val="23"/>
              </w:rPr>
            </w:pPr>
          </w:p>
        </w:tc>
        <w:tc>
          <w:tcPr>
            <w:tcW w:w="898" w:type="dxa"/>
            <w:vAlign w:val="center"/>
          </w:tcPr>
          <w:p w:rsidR="00FD449A" w:rsidRPr="000A4676" w:rsidRDefault="00FD449A" w:rsidP="00F37B9D">
            <w:pPr>
              <w:pStyle w:val="a6"/>
              <w:ind w:left="-57" w:right="-57" w:firstLine="0"/>
              <w:contextualSpacing/>
              <w:jc w:val="center"/>
              <w:rPr>
                <w:bCs/>
                <w:sz w:val="23"/>
                <w:szCs w:val="23"/>
              </w:rPr>
            </w:pPr>
            <w:r w:rsidRPr="000A4676">
              <w:rPr>
                <w:bCs/>
                <w:sz w:val="23"/>
                <w:szCs w:val="23"/>
              </w:rPr>
              <w:t>очень сильно кислые, &lt; 4,0</w:t>
            </w:r>
          </w:p>
        </w:tc>
        <w:tc>
          <w:tcPr>
            <w:tcW w:w="898" w:type="dxa"/>
            <w:vAlign w:val="center"/>
          </w:tcPr>
          <w:p w:rsidR="00FD449A" w:rsidRPr="000A4676" w:rsidRDefault="00FD449A" w:rsidP="00F37B9D">
            <w:pPr>
              <w:pStyle w:val="a6"/>
              <w:ind w:left="-57" w:right="-57" w:firstLine="0"/>
              <w:contextualSpacing/>
              <w:jc w:val="center"/>
              <w:rPr>
                <w:bCs/>
                <w:sz w:val="23"/>
                <w:szCs w:val="23"/>
              </w:rPr>
            </w:pPr>
            <w:r w:rsidRPr="000A4676">
              <w:rPr>
                <w:bCs/>
                <w:sz w:val="23"/>
                <w:szCs w:val="23"/>
              </w:rPr>
              <w:t>сил</w:t>
            </w:r>
            <w:r w:rsidR="006F3AC0" w:rsidRPr="000A4676">
              <w:rPr>
                <w:bCs/>
                <w:sz w:val="23"/>
                <w:szCs w:val="23"/>
              </w:rPr>
              <w:t>ь</w:t>
            </w:r>
            <w:r w:rsidRPr="000A4676">
              <w:rPr>
                <w:bCs/>
                <w:sz w:val="23"/>
                <w:szCs w:val="23"/>
              </w:rPr>
              <w:t>но-кислые</w:t>
            </w:r>
          </w:p>
          <w:p w:rsidR="00FD449A" w:rsidRPr="000A4676" w:rsidRDefault="00FD449A" w:rsidP="00F37B9D">
            <w:pPr>
              <w:pStyle w:val="a6"/>
              <w:ind w:left="-57" w:right="-57" w:firstLine="0"/>
              <w:contextualSpacing/>
              <w:jc w:val="center"/>
              <w:rPr>
                <w:bCs/>
                <w:sz w:val="23"/>
                <w:szCs w:val="23"/>
              </w:rPr>
            </w:pPr>
            <w:r w:rsidRPr="000A4676">
              <w:rPr>
                <w:bCs/>
                <w:sz w:val="23"/>
                <w:szCs w:val="23"/>
              </w:rPr>
              <w:t>4,1-4,5</w:t>
            </w:r>
          </w:p>
        </w:tc>
        <w:tc>
          <w:tcPr>
            <w:tcW w:w="899" w:type="dxa"/>
            <w:vAlign w:val="center"/>
          </w:tcPr>
          <w:p w:rsidR="00FD449A" w:rsidRPr="000A4676" w:rsidRDefault="00FD449A" w:rsidP="00F37B9D">
            <w:pPr>
              <w:pStyle w:val="a6"/>
              <w:ind w:left="-57" w:right="-57" w:firstLine="0"/>
              <w:contextualSpacing/>
              <w:jc w:val="center"/>
              <w:rPr>
                <w:bCs/>
                <w:sz w:val="23"/>
                <w:szCs w:val="23"/>
              </w:rPr>
            </w:pPr>
            <w:r w:rsidRPr="000A4676">
              <w:rPr>
                <w:bCs/>
                <w:sz w:val="23"/>
                <w:szCs w:val="23"/>
              </w:rPr>
              <w:t>средне-кислые</w:t>
            </w:r>
          </w:p>
          <w:p w:rsidR="00FD449A" w:rsidRPr="000A4676" w:rsidRDefault="00FD449A" w:rsidP="00F37B9D">
            <w:pPr>
              <w:pStyle w:val="a6"/>
              <w:ind w:left="-57" w:right="-57" w:firstLine="0"/>
              <w:contextualSpacing/>
              <w:jc w:val="center"/>
              <w:rPr>
                <w:bCs/>
                <w:sz w:val="23"/>
                <w:szCs w:val="23"/>
              </w:rPr>
            </w:pPr>
            <w:r w:rsidRPr="000A4676">
              <w:rPr>
                <w:bCs/>
                <w:sz w:val="23"/>
                <w:szCs w:val="23"/>
              </w:rPr>
              <w:t>4,6-5,0</w:t>
            </w:r>
          </w:p>
        </w:tc>
        <w:tc>
          <w:tcPr>
            <w:tcW w:w="898" w:type="dxa"/>
            <w:vAlign w:val="center"/>
          </w:tcPr>
          <w:p w:rsidR="00FD449A" w:rsidRPr="000A4676" w:rsidRDefault="00FD449A" w:rsidP="00F37B9D">
            <w:pPr>
              <w:pStyle w:val="a6"/>
              <w:ind w:left="-57" w:right="-57" w:firstLine="0"/>
              <w:contextualSpacing/>
              <w:jc w:val="center"/>
              <w:rPr>
                <w:bCs/>
                <w:sz w:val="23"/>
                <w:szCs w:val="23"/>
              </w:rPr>
            </w:pPr>
            <w:r w:rsidRPr="000A4676">
              <w:rPr>
                <w:bCs/>
                <w:sz w:val="23"/>
                <w:szCs w:val="23"/>
              </w:rPr>
              <w:t>слабо-кислые</w:t>
            </w:r>
          </w:p>
          <w:p w:rsidR="00FD449A" w:rsidRPr="000A4676" w:rsidRDefault="00FD449A" w:rsidP="00F37B9D">
            <w:pPr>
              <w:pStyle w:val="a6"/>
              <w:ind w:left="-57" w:right="-57" w:firstLine="0"/>
              <w:contextualSpacing/>
              <w:jc w:val="center"/>
              <w:rPr>
                <w:bCs/>
                <w:sz w:val="23"/>
                <w:szCs w:val="23"/>
              </w:rPr>
            </w:pPr>
            <w:r w:rsidRPr="000A4676">
              <w:rPr>
                <w:bCs/>
                <w:sz w:val="23"/>
                <w:szCs w:val="23"/>
              </w:rPr>
              <w:t>5,1-5,5</w:t>
            </w:r>
          </w:p>
        </w:tc>
        <w:tc>
          <w:tcPr>
            <w:tcW w:w="898" w:type="dxa"/>
            <w:vAlign w:val="center"/>
          </w:tcPr>
          <w:p w:rsidR="00FD449A" w:rsidRPr="000A4676" w:rsidRDefault="00FD449A" w:rsidP="00F37B9D">
            <w:pPr>
              <w:pStyle w:val="a6"/>
              <w:ind w:left="-57" w:right="-57" w:firstLine="0"/>
              <w:contextualSpacing/>
              <w:jc w:val="center"/>
              <w:rPr>
                <w:bCs/>
                <w:sz w:val="23"/>
                <w:szCs w:val="23"/>
              </w:rPr>
            </w:pPr>
            <w:r w:rsidRPr="000A4676">
              <w:rPr>
                <w:bCs/>
                <w:sz w:val="23"/>
                <w:szCs w:val="23"/>
              </w:rPr>
              <w:t>близкие к ней-тральн.</w:t>
            </w:r>
          </w:p>
          <w:p w:rsidR="00FD449A" w:rsidRPr="000A4676" w:rsidRDefault="00FD449A" w:rsidP="00F37B9D">
            <w:pPr>
              <w:pStyle w:val="a6"/>
              <w:ind w:left="-57" w:right="-57" w:firstLine="0"/>
              <w:contextualSpacing/>
              <w:jc w:val="center"/>
              <w:rPr>
                <w:bCs/>
                <w:sz w:val="23"/>
                <w:szCs w:val="23"/>
              </w:rPr>
            </w:pPr>
            <w:r w:rsidRPr="000A4676">
              <w:rPr>
                <w:bCs/>
                <w:sz w:val="23"/>
                <w:szCs w:val="23"/>
              </w:rPr>
              <w:t>5,6-6,0</w:t>
            </w:r>
          </w:p>
        </w:tc>
        <w:tc>
          <w:tcPr>
            <w:tcW w:w="899" w:type="dxa"/>
            <w:vAlign w:val="center"/>
          </w:tcPr>
          <w:p w:rsidR="00FD449A" w:rsidRPr="000A4676" w:rsidRDefault="006F3AC0" w:rsidP="00F37B9D">
            <w:pPr>
              <w:pStyle w:val="a6"/>
              <w:ind w:left="-57" w:right="-57" w:firstLine="0"/>
              <w:contextualSpacing/>
              <w:jc w:val="center"/>
              <w:rPr>
                <w:bCs/>
                <w:sz w:val="23"/>
                <w:szCs w:val="23"/>
              </w:rPr>
            </w:pPr>
            <w:r w:rsidRPr="000A4676">
              <w:rPr>
                <w:bCs/>
                <w:sz w:val="23"/>
                <w:szCs w:val="23"/>
              </w:rPr>
              <w:t>ней-траль</w:t>
            </w:r>
            <w:r w:rsidR="00FD449A" w:rsidRPr="000A4676">
              <w:rPr>
                <w:bCs/>
                <w:sz w:val="23"/>
                <w:szCs w:val="23"/>
              </w:rPr>
              <w:t>ные</w:t>
            </w:r>
          </w:p>
          <w:p w:rsidR="00FD449A" w:rsidRPr="000A4676" w:rsidRDefault="00FD449A" w:rsidP="00F37B9D">
            <w:pPr>
              <w:pStyle w:val="a6"/>
              <w:ind w:left="-57" w:right="-57" w:firstLine="0"/>
              <w:contextualSpacing/>
              <w:jc w:val="center"/>
              <w:rPr>
                <w:bCs/>
                <w:sz w:val="23"/>
                <w:szCs w:val="23"/>
              </w:rPr>
            </w:pPr>
            <w:r w:rsidRPr="000A4676">
              <w:rPr>
                <w:bCs/>
                <w:sz w:val="23"/>
                <w:szCs w:val="23"/>
              </w:rPr>
              <w:t>&gt;6,0</w:t>
            </w:r>
          </w:p>
        </w:tc>
        <w:tc>
          <w:tcPr>
            <w:tcW w:w="880" w:type="dxa"/>
            <w:vMerge/>
            <w:vAlign w:val="center"/>
          </w:tcPr>
          <w:p w:rsidR="00FD449A" w:rsidRPr="000A4676" w:rsidRDefault="00FD449A" w:rsidP="00F37B9D">
            <w:pPr>
              <w:pStyle w:val="a6"/>
              <w:ind w:left="-57" w:right="-57" w:firstLine="0"/>
              <w:contextualSpacing/>
              <w:jc w:val="center"/>
              <w:rPr>
                <w:bCs/>
                <w:sz w:val="24"/>
                <w:szCs w:val="24"/>
              </w:rPr>
            </w:pPr>
          </w:p>
        </w:tc>
        <w:tc>
          <w:tcPr>
            <w:tcW w:w="880" w:type="dxa"/>
            <w:vMerge/>
            <w:vAlign w:val="center"/>
          </w:tcPr>
          <w:p w:rsidR="00FD449A" w:rsidRPr="000A4676" w:rsidRDefault="00FD449A" w:rsidP="00F37B9D">
            <w:pPr>
              <w:pStyle w:val="a6"/>
              <w:ind w:left="-57" w:right="-57" w:firstLine="0"/>
              <w:contextualSpacing/>
              <w:jc w:val="center"/>
              <w:rPr>
                <w:bCs/>
                <w:sz w:val="24"/>
                <w:szCs w:val="24"/>
              </w:rPr>
            </w:pPr>
          </w:p>
        </w:tc>
      </w:tr>
      <w:tr w:rsidR="006F3AC0" w:rsidRPr="000A4676">
        <w:tc>
          <w:tcPr>
            <w:tcW w:w="985" w:type="dxa"/>
            <w:vMerge w:val="restart"/>
            <w:vAlign w:val="center"/>
          </w:tcPr>
          <w:p w:rsidR="00FD449A" w:rsidRPr="00F37B9D" w:rsidRDefault="00FD449A" w:rsidP="00F37B9D">
            <w:pPr>
              <w:pStyle w:val="a6"/>
              <w:ind w:right="-57" w:firstLine="0"/>
              <w:contextualSpacing/>
              <w:jc w:val="left"/>
              <w:rPr>
                <w:bCs/>
                <w:spacing w:val="-4"/>
                <w:sz w:val="24"/>
                <w:szCs w:val="24"/>
              </w:rPr>
            </w:pPr>
            <w:r w:rsidRPr="00F37B9D">
              <w:rPr>
                <w:bCs/>
                <w:spacing w:val="-4"/>
                <w:sz w:val="24"/>
                <w:szCs w:val="24"/>
              </w:rPr>
              <w:t>Пашня</w:t>
            </w:r>
          </w:p>
        </w:tc>
        <w:tc>
          <w:tcPr>
            <w:tcW w:w="990"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873,0</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27,7</w:t>
            </w:r>
          </w:p>
        </w:tc>
        <w:tc>
          <w:tcPr>
            <w:tcW w:w="899"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94,4</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201,7</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255,7</w:t>
            </w:r>
          </w:p>
        </w:tc>
        <w:tc>
          <w:tcPr>
            <w:tcW w:w="899"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293,5</w:t>
            </w:r>
          </w:p>
        </w:tc>
        <w:tc>
          <w:tcPr>
            <w:tcW w:w="880"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323,8</w:t>
            </w:r>
          </w:p>
        </w:tc>
        <w:tc>
          <w:tcPr>
            <w:tcW w:w="880" w:type="dxa"/>
            <w:vMerge w:val="restart"/>
            <w:vAlign w:val="center"/>
          </w:tcPr>
          <w:p w:rsidR="00FD449A" w:rsidRPr="000A4676" w:rsidRDefault="00FD449A" w:rsidP="000A4676">
            <w:pPr>
              <w:pStyle w:val="a6"/>
              <w:ind w:firstLine="0"/>
              <w:contextualSpacing/>
              <w:jc w:val="center"/>
              <w:rPr>
                <w:bCs/>
                <w:sz w:val="24"/>
                <w:szCs w:val="24"/>
              </w:rPr>
            </w:pPr>
            <w:r w:rsidRPr="000A4676">
              <w:rPr>
                <w:bCs/>
                <w:sz w:val="24"/>
                <w:szCs w:val="24"/>
              </w:rPr>
              <w:t>5,65</w:t>
            </w:r>
          </w:p>
        </w:tc>
      </w:tr>
      <w:tr w:rsidR="006F3AC0" w:rsidRPr="000A4676">
        <w:tc>
          <w:tcPr>
            <w:tcW w:w="985" w:type="dxa"/>
            <w:vMerge/>
            <w:vAlign w:val="center"/>
          </w:tcPr>
          <w:p w:rsidR="00FD449A" w:rsidRPr="00F37B9D" w:rsidRDefault="00FD449A" w:rsidP="00F37B9D">
            <w:pPr>
              <w:pStyle w:val="a6"/>
              <w:ind w:right="-57" w:firstLine="0"/>
              <w:contextualSpacing/>
              <w:jc w:val="left"/>
              <w:rPr>
                <w:bCs/>
                <w:spacing w:val="-4"/>
                <w:sz w:val="24"/>
                <w:szCs w:val="24"/>
              </w:rPr>
            </w:pPr>
          </w:p>
        </w:tc>
        <w:tc>
          <w:tcPr>
            <w:tcW w:w="990"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100</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3</w:t>
            </w:r>
          </w:p>
        </w:tc>
        <w:tc>
          <w:tcPr>
            <w:tcW w:w="899"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11</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23</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29</w:t>
            </w:r>
          </w:p>
        </w:tc>
        <w:tc>
          <w:tcPr>
            <w:tcW w:w="899"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34</w:t>
            </w:r>
          </w:p>
        </w:tc>
        <w:tc>
          <w:tcPr>
            <w:tcW w:w="880"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37</w:t>
            </w:r>
          </w:p>
        </w:tc>
        <w:tc>
          <w:tcPr>
            <w:tcW w:w="880" w:type="dxa"/>
            <w:vMerge/>
            <w:vAlign w:val="center"/>
          </w:tcPr>
          <w:p w:rsidR="00FD449A" w:rsidRPr="000A4676" w:rsidRDefault="00FD449A" w:rsidP="000A4676">
            <w:pPr>
              <w:pStyle w:val="a6"/>
              <w:ind w:firstLine="0"/>
              <w:contextualSpacing/>
              <w:jc w:val="center"/>
              <w:rPr>
                <w:bCs/>
                <w:sz w:val="24"/>
                <w:szCs w:val="24"/>
              </w:rPr>
            </w:pPr>
          </w:p>
        </w:tc>
      </w:tr>
      <w:tr w:rsidR="006F3AC0" w:rsidRPr="000A4676">
        <w:tc>
          <w:tcPr>
            <w:tcW w:w="985" w:type="dxa"/>
            <w:vMerge w:val="restart"/>
            <w:vAlign w:val="center"/>
          </w:tcPr>
          <w:p w:rsidR="00FD449A" w:rsidRPr="00F37B9D" w:rsidRDefault="00FD449A" w:rsidP="00F37B9D">
            <w:pPr>
              <w:pStyle w:val="a6"/>
              <w:ind w:right="-57" w:firstLine="0"/>
              <w:contextualSpacing/>
              <w:jc w:val="left"/>
              <w:rPr>
                <w:bCs/>
                <w:sz w:val="24"/>
                <w:szCs w:val="24"/>
              </w:rPr>
            </w:pPr>
            <w:r w:rsidRPr="00F37B9D">
              <w:rPr>
                <w:bCs/>
                <w:sz w:val="24"/>
                <w:szCs w:val="24"/>
              </w:rPr>
              <w:t>Сенокосы</w:t>
            </w:r>
          </w:p>
        </w:tc>
        <w:tc>
          <w:tcPr>
            <w:tcW w:w="990"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226,7</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41,3</w:t>
            </w:r>
          </w:p>
        </w:tc>
        <w:tc>
          <w:tcPr>
            <w:tcW w:w="899"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38,3</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39,7</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35</w:t>
            </w:r>
          </w:p>
        </w:tc>
        <w:tc>
          <w:tcPr>
            <w:tcW w:w="899"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72,4</w:t>
            </w:r>
          </w:p>
        </w:tc>
        <w:tc>
          <w:tcPr>
            <w:tcW w:w="880"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119,3</w:t>
            </w:r>
          </w:p>
        </w:tc>
        <w:tc>
          <w:tcPr>
            <w:tcW w:w="880" w:type="dxa"/>
            <w:vMerge w:val="restart"/>
            <w:vAlign w:val="center"/>
          </w:tcPr>
          <w:p w:rsidR="00FD449A" w:rsidRPr="000A4676" w:rsidRDefault="00FD449A" w:rsidP="000A4676">
            <w:pPr>
              <w:pStyle w:val="a6"/>
              <w:ind w:firstLine="0"/>
              <w:contextualSpacing/>
              <w:jc w:val="center"/>
              <w:rPr>
                <w:bCs/>
                <w:sz w:val="24"/>
                <w:szCs w:val="24"/>
              </w:rPr>
            </w:pPr>
            <w:r w:rsidRPr="000A4676">
              <w:rPr>
                <w:bCs/>
                <w:sz w:val="24"/>
                <w:szCs w:val="24"/>
              </w:rPr>
              <w:t>5,46</w:t>
            </w:r>
          </w:p>
        </w:tc>
      </w:tr>
      <w:tr w:rsidR="006F3AC0" w:rsidRPr="000A4676">
        <w:tc>
          <w:tcPr>
            <w:tcW w:w="985" w:type="dxa"/>
            <w:vMerge/>
            <w:vAlign w:val="center"/>
          </w:tcPr>
          <w:p w:rsidR="00FD449A" w:rsidRPr="00F37B9D" w:rsidRDefault="00FD449A" w:rsidP="00F37B9D">
            <w:pPr>
              <w:pStyle w:val="a6"/>
              <w:ind w:right="-57" w:firstLine="0"/>
              <w:contextualSpacing/>
              <w:jc w:val="left"/>
              <w:rPr>
                <w:bCs/>
                <w:sz w:val="24"/>
                <w:szCs w:val="24"/>
              </w:rPr>
            </w:pPr>
          </w:p>
        </w:tc>
        <w:tc>
          <w:tcPr>
            <w:tcW w:w="990"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100</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18</w:t>
            </w:r>
          </w:p>
        </w:tc>
        <w:tc>
          <w:tcPr>
            <w:tcW w:w="899"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17</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18</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15</w:t>
            </w:r>
          </w:p>
        </w:tc>
        <w:tc>
          <w:tcPr>
            <w:tcW w:w="899"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32</w:t>
            </w:r>
          </w:p>
        </w:tc>
        <w:tc>
          <w:tcPr>
            <w:tcW w:w="880"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53</w:t>
            </w:r>
          </w:p>
        </w:tc>
        <w:tc>
          <w:tcPr>
            <w:tcW w:w="880" w:type="dxa"/>
            <w:vMerge/>
            <w:vAlign w:val="center"/>
          </w:tcPr>
          <w:p w:rsidR="00FD449A" w:rsidRPr="000A4676" w:rsidRDefault="00FD449A" w:rsidP="000A4676">
            <w:pPr>
              <w:pStyle w:val="a6"/>
              <w:ind w:firstLine="0"/>
              <w:contextualSpacing/>
              <w:jc w:val="center"/>
              <w:rPr>
                <w:bCs/>
                <w:sz w:val="24"/>
                <w:szCs w:val="24"/>
              </w:rPr>
            </w:pPr>
          </w:p>
        </w:tc>
      </w:tr>
      <w:tr w:rsidR="006F3AC0" w:rsidRPr="000A4676">
        <w:tc>
          <w:tcPr>
            <w:tcW w:w="985" w:type="dxa"/>
            <w:vMerge w:val="restart"/>
            <w:vAlign w:val="center"/>
          </w:tcPr>
          <w:p w:rsidR="00FD449A" w:rsidRPr="00F37B9D" w:rsidRDefault="00FD449A" w:rsidP="00F37B9D">
            <w:pPr>
              <w:pStyle w:val="a6"/>
              <w:ind w:right="-57" w:firstLine="0"/>
              <w:contextualSpacing/>
              <w:jc w:val="left"/>
              <w:rPr>
                <w:bCs/>
                <w:sz w:val="24"/>
                <w:szCs w:val="24"/>
              </w:rPr>
            </w:pPr>
            <w:r w:rsidRPr="00F37B9D">
              <w:rPr>
                <w:bCs/>
                <w:sz w:val="24"/>
                <w:szCs w:val="24"/>
              </w:rPr>
              <w:t>Пастбища</w:t>
            </w:r>
          </w:p>
        </w:tc>
        <w:tc>
          <w:tcPr>
            <w:tcW w:w="990"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272,9</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50,2</w:t>
            </w:r>
          </w:p>
        </w:tc>
        <w:tc>
          <w:tcPr>
            <w:tcW w:w="899"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49,3</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44,0</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38,2</w:t>
            </w:r>
          </w:p>
        </w:tc>
        <w:tc>
          <w:tcPr>
            <w:tcW w:w="899"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91,2</w:t>
            </w:r>
          </w:p>
        </w:tc>
        <w:tc>
          <w:tcPr>
            <w:tcW w:w="880"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143,5</w:t>
            </w:r>
          </w:p>
        </w:tc>
        <w:tc>
          <w:tcPr>
            <w:tcW w:w="880" w:type="dxa"/>
            <w:vMerge w:val="restart"/>
            <w:vAlign w:val="center"/>
          </w:tcPr>
          <w:p w:rsidR="00FD449A" w:rsidRPr="000A4676" w:rsidRDefault="00FD449A" w:rsidP="000A4676">
            <w:pPr>
              <w:pStyle w:val="a6"/>
              <w:ind w:firstLine="0"/>
              <w:contextualSpacing/>
              <w:jc w:val="center"/>
              <w:rPr>
                <w:bCs/>
                <w:sz w:val="24"/>
                <w:szCs w:val="24"/>
              </w:rPr>
            </w:pPr>
            <w:r w:rsidRPr="000A4676">
              <w:rPr>
                <w:bCs/>
                <w:sz w:val="24"/>
                <w:szCs w:val="24"/>
              </w:rPr>
              <w:t>5,34</w:t>
            </w:r>
          </w:p>
        </w:tc>
      </w:tr>
      <w:tr w:rsidR="006F3AC0" w:rsidRPr="000A4676">
        <w:tc>
          <w:tcPr>
            <w:tcW w:w="985" w:type="dxa"/>
            <w:vMerge/>
            <w:vAlign w:val="center"/>
          </w:tcPr>
          <w:p w:rsidR="00FD449A" w:rsidRPr="000A4676" w:rsidRDefault="00FD449A" w:rsidP="000A4676">
            <w:pPr>
              <w:pStyle w:val="a6"/>
              <w:ind w:firstLine="0"/>
              <w:contextualSpacing/>
              <w:rPr>
                <w:bCs/>
                <w:sz w:val="24"/>
                <w:szCs w:val="24"/>
              </w:rPr>
            </w:pPr>
          </w:p>
        </w:tc>
        <w:tc>
          <w:tcPr>
            <w:tcW w:w="990"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100</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19</w:t>
            </w:r>
          </w:p>
        </w:tc>
        <w:tc>
          <w:tcPr>
            <w:tcW w:w="899"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18</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16</w:t>
            </w:r>
          </w:p>
        </w:tc>
        <w:tc>
          <w:tcPr>
            <w:tcW w:w="898"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14</w:t>
            </w:r>
          </w:p>
        </w:tc>
        <w:tc>
          <w:tcPr>
            <w:tcW w:w="899"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33</w:t>
            </w:r>
          </w:p>
        </w:tc>
        <w:tc>
          <w:tcPr>
            <w:tcW w:w="880" w:type="dxa"/>
            <w:vAlign w:val="center"/>
          </w:tcPr>
          <w:p w:rsidR="00FD449A" w:rsidRPr="000A4676" w:rsidRDefault="00FD449A" w:rsidP="000A4676">
            <w:pPr>
              <w:pStyle w:val="a6"/>
              <w:ind w:firstLine="0"/>
              <w:contextualSpacing/>
              <w:jc w:val="center"/>
              <w:rPr>
                <w:bCs/>
                <w:sz w:val="24"/>
                <w:szCs w:val="24"/>
              </w:rPr>
            </w:pPr>
            <w:r w:rsidRPr="000A4676">
              <w:rPr>
                <w:bCs/>
                <w:sz w:val="24"/>
                <w:szCs w:val="24"/>
              </w:rPr>
              <w:t>53</w:t>
            </w:r>
          </w:p>
        </w:tc>
        <w:tc>
          <w:tcPr>
            <w:tcW w:w="880" w:type="dxa"/>
            <w:vMerge/>
            <w:vAlign w:val="center"/>
          </w:tcPr>
          <w:p w:rsidR="00FD449A" w:rsidRPr="000A4676" w:rsidRDefault="00FD449A" w:rsidP="000A4676">
            <w:pPr>
              <w:pStyle w:val="a6"/>
              <w:ind w:firstLine="0"/>
              <w:contextualSpacing/>
              <w:rPr>
                <w:bCs/>
                <w:sz w:val="24"/>
                <w:szCs w:val="24"/>
              </w:rPr>
            </w:pPr>
          </w:p>
        </w:tc>
      </w:tr>
    </w:tbl>
    <w:p w:rsidR="00EA6D9D" w:rsidRPr="00C66A3F" w:rsidRDefault="00EA6D9D" w:rsidP="006F3AC0">
      <w:pPr>
        <w:pStyle w:val="a6"/>
        <w:rPr>
          <w:sz w:val="16"/>
          <w:szCs w:val="16"/>
        </w:rPr>
      </w:pPr>
    </w:p>
    <w:p w:rsidR="00FD449A" w:rsidRPr="00C05760" w:rsidRDefault="00FD449A" w:rsidP="006F3AC0">
      <w:pPr>
        <w:pStyle w:val="a6"/>
        <w:rPr>
          <w:bCs/>
        </w:rPr>
      </w:pPr>
      <w:r w:rsidRPr="00C05760">
        <w:t>Кислые почвы в области занимают 323,8 тыс. га или 37% обследованной пашни, из них</w:t>
      </w:r>
      <w:r w:rsidR="00FC2C15">
        <w:t>:</w:t>
      </w:r>
      <w:r w:rsidRPr="00C05760">
        <w:t xml:space="preserve"> сильно- и среднекислые, подлежащие первоочередному известкованию, 122,1 тыс. га или 14%. Особенно велик удельный вес кислых почв в Комаричском, Жирятинском, Брасовском, Выгоничском, Рогнединском, Севском районах, где их более 50%.</w:t>
      </w:r>
    </w:p>
    <w:p w:rsidR="00FD449A" w:rsidRPr="00AA172B" w:rsidRDefault="00FD449A" w:rsidP="006F3AC0">
      <w:pPr>
        <w:pStyle w:val="1"/>
        <w:rPr>
          <w:szCs w:val="28"/>
        </w:rPr>
      </w:pPr>
      <w:r w:rsidRPr="00FC2C15">
        <w:rPr>
          <w:i/>
        </w:rPr>
        <w:t>Состояние и динамика содержания подвижного фосфора в почвах</w:t>
      </w:r>
      <w:r w:rsidR="00A05C82" w:rsidRPr="00FC2C15">
        <w:t>.</w:t>
      </w:r>
      <w:r w:rsidR="00A05C82">
        <w:t xml:space="preserve"> </w:t>
      </w:r>
      <w:r w:rsidRPr="00AA172B">
        <w:rPr>
          <w:szCs w:val="28"/>
        </w:rPr>
        <w:t>Почвы области характеризуются в целом высоким содержанием подвижного фосфора.</w:t>
      </w:r>
      <w:r w:rsidR="00A05C82">
        <w:rPr>
          <w:szCs w:val="28"/>
        </w:rPr>
        <w:t xml:space="preserve"> </w:t>
      </w:r>
      <w:r w:rsidRPr="00AA172B">
        <w:rPr>
          <w:szCs w:val="28"/>
        </w:rPr>
        <w:t>Средневзвешенное его содержание по области составляет 180 мг/кг и колеблется от 139 мг/кг в Суражском до 216 мг/кг в Карачевском районах при оптимальном содержании 200 мг/кг.</w:t>
      </w:r>
      <w:r w:rsidR="006A18D5">
        <w:rPr>
          <w:szCs w:val="28"/>
        </w:rPr>
        <w:t xml:space="preserve"> </w:t>
      </w:r>
      <w:r w:rsidRPr="00AA172B">
        <w:rPr>
          <w:szCs w:val="28"/>
        </w:rPr>
        <w:t>Почвы с пониженным содержанием (ниже 100 мг/кг фосфора) распространены на площади 140,4 тыс. га или 16% пашни. Значительные (более 20%) площади пахотных почв с таким содержанием подвижного фосфора в Брасовском, Гордеевском, Дубровском, Клетнянском, Красногорском, Мглинском, Суражском, Рогнединском районах. Доля почв с пониженным содержанием Р</w:t>
      </w:r>
      <w:r w:rsidRPr="00AA172B">
        <w:rPr>
          <w:szCs w:val="28"/>
          <w:vertAlign w:val="subscript"/>
        </w:rPr>
        <w:t>2</w:t>
      </w:r>
      <w:r w:rsidRPr="00AA172B">
        <w:rPr>
          <w:szCs w:val="28"/>
        </w:rPr>
        <w:t>О</w:t>
      </w:r>
      <w:r w:rsidRPr="00AA172B">
        <w:rPr>
          <w:szCs w:val="28"/>
          <w:vertAlign w:val="subscript"/>
        </w:rPr>
        <w:t>5</w:t>
      </w:r>
      <w:r w:rsidRPr="00AA172B">
        <w:rPr>
          <w:szCs w:val="28"/>
        </w:rPr>
        <w:t xml:space="preserve"> в целом по области снизилась с 73% в </w:t>
      </w:r>
      <w:smartTag w:uri="urn:schemas-microsoft-com:office:smarttags" w:element="metricconverter">
        <w:smartTagPr>
          <w:attr w:name="ProductID" w:val="1971 г"/>
        </w:smartTagPr>
        <w:r w:rsidRPr="00AA172B">
          <w:rPr>
            <w:szCs w:val="28"/>
          </w:rPr>
          <w:t>1971 г</w:t>
        </w:r>
      </w:smartTag>
      <w:r w:rsidRPr="00AA172B">
        <w:rPr>
          <w:szCs w:val="28"/>
        </w:rPr>
        <w:t>. до 16% в 2010 году или в 4,5 раза.</w:t>
      </w:r>
      <w:r w:rsidR="006A18D5">
        <w:rPr>
          <w:szCs w:val="28"/>
        </w:rPr>
        <w:t xml:space="preserve"> </w:t>
      </w:r>
      <w:r w:rsidRPr="00AA172B">
        <w:rPr>
          <w:szCs w:val="28"/>
        </w:rPr>
        <w:t>Объемы фосфоритования уменьшились по области со 115 тыс. га в 1986-1990 гг. до 3,2 тыс. га в 2009 году, а в 2010 году оно проводилось на 0,9 тыс.</w:t>
      </w:r>
      <w:r w:rsidR="006F3AC0">
        <w:rPr>
          <w:szCs w:val="28"/>
        </w:rPr>
        <w:t xml:space="preserve"> </w:t>
      </w:r>
      <w:r w:rsidRPr="00AA172B">
        <w:rPr>
          <w:szCs w:val="28"/>
        </w:rPr>
        <w:t>га</w:t>
      </w:r>
      <w:r w:rsidR="00B03A79">
        <w:rPr>
          <w:szCs w:val="28"/>
        </w:rPr>
        <w:t>.</w:t>
      </w:r>
    </w:p>
    <w:p w:rsidR="00FD449A" w:rsidRPr="00AA172B" w:rsidRDefault="00FD449A" w:rsidP="00110897">
      <w:pPr>
        <w:pStyle w:val="25"/>
        <w:spacing w:after="0" w:line="240" w:lineRule="auto"/>
        <w:ind w:firstLine="709"/>
        <w:jc w:val="both"/>
        <w:rPr>
          <w:rFonts w:ascii="Times New Roman" w:hAnsi="Times New Roman"/>
          <w:sz w:val="28"/>
          <w:szCs w:val="28"/>
        </w:rPr>
      </w:pPr>
      <w:r w:rsidRPr="00FC2C15">
        <w:rPr>
          <w:rFonts w:ascii="Times New Roman" w:hAnsi="Times New Roman"/>
          <w:bCs/>
          <w:i/>
          <w:sz w:val="28"/>
          <w:szCs w:val="28"/>
        </w:rPr>
        <w:t>Состояние и динамика содержания обменного калия в почвах</w:t>
      </w:r>
      <w:r w:rsidR="00D350F8" w:rsidRPr="00FC2C15">
        <w:rPr>
          <w:rFonts w:ascii="Times New Roman" w:hAnsi="Times New Roman"/>
          <w:bCs/>
          <w:i/>
          <w:sz w:val="28"/>
          <w:szCs w:val="28"/>
        </w:rPr>
        <w:t>.</w:t>
      </w:r>
      <w:r w:rsidR="00D350F8">
        <w:rPr>
          <w:rFonts w:ascii="Times New Roman" w:hAnsi="Times New Roman"/>
          <w:bCs/>
          <w:i/>
          <w:sz w:val="28"/>
          <w:szCs w:val="28"/>
        </w:rPr>
        <w:t xml:space="preserve"> </w:t>
      </w:r>
      <w:r w:rsidRPr="00AA172B">
        <w:rPr>
          <w:rFonts w:ascii="Times New Roman" w:hAnsi="Times New Roman"/>
          <w:sz w:val="28"/>
          <w:szCs w:val="28"/>
        </w:rPr>
        <w:t>Для Брянской области актуальность калийного питания растений обусловлена, прежде всего</w:t>
      </w:r>
      <w:r w:rsidR="00736AB0">
        <w:rPr>
          <w:rFonts w:ascii="Times New Roman" w:hAnsi="Times New Roman"/>
          <w:sz w:val="28"/>
          <w:szCs w:val="28"/>
        </w:rPr>
        <w:t>,</w:t>
      </w:r>
      <w:r w:rsidRPr="00AA172B">
        <w:rPr>
          <w:rFonts w:ascii="Times New Roman" w:hAnsi="Times New Roman"/>
          <w:sz w:val="28"/>
          <w:szCs w:val="28"/>
        </w:rPr>
        <w:t xml:space="preserve"> тем, что больше половины пашни имеют легкосуглинистые, супесчаные и песчаные разновидности почв с низкими естественными запасами калия, и тем, что калий</w:t>
      </w:r>
      <w:r w:rsidR="00736AB0">
        <w:rPr>
          <w:rFonts w:ascii="Times New Roman" w:hAnsi="Times New Roman"/>
          <w:sz w:val="28"/>
          <w:szCs w:val="28"/>
        </w:rPr>
        <w:t>,</w:t>
      </w:r>
      <w:r w:rsidRPr="00AA172B">
        <w:rPr>
          <w:rFonts w:ascii="Times New Roman" w:hAnsi="Times New Roman"/>
          <w:sz w:val="28"/>
          <w:szCs w:val="28"/>
        </w:rPr>
        <w:t xml:space="preserve"> являясь по своим физико-химическим свойствам аналогом радиоцезия, препятствует проникновению его в растения.</w:t>
      </w:r>
    </w:p>
    <w:p w:rsidR="00FD449A" w:rsidRPr="00AA172B" w:rsidRDefault="00FD449A" w:rsidP="00CD0D6F">
      <w:pPr>
        <w:pStyle w:val="a6"/>
        <w:rPr>
          <w:szCs w:val="28"/>
        </w:rPr>
      </w:pPr>
      <w:r w:rsidRPr="00AA172B">
        <w:rPr>
          <w:bCs/>
          <w:szCs w:val="28"/>
        </w:rPr>
        <w:t>Пахотные земли области на площади 577,1 тыс. га или 66% имеют пониженное содержание обменного калия. Неблагоприятная обстановка по содержанию калия складывается в Брасовском, Карачевском, Климовском, Суражском, Клетнянском, Клинцовском, Красногорском, Мглинском, Новозыбковском, Рогнеденском, Севском, Суземском, Гордеевском районах, где такие почвы распространены более</w:t>
      </w:r>
      <w:r w:rsidR="00736AB0">
        <w:rPr>
          <w:bCs/>
          <w:szCs w:val="28"/>
        </w:rPr>
        <w:t>,</w:t>
      </w:r>
      <w:r w:rsidRPr="00AA172B">
        <w:rPr>
          <w:bCs/>
          <w:szCs w:val="28"/>
        </w:rPr>
        <w:t xml:space="preserve"> чем на 70% пашни.</w:t>
      </w:r>
      <w:r w:rsidR="00CD0D6F">
        <w:rPr>
          <w:bCs/>
          <w:szCs w:val="28"/>
        </w:rPr>
        <w:t xml:space="preserve"> </w:t>
      </w:r>
      <w:r w:rsidRPr="00AA172B">
        <w:rPr>
          <w:szCs w:val="28"/>
        </w:rPr>
        <w:t>По содержанию калия почвы лугов и пастбищ относятся к низкообеспеченным. Средневзвешенное его содержание составляет 72 и 71 мг/кг соответственно.</w:t>
      </w:r>
    </w:p>
    <w:p w:rsidR="00FD449A" w:rsidRPr="00AA172B" w:rsidRDefault="00FD449A" w:rsidP="00814D0F">
      <w:pPr>
        <w:spacing w:after="0" w:line="240" w:lineRule="auto"/>
        <w:ind w:firstLine="709"/>
        <w:jc w:val="both"/>
        <w:rPr>
          <w:rFonts w:ascii="Times New Roman" w:hAnsi="Times New Roman"/>
          <w:sz w:val="28"/>
          <w:szCs w:val="28"/>
        </w:rPr>
      </w:pPr>
      <w:r w:rsidRPr="00AF0C1B">
        <w:rPr>
          <w:rFonts w:ascii="Times New Roman" w:hAnsi="Times New Roman"/>
          <w:i/>
          <w:sz w:val="28"/>
          <w:szCs w:val="28"/>
        </w:rPr>
        <w:t>Обеспеченность почв обменным магнием и подвижной серой</w:t>
      </w:r>
      <w:r w:rsidR="008E2C42" w:rsidRPr="00AF0C1B">
        <w:rPr>
          <w:rFonts w:ascii="Times New Roman" w:hAnsi="Times New Roman"/>
          <w:i/>
          <w:sz w:val="28"/>
          <w:szCs w:val="28"/>
        </w:rPr>
        <w:t>.</w:t>
      </w:r>
      <w:r w:rsidR="008E2C42">
        <w:rPr>
          <w:rFonts w:ascii="Times New Roman" w:hAnsi="Times New Roman"/>
          <w:i/>
          <w:sz w:val="28"/>
          <w:szCs w:val="28"/>
        </w:rPr>
        <w:t xml:space="preserve"> </w:t>
      </w:r>
      <w:r w:rsidRPr="00AA172B">
        <w:rPr>
          <w:rFonts w:ascii="Times New Roman" w:hAnsi="Times New Roman"/>
          <w:sz w:val="28"/>
          <w:szCs w:val="28"/>
        </w:rPr>
        <w:t xml:space="preserve">В целом по области 87% почв имеют низкий и средний уровень обеспеченности </w:t>
      </w:r>
      <w:r w:rsidRPr="00F272FB">
        <w:rPr>
          <w:rFonts w:ascii="Times New Roman" w:hAnsi="Times New Roman"/>
          <w:spacing w:val="-2"/>
          <w:sz w:val="28"/>
          <w:szCs w:val="28"/>
        </w:rPr>
        <w:t xml:space="preserve">обменным магнием. Особенно большое количество почв с низким содержанием магния в районах, имеющих почвы легкого состава: в Новозыбковском </w:t>
      </w:r>
      <w:r w:rsidR="003B38E8" w:rsidRPr="00F272FB">
        <w:rPr>
          <w:rFonts w:ascii="Times New Roman" w:hAnsi="Times New Roman"/>
          <w:spacing w:val="-2"/>
          <w:sz w:val="28"/>
          <w:szCs w:val="28"/>
        </w:rPr>
        <w:t>–</w:t>
      </w:r>
      <w:r w:rsidRPr="00F272FB">
        <w:rPr>
          <w:rFonts w:ascii="Times New Roman" w:hAnsi="Times New Roman"/>
          <w:spacing w:val="-2"/>
          <w:sz w:val="28"/>
          <w:szCs w:val="28"/>
        </w:rPr>
        <w:t xml:space="preserve"> 93%, Мглинском </w:t>
      </w:r>
      <w:r w:rsidR="003B38E8" w:rsidRPr="00F272FB">
        <w:rPr>
          <w:rFonts w:ascii="Times New Roman" w:hAnsi="Times New Roman"/>
          <w:spacing w:val="-2"/>
          <w:sz w:val="28"/>
          <w:szCs w:val="28"/>
        </w:rPr>
        <w:t>–</w:t>
      </w:r>
      <w:r w:rsidRPr="00F272FB">
        <w:rPr>
          <w:rFonts w:ascii="Times New Roman" w:hAnsi="Times New Roman"/>
          <w:spacing w:val="-2"/>
          <w:sz w:val="28"/>
          <w:szCs w:val="28"/>
        </w:rPr>
        <w:t xml:space="preserve"> 87%, Навлинском </w:t>
      </w:r>
      <w:r w:rsidR="003B38E8" w:rsidRPr="00F272FB">
        <w:rPr>
          <w:rFonts w:ascii="Times New Roman" w:hAnsi="Times New Roman"/>
          <w:spacing w:val="-2"/>
          <w:sz w:val="28"/>
          <w:szCs w:val="28"/>
        </w:rPr>
        <w:t>–</w:t>
      </w:r>
      <w:r w:rsidRPr="00F272FB">
        <w:rPr>
          <w:rFonts w:ascii="Times New Roman" w:hAnsi="Times New Roman"/>
          <w:spacing w:val="-2"/>
          <w:sz w:val="28"/>
          <w:szCs w:val="28"/>
        </w:rPr>
        <w:t xml:space="preserve"> 83%, Суражском </w:t>
      </w:r>
      <w:r w:rsidR="003B38E8" w:rsidRPr="00F272FB">
        <w:rPr>
          <w:rFonts w:ascii="Times New Roman" w:hAnsi="Times New Roman"/>
          <w:spacing w:val="-2"/>
          <w:sz w:val="28"/>
          <w:szCs w:val="28"/>
        </w:rPr>
        <w:t>–</w:t>
      </w:r>
      <w:r w:rsidRPr="00F272FB">
        <w:rPr>
          <w:rFonts w:ascii="Times New Roman" w:hAnsi="Times New Roman"/>
          <w:spacing w:val="-2"/>
          <w:sz w:val="28"/>
          <w:szCs w:val="28"/>
        </w:rPr>
        <w:t xml:space="preserve"> 82%, Клинцовском </w:t>
      </w:r>
      <w:r w:rsidR="003B38E8" w:rsidRPr="00F272FB">
        <w:rPr>
          <w:rFonts w:ascii="Times New Roman" w:hAnsi="Times New Roman"/>
          <w:spacing w:val="-2"/>
          <w:sz w:val="28"/>
          <w:szCs w:val="28"/>
        </w:rPr>
        <w:t>–</w:t>
      </w:r>
      <w:r w:rsidRPr="00F272FB">
        <w:rPr>
          <w:rFonts w:ascii="Times New Roman" w:hAnsi="Times New Roman"/>
          <w:spacing w:val="-2"/>
          <w:sz w:val="28"/>
          <w:szCs w:val="28"/>
        </w:rPr>
        <w:t xml:space="preserve"> 80%.</w:t>
      </w:r>
      <w:r w:rsidR="008E2C42" w:rsidRPr="00F272FB">
        <w:rPr>
          <w:rFonts w:ascii="Times New Roman" w:hAnsi="Times New Roman"/>
          <w:spacing w:val="-2"/>
          <w:sz w:val="28"/>
          <w:szCs w:val="28"/>
        </w:rPr>
        <w:t xml:space="preserve"> </w:t>
      </w:r>
      <w:r w:rsidRPr="00F272FB">
        <w:rPr>
          <w:rFonts w:ascii="Times New Roman" w:hAnsi="Times New Roman"/>
          <w:spacing w:val="-2"/>
          <w:sz w:val="28"/>
          <w:szCs w:val="28"/>
        </w:rPr>
        <w:t>Проявление недостатка магния наблюдается при его содержания в почве менее 2 мг/100 г почвы. Недостаток магния проявляется, прежде всего, на дерново-подзолистых кислых почвах легкого механического состава.</w:t>
      </w:r>
      <w:r w:rsidR="00D52A7D" w:rsidRPr="00F272FB">
        <w:rPr>
          <w:rFonts w:ascii="Times New Roman" w:hAnsi="Times New Roman"/>
          <w:spacing w:val="-2"/>
          <w:sz w:val="28"/>
          <w:szCs w:val="28"/>
        </w:rPr>
        <w:t xml:space="preserve"> </w:t>
      </w:r>
      <w:r w:rsidRPr="00F272FB">
        <w:rPr>
          <w:rFonts w:ascii="Times New Roman" w:hAnsi="Times New Roman"/>
          <w:spacing w:val="-2"/>
          <w:sz w:val="28"/>
          <w:szCs w:val="28"/>
        </w:rPr>
        <w:t>Для поддержания положительного баланса магния в почве требуется ежегодное его внесение в количестве 30-</w:t>
      </w:r>
      <w:smartTag w:uri="urn:schemas-microsoft-com:office:smarttags" w:element="metricconverter">
        <w:smartTagPr>
          <w:attr w:name="ProductID" w:val="40 кг"/>
        </w:smartTagPr>
        <w:r w:rsidRPr="00F272FB">
          <w:rPr>
            <w:rFonts w:ascii="Times New Roman" w:hAnsi="Times New Roman"/>
            <w:spacing w:val="-2"/>
            <w:sz w:val="28"/>
            <w:szCs w:val="28"/>
          </w:rPr>
          <w:t>40 кг</w:t>
        </w:r>
      </w:smartTag>
      <w:r w:rsidRPr="00F272FB">
        <w:rPr>
          <w:rFonts w:ascii="Times New Roman" w:hAnsi="Times New Roman"/>
          <w:spacing w:val="-2"/>
          <w:sz w:val="28"/>
          <w:szCs w:val="28"/>
        </w:rPr>
        <w:t xml:space="preserve"> </w:t>
      </w:r>
      <w:r w:rsidRPr="00F272FB">
        <w:rPr>
          <w:rFonts w:ascii="Times New Roman" w:hAnsi="Times New Roman"/>
          <w:spacing w:val="-2"/>
          <w:sz w:val="28"/>
          <w:szCs w:val="28"/>
          <w:lang w:val="en-US"/>
        </w:rPr>
        <w:t>MgO</w:t>
      </w:r>
      <w:r w:rsidRPr="00F272FB">
        <w:rPr>
          <w:rFonts w:ascii="Times New Roman" w:hAnsi="Times New Roman"/>
          <w:spacing w:val="-2"/>
          <w:sz w:val="28"/>
          <w:szCs w:val="28"/>
        </w:rPr>
        <w:t xml:space="preserve"> на </w:t>
      </w:r>
      <w:smartTag w:uri="urn:schemas-microsoft-com:office:smarttags" w:element="metricconverter">
        <w:smartTagPr>
          <w:attr w:name="ProductID" w:val="1 га"/>
        </w:smartTagPr>
        <w:r w:rsidRPr="00F272FB">
          <w:rPr>
            <w:rFonts w:ascii="Times New Roman" w:hAnsi="Times New Roman"/>
            <w:spacing w:val="-2"/>
            <w:sz w:val="28"/>
            <w:szCs w:val="28"/>
          </w:rPr>
          <w:t>1 га</w:t>
        </w:r>
      </w:smartTag>
      <w:r w:rsidRPr="00F272FB">
        <w:rPr>
          <w:rFonts w:ascii="Times New Roman" w:hAnsi="Times New Roman"/>
          <w:spacing w:val="-2"/>
          <w:sz w:val="28"/>
          <w:szCs w:val="28"/>
        </w:rPr>
        <w:t>.</w:t>
      </w:r>
      <w:r w:rsidR="00A471FB" w:rsidRPr="00F272FB">
        <w:rPr>
          <w:rFonts w:ascii="Times New Roman" w:hAnsi="Times New Roman"/>
          <w:spacing w:val="-2"/>
          <w:sz w:val="28"/>
          <w:szCs w:val="28"/>
        </w:rPr>
        <w:t xml:space="preserve"> </w:t>
      </w:r>
      <w:r w:rsidRPr="00F272FB">
        <w:rPr>
          <w:rFonts w:ascii="Times New Roman" w:hAnsi="Times New Roman"/>
          <w:spacing w:val="-2"/>
          <w:sz w:val="28"/>
          <w:szCs w:val="28"/>
        </w:rPr>
        <w:t>Сера играет важнейшую роль в растительном и животном организме. Действие ее связано с белковым обменом, окислительно-восстановительными процессами, энергетическим балансом организма, активированием энзимов, гормональными функциями, образованием хлорофилла и т.д.</w:t>
      </w:r>
      <w:r w:rsidR="00814D0F" w:rsidRPr="00F272FB">
        <w:rPr>
          <w:rFonts w:ascii="Times New Roman" w:hAnsi="Times New Roman"/>
          <w:spacing w:val="-2"/>
          <w:sz w:val="28"/>
          <w:szCs w:val="28"/>
        </w:rPr>
        <w:t xml:space="preserve"> </w:t>
      </w:r>
      <w:r w:rsidRPr="00F272FB">
        <w:rPr>
          <w:rFonts w:ascii="Times New Roman" w:hAnsi="Times New Roman"/>
          <w:spacing w:val="-2"/>
          <w:sz w:val="28"/>
          <w:szCs w:val="28"/>
        </w:rPr>
        <w:t>Более половины почв области характеризуется недостаточным содержанием подвижной серы. Такое положение обуславливается активным выносом серы из почвы урожаями и выщелачиванием, увеличением в ассортименте применяемых туков доли концентрированных удобрений, практически не содержащих серу, уменьшением использования серосодержащих средств для борьбы с болезнями.</w:t>
      </w:r>
    </w:p>
    <w:p w:rsidR="0022034C" w:rsidRPr="00AA172B" w:rsidRDefault="00FD449A" w:rsidP="00546C58">
      <w:pPr>
        <w:pStyle w:val="a6"/>
        <w:rPr>
          <w:szCs w:val="28"/>
        </w:rPr>
      </w:pPr>
      <w:r w:rsidRPr="00AF0C1B">
        <w:rPr>
          <w:i/>
          <w:szCs w:val="28"/>
        </w:rPr>
        <w:t>Обеспеченность почв микроэлементами</w:t>
      </w:r>
      <w:r w:rsidR="00110897" w:rsidRPr="00AF0C1B">
        <w:rPr>
          <w:i/>
          <w:szCs w:val="28"/>
        </w:rPr>
        <w:t>.</w:t>
      </w:r>
      <w:r w:rsidR="00110897">
        <w:rPr>
          <w:b/>
          <w:i/>
          <w:szCs w:val="28"/>
        </w:rPr>
        <w:t xml:space="preserve"> </w:t>
      </w:r>
      <w:r w:rsidR="0022034C" w:rsidRPr="00AA172B">
        <w:rPr>
          <w:bCs/>
          <w:szCs w:val="28"/>
        </w:rPr>
        <w:t>Нуждаемость пахотных почв области в микроудобрениях практически по всем их видам высокая.</w:t>
      </w:r>
      <w:r w:rsidR="00546C58">
        <w:rPr>
          <w:bCs/>
          <w:szCs w:val="28"/>
        </w:rPr>
        <w:t xml:space="preserve"> </w:t>
      </w:r>
      <w:r w:rsidR="0022034C" w:rsidRPr="00AA172B">
        <w:rPr>
          <w:szCs w:val="28"/>
        </w:rPr>
        <w:t xml:space="preserve">Особенно высокая доля почв (92-98%), требующих внесения кобальтовых, цинковых и молибденовых удобрений. В меди и боре нуждаемость </w:t>
      </w:r>
      <w:r w:rsidR="00546C58">
        <w:rPr>
          <w:szCs w:val="28"/>
        </w:rPr>
        <w:t>п</w:t>
      </w:r>
      <w:r w:rsidR="0022034C" w:rsidRPr="00AA172B">
        <w:rPr>
          <w:szCs w:val="28"/>
        </w:rPr>
        <w:t>очв несколько меньше, но такие площади также достаточно велики и составляют 56 и 53 процент</w:t>
      </w:r>
      <w:r w:rsidR="00F272FB">
        <w:rPr>
          <w:szCs w:val="28"/>
        </w:rPr>
        <w:t>а</w:t>
      </w:r>
      <w:r w:rsidR="0022034C" w:rsidRPr="00AA172B">
        <w:rPr>
          <w:szCs w:val="28"/>
        </w:rPr>
        <w:t xml:space="preserve"> соответственно.</w:t>
      </w:r>
    </w:p>
    <w:p w:rsidR="00FD449A" w:rsidRPr="00C66A3F" w:rsidRDefault="00FD449A" w:rsidP="006F3AC0">
      <w:pPr>
        <w:pStyle w:val="21"/>
        <w:widowControl w:val="0"/>
        <w:autoSpaceDE w:val="0"/>
        <w:autoSpaceDN w:val="0"/>
        <w:adjustRightInd w:val="0"/>
        <w:spacing w:before="0" w:line="240" w:lineRule="auto"/>
        <w:ind w:firstLine="709"/>
        <w:jc w:val="both"/>
        <w:rPr>
          <w:rFonts w:ascii="Times New Roman" w:hAnsi="Times New Roman"/>
          <w:b w:val="0"/>
          <w:i/>
          <w:color w:val="auto"/>
          <w:sz w:val="16"/>
          <w:szCs w:val="16"/>
        </w:rPr>
      </w:pPr>
    </w:p>
    <w:p w:rsidR="00FD449A" w:rsidRDefault="000C36F4" w:rsidP="00C05760">
      <w:pPr>
        <w:spacing w:after="0" w:line="240" w:lineRule="auto"/>
        <w:jc w:val="center"/>
        <w:rPr>
          <w:rFonts w:ascii="Times New Roman" w:hAnsi="Times New Roman"/>
          <w:sz w:val="24"/>
          <w:szCs w:val="24"/>
        </w:rPr>
      </w:pPr>
      <w:r>
        <w:rPr>
          <w:rFonts w:ascii="Times New Roman" w:hAnsi="Times New Roman"/>
          <w:sz w:val="24"/>
          <w:szCs w:val="24"/>
        </w:rPr>
        <w:t>Т</w:t>
      </w:r>
      <w:r w:rsidR="006F3AC0" w:rsidRPr="006F3AC0">
        <w:rPr>
          <w:rFonts w:ascii="Times New Roman" w:hAnsi="Times New Roman"/>
          <w:sz w:val="24"/>
          <w:szCs w:val="24"/>
        </w:rPr>
        <w:t xml:space="preserve">аблица 1.13 </w:t>
      </w:r>
      <w:r w:rsidR="00844D91" w:rsidRPr="00844D91">
        <w:rPr>
          <w:rFonts w:ascii="Times New Roman" w:hAnsi="Times New Roman"/>
          <w:sz w:val="24"/>
          <w:szCs w:val="24"/>
        </w:rPr>
        <w:t>–</w:t>
      </w:r>
      <w:r w:rsidR="006F3AC0" w:rsidRPr="006F3AC0">
        <w:rPr>
          <w:rFonts w:ascii="Times New Roman" w:hAnsi="Times New Roman"/>
          <w:sz w:val="24"/>
          <w:szCs w:val="24"/>
        </w:rPr>
        <w:t xml:space="preserve"> </w:t>
      </w:r>
      <w:r w:rsidR="00FD449A" w:rsidRPr="006F3AC0">
        <w:rPr>
          <w:rFonts w:ascii="Times New Roman" w:hAnsi="Times New Roman"/>
          <w:sz w:val="24"/>
          <w:szCs w:val="24"/>
        </w:rPr>
        <w:t>Содержание микроэлементов в почвах области</w:t>
      </w:r>
    </w:p>
    <w:p w:rsidR="006F3AC0" w:rsidRPr="00C66A3F" w:rsidRDefault="006F3AC0" w:rsidP="00C05760">
      <w:pPr>
        <w:spacing w:after="0" w:line="240" w:lineRule="auto"/>
        <w:jc w:val="center"/>
        <w:rPr>
          <w:rFonts w:ascii="Times New Roman" w:hAnsi="Times New Roman"/>
          <w:sz w:val="16"/>
          <w:szCs w:val="16"/>
        </w:rPr>
      </w:pPr>
    </w:p>
    <w:tbl>
      <w:tblPr>
        <w:tblW w:w="91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5"/>
        <w:gridCol w:w="1430"/>
        <w:gridCol w:w="861"/>
        <w:gridCol w:w="862"/>
        <w:gridCol w:w="862"/>
        <w:gridCol w:w="861"/>
        <w:gridCol w:w="862"/>
        <w:gridCol w:w="862"/>
        <w:gridCol w:w="1210"/>
      </w:tblGrid>
      <w:tr w:rsidR="00FD449A" w:rsidRPr="000A4676">
        <w:tc>
          <w:tcPr>
            <w:tcW w:w="1315" w:type="dxa"/>
            <w:vMerge w:val="restart"/>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Микроэлементы</w:t>
            </w:r>
          </w:p>
        </w:tc>
        <w:tc>
          <w:tcPr>
            <w:tcW w:w="1430" w:type="dxa"/>
            <w:vMerge w:val="restart"/>
            <w:vAlign w:val="center"/>
          </w:tcPr>
          <w:p w:rsidR="00FD449A" w:rsidRPr="000A4676" w:rsidRDefault="00FD449A" w:rsidP="001274A8">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Обследован.</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 xml:space="preserve">площадь, </w:t>
            </w:r>
            <w:r w:rsidRPr="000A4676">
              <w:rPr>
                <w:rFonts w:ascii="Times New Roman" w:hAnsi="Times New Roman"/>
                <w:bCs/>
                <w:position w:val="-20"/>
                <w:sz w:val="24"/>
                <w:szCs w:val="24"/>
              </w:rPr>
              <w:object w:dxaOrig="720" w:dyaOrig="540">
                <v:shape id="_x0000_i1037" type="#_x0000_t75" style="width:36pt;height:27pt" o:ole="">
                  <v:imagedata r:id="rId27" o:title=""/>
                </v:shape>
                <o:OLEObject Type="Embed" ProgID="Equation.3" ShapeID="_x0000_i1037" DrawAspect="Content" ObjectID="_1468406263" r:id="rId28"/>
              </w:object>
            </w:r>
          </w:p>
        </w:tc>
        <w:tc>
          <w:tcPr>
            <w:tcW w:w="2585" w:type="dxa"/>
            <w:gridSpan w:val="3"/>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 xml:space="preserve">Уровни </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обеспеченности</w:t>
            </w:r>
          </w:p>
        </w:tc>
        <w:tc>
          <w:tcPr>
            <w:tcW w:w="2585" w:type="dxa"/>
            <w:gridSpan w:val="3"/>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 xml:space="preserve">Градации уровней обеспеченности, мг/кг </w:t>
            </w:r>
          </w:p>
        </w:tc>
        <w:tc>
          <w:tcPr>
            <w:tcW w:w="1210" w:type="dxa"/>
            <w:vMerge w:val="restart"/>
            <w:vAlign w:val="center"/>
          </w:tcPr>
          <w:p w:rsidR="00FD449A" w:rsidRPr="000A4676" w:rsidRDefault="00FD449A" w:rsidP="00C66A3F">
            <w:pPr>
              <w:spacing w:after="0" w:line="240" w:lineRule="exact"/>
              <w:ind w:left="-57" w:right="-57"/>
              <w:jc w:val="center"/>
              <w:rPr>
                <w:rFonts w:ascii="Times New Roman" w:hAnsi="Times New Roman"/>
                <w:sz w:val="24"/>
                <w:szCs w:val="24"/>
              </w:rPr>
            </w:pPr>
            <w:r w:rsidRPr="000A4676">
              <w:rPr>
                <w:rFonts w:ascii="Times New Roman" w:hAnsi="Times New Roman"/>
                <w:sz w:val="24"/>
                <w:szCs w:val="24"/>
              </w:rPr>
              <w:t>Средневзвешенное содержание, мг/кг</w:t>
            </w:r>
          </w:p>
        </w:tc>
      </w:tr>
      <w:tr w:rsidR="00FD449A" w:rsidRPr="000A4676">
        <w:tc>
          <w:tcPr>
            <w:tcW w:w="1315" w:type="dxa"/>
            <w:vMerge/>
            <w:vAlign w:val="center"/>
          </w:tcPr>
          <w:p w:rsidR="00FD449A" w:rsidRPr="000A4676" w:rsidRDefault="00FD449A" w:rsidP="00C05760">
            <w:pPr>
              <w:spacing w:after="0" w:line="240" w:lineRule="auto"/>
              <w:jc w:val="center"/>
              <w:rPr>
                <w:rFonts w:ascii="Times New Roman" w:hAnsi="Times New Roman"/>
                <w:sz w:val="24"/>
                <w:szCs w:val="24"/>
              </w:rPr>
            </w:pPr>
          </w:p>
        </w:tc>
        <w:tc>
          <w:tcPr>
            <w:tcW w:w="1430" w:type="dxa"/>
            <w:vMerge/>
            <w:vAlign w:val="center"/>
          </w:tcPr>
          <w:p w:rsidR="00FD449A" w:rsidRPr="000A4676" w:rsidRDefault="00FD449A" w:rsidP="00C05760">
            <w:pPr>
              <w:spacing w:after="0" w:line="240" w:lineRule="auto"/>
              <w:jc w:val="center"/>
              <w:rPr>
                <w:rFonts w:ascii="Times New Roman" w:hAnsi="Times New Roman"/>
                <w:sz w:val="24"/>
                <w:szCs w:val="24"/>
              </w:rPr>
            </w:pPr>
          </w:p>
        </w:tc>
        <w:tc>
          <w:tcPr>
            <w:tcW w:w="861"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низкий</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средний</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высокий</w:t>
            </w:r>
          </w:p>
        </w:tc>
        <w:tc>
          <w:tcPr>
            <w:tcW w:w="861"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низкий</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средний</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высокий</w:t>
            </w:r>
          </w:p>
        </w:tc>
        <w:tc>
          <w:tcPr>
            <w:tcW w:w="1210" w:type="dxa"/>
            <w:vMerge/>
            <w:vAlign w:val="center"/>
          </w:tcPr>
          <w:p w:rsidR="00FD449A" w:rsidRPr="000A4676" w:rsidRDefault="00FD449A" w:rsidP="00C05760">
            <w:pPr>
              <w:spacing w:after="0" w:line="240" w:lineRule="auto"/>
              <w:jc w:val="center"/>
              <w:rPr>
                <w:rFonts w:ascii="Times New Roman" w:hAnsi="Times New Roman"/>
                <w:sz w:val="24"/>
                <w:szCs w:val="24"/>
              </w:rPr>
            </w:pPr>
          </w:p>
        </w:tc>
      </w:tr>
      <w:tr w:rsidR="00FD449A" w:rsidRPr="000A4676">
        <w:tc>
          <w:tcPr>
            <w:tcW w:w="1315" w:type="dxa"/>
            <w:vAlign w:val="center"/>
          </w:tcPr>
          <w:p w:rsidR="00FD449A" w:rsidRPr="000A4676" w:rsidRDefault="00FD449A" w:rsidP="00C05760">
            <w:pPr>
              <w:spacing w:after="0" w:line="240" w:lineRule="auto"/>
              <w:rPr>
                <w:rFonts w:ascii="Times New Roman" w:hAnsi="Times New Roman"/>
                <w:sz w:val="24"/>
                <w:szCs w:val="24"/>
              </w:rPr>
            </w:pPr>
            <w:r w:rsidRPr="000A4676">
              <w:rPr>
                <w:rFonts w:ascii="Times New Roman" w:hAnsi="Times New Roman"/>
                <w:sz w:val="24"/>
                <w:szCs w:val="24"/>
              </w:rPr>
              <w:t>Бор</w:t>
            </w:r>
          </w:p>
        </w:tc>
        <w:tc>
          <w:tcPr>
            <w:tcW w:w="1430"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130,3</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100</w:t>
            </w:r>
          </w:p>
        </w:tc>
        <w:tc>
          <w:tcPr>
            <w:tcW w:w="861"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19,9</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15</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49,1</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38</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61,3</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47</w:t>
            </w:r>
          </w:p>
        </w:tc>
        <w:tc>
          <w:tcPr>
            <w:tcW w:w="861"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&lt;0,33</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0,34-0,70</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&gt;0,70</w:t>
            </w:r>
          </w:p>
        </w:tc>
        <w:tc>
          <w:tcPr>
            <w:tcW w:w="1210"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0,58</w:t>
            </w:r>
          </w:p>
        </w:tc>
      </w:tr>
      <w:tr w:rsidR="00FD449A" w:rsidRPr="000A4676">
        <w:tc>
          <w:tcPr>
            <w:tcW w:w="1315" w:type="dxa"/>
            <w:vAlign w:val="center"/>
          </w:tcPr>
          <w:p w:rsidR="00FD449A" w:rsidRPr="000A4676" w:rsidRDefault="00FD449A" w:rsidP="00C05760">
            <w:pPr>
              <w:spacing w:after="0" w:line="240" w:lineRule="auto"/>
              <w:rPr>
                <w:rFonts w:ascii="Times New Roman" w:hAnsi="Times New Roman"/>
                <w:sz w:val="24"/>
                <w:szCs w:val="24"/>
              </w:rPr>
            </w:pPr>
            <w:r w:rsidRPr="000A4676">
              <w:rPr>
                <w:rFonts w:ascii="Times New Roman" w:hAnsi="Times New Roman"/>
                <w:sz w:val="24"/>
                <w:szCs w:val="24"/>
              </w:rPr>
              <w:t>Марганец</w:t>
            </w:r>
          </w:p>
        </w:tc>
        <w:tc>
          <w:tcPr>
            <w:tcW w:w="1430"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36,3</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100</w:t>
            </w:r>
          </w:p>
        </w:tc>
        <w:tc>
          <w:tcPr>
            <w:tcW w:w="861"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4,3</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12</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12,4</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34</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19,6</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54</w:t>
            </w:r>
          </w:p>
        </w:tc>
        <w:tc>
          <w:tcPr>
            <w:tcW w:w="861"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&lt;30</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31-70</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&gt;70</w:t>
            </w:r>
          </w:p>
        </w:tc>
        <w:tc>
          <w:tcPr>
            <w:tcW w:w="1210"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54,48</w:t>
            </w:r>
          </w:p>
        </w:tc>
      </w:tr>
      <w:tr w:rsidR="00FD449A" w:rsidRPr="000A4676">
        <w:tc>
          <w:tcPr>
            <w:tcW w:w="1315" w:type="dxa"/>
            <w:vAlign w:val="center"/>
          </w:tcPr>
          <w:p w:rsidR="00FD449A" w:rsidRPr="000A4676" w:rsidRDefault="00FD449A" w:rsidP="00C05760">
            <w:pPr>
              <w:spacing w:after="0" w:line="240" w:lineRule="auto"/>
              <w:rPr>
                <w:rFonts w:ascii="Times New Roman" w:hAnsi="Times New Roman"/>
                <w:sz w:val="24"/>
                <w:szCs w:val="24"/>
              </w:rPr>
            </w:pPr>
            <w:r w:rsidRPr="000A4676">
              <w:rPr>
                <w:rFonts w:ascii="Times New Roman" w:hAnsi="Times New Roman"/>
                <w:sz w:val="24"/>
                <w:szCs w:val="24"/>
              </w:rPr>
              <w:t>Молибден</w:t>
            </w:r>
          </w:p>
        </w:tc>
        <w:tc>
          <w:tcPr>
            <w:tcW w:w="1430"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26,5</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100</w:t>
            </w:r>
          </w:p>
        </w:tc>
        <w:tc>
          <w:tcPr>
            <w:tcW w:w="861"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17,9</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68</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8,0</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30</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0,6</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861"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&lt;0,10</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0,11-0,22</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&gt;0,22</w:t>
            </w:r>
          </w:p>
        </w:tc>
        <w:tc>
          <w:tcPr>
            <w:tcW w:w="1210"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0,12</w:t>
            </w:r>
          </w:p>
        </w:tc>
      </w:tr>
      <w:tr w:rsidR="00FD449A" w:rsidRPr="000A4676">
        <w:tc>
          <w:tcPr>
            <w:tcW w:w="1315" w:type="dxa"/>
            <w:vAlign w:val="center"/>
          </w:tcPr>
          <w:p w:rsidR="00FD449A" w:rsidRPr="000A4676" w:rsidRDefault="00FD449A" w:rsidP="00C05760">
            <w:pPr>
              <w:spacing w:after="0" w:line="240" w:lineRule="auto"/>
              <w:rPr>
                <w:rFonts w:ascii="Times New Roman" w:hAnsi="Times New Roman"/>
                <w:sz w:val="24"/>
                <w:szCs w:val="24"/>
              </w:rPr>
            </w:pPr>
            <w:r w:rsidRPr="000A4676">
              <w:rPr>
                <w:rFonts w:ascii="Times New Roman" w:hAnsi="Times New Roman"/>
                <w:sz w:val="24"/>
                <w:szCs w:val="24"/>
              </w:rPr>
              <w:t>Медь</w:t>
            </w:r>
          </w:p>
        </w:tc>
        <w:tc>
          <w:tcPr>
            <w:tcW w:w="1430"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68,6</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100</w:t>
            </w:r>
          </w:p>
        </w:tc>
        <w:tc>
          <w:tcPr>
            <w:tcW w:w="861"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13,6</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20</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24,6</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36</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30,4</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44</w:t>
            </w:r>
          </w:p>
        </w:tc>
        <w:tc>
          <w:tcPr>
            <w:tcW w:w="861"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&lt;1,5</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1,6-3,3</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&gt;3,3</w:t>
            </w:r>
          </w:p>
        </w:tc>
        <w:tc>
          <w:tcPr>
            <w:tcW w:w="1210"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2,67</w:t>
            </w:r>
          </w:p>
        </w:tc>
      </w:tr>
      <w:tr w:rsidR="00FD449A" w:rsidRPr="000A4676">
        <w:tc>
          <w:tcPr>
            <w:tcW w:w="1315" w:type="dxa"/>
            <w:vAlign w:val="center"/>
          </w:tcPr>
          <w:p w:rsidR="00FD449A" w:rsidRPr="000A4676" w:rsidRDefault="00FD449A" w:rsidP="00C05760">
            <w:pPr>
              <w:spacing w:after="0" w:line="240" w:lineRule="auto"/>
              <w:rPr>
                <w:rFonts w:ascii="Times New Roman" w:hAnsi="Times New Roman"/>
                <w:sz w:val="24"/>
                <w:szCs w:val="24"/>
              </w:rPr>
            </w:pPr>
            <w:r w:rsidRPr="000A4676">
              <w:rPr>
                <w:rFonts w:ascii="Times New Roman" w:hAnsi="Times New Roman"/>
                <w:sz w:val="24"/>
                <w:szCs w:val="24"/>
              </w:rPr>
              <w:t>Цинк</w:t>
            </w:r>
          </w:p>
        </w:tc>
        <w:tc>
          <w:tcPr>
            <w:tcW w:w="1430"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20,9</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100</w:t>
            </w:r>
          </w:p>
        </w:tc>
        <w:tc>
          <w:tcPr>
            <w:tcW w:w="861"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17,8</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85</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2,4</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10</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0,7</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5</w:t>
            </w:r>
          </w:p>
        </w:tc>
        <w:tc>
          <w:tcPr>
            <w:tcW w:w="861"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&lt;0,7</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0,8-1,5</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&gt;1,5</w:t>
            </w:r>
          </w:p>
        </w:tc>
        <w:tc>
          <w:tcPr>
            <w:tcW w:w="1210"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0,79</w:t>
            </w:r>
          </w:p>
        </w:tc>
      </w:tr>
      <w:tr w:rsidR="00FD449A" w:rsidRPr="000A4676">
        <w:tc>
          <w:tcPr>
            <w:tcW w:w="1315" w:type="dxa"/>
            <w:vAlign w:val="center"/>
          </w:tcPr>
          <w:p w:rsidR="00FD449A" w:rsidRPr="000A4676" w:rsidRDefault="00FD449A" w:rsidP="00C05760">
            <w:pPr>
              <w:spacing w:after="0" w:line="240" w:lineRule="auto"/>
              <w:rPr>
                <w:rFonts w:ascii="Times New Roman" w:hAnsi="Times New Roman"/>
                <w:sz w:val="24"/>
                <w:szCs w:val="24"/>
              </w:rPr>
            </w:pPr>
            <w:r w:rsidRPr="000A4676">
              <w:rPr>
                <w:rFonts w:ascii="Times New Roman" w:hAnsi="Times New Roman"/>
                <w:sz w:val="24"/>
                <w:szCs w:val="24"/>
              </w:rPr>
              <w:t>Кобальт</w:t>
            </w:r>
          </w:p>
        </w:tc>
        <w:tc>
          <w:tcPr>
            <w:tcW w:w="1430"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24,1</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100</w:t>
            </w:r>
          </w:p>
        </w:tc>
        <w:tc>
          <w:tcPr>
            <w:tcW w:w="861"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16,6</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69</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5,5</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23</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2,0</w:t>
            </w:r>
          </w:p>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8</w:t>
            </w:r>
          </w:p>
        </w:tc>
        <w:tc>
          <w:tcPr>
            <w:tcW w:w="861"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&lt;1,0</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1,1-2,2</w:t>
            </w:r>
          </w:p>
        </w:tc>
        <w:tc>
          <w:tcPr>
            <w:tcW w:w="862"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&gt;2,2</w:t>
            </w:r>
          </w:p>
        </w:tc>
        <w:tc>
          <w:tcPr>
            <w:tcW w:w="1210" w:type="dxa"/>
            <w:vAlign w:val="center"/>
          </w:tcPr>
          <w:p w:rsidR="00FD449A" w:rsidRPr="000A4676" w:rsidRDefault="00FD449A" w:rsidP="00C05760">
            <w:pPr>
              <w:spacing w:after="0" w:line="240" w:lineRule="auto"/>
              <w:jc w:val="center"/>
              <w:rPr>
                <w:rFonts w:ascii="Times New Roman" w:hAnsi="Times New Roman"/>
                <w:sz w:val="24"/>
                <w:szCs w:val="24"/>
              </w:rPr>
            </w:pPr>
            <w:r w:rsidRPr="000A4676">
              <w:rPr>
                <w:rFonts w:ascii="Times New Roman" w:hAnsi="Times New Roman"/>
                <w:sz w:val="24"/>
                <w:szCs w:val="24"/>
              </w:rPr>
              <w:t>1,26</w:t>
            </w:r>
          </w:p>
        </w:tc>
      </w:tr>
    </w:tbl>
    <w:p w:rsidR="00343BF1" w:rsidRPr="009D59FC" w:rsidRDefault="00343BF1" w:rsidP="001274A8">
      <w:pPr>
        <w:pStyle w:val="23"/>
        <w:ind w:firstLine="0"/>
        <w:jc w:val="center"/>
        <w:rPr>
          <w:rFonts w:ascii="Arial" w:hAnsi="Arial" w:cs="Arial"/>
          <w:b/>
          <w:bCs/>
          <w:sz w:val="24"/>
          <w:szCs w:val="24"/>
          <w:lang w:val="en-US"/>
        </w:rPr>
      </w:pPr>
    </w:p>
    <w:p w:rsidR="003B7C4A" w:rsidRPr="00FD51FA" w:rsidRDefault="003B7C4A" w:rsidP="001274A8">
      <w:pPr>
        <w:pStyle w:val="23"/>
        <w:ind w:firstLine="0"/>
        <w:jc w:val="center"/>
        <w:rPr>
          <w:rFonts w:ascii="Arial" w:hAnsi="Arial" w:cs="Arial"/>
          <w:b/>
          <w:bCs/>
          <w:szCs w:val="28"/>
        </w:rPr>
      </w:pPr>
      <w:r w:rsidRPr="00FD51FA">
        <w:rPr>
          <w:rFonts w:ascii="Arial" w:hAnsi="Arial" w:cs="Arial"/>
          <w:b/>
          <w:bCs/>
          <w:szCs w:val="28"/>
        </w:rPr>
        <w:t>1.5 Растительный мир, в т. ч. леса</w:t>
      </w:r>
    </w:p>
    <w:p w:rsidR="00706E4E" w:rsidRDefault="00706E4E" w:rsidP="00706E4E">
      <w:pPr>
        <w:spacing w:after="0" w:line="240" w:lineRule="auto"/>
        <w:ind w:firstLine="709"/>
        <w:jc w:val="both"/>
        <w:rPr>
          <w:rFonts w:ascii="Times New Roman" w:hAnsi="Times New Roman"/>
          <w:sz w:val="28"/>
          <w:szCs w:val="28"/>
        </w:rPr>
      </w:pPr>
    </w:p>
    <w:p w:rsidR="00706E4E" w:rsidRPr="00706E4E" w:rsidRDefault="00706E4E" w:rsidP="00706E4E">
      <w:pPr>
        <w:spacing w:after="0" w:line="240" w:lineRule="auto"/>
        <w:ind w:firstLine="709"/>
        <w:jc w:val="both"/>
        <w:rPr>
          <w:rFonts w:ascii="Times New Roman" w:hAnsi="Times New Roman"/>
          <w:sz w:val="28"/>
          <w:szCs w:val="28"/>
        </w:rPr>
      </w:pPr>
      <w:r w:rsidRPr="00706E4E">
        <w:rPr>
          <w:rFonts w:ascii="Times New Roman" w:hAnsi="Times New Roman"/>
          <w:sz w:val="28"/>
          <w:szCs w:val="28"/>
        </w:rPr>
        <w:t xml:space="preserve">В Брянской области отмечено около 1400 видов сосудистых растений, произрастающих в диком состоянии, и 303 таксона грибов-макромицетов. </w:t>
      </w:r>
    </w:p>
    <w:p w:rsidR="00026271" w:rsidRPr="0061561C" w:rsidRDefault="00026271" w:rsidP="00C80E31">
      <w:pPr>
        <w:spacing w:after="0" w:line="240" w:lineRule="auto"/>
        <w:ind w:firstLine="709"/>
        <w:jc w:val="both"/>
        <w:rPr>
          <w:rFonts w:ascii="Times New Roman" w:hAnsi="Times New Roman"/>
          <w:sz w:val="28"/>
          <w:szCs w:val="28"/>
        </w:rPr>
      </w:pPr>
      <w:r w:rsidRPr="005B3CD5">
        <w:rPr>
          <w:rFonts w:ascii="Times New Roman" w:hAnsi="Times New Roman"/>
          <w:i/>
          <w:sz w:val="28"/>
          <w:szCs w:val="28"/>
        </w:rPr>
        <w:t>Динамика лесного фонда</w:t>
      </w:r>
      <w:r w:rsidR="006F3AC0" w:rsidRPr="005B3CD5">
        <w:rPr>
          <w:rFonts w:ascii="Times New Roman" w:hAnsi="Times New Roman"/>
          <w:sz w:val="28"/>
          <w:szCs w:val="28"/>
        </w:rPr>
        <w:t>.</w:t>
      </w:r>
      <w:r w:rsidR="00367CF6">
        <w:rPr>
          <w:rFonts w:ascii="Times New Roman" w:hAnsi="Times New Roman"/>
          <w:b/>
          <w:sz w:val="28"/>
          <w:szCs w:val="28"/>
        </w:rPr>
        <w:t xml:space="preserve"> </w:t>
      </w:r>
      <w:r w:rsidRPr="0061561C">
        <w:rPr>
          <w:rFonts w:ascii="Times New Roman" w:hAnsi="Times New Roman"/>
          <w:sz w:val="28"/>
          <w:szCs w:val="28"/>
        </w:rPr>
        <w:t>Площадь земель</w:t>
      </w:r>
      <w:r w:rsidR="006F066A">
        <w:rPr>
          <w:rFonts w:ascii="Times New Roman" w:hAnsi="Times New Roman"/>
          <w:sz w:val="28"/>
          <w:szCs w:val="28"/>
        </w:rPr>
        <w:t>,</w:t>
      </w:r>
      <w:r w:rsidRPr="0061561C">
        <w:rPr>
          <w:rFonts w:ascii="Times New Roman" w:hAnsi="Times New Roman"/>
          <w:sz w:val="28"/>
          <w:szCs w:val="28"/>
        </w:rPr>
        <w:t xml:space="preserve"> на которых расположены леса в Брянской области</w:t>
      </w:r>
      <w:r w:rsidR="005B3CD5">
        <w:rPr>
          <w:rFonts w:ascii="Times New Roman" w:hAnsi="Times New Roman"/>
          <w:sz w:val="28"/>
          <w:szCs w:val="28"/>
        </w:rPr>
        <w:t>,</w:t>
      </w:r>
      <w:r w:rsidRPr="0061561C">
        <w:rPr>
          <w:rFonts w:ascii="Times New Roman" w:hAnsi="Times New Roman"/>
          <w:sz w:val="28"/>
          <w:szCs w:val="28"/>
        </w:rPr>
        <w:t xml:space="preserve"> составила</w:t>
      </w:r>
      <w:r w:rsidR="00C80E31">
        <w:rPr>
          <w:rFonts w:ascii="Times New Roman" w:hAnsi="Times New Roman"/>
          <w:sz w:val="28"/>
          <w:szCs w:val="28"/>
        </w:rPr>
        <w:t xml:space="preserve"> </w:t>
      </w:r>
      <w:r w:rsidRPr="0061561C">
        <w:rPr>
          <w:rFonts w:ascii="Times New Roman" w:hAnsi="Times New Roman"/>
          <w:sz w:val="28"/>
          <w:szCs w:val="28"/>
        </w:rPr>
        <w:t>1237,2 тыс.</w:t>
      </w:r>
      <w:r w:rsidR="006F3AC0">
        <w:rPr>
          <w:rFonts w:ascii="Times New Roman" w:hAnsi="Times New Roman"/>
          <w:sz w:val="28"/>
          <w:szCs w:val="28"/>
        </w:rPr>
        <w:t xml:space="preserve"> </w:t>
      </w:r>
      <w:r w:rsidRPr="0061561C">
        <w:rPr>
          <w:rFonts w:ascii="Times New Roman" w:hAnsi="Times New Roman"/>
          <w:sz w:val="28"/>
          <w:szCs w:val="28"/>
        </w:rPr>
        <w:t>га, в том числе покрытая лесом – 1150,6 тыс.га.</w:t>
      </w:r>
      <w:r w:rsidR="00C80E31">
        <w:rPr>
          <w:rFonts w:ascii="Times New Roman" w:hAnsi="Times New Roman"/>
          <w:sz w:val="28"/>
          <w:szCs w:val="28"/>
        </w:rPr>
        <w:t xml:space="preserve"> </w:t>
      </w:r>
      <w:r w:rsidRPr="0061561C">
        <w:rPr>
          <w:rFonts w:ascii="Times New Roman" w:hAnsi="Times New Roman"/>
          <w:sz w:val="28"/>
          <w:szCs w:val="28"/>
        </w:rPr>
        <w:t>Значительная часть лесов – 665,8 тыс.</w:t>
      </w:r>
      <w:r w:rsidR="006F3AC0">
        <w:rPr>
          <w:rFonts w:ascii="Times New Roman" w:hAnsi="Times New Roman"/>
          <w:sz w:val="28"/>
          <w:szCs w:val="28"/>
        </w:rPr>
        <w:t xml:space="preserve"> </w:t>
      </w:r>
      <w:r w:rsidRPr="0061561C">
        <w:rPr>
          <w:rFonts w:ascii="Times New Roman" w:hAnsi="Times New Roman"/>
          <w:sz w:val="28"/>
          <w:szCs w:val="28"/>
        </w:rPr>
        <w:t>га, или 54% от общей пло</w:t>
      </w:r>
      <w:r w:rsidR="006F3AC0">
        <w:rPr>
          <w:rFonts w:ascii="Times New Roman" w:hAnsi="Times New Roman"/>
          <w:sz w:val="28"/>
          <w:szCs w:val="28"/>
        </w:rPr>
        <w:t>щади, отнесены к защитным лесам</w:t>
      </w:r>
      <w:r w:rsidRPr="0061561C">
        <w:rPr>
          <w:rFonts w:ascii="Times New Roman" w:hAnsi="Times New Roman"/>
          <w:sz w:val="28"/>
          <w:szCs w:val="28"/>
        </w:rPr>
        <w:t xml:space="preserve">. Эксплуатационные леса занимают </w:t>
      </w:r>
      <w:smartTag w:uri="urn:schemas-microsoft-com:office:smarttags" w:element="metricconverter">
        <w:smartTagPr>
          <w:attr w:name="ProductID" w:val="571,4 га"/>
        </w:smartTagPr>
        <w:r w:rsidRPr="0061561C">
          <w:rPr>
            <w:rFonts w:ascii="Times New Roman" w:hAnsi="Times New Roman"/>
            <w:sz w:val="28"/>
            <w:szCs w:val="28"/>
          </w:rPr>
          <w:t>571,4 га</w:t>
        </w:r>
      </w:smartTag>
      <w:r w:rsidRPr="0061561C">
        <w:rPr>
          <w:rFonts w:ascii="Times New Roman" w:hAnsi="Times New Roman"/>
          <w:sz w:val="28"/>
          <w:szCs w:val="28"/>
        </w:rPr>
        <w:t xml:space="preserve"> или 46%.</w:t>
      </w:r>
      <w:r w:rsidR="00C80E31">
        <w:rPr>
          <w:rFonts w:ascii="Times New Roman" w:hAnsi="Times New Roman"/>
          <w:sz w:val="28"/>
          <w:szCs w:val="28"/>
        </w:rPr>
        <w:t xml:space="preserve"> </w:t>
      </w:r>
      <w:r w:rsidRPr="0061561C">
        <w:rPr>
          <w:rFonts w:ascii="Times New Roman" w:hAnsi="Times New Roman"/>
          <w:sz w:val="28"/>
          <w:szCs w:val="28"/>
        </w:rPr>
        <w:t>Доля хвойных лесов составляет 48%, твердолиственных – 6%, мягколиственных – 46% от покрытой лесом площади.</w:t>
      </w:r>
    </w:p>
    <w:p w:rsidR="00026271" w:rsidRPr="0061561C" w:rsidRDefault="00026271" w:rsidP="006F3AC0">
      <w:pPr>
        <w:spacing w:after="0" w:line="240" w:lineRule="auto"/>
        <w:ind w:firstLine="709"/>
        <w:jc w:val="both"/>
        <w:rPr>
          <w:rFonts w:ascii="Times New Roman" w:hAnsi="Times New Roman"/>
          <w:sz w:val="28"/>
          <w:szCs w:val="28"/>
        </w:rPr>
      </w:pPr>
      <w:r w:rsidRPr="0061561C">
        <w:rPr>
          <w:rFonts w:ascii="Times New Roman" w:hAnsi="Times New Roman"/>
          <w:sz w:val="28"/>
          <w:szCs w:val="28"/>
        </w:rPr>
        <w:t>Возрастная структура характеризуется преобладанием средневозрастных насаждений – 48%. На долю молодняков приходится 18%, приспевающих – 17%, спелых и перестойных – 17%.</w:t>
      </w:r>
      <w:r w:rsidR="0006422A">
        <w:rPr>
          <w:rFonts w:ascii="Times New Roman" w:hAnsi="Times New Roman"/>
          <w:sz w:val="28"/>
          <w:szCs w:val="28"/>
        </w:rPr>
        <w:t xml:space="preserve"> </w:t>
      </w:r>
      <w:r w:rsidRPr="0061561C">
        <w:rPr>
          <w:rFonts w:ascii="Times New Roman" w:hAnsi="Times New Roman"/>
          <w:sz w:val="28"/>
          <w:szCs w:val="28"/>
        </w:rPr>
        <w:t>Средний возраст насаждений –</w:t>
      </w:r>
      <w:r w:rsidR="0006422A">
        <w:rPr>
          <w:rFonts w:ascii="Times New Roman" w:hAnsi="Times New Roman"/>
          <w:sz w:val="28"/>
          <w:szCs w:val="28"/>
        </w:rPr>
        <w:t xml:space="preserve"> </w:t>
      </w:r>
      <w:r w:rsidRPr="0061561C">
        <w:rPr>
          <w:rFonts w:ascii="Times New Roman" w:hAnsi="Times New Roman"/>
          <w:sz w:val="28"/>
          <w:szCs w:val="28"/>
        </w:rPr>
        <w:t>49</w:t>
      </w:r>
      <w:r w:rsidR="0006422A">
        <w:rPr>
          <w:rFonts w:ascii="Times New Roman" w:hAnsi="Times New Roman"/>
          <w:sz w:val="28"/>
          <w:szCs w:val="28"/>
        </w:rPr>
        <w:t xml:space="preserve"> лет. </w:t>
      </w:r>
      <w:r w:rsidRPr="0061561C">
        <w:rPr>
          <w:rFonts w:ascii="Times New Roman" w:hAnsi="Times New Roman"/>
          <w:sz w:val="28"/>
          <w:szCs w:val="28"/>
        </w:rPr>
        <w:t>Площадь насаждений искусственного происхождения составляет – 305,7 тыс.</w:t>
      </w:r>
      <w:r w:rsidR="008E7B41">
        <w:rPr>
          <w:rFonts w:ascii="Times New Roman" w:hAnsi="Times New Roman"/>
          <w:sz w:val="28"/>
          <w:szCs w:val="28"/>
        </w:rPr>
        <w:t> </w:t>
      </w:r>
      <w:r w:rsidRPr="0061561C">
        <w:rPr>
          <w:rFonts w:ascii="Times New Roman" w:hAnsi="Times New Roman"/>
          <w:sz w:val="28"/>
          <w:szCs w:val="28"/>
        </w:rPr>
        <w:t>га.</w:t>
      </w:r>
      <w:r w:rsidR="0006422A">
        <w:rPr>
          <w:rFonts w:ascii="Times New Roman" w:hAnsi="Times New Roman"/>
          <w:sz w:val="28"/>
          <w:szCs w:val="28"/>
        </w:rPr>
        <w:t xml:space="preserve"> </w:t>
      </w:r>
      <w:r w:rsidRPr="0061561C">
        <w:rPr>
          <w:rFonts w:ascii="Times New Roman" w:hAnsi="Times New Roman"/>
          <w:sz w:val="28"/>
          <w:szCs w:val="28"/>
        </w:rPr>
        <w:t>Вместе с несомкнувшимися лесными культурами они занимают 29% покрытых лесом земель.</w:t>
      </w:r>
    </w:p>
    <w:p w:rsidR="00026271" w:rsidRPr="0061561C" w:rsidRDefault="00026271" w:rsidP="006F3AC0">
      <w:pPr>
        <w:spacing w:after="0" w:line="240" w:lineRule="auto"/>
        <w:ind w:firstLine="709"/>
        <w:jc w:val="both"/>
        <w:rPr>
          <w:rFonts w:ascii="Times New Roman" w:hAnsi="Times New Roman"/>
          <w:sz w:val="28"/>
          <w:szCs w:val="28"/>
        </w:rPr>
      </w:pPr>
      <w:r w:rsidRPr="0061561C">
        <w:rPr>
          <w:rFonts w:ascii="Times New Roman" w:hAnsi="Times New Roman"/>
          <w:sz w:val="28"/>
          <w:szCs w:val="28"/>
        </w:rPr>
        <w:t>По лесорастительному районированию Брянская область относится к зоне хвойно-широколиственных лесов. Леса отличаются высокой продуктивностью. Общий запас насаждений составляет 229 млн. м</w:t>
      </w:r>
      <w:r w:rsidR="0006422A">
        <w:rPr>
          <w:rFonts w:ascii="Times New Roman" w:hAnsi="Times New Roman"/>
          <w:sz w:val="28"/>
          <w:szCs w:val="28"/>
          <w:vertAlign w:val="superscript"/>
        </w:rPr>
        <w:t>3</w:t>
      </w:r>
      <w:r w:rsidRPr="0061561C">
        <w:rPr>
          <w:rFonts w:ascii="Times New Roman" w:hAnsi="Times New Roman"/>
          <w:sz w:val="28"/>
          <w:szCs w:val="28"/>
        </w:rPr>
        <w:t>.</w:t>
      </w:r>
    </w:p>
    <w:p w:rsidR="00026271" w:rsidRPr="003E33DC" w:rsidRDefault="00E8133B" w:rsidP="006F3AC0">
      <w:pPr>
        <w:spacing w:after="0" w:line="240" w:lineRule="auto"/>
        <w:ind w:firstLine="709"/>
        <w:jc w:val="both"/>
        <w:rPr>
          <w:rFonts w:ascii="Times New Roman" w:hAnsi="Times New Roman"/>
          <w:b/>
          <w:sz w:val="28"/>
          <w:szCs w:val="28"/>
        </w:rPr>
      </w:pPr>
      <w:r w:rsidRPr="005B3CD5">
        <w:rPr>
          <w:rFonts w:ascii="Times New Roman" w:hAnsi="Times New Roman"/>
          <w:i/>
          <w:sz w:val="28"/>
          <w:szCs w:val="28"/>
        </w:rPr>
        <w:t>Р</w:t>
      </w:r>
      <w:r w:rsidR="00026271" w:rsidRPr="005B3CD5">
        <w:rPr>
          <w:rFonts w:ascii="Times New Roman" w:hAnsi="Times New Roman"/>
          <w:i/>
          <w:sz w:val="28"/>
          <w:szCs w:val="28"/>
        </w:rPr>
        <w:t>убки ухода за лесом</w:t>
      </w:r>
      <w:r w:rsidRPr="005B3CD5">
        <w:rPr>
          <w:rFonts w:ascii="Times New Roman" w:hAnsi="Times New Roman"/>
          <w:i/>
          <w:sz w:val="28"/>
          <w:szCs w:val="28"/>
        </w:rPr>
        <w:t>.</w:t>
      </w:r>
      <w:r w:rsidRPr="003E33DC">
        <w:rPr>
          <w:rFonts w:ascii="Times New Roman" w:hAnsi="Times New Roman"/>
          <w:i/>
          <w:sz w:val="28"/>
          <w:szCs w:val="28"/>
        </w:rPr>
        <w:t xml:space="preserve"> </w:t>
      </w:r>
      <w:r w:rsidR="00026271" w:rsidRPr="003E33DC">
        <w:rPr>
          <w:rFonts w:ascii="Times New Roman" w:hAnsi="Times New Roman"/>
          <w:sz w:val="28"/>
          <w:szCs w:val="28"/>
        </w:rPr>
        <w:t>По итогам работы за 2010 год уход за лесами</w:t>
      </w:r>
      <w:r w:rsidRPr="003E33DC">
        <w:rPr>
          <w:rFonts w:ascii="Times New Roman" w:hAnsi="Times New Roman"/>
          <w:sz w:val="28"/>
          <w:szCs w:val="28"/>
        </w:rPr>
        <w:t xml:space="preserve"> </w:t>
      </w:r>
      <w:r w:rsidR="00026271" w:rsidRPr="003E33DC">
        <w:rPr>
          <w:rFonts w:ascii="Times New Roman" w:hAnsi="Times New Roman"/>
          <w:sz w:val="28"/>
          <w:szCs w:val="28"/>
        </w:rPr>
        <w:t xml:space="preserve">проведен на площади </w:t>
      </w:r>
      <w:smartTag w:uri="urn:schemas-microsoft-com:office:smarttags" w:element="metricconverter">
        <w:smartTagPr>
          <w:attr w:name="ProductID" w:val="8115 га"/>
        </w:smartTagPr>
        <w:r w:rsidR="00026271" w:rsidRPr="003E33DC">
          <w:rPr>
            <w:rFonts w:ascii="Times New Roman" w:hAnsi="Times New Roman"/>
            <w:sz w:val="28"/>
            <w:szCs w:val="28"/>
          </w:rPr>
          <w:t>8115 га</w:t>
        </w:r>
      </w:smartTag>
      <w:r w:rsidR="00026271" w:rsidRPr="003E33DC">
        <w:rPr>
          <w:rFonts w:ascii="Times New Roman" w:hAnsi="Times New Roman"/>
          <w:sz w:val="28"/>
          <w:szCs w:val="28"/>
        </w:rPr>
        <w:t>. При этом заготовлено 80,8 тыс.</w:t>
      </w:r>
      <w:r w:rsidR="006F3AC0" w:rsidRPr="003E33DC">
        <w:rPr>
          <w:rFonts w:ascii="Times New Roman" w:hAnsi="Times New Roman"/>
          <w:sz w:val="28"/>
          <w:szCs w:val="28"/>
        </w:rPr>
        <w:t xml:space="preserve"> </w:t>
      </w:r>
      <w:r w:rsidR="00026271" w:rsidRPr="003E33DC">
        <w:rPr>
          <w:rFonts w:ascii="Times New Roman" w:hAnsi="Times New Roman"/>
          <w:sz w:val="28"/>
          <w:szCs w:val="28"/>
        </w:rPr>
        <w:t>м</w:t>
      </w:r>
      <w:r w:rsidR="006F3AC0" w:rsidRPr="003E33DC">
        <w:rPr>
          <w:rFonts w:ascii="Times New Roman" w:hAnsi="Times New Roman"/>
          <w:sz w:val="28"/>
          <w:szCs w:val="28"/>
          <w:vertAlign w:val="superscript"/>
        </w:rPr>
        <w:t>3</w:t>
      </w:r>
      <w:r w:rsidR="00026271" w:rsidRPr="003E33DC">
        <w:rPr>
          <w:rFonts w:ascii="Times New Roman" w:hAnsi="Times New Roman"/>
          <w:sz w:val="28"/>
          <w:szCs w:val="28"/>
        </w:rPr>
        <w:t xml:space="preserve"> ликвидной древесины.</w:t>
      </w:r>
      <w:r w:rsidR="00771003" w:rsidRPr="003E33DC">
        <w:rPr>
          <w:rFonts w:ascii="Times New Roman" w:hAnsi="Times New Roman"/>
          <w:sz w:val="28"/>
          <w:szCs w:val="28"/>
        </w:rPr>
        <w:t xml:space="preserve"> </w:t>
      </w:r>
      <w:r w:rsidR="00026271" w:rsidRPr="003E33DC">
        <w:rPr>
          <w:rFonts w:ascii="Times New Roman" w:hAnsi="Times New Roman"/>
          <w:sz w:val="28"/>
          <w:szCs w:val="28"/>
        </w:rPr>
        <w:t xml:space="preserve">Уход за молодняками проведен на площади </w:t>
      </w:r>
      <w:smartTag w:uri="urn:schemas-microsoft-com:office:smarttags" w:element="metricconverter">
        <w:smartTagPr>
          <w:attr w:name="ProductID" w:val="5609 га"/>
        </w:smartTagPr>
        <w:r w:rsidR="00026271" w:rsidRPr="003E33DC">
          <w:rPr>
            <w:rFonts w:ascii="Times New Roman" w:hAnsi="Times New Roman"/>
            <w:sz w:val="28"/>
            <w:szCs w:val="28"/>
          </w:rPr>
          <w:t>5609 га</w:t>
        </w:r>
      </w:smartTag>
      <w:r w:rsidR="00026271" w:rsidRPr="003E33DC">
        <w:rPr>
          <w:rFonts w:ascii="Times New Roman" w:hAnsi="Times New Roman"/>
          <w:sz w:val="28"/>
          <w:szCs w:val="28"/>
        </w:rPr>
        <w:t>. Интенсивность выборки по уходу за молодняками составила 8 м</w:t>
      </w:r>
      <w:r w:rsidR="00771003" w:rsidRPr="003E33DC">
        <w:rPr>
          <w:rFonts w:ascii="Times New Roman" w:hAnsi="Times New Roman"/>
          <w:sz w:val="28"/>
          <w:szCs w:val="28"/>
          <w:vertAlign w:val="superscript"/>
        </w:rPr>
        <w:t>3</w:t>
      </w:r>
      <w:r w:rsidR="00026271" w:rsidRPr="003E33DC">
        <w:rPr>
          <w:rFonts w:ascii="Times New Roman" w:hAnsi="Times New Roman"/>
          <w:sz w:val="28"/>
          <w:szCs w:val="28"/>
        </w:rPr>
        <w:t>/га, что соответству</w:t>
      </w:r>
      <w:r w:rsidR="006F3AC0" w:rsidRPr="003E33DC">
        <w:rPr>
          <w:rFonts w:ascii="Times New Roman" w:hAnsi="Times New Roman"/>
          <w:sz w:val="28"/>
          <w:szCs w:val="28"/>
        </w:rPr>
        <w:t>ет рекомендациям лесохозяйствен</w:t>
      </w:r>
      <w:r w:rsidR="00026271" w:rsidRPr="003E33DC">
        <w:rPr>
          <w:rFonts w:ascii="Times New Roman" w:hAnsi="Times New Roman"/>
          <w:sz w:val="28"/>
          <w:szCs w:val="28"/>
        </w:rPr>
        <w:t>ных регламентов.</w:t>
      </w:r>
      <w:r w:rsidR="00807FAD" w:rsidRPr="003E33DC">
        <w:rPr>
          <w:rFonts w:ascii="Times New Roman" w:hAnsi="Times New Roman"/>
          <w:sz w:val="28"/>
          <w:szCs w:val="28"/>
        </w:rPr>
        <w:t xml:space="preserve"> </w:t>
      </w:r>
    </w:p>
    <w:p w:rsidR="00026271" w:rsidRPr="000948A0" w:rsidRDefault="00026271" w:rsidP="006F3AC0">
      <w:pPr>
        <w:spacing w:after="0" w:line="240" w:lineRule="auto"/>
        <w:ind w:firstLine="709"/>
        <w:jc w:val="both"/>
        <w:rPr>
          <w:rFonts w:ascii="Times New Roman" w:hAnsi="Times New Roman"/>
          <w:spacing w:val="-4"/>
          <w:sz w:val="28"/>
          <w:szCs w:val="28"/>
        </w:rPr>
      </w:pPr>
      <w:r w:rsidRPr="000948A0">
        <w:rPr>
          <w:rFonts w:ascii="Times New Roman" w:hAnsi="Times New Roman"/>
          <w:i/>
          <w:spacing w:val="-4"/>
          <w:sz w:val="28"/>
          <w:szCs w:val="28"/>
        </w:rPr>
        <w:t>Ежегодный допустимый об</w:t>
      </w:r>
      <w:r w:rsidR="00807FAD" w:rsidRPr="000948A0">
        <w:rPr>
          <w:rFonts w:ascii="Times New Roman" w:hAnsi="Times New Roman"/>
          <w:i/>
          <w:spacing w:val="-4"/>
          <w:sz w:val="28"/>
          <w:szCs w:val="28"/>
        </w:rPr>
        <w:t>ъ</w:t>
      </w:r>
      <w:r w:rsidRPr="000948A0">
        <w:rPr>
          <w:rFonts w:ascii="Times New Roman" w:hAnsi="Times New Roman"/>
          <w:i/>
          <w:spacing w:val="-4"/>
          <w:sz w:val="28"/>
          <w:szCs w:val="28"/>
        </w:rPr>
        <w:t>ем из</w:t>
      </w:r>
      <w:r w:rsidR="00807FAD" w:rsidRPr="000948A0">
        <w:rPr>
          <w:rFonts w:ascii="Times New Roman" w:hAnsi="Times New Roman"/>
          <w:i/>
          <w:spacing w:val="-4"/>
          <w:sz w:val="28"/>
          <w:szCs w:val="28"/>
        </w:rPr>
        <w:t>ъ</w:t>
      </w:r>
      <w:r w:rsidRPr="000948A0">
        <w:rPr>
          <w:rFonts w:ascii="Times New Roman" w:hAnsi="Times New Roman"/>
          <w:i/>
          <w:spacing w:val="-4"/>
          <w:sz w:val="28"/>
          <w:szCs w:val="28"/>
        </w:rPr>
        <w:t>ятия древесины</w:t>
      </w:r>
      <w:r w:rsidRPr="000948A0">
        <w:rPr>
          <w:rFonts w:ascii="Times New Roman" w:hAnsi="Times New Roman"/>
          <w:spacing w:val="-4"/>
          <w:sz w:val="28"/>
          <w:szCs w:val="28"/>
        </w:rPr>
        <w:t xml:space="preserve"> составляет 2312,1 тыс.</w:t>
      </w:r>
      <w:r w:rsidR="006F3AC0" w:rsidRPr="000948A0">
        <w:rPr>
          <w:rFonts w:ascii="Times New Roman" w:hAnsi="Times New Roman"/>
          <w:spacing w:val="-4"/>
          <w:sz w:val="28"/>
          <w:szCs w:val="28"/>
        </w:rPr>
        <w:t xml:space="preserve"> </w:t>
      </w:r>
      <w:r w:rsidRPr="000948A0">
        <w:rPr>
          <w:rFonts w:ascii="Times New Roman" w:hAnsi="Times New Roman"/>
          <w:spacing w:val="-4"/>
          <w:sz w:val="28"/>
          <w:szCs w:val="28"/>
        </w:rPr>
        <w:t>м</w:t>
      </w:r>
      <w:r w:rsidR="006F3AC0" w:rsidRPr="000948A0">
        <w:rPr>
          <w:rFonts w:ascii="Times New Roman" w:hAnsi="Times New Roman"/>
          <w:spacing w:val="-4"/>
          <w:sz w:val="28"/>
          <w:szCs w:val="28"/>
          <w:vertAlign w:val="superscript"/>
        </w:rPr>
        <w:t>3</w:t>
      </w:r>
      <w:r w:rsidR="00BB5DDD" w:rsidRPr="000948A0">
        <w:rPr>
          <w:rFonts w:ascii="Times New Roman" w:hAnsi="Times New Roman"/>
          <w:spacing w:val="-4"/>
          <w:sz w:val="28"/>
          <w:szCs w:val="28"/>
        </w:rPr>
        <w:t xml:space="preserve">, </w:t>
      </w:r>
      <w:r w:rsidRPr="000948A0">
        <w:rPr>
          <w:rFonts w:ascii="Times New Roman" w:hAnsi="Times New Roman"/>
          <w:spacing w:val="-4"/>
          <w:sz w:val="28"/>
          <w:szCs w:val="28"/>
        </w:rPr>
        <w:t xml:space="preserve">в том числе по хвойному хозяйству </w:t>
      </w:r>
      <w:r w:rsidR="000948A0" w:rsidRPr="000948A0">
        <w:rPr>
          <w:rFonts w:ascii="Times New Roman" w:hAnsi="Times New Roman"/>
          <w:spacing w:val="-4"/>
          <w:sz w:val="28"/>
          <w:szCs w:val="28"/>
        </w:rPr>
        <w:t xml:space="preserve">– </w:t>
      </w:r>
      <w:r w:rsidRPr="000948A0">
        <w:rPr>
          <w:rFonts w:ascii="Times New Roman" w:hAnsi="Times New Roman"/>
          <w:spacing w:val="-4"/>
          <w:sz w:val="28"/>
          <w:szCs w:val="28"/>
        </w:rPr>
        <w:t>1018,7</w:t>
      </w:r>
      <w:r w:rsidR="00E10E1C" w:rsidRPr="000948A0">
        <w:rPr>
          <w:rFonts w:ascii="Times New Roman" w:hAnsi="Times New Roman"/>
          <w:spacing w:val="-4"/>
          <w:sz w:val="28"/>
          <w:szCs w:val="28"/>
        </w:rPr>
        <w:t xml:space="preserve"> </w:t>
      </w:r>
      <w:r w:rsidRPr="000948A0">
        <w:rPr>
          <w:rFonts w:ascii="Times New Roman" w:hAnsi="Times New Roman"/>
          <w:spacing w:val="-4"/>
          <w:sz w:val="28"/>
          <w:szCs w:val="28"/>
        </w:rPr>
        <w:t>тыс.</w:t>
      </w:r>
      <w:r w:rsidR="006F3AC0" w:rsidRPr="000948A0">
        <w:rPr>
          <w:rFonts w:ascii="Times New Roman" w:hAnsi="Times New Roman"/>
          <w:spacing w:val="-4"/>
          <w:sz w:val="28"/>
          <w:szCs w:val="28"/>
        </w:rPr>
        <w:t xml:space="preserve"> </w:t>
      </w:r>
      <w:r w:rsidRPr="000948A0">
        <w:rPr>
          <w:rFonts w:ascii="Times New Roman" w:hAnsi="Times New Roman"/>
          <w:spacing w:val="-4"/>
          <w:sz w:val="28"/>
          <w:szCs w:val="28"/>
        </w:rPr>
        <w:t>м</w:t>
      </w:r>
      <w:r w:rsidR="006F3AC0" w:rsidRPr="000948A0">
        <w:rPr>
          <w:rFonts w:ascii="Times New Roman" w:hAnsi="Times New Roman"/>
          <w:spacing w:val="-4"/>
          <w:sz w:val="28"/>
          <w:szCs w:val="28"/>
          <w:vertAlign w:val="superscript"/>
        </w:rPr>
        <w:t>3</w:t>
      </w:r>
      <w:r w:rsidRPr="000948A0">
        <w:rPr>
          <w:rFonts w:ascii="Times New Roman" w:hAnsi="Times New Roman"/>
          <w:spacing w:val="-4"/>
          <w:sz w:val="28"/>
          <w:szCs w:val="28"/>
        </w:rPr>
        <w:t>, твердолиственному хозяйству</w:t>
      </w:r>
      <w:r w:rsidR="006F3AC0" w:rsidRPr="000948A0">
        <w:rPr>
          <w:rFonts w:ascii="Times New Roman" w:hAnsi="Times New Roman"/>
          <w:spacing w:val="-4"/>
          <w:sz w:val="28"/>
          <w:szCs w:val="28"/>
        </w:rPr>
        <w:t xml:space="preserve"> </w:t>
      </w:r>
      <w:r w:rsidR="000948A0" w:rsidRPr="000948A0">
        <w:rPr>
          <w:rFonts w:ascii="Times New Roman" w:hAnsi="Times New Roman"/>
          <w:spacing w:val="-4"/>
          <w:sz w:val="28"/>
          <w:szCs w:val="28"/>
        </w:rPr>
        <w:t xml:space="preserve">– </w:t>
      </w:r>
      <w:r w:rsidRPr="000948A0">
        <w:rPr>
          <w:rFonts w:ascii="Times New Roman" w:hAnsi="Times New Roman"/>
          <w:spacing w:val="-4"/>
          <w:sz w:val="28"/>
          <w:szCs w:val="28"/>
        </w:rPr>
        <w:t>106,9 тыс.</w:t>
      </w:r>
      <w:r w:rsidR="006F3AC0" w:rsidRPr="000948A0">
        <w:rPr>
          <w:rFonts w:ascii="Times New Roman" w:hAnsi="Times New Roman"/>
          <w:spacing w:val="-4"/>
          <w:sz w:val="28"/>
          <w:szCs w:val="28"/>
        </w:rPr>
        <w:t xml:space="preserve"> </w:t>
      </w:r>
      <w:r w:rsidRPr="000948A0">
        <w:rPr>
          <w:rFonts w:ascii="Times New Roman" w:hAnsi="Times New Roman"/>
          <w:spacing w:val="-4"/>
          <w:sz w:val="28"/>
          <w:szCs w:val="28"/>
        </w:rPr>
        <w:t>м</w:t>
      </w:r>
      <w:r w:rsidR="006F3AC0" w:rsidRPr="000948A0">
        <w:rPr>
          <w:rFonts w:ascii="Times New Roman" w:hAnsi="Times New Roman"/>
          <w:spacing w:val="-4"/>
          <w:sz w:val="28"/>
          <w:szCs w:val="28"/>
          <w:vertAlign w:val="superscript"/>
        </w:rPr>
        <w:t>3</w:t>
      </w:r>
      <w:r w:rsidRPr="000948A0">
        <w:rPr>
          <w:rFonts w:ascii="Times New Roman" w:hAnsi="Times New Roman"/>
          <w:spacing w:val="-4"/>
          <w:sz w:val="28"/>
          <w:szCs w:val="28"/>
        </w:rPr>
        <w:t xml:space="preserve">, мягколиственному хозяйству </w:t>
      </w:r>
      <w:r w:rsidR="000948A0" w:rsidRPr="000948A0">
        <w:rPr>
          <w:rFonts w:ascii="Times New Roman" w:hAnsi="Times New Roman"/>
          <w:spacing w:val="-4"/>
          <w:sz w:val="28"/>
          <w:szCs w:val="28"/>
        </w:rPr>
        <w:t xml:space="preserve">– </w:t>
      </w:r>
      <w:r w:rsidRPr="000948A0">
        <w:rPr>
          <w:rFonts w:ascii="Times New Roman" w:hAnsi="Times New Roman"/>
          <w:spacing w:val="-4"/>
          <w:sz w:val="28"/>
          <w:szCs w:val="28"/>
        </w:rPr>
        <w:t>1186,5</w:t>
      </w:r>
      <w:r w:rsidR="003E33DC" w:rsidRPr="000948A0">
        <w:rPr>
          <w:rFonts w:ascii="Times New Roman" w:hAnsi="Times New Roman"/>
          <w:spacing w:val="-4"/>
          <w:sz w:val="28"/>
          <w:szCs w:val="28"/>
        </w:rPr>
        <w:t xml:space="preserve"> </w:t>
      </w:r>
      <w:r w:rsidRPr="000948A0">
        <w:rPr>
          <w:rFonts w:ascii="Times New Roman" w:hAnsi="Times New Roman"/>
          <w:spacing w:val="-4"/>
          <w:sz w:val="28"/>
          <w:szCs w:val="28"/>
        </w:rPr>
        <w:t>тыс.</w:t>
      </w:r>
      <w:r w:rsidR="006F3AC0" w:rsidRPr="000948A0">
        <w:rPr>
          <w:rFonts w:ascii="Times New Roman" w:hAnsi="Times New Roman"/>
          <w:spacing w:val="-4"/>
          <w:sz w:val="28"/>
          <w:szCs w:val="28"/>
        </w:rPr>
        <w:t xml:space="preserve"> </w:t>
      </w:r>
      <w:r w:rsidRPr="000948A0">
        <w:rPr>
          <w:rFonts w:ascii="Times New Roman" w:hAnsi="Times New Roman"/>
          <w:spacing w:val="-4"/>
          <w:sz w:val="28"/>
          <w:szCs w:val="28"/>
        </w:rPr>
        <w:t>м</w:t>
      </w:r>
      <w:r w:rsidR="006F3AC0" w:rsidRPr="000948A0">
        <w:rPr>
          <w:rFonts w:ascii="Times New Roman" w:hAnsi="Times New Roman"/>
          <w:spacing w:val="-4"/>
          <w:sz w:val="28"/>
          <w:szCs w:val="28"/>
          <w:vertAlign w:val="superscript"/>
        </w:rPr>
        <w:t>3</w:t>
      </w:r>
      <w:r w:rsidRPr="000948A0">
        <w:rPr>
          <w:rFonts w:ascii="Times New Roman" w:hAnsi="Times New Roman"/>
          <w:spacing w:val="-4"/>
          <w:sz w:val="28"/>
          <w:szCs w:val="28"/>
        </w:rPr>
        <w:t>.</w:t>
      </w:r>
    </w:p>
    <w:p w:rsidR="00026271" w:rsidRPr="003E33DC" w:rsidRDefault="00026271" w:rsidP="006F3AC0">
      <w:pPr>
        <w:spacing w:after="0" w:line="240" w:lineRule="auto"/>
        <w:ind w:firstLine="709"/>
        <w:jc w:val="both"/>
        <w:rPr>
          <w:rFonts w:ascii="Times New Roman" w:hAnsi="Times New Roman"/>
          <w:sz w:val="28"/>
          <w:szCs w:val="28"/>
        </w:rPr>
      </w:pPr>
      <w:r w:rsidRPr="003E33DC">
        <w:rPr>
          <w:rFonts w:ascii="Times New Roman" w:hAnsi="Times New Roman"/>
          <w:sz w:val="28"/>
          <w:szCs w:val="28"/>
        </w:rPr>
        <w:t>В 2010 году фактически вырублено 1372,8</w:t>
      </w:r>
      <w:r w:rsidR="00377CD7" w:rsidRPr="003E33DC">
        <w:rPr>
          <w:rFonts w:ascii="Times New Roman" w:hAnsi="Times New Roman"/>
          <w:sz w:val="28"/>
          <w:szCs w:val="28"/>
        </w:rPr>
        <w:t xml:space="preserve"> </w:t>
      </w:r>
      <w:r w:rsidRPr="003E33DC">
        <w:rPr>
          <w:rFonts w:ascii="Times New Roman" w:hAnsi="Times New Roman"/>
          <w:sz w:val="28"/>
          <w:szCs w:val="28"/>
        </w:rPr>
        <w:t>тыс.</w:t>
      </w:r>
      <w:r w:rsidR="006F3AC0" w:rsidRPr="003E33DC">
        <w:rPr>
          <w:rFonts w:ascii="Times New Roman" w:hAnsi="Times New Roman"/>
          <w:sz w:val="28"/>
          <w:szCs w:val="28"/>
        </w:rPr>
        <w:t xml:space="preserve"> </w:t>
      </w:r>
      <w:r w:rsidRPr="003E33DC">
        <w:rPr>
          <w:rFonts w:ascii="Times New Roman" w:hAnsi="Times New Roman"/>
          <w:sz w:val="28"/>
          <w:szCs w:val="28"/>
        </w:rPr>
        <w:t>м</w:t>
      </w:r>
      <w:r w:rsidR="006F3AC0" w:rsidRPr="003E33DC">
        <w:rPr>
          <w:rFonts w:ascii="Times New Roman" w:hAnsi="Times New Roman"/>
          <w:sz w:val="28"/>
          <w:szCs w:val="28"/>
          <w:vertAlign w:val="superscript"/>
        </w:rPr>
        <w:t>3</w:t>
      </w:r>
      <w:r w:rsidR="00EA3507">
        <w:rPr>
          <w:rFonts w:ascii="Times New Roman" w:hAnsi="Times New Roman"/>
          <w:sz w:val="28"/>
          <w:szCs w:val="28"/>
        </w:rPr>
        <w:t xml:space="preserve">, </w:t>
      </w:r>
      <w:r w:rsidRPr="003E33DC">
        <w:rPr>
          <w:rFonts w:ascii="Times New Roman" w:hAnsi="Times New Roman"/>
          <w:sz w:val="28"/>
          <w:szCs w:val="28"/>
        </w:rPr>
        <w:t>что составляет 59% от ежегодного</w:t>
      </w:r>
      <w:r w:rsidRPr="003E33DC">
        <w:rPr>
          <w:rFonts w:ascii="Times New Roman" w:hAnsi="Times New Roman"/>
          <w:i/>
          <w:sz w:val="28"/>
          <w:szCs w:val="28"/>
        </w:rPr>
        <w:t xml:space="preserve"> </w:t>
      </w:r>
      <w:r w:rsidRPr="003E33DC">
        <w:rPr>
          <w:rFonts w:ascii="Times New Roman" w:hAnsi="Times New Roman"/>
          <w:sz w:val="28"/>
          <w:szCs w:val="28"/>
        </w:rPr>
        <w:t xml:space="preserve">допустимого </w:t>
      </w:r>
      <w:r w:rsidR="006F3AC0" w:rsidRPr="003E33DC">
        <w:rPr>
          <w:rFonts w:ascii="Times New Roman" w:hAnsi="Times New Roman"/>
          <w:sz w:val="28"/>
          <w:szCs w:val="28"/>
        </w:rPr>
        <w:t>объема</w:t>
      </w:r>
      <w:r w:rsidRPr="003E33DC">
        <w:rPr>
          <w:rFonts w:ascii="Times New Roman" w:hAnsi="Times New Roman"/>
          <w:sz w:val="28"/>
          <w:szCs w:val="28"/>
        </w:rPr>
        <w:t xml:space="preserve"> </w:t>
      </w:r>
      <w:r w:rsidR="006F3AC0" w:rsidRPr="003E33DC">
        <w:rPr>
          <w:rFonts w:ascii="Times New Roman" w:hAnsi="Times New Roman"/>
          <w:sz w:val="28"/>
          <w:szCs w:val="28"/>
        </w:rPr>
        <w:t>изъятия</w:t>
      </w:r>
      <w:r w:rsidRPr="003E33DC">
        <w:rPr>
          <w:rFonts w:ascii="Times New Roman" w:hAnsi="Times New Roman"/>
          <w:sz w:val="28"/>
          <w:szCs w:val="28"/>
        </w:rPr>
        <w:t xml:space="preserve"> древесины</w:t>
      </w:r>
      <w:r w:rsidR="00EA3507">
        <w:rPr>
          <w:rFonts w:ascii="Times New Roman" w:hAnsi="Times New Roman"/>
          <w:sz w:val="28"/>
          <w:szCs w:val="28"/>
        </w:rPr>
        <w:t>,</w:t>
      </w:r>
      <w:r w:rsidRPr="003E33DC">
        <w:rPr>
          <w:rFonts w:ascii="Times New Roman" w:hAnsi="Times New Roman"/>
          <w:sz w:val="28"/>
          <w:szCs w:val="28"/>
        </w:rPr>
        <w:t xml:space="preserve"> в том числе по хвойному хозяйству </w:t>
      </w:r>
      <w:r w:rsidR="00EA3507" w:rsidRPr="0061561C">
        <w:rPr>
          <w:rFonts w:ascii="Times New Roman" w:hAnsi="Times New Roman"/>
          <w:sz w:val="28"/>
          <w:szCs w:val="28"/>
        </w:rPr>
        <w:t>–</w:t>
      </w:r>
      <w:r w:rsidR="00EA3507">
        <w:rPr>
          <w:rFonts w:ascii="Times New Roman" w:hAnsi="Times New Roman"/>
          <w:sz w:val="28"/>
          <w:szCs w:val="28"/>
        </w:rPr>
        <w:t xml:space="preserve"> </w:t>
      </w:r>
      <w:r w:rsidRPr="003E33DC">
        <w:rPr>
          <w:rFonts w:ascii="Times New Roman" w:hAnsi="Times New Roman"/>
          <w:sz w:val="28"/>
          <w:szCs w:val="28"/>
        </w:rPr>
        <w:t>813,7 тыс.</w:t>
      </w:r>
      <w:r w:rsidR="006F3AC0" w:rsidRPr="003E33DC">
        <w:rPr>
          <w:rFonts w:ascii="Times New Roman" w:hAnsi="Times New Roman"/>
          <w:sz w:val="28"/>
          <w:szCs w:val="28"/>
        </w:rPr>
        <w:t xml:space="preserve"> </w:t>
      </w:r>
      <w:r w:rsidRPr="003E33DC">
        <w:rPr>
          <w:rFonts w:ascii="Times New Roman" w:hAnsi="Times New Roman"/>
          <w:sz w:val="28"/>
          <w:szCs w:val="28"/>
        </w:rPr>
        <w:t>м</w:t>
      </w:r>
      <w:r w:rsidR="006F3AC0" w:rsidRPr="003E33DC">
        <w:rPr>
          <w:rFonts w:ascii="Times New Roman" w:hAnsi="Times New Roman"/>
          <w:sz w:val="28"/>
          <w:szCs w:val="28"/>
          <w:vertAlign w:val="superscript"/>
        </w:rPr>
        <w:t>3</w:t>
      </w:r>
      <w:r w:rsidRPr="003E33DC">
        <w:rPr>
          <w:rFonts w:ascii="Times New Roman" w:hAnsi="Times New Roman"/>
          <w:sz w:val="28"/>
          <w:szCs w:val="28"/>
        </w:rPr>
        <w:t xml:space="preserve">, твердолиственному хозяйству </w:t>
      </w:r>
      <w:r w:rsidR="00EA3507" w:rsidRPr="0061561C">
        <w:rPr>
          <w:rFonts w:ascii="Times New Roman" w:hAnsi="Times New Roman"/>
          <w:sz w:val="28"/>
          <w:szCs w:val="28"/>
        </w:rPr>
        <w:t>–</w:t>
      </w:r>
      <w:r w:rsidR="00EA3507">
        <w:rPr>
          <w:rFonts w:ascii="Times New Roman" w:hAnsi="Times New Roman"/>
          <w:sz w:val="28"/>
          <w:szCs w:val="28"/>
        </w:rPr>
        <w:t xml:space="preserve"> </w:t>
      </w:r>
      <w:r w:rsidRPr="003E33DC">
        <w:rPr>
          <w:rFonts w:ascii="Times New Roman" w:hAnsi="Times New Roman"/>
          <w:sz w:val="28"/>
          <w:szCs w:val="28"/>
        </w:rPr>
        <w:t>42,1 тыс.</w:t>
      </w:r>
      <w:r w:rsidR="006F3AC0" w:rsidRPr="003E33DC">
        <w:rPr>
          <w:rFonts w:ascii="Times New Roman" w:hAnsi="Times New Roman"/>
          <w:sz w:val="28"/>
          <w:szCs w:val="28"/>
        </w:rPr>
        <w:t xml:space="preserve"> </w:t>
      </w:r>
      <w:r w:rsidRPr="003E33DC">
        <w:rPr>
          <w:rFonts w:ascii="Times New Roman" w:hAnsi="Times New Roman"/>
          <w:sz w:val="28"/>
          <w:szCs w:val="28"/>
        </w:rPr>
        <w:t>м</w:t>
      </w:r>
      <w:r w:rsidR="006F3AC0" w:rsidRPr="003E33DC">
        <w:rPr>
          <w:rFonts w:ascii="Times New Roman" w:hAnsi="Times New Roman"/>
          <w:sz w:val="28"/>
          <w:szCs w:val="28"/>
          <w:vertAlign w:val="superscript"/>
        </w:rPr>
        <w:t>3</w:t>
      </w:r>
      <w:r w:rsidRPr="003E33DC">
        <w:rPr>
          <w:rFonts w:ascii="Times New Roman" w:hAnsi="Times New Roman"/>
          <w:sz w:val="28"/>
          <w:szCs w:val="28"/>
        </w:rPr>
        <w:t xml:space="preserve">, </w:t>
      </w:r>
      <w:r w:rsidR="00EA3507" w:rsidRPr="0061561C">
        <w:rPr>
          <w:rFonts w:ascii="Times New Roman" w:hAnsi="Times New Roman"/>
          <w:sz w:val="28"/>
          <w:szCs w:val="28"/>
        </w:rPr>
        <w:t>–</w:t>
      </w:r>
      <w:r w:rsidR="00EA3507">
        <w:rPr>
          <w:rFonts w:ascii="Times New Roman" w:hAnsi="Times New Roman"/>
          <w:sz w:val="28"/>
          <w:szCs w:val="28"/>
        </w:rPr>
        <w:t xml:space="preserve"> </w:t>
      </w:r>
      <w:r w:rsidRPr="003E33DC">
        <w:rPr>
          <w:rFonts w:ascii="Times New Roman" w:hAnsi="Times New Roman"/>
          <w:sz w:val="28"/>
          <w:szCs w:val="28"/>
        </w:rPr>
        <w:t>мягколиственному хозяйству 517,0 тыс.</w:t>
      </w:r>
      <w:r w:rsidR="006F3AC0" w:rsidRPr="003E33DC">
        <w:rPr>
          <w:rFonts w:ascii="Times New Roman" w:hAnsi="Times New Roman"/>
          <w:sz w:val="28"/>
          <w:szCs w:val="28"/>
        </w:rPr>
        <w:t xml:space="preserve"> </w:t>
      </w:r>
      <w:r w:rsidRPr="003E33DC">
        <w:rPr>
          <w:rFonts w:ascii="Times New Roman" w:hAnsi="Times New Roman"/>
          <w:sz w:val="28"/>
          <w:szCs w:val="28"/>
        </w:rPr>
        <w:t>м</w:t>
      </w:r>
      <w:r w:rsidR="006F3AC0" w:rsidRPr="003E33DC">
        <w:rPr>
          <w:rFonts w:ascii="Times New Roman" w:hAnsi="Times New Roman"/>
          <w:sz w:val="28"/>
          <w:szCs w:val="28"/>
          <w:vertAlign w:val="superscript"/>
        </w:rPr>
        <w:t>3</w:t>
      </w:r>
      <w:r w:rsidRPr="003E33DC">
        <w:rPr>
          <w:rFonts w:ascii="Times New Roman" w:hAnsi="Times New Roman"/>
          <w:sz w:val="28"/>
          <w:szCs w:val="28"/>
        </w:rPr>
        <w:t xml:space="preserve">. </w:t>
      </w:r>
    </w:p>
    <w:p w:rsidR="00026271" w:rsidRPr="003E33DC" w:rsidRDefault="00026271" w:rsidP="006F3AC0">
      <w:pPr>
        <w:spacing w:after="0" w:line="240" w:lineRule="auto"/>
        <w:ind w:firstLine="709"/>
        <w:jc w:val="both"/>
        <w:rPr>
          <w:rFonts w:ascii="Times New Roman" w:hAnsi="Times New Roman"/>
          <w:sz w:val="28"/>
          <w:szCs w:val="28"/>
        </w:rPr>
      </w:pPr>
      <w:r w:rsidRPr="003E33DC">
        <w:rPr>
          <w:rFonts w:ascii="Times New Roman" w:hAnsi="Times New Roman"/>
          <w:sz w:val="28"/>
          <w:szCs w:val="28"/>
        </w:rPr>
        <w:t>В аренде</w:t>
      </w:r>
      <w:r w:rsidR="006F3AC0" w:rsidRPr="003E33DC">
        <w:rPr>
          <w:rFonts w:ascii="Times New Roman" w:hAnsi="Times New Roman"/>
          <w:sz w:val="28"/>
          <w:szCs w:val="28"/>
        </w:rPr>
        <w:t>,</w:t>
      </w:r>
      <w:r w:rsidRPr="003E33DC">
        <w:rPr>
          <w:rFonts w:ascii="Times New Roman" w:hAnsi="Times New Roman"/>
          <w:sz w:val="28"/>
          <w:szCs w:val="28"/>
        </w:rPr>
        <w:t xml:space="preserve"> в целях заготовки </w:t>
      </w:r>
      <w:r w:rsidR="006F3AC0" w:rsidRPr="003E33DC">
        <w:rPr>
          <w:rFonts w:ascii="Times New Roman" w:hAnsi="Times New Roman"/>
          <w:sz w:val="28"/>
          <w:szCs w:val="28"/>
        </w:rPr>
        <w:t>древесины,</w:t>
      </w:r>
      <w:r w:rsidRPr="003E33DC">
        <w:rPr>
          <w:rFonts w:ascii="Times New Roman" w:hAnsi="Times New Roman"/>
          <w:sz w:val="28"/>
          <w:szCs w:val="28"/>
        </w:rPr>
        <w:t xml:space="preserve"> находится 165 участк</w:t>
      </w:r>
      <w:r w:rsidR="00EA3507">
        <w:rPr>
          <w:rFonts w:ascii="Times New Roman" w:hAnsi="Times New Roman"/>
          <w:sz w:val="28"/>
          <w:szCs w:val="28"/>
        </w:rPr>
        <w:t>ов,</w:t>
      </w:r>
      <w:r w:rsidRPr="003E33DC">
        <w:rPr>
          <w:rFonts w:ascii="Times New Roman" w:hAnsi="Times New Roman"/>
          <w:sz w:val="28"/>
          <w:szCs w:val="28"/>
        </w:rPr>
        <w:t xml:space="preserve"> площадью 778,2</w:t>
      </w:r>
      <w:r w:rsidR="006F3AC0" w:rsidRPr="003E33DC">
        <w:rPr>
          <w:rFonts w:ascii="Times New Roman" w:hAnsi="Times New Roman"/>
          <w:sz w:val="28"/>
          <w:szCs w:val="28"/>
        </w:rPr>
        <w:t xml:space="preserve"> </w:t>
      </w:r>
      <w:r w:rsidRPr="003E33DC">
        <w:rPr>
          <w:rFonts w:ascii="Times New Roman" w:hAnsi="Times New Roman"/>
          <w:sz w:val="28"/>
          <w:szCs w:val="28"/>
        </w:rPr>
        <w:t>тыс.</w:t>
      </w:r>
      <w:r w:rsidR="006F3AC0" w:rsidRPr="003E33DC">
        <w:rPr>
          <w:rFonts w:ascii="Times New Roman" w:hAnsi="Times New Roman"/>
          <w:sz w:val="28"/>
          <w:szCs w:val="28"/>
        </w:rPr>
        <w:t xml:space="preserve"> га</w:t>
      </w:r>
      <w:r w:rsidRPr="003E33DC">
        <w:rPr>
          <w:rFonts w:ascii="Times New Roman" w:hAnsi="Times New Roman"/>
          <w:sz w:val="28"/>
          <w:szCs w:val="28"/>
        </w:rPr>
        <w:t xml:space="preserve"> с установленным ежегодным </w:t>
      </w:r>
      <w:r w:rsidR="006F3AC0" w:rsidRPr="003E33DC">
        <w:rPr>
          <w:rFonts w:ascii="Times New Roman" w:hAnsi="Times New Roman"/>
          <w:sz w:val="28"/>
          <w:szCs w:val="28"/>
        </w:rPr>
        <w:t>объемом</w:t>
      </w:r>
      <w:r w:rsidRPr="003E33DC">
        <w:rPr>
          <w:rFonts w:ascii="Times New Roman" w:hAnsi="Times New Roman"/>
          <w:sz w:val="28"/>
          <w:szCs w:val="28"/>
        </w:rPr>
        <w:t xml:space="preserve"> </w:t>
      </w:r>
      <w:r w:rsidR="006F3AC0" w:rsidRPr="003E33DC">
        <w:rPr>
          <w:rFonts w:ascii="Times New Roman" w:hAnsi="Times New Roman"/>
          <w:sz w:val="28"/>
          <w:szCs w:val="28"/>
        </w:rPr>
        <w:t>изъятия</w:t>
      </w:r>
      <w:r w:rsidRPr="003E33DC">
        <w:rPr>
          <w:rFonts w:ascii="Times New Roman" w:hAnsi="Times New Roman"/>
          <w:sz w:val="28"/>
          <w:szCs w:val="28"/>
        </w:rPr>
        <w:t xml:space="preserve"> древесины 1500,1 тыс.</w:t>
      </w:r>
      <w:r w:rsidR="006F3AC0" w:rsidRPr="003E33DC">
        <w:rPr>
          <w:rFonts w:ascii="Times New Roman" w:hAnsi="Times New Roman"/>
          <w:sz w:val="28"/>
          <w:szCs w:val="28"/>
        </w:rPr>
        <w:t xml:space="preserve"> </w:t>
      </w:r>
      <w:r w:rsidRPr="003E33DC">
        <w:rPr>
          <w:rFonts w:ascii="Times New Roman" w:hAnsi="Times New Roman"/>
          <w:sz w:val="28"/>
          <w:szCs w:val="28"/>
        </w:rPr>
        <w:t>м</w:t>
      </w:r>
      <w:r w:rsidR="006F3AC0" w:rsidRPr="003E33DC">
        <w:rPr>
          <w:rFonts w:ascii="Times New Roman" w:hAnsi="Times New Roman"/>
          <w:sz w:val="28"/>
          <w:szCs w:val="28"/>
          <w:vertAlign w:val="superscript"/>
        </w:rPr>
        <w:t>3</w:t>
      </w:r>
      <w:r w:rsidRPr="003E33DC">
        <w:rPr>
          <w:rFonts w:ascii="Times New Roman" w:hAnsi="Times New Roman"/>
          <w:sz w:val="28"/>
          <w:szCs w:val="28"/>
        </w:rPr>
        <w:t>. Основными арендаторами являются: ОАО «Дятьково ДОЗ», ООО «ДОЦ», ООО «ДОЦ плюс», ООО «Клетня-лес», ООО «Транслес», ООО «Синтез-К», ООО «СуземкаГИПлес», ООО «Фарлайн», ООО «Трубчевский ДОЗ».</w:t>
      </w:r>
    </w:p>
    <w:p w:rsidR="00026271" w:rsidRPr="003E33DC" w:rsidRDefault="00026271" w:rsidP="006F3AC0">
      <w:pPr>
        <w:spacing w:after="0" w:line="240" w:lineRule="auto"/>
        <w:ind w:firstLine="709"/>
        <w:jc w:val="both"/>
        <w:rPr>
          <w:rFonts w:ascii="Times New Roman" w:hAnsi="Times New Roman"/>
          <w:b/>
          <w:sz w:val="28"/>
          <w:szCs w:val="28"/>
        </w:rPr>
      </w:pPr>
      <w:r w:rsidRPr="005B3CD5">
        <w:rPr>
          <w:rFonts w:ascii="Times New Roman" w:hAnsi="Times New Roman"/>
          <w:i/>
          <w:sz w:val="28"/>
          <w:szCs w:val="28"/>
        </w:rPr>
        <w:t>Лесовосстановление</w:t>
      </w:r>
      <w:r w:rsidR="006F3AC0" w:rsidRPr="005B3CD5">
        <w:rPr>
          <w:rFonts w:ascii="Times New Roman" w:hAnsi="Times New Roman"/>
          <w:i/>
          <w:sz w:val="28"/>
          <w:szCs w:val="28"/>
        </w:rPr>
        <w:t xml:space="preserve"> </w:t>
      </w:r>
      <w:r w:rsidRPr="005B3CD5">
        <w:rPr>
          <w:rFonts w:ascii="Times New Roman" w:hAnsi="Times New Roman"/>
          <w:i/>
          <w:sz w:val="28"/>
          <w:szCs w:val="28"/>
        </w:rPr>
        <w:t>(объёмы и структура проведенных лесовосстановительных работ, лесное семеноводство и развитие питомников, объёмы заготовки семян и выпуска посадочного материала</w:t>
      </w:r>
      <w:r w:rsidRPr="005B3CD5">
        <w:rPr>
          <w:rFonts w:ascii="Times New Roman" w:hAnsi="Times New Roman"/>
          <w:sz w:val="28"/>
          <w:szCs w:val="28"/>
        </w:rPr>
        <w:t>)</w:t>
      </w:r>
      <w:r w:rsidR="006F3AC0" w:rsidRPr="005B3CD5">
        <w:rPr>
          <w:rFonts w:ascii="Times New Roman" w:hAnsi="Times New Roman"/>
          <w:sz w:val="28"/>
          <w:szCs w:val="28"/>
        </w:rPr>
        <w:t>.</w:t>
      </w:r>
      <w:r w:rsidR="006F3AC0" w:rsidRPr="003E33DC">
        <w:rPr>
          <w:rFonts w:ascii="Times New Roman" w:hAnsi="Times New Roman"/>
          <w:b/>
          <w:sz w:val="28"/>
          <w:szCs w:val="28"/>
        </w:rPr>
        <w:t xml:space="preserve"> </w:t>
      </w:r>
      <w:r w:rsidRPr="003E33DC">
        <w:rPr>
          <w:rFonts w:ascii="Times New Roman" w:hAnsi="Times New Roman"/>
          <w:sz w:val="28"/>
          <w:szCs w:val="28"/>
        </w:rPr>
        <w:t xml:space="preserve">В 2011 году проведено </w:t>
      </w:r>
      <w:r w:rsidR="006F3AC0" w:rsidRPr="003E33DC">
        <w:rPr>
          <w:rFonts w:ascii="Times New Roman" w:hAnsi="Times New Roman"/>
          <w:sz w:val="28"/>
          <w:szCs w:val="28"/>
        </w:rPr>
        <w:t>лесовосстановление</w:t>
      </w:r>
      <w:r w:rsidRPr="003E33DC">
        <w:rPr>
          <w:rFonts w:ascii="Times New Roman" w:hAnsi="Times New Roman"/>
          <w:sz w:val="28"/>
          <w:szCs w:val="28"/>
        </w:rPr>
        <w:t xml:space="preserve"> на площади </w:t>
      </w:r>
      <w:smartTag w:uri="urn:schemas-microsoft-com:office:smarttags" w:element="metricconverter">
        <w:smartTagPr>
          <w:attr w:name="ProductID" w:val="2827 га"/>
        </w:smartTagPr>
        <w:r w:rsidRPr="003E33DC">
          <w:rPr>
            <w:rFonts w:ascii="Times New Roman" w:hAnsi="Times New Roman"/>
            <w:sz w:val="28"/>
            <w:szCs w:val="28"/>
          </w:rPr>
          <w:t>2827 га</w:t>
        </w:r>
      </w:smartTag>
      <w:r w:rsidRPr="003E33DC">
        <w:rPr>
          <w:rFonts w:ascii="Times New Roman" w:hAnsi="Times New Roman"/>
          <w:sz w:val="28"/>
          <w:szCs w:val="28"/>
        </w:rPr>
        <w:t>, в том числе посев и посадка леса –2614 га. Приживаемость лесных культур, по итогам осенней инвентаризации 2010 года, составила: по первому году производ</w:t>
      </w:r>
      <w:r w:rsidR="006F3AC0" w:rsidRPr="003E33DC">
        <w:rPr>
          <w:rFonts w:ascii="Times New Roman" w:hAnsi="Times New Roman"/>
          <w:sz w:val="28"/>
          <w:szCs w:val="28"/>
        </w:rPr>
        <w:t>ства – 85</w:t>
      </w:r>
      <w:r w:rsidR="00952F10" w:rsidRPr="003E33DC">
        <w:rPr>
          <w:rFonts w:ascii="Times New Roman" w:hAnsi="Times New Roman"/>
          <w:sz w:val="28"/>
          <w:szCs w:val="28"/>
        </w:rPr>
        <w:t>,</w:t>
      </w:r>
      <w:r w:rsidR="006F3AC0" w:rsidRPr="003E33DC">
        <w:rPr>
          <w:rFonts w:ascii="Times New Roman" w:hAnsi="Times New Roman"/>
          <w:sz w:val="28"/>
          <w:szCs w:val="28"/>
        </w:rPr>
        <w:t>1</w:t>
      </w:r>
      <w:r w:rsidRPr="003E33DC">
        <w:rPr>
          <w:rFonts w:ascii="Times New Roman" w:hAnsi="Times New Roman"/>
          <w:sz w:val="28"/>
          <w:szCs w:val="28"/>
        </w:rPr>
        <w:t xml:space="preserve">%; третьему –80,1%; пятому – 72,6%. </w:t>
      </w:r>
    </w:p>
    <w:p w:rsidR="00026271" w:rsidRPr="003E33DC" w:rsidRDefault="00026271" w:rsidP="00952F10">
      <w:pPr>
        <w:spacing w:after="0" w:line="240" w:lineRule="auto"/>
        <w:ind w:firstLine="709"/>
        <w:jc w:val="both"/>
        <w:rPr>
          <w:rFonts w:ascii="Times New Roman" w:hAnsi="Times New Roman"/>
          <w:sz w:val="28"/>
          <w:szCs w:val="28"/>
        </w:rPr>
      </w:pPr>
      <w:r w:rsidRPr="003E33DC">
        <w:rPr>
          <w:rFonts w:ascii="Times New Roman" w:hAnsi="Times New Roman"/>
          <w:sz w:val="28"/>
          <w:szCs w:val="28"/>
        </w:rPr>
        <w:t>Проведено дополнение лесных культур прошлых лет на площади 2256</w:t>
      </w:r>
      <w:r w:rsidR="006F3AC0" w:rsidRPr="003E33DC">
        <w:rPr>
          <w:rFonts w:ascii="Times New Roman" w:hAnsi="Times New Roman"/>
          <w:sz w:val="28"/>
          <w:szCs w:val="28"/>
        </w:rPr>
        <w:t xml:space="preserve"> </w:t>
      </w:r>
      <w:r w:rsidRPr="003E33DC">
        <w:rPr>
          <w:rFonts w:ascii="Times New Roman" w:hAnsi="Times New Roman"/>
          <w:sz w:val="28"/>
          <w:szCs w:val="28"/>
        </w:rPr>
        <w:t>га.</w:t>
      </w:r>
      <w:r w:rsidR="00DC0F9E" w:rsidRPr="003E33DC">
        <w:rPr>
          <w:rFonts w:ascii="Times New Roman" w:hAnsi="Times New Roman"/>
          <w:sz w:val="28"/>
          <w:szCs w:val="28"/>
        </w:rPr>
        <w:t xml:space="preserve"> </w:t>
      </w:r>
      <w:r w:rsidRPr="003E33DC">
        <w:rPr>
          <w:rFonts w:ascii="Times New Roman" w:hAnsi="Times New Roman"/>
          <w:sz w:val="28"/>
          <w:szCs w:val="28"/>
        </w:rPr>
        <w:t xml:space="preserve">Уход за лесными культурами выполнен в объёме </w:t>
      </w:r>
      <w:smartTag w:uri="urn:schemas-microsoft-com:office:smarttags" w:element="metricconverter">
        <w:smartTagPr>
          <w:attr w:name="ProductID" w:val="13392 га"/>
        </w:smartTagPr>
        <w:r w:rsidRPr="003E33DC">
          <w:rPr>
            <w:rFonts w:ascii="Times New Roman" w:hAnsi="Times New Roman"/>
            <w:sz w:val="28"/>
            <w:szCs w:val="28"/>
          </w:rPr>
          <w:t>13392</w:t>
        </w:r>
        <w:r w:rsidR="006F3AC0" w:rsidRPr="003E33DC">
          <w:rPr>
            <w:rFonts w:ascii="Times New Roman" w:hAnsi="Times New Roman"/>
            <w:sz w:val="28"/>
            <w:szCs w:val="28"/>
          </w:rPr>
          <w:t xml:space="preserve"> </w:t>
        </w:r>
        <w:r w:rsidRPr="003E33DC">
          <w:rPr>
            <w:rFonts w:ascii="Times New Roman" w:hAnsi="Times New Roman"/>
            <w:sz w:val="28"/>
            <w:szCs w:val="28"/>
          </w:rPr>
          <w:t>га</w:t>
        </w:r>
      </w:smartTag>
      <w:r w:rsidRPr="003E33DC">
        <w:rPr>
          <w:rFonts w:ascii="Times New Roman" w:hAnsi="Times New Roman"/>
          <w:sz w:val="28"/>
          <w:szCs w:val="28"/>
        </w:rPr>
        <w:t>. Уровень механизации составил, в среднем, 84,7%.</w:t>
      </w:r>
      <w:r w:rsidR="00DC0F9E" w:rsidRPr="003E33DC">
        <w:rPr>
          <w:rFonts w:ascii="Times New Roman" w:hAnsi="Times New Roman"/>
          <w:sz w:val="28"/>
          <w:szCs w:val="28"/>
        </w:rPr>
        <w:t xml:space="preserve"> </w:t>
      </w:r>
      <w:r w:rsidRPr="003E33DC">
        <w:rPr>
          <w:rFonts w:ascii="Times New Roman" w:hAnsi="Times New Roman"/>
          <w:sz w:val="28"/>
          <w:szCs w:val="28"/>
        </w:rPr>
        <w:t xml:space="preserve">Подготовлено почвы под лесные культуры 2011 года на площади </w:t>
      </w:r>
      <w:smartTag w:uri="urn:schemas-microsoft-com:office:smarttags" w:element="metricconverter">
        <w:smartTagPr>
          <w:attr w:name="ProductID" w:val="1880 га"/>
        </w:smartTagPr>
        <w:r w:rsidRPr="003E33DC">
          <w:rPr>
            <w:rFonts w:ascii="Times New Roman" w:hAnsi="Times New Roman"/>
            <w:sz w:val="28"/>
            <w:szCs w:val="28"/>
          </w:rPr>
          <w:t>1880 га</w:t>
        </w:r>
      </w:smartTag>
      <w:r w:rsidRPr="003E33DC">
        <w:rPr>
          <w:rFonts w:ascii="Times New Roman" w:hAnsi="Times New Roman"/>
          <w:sz w:val="28"/>
          <w:szCs w:val="28"/>
        </w:rPr>
        <w:t>.</w:t>
      </w:r>
      <w:r w:rsidR="00DC0F9E" w:rsidRPr="003E33DC">
        <w:rPr>
          <w:rFonts w:ascii="Times New Roman" w:hAnsi="Times New Roman"/>
          <w:sz w:val="28"/>
          <w:szCs w:val="28"/>
        </w:rPr>
        <w:t xml:space="preserve"> </w:t>
      </w:r>
      <w:r w:rsidRPr="003E33DC">
        <w:rPr>
          <w:rFonts w:ascii="Times New Roman" w:hAnsi="Times New Roman"/>
          <w:sz w:val="28"/>
          <w:szCs w:val="28"/>
        </w:rPr>
        <w:t xml:space="preserve">Произведен ввод молодняков в категорию хозяйственно-ценных древесных насаждений на площади </w:t>
      </w:r>
      <w:smartTag w:uri="urn:schemas-microsoft-com:office:smarttags" w:element="metricconverter">
        <w:smartTagPr>
          <w:attr w:name="ProductID" w:val="2524 га"/>
        </w:smartTagPr>
        <w:r w:rsidRPr="003E33DC">
          <w:rPr>
            <w:rFonts w:ascii="Times New Roman" w:hAnsi="Times New Roman"/>
            <w:sz w:val="28"/>
            <w:szCs w:val="28"/>
          </w:rPr>
          <w:t>2524 га</w:t>
        </w:r>
      </w:smartTag>
      <w:r w:rsidRPr="003E33DC">
        <w:rPr>
          <w:rFonts w:ascii="Times New Roman" w:hAnsi="Times New Roman"/>
          <w:sz w:val="28"/>
          <w:szCs w:val="28"/>
        </w:rPr>
        <w:t xml:space="preserve">, в том числе переведено лесных культур в покрытые лесной растительностью земли </w:t>
      </w:r>
      <w:smartTag w:uri="urn:schemas-microsoft-com:office:smarttags" w:element="metricconverter">
        <w:smartTagPr>
          <w:attr w:name="ProductID" w:val="2333 га"/>
        </w:smartTagPr>
        <w:r w:rsidRPr="003E33DC">
          <w:rPr>
            <w:rFonts w:ascii="Times New Roman" w:hAnsi="Times New Roman"/>
            <w:sz w:val="28"/>
            <w:szCs w:val="28"/>
          </w:rPr>
          <w:t>2333 га</w:t>
        </w:r>
      </w:smartTag>
      <w:r w:rsidRPr="003E33DC">
        <w:rPr>
          <w:rFonts w:ascii="Times New Roman" w:hAnsi="Times New Roman"/>
          <w:sz w:val="28"/>
          <w:szCs w:val="28"/>
        </w:rPr>
        <w:t xml:space="preserve">. Из общего объёма переведенных культур – отличного состояния и первого класса качества – </w:t>
      </w:r>
      <w:smartTag w:uri="urn:schemas-microsoft-com:office:smarttags" w:element="metricconverter">
        <w:smartTagPr>
          <w:attr w:name="ProductID" w:val="618 га"/>
        </w:smartTagPr>
        <w:r w:rsidRPr="003E33DC">
          <w:rPr>
            <w:rFonts w:ascii="Times New Roman" w:hAnsi="Times New Roman"/>
            <w:sz w:val="28"/>
            <w:szCs w:val="28"/>
          </w:rPr>
          <w:t>618 га</w:t>
        </w:r>
      </w:smartTag>
      <w:r w:rsidRPr="003E33DC">
        <w:rPr>
          <w:rFonts w:ascii="Times New Roman" w:hAnsi="Times New Roman"/>
          <w:sz w:val="28"/>
          <w:szCs w:val="28"/>
        </w:rPr>
        <w:t xml:space="preserve"> (26</w:t>
      </w:r>
      <w:r w:rsidR="00952F10" w:rsidRPr="003E33DC">
        <w:rPr>
          <w:rFonts w:ascii="Times New Roman" w:hAnsi="Times New Roman"/>
          <w:sz w:val="28"/>
          <w:szCs w:val="28"/>
        </w:rPr>
        <w:t>,</w:t>
      </w:r>
      <w:r w:rsidRPr="003E33DC">
        <w:rPr>
          <w:rFonts w:ascii="Times New Roman" w:hAnsi="Times New Roman"/>
          <w:sz w:val="28"/>
          <w:szCs w:val="28"/>
        </w:rPr>
        <w:t>5%).</w:t>
      </w:r>
    </w:p>
    <w:p w:rsidR="00026271" w:rsidRPr="003E33DC" w:rsidRDefault="00026271" w:rsidP="006F3AC0">
      <w:pPr>
        <w:spacing w:after="0" w:line="240" w:lineRule="auto"/>
        <w:ind w:firstLine="709"/>
        <w:jc w:val="both"/>
        <w:rPr>
          <w:rFonts w:ascii="Times New Roman" w:hAnsi="Times New Roman"/>
          <w:sz w:val="28"/>
          <w:szCs w:val="28"/>
        </w:rPr>
      </w:pPr>
      <w:r w:rsidRPr="003E33DC">
        <w:rPr>
          <w:rFonts w:ascii="Times New Roman" w:hAnsi="Times New Roman"/>
          <w:sz w:val="28"/>
          <w:szCs w:val="28"/>
        </w:rPr>
        <w:t xml:space="preserve">Посеяно семян в питомниках на площади </w:t>
      </w:r>
      <w:smartTag w:uri="urn:schemas-microsoft-com:office:smarttags" w:element="metricconverter">
        <w:smartTagPr>
          <w:attr w:name="ProductID" w:val="5,3 га"/>
        </w:smartTagPr>
        <w:r w:rsidRPr="003E33DC">
          <w:rPr>
            <w:rFonts w:ascii="Times New Roman" w:hAnsi="Times New Roman"/>
            <w:sz w:val="28"/>
            <w:szCs w:val="28"/>
          </w:rPr>
          <w:t>5,3 га</w:t>
        </w:r>
      </w:smartTag>
      <w:r w:rsidRPr="003E33DC">
        <w:rPr>
          <w:rFonts w:ascii="Times New Roman" w:hAnsi="Times New Roman"/>
          <w:sz w:val="28"/>
          <w:szCs w:val="28"/>
        </w:rPr>
        <w:t>. Выращено стандартного посадочного материала: сеянцев – 6,5 млн.</w:t>
      </w:r>
      <w:r w:rsidR="006F3AC0" w:rsidRPr="003E33DC">
        <w:rPr>
          <w:rFonts w:ascii="Times New Roman" w:hAnsi="Times New Roman"/>
          <w:sz w:val="28"/>
          <w:szCs w:val="28"/>
        </w:rPr>
        <w:t xml:space="preserve"> </w:t>
      </w:r>
      <w:r w:rsidRPr="003E33DC">
        <w:rPr>
          <w:rFonts w:ascii="Times New Roman" w:hAnsi="Times New Roman"/>
          <w:sz w:val="28"/>
          <w:szCs w:val="28"/>
        </w:rPr>
        <w:t xml:space="preserve">штук, саженцев – 0,1 млн. штук. Выход стандартных сеянцев с </w:t>
      </w:r>
      <w:smartTag w:uri="urn:schemas-microsoft-com:office:smarttags" w:element="metricconverter">
        <w:smartTagPr>
          <w:attr w:name="ProductID" w:val="1 га"/>
        </w:smartTagPr>
        <w:r w:rsidRPr="003E33DC">
          <w:rPr>
            <w:rFonts w:ascii="Times New Roman" w:hAnsi="Times New Roman"/>
            <w:sz w:val="28"/>
            <w:szCs w:val="28"/>
          </w:rPr>
          <w:t>1 га</w:t>
        </w:r>
      </w:smartTag>
      <w:r w:rsidRPr="003E33DC">
        <w:rPr>
          <w:rFonts w:ascii="Times New Roman" w:hAnsi="Times New Roman"/>
          <w:sz w:val="28"/>
          <w:szCs w:val="28"/>
        </w:rPr>
        <w:t xml:space="preserve"> составил: по сосне – 113,4%, ели – 94%, дубу – 102%.</w:t>
      </w:r>
    </w:p>
    <w:p w:rsidR="00026271" w:rsidRPr="003E33DC" w:rsidRDefault="00026271" w:rsidP="006F3AC0">
      <w:pPr>
        <w:spacing w:after="0" w:line="240" w:lineRule="auto"/>
        <w:ind w:firstLine="709"/>
        <w:jc w:val="both"/>
        <w:rPr>
          <w:rFonts w:ascii="Times New Roman" w:hAnsi="Times New Roman"/>
          <w:sz w:val="28"/>
          <w:szCs w:val="28"/>
        </w:rPr>
      </w:pPr>
      <w:r w:rsidRPr="003E33DC">
        <w:rPr>
          <w:rFonts w:ascii="Times New Roman" w:hAnsi="Times New Roman"/>
          <w:sz w:val="28"/>
          <w:szCs w:val="28"/>
        </w:rPr>
        <w:t>Заготовлено лесных семян в количестве 44,6</w:t>
      </w:r>
      <w:r w:rsidR="00952F10" w:rsidRPr="003E33DC">
        <w:rPr>
          <w:rFonts w:ascii="Times New Roman" w:hAnsi="Times New Roman"/>
          <w:sz w:val="28"/>
          <w:szCs w:val="28"/>
        </w:rPr>
        <w:t xml:space="preserve"> </w:t>
      </w:r>
      <w:r w:rsidRPr="003E33DC">
        <w:rPr>
          <w:rFonts w:ascii="Times New Roman" w:hAnsi="Times New Roman"/>
          <w:sz w:val="28"/>
          <w:szCs w:val="28"/>
        </w:rPr>
        <w:t>тонн, в том числе хвойных – 0,1</w:t>
      </w:r>
      <w:r w:rsidR="006F3AC0" w:rsidRPr="003E33DC">
        <w:rPr>
          <w:rFonts w:ascii="Times New Roman" w:hAnsi="Times New Roman"/>
          <w:sz w:val="28"/>
          <w:szCs w:val="28"/>
        </w:rPr>
        <w:t xml:space="preserve"> </w:t>
      </w:r>
      <w:r w:rsidRPr="003E33DC">
        <w:rPr>
          <w:rFonts w:ascii="Times New Roman" w:hAnsi="Times New Roman"/>
          <w:sz w:val="28"/>
          <w:szCs w:val="28"/>
        </w:rPr>
        <w:t>т, дуба –44,5</w:t>
      </w:r>
      <w:r w:rsidR="006F3AC0" w:rsidRPr="003E33DC">
        <w:rPr>
          <w:rFonts w:ascii="Times New Roman" w:hAnsi="Times New Roman"/>
          <w:sz w:val="28"/>
          <w:szCs w:val="28"/>
        </w:rPr>
        <w:t xml:space="preserve"> </w:t>
      </w:r>
      <w:r w:rsidRPr="003E33DC">
        <w:rPr>
          <w:rFonts w:ascii="Times New Roman" w:hAnsi="Times New Roman"/>
          <w:sz w:val="28"/>
          <w:szCs w:val="28"/>
        </w:rPr>
        <w:t>т. Из общего количества заготовлено семян с объектов постоянной лесосеменной базы – 8,3</w:t>
      </w:r>
      <w:r w:rsidR="00377CD7" w:rsidRPr="003E33DC">
        <w:rPr>
          <w:rFonts w:ascii="Times New Roman" w:hAnsi="Times New Roman"/>
          <w:sz w:val="28"/>
          <w:szCs w:val="28"/>
        </w:rPr>
        <w:t xml:space="preserve"> </w:t>
      </w:r>
      <w:r w:rsidR="00952F10" w:rsidRPr="003E33DC">
        <w:rPr>
          <w:rFonts w:ascii="Times New Roman" w:hAnsi="Times New Roman"/>
          <w:sz w:val="28"/>
          <w:szCs w:val="28"/>
        </w:rPr>
        <w:t>т</w:t>
      </w:r>
      <w:r w:rsidRPr="003E33DC">
        <w:rPr>
          <w:rFonts w:ascii="Times New Roman" w:hAnsi="Times New Roman"/>
          <w:sz w:val="28"/>
          <w:szCs w:val="28"/>
        </w:rPr>
        <w:t>.</w:t>
      </w:r>
    </w:p>
    <w:p w:rsidR="003E33DC" w:rsidRPr="00854A2E" w:rsidRDefault="003E33DC" w:rsidP="0061561C">
      <w:pPr>
        <w:spacing w:after="0" w:line="240" w:lineRule="auto"/>
        <w:rPr>
          <w:rFonts w:ascii="Times New Roman" w:hAnsi="Times New Roman"/>
          <w:sz w:val="16"/>
          <w:szCs w:val="16"/>
        </w:rPr>
      </w:pPr>
    </w:p>
    <w:p w:rsidR="006F3AC0" w:rsidRDefault="006F3AC0" w:rsidP="00733B7C">
      <w:pPr>
        <w:spacing w:after="0" w:line="240" w:lineRule="auto"/>
        <w:jc w:val="center"/>
        <w:rPr>
          <w:rFonts w:ascii="Times New Roman" w:hAnsi="Times New Roman"/>
          <w:sz w:val="24"/>
          <w:szCs w:val="24"/>
        </w:rPr>
      </w:pPr>
      <w:r w:rsidRPr="006F3AC0">
        <w:rPr>
          <w:rFonts w:ascii="Times New Roman" w:hAnsi="Times New Roman"/>
          <w:sz w:val="24"/>
          <w:szCs w:val="24"/>
        </w:rPr>
        <w:t xml:space="preserve">Таблица 1.14 </w:t>
      </w:r>
      <w:r w:rsidR="00104EE7" w:rsidRPr="00104EE7">
        <w:rPr>
          <w:rFonts w:ascii="Times New Roman" w:hAnsi="Times New Roman"/>
          <w:sz w:val="24"/>
          <w:szCs w:val="24"/>
        </w:rPr>
        <w:t>–</w:t>
      </w:r>
      <w:r w:rsidRPr="006F3AC0">
        <w:rPr>
          <w:rFonts w:ascii="Times New Roman" w:hAnsi="Times New Roman"/>
          <w:sz w:val="24"/>
          <w:szCs w:val="24"/>
        </w:rPr>
        <w:t xml:space="preserve"> </w:t>
      </w:r>
      <w:r w:rsidR="00026271" w:rsidRPr="006F3AC0">
        <w:rPr>
          <w:rFonts w:ascii="Times New Roman" w:hAnsi="Times New Roman"/>
          <w:sz w:val="24"/>
          <w:szCs w:val="24"/>
        </w:rPr>
        <w:t>Динамика показателей производства лесных культур</w:t>
      </w:r>
    </w:p>
    <w:p w:rsidR="00026271" w:rsidRDefault="00026271" w:rsidP="006F3AC0">
      <w:pPr>
        <w:spacing w:after="0" w:line="240" w:lineRule="auto"/>
        <w:jc w:val="center"/>
        <w:rPr>
          <w:rFonts w:ascii="Times New Roman" w:hAnsi="Times New Roman"/>
          <w:sz w:val="24"/>
          <w:szCs w:val="24"/>
        </w:rPr>
      </w:pPr>
      <w:r w:rsidRPr="006F3AC0">
        <w:rPr>
          <w:rFonts w:ascii="Times New Roman" w:hAnsi="Times New Roman"/>
          <w:sz w:val="24"/>
          <w:szCs w:val="24"/>
        </w:rPr>
        <w:t xml:space="preserve"> в Брянской области</w:t>
      </w:r>
      <w:r w:rsidR="006F3AC0">
        <w:rPr>
          <w:rFonts w:ascii="Times New Roman" w:hAnsi="Times New Roman"/>
          <w:sz w:val="24"/>
          <w:szCs w:val="24"/>
        </w:rPr>
        <w:t xml:space="preserve"> </w:t>
      </w:r>
      <w:r w:rsidRPr="006F3AC0">
        <w:rPr>
          <w:rFonts w:ascii="Times New Roman" w:hAnsi="Times New Roman"/>
          <w:sz w:val="24"/>
          <w:szCs w:val="24"/>
        </w:rPr>
        <w:t>в период с 2004 года по 2011 год</w:t>
      </w:r>
    </w:p>
    <w:p w:rsidR="006F3AC0" w:rsidRPr="00854A2E" w:rsidRDefault="006F3AC0" w:rsidP="006F3AC0">
      <w:pPr>
        <w:spacing w:after="0" w:line="240" w:lineRule="auto"/>
        <w:rPr>
          <w:rFonts w:ascii="Times New Roman" w:hAnsi="Times New Roman"/>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24"/>
        <w:gridCol w:w="716"/>
        <w:gridCol w:w="771"/>
        <w:gridCol w:w="772"/>
        <w:gridCol w:w="771"/>
        <w:gridCol w:w="772"/>
        <w:gridCol w:w="771"/>
        <w:gridCol w:w="772"/>
        <w:gridCol w:w="772"/>
      </w:tblGrid>
      <w:tr w:rsidR="00026271" w:rsidRPr="000A4676">
        <w:tc>
          <w:tcPr>
            <w:tcW w:w="3124" w:type="dxa"/>
            <w:vMerge w:val="restart"/>
            <w:vAlign w:val="center"/>
          </w:tcPr>
          <w:p w:rsidR="00026271" w:rsidRPr="000A4676" w:rsidRDefault="00026271" w:rsidP="000A4676">
            <w:pPr>
              <w:tabs>
                <w:tab w:val="left" w:pos="2240"/>
              </w:tabs>
              <w:spacing w:after="0" w:line="240" w:lineRule="auto"/>
              <w:jc w:val="center"/>
              <w:rPr>
                <w:rFonts w:ascii="Times New Roman" w:hAnsi="Times New Roman"/>
                <w:sz w:val="24"/>
                <w:szCs w:val="24"/>
              </w:rPr>
            </w:pPr>
          </w:p>
          <w:p w:rsidR="00026271" w:rsidRPr="000A4676" w:rsidRDefault="00026271" w:rsidP="000A4676">
            <w:pPr>
              <w:spacing w:after="0" w:line="240" w:lineRule="auto"/>
              <w:jc w:val="center"/>
              <w:rPr>
                <w:rFonts w:ascii="Times New Roman" w:hAnsi="Times New Roman"/>
                <w:sz w:val="24"/>
                <w:szCs w:val="24"/>
              </w:rPr>
            </w:pPr>
            <w:r w:rsidRPr="000A4676">
              <w:rPr>
                <w:rFonts w:ascii="Times New Roman" w:hAnsi="Times New Roman"/>
                <w:sz w:val="24"/>
                <w:szCs w:val="24"/>
              </w:rPr>
              <w:t>Показатели</w:t>
            </w:r>
          </w:p>
          <w:p w:rsidR="00026271" w:rsidRPr="000A4676" w:rsidRDefault="00026271" w:rsidP="000A4676">
            <w:pPr>
              <w:spacing w:after="0" w:line="240" w:lineRule="auto"/>
              <w:jc w:val="center"/>
              <w:rPr>
                <w:rFonts w:ascii="Times New Roman" w:hAnsi="Times New Roman"/>
                <w:sz w:val="24"/>
                <w:szCs w:val="24"/>
              </w:rPr>
            </w:pPr>
          </w:p>
        </w:tc>
        <w:tc>
          <w:tcPr>
            <w:tcW w:w="716" w:type="dxa"/>
            <w:vMerge w:val="restart"/>
            <w:vAlign w:val="center"/>
          </w:tcPr>
          <w:p w:rsidR="00026271" w:rsidRPr="000A4676" w:rsidRDefault="00026271" w:rsidP="000A4676">
            <w:pPr>
              <w:spacing w:after="0" w:line="240" w:lineRule="auto"/>
              <w:jc w:val="center"/>
              <w:rPr>
                <w:rFonts w:ascii="Times New Roman" w:hAnsi="Times New Roman"/>
                <w:sz w:val="24"/>
                <w:szCs w:val="24"/>
              </w:rPr>
            </w:pPr>
            <w:r w:rsidRPr="000A4676">
              <w:rPr>
                <w:rFonts w:ascii="Times New Roman" w:hAnsi="Times New Roman"/>
                <w:sz w:val="24"/>
                <w:szCs w:val="24"/>
              </w:rPr>
              <w:t>Ед.</w:t>
            </w:r>
          </w:p>
          <w:p w:rsidR="00026271" w:rsidRPr="000A4676" w:rsidRDefault="00026271" w:rsidP="000A4676">
            <w:pPr>
              <w:spacing w:after="0" w:line="240" w:lineRule="auto"/>
              <w:jc w:val="center"/>
              <w:rPr>
                <w:rFonts w:ascii="Times New Roman" w:hAnsi="Times New Roman"/>
                <w:sz w:val="24"/>
                <w:szCs w:val="24"/>
              </w:rPr>
            </w:pPr>
            <w:r w:rsidRPr="000A4676">
              <w:rPr>
                <w:rFonts w:ascii="Times New Roman" w:hAnsi="Times New Roman"/>
                <w:sz w:val="24"/>
                <w:szCs w:val="24"/>
              </w:rPr>
              <w:t>изм.</w:t>
            </w:r>
          </w:p>
        </w:tc>
        <w:tc>
          <w:tcPr>
            <w:tcW w:w="5401" w:type="dxa"/>
            <w:gridSpan w:val="7"/>
            <w:tcBorders>
              <w:bottom w:val="nil"/>
            </w:tcBorders>
            <w:vAlign w:val="center"/>
          </w:tcPr>
          <w:p w:rsidR="00026271" w:rsidRPr="000A4676" w:rsidRDefault="00026271" w:rsidP="000A4676">
            <w:pPr>
              <w:spacing w:after="0" w:line="240" w:lineRule="auto"/>
              <w:jc w:val="center"/>
              <w:rPr>
                <w:rFonts w:ascii="Times New Roman" w:hAnsi="Times New Roman"/>
                <w:sz w:val="24"/>
                <w:szCs w:val="24"/>
              </w:rPr>
            </w:pPr>
            <w:r w:rsidRPr="000A4676">
              <w:rPr>
                <w:rFonts w:ascii="Times New Roman" w:hAnsi="Times New Roman"/>
                <w:sz w:val="24"/>
                <w:szCs w:val="24"/>
              </w:rPr>
              <w:t>Годы учёта</w:t>
            </w:r>
          </w:p>
        </w:tc>
      </w:tr>
      <w:tr w:rsidR="00026271" w:rsidRPr="000A4676">
        <w:tc>
          <w:tcPr>
            <w:tcW w:w="3124" w:type="dxa"/>
            <w:vMerge/>
            <w:vAlign w:val="center"/>
          </w:tcPr>
          <w:p w:rsidR="00026271" w:rsidRPr="000A4676" w:rsidRDefault="00026271" w:rsidP="000A4676">
            <w:pPr>
              <w:spacing w:after="0" w:line="240" w:lineRule="auto"/>
              <w:jc w:val="center"/>
              <w:rPr>
                <w:rFonts w:ascii="Times New Roman" w:hAnsi="Times New Roman"/>
                <w:sz w:val="24"/>
                <w:szCs w:val="24"/>
              </w:rPr>
            </w:pPr>
          </w:p>
        </w:tc>
        <w:tc>
          <w:tcPr>
            <w:tcW w:w="716" w:type="dxa"/>
            <w:vMerge/>
            <w:vAlign w:val="center"/>
          </w:tcPr>
          <w:p w:rsidR="00026271" w:rsidRPr="000A4676" w:rsidRDefault="00026271" w:rsidP="000A4676">
            <w:pPr>
              <w:spacing w:after="0" w:line="240" w:lineRule="auto"/>
              <w:jc w:val="center"/>
              <w:rPr>
                <w:rFonts w:ascii="Times New Roman" w:hAnsi="Times New Roman"/>
                <w:sz w:val="24"/>
                <w:szCs w:val="24"/>
              </w:rPr>
            </w:pPr>
          </w:p>
        </w:tc>
        <w:tc>
          <w:tcPr>
            <w:tcW w:w="771" w:type="dxa"/>
            <w:vAlign w:val="center"/>
          </w:tcPr>
          <w:p w:rsidR="00026271" w:rsidRPr="000A4676" w:rsidRDefault="00026271" w:rsidP="000A4676">
            <w:pPr>
              <w:spacing w:after="0" w:line="240" w:lineRule="auto"/>
              <w:jc w:val="center"/>
              <w:rPr>
                <w:rFonts w:ascii="Times New Roman" w:hAnsi="Times New Roman"/>
                <w:sz w:val="24"/>
                <w:szCs w:val="24"/>
              </w:rPr>
            </w:pPr>
            <w:r w:rsidRPr="000A4676">
              <w:rPr>
                <w:rFonts w:ascii="Times New Roman" w:hAnsi="Times New Roman"/>
                <w:sz w:val="24"/>
                <w:szCs w:val="24"/>
              </w:rPr>
              <w:t>2004</w:t>
            </w:r>
          </w:p>
        </w:tc>
        <w:tc>
          <w:tcPr>
            <w:tcW w:w="772" w:type="dxa"/>
            <w:vAlign w:val="center"/>
          </w:tcPr>
          <w:p w:rsidR="00026271" w:rsidRPr="000A4676" w:rsidRDefault="00026271" w:rsidP="000A4676">
            <w:pPr>
              <w:spacing w:after="0" w:line="240" w:lineRule="auto"/>
              <w:jc w:val="center"/>
              <w:rPr>
                <w:rFonts w:ascii="Times New Roman" w:hAnsi="Times New Roman"/>
                <w:sz w:val="24"/>
                <w:szCs w:val="24"/>
              </w:rPr>
            </w:pPr>
            <w:r w:rsidRPr="000A4676">
              <w:rPr>
                <w:rFonts w:ascii="Times New Roman" w:hAnsi="Times New Roman"/>
                <w:sz w:val="24"/>
                <w:szCs w:val="24"/>
              </w:rPr>
              <w:t>2005</w:t>
            </w:r>
          </w:p>
        </w:tc>
        <w:tc>
          <w:tcPr>
            <w:tcW w:w="771" w:type="dxa"/>
            <w:vAlign w:val="center"/>
          </w:tcPr>
          <w:p w:rsidR="00026271" w:rsidRPr="000A4676" w:rsidRDefault="00026271" w:rsidP="000A4676">
            <w:pPr>
              <w:spacing w:after="0" w:line="240" w:lineRule="auto"/>
              <w:jc w:val="center"/>
              <w:rPr>
                <w:rFonts w:ascii="Times New Roman" w:hAnsi="Times New Roman"/>
                <w:sz w:val="24"/>
                <w:szCs w:val="24"/>
              </w:rPr>
            </w:pPr>
            <w:r w:rsidRPr="000A4676">
              <w:rPr>
                <w:rFonts w:ascii="Times New Roman" w:hAnsi="Times New Roman"/>
                <w:sz w:val="24"/>
                <w:szCs w:val="24"/>
              </w:rPr>
              <w:t>2006</w:t>
            </w:r>
          </w:p>
        </w:tc>
        <w:tc>
          <w:tcPr>
            <w:tcW w:w="772" w:type="dxa"/>
            <w:vAlign w:val="center"/>
          </w:tcPr>
          <w:p w:rsidR="00026271" w:rsidRPr="000A4676" w:rsidRDefault="00026271" w:rsidP="000A4676">
            <w:pPr>
              <w:spacing w:after="0" w:line="240" w:lineRule="auto"/>
              <w:jc w:val="center"/>
              <w:rPr>
                <w:rFonts w:ascii="Times New Roman" w:hAnsi="Times New Roman"/>
                <w:sz w:val="24"/>
                <w:szCs w:val="24"/>
              </w:rPr>
            </w:pPr>
            <w:r w:rsidRPr="000A4676">
              <w:rPr>
                <w:rFonts w:ascii="Times New Roman" w:hAnsi="Times New Roman"/>
                <w:sz w:val="24"/>
                <w:szCs w:val="24"/>
              </w:rPr>
              <w:t>2007</w:t>
            </w:r>
          </w:p>
        </w:tc>
        <w:tc>
          <w:tcPr>
            <w:tcW w:w="771" w:type="dxa"/>
            <w:tcBorders>
              <w:top w:val="single" w:sz="4" w:space="0" w:color="auto"/>
            </w:tcBorders>
            <w:vAlign w:val="center"/>
          </w:tcPr>
          <w:p w:rsidR="00026271" w:rsidRPr="000A4676" w:rsidRDefault="00026271" w:rsidP="000A4676">
            <w:pPr>
              <w:spacing w:after="0" w:line="240" w:lineRule="auto"/>
              <w:jc w:val="center"/>
              <w:rPr>
                <w:rFonts w:ascii="Times New Roman" w:hAnsi="Times New Roman"/>
                <w:sz w:val="24"/>
                <w:szCs w:val="24"/>
              </w:rPr>
            </w:pPr>
            <w:r w:rsidRPr="000A4676">
              <w:rPr>
                <w:rFonts w:ascii="Times New Roman" w:hAnsi="Times New Roman"/>
                <w:sz w:val="24"/>
                <w:szCs w:val="24"/>
              </w:rPr>
              <w:t>2008</w:t>
            </w:r>
          </w:p>
        </w:tc>
        <w:tc>
          <w:tcPr>
            <w:tcW w:w="772" w:type="dxa"/>
            <w:vAlign w:val="center"/>
          </w:tcPr>
          <w:p w:rsidR="00026271" w:rsidRPr="000A4676" w:rsidRDefault="00026271" w:rsidP="000A4676">
            <w:pPr>
              <w:spacing w:after="0" w:line="240" w:lineRule="auto"/>
              <w:jc w:val="center"/>
              <w:rPr>
                <w:rFonts w:ascii="Times New Roman" w:hAnsi="Times New Roman"/>
                <w:sz w:val="24"/>
                <w:szCs w:val="24"/>
              </w:rPr>
            </w:pPr>
            <w:r w:rsidRPr="000A4676">
              <w:rPr>
                <w:rFonts w:ascii="Times New Roman" w:hAnsi="Times New Roman"/>
                <w:sz w:val="24"/>
                <w:szCs w:val="24"/>
              </w:rPr>
              <w:t>2009</w:t>
            </w:r>
          </w:p>
        </w:tc>
        <w:tc>
          <w:tcPr>
            <w:tcW w:w="772" w:type="dxa"/>
            <w:vAlign w:val="center"/>
          </w:tcPr>
          <w:p w:rsidR="00026271" w:rsidRPr="000A4676" w:rsidRDefault="00026271" w:rsidP="000A4676">
            <w:pPr>
              <w:spacing w:after="0" w:line="240" w:lineRule="auto"/>
              <w:jc w:val="center"/>
              <w:rPr>
                <w:rFonts w:ascii="Times New Roman" w:hAnsi="Times New Roman"/>
                <w:sz w:val="24"/>
                <w:szCs w:val="24"/>
              </w:rPr>
            </w:pPr>
            <w:r w:rsidRPr="000A4676">
              <w:rPr>
                <w:rFonts w:ascii="Times New Roman" w:hAnsi="Times New Roman"/>
                <w:sz w:val="24"/>
                <w:szCs w:val="24"/>
              </w:rPr>
              <w:t>2010</w:t>
            </w:r>
          </w:p>
        </w:tc>
      </w:tr>
      <w:tr w:rsidR="00026271" w:rsidRPr="000A4676">
        <w:tc>
          <w:tcPr>
            <w:tcW w:w="3124" w:type="dxa"/>
          </w:tcPr>
          <w:p w:rsidR="00026271" w:rsidRPr="000A4676" w:rsidRDefault="00026271" w:rsidP="00156FCA">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716" w:type="dxa"/>
            <w:vAlign w:val="center"/>
          </w:tcPr>
          <w:p w:rsidR="00026271" w:rsidRPr="000A4676" w:rsidRDefault="00026271" w:rsidP="00156FCA">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771" w:type="dxa"/>
          </w:tcPr>
          <w:p w:rsidR="00026271" w:rsidRPr="000A4676" w:rsidRDefault="00026271" w:rsidP="00156FCA">
            <w:pPr>
              <w:spacing w:after="0" w:line="240" w:lineRule="auto"/>
              <w:jc w:val="center"/>
              <w:rPr>
                <w:rFonts w:ascii="Times New Roman" w:hAnsi="Times New Roman"/>
                <w:sz w:val="24"/>
                <w:szCs w:val="24"/>
              </w:rPr>
            </w:pPr>
            <w:r w:rsidRPr="000A4676">
              <w:rPr>
                <w:rFonts w:ascii="Times New Roman" w:hAnsi="Times New Roman"/>
                <w:sz w:val="24"/>
                <w:szCs w:val="24"/>
              </w:rPr>
              <w:t>3</w:t>
            </w:r>
          </w:p>
        </w:tc>
        <w:tc>
          <w:tcPr>
            <w:tcW w:w="772" w:type="dxa"/>
          </w:tcPr>
          <w:p w:rsidR="00026271" w:rsidRPr="000A4676" w:rsidRDefault="00026271" w:rsidP="00156FCA">
            <w:pPr>
              <w:spacing w:after="0" w:line="240" w:lineRule="auto"/>
              <w:jc w:val="center"/>
              <w:rPr>
                <w:rFonts w:ascii="Times New Roman" w:hAnsi="Times New Roman"/>
                <w:sz w:val="24"/>
                <w:szCs w:val="24"/>
              </w:rPr>
            </w:pPr>
            <w:r w:rsidRPr="000A4676">
              <w:rPr>
                <w:rFonts w:ascii="Times New Roman" w:hAnsi="Times New Roman"/>
                <w:sz w:val="24"/>
                <w:szCs w:val="24"/>
              </w:rPr>
              <w:t>4</w:t>
            </w:r>
          </w:p>
        </w:tc>
        <w:tc>
          <w:tcPr>
            <w:tcW w:w="771" w:type="dxa"/>
          </w:tcPr>
          <w:p w:rsidR="00026271" w:rsidRPr="000A4676" w:rsidRDefault="00026271" w:rsidP="00156FCA">
            <w:pPr>
              <w:spacing w:after="0" w:line="240" w:lineRule="auto"/>
              <w:jc w:val="center"/>
              <w:rPr>
                <w:rFonts w:ascii="Times New Roman" w:hAnsi="Times New Roman"/>
                <w:sz w:val="24"/>
                <w:szCs w:val="24"/>
              </w:rPr>
            </w:pPr>
            <w:r w:rsidRPr="000A4676">
              <w:rPr>
                <w:rFonts w:ascii="Times New Roman" w:hAnsi="Times New Roman"/>
                <w:sz w:val="24"/>
                <w:szCs w:val="24"/>
              </w:rPr>
              <w:t>5</w:t>
            </w:r>
          </w:p>
        </w:tc>
        <w:tc>
          <w:tcPr>
            <w:tcW w:w="772" w:type="dxa"/>
          </w:tcPr>
          <w:p w:rsidR="00026271" w:rsidRPr="000A4676" w:rsidRDefault="00026271" w:rsidP="00156FCA">
            <w:pPr>
              <w:spacing w:after="0" w:line="240" w:lineRule="auto"/>
              <w:jc w:val="center"/>
              <w:rPr>
                <w:rFonts w:ascii="Times New Roman" w:hAnsi="Times New Roman"/>
                <w:sz w:val="24"/>
                <w:szCs w:val="24"/>
              </w:rPr>
            </w:pPr>
            <w:r w:rsidRPr="000A4676">
              <w:rPr>
                <w:rFonts w:ascii="Times New Roman" w:hAnsi="Times New Roman"/>
                <w:sz w:val="24"/>
                <w:szCs w:val="24"/>
              </w:rPr>
              <w:t>6</w:t>
            </w:r>
          </w:p>
        </w:tc>
        <w:tc>
          <w:tcPr>
            <w:tcW w:w="771" w:type="dxa"/>
          </w:tcPr>
          <w:p w:rsidR="00026271" w:rsidRPr="000A4676" w:rsidRDefault="00026271" w:rsidP="00156FCA">
            <w:pPr>
              <w:spacing w:after="0" w:line="240" w:lineRule="auto"/>
              <w:jc w:val="center"/>
              <w:rPr>
                <w:rFonts w:ascii="Times New Roman" w:hAnsi="Times New Roman"/>
                <w:sz w:val="24"/>
                <w:szCs w:val="24"/>
              </w:rPr>
            </w:pPr>
            <w:r w:rsidRPr="000A4676">
              <w:rPr>
                <w:rFonts w:ascii="Times New Roman" w:hAnsi="Times New Roman"/>
                <w:sz w:val="24"/>
                <w:szCs w:val="24"/>
              </w:rPr>
              <w:t>7</w:t>
            </w:r>
          </w:p>
        </w:tc>
        <w:tc>
          <w:tcPr>
            <w:tcW w:w="772" w:type="dxa"/>
          </w:tcPr>
          <w:p w:rsidR="00026271" w:rsidRPr="000A4676" w:rsidRDefault="00026271" w:rsidP="00156FCA">
            <w:pPr>
              <w:spacing w:after="0" w:line="240" w:lineRule="auto"/>
              <w:jc w:val="center"/>
              <w:rPr>
                <w:rFonts w:ascii="Times New Roman" w:hAnsi="Times New Roman"/>
                <w:sz w:val="24"/>
                <w:szCs w:val="24"/>
              </w:rPr>
            </w:pPr>
            <w:r w:rsidRPr="000A4676">
              <w:rPr>
                <w:rFonts w:ascii="Times New Roman" w:hAnsi="Times New Roman"/>
                <w:sz w:val="24"/>
                <w:szCs w:val="24"/>
              </w:rPr>
              <w:t>8</w:t>
            </w:r>
          </w:p>
        </w:tc>
        <w:tc>
          <w:tcPr>
            <w:tcW w:w="772" w:type="dxa"/>
          </w:tcPr>
          <w:p w:rsidR="00026271" w:rsidRPr="000A4676" w:rsidRDefault="00026271" w:rsidP="00156FCA">
            <w:pPr>
              <w:spacing w:after="0" w:line="240" w:lineRule="auto"/>
              <w:jc w:val="center"/>
              <w:rPr>
                <w:rFonts w:ascii="Times New Roman" w:hAnsi="Times New Roman"/>
                <w:sz w:val="24"/>
                <w:szCs w:val="24"/>
              </w:rPr>
            </w:pPr>
            <w:r w:rsidRPr="000A4676">
              <w:rPr>
                <w:rFonts w:ascii="Times New Roman" w:hAnsi="Times New Roman"/>
                <w:sz w:val="24"/>
                <w:szCs w:val="24"/>
              </w:rPr>
              <w:t>9</w:t>
            </w:r>
          </w:p>
        </w:tc>
      </w:tr>
      <w:tr w:rsidR="00026271" w:rsidRPr="000A4676">
        <w:tc>
          <w:tcPr>
            <w:tcW w:w="3124" w:type="dxa"/>
          </w:tcPr>
          <w:p w:rsidR="00026271" w:rsidRPr="000A4676" w:rsidRDefault="00026271" w:rsidP="000A4676">
            <w:pPr>
              <w:spacing w:after="0" w:line="240" w:lineRule="auto"/>
              <w:rPr>
                <w:rFonts w:ascii="Times New Roman" w:hAnsi="Times New Roman"/>
                <w:sz w:val="24"/>
                <w:szCs w:val="24"/>
              </w:rPr>
            </w:pPr>
            <w:r w:rsidRPr="000A4676">
              <w:rPr>
                <w:rFonts w:ascii="Times New Roman" w:hAnsi="Times New Roman"/>
                <w:sz w:val="24"/>
                <w:szCs w:val="24"/>
              </w:rPr>
              <w:t>1. Лесовосстановление,</w:t>
            </w:r>
          </w:p>
          <w:p w:rsidR="00026271" w:rsidRPr="000A4676" w:rsidRDefault="00026271" w:rsidP="000A4676">
            <w:pPr>
              <w:spacing w:after="0" w:line="240" w:lineRule="auto"/>
              <w:rPr>
                <w:rFonts w:ascii="Times New Roman" w:hAnsi="Times New Roman"/>
                <w:sz w:val="24"/>
                <w:szCs w:val="24"/>
              </w:rPr>
            </w:pPr>
            <w:r w:rsidRPr="000A4676">
              <w:rPr>
                <w:rFonts w:ascii="Times New Roman" w:hAnsi="Times New Roman"/>
                <w:sz w:val="24"/>
                <w:szCs w:val="24"/>
              </w:rPr>
              <w:t xml:space="preserve">    </w:t>
            </w:r>
            <w:r w:rsidR="00963D04">
              <w:rPr>
                <w:rFonts w:ascii="Times New Roman" w:hAnsi="Times New Roman"/>
                <w:sz w:val="24"/>
                <w:szCs w:val="24"/>
              </w:rPr>
              <w:t>в</w:t>
            </w:r>
            <w:r w:rsidRPr="000A4676">
              <w:rPr>
                <w:rFonts w:ascii="Times New Roman" w:hAnsi="Times New Roman"/>
                <w:sz w:val="24"/>
                <w:szCs w:val="24"/>
              </w:rPr>
              <w:t>сего</w:t>
            </w:r>
          </w:p>
        </w:tc>
        <w:tc>
          <w:tcPr>
            <w:tcW w:w="716"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га</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2020</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2347</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3059</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2868</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2497</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2818</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2827</w:t>
            </w:r>
          </w:p>
        </w:tc>
      </w:tr>
      <w:tr w:rsidR="00026271" w:rsidRPr="000A4676">
        <w:tc>
          <w:tcPr>
            <w:tcW w:w="3124" w:type="dxa"/>
          </w:tcPr>
          <w:p w:rsidR="00963D04" w:rsidRDefault="006F3AC0" w:rsidP="00963D04">
            <w:pPr>
              <w:spacing w:after="0" w:line="240" w:lineRule="auto"/>
              <w:jc w:val="center"/>
              <w:rPr>
                <w:rFonts w:ascii="Times New Roman" w:hAnsi="Times New Roman"/>
                <w:sz w:val="24"/>
                <w:szCs w:val="24"/>
              </w:rPr>
            </w:pPr>
            <w:r w:rsidRPr="000A4676">
              <w:rPr>
                <w:rFonts w:ascii="Times New Roman" w:hAnsi="Times New Roman"/>
                <w:sz w:val="24"/>
                <w:szCs w:val="24"/>
              </w:rPr>
              <w:t>в</w:t>
            </w:r>
            <w:r w:rsidR="00026271" w:rsidRPr="000A4676">
              <w:rPr>
                <w:rFonts w:ascii="Times New Roman" w:hAnsi="Times New Roman"/>
                <w:sz w:val="24"/>
                <w:szCs w:val="24"/>
              </w:rPr>
              <w:t xml:space="preserve"> том числе</w:t>
            </w:r>
          </w:p>
          <w:p w:rsidR="00026271" w:rsidRPr="000A4676" w:rsidRDefault="00026271" w:rsidP="000A4676">
            <w:pPr>
              <w:spacing w:after="0" w:line="240" w:lineRule="auto"/>
              <w:rPr>
                <w:rFonts w:ascii="Times New Roman" w:hAnsi="Times New Roman"/>
                <w:sz w:val="24"/>
                <w:szCs w:val="24"/>
              </w:rPr>
            </w:pPr>
            <w:r w:rsidRPr="000A4676">
              <w:rPr>
                <w:rFonts w:ascii="Times New Roman" w:hAnsi="Times New Roman"/>
                <w:sz w:val="24"/>
                <w:szCs w:val="24"/>
              </w:rPr>
              <w:t>посадка и</w:t>
            </w:r>
            <w:r w:rsidR="00963D04">
              <w:rPr>
                <w:rFonts w:ascii="Times New Roman" w:hAnsi="Times New Roman"/>
                <w:sz w:val="24"/>
                <w:szCs w:val="24"/>
              </w:rPr>
              <w:t xml:space="preserve"> </w:t>
            </w:r>
            <w:r w:rsidRPr="000A4676">
              <w:rPr>
                <w:rFonts w:ascii="Times New Roman" w:hAnsi="Times New Roman"/>
                <w:sz w:val="24"/>
                <w:szCs w:val="24"/>
              </w:rPr>
              <w:t>посев леса</w:t>
            </w:r>
          </w:p>
        </w:tc>
        <w:tc>
          <w:tcPr>
            <w:tcW w:w="716"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га</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2020</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2347</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3059</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2868</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2492</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2670</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2614</w:t>
            </w:r>
          </w:p>
        </w:tc>
      </w:tr>
      <w:tr w:rsidR="00026271" w:rsidRPr="000A4676">
        <w:tc>
          <w:tcPr>
            <w:tcW w:w="3124" w:type="dxa"/>
            <w:vAlign w:val="center"/>
          </w:tcPr>
          <w:p w:rsidR="00026271" w:rsidRPr="000A4676" w:rsidRDefault="006F3AC0" w:rsidP="000A4676">
            <w:pPr>
              <w:spacing w:after="0" w:line="240" w:lineRule="auto"/>
              <w:rPr>
                <w:rFonts w:ascii="Times New Roman" w:hAnsi="Times New Roman"/>
                <w:sz w:val="24"/>
                <w:szCs w:val="24"/>
              </w:rPr>
            </w:pPr>
            <w:r w:rsidRPr="000A4676">
              <w:rPr>
                <w:rFonts w:ascii="Times New Roman" w:hAnsi="Times New Roman"/>
                <w:sz w:val="24"/>
                <w:szCs w:val="24"/>
              </w:rPr>
              <w:t>с</w:t>
            </w:r>
            <w:r w:rsidR="00026271" w:rsidRPr="000A4676">
              <w:rPr>
                <w:rFonts w:ascii="Times New Roman" w:hAnsi="Times New Roman"/>
                <w:sz w:val="24"/>
                <w:szCs w:val="24"/>
              </w:rPr>
              <w:t>одействие естественному</w:t>
            </w:r>
          </w:p>
          <w:p w:rsidR="00026271" w:rsidRPr="000A4676" w:rsidRDefault="00026271" w:rsidP="000A4676">
            <w:pPr>
              <w:spacing w:after="0" w:line="240" w:lineRule="auto"/>
              <w:rPr>
                <w:rFonts w:ascii="Times New Roman" w:hAnsi="Times New Roman"/>
                <w:sz w:val="24"/>
                <w:szCs w:val="24"/>
              </w:rPr>
            </w:pPr>
            <w:r w:rsidRPr="000A4676">
              <w:rPr>
                <w:rFonts w:ascii="Times New Roman" w:hAnsi="Times New Roman"/>
                <w:sz w:val="24"/>
                <w:szCs w:val="24"/>
              </w:rPr>
              <w:t>возобновлению леса</w:t>
            </w:r>
          </w:p>
        </w:tc>
        <w:tc>
          <w:tcPr>
            <w:tcW w:w="716"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га</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772" w:type="dxa"/>
            <w:vAlign w:val="bottom"/>
          </w:tcPr>
          <w:p w:rsidR="00026271" w:rsidRPr="000A4676" w:rsidRDefault="00EA3507" w:rsidP="00963D04">
            <w:pPr>
              <w:spacing w:after="0" w:line="240" w:lineRule="auto"/>
              <w:jc w:val="center"/>
              <w:rPr>
                <w:rFonts w:ascii="Times New Roman" w:hAnsi="Times New Roman"/>
                <w:sz w:val="24"/>
                <w:szCs w:val="24"/>
              </w:rPr>
            </w:pPr>
            <w:r>
              <w:rPr>
                <w:rFonts w:ascii="Times New Roman" w:hAnsi="Times New Roman"/>
                <w:sz w:val="24"/>
                <w:szCs w:val="24"/>
              </w:rPr>
              <w:t>-</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5</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148</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213</w:t>
            </w:r>
          </w:p>
        </w:tc>
      </w:tr>
      <w:tr w:rsidR="00026271" w:rsidRPr="000A4676">
        <w:tc>
          <w:tcPr>
            <w:tcW w:w="3124" w:type="dxa"/>
          </w:tcPr>
          <w:p w:rsidR="00026271" w:rsidRPr="000A4676" w:rsidRDefault="006F3AC0" w:rsidP="000A4676">
            <w:pPr>
              <w:spacing w:after="0" w:line="240" w:lineRule="auto"/>
              <w:rPr>
                <w:rFonts w:ascii="Times New Roman" w:hAnsi="Times New Roman"/>
                <w:sz w:val="24"/>
                <w:szCs w:val="24"/>
              </w:rPr>
            </w:pPr>
            <w:r w:rsidRPr="000A4676">
              <w:rPr>
                <w:rFonts w:ascii="Times New Roman" w:hAnsi="Times New Roman"/>
                <w:sz w:val="24"/>
                <w:szCs w:val="24"/>
              </w:rPr>
              <w:t>з</w:t>
            </w:r>
            <w:r w:rsidR="00026271" w:rsidRPr="000A4676">
              <w:rPr>
                <w:rFonts w:ascii="Times New Roman" w:hAnsi="Times New Roman"/>
                <w:sz w:val="24"/>
                <w:szCs w:val="24"/>
              </w:rPr>
              <w:t>аложено лесных культур</w:t>
            </w:r>
          </w:p>
          <w:p w:rsidR="00026271" w:rsidRPr="000A4676" w:rsidRDefault="00026271" w:rsidP="000A4676">
            <w:pPr>
              <w:spacing w:after="0" w:line="240" w:lineRule="auto"/>
              <w:rPr>
                <w:rFonts w:ascii="Times New Roman" w:hAnsi="Times New Roman"/>
                <w:sz w:val="24"/>
                <w:szCs w:val="24"/>
              </w:rPr>
            </w:pPr>
            <w:r w:rsidRPr="000A4676">
              <w:rPr>
                <w:rFonts w:ascii="Times New Roman" w:hAnsi="Times New Roman"/>
                <w:sz w:val="24"/>
                <w:szCs w:val="24"/>
              </w:rPr>
              <w:t>посадочным материалом из</w:t>
            </w:r>
          </w:p>
          <w:p w:rsidR="00026271" w:rsidRPr="000A4676" w:rsidRDefault="00026271" w:rsidP="000A4676">
            <w:pPr>
              <w:spacing w:after="0" w:line="240" w:lineRule="auto"/>
              <w:rPr>
                <w:rFonts w:ascii="Times New Roman" w:hAnsi="Times New Roman"/>
                <w:sz w:val="24"/>
                <w:szCs w:val="24"/>
              </w:rPr>
            </w:pPr>
            <w:r w:rsidRPr="000A4676">
              <w:rPr>
                <w:rFonts w:ascii="Times New Roman" w:hAnsi="Times New Roman"/>
                <w:sz w:val="24"/>
                <w:szCs w:val="24"/>
              </w:rPr>
              <w:t>семян с объектов ПЛСБ</w:t>
            </w:r>
          </w:p>
        </w:tc>
        <w:tc>
          <w:tcPr>
            <w:tcW w:w="716"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га</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276</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217</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272</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250</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63</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15</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15</w:t>
            </w:r>
          </w:p>
        </w:tc>
      </w:tr>
      <w:tr w:rsidR="00026271" w:rsidRPr="000A4676">
        <w:tc>
          <w:tcPr>
            <w:tcW w:w="3124" w:type="dxa"/>
          </w:tcPr>
          <w:p w:rsidR="00026271" w:rsidRPr="000A4676" w:rsidRDefault="00026271" w:rsidP="000A4676">
            <w:pPr>
              <w:spacing w:after="0" w:line="240" w:lineRule="auto"/>
              <w:rPr>
                <w:rFonts w:ascii="Times New Roman" w:hAnsi="Times New Roman"/>
                <w:sz w:val="24"/>
                <w:szCs w:val="24"/>
              </w:rPr>
            </w:pPr>
            <w:r w:rsidRPr="000A4676">
              <w:rPr>
                <w:rFonts w:ascii="Times New Roman" w:hAnsi="Times New Roman"/>
                <w:sz w:val="24"/>
                <w:szCs w:val="24"/>
              </w:rPr>
              <w:t xml:space="preserve">2. Ввод молодняков </w:t>
            </w:r>
            <w:r w:rsidR="00963D04">
              <w:rPr>
                <w:rFonts w:ascii="Times New Roman" w:hAnsi="Times New Roman"/>
                <w:sz w:val="24"/>
                <w:szCs w:val="24"/>
              </w:rPr>
              <w:br/>
              <w:t xml:space="preserve">    </w:t>
            </w:r>
            <w:r w:rsidRPr="000A4676">
              <w:rPr>
                <w:rFonts w:ascii="Times New Roman" w:hAnsi="Times New Roman"/>
                <w:sz w:val="24"/>
                <w:szCs w:val="24"/>
              </w:rPr>
              <w:t xml:space="preserve">в категорию ценных </w:t>
            </w:r>
            <w:r w:rsidR="00963D04">
              <w:rPr>
                <w:rFonts w:ascii="Times New Roman" w:hAnsi="Times New Roman"/>
                <w:sz w:val="24"/>
                <w:szCs w:val="24"/>
              </w:rPr>
              <w:br/>
              <w:t xml:space="preserve">    </w:t>
            </w:r>
            <w:r w:rsidRPr="000A4676">
              <w:rPr>
                <w:rFonts w:ascii="Times New Roman" w:hAnsi="Times New Roman"/>
                <w:sz w:val="24"/>
                <w:szCs w:val="24"/>
              </w:rPr>
              <w:t>насаждений</w:t>
            </w:r>
          </w:p>
        </w:tc>
        <w:tc>
          <w:tcPr>
            <w:tcW w:w="716"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га</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2964</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2751</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2876</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3333</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2991</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2637</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2524</w:t>
            </w:r>
          </w:p>
        </w:tc>
      </w:tr>
      <w:tr w:rsidR="00026271" w:rsidRPr="000A4676">
        <w:tc>
          <w:tcPr>
            <w:tcW w:w="3124" w:type="dxa"/>
          </w:tcPr>
          <w:p w:rsidR="00026271" w:rsidRPr="000A4676" w:rsidRDefault="00026271" w:rsidP="000A4676">
            <w:pPr>
              <w:spacing w:after="0" w:line="240" w:lineRule="auto"/>
              <w:rPr>
                <w:rFonts w:ascii="Times New Roman" w:hAnsi="Times New Roman"/>
                <w:sz w:val="24"/>
                <w:szCs w:val="24"/>
              </w:rPr>
            </w:pPr>
            <w:r w:rsidRPr="000A4676">
              <w:rPr>
                <w:rFonts w:ascii="Times New Roman" w:hAnsi="Times New Roman"/>
                <w:sz w:val="24"/>
                <w:szCs w:val="24"/>
              </w:rPr>
              <w:t>3. Заготовка лесных семян</w:t>
            </w:r>
          </w:p>
        </w:tc>
        <w:tc>
          <w:tcPr>
            <w:tcW w:w="716"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тонн</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7.2</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37.3</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20.9</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5,1</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23,5</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1,4</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44,6</w:t>
            </w:r>
          </w:p>
        </w:tc>
      </w:tr>
      <w:tr w:rsidR="00026271" w:rsidRPr="000A4676">
        <w:tc>
          <w:tcPr>
            <w:tcW w:w="3124" w:type="dxa"/>
          </w:tcPr>
          <w:p w:rsidR="00026271" w:rsidRPr="000A4676" w:rsidRDefault="00EA3507" w:rsidP="00963D04">
            <w:pPr>
              <w:spacing w:after="0" w:line="240" w:lineRule="auto"/>
              <w:jc w:val="center"/>
              <w:rPr>
                <w:rFonts w:ascii="Times New Roman" w:hAnsi="Times New Roman"/>
                <w:sz w:val="24"/>
                <w:szCs w:val="24"/>
              </w:rPr>
            </w:pPr>
            <w:r>
              <w:rPr>
                <w:rFonts w:ascii="Times New Roman" w:hAnsi="Times New Roman"/>
                <w:sz w:val="24"/>
                <w:szCs w:val="24"/>
              </w:rPr>
              <w:t>в</w:t>
            </w:r>
            <w:r w:rsidR="00026271" w:rsidRPr="000A4676">
              <w:rPr>
                <w:rFonts w:ascii="Times New Roman" w:hAnsi="Times New Roman"/>
                <w:sz w:val="24"/>
                <w:szCs w:val="24"/>
              </w:rPr>
              <w:t xml:space="preserve"> том числе </w:t>
            </w:r>
            <w:r w:rsidR="00963D04">
              <w:rPr>
                <w:rFonts w:ascii="Times New Roman" w:hAnsi="Times New Roman"/>
                <w:sz w:val="24"/>
                <w:szCs w:val="24"/>
              </w:rPr>
              <w:br/>
            </w:r>
            <w:r w:rsidR="00026271" w:rsidRPr="000A4676">
              <w:rPr>
                <w:rFonts w:ascii="Times New Roman" w:hAnsi="Times New Roman"/>
                <w:sz w:val="24"/>
                <w:szCs w:val="24"/>
              </w:rPr>
              <w:t>с объектов ПЛСБ</w:t>
            </w:r>
          </w:p>
        </w:tc>
        <w:tc>
          <w:tcPr>
            <w:tcW w:w="716"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кг</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1100</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2300</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1100</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100</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10</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6</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832,9</w:t>
            </w:r>
          </w:p>
        </w:tc>
      </w:tr>
      <w:tr w:rsidR="00026271" w:rsidRPr="000A4676">
        <w:tc>
          <w:tcPr>
            <w:tcW w:w="3124" w:type="dxa"/>
          </w:tcPr>
          <w:p w:rsidR="00026271" w:rsidRPr="000A4676" w:rsidRDefault="00026271" w:rsidP="000A4676">
            <w:pPr>
              <w:spacing w:after="0" w:line="240" w:lineRule="auto"/>
              <w:rPr>
                <w:rFonts w:ascii="Times New Roman" w:hAnsi="Times New Roman"/>
                <w:sz w:val="24"/>
                <w:szCs w:val="24"/>
              </w:rPr>
            </w:pPr>
            <w:r w:rsidRPr="000A4676">
              <w:rPr>
                <w:rFonts w:ascii="Times New Roman" w:hAnsi="Times New Roman"/>
                <w:sz w:val="24"/>
                <w:szCs w:val="24"/>
              </w:rPr>
              <w:t xml:space="preserve">4. </w:t>
            </w:r>
            <w:r w:rsidRPr="00963D04">
              <w:rPr>
                <w:rFonts w:ascii="Times New Roman" w:hAnsi="Times New Roman"/>
                <w:sz w:val="24"/>
                <w:szCs w:val="24"/>
              </w:rPr>
              <w:t>Выращивание стандарт</w:t>
            </w:r>
            <w:r w:rsidR="00963D04">
              <w:rPr>
                <w:rFonts w:ascii="Times New Roman" w:hAnsi="Times New Roman"/>
                <w:sz w:val="24"/>
                <w:szCs w:val="24"/>
              </w:rPr>
              <w:br/>
              <w:t xml:space="preserve">     </w:t>
            </w:r>
            <w:r w:rsidRPr="00963D04">
              <w:rPr>
                <w:rFonts w:ascii="Times New Roman" w:hAnsi="Times New Roman"/>
                <w:sz w:val="24"/>
                <w:szCs w:val="24"/>
              </w:rPr>
              <w:t>ного посадочного материала,</w:t>
            </w:r>
            <w:r w:rsidR="00963D04">
              <w:rPr>
                <w:rFonts w:ascii="Times New Roman" w:hAnsi="Times New Roman"/>
                <w:sz w:val="24"/>
                <w:szCs w:val="24"/>
              </w:rPr>
              <w:t xml:space="preserve"> </w:t>
            </w:r>
            <w:r w:rsidRPr="00963D04">
              <w:rPr>
                <w:rFonts w:ascii="Times New Roman" w:hAnsi="Times New Roman"/>
                <w:sz w:val="24"/>
                <w:szCs w:val="24"/>
              </w:rPr>
              <w:t>всего</w:t>
            </w:r>
          </w:p>
        </w:tc>
        <w:tc>
          <w:tcPr>
            <w:tcW w:w="716"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млн.</w:t>
            </w:r>
          </w:p>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шт.</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24.1</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24.1</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21.8</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16,1</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11,2</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9,1</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6,6</w:t>
            </w:r>
          </w:p>
        </w:tc>
      </w:tr>
      <w:tr w:rsidR="00026271" w:rsidRPr="000A4676">
        <w:tc>
          <w:tcPr>
            <w:tcW w:w="3124" w:type="dxa"/>
          </w:tcPr>
          <w:p w:rsidR="00026271" w:rsidRPr="000A4676" w:rsidRDefault="00EA3507" w:rsidP="00963D04">
            <w:pPr>
              <w:spacing w:after="0" w:line="240" w:lineRule="auto"/>
              <w:jc w:val="center"/>
              <w:rPr>
                <w:rFonts w:ascii="Times New Roman" w:hAnsi="Times New Roman"/>
                <w:sz w:val="24"/>
                <w:szCs w:val="24"/>
              </w:rPr>
            </w:pPr>
            <w:r>
              <w:rPr>
                <w:rFonts w:ascii="Times New Roman" w:hAnsi="Times New Roman"/>
                <w:sz w:val="24"/>
                <w:szCs w:val="24"/>
              </w:rPr>
              <w:t>в</w:t>
            </w:r>
            <w:r w:rsidR="00026271" w:rsidRPr="000A4676">
              <w:rPr>
                <w:rFonts w:ascii="Times New Roman" w:hAnsi="Times New Roman"/>
                <w:sz w:val="24"/>
                <w:szCs w:val="24"/>
              </w:rPr>
              <w:t xml:space="preserve"> том числе: </w:t>
            </w:r>
            <w:r w:rsidR="00963D04">
              <w:rPr>
                <w:rFonts w:ascii="Times New Roman" w:hAnsi="Times New Roman"/>
                <w:sz w:val="24"/>
                <w:szCs w:val="24"/>
              </w:rPr>
              <w:br/>
            </w:r>
            <w:r w:rsidR="00026271" w:rsidRPr="000A4676">
              <w:rPr>
                <w:rFonts w:ascii="Times New Roman" w:hAnsi="Times New Roman"/>
                <w:sz w:val="24"/>
                <w:szCs w:val="24"/>
              </w:rPr>
              <w:t>сеянцев</w:t>
            </w:r>
          </w:p>
        </w:tc>
        <w:tc>
          <w:tcPr>
            <w:tcW w:w="716"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млн.</w:t>
            </w:r>
          </w:p>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шт.</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21.8</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22.1</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20.2</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15,0</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10,5</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8,8</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6,5</w:t>
            </w:r>
          </w:p>
        </w:tc>
      </w:tr>
      <w:tr w:rsidR="00026271" w:rsidRPr="000A4676">
        <w:tc>
          <w:tcPr>
            <w:tcW w:w="3124"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саженцев</w:t>
            </w:r>
          </w:p>
        </w:tc>
        <w:tc>
          <w:tcPr>
            <w:tcW w:w="716"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млн.</w:t>
            </w:r>
          </w:p>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шт.</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p>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2.3</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p>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2.0</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p>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1.6</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p>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1,1</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p>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0,7</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p>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0,3</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p>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0,1</w:t>
            </w:r>
          </w:p>
        </w:tc>
      </w:tr>
      <w:tr w:rsidR="00026271" w:rsidRPr="000A4676">
        <w:tc>
          <w:tcPr>
            <w:tcW w:w="3124" w:type="dxa"/>
          </w:tcPr>
          <w:p w:rsidR="00026271" w:rsidRPr="000A4676" w:rsidRDefault="00026271" w:rsidP="000A4676">
            <w:pPr>
              <w:spacing w:after="0" w:line="240" w:lineRule="auto"/>
              <w:rPr>
                <w:rFonts w:ascii="Times New Roman" w:hAnsi="Times New Roman"/>
                <w:sz w:val="24"/>
                <w:szCs w:val="24"/>
              </w:rPr>
            </w:pPr>
            <w:r w:rsidRPr="000A4676">
              <w:rPr>
                <w:rFonts w:ascii="Times New Roman" w:hAnsi="Times New Roman"/>
                <w:sz w:val="24"/>
                <w:szCs w:val="24"/>
              </w:rPr>
              <w:t>5. Закладка лесосеменных</w:t>
            </w:r>
          </w:p>
          <w:p w:rsidR="00026271" w:rsidRPr="000A4676" w:rsidRDefault="00026271" w:rsidP="000A4676">
            <w:pPr>
              <w:spacing w:after="0" w:line="240" w:lineRule="auto"/>
              <w:rPr>
                <w:rFonts w:ascii="Times New Roman" w:hAnsi="Times New Roman"/>
                <w:sz w:val="24"/>
                <w:szCs w:val="24"/>
              </w:rPr>
            </w:pPr>
            <w:r w:rsidRPr="000A4676">
              <w:rPr>
                <w:rFonts w:ascii="Times New Roman" w:hAnsi="Times New Roman"/>
                <w:sz w:val="24"/>
                <w:szCs w:val="24"/>
              </w:rPr>
              <w:t xml:space="preserve">    </w:t>
            </w:r>
            <w:r w:rsidR="00963D04">
              <w:rPr>
                <w:rFonts w:ascii="Times New Roman" w:hAnsi="Times New Roman"/>
                <w:sz w:val="24"/>
                <w:szCs w:val="24"/>
              </w:rPr>
              <w:t>п</w:t>
            </w:r>
            <w:r w:rsidRPr="000A4676">
              <w:rPr>
                <w:rFonts w:ascii="Times New Roman" w:hAnsi="Times New Roman"/>
                <w:sz w:val="24"/>
                <w:szCs w:val="24"/>
              </w:rPr>
              <w:t>лантаций</w:t>
            </w:r>
          </w:p>
        </w:tc>
        <w:tc>
          <w:tcPr>
            <w:tcW w:w="716"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га</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4</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4</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2</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771"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772" w:type="dxa"/>
            <w:vAlign w:val="bottom"/>
          </w:tcPr>
          <w:p w:rsidR="00026271" w:rsidRPr="000A4676" w:rsidRDefault="00026271" w:rsidP="00963D04">
            <w:pPr>
              <w:spacing w:after="0" w:line="240" w:lineRule="auto"/>
              <w:jc w:val="center"/>
              <w:rPr>
                <w:rFonts w:ascii="Times New Roman" w:hAnsi="Times New Roman"/>
                <w:sz w:val="24"/>
                <w:szCs w:val="24"/>
              </w:rPr>
            </w:pPr>
            <w:r w:rsidRPr="000A4676">
              <w:rPr>
                <w:rFonts w:ascii="Times New Roman" w:hAnsi="Times New Roman"/>
                <w:sz w:val="24"/>
                <w:szCs w:val="24"/>
              </w:rPr>
              <w:t>-</w:t>
            </w:r>
          </w:p>
        </w:tc>
      </w:tr>
    </w:tbl>
    <w:p w:rsidR="006F3AC0" w:rsidRPr="00110194" w:rsidRDefault="006F3AC0" w:rsidP="006F3AC0">
      <w:pPr>
        <w:tabs>
          <w:tab w:val="left" w:pos="3420"/>
        </w:tabs>
        <w:spacing w:after="0" w:line="240" w:lineRule="auto"/>
        <w:jc w:val="both"/>
        <w:rPr>
          <w:rFonts w:ascii="Times New Roman" w:hAnsi="Times New Roman"/>
          <w:sz w:val="20"/>
          <w:szCs w:val="20"/>
        </w:rPr>
      </w:pPr>
    </w:p>
    <w:p w:rsidR="00026271" w:rsidRPr="006F3AC0" w:rsidRDefault="00026271" w:rsidP="006F3AC0">
      <w:pPr>
        <w:tabs>
          <w:tab w:val="left" w:pos="3420"/>
        </w:tabs>
        <w:spacing w:after="0" w:line="240" w:lineRule="auto"/>
        <w:ind w:firstLine="709"/>
        <w:jc w:val="both"/>
        <w:rPr>
          <w:rFonts w:ascii="Times New Roman" w:hAnsi="Times New Roman"/>
          <w:b/>
          <w:bCs/>
          <w:sz w:val="28"/>
          <w:szCs w:val="28"/>
        </w:rPr>
      </w:pPr>
      <w:r w:rsidRPr="005B3CD5">
        <w:rPr>
          <w:rFonts w:ascii="Times New Roman" w:hAnsi="Times New Roman"/>
          <w:bCs/>
          <w:i/>
          <w:sz w:val="28"/>
          <w:szCs w:val="28"/>
        </w:rPr>
        <w:t>Сведения по лесозащитным мероприятиям</w:t>
      </w:r>
      <w:r w:rsidR="006F3AC0" w:rsidRPr="005B3CD5">
        <w:rPr>
          <w:rFonts w:ascii="Times New Roman" w:hAnsi="Times New Roman"/>
          <w:bCs/>
          <w:i/>
          <w:sz w:val="28"/>
          <w:szCs w:val="28"/>
        </w:rPr>
        <w:t>.</w:t>
      </w:r>
      <w:r w:rsidRPr="0061561C">
        <w:rPr>
          <w:rFonts w:ascii="Times New Roman" w:hAnsi="Times New Roman"/>
          <w:b/>
          <w:bCs/>
          <w:sz w:val="28"/>
          <w:szCs w:val="28"/>
        </w:rPr>
        <w:t xml:space="preserve"> </w:t>
      </w:r>
      <w:r w:rsidRPr="0061561C">
        <w:rPr>
          <w:rFonts w:ascii="Times New Roman" w:hAnsi="Times New Roman"/>
          <w:sz w:val="28"/>
          <w:szCs w:val="28"/>
        </w:rPr>
        <w:t>Специалистами Центра защиты леса проведен лесопатол</w:t>
      </w:r>
      <w:r w:rsidR="00EA3507">
        <w:rPr>
          <w:rFonts w:ascii="Times New Roman" w:hAnsi="Times New Roman"/>
          <w:sz w:val="28"/>
          <w:szCs w:val="28"/>
        </w:rPr>
        <w:t>о</w:t>
      </w:r>
      <w:r w:rsidRPr="0061561C">
        <w:rPr>
          <w:rFonts w:ascii="Times New Roman" w:hAnsi="Times New Roman"/>
          <w:sz w:val="28"/>
          <w:szCs w:val="28"/>
        </w:rPr>
        <w:t>гический мониторинг на площади 912</w:t>
      </w:r>
      <w:r w:rsidR="00763049">
        <w:rPr>
          <w:rFonts w:ascii="Times New Roman" w:hAnsi="Times New Roman"/>
          <w:sz w:val="28"/>
          <w:szCs w:val="28"/>
        </w:rPr>
        <w:t> </w:t>
      </w:r>
      <w:r w:rsidRPr="0061561C">
        <w:rPr>
          <w:rFonts w:ascii="Times New Roman" w:hAnsi="Times New Roman"/>
          <w:bCs/>
          <w:sz w:val="28"/>
          <w:szCs w:val="28"/>
        </w:rPr>
        <w:t>тыс.</w:t>
      </w:r>
      <w:r w:rsidR="00763049">
        <w:rPr>
          <w:rFonts w:ascii="Times New Roman" w:hAnsi="Times New Roman"/>
          <w:bCs/>
          <w:sz w:val="28"/>
          <w:szCs w:val="28"/>
        </w:rPr>
        <w:t xml:space="preserve"> </w:t>
      </w:r>
      <w:r w:rsidRPr="0061561C">
        <w:rPr>
          <w:rFonts w:ascii="Times New Roman" w:hAnsi="Times New Roman"/>
          <w:bCs/>
          <w:sz w:val="28"/>
          <w:szCs w:val="28"/>
        </w:rPr>
        <w:t>га.</w:t>
      </w:r>
      <w:r w:rsidRPr="0061561C">
        <w:rPr>
          <w:rFonts w:ascii="Times New Roman" w:hAnsi="Times New Roman"/>
          <w:b/>
          <w:bCs/>
          <w:sz w:val="28"/>
          <w:szCs w:val="28"/>
        </w:rPr>
        <w:t xml:space="preserve"> </w:t>
      </w:r>
      <w:r w:rsidRPr="0061561C">
        <w:rPr>
          <w:rFonts w:ascii="Times New Roman" w:hAnsi="Times New Roman"/>
          <w:sz w:val="28"/>
          <w:szCs w:val="28"/>
        </w:rPr>
        <w:t>В результате выявлены площади лесных насаждений, погибших от стволовых вредителей, болезней, пожаров, неблагоприятных погодных условий.</w:t>
      </w:r>
    </w:p>
    <w:p w:rsidR="006F3AC0" w:rsidRDefault="006F3AC0" w:rsidP="00BE0550">
      <w:pPr>
        <w:tabs>
          <w:tab w:val="left" w:pos="2560"/>
        </w:tabs>
        <w:spacing w:after="0" w:line="240" w:lineRule="auto"/>
        <w:contextualSpacing/>
        <w:jc w:val="center"/>
        <w:rPr>
          <w:rFonts w:ascii="Times New Roman" w:hAnsi="Times New Roman"/>
          <w:sz w:val="24"/>
          <w:szCs w:val="24"/>
        </w:rPr>
      </w:pPr>
      <w:r>
        <w:rPr>
          <w:rFonts w:ascii="Times New Roman" w:hAnsi="Times New Roman"/>
          <w:sz w:val="24"/>
          <w:szCs w:val="24"/>
        </w:rPr>
        <w:t>Таблица 1.15 – Динамика лесозащитных мероприятий</w:t>
      </w:r>
    </w:p>
    <w:p w:rsidR="006F3AC0" w:rsidRPr="00EA3507" w:rsidRDefault="006F3AC0" w:rsidP="006F3AC0">
      <w:pPr>
        <w:tabs>
          <w:tab w:val="left" w:pos="2560"/>
        </w:tabs>
        <w:spacing w:after="0" w:line="240" w:lineRule="auto"/>
        <w:ind w:firstLine="709"/>
        <w:contextualSpacing/>
        <w:jc w:val="center"/>
        <w:rPr>
          <w:rFonts w:ascii="Times New Roman" w:hAnsi="Times New Roman"/>
          <w:sz w:val="16"/>
          <w:szCs w:val="16"/>
        </w:rPr>
      </w:pPr>
    </w:p>
    <w:tbl>
      <w:tblPr>
        <w:tblW w:w="91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763"/>
        <w:gridCol w:w="898"/>
        <w:gridCol w:w="898"/>
        <w:gridCol w:w="899"/>
        <w:gridCol w:w="898"/>
        <w:gridCol w:w="898"/>
        <w:gridCol w:w="899"/>
      </w:tblGrid>
      <w:tr w:rsidR="00026271" w:rsidRPr="000A4676">
        <w:trPr>
          <w:cantSplit/>
          <w:trHeight w:val="360"/>
        </w:trPr>
        <w:tc>
          <w:tcPr>
            <w:tcW w:w="2977" w:type="dxa"/>
            <w:vMerge w:val="restart"/>
            <w:vAlign w:val="center"/>
          </w:tcPr>
          <w:p w:rsidR="00026271" w:rsidRPr="000A4676" w:rsidRDefault="00026271" w:rsidP="006F3AC0">
            <w:pPr>
              <w:tabs>
                <w:tab w:val="left" w:pos="2560"/>
              </w:tabs>
              <w:spacing w:after="0" w:line="240" w:lineRule="auto"/>
              <w:jc w:val="center"/>
              <w:rPr>
                <w:rFonts w:ascii="Times New Roman" w:hAnsi="Times New Roman"/>
                <w:sz w:val="24"/>
                <w:szCs w:val="24"/>
              </w:rPr>
            </w:pPr>
            <w:r w:rsidRPr="000A4676">
              <w:rPr>
                <w:rFonts w:ascii="Times New Roman" w:hAnsi="Times New Roman"/>
                <w:sz w:val="24"/>
                <w:szCs w:val="24"/>
              </w:rPr>
              <w:t>Показател</w:t>
            </w:r>
            <w:r w:rsidR="006F3AC0" w:rsidRPr="000A4676">
              <w:rPr>
                <w:rFonts w:ascii="Times New Roman" w:hAnsi="Times New Roman"/>
                <w:sz w:val="24"/>
                <w:szCs w:val="24"/>
              </w:rPr>
              <w:t>и</w:t>
            </w:r>
          </w:p>
        </w:tc>
        <w:tc>
          <w:tcPr>
            <w:tcW w:w="763" w:type="dxa"/>
            <w:vMerge w:val="restart"/>
            <w:tcBorders>
              <w:right w:val="single" w:sz="4" w:space="0" w:color="auto"/>
            </w:tcBorders>
            <w:vAlign w:val="center"/>
          </w:tcPr>
          <w:p w:rsidR="00026271" w:rsidRPr="000A4676" w:rsidRDefault="00026271" w:rsidP="006F3AC0">
            <w:pPr>
              <w:tabs>
                <w:tab w:val="left" w:pos="2560"/>
              </w:tabs>
              <w:spacing w:after="0" w:line="240" w:lineRule="auto"/>
              <w:jc w:val="center"/>
              <w:rPr>
                <w:rFonts w:ascii="Times New Roman" w:hAnsi="Times New Roman"/>
                <w:sz w:val="24"/>
                <w:szCs w:val="24"/>
              </w:rPr>
            </w:pPr>
            <w:r w:rsidRPr="000A4676">
              <w:rPr>
                <w:rFonts w:ascii="Times New Roman" w:hAnsi="Times New Roman"/>
                <w:sz w:val="24"/>
                <w:szCs w:val="24"/>
              </w:rPr>
              <w:t>Ед.</w:t>
            </w:r>
          </w:p>
          <w:p w:rsidR="00026271" w:rsidRPr="000A4676" w:rsidRDefault="00026271" w:rsidP="006F3AC0">
            <w:pPr>
              <w:tabs>
                <w:tab w:val="left" w:pos="2560"/>
              </w:tabs>
              <w:spacing w:after="0" w:line="240" w:lineRule="auto"/>
              <w:jc w:val="center"/>
              <w:rPr>
                <w:rFonts w:ascii="Times New Roman" w:hAnsi="Times New Roman"/>
                <w:sz w:val="24"/>
                <w:szCs w:val="24"/>
              </w:rPr>
            </w:pPr>
            <w:r w:rsidRPr="000A4676">
              <w:rPr>
                <w:rFonts w:ascii="Times New Roman" w:hAnsi="Times New Roman"/>
                <w:sz w:val="24"/>
                <w:szCs w:val="24"/>
              </w:rPr>
              <w:t>изм.</w:t>
            </w:r>
          </w:p>
          <w:p w:rsidR="00026271" w:rsidRPr="000A4676" w:rsidRDefault="00026271" w:rsidP="006F3AC0">
            <w:pPr>
              <w:tabs>
                <w:tab w:val="left" w:pos="2560"/>
              </w:tabs>
              <w:spacing w:after="0" w:line="240" w:lineRule="auto"/>
              <w:jc w:val="center"/>
              <w:rPr>
                <w:rFonts w:ascii="Times New Roman" w:hAnsi="Times New Roman"/>
                <w:sz w:val="24"/>
                <w:szCs w:val="24"/>
              </w:rPr>
            </w:pPr>
          </w:p>
        </w:tc>
        <w:tc>
          <w:tcPr>
            <w:tcW w:w="5390" w:type="dxa"/>
            <w:gridSpan w:val="6"/>
            <w:tcBorders>
              <w:top w:val="single" w:sz="4" w:space="0" w:color="auto"/>
              <w:left w:val="single" w:sz="4" w:space="0" w:color="auto"/>
              <w:bottom w:val="single" w:sz="4" w:space="0" w:color="auto"/>
              <w:right w:val="single" w:sz="4" w:space="0" w:color="auto"/>
            </w:tcBorders>
            <w:vAlign w:val="center"/>
          </w:tcPr>
          <w:p w:rsidR="00026271" w:rsidRPr="000A4676" w:rsidRDefault="00026271" w:rsidP="006F3AC0">
            <w:pPr>
              <w:tabs>
                <w:tab w:val="left" w:pos="980"/>
              </w:tabs>
              <w:spacing w:after="0" w:line="240" w:lineRule="auto"/>
              <w:jc w:val="center"/>
              <w:rPr>
                <w:rFonts w:ascii="Times New Roman" w:hAnsi="Times New Roman"/>
                <w:sz w:val="24"/>
                <w:szCs w:val="24"/>
              </w:rPr>
            </w:pPr>
            <w:r w:rsidRPr="000A4676">
              <w:rPr>
                <w:rFonts w:ascii="Times New Roman" w:hAnsi="Times New Roman"/>
                <w:sz w:val="24"/>
                <w:szCs w:val="24"/>
              </w:rPr>
              <w:t>Год учета</w:t>
            </w:r>
          </w:p>
        </w:tc>
      </w:tr>
      <w:tr w:rsidR="00026271" w:rsidRPr="000A4676">
        <w:trPr>
          <w:cantSplit/>
          <w:trHeight w:val="580"/>
        </w:trPr>
        <w:tc>
          <w:tcPr>
            <w:tcW w:w="2977" w:type="dxa"/>
            <w:vMerge/>
            <w:vAlign w:val="center"/>
          </w:tcPr>
          <w:p w:rsidR="00026271" w:rsidRPr="000A4676" w:rsidRDefault="00026271" w:rsidP="006F3AC0">
            <w:pPr>
              <w:tabs>
                <w:tab w:val="left" w:pos="2560"/>
              </w:tabs>
              <w:spacing w:after="0" w:line="240" w:lineRule="auto"/>
              <w:jc w:val="center"/>
              <w:rPr>
                <w:rFonts w:ascii="Times New Roman" w:hAnsi="Times New Roman"/>
                <w:sz w:val="24"/>
                <w:szCs w:val="24"/>
              </w:rPr>
            </w:pPr>
          </w:p>
        </w:tc>
        <w:tc>
          <w:tcPr>
            <w:tcW w:w="763" w:type="dxa"/>
            <w:vMerge/>
            <w:vAlign w:val="center"/>
          </w:tcPr>
          <w:p w:rsidR="00026271" w:rsidRPr="000A4676" w:rsidRDefault="00026271" w:rsidP="006F3AC0">
            <w:pPr>
              <w:tabs>
                <w:tab w:val="left" w:pos="2560"/>
              </w:tabs>
              <w:spacing w:after="0" w:line="240" w:lineRule="auto"/>
              <w:jc w:val="center"/>
              <w:rPr>
                <w:rFonts w:ascii="Times New Roman" w:hAnsi="Times New Roman"/>
                <w:sz w:val="24"/>
                <w:szCs w:val="24"/>
              </w:rPr>
            </w:pPr>
          </w:p>
        </w:tc>
        <w:tc>
          <w:tcPr>
            <w:tcW w:w="898" w:type="dxa"/>
            <w:tcBorders>
              <w:top w:val="single" w:sz="4" w:space="0" w:color="auto"/>
            </w:tcBorders>
            <w:vAlign w:val="center"/>
          </w:tcPr>
          <w:p w:rsidR="00026271" w:rsidRPr="000A4676" w:rsidRDefault="006F3AC0" w:rsidP="006F3AC0">
            <w:pPr>
              <w:tabs>
                <w:tab w:val="left" w:pos="980"/>
              </w:tabs>
              <w:spacing w:after="0" w:line="240" w:lineRule="auto"/>
              <w:jc w:val="center"/>
              <w:rPr>
                <w:rFonts w:ascii="Times New Roman" w:hAnsi="Times New Roman"/>
                <w:sz w:val="24"/>
                <w:szCs w:val="24"/>
              </w:rPr>
            </w:pPr>
            <w:r w:rsidRPr="000A4676">
              <w:rPr>
                <w:rFonts w:ascii="Times New Roman" w:hAnsi="Times New Roman"/>
                <w:sz w:val="24"/>
                <w:szCs w:val="24"/>
              </w:rPr>
              <w:t>2005</w:t>
            </w:r>
          </w:p>
        </w:tc>
        <w:tc>
          <w:tcPr>
            <w:tcW w:w="898" w:type="dxa"/>
            <w:tcBorders>
              <w:top w:val="single" w:sz="4" w:space="0" w:color="auto"/>
            </w:tcBorders>
            <w:vAlign w:val="center"/>
          </w:tcPr>
          <w:p w:rsidR="00026271" w:rsidRPr="000A4676" w:rsidRDefault="00026271" w:rsidP="006F3AC0">
            <w:pPr>
              <w:tabs>
                <w:tab w:val="left" w:pos="980"/>
              </w:tabs>
              <w:spacing w:after="0" w:line="240" w:lineRule="auto"/>
              <w:jc w:val="center"/>
              <w:rPr>
                <w:rFonts w:ascii="Times New Roman" w:hAnsi="Times New Roman"/>
                <w:sz w:val="24"/>
                <w:szCs w:val="24"/>
              </w:rPr>
            </w:pPr>
            <w:r w:rsidRPr="000A4676">
              <w:rPr>
                <w:rFonts w:ascii="Times New Roman" w:hAnsi="Times New Roman"/>
                <w:sz w:val="24"/>
                <w:szCs w:val="24"/>
              </w:rPr>
              <w:t>2006</w:t>
            </w:r>
          </w:p>
        </w:tc>
        <w:tc>
          <w:tcPr>
            <w:tcW w:w="899" w:type="dxa"/>
            <w:tcBorders>
              <w:top w:val="single" w:sz="4" w:space="0" w:color="auto"/>
            </w:tcBorders>
            <w:vAlign w:val="center"/>
          </w:tcPr>
          <w:p w:rsidR="00026271" w:rsidRPr="000A4676" w:rsidRDefault="00026271" w:rsidP="006F3AC0">
            <w:pPr>
              <w:tabs>
                <w:tab w:val="left" w:pos="980"/>
              </w:tabs>
              <w:spacing w:after="0" w:line="240" w:lineRule="auto"/>
              <w:jc w:val="center"/>
              <w:rPr>
                <w:rFonts w:ascii="Times New Roman" w:hAnsi="Times New Roman"/>
                <w:sz w:val="24"/>
                <w:szCs w:val="24"/>
              </w:rPr>
            </w:pPr>
            <w:r w:rsidRPr="000A4676">
              <w:rPr>
                <w:rFonts w:ascii="Times New Roman" w:hAnsi="Times New Roman"/>
                <w:sz w:val="24"/>
                <w:szCs w:val="24"/>
              </w:rPr>
              <w:t>2007</w:t>
            </w:r>
          </w:p>
        </w:tc>
        <w:tc>
          <w:tcPr>
            <w:tcW w:w="898" w:type="dxa"/>
            <w:tcBorders>
              <w:top w:val="single" w:sz="4" w:space="0" w:color="auto"/>
            </w:tcBorders>
            <w:vAlign w:val="center"/>
          </w:tcPr>
          <w:p w:rsidR="00026271" w:rsidRPr="000A4676" w:rsidRDefault="00026271" w:rsidP="006F3AC0">
            <w:pPr>
              <w:tabs>
                <w:tab w:val="left" w:pos="980"/>
              </w:tabs>
              <w:spacing w:after="0" w:line="240" w:lineRule="auto"/>
              <w:jc w:val="center"/>
              <w:rPr>
                <w:rFonts w:ascii="Times New Roman" w:hAnsi="Times New Roman"/>
                <w:sz w:val="24"/>
                <w:szCs w:val="24"/>
              </w:rPr>
            </w:pPr>
            <w:r w:rsidRPr="000A4676">
              <w:rPr>
                <w:rFonts w:ascii="Times New Roman" w:hAnsi="Times New Roman"/>
                <w:sz w:val="24"/>
                <w:szCs w:val="24"/>
              </w:rPr>
              <w:t>2008</w:t>
            </w:r>
          </w:p>
        </w:tc>
        <w:tc>
          <w:tcPr>
            <w:tcW w:w="898" w:type="dxa"/>
            <w:tcBorders>
              <w:top w:val="single" w:sz="4" w:space="0" w:color="auto"/>
            </w:tcBorders>
            <w:vAlign w:val="center"/>
          </w:tcPr>
          <w:p w:rsidR="00026271" w:rsidRPr="000A4676" w:rsidRDefault="00026271" w:rsidP="006F3AC0">
            <w:pPr>
              <w:tabs>
                <w:tab w:val="left" w:pos="980"/>
              </w:tabs>
              <w:spacing w:after="0" w:line="240" w:lineRule="auto"/>
              <w:jc w:val="center"/>
              <w:rPr>
                <w:rFonts w:ascii="Times New Roman" w:hAnsi="Times New Roman"/>
                <w:sz w:val="24"/>
                <w:szCs w:val="24"/>
              </w:rPr>
            </w:pPr>
            <w:r w:rsidRPr="000A4676">
              <w:rPr>
                <w:rFonts w:ascii="Times New Roman" w:hAnsi="Times New Roman"/>
                <w:sz w:val="24"/>
                <w:szCs w:val="24"/>
              </w:rPr>
              <w:t>2009</w:t>
            </w:r>
          </w:p>
        </w:tc>
        <w:tc>
          <w:tcPr>
            <w:tcW w:w="899" w:type="dxa"/>
            <w:tcBorders>
              <w:top w:val="single" w:sz="4" w:space="0" w:color="auto"/>
            </w:tcBorders>
            <w:vAlign w:val="center"/>
          </w:tcPr>
          <w:p w:rsidR="00026271" w:rsidRPr="000A4676" w:rsidRDefault="00026271" w:rsidP="006F3AC0">
            <w:pPr>
              <w:tabs>
                <w:tab w:val="left" w:pos="980"/>
              </w:tabs>
              <w:spacing w:after="0" w:line="240" w:lineRule="auto"/>
              <w:jc w:val="center"/>
              <w:rPr>
                <w:rFonts w:ascii="Times New Roman" w:hAnsi="Times New Roman"/>
                <w:sz w:val="24"/>
                <w:szCs w:val="24"/>
              </w:rPr>
            </w:pPr>
            <w:r w:rsidRPr="000A4676">
              <w:rPr>
                <w:rFonts w:ascii="Times New Roman" w:hAnsi="Times New Roman"/>
                <w:sz w:val="24"/>
                <w:szCs w:val="24"/>
              </w:rPr>
              <w:t>2010</w:t>
            </w:r>
          </w:p>
        </w:tc>
      </w:tr>
      <w:tr w:rsidR="00026271" w:rsidRPr="000A4676">
        <w:tc>
          <w:tcPr>
            <w:tcW w:w="2977" w:type="dxa"/>
          </w:tcPr>
          <w:p w:rsidR="00026271" w:rsidRPr="000A4676" w:rsidRDefault="00026271" w:rsidP="00733B7C">
            <w:pPr>
              <w:tabs>
                <w:tab w:val="left" w:pos="2560"/>
              </w:tabs>
              <w:spacing w:after="0" w:line="240" w:lineRule="auto"/>
              <w:rPr>
                <w:rFonts w:ascii="Times New Roman" w:hAnsi="Times New Roman"/>
                <w:sz w:val="24"/>
                <w:szCs w:val="24"/>
              </w:rPr>
            </w:pPr>
            <w:r w:rsidRPr="000A4676">
              <w:rPr>
                <w:rFonts w:ascii="Times New Roman" w:hAnsi="Times New Roman"/>
                <w:sz w:val="24"/>
                <w:szCs w:val="24"/>
              </w:rPr>
              <w:t>Лесопатологический</w:t>
            </w:r>
          </w:p>
          <w:p w:rsidR="00026271" w:rsidRPr="000A4676" w:rsidRDefault="008D2E8A" w:rsidP="00733B7C">
            <w:pPr>
              <w:tabs>
                <w:tab w:val="left" w:pos="2560"/>
              </w:tabs>
              <w:spacing w:after="0" w:line="240" w:lineRule="auto"/>
              <w:rPr>
                <w:rFonts w:ascii="Times New Roman" w:hAnsi="Times New Roman"/>
                <w:sz w:val="24"/>
                <w:szCs w:val="24"/>
              </w:rPr>
            </w:pPr>
            <w:r>
              <w:rPr>
                <w:rFonts w:ascii="Times New Roman" w:hAnsi="Times New Roman"/>
                <w:sz w:val="24"/>
                <w:szCs w:val="24"/>
              </w:rPr>
              <w:t>м</w:t>
            </w:r>
            <w:r w:rsidR="00026271" w:rsidRPr="000A4676">
              <w:rPr>
                <w:rFonts w:ascii="Times New Roman" w:hAnsi="Times New Roman"/>
                <w:sz w:val="24"/>
                <w:szCs w:val="24"/>
              </w:rPr>
              <w:t>ониторинг</w:t>
            </w:r>
          </w:p>
        </w:tc>
        <w:tc>
          <w:tcPr>
            <w:tcW w:w="763" w:type="dxa"/>
            <w:vAlign w:val="center"/>
          </w:tcPr>
          <w:p w:rsidR="00026271" w:rsidRPr="000A4676" w:rsidRDefault="00026271" w:rsidP="00733B7C">
            <w:pPr>
              <w:tabs>
                <w:tab w:val="left" w:pos="2560"/>
              </w:tabs>
              <w:spacing w:after="0" w:line="240" w:lineRule="auto"/>
              <w:jc w:val="center"/>
              <w:rPr>
                <w:rFonts w:ascii="Times New Roman" w:hAnsi="Times New Roman"/>
                <w:sz w:val="24"/>
                <w:szCs w:val="24"/>
              </w:rPr>
            </w:pPr>
            <w:r w:rsidRPr="000A4676">
              <w:rPr>
                <w:rFonts w:ascii="Times New Roman" w:hAnsi="Times New Roman"/>
                <w:sz w:val="24"/>
                <w:szCs w:val="24"/>
              </w:rPr>
              <w:t>тыс.</w:t>
            </w:r>
          </w:p>
          <w:p w:rsidR="00026271" w:rsidRPr="000A4676" w:rsidRDefault="00026271" w:rsidP="006F3AC0">
            <w:pPr>
              <w:tabs>
                <w:tab w:val="left" w:pos="2560"/>
              </w:tabs>
              <w:spacing w:after="0" w:line="240" w:lineRule="auto"/>
              <w:jc w:val="center"/>
              <w:rPr>
                <w:rFonts w:ascii="Times New Roman" w:hAnsi="Times New Roman"/>
                <w:sz w:val="24"/>
                <w:szCs w:val="24"/>
              </w:rPr>
            </w:pPr>
            <w:r w:rsidRPr="000A4676">
              <w:rPr>
                <w:rFonts w:ascii="Times New Roman" w:hAnsi="Times New Roman"/>
                <w:sz w:val="24"/>
                <w:szCs w:val="24"/>
              </w:rPr>
              <w:t>га</w:t>
            </w:r>
          </w:p>
        </w:tc>
        <w:tc>
          <w:tcPr>
            <w:tcW w:w="898" w:type="dxa"/>
            <w:vAlign w:val="center"/>
          </w:tcPr>
          <w:p w:rsidR="00026271" w:rsidRPr="000A4676" w:rsidRDefault="00026271" w:rsidP="00733B7C">
            <w:pPr>
              <w:tabs>
                <w:tab w:val="left" w:pos="1240"/>
              </w:tabs>
              <w:spacing w:after="0" w:line="240" w:lineRule="auto"/>
              <w:jc w:val="center"/>
              <w:rPr>
                <w:rFonts w:ascii="Times New Roman" w:hAnsi="Times New Roman"/>
                <w:sz w:val="24"/>
                <w:szCs w:val="24"/>
              </w:rPr>
            </w:pPr>
            <w:r w:rsidRPr="000A4676">
              <w:rPr>
                <w:rFonts w:ascii="Times New Roman" w:hAnsi="Times New Roman"/>
                <w:sz w:val="24"/>
                <w:szCs w:val="24"/>
              </w:rPr>
              <w:t>140,8</w:t>
            </w:r>
          </w:p>
        </w:tc>
        <w:tc>
          <w:tcPr>
            <w:tcW w:w="898" w:type="dxa"/>
            <w:vAlign w:val="center"/>
          </w:tcPr>
          <w:p w:rsidR="00026271" w:rsidRPr="000A4676" w:rsidRDefault="00026271" w:rsidP="00733B7C">
            <w:pPr>
              <w:tabs>
                <w:tab w:val="left" w:pos="1240"/>
              </w:tabs>
              <w:spacing w:after="0" w:line="240" w:lineRule="auto"/>
              <w:rPr>
                <w:rFonts w:ascii="Times New Roman" w:hAnsi="Times New Roman"/>
                <w:sz w:val="24"/>
                <w:szCs w:val="24"/>
              </w:rPr>
            </w:pPr>
            <w:r w:rsidRPr="000A4676">
              <w:rPr>
                <w:rFonts w:ascii="Times New Roman" w:hAnsi="Times New Roman"/>
                <w:sz w:val="24"/>
                <w:szCs w:val="24"/>
              </w:rPr>
              <w:t xml:space="preserve">  165,6</w:t>
            </w:r>
          </w:p>
        </w:tc>
        <w:tc>
          <w:tcPr>
            <w:tcW w:w="899" w:type="dxa"/>
            <w:vAlign w:val="center"/>
          </w:tcPr>
          <w:p w:rsidR="00026271" w:rsidRPr="000A4676" w:rsidRDefault="00026271" w:rsidP="00733B7C">
            <w:pPr>
              <w:tabs>
                <w:tab w:val="left" w:pos="1240"/>
              </w:tabs>
              <w:spacing w:after="0" w:line="240" w:lineRule="auto"/>
              <w:rPr>
                <w:rFonts w:ascii="Times New Roman" w:hAnsi="Times New Roman"/>
                <w:sz w:val="24"/>
                <w:szCs w:val="24"/>
              </w:rPr>
            </w:pPr>
            <w:r w:rsidRPr="000A4676">
              <w:rPr>
                <w:rFonts w:ascii="Times New Roman" w:hAnsi="Times New Roman"/>
                <w:sz w:val="24"/>
                <w:szCs w:val="24"/>
              </w:rPr>
              <w:t>467,4</w:t>
            </w:r>
          </w:p>
        </w:tc>
        <w:tc>
          <w:tcPr>
            <w:tcW w:w="898" w:type="dxa"/>
            <w:vAlign w:val="center"/>
          </w:tcPr>
          <w:p w:rsidR="00026271" w:rsidRPr="000A4676" w:rsidRDefault="00026271" w:rsidP="00733B7C">
            <w:pPr>
              <w:tabs>
                <w:tab w:val="left" w:pos="1240"/>
              </w:tabs>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898" w:type="dxa"/>
            <w:vAlign w:val="center"/>
          </w:tcPr>
          <w:p w:rsidR="00026271" w:rsidRPr="000A4676" w:rsidRDefault="00026271" w:rsidP="00733B7C">
            <w:pPr>
              <w:tabs>
                <w:tab w:val="left" w:pos="1240"/>
              </w:tabs>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899" w:type="dxa"/>
            <w:vAlign w:val="center"/>
          </w:tcPr>
          <w:p w:rsidR="00026271" w:rsidRPr="000A4676" w:rsidRDefault="00026271" w:rsidP="00733B7C">
            <w:pPr>
              <w:tabs>
                <w:tab w:val="left" w:pos="1240"/>
              </w:tabs>
              <w:spacing w:after="0" w:line="240" w:lineRule="auto"/>
              <w:jc w:val="center"/>
              <w:rPr>
                <w:rFonts w:ascii="Times New Roman" w:hAnsi="Times New Roman"/>
                <w:sz w:val="24"/>
                <w:szCs w:val="24"/>
              </w:rPr>
            </w:pPr>
            <w:r w:rsidRPr="000A4676">
              <w:rPr>
                <w:rFonts w:ascii="Times New Roman" w:hAnsi="Times New Roman"/>
                <w:sz w:val="24"/>
                <w:szCs w:val="24"/>
              </w:rPr>
              <w:t>-</w:t>
            </w:r>
          </w:p>
        </w:tc>
      </w:tr>
      <w:tr w:rsidR="00026271" w:rsidRPr="000A4676">
        <w:trPr>
          <w:trHeight w:val="473"/>
        </w:trPr>
        <w:tc>
          <w:tcPr>
            <w:tcW w:w="2977" w:type="dxa"/>
          </w:tcPr>
          <w:p w:rsidR="00026271" w:rsidRPr="000A4676" w:rsidRDefault="00026271" w:rsidP="00733B7C">
            <w:pPr>
              <w:tabs>
                <w:tab w:val="left" w:pos="2560"/>
              </w:tabs>
              <w:spacing w:after="0" w:line="240" w:lineRule="auto"/>
              <w:rPr>
                <w:rFonts w:ascii="Times New Roman" w:hAnsi="Times New Roman"/>
                <w:sz w:val="24"/>
                <w:szCs w:val="24"/>
              </w:rPr>
            </w:pPr>
            <w:r w:rsidRPr="000A4676">
              <w:rPr>
                <w:rFonts w:ascii="Times New Roman" w:hAnsi="Times New Roman"/>
                <w:sz w:val="24"/>
                <w:szCs w:val="24"/>
              </w:rPr>
              <w:t>Наземные истреби-</w:t>
            </w:r>
          </w:p>
          <w:p w:rsidR="00026271" w:rsidRPr="000A4676" w:rsidRDefault="00026271" w:rsidP="00733B7C">
            <w:pPr>
              <w:tabs>
                <w:tab w:val="left" w:pos="2560"/>
              </w:tabs>
              <w:spacing w:after="0" w:line="240" w:lineRule="auto"/>
              <w:rPr>
                <w:rFonts w:ascii="Times New Roman" w:hAnsi="Times New Roman"/>
                <w:sz w:val="24"/>
                <w:szCs w:val="24"/>
              </w:rPr>
            </w:pPr>
            <w:r w:rsidRPr="000A4676">
              <w:rPr>
                <w:rFonts w:ascii="Times New Roman" w:hAnsi="Times New Roman"/>
                <w:sz w:val="24"/>
                <w:szCs w:val="24"/>
              </w:rPr>
              <w:t>тельные меры борьбы</w:t>
            </w:r>
          </w:p>
        </w:tc>
        <w:tc>
          <w:tcPr>
            <w:tcW w:w="763" w:type="dxa"/>
            <w:vAlign w:val="center"/>
          </w:tcPr>
          <w:p w:rsidR="00026271" w:rsidRPr="000A4676" w:rsidRDefault="00026271" w:rsidP="00733B7C">
            <w:pPr>
              <w:tabs>
                <w:tab w:val="left" w:pos="2560"/>
              </w:tabs>
              <w:spacing w:after="0" w:line="240" w:lineRule="auto"/>
              <w:jc w:val="center"/>
              <w:rPr>
                <w:rFonts w:ascii="Times New Roman" w:hAnsi="Times New Roman"/>
                <w:sz w:val="24"/>
                <w:szCs w:val="24"/>
              </w:rPr>
            </w:pPr>
            <w:r w:rsidRPr="000A4676">
              <w:rPr>
                <w:rFonts w:ascii="Times New Roman" w:hAnsi="Times New Roman"/>
                <w:sz w:val="24"/>
                <w:szCs w:val="24"/>
              </w:rPr>
              <w:t>тыс.</w:t>
            </w:r>
          </w:p>
          <w:p w:rsidR="00026271" w:rsidRPr="000A4676" w:rsidRDefault="00026271" w:rsidP="00733B7C">
            <w:pPr>
              <w:tabs>
                <w:tab w:val="left" w:pos="2560"/>
              </w:tabs>
              <w:spacing w:after="0" w:line="240" w:lineRule="auto"/>
              <w:jc w:val="center"/>
              <w:rPr>
                <w:rFonts w:ascii="Times New Roman" w:hAnsi="Times New Roman"/>
                <w:sz w:val="24"/>
                <w:szCs w:val="24"/>
              </w:rPr>
            </w:pPr>
            <w:r w:rsidRPr="000A4676">
              <w:rPr>
                <w:rFonts w:ascii="Times New Roman" w:hAnsi="Times New Roman"/>
                <w:sz w:val="24"/>
                <w:szCs w:val="24"/>
              </w:rPr>
              <w:t>га</w:t>
            </w:r>
          </w:p>
        </w:tc>
        <w:tc>
          <w:tcPr>
            <w:tcW w:w="898"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2,6</w:t>
            </w:r>
          </w:p>
        </w:tc>
        <w:tc>
          <w:tcPr>
            <w:tcW w:w="898"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2,8</w:t>
            </w:r>
          </w:p>
        </w:tc>
        <w:tc>
          <w:tcPr>
            <w:tcW w:w="899"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2,6</w:t>
            </w:r>
          </w:p>
        </w:tc>
        <w:tc>
          <w:tcPr>
            <w:tcW w:w="898"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1,1</w:t>
            </w:r>
          </w:p>
        </w:tc>
        <w:tc>
          <w:tcPr>
            <w:tcW w:w="898"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1,4</w:t>
            </w:r>
          </w:p>
        </w:tc>
        <w:tc>
          <w:tcPr>
            <w:tcW w:w="899"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1,0</w:t>
            </w:r>
          </w:p>
        </w:tc>
      </w:tr>
      <w:tr w:rsidR="00026271" w:rsidRPr="000A4676">
        <w:tc>
          <w:tcPr>
            <w:tcW w:w="2977" w:type="dxa"/>
          </w:tcPr>
          <w:p w:rsidR="00026271" w:rsidRPr="000A4676" w:rsidRDefault="00026271" w:rsidP="00733B7C">
            <w:pPr>
              <w:tabs>
                <w:tab w:val="left" w:pos="2560"/>
              </w:tabs>
              <w:spacing w:after="0" w:line="240" w:lineRule="auto"/>
              <w:rPr>
                <w:rFonts w:ascii="Times New Roman" w:hAnsi="Times New Roman"/>
                <w:sz w:val="24"/>
                <w:szCs w:val="24"/>
              </w:rPr>
            </w:pPr>
            <w:r w:rsidRPr="000A4676">
              <w:rPr>
                <w:rFonts w:ascii="Times New Roman" w:hAnsi="Times New Roman"/>
                <w:sz w:val="24"/>
                <w:szCs w:val="24"/>
              </w:rPr>
              <w:t>Почвенные раскопки</w:t>
            </w:r>
          </w:p>
        </w:tc>
        <w:tc>
          <w:tcPr>
            <w:tcW w:w="763" w:type="dxa"/>
            <w:vAlign w:val="center"/>
          </w:tcPr>
          <w:p w:rsidR="00026271" w:rsidRPr="000A4676" w:rsidRDefault="00026271" w:rsidP="006F3AC0">
            <w:pPr>
              <w:tabs>
                <w:tab w:val="left" w:pos="2560"/>
              </w:tabs>
              <w:spacing w:after="0" w:line="240" w:lineRule="auto"/>
              <w:jc w:val="center"/>
              <w:rPr>
                <w:rFonts w:ascii="Times New Roman" w:hAnsi="Times New Roman"/>
                <w:sz w:val="24"/>
                <w:szCs w:val="24"/>
              </w:rPr>
            </w:pPr>
            <w:r w:rsidRPr="000A4676">
              <w:rPr>
                <w:rFonts w:ascii="Times New Roman" w:hAnsi="Times New Roman"/>
                <w:sz w:val="24"/>
                <w:szCs w:val="24"/>
              </w:rPr>
              <w:t>ям</w:t>
            </w:r>
          </w:p>
        </w:tc>
        <w:tc>
          <w:tcPr>
            <w:tcW w:w="898"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2190</w:t>
            </w:r>
          </w:p>
        </w:tc>
        <w:tc>
          <w:tcPr>
            <w:tcW w:w="898"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2110</w:t>
            </w:r>
          </w:p>
        </w:tc>
        <w:tc>
          <w:tcPr>
            <w:tcW w:w="899"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1655</w:t>
            </w:r>
          </w:p>
        </w:tc>
        <w:tc>
          <w:tcPr>
            <w:tcW w:w="898"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356</w:t>
            </w:r>
          </w:p>
        </w:tc>
        <w:tc>
          <w:tcPr>
            <w:tcW w:w="898"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870</w:t>
            </w:r>
          </w:p>
        </w:tc>
        <w:tc>
          <w:tcPr>
            <w:tcW w:w="899"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821</w:t>
            </w:r>
          </w:p>
        </w:tc>
      </w:tr>
      <w:tr w:rsidR="00026271" w:rsidRPr="000A4676">
        <w:tc>
          <w:tcPr>
            <w:tcW w:w="2977" w:type="dxa"/>
          </w:tcPr>
          <w:p w:rsidR="00026271" w:rsidRPr="000A4676" w:rsidRDefault="00026271" w:rsidP="00733B7C">
            <w:pPr>
              <w:tabs>
                <w:tab w:val="left" w:pos="2560"/>
              </w:tabs>
              <w:spacing w:after="0" w:line="240" w:lineRule="auto"/>
              <w:rPr>
                <w:rFonts w:ascii="Times New Roman" w:hAnsi="Times New Roman"/>
                <w:sz w:val="24"/>
                <w:szCs w:val="24"/>
              </w:rPr>
            </w:pPr>
            <w:r w:rsidRPr="000A4676">
              <w:rPr>
                <w:rFonts w:ascii="Times New Roman" w:hAnsi="Times New Roman"/>
                <w:sz w:val="24"/>
                <w:szCs w:val="24"/>
              </w:rPr>
              <w:t>Выборка свежезара-</w:t>
            </w:r>
          </w:p>
          <w:p w:rsidR="00026271" w:rsidRPr="000A4676" w:rsidRDefault="00026271" w:rsidP="00733B7C">
            <w:pPr>
              <w:tabs>
                <w:tab w:val="left" w:pos="2560"/>
              </w:tabs>
              <w:spacing w:after="0" w:line="240" w:lineRule="auto"/>
              <w:rPr>
                <w:rFonts w:ascii="Times New Roman" w:hAnsi="Times New Roman"/>
                <w:sz w:val="24"/>
                <w:szCs w:val="24"/>
              </w:rPr>
            </w:pPr>
            <w:r w:rsidRPr="000A4676">
              <w:rPr>
                <w:rFonts w:ascii="Times New Roman" w:hAnsi="Times New Roman"/>
                <w:sz w:val="24"/>
                <w:szCs w:val="24"/>
              </w:rPr>
              <w:t>женных деревьев</w:t>
            </w:r>
          </w:p>
        </w:tc>
        <w:tc>
          <w:tcPr>
            <w:tcW w:w="763" w:type="dxa"/>
            <w:vAlign w:val="center"/>
          </w:tcPr>
          <w:p w:rsidR="00026271" w:rsidRPr="000A4676" w:rsidRDefault="00026271" w:rsidP="00733B7C">
            <w:pPr>
              <w:tabs>
                <w:tab w:val="left" w:pos="2560"/>
              </w:tabs>
              <w:spacing w:after="0" w:line="240" w:lineRule="auto"/>
              <w:jc w:val="center"/>
              <w:rPr>
                <w:rFonts w:ascii="Times New Roman" w:hAnsi="Times New Roman"/>
                <w:sz w:val="24"/>
                <w:szCs w:val="24"/>
              </w:rPr>
            </w:pPr>
            <w:r w:rsidRPr="000A4676">
              <w:rPr>
                <w:rFonts w:ascii="Times New Roman" w:hAnsi="Times New Roman"/>
                <w:sz w:val="24"/>
                <w:szCs w:val="24"/>
              </w:rPr>
              <w:t>м</w:t>
            </w:r>
            <w:r w:rsidRPr="000A4676">
              <w:rPr>
                <w:rFonts w:ascii="Times New Roman" w:hAnsi="Times New Roman"/>
                <w:sz w:val="24"/>
                <w:szCs w:val="24"/>
                <w:vertAlign w:val="superscript"/>
              </w:rPr>
              <w:t>3</w:t>
            </w:r>
          </w:p>
        </w:tc>
        <w:tc>
          <w:tcPr>
            <w:tcW w:w="898"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2954</w:t>
            </w:r>
          </w:p>
        </w:tc>
        <w:tc>
          <w:tcPr>
            <w:tcW w:w="898"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1909</w:t>
            </w:r>
          </w:p>
        </w:tc>
        <w:tc>
          <w:tcPr>
            <w:tcW w:w="899"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60</w:t>
            </w:r>
          </w:p>
        </w:tc>
        <w:tc>
          <w:tcPr>
            <w:tcW w:w="898"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898"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899" w:type="dxa"/>
            <w:vAlign w:val="center"/>
          </w:tcPr>
          <w:p w:rsidR="00026271" w:rsidRPr="000A4676" w:rsidRDefault="00026271" w:rsidP="00733B7C">
            <w:pPr>
              <w:tabs>
                <w:tab w:val="left" w:pos="1380"/>
              </w:tabs>
              <w:spacing w:after="0" w:line="240" w:lineRule="auto"/>
              <w:jc w:val="center"/>
              <w:rPr>
                <w:rFonts w:ascii="Times New Roman" w:hAnsi="Times New Roman"/>
                <w:sz w:val="24"/>
                <w:szCs w:val="24"/>
              </w:rPr>
            </w:pPr>
            <w:r w:rsidRPr="000A4676">
              <w:rPr>
                <w:rFonts w:ascii="Times New Roman" w:hAnsi="Times New Roman"/>
                <w:sz w:val="24"/>
                <w:szCs w:val="24"/>
              </w:rPr>
              <w:t>-</w:t>
            </w:r>
          </w:p>
        </w:tc>
      </w:tr>
      <w:tr w:rsidR="00026271" w:rsidRPr="000A4676">
        <w:tc>
          <w:tcPr>
            <w:tcW w:w="2977" w:type="dxa"/>
          </w:tcPr>
          <w:p w:rsidR="00026271" w:rsidRPr="000A4676" w:rsidRDefault="00026271" w:rsidP="00733B7C">
            <w:pPr>
              <w:tabs>
                <w:tab w:val="left" w:pos="2560"/>
              </w:tabs>
              <w:spacing w:after="0" w:line="240" w:lineRule="auto"/>
              <w:rPr>
                <w:rFonts w:ascii="Times New Roman" w:hAnsi="Times New Roman"/>
                <w:sz w:val="24"/>
                <w:szCs w:val="24"/>
              </w:rPr>
            </w:pPr>
            <w:r w:rsidRPr="000A4676">
              <w:rPr>
                <w:rFonts w:ascii="Times New Roman" w:hAnsi="Times New Roman"/>
                <w:sz w:val="24"/>
                <w:szCs w:val="24"/>
              </w:rPr>
              <w:t>Выкладка ловчих деревьев</w:t>
            </w:r>
          </w:p>
        </w:tc>
        <w:tc>
          <w:tcPr>
            <w:tcW w:w="763" w:type="dxa"/>
            <w:vAlign w:val="center"/>
          </w:tcPr>
          <w:p w:rsidR="00026271" w:rsidRPr="000A4676" w:rsidRDefault="00026271" w:rsidP="00733B7C">
            <w:pPr>
              <w:tabs>
                <w:tab w:val="left" w:pos="2560"/>
              </w:tabs>
              <w:spacing w:after="0" w:line="240" w:lineRule="auto"/>
              <w:jc w:val="center"/>
              <w:rPr>
                <w:rFonts w:ascii="Times New Roman" w:hAnsi="Times New Roman"/>
                <w:sz w:val="24"/>
                <w:szCs w:val="24"/>
                <w:vertAlign w:val="superscript"/>
              </w:rPr>
            </w:pPr>
            <w:r w:rsidRPr="000A4676">
              <w:rPr>
                <w:rFonts w:ascii="Times New Roman" w:hAnsi="Times New Roman"/>
                <w:sz w:val="24"/>
                <w:szCs w:val="24"/>
              </w:rPr>
              <w:t>м</w:t>
            </w:r>
            <w:r w:rsidRPr="000A4676">
              <w:rPr>
                <w:rFonts w:ascii="Times New Roman" w:hAnsi="Times New Roman"/>
                <w:sz w:val="24"/>
                <w:szCs w:val="24"/>
                <w:vertAlign w:val="superscript"/>
              </w:rPr>
              <w:t>3</w:t>
            </w:r>
          </w:p>
        </w:tc>
        <w:tc>
          <w:tcPr>
            <w:tcW w:w="898" w:type="dxa"/>
            <w:vAlign w:val="center"/>
          </w:tcPr>
          <w:p w:rsidR="00026271" w:rsidRPr="000A4676" w:rsidRDefault="00026271" w:rsidP="00733B7C">
            <w:pPr>
              <w:tabs>
                <w:tab w:val="left" w:pos="1500"/>
              </w:tabs>
              <w:spacing w:after="0" w:line="240" w:lineRule="auto"/>
              <w:jc w:val="center"/>
              <w:rPr>
                <w:rFonts w:ascii="Times New Roman" w:hAnsi="Times New Roman"/>
                <w:sz w:val="24"/>
                <w:szCs w:val="24"/>
              </w:rPr>
            </w:pPr>
            <w:r w:rsidRPr="000A4676">
              <w:rPr>
                <w:rFonts w:ascii="Times New Roman" w:hAnsi="Times New Roman"/>
                <w:sz w:val="24"/>
                <w:szCs w:val="24"/>
              </w:rPr>
              <w:t>2655</w:t>
            </w:r>
          </w:p>
        </w:tc>
        <w:tc>
          <w:tcPr>
            <w:tcW w:w="898" w:type="dxa"/>
            <w:vAlign w:val="center"/>
          </w:tcPr>
          <w:p w:rsidR="00026271" w:rsidRPr="000A4676" w:rsidRDefault="00026271" w:rsidP="00733B7C">
            <w:pPr>
              <w:tabs>
                <w:tab w:val="left" w:pos="1500"/>
              </w:tabs>
              <w:spacing w:after="0" w:line="240" w:lineRule="auto"/>
              <w:jc w:val="center"/>
              <w:rPr>
                <w:rFonts w:ascii="Times New Roman" w:hAnsi="Times New Roman"/>
                <w:sz w:val="24"/>
                <w:szCs w:val="24"/>
              </w:rPr>
            </w:pPr>
            <w:r w:rsidRPr="000A4676">
              <w:rPr>
                <w:rFonts w:ascii="Times New Roman" w:hAnsi="Times New Roman"/>
                <w:sz w:val="24"/>
                <w:szCs w:val="24"/>
              </w:rPr>
              <w:t>2951</w:t>
            </w:r>
          </w:p>
        </w:tc>
        <w:tc>
          <w:tcPr>
            <w:tcW w:w="899" w:type="dxa"/>
            <w:vAlign w:val="center"/>
          </w:tcPr>
          <w:p w:rsidR="00026271" w:rsidRPr="000A4676" w:rsidRDefault="00026271" w:rsidP="00733B7C">
            <w:pPr>
              <w:tabs>
                <w:tab w:val="left" w:pos="1500"/>
              </w:tabs>
              <w:spacing w:after="0" w:line="240" w:lineRule="auto"/>
              <w:jc w:val="center"/>
              <w:rPr>
                <w:rFonts w:ascii="Times New Roman" w:hAnsi="Times New Roman"/>
                <w:sz w:val="24"/>
                <w:szCs w:val="24"/>
              </w:rPr>
            </w:pPr>
            <w:r w:rsidRPr="000A4676">
              <w:rPr>
                <w:rFonts w:ascii="Times New Roman" w:hAnsi="Times New Roman"/>
                <w:sz w:val="24"/>
                <w:szCs w:val="24"/>
              </w:rPr>
              <w:t>60</w:t>
            </w:r>
          </w:p>
        </w:tc>
        <w:tc>
          <w:tcPr>
            <w:tcW w:w="898" w:type="dxa"/>
            <w:vAlign w:val="center"/>
          </w:tcPr>
          <w:p w:rsidR="00026271" w:rsidRPr="000A4676" w:rsidRDefault="00026271" w:rsidP="00733B7C">
            <w:pPr>
              <w:tabs>
                <w:tab w:val="left" w:pos="1500"/>
              </w:tabs>
              <w:spacing w:after="0" w:line="240" w:lineRule="auto"/>
              <w:jc w:val="center"/>
              <w:rPr>
                <w:rFonts w:ascii="Times New Roman" w:hAnsi="Times New Roman"/>
                <w:sz w:val="24"/>
                <w:szCs w:val="24"/>
              </w:rPr>
            </w:pPr>
            <w:r w:rsidRPr="000A4676">
              <w:rPr>
                <w:rFonts w:ascii="Times New Roman" w:hAnsi="Times New Roman"/>
                <w:sz w:val="24"/>
                <w:szCs w:val="24"/>
              </w:rPr>
              <w:t>19</w:t>
            </w:r>
          </w:p>
        </w:tc>
        <w:tc>
          <w:tcPr>
            <w:tcW w:w="898" w:type="dxa"/>
            <w:vAlign w:val="center"/>
          </w:tcPr>
          <w:p w:rsidR="00026271" w:rsidRPr="000A4676" w:rsidRDefault="00026271" w:rsidP="00733B7C">
            <w:pPr>
              <w:tabs>
                <w:tab w:val="left" w:pos="1500"/>
              </w:tabs>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899" w:type="dxa"/>
            <w:vAlign w:val="center"/>
          </w:tcPr>
          <w:p w:rsidR="00026271" w:rsidRPr="000A4676" w:rsidRDefault="00026271" w:rsidP="00733B7C">
            <w:pPr>
              <w:tabs>
                <w:tab w:val="left" w:pos="1500"/>
              </w:tabs>
              <w:spacing w:after="0" w:line="240" w:lineRule="auto"/>
              <w:jc w:val="center"/>
              <w:rPr>
                <w:rFonts w:ascii="Times New Roman" w:hAnsi="Times New Roman"/>
                <w:sz w:val="24"/>
                <w:szCs w:val="24"/>
              </w:rPr>
            </w:pPr>
            <w:r w:rsidRPr="000A4676">
              <w:rPr>
                <w:rFonts w:ascii="Times New Roman" w:hAnsi="Times New Roman"/>
                <w:sz w:val="24"/>
                <w:szCs w:val="24"/>
              </w:rPr>
              <w:t>-</w:t>
            </w:r>
          </w:p>
        </w:tc>
      </w:tr>
    </w:tbl>
    <w:p w:rsidR="00EA3507" w:rsidRPr="00EA3507" w:rsidRDefault="00EA3507" w:rsidP="00291C1E">
      <w:pPr>
        <w:tabs>
          <w:tab w:val="left" w:pos="840"/>
          <w:tab w:val="left" w:pos="2560"/>
        </w:tabs>
        <w:spacing w:after="0" w:line="240" w:lineRule="auto"/>
        <w:ind w:firstLine="709"/>
        <w:jc w:val="both"/>
        <w:rPr>
          <w:rFonts w:ascii="Times New Roman" w:hAnsi="Times New Roman"/>
          <w:sz w:val="16"/>
          <w:szCs w:val="16"/>
        </w:rPr>
      </w:pPr>
    </w:p>
    <w:p w:rsidR="00291C1E" w:rsidRPr="00CD7032" w:rsidRDefault="00291C1E" w:rsidP="00291C1E">
      <w:pPr>
        <w:tabs>
          <w:tab w:val="left" w:pos="840"/>
          <w:tab w:val="left" w:pos="2560"/>
        </w:tabs>
        <w:spacing w:after="0" w:line="240" w:lineRule="auto"/>
        <w:ind w:firstLine="709"/>
        <w:jc w:val="both"/>
        <w:rPr>
          <w:rFonts w:ascii="Times New Roman" w:hAnsi="Times New Roman"/>
          <w:sz w:val="28"/>
          <w:szCs w:val="28"/>
        </w:rPr>
      </w:pPr>
      <w:r w:rsidRPr="00CD7032">
        <w:rPr>
          <w:rFonts w:ascii="Times New Roman" w:hAnsi="Times New Roman"/>
          <w:sz w:val="28"/>
          <w:szCs w:val="28"/>
        </w:rPr>
        <w:t>Для улучшения санитарного состояния лесов проведено:</w:t>
      </w:r>
    </w:p>
    <w:p w:rsidR="00291C1E" w:rsidRPr="00CD7032" w:rsidRDefault="00CD7032" w:rsidP="00CD7032">
      <w:pPr>
        <w:tabs>
          <w:tab w:val="left" w:pos="2560"/>
        </w:tabs>
        <w:spacing w:after="0" w:line="240" w:lineRule="auto"/>
        <w:ind w:firstLine="709"/>
        <w:jc w:val="both"/>
        <w:rPr>
          <w:rFonts w:ascii="Times New Roman" w:hAnsi="Times New Roman"/>
          <w:spacing w:val="-6"/>
          <w:sz w:val="28"/>
          <w:szCs w:val="28"/>
        </w:rPr>
      </w:pPr>
      <w:r w:rsidRPr="00CD7032">
        <w:rPr>
          <w:rFonts w:ascii="Times New Roman" w:hAnsi="Times New Roman"/>
          <w:spacing w:val="-6"/>
          <w:sz w:val="28"/>
          <w:szCs w:val="28"/>
        </w:rPr>
        <w:t>– </w:t>
      </w:r>
      <w:r w:rsidR="00291C1E" w:rsidRPr="00CD7032">
        <w:rPr>
          <w:rFonts w:ascii="Times New Roman" w:hAnsi="Times New Roman"/>
          <w:spacing w:val="-6"/>
          <w:sz w:val="28"/>
          <w:szCs w:val="28"/>
        </w:rPr>
        <w:t xml:space="preserve">сплошных санитарных рубок на площади </w:t>
      </w:r>
      <w:smartTag w:uri="urn:schemas-microsoft-com:office:smarttags" w:element="metricconverter">
        <w:smartTagPr>
          <w:attr w:name="ProductID" w:val="989 га"/>
        </w:smartTagPr>
        <w:r w:rsidR="00291C1E" w:rsidRPr="00CD7032">
          <w:rPr>
            <w:rFonts w:ascii="Times New Roman" w:hAnsi="Times New Roman"/>
            <w:spacing w:val="-6"/>
            <w:sz w:val="28"/>
            <w:szCs w:val="28"/>
          </w:rPr>
          <w:t>989 га</w:t>
        </w:r>
      </w:smartTag>
      <w:r w:rsidR="00291C1E" w:rsidRPr="00CD7032">
        <w:rPr>
          <w:rFonts w:ascii="Times New Roman" w:hAnsi="Times New Roman"/>
          <w:spacing w:val="-6"/>
          <w:sz w:val="28"/>
          <w:szCs w:val="28"/>
        </w:rPr>
        <w:t xml:space="preserve"> </w:t>
      </w:r>
      <w:r w:rsidR="00F919C2">
        <w:rPr>
          <w:rFonts w:ascii="Times New Roman" w:hAnsi="Times New Roman"/>
          <w:spacing w:val="-6"/>
          <w:sz w:val="28"/>
          <w:szCs w:val="28"/>
        </w:rPr>
        <w:t>объемом</w:t>
      </w:r>
      <w:r w:rsidR="00291C1E" w:rsidRPr="00CD7032">
        <w:rPr>
          <w:rFonts w:ascii="Times New Roman" w:hAnsi="Times New Roman"/>
          <w:spacing w:val="-6"/>
          <w:sz w:val="28"/>
          <w:szCs w:val="28"/>
        </w:rPr>
        <w:t xml:space="preserve"> 249,8 тыс.</w:t>
      </w:r>
      <w:r w:rsidRPr="00CD7032">
        <w:rPr>
          <w:rFonts w:ascii="Times New Roman" w:hAnsi="Times New Roman"/>
          <w:spacing w:val="-6"/>
          <w:sz w:val="28"/>
          <w:szCs w:val="28"/>
        </w:rPr>
        <w:t xml:space="preserve"> </w:t>
      </w:r>
      <w:r w:rsidR="00291C1E" w:rsidRPr="00CD7032">
        <w:rPr>
          <w:rFonts w:ascii="Times New Roman" w:hAnsi="Times New Roman"/>
          <w:spacing w:val="-6"/>
          <w:sz w:val="28"/>
          <w:szCs w:val="28"/>
        </w:rPr>
        <w:t>м</w:t>
      </w:r>
      <w:r w:rsidR="00291C1E" w:rsidRPr="00CD7032">
        <w:rPr>
          <w:rFonts w:ascii="Times New Roman" w:hAnsi="Times New Roman"/>
          <w:spacing w:val="-6"/>
          <w:sz w:val="28"/>
          <w:szCs w:val="28"/>
          <w:vertAlign w:val="superscript"/>
        </w:rPr>
        <w:t>3</w:t>
      </w:r>
      <w:r w:rsidR="004D609C">
        <w:rPr>
          <w:rFonts w:ascii="Times New Roman" w:hAnsi="Times New Roman"/>
          <w:spacing w:val="-6"/>
          <w:sz w:val="28"/>
          <w:szCs w:val="28"/>
        </w:rPr>
        <w:t>;</w:t>
      </w:r>
    </w:p>
    <w:p w:rsidR="00291C1E" w:rsidRPr="00CD7032" w:rsidRDefault="00CD7032" w:rsidP="00CD7032">
      <w:pPr>
        <w:tabs>
          <w:tab w:val="left" w:pos="2560"/>
        </w:tabs>
        <w:spacing w:after="0" w:line="240" w:lineRule="auto"/>
        <w:ind w:firstLine="709"/>
        <w:jc w:val="both"/>
        <w:rPr>
          <w:rFonts w:ascii="Times New Roman" w:hAnsi="Times New Roman"/>
          <w:sz w:val="28"/>
          <w:szCs w:val="28"/>
        </w:rPr>
      </w:pPr>
      <w:r w:rsidRPr="00CD7032">
        <w:rPr>
          <w:rFonts w:ascii="Times New Roman" w:hAnsi="Times New Roman"/>
          <w:sz w:val="28"/>
          <w:szCs w:val="28"/>
        </w:rPr>
        <w:t>– </w:t>
      </w:r>
      <w:r w:rsidR="00291C1E" w:rsidRPr="00CD7032">
        <w:rPr>
          <w:rFonts w:ascii="Times New Roman" w:hAnsi="Times New Roman"/>
          <w:sz w:val="28"/>
          <w:szCs w:val="28"/>
        </w:rPr>
        <w:t xml:space="preserve">выборочных санитарных рубок на площади </w:t>
      </w:r>
      <w:smartTag w:uri="urn:schemas-microsoft-com:office:smarttags" w:element="metricconverter">
        <w:smartTagPr>
          <w:attr w:name="ProductID" w:val="8924 га"/>
        </w:smartTagPr>
        <w:r w:rsidR="00291C1E" w:rsidRPr="00CD7032">
          <w:rPr>
            <w:rFonts w:ascii="Times New Roman" w:hAnsi="Times New Roman"/>
            <w:sz w:val="28"/>
            <w:szCs w:val="28"/>
          </w:rPr>
          <w:t>8924 га</w:t>
        </w:r>
      </w:smartTag>
      <w:r w:rsidR="00291C1E" w:rsidRPr="00CD7032">
        <w:rPr>
          <w:rFonts w:ascii="Times New Roman" w:hAnsi="Times New Roman"/>
          <w:sz w:val="28"/>
          <w:szCs w:val="28"/>
        </w:rPr>
        <w:t xml:space="preserve"> </w:t>
      </w:r>
      <w:r w:rsidR="00F919C2">
        <w:rPr>
          <w:rFonts w:ascii="Times New Roman" w:hAnsi="Times New Roman"/>
          <w:sz w:val="28"/>
          <w:szCs w:val="28"/>
        </w:rPr>
        <w:t>объемом</w:t>
      </w:r>
      <w:r w:rsidR="00291C1E" w:rsidRPr="00CD7032">
        <w:rPr>
          <w:rFonts w:ascii="Times New Roman" w:hAnsi="Times New Roman"/>
          <w:sz w:val="28"/>
          <w:szCs w:val="28"/>
        </w:rPr>
        <w:t xml:space="preserve"> 246,9 тыс.</w:t>
      </w:r>
      <w:r>
        <w:rPr>
          <w:rFonts w:ascii="Times New Roman" w:hAnsi="Times New Roman"/>
          <w:sz w:val="28"/>
          <w:szCs w:val="28"/>
        </w:rPr>
        <w:t xml:space="preserve"> </w:t>
      </w:r>
      <w:r w:rsidR="00291C1E" w:rsidRPr="00CD7032">
        <w:rPr>
          <w:rFonts w:ascii="Times New Roman" w:hAnsi="Times New Roman"/>
          <w:sz w:val="28"/>
          <w:szCs w:val="28"/>
        </w:rPr>
        <w:t>м</w:t>
      </w:r>
      <w:r w:rsidR="00291C1E" w:rsidRPr="00CD7032">
        <w:rPr>
          <w:rFonts w:ascii="Times New Roman" w:hAnsi="Times New Roman"/>
          <w:sz w:val="28"/>
          <w:szCs w:val="28"/>
          <w:vertAlign w:val="superscript"/>
        </w:rPr>
        <w:t>3</w:t>
      </w:r>
      <w:r w:rsidR="004D609C">
        <w:rPr>
          <w:rFonts w:ascii="Times New Roman" w:hAnsi="Times New Roman"/>
          <w:sz w:val="28"/>
          <w:szCs w:val="28"/>
        </w:rPr>
        <w:t>;</w:t>
      </w:r>
    </w:p>
    <w:p w:rsidR="00291C1E" w:rsidRPr="00CD7032" w:rsidRDefault="00CD7032" w:rsidP="00CD7032">
      <w:pPr>
        <w:tabs>
          <w:tab w:val="left" w:pos="2560"/>
        </w:tabs>
        <w:spacing w:after="0" w:line="240" w:lineRule="auto"/>
        <w:ind w:firstLine="709"/>
        <w:jc w:val="both"/>
        <w:rPr>
          <w:rFonts w:ascii="Times New Roman" w:hAnsi="Times New Roman"/>
          <w:sz w:val="28"/>
          <w:szCs w:val="28"/>
        </w:rPr>
      </w:pPr>
      <w:r w:rsidRPr="00CD7032">
        <w:rPr>
          <w:rFonts w:ascii="Times New Roman" w:hAnsi="Times New Roman"/>
          <w:sz w:val="28"/>
          <w:szCs w:val="28"/>
        </w:rPr>
        <w:t>– </w:t>
      </w:r>
      <w:r w:rsidR="00291C1E" w:rsidRPr="00CD7032">
        <w:rPr>
          <w:rFonts w:ascii="Times New Roman" w:hAnsi="Times New Roman"/>
          <w:sz w:val="28"/>
          <w:szCs w:val="28"/>
        </w:rPr>
        <w:t xml:space="preserve">очистка лесных насаждений от захламленности на площади </w:t>
      </w:r>
      <w:smartTag w:uri="urn:schemas-microsoft-com:office:smarttags" w:element="metricconverter">
        <w:smartTagPr>
          <w:attr w:name="ProductID" w:val="3217 га"/>
        </w:smartTagPr>
        <w:r w:rsidR="00291C1E" w:rsidRPr="00CD7032">
          <w:rPr>
            <w:rFonts w:ascii="Times New Roman" w:hAnsi="Times New Roman"/>
            <w:sz w:val="28"/>
            <w:szCs w:val="28"/>
          </w:rPr>
          <w:t>3217 га</w:t>
        </w:r>
      </w:smartTag>
      <w:r w:rsidR="00291C1E" w:rsidRPr="00CD7032">
        <w:rPr>
          <w:rFonts w:ascii="Times New Roman" w:hAnsi="Times New Roman"/>
          <w:sz w:val="28"/>
          <w:szCs w:val="28"/>
        </w:rPr>
        <w:t xml:space="preserve"> с массой 57,3 тыс. м</w:t>
      </w:r>
      <w:r w:rsidR="00291C1E" w:rsidRPr="00CD7032">
        <w:rPr>
          <w:rFonts w:ascii="Times New Roman" w:hAnsi="Times New Roman"/>
          <w:sz w:val="28"/>
          <w:szCs w:val="28"/>
          <w:vertAlign w:val="superscript"/>
        </w:rPr>
        <w:t>3</w:t>
      </w:r>
      <w:r>
        <w:rPr>
          <w:rFonts w:ascii="Times New Roman" w:hAnsi="Times New Roman"/>
          <w:sz w:val="28"/>
          <w:szCs w:val="28"/>
        </w:rPr>
        <w:t>.</w:t>
      </w:r>
    </w:p>
    <w:p w:rsidR="00291C1E" w:rsidRPr="00CD7032" w:rsidRDefault="00291C1E" w:rsidP="00291C1E">
      <w:pPr>
        <w:tabs>
          <w:tab w:val="left" w:pos="2560"/>
        </w:tabs>
        <w:spacing w:after="0" w:line="240" w:lineRule="auto"/>
        <w:ind w:firstLine="709"/>
        <w:jc w:val="both"/>
        <w:rPr>
          <w:rFonts w:ascii="Times New Roman" w:hAnsi="Times New Roman"/>
          <w:sz w:val="28"/>
          <w:szCs w:val="28"/>
        </w:rPr>
      </w:pPr>
      <w:r w:rsidRPr="00CD7032">
        <w:rPr>
          <w:rFonts w:ascii="Times New Roman" w:hAnsi="Times New Roman"/>
          <w:sz w:val="28"/>
          <w:szCs w:val="28"/>
        </w:rPr>
        <w:t xml:space="preserve">В 2010 году изготовлено и развешено новых гнездовий на площади </w:t>
      </w:r>
      <w:smartTag w:uri="urn:schemas-microsoft-com:office:smarttags" w:element="metricconverter">
        <w:smartTagPr>
          <w:attr w:name="ProductID" w:val="550 га"/>
        </w:smartTagPr>
        <w:r w:rsidRPr="00CD7032">
          <w:rPr>
            <w:rFonts w:ascii="Times New Roman" w:hAnsi="Times New Roman"/>
            <w:sz w:val="28"/>
            <w:szCs w:val="28"/>
          </w:rPr>
          <w:t>550 га</w:t>
        </w:r>
      </w:smartTag>
      <w:r w:rsidRPr="00CD7032">
        <w:rPr>
          <w:rFonts w:ascii="Times New Roman" w:hAnsi="Times New Roman"/>
          <w:sz w:val="28"/>
          <w:szCs w:val="28"/>
        </w:rPr>
        <w:t xml:space="preserve"> </w:t>
      </w:r>
      <w:r w:rsidR="00CD7032" w:rsidRPr="00F20E1F">
        <w:rPr>
          <w:rFonts w:ascii="Times New Roman" w:hAnsi="Times New Roman"/>
          <w:sz w:val="28"/>
          <w:szCs w:val="28"/>
        </w:rPr>
        <w:t>–</w:t>
      </w:r>
      <w:r w:rsidRPr="00CD7032">
        <w:rPr>
          <w:rFonts w:ascii="Times New Roman" w:hAnsi="Times New Roman"/>
          <w:sz w:val="28"/>
          <w:szCs w:val="28"/>
        </w:rPr>
        <w:t xml:space="preserve"> 2737 шт., отремонтировано 776 шт. старых гнездовий. Переселено с лесосек главного пользования 360 муравейников и огорожено 476 муравейников.</w:t>
      </w:r>
    </w:p>
    <w:p w:rsidR="00026271" w:rsidRDefault="00026271" w:rsidP="00F1208B">
      <w:pPr>
        <w:spacing w:after="0" w:line="240" w:lineRule="auto"/>
        <w:ind w:firstLine="709"/>
        <w:jc w:val="both"/>
        <w:rPr>
          <w:rFonts w:ascii="Times New Roman" w:hAnsi="Times New Roman"/>
          <w:sz w:val="28"/>
          <w:szCs w:val="28"/>
        </w:rPr>
      </w:pPr>
      <w:r w:rsidRPr="00EA3507">
        <w:rPr>
          <w:rFonts w:ascii="Times New Roman" w:hAnsi="Times New Roman"/>
          <w:i/>
          <w:sz w:val="28"/>
          <w:szCs w:val="28"/>
        </w:rPr>
        <w:t>Охрана лесов</w:t>
      </w:r>
      <w:r w:rsidR="006F3AC0" w:rsidRPr="00EA3507">
        <w:rPr>
          <w:rFonts w:ascii="Times New Roman" w:hAnsi="Times New Roman"/>
          <w:i/>
          <w:sz w:val="28"/>
          <w:szCs w:val="28"/>
        </w:rPr>
        <w:t>.</w:t>
      </w:r>
      <w:r w:rsidR="006F3AC0">
        <w:rPr>
          <w:rFonts w:ascii="Times New Roman" w:hAnsi="Times New Roman"/>
          <w:i/>
          <w:sz w:val="28"/>
          <w:szCs w:val="28"/>
        </w:rPr>
        <w:t xml:space="preserve"> </w:t>
      </w:r>
      <w:r w:rsidRPr="0061561C">
        <w:rPr>
          <w:rFonts w:ascii="Times New Roman" w:hAnsi="Times New Roman"/>
          <w:sz w:val="28"/>
          <w:szCs w:val="28"/>
        </w:rPr>
        <w:t>В 2010 году в лесном фонде зарегистрировано 424 случа</w:t>
      </w:r>
      <w:r w:rsidR="00DA0468">
        <w:rPr>
          <w:rFonts w:ascii="Times New Roman" w:hAnsi="Times New Roman"/>
          <w:sz w:val="28"/>
          <w:szCs w:val="28"/>
        </w:rPr>
        <w:t>я</w:t>
      </w:r>
      <w:r w:rsidRPr="0061561C">
        <w:rPr>
          <w:rFonts w:ascii="Times New Roman" w:hAnsi="Times New Roman"/>
          <w:sz w:val="28"/>
          <w:szCs w:val="28"/>
        </w:rPr>
        <w:t xml:space="preserve"> лесных пожаров на площади </w:t>
      </w:r>
      <w:smartTag w:uri="urn:schemas-microsoft-com:office:smarttags" w:element="metricconverter">
        <w:smartTagPr>
          <w:attr w:name="ProductID" w:val="1977 га"/>
        </w:smartTagPr>
        <w:r w:rsidRPr="0061561C">
          <w:rPr>
            <w:rFonts w:ascii="Times New Roman" w:hAnsi="Times New Roman"/>
            <w:sz w:val="28"/>
            <w:szCs w:val="28"/>
          </w:rPr>
          <w:t>1977</w:t>
        </w:r>
        <w:r w:rsidR="006F3AC0">
          <w:rPr>
            <w:rFonts w:ascii="Times New Roman" w:hAnsi="Times New Roman"/>
            <w:sz w:val="28"/>
            <w:szCs w:val="28"/>
          </w:rPr>
          <w:t xml:space="preserve"> </w:t>
        </w:r>
        <w:r w:rsidRPr="0061561C">
          <w:rPr>
            <w:rFonts w:ascii="Times New Roman" w:hAnsi="Times New Roman"/>
            <w:sz w:val="28"/>
            <w:szCs w:val="28"/>
          </w:rPr>
          <w:t>га</w:t>
        </w:r>
      </w:smartTag>
      <w:r w:rsidRPr="0061561C">
        <w:rPr>
          <w:rFonts w:ascii="Times New Roman" w:hAnsi="Times New Roman"/>
          <w:sz w:val="28"/>
          <w:szCs w:val="28"/>
        </w:rPr>
        <w:t xml:space="preserve">, что в 1,1 раза больше в сравнении с 2009 годом по количеству и в 2,6 раза </w:t>
      </w:r>
      <w:r w:rsidR="00DA0468" w:rsidRPr="00CD7032">
        <w:rPr>
          <w:rFonts w:ascii="Times New Roman" w:hAnsi="Times New Roman"/>
          <w:sz w:val="28"/>
          <w:szCs w:val="28"/>
        </w:rPr>
        <w:t>–</w:t>
      </w:r>
      <w:r w:rsidR="00DA0468">
        <w:rPr>
          <w:rFonts w:ascii="Times New Roman" w:hAnsi="Times New Roman"/>
          <w:sz w:val="28"/>
          <w:szCs w:val="28"/>
        </w:rPr>
        <w:t xml:space="preserve"> </w:t>
      </w:r>
      <w:r w:rsidRPr="0061561C">
        <w:rPr>
          <w:rFonts w:ascii="Times New Roman" w:hAnsi="Times New Roman"/>
          <w:sz w:val="28"/>
          <w:szCs w:val="28"/>
        </w:rPr>
        <w:t>по площади. Ущерб от них составил 50173,7 тыс. руб.</w:t>
      </w:r>
      <w:r w:rsidR="00F1208B">
        <w:rPr>
          <w:rFonts w:ascii="Times New Roman" w:hAnsi="Times New Roman"/>
          <w:sz w:val="28"/>
          <w:szCs w:val="28"/>
        </w:rPr>
        <w:t>,</w:t>
      </w:r>
      <w:r w:rsidRPr="0061561C">
        <w:rPr>
          <w:rFonts w:ascii="Times New Roman" w:hAnsi="Times New Roman"/>
          <w:sz w:val="28"/>
          <w:szCs w:val="28"/>
        </w:rPr>
        <w:t xml:space="preserve"> в т.ч. затраты на тушение 4648,3 тыс.</w:t>
      </w:r>
      <w:r w:rsidR="006F3AC0">
        <w:rPr>
          <w:rFonts w:ascii="Times New Roman" w:hAnsi="Times New Roman"/>
          <w:sz w:val="28"/>
          <w:szCs w:val="28"/>
        </w:rPr>
        <w:t xml:space="preserve"> </w:t>
      </w:r>
      <w:r w:rsidRPr="0061561C">
        <w:rPr>
          <w:rFonts w:ascii="Times New Roman" w:hAnsi="Times New Roman"/>
          <w:sz w:val="28"/>
          <w:szCs w:val="28"/>
        </w:rPr>
        <w:t xml:space="preserve">руб. </w:t>
      </w:r>
    </w:p>
    <w:p w:rsidR="00F919C2" w:rsidRPr="00DA0468" w:rsidRDefault="00F919C2" w:rsidP="00F919C2">
      <w:pPr>
        <w:pStyle w:val="25"/>
        <w:spacing w:after="0" w:line="240" w:lineRule="auto"/>
        <w:ind w:firstLine="709"/>
        <w:jc w:val="both"/>
        <w:rPr>
          <w:rFonts w:ascii="Times New Roman" w:hAnsi="Times New Roman"/>
          <w:spacing w:val="-4"/>
          <w:sz w:val="28"/>
          <w:szCs w:val="28"/>
        </w:rPr>
      </w:pPr>
      <w:r w:rsidRPr="00DA0468">
        <w:rPr>
          <w:rFonts w:ascii="Times New Roman" w:hAnsi="Times New Roman"/>
          <w:spacing w:val="-4"/>
          <w:sz w:val="28"/>
          <w:szCs w:val="28"/>
        </w:rPr>
        <w:t>Государственными лесными инспекторами за нарушение ППБ составлено 174 протокола, наложено 447 тыс. руб. штрафов, взыскано 411 тыс. руб.</w:t>
      </w:r>
    </w:p>
    <w:p w:rsidR="00F919C2" w:rsidRPr="003A70C8" w:rsidRDefault="00F919C2" w:rsidP="00F919C2">
      <w:pPr>
        <w:spacing w:after="0" w:line="240" w:lineRule="auto"/>
        <w:ind w:firstLine="709"/>
        <w:jc w:val="both"/>
        <w:rPr>
          <w:rFonts w:ascii="Times New Roman" w:hAnsi="Times New Roman"/>
          <w:spacing w:val="-2"/>
          <w:sz w:val="28"/>
          <w:szCs w:val="28"/>
        </w:rPr>
      </w:pPr>
      <w:r w:rsidRPr="003A70C8">
        <w:rPr>
          <w:rFonts w:ascii="Times New Roman" w:hAnsi="Times New Roman"/>
          <w:spacing w:val="-2"/>
          <w:sz w:val="28"/>
          <w:szCs w:val="28"/>
        </w:rPr>
        <w:t>Постановлением администрации Брянской области от 08.04.2010 № 345 утвержден план мероприятий, а также план привлечения сил и средств тушения лесных пожаров, где указаны сроки и ответственные исполнители за проведение профилактических противопожарных мероприятий.</w:t>
      </w:r>
    </w:p>
    <w:p w:rsidR="00F919C2" w:rsidRDefault="00F919C2" w:rsidP="00F919C2">
      <w:pPr>
        <w:spacing w:after="0" w:line="240" w:lineRule="auto"/>
        <w:ind w:firstLine="709"/>
        <w:jc w:val="both"/>
        <w:rPr>
          <w:rFonts w:ascii="Times New Roman" w:hAnsi="Times New Roman"/>
          <w:sz w:val="28"/>
          <w:szCs w:val="28"/>
        </w:rPr>
      </w:pPr>
      <w:r w:rsidRPr="0061561C">
        <w:rPr>
          <w:rFonts w:ascii="Times New Roman" w:hAnsi="Times New Roman"/>
          <w:sz w:val="28"/>
          <w:szCs w:val="28"/>
        </w:rPr>
        <w:t>В период высокой пожарной опасности постановлением администрации Брянской области от 25.06.2010</w:t>
      </w:r>
      <w:r>
        <w:rPr>
          <w:rFonts w:ascii="Times New Roman" w:hAnsi="Times New Roman"/>
          <w:sz w:val="28"/>
          <w:szCs w:val="28"/>
        </w:rPr>
        <w:t xml:space="preserve"> </w:t>
      </w:r>
      <w:r w:rsidRPr="0061561C">
        <w:rPr>
          <w:rFonts w:ascii="Times New Roman" w:hAnsi="Times New Roman"/>
          <w:sz w:val="28"/>
          <w:szCs w:val="28"/>
        </w:rPr>
        <w:t>г. №</w:t>
      </w:r>
      <w:r>
        <w:rPr>
          <w:rFonts w:ascii="Times New Roman" w:hAnsi="Times New Roman"/>
          <w:sz w:val="28"/>
          <w:szCs w:val="28"/>
        </w:rPr>
        <w:t xml:space="preserve"> </w:t>
      </w:r>
      <w:r w:rsidRPr="0061561C">
        <w:rPr>
          <w:rFonts w:ascii="Times New Roman" w:hAnsi="Times New Roman"/>
          <w:sz w:val="28"/>
          <w:szCs w:val="28"/>
        </w:rPr>
        <w:t>469</w:t>
      </w:r>
      <w:r>
        <w:rPr>
          <w:rFonts w:ascii="Times New Roman" w:hAnsi="Times New Roman"/>
          <w:sz w:val="28"/>
          <w:szCs w:val="28"/>
        </w:rPr>
        <w:t>-Р</w:t>
      </w:r>
      <w:r w:rsidRPr="0061561C">
        <w:rPr>
          <w:rFonts w:ascii="Times New Roman" w:hAnsi="Times New Roman"/>
          <w:sz w:val="28"/>
          <w:szCs w:val="28"/>
        </w:rPr>
        <w:t xml:space="preserve"> временно запрещалось посещение гражданами лесов и въезд в них транспортных средств.</w:t>
      </w:r>
    </w:p>
    <w:p w:rsidR="00F919C2" w:rsidRPr="00CC0D12" w:rsidRDefault="00F919C2" w:rsidP="00F919C2">
      <w:pPr>
        <w:tabs>
          <w:tab w:val="left" w:pos="284"/>
        </w:tabs>
        <w:spacing w:after="0" w:line="240" w:lineRule="auto"/>
        <w:ind w:firstLine="709"/>
        <w:jc w:val="both"/>
        <w:rPr>
          <w:rFonts w:ascii="Times New Roman" w:hAnsi="Times New Roman"/>
          <w:sz w:val="28"/>
          <w:szCs w:val="28"/>
        </w:rPr>
      </w:pPr>
      <w:r w:rsidRPr="00CC0D12">
        <w:rPr>
          <w:rFonts w:ascii="Times New Roman" w:hAnsi="Times New Roman"/>
          <w:sz w:val="28"/>
          <w:szCs w:val="28"/>
        </w:rPr>
        <w:t>Основной причиной возникновения лесных пожаров остается нарушение гражданами, включая местное население и туристов, правил пожарной безопасности в лесах (при  разведении костров, выжигании травы и т.д.), по этой причине в 2010 году произошло 349 лесных пожаров (81,9% всех случаев).</w:t>
      </w:r>
    </w:p>
    <w:p w:rsidR="00F919C2" w:rsidRPr="006F3AC0" w:rsidRDefault="00F919C2" w:rsidP="00F1208B">
      <w:pPr>
        <w:spacing w:after="0" w:line="240" w:lineRule="auto"/>
        <w:ind w:firstLine="709"/>
        <w:jc w:val="both"/>
        <w:rPr>
          <w:rFonts w:ascii="Times New Roman" w:hAnsi="Times New Roman"/>
          <w:i/>
          <w:sz w:val="28"/>
          <w:szCs w:val="28"/>
        </w:rPr>
      </w:pPr>
    </w:p>
    <w:p w:rsidR="00026271" w:rsidRPr="0061561C" w:rsidRDefault="00026271" w:rsidP="006F3AC0">
      <w:pPr>
        <w:spacing w:after="0" w:line="240" w:lineRule="auto"/>
        <w:jc w:val="both"/>
        <w:rPr>
          <w:rFonts w:ascii="Times New Roman" w:hAnsi="Times New Roman"/>
          <w:sz w:val="28"/>
          <w:szCs w:val="28"/>
        </w:rPr>
      </w:pPr>
    </w:p>
    <w:p w:rsidR="00026271" w:rsidRPr="006F3AC0" w:rsidRDefault="006F3AC0" w:rsidP="00BE0550">
      <w:pPr>
        <w:pStyle w:val="1"/>
        <w:ind w:firstLine="0"/>
        <w:jc w:val="center"/>
        <w:rPr>
          <w:sz w:val="24"/>
          <w:szCs w:val="24"/>
        </w:rPr>
      </w:pPr>
      <w:r>
        <w:rPr>
          <w:sz w:val="24"/>
          <w:szCs w:val="24"/>
        </w:rPr>
        <w:t xml:space="preserve">Таблица 1.16 </w:t>
      </w:r>
      <w:r w:rsidR="00F1208B" w:rsidRPr="00F1208B">
        <w:rPr>
          <w:sz w:val="24"/>
          <w:szCs w:val="24"/>
        </w:rPr>
        <w:t>–</w:t>
      </w:r>
      <w:r>
        <w:rPr>
          <w:sz w:val="24"/>
          <w:szCs w:val="24"/>
        </w:rPr>
        <w:t xml:space="preserve"> </w:t>
      </w:r>
      <w:r w:rsidR="00026271" w:rsidRPr="006F3AC0">
        <w:rPr>
          <w:sz w:val="24"/>
          <w:szCs w:val="24"/>
        </w:rPr>
        <w:t>Показатели возникновения лесных пожаров в лесных насаждениях</w:t>
      </w:r>
    </w:p>
    <w:p w:rsidR="00026271" w:rsidRDefault="006F3AC0" w:rsidP="00BE0550">
      <w:pPr>
        <w:pStyle w:val="1"/>
        <w:ind w:firstLine="0"/>
        <w:jc w:val="center"/>
        <w:rPr>
          <w:sz w:val="24"/>
          <w:szCs w:val="24"/>
        </w:rPr>
      </w:pPr>
      <w:r w:rsidRPr="006F3AC0">
        <w:rPr>
          <w:sz w:val="24"/>
          <w:szCs w:val="24"/>
        </w:rPr>
        <w:t>Брянской области в 2003-2010 г</w:t>
      </w:r>
      <w:r w:rsidR="00026271" w:rsidRPr="006F3AC0">
        <w:rPr>
          <w:sz w:val="24"/>
          <w:szCs w:val="24"/>
        </w:rPr>
        <w:t>г.</w:t>
      </w:r>
    </w:p>
    <w:p w:rsidR="006F3AC0" w:rsidRPr="006F3AC0" w:rsidRDefault="006F3AC0" w:rsidP="006F3AC0">
      <w:pPr>
        <w:spacing w:after="0" w:line="240" w:lineRule="auto"/>
        <w:rPr>
          <w:rFonts w:ascii="Times New Roman" w:hAnsi="Times New Roman"/>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8"/>
        <w:gridCol w:w="2508"/>
        <w:gridCol w:w="2833"/>
        <w:gridCol w:w="2601"/>
      </w:tblGrid>
      <w:tr w:rsidR="00026271" w:rsidRPr="000A4676">
        <w:tc>
          <w:tcPr>
            <w:tcW w:w="1188" w:type="dxa"/>
            <w:vAlign w:val="center"/>
          </w:tcPr>
          <w:p w:rsidR="00CC0D12" w:rsidRDefault="00026271" w:rsidP="006F3AC0">
            <w:pPr>
              <w:spacing w:after="0" w:line="240" w:lineRule="auto"/>
              <w:jc w:val="center"/>
              <w:rPr>
                <w:rFonts w:ascii="Times New Roman" w:hAnsi="Times New Roman"/>
                <w:sz w:val="24"/>
                <w:szCs w:val="24"/>
              </w:rPr>
            </w:pPr>
            <w:r w:rsidRPr="000A4676">
              <w:rPr>
                <w:rFonts w:ascii="Times New Roman" w:hAnsi="Times New Roman"/>
                <w:sz w:val="24"/>
                <w:szCs w:val="24"/>
              </w:rPr>
              <w:t xml:space="preserve">Год </w:t>
            </w:r>
          </w:p>
          <w:p w:rsidR="00026271" w:rsidRPr="000A4676" w:rsidRDefault="00026271" w:rsidP="006F3AC0">
            <w:pPr>
              <w:spacing w:after="0" w:line="240" w:lineRule="auto"/>
              <w:jc w:val="center"/>
              <w:rPr>
                <w:rFonts w:ascii="Times New Roman" w:hAnsi="Times New Roman"/>
                <w:sz w:val="24"/>
                <w:szCs w:val="24"/>
              </w:rPr>
            </w:pPr>
            <w:r w:rsidRPr="000A4676">
              <w:rPr>
                <w:rFonts w:ascii="Times New Roman" w:hAnsi="Times New Roman"/>
                <w:sz w:val="24"/>
                <w:szCs w:val="24"/>
              </w:rPr>
              <w:t>учета</w:t>
            </w:r>
          </w:p>
        </w:tc>
        <w:tc>
          <w:tcPr>
            <w:tcW w:w="2508" w:type="dxa"/>
            <w:vAlign w:val="center"/>
          </w:tcPr>
          <w:p w:rsidR="00026271" w:rsidRPr="000A4676" w:rsidRDefault="00026271" w:rsidP="006F3AC0">
            <w:pPr>
              <w:spacing w:after="0" w:line="240" w:lineRule="auto"/>
              <w:jc w:val="center"/>
              <w:rPr>
                <w:rFonts w:ascii="Times New Roman" w:hAnsi="Times New Roman"/>
                <w:sz w:val="24"/>
                <w:szCs w:val="24"/>
              </w:rPr>
            </w:pPr>
            <w:r w:rsidRPr="000A4676">
              <w:rPr>
                <w:rFonts w:ascii="Times New Roman" w:hAnsi="Times New Roman"/>
                <w:sz w:val="24"/>
                <w:szCs w:val="24"/>
              </w:rPr>
              <w:t>Кол-во пожаров</w:t>
            </w:r>
          </w:p>
        </w:tc>
        <w:tc>
          <w:tcPr>
            <w:tcW w:w="2833" w:type="dxa"/>
            <w:vAlign w:val="center"/>
          </w:tcPr>
          <w:p w:rsidR="00026271" w:rsidRPr="000A4676" w:rsidRDefault="00026271" w:rsidP="006F3AC0">
            <w:pPr>
              <w:spacing w:after="0" w:line="240" w:lineRule="auto"/>
              <w:jc w:val="center"/>
              <w:rPr>
                <w:rFonts w:ascii="Times New Roman" w:hAnsi="Times New Roman"/>
                <w:sz w:val="24"/>
                <w:szCs w:val="24"/>
              </w:rPr>
            </w:pPr>
            <w:r w:rsidRPr="000A4676">
              <w:rPr>
                <w:rFonts w:ascii="Times New Roman" w:hAnsi="Times New Roman"/>
                <w:sz w:val="24"/>
                <w:szCs w:val="24"/>
              </w:rPr>
              <w:t>Площадь (га)</w:t>
            </w:r>
          </w:p>
        </w:tc>
        <w:tc>
          <w:tcPr>
            <w:tcW w:w="2601" w:type="dxa"/>
          </w:tcPr>
          <w:p w:rsidR="00026271" w:rsidRPr="000A4676" w:rsidRDefault="00026271" w:rsidP="006F3AC0">
            <w:pPr>
              <w:spacing w:after="0" w:line="240" w:lineRule="auto"/>
              <w:jc w:val="center"/>
              <w:rPr>
                <w:rFonts w:ascii="Times New Roman" w:hAnsi="Times New Roman"/>
                <w:sz w:val="24"/>
                <w:szCs w:val="24"/>
              </w:rPr>
            </w:pPr>
            <w:r w:rsidRPr="000A4676">
              <w:rPr>
                <w:rFonts w:ascii="Times New Roman" w:hAnsi="Times New Roman"/>
                <w:sz w:val="24"/>
                <w:szCs w:val="24"/>
              </w:rPr>
              <w:t xml:space="preserve">Средняя площадь </w:t>
            </w:r>
          </w:p>
          <w:p w:rsidR="00026271" w:rsidRPr="000A4676" w:rsidRDefault="00026271" w:rsidP="006F3AC0">
            <w:pPr>
              <w:spacing w:after="0" w:line="240" w:lineRule="auto"/>
              <w:jc w:val="center"/>
              <w:rPr>
                <w:rFonts w:ascii="Times New Roman" w:hAnsi="Times New Roman"/>
                <w:sz w:val="24"/>
                <w:szCs w:val="24"/>
              </w:rPr>
            </w:pPr>
            <w:r w:rsidRPr="000A4676">
              <w:rPr>
                <w:rFonts w:ascii="Times New Roman" w:hAnsi="Times New Roman"/>
                <w:sz w:val="24"/>
                <w:szCs w:val="24"/>
              </w:rPr>
              <w:t>одного пожара</w:t>
            </w:r>
          </w:p>
        </w:tc>
      </w:tr>
      <w:tr w:rsidR="00026271" w:rsidRPr="000A4676">
        <w:tc>
          <w:tcPr>
            <w:tcW w:w="118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2003</w:t>
            </w:r>
          </w:p>
        </w:tc>
        <w:tc>
          <w:tcPr>
            <w:tcW w:w="250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133</w:t>
            </w:r>
          </w:p>
        </w:tc>
        <w:tc>
          <w:tcPr>
            <w:tcW w:w="2833"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54,48</w:t>
            </w:r>
          </w:p>
        </w:tc>
        <w:tc>
          <w:tcPr>
            <w:tcW w:w="260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0,41</w:t>
            </w:r>
          </w:p>
        </w:tc>
      </w:tr>
      <w:tr w:rsidR="00026271" w:rsidRPr="000A4676">
        <w:tc>
          <w:tcPr>
            <w:tcW w:w="118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2004</w:t>
            </w:r>
          </w:p>
        </w:tc>
        <w:tc>
          <w:tcPr>
            <w:tcW w:w="250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59</w:t>
            </w:r>
          </w:p>
        </w:tc>
        <w:tc>
          <w:tcPr>
            <w:tcW w:w="2833"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21,52</w:t>
            </w:r>
          </w:p>
        </w:tc>
        <w:tc>
          <w:tcPr>
            <w:tcW w:w="260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0,36</w:t>
            </w:r>
          </w:p>
        </w:tc>
      </w:tr>
      <w:tr w:rsidR="00026271" w:rsidRPr="000A4676">
        <w:tc>
          <w:tcPr>
            <w:tcW w:w="118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2005</w:t>
            </w:r>
          </w:p>
        </w:tc>
        <w:tc>
          <w:tcPr>
            <w:tcW w:w="250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157</w:t>
            </w:r>
          </w:p>
        </w:tc>
        <w:tc>
          <w:tcPr>
            <w:tcW w:w="2833"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122</w:t>
            </w:r>
          </w:p>
        </w:tc>
        <w:tc>
          <w:tcPr>
            <w:tcW w:w="260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0,78</w:t>
            </w:r>
          </w:p>
        </w:tc>
      </w:tr>
      <w:tr w:rsidR="00026271" w:rsidRPr="000A4676">
        <w:tc>
          <w:tcPr>
            <w:tcW w:w="118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2006</w:t>
            </w:r>
          </w:p>
        </w:tc>
        <w:tc>
          <w:tcPr>
            <w:tcW w:w="250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263</w:t>
            </w:r>
          </w:p>
        </w:tc>
        <w:tc>
          <w:tcPr>
            <w:tcW w:w="2833"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229,24</w:t>
            </w:r>
          </w:p>
        </w:tc>
        <w:tc>
          <w:tcPr>
            <w:tcW w:w="260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1,25</w:t>
            </w:r>
          </w:p>
        </w:tc>
      </w:tr>
      <w:tr w:rsidR="00026271" w:rsidRPr="000A4676">
        <w:tc>
          <w:tcPr>
            <w:tcW w:w="118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2007</w:t>
            </w:r>
          </w:p>
        </w:tc>
        <w:tc>
          <w:tcPr>
            <w:tcW w:w="250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145</w:t>
            </w:r>
          </w:p>
        </w:tc>
        <w:tc>
          <w:tcPr>
            <w:tcW w:w="2833"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122,0</w:t>
            </w:r>
          </w:p>
        </w:tc>
        <w:tc>
          <w:tcPr>
            <w:tcW w:w="260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0,84</w:t>
            </w:r>
          </w:p>
        </w:tc>
      </w:tr>
      <w:tr w:rsidR="00026271" w:rsidRPr="000A4676">
        <w:tc>
          <w:tcPr>
            <w:tcW w:w="118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2008</w:t>
            </w:r>
          </w:p>
        </w:tc>
        <w:tc>
          <w:tcPr>
            <w:tcW w:w="250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241</w:t>
            </w:r>
          </w:p>
        </w:tc>
        <w:tc>
          <w:tcPr>
            <w:tcW w:w="2833"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336,0</w:t>
            </w:r>
          </w:p>
        </w:tc>
        <w:tc>
          <w:tcPr>
            <w:tcW w:w="260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1,39</w:t>
            </w:r>
          </w:p>
        </w:tc>
      </w:tr>
      <w:tr w:rsidR="00026271" w:rsidRPr="000A4676">
        <w:tc>
          <w:tcPr>
            <w:tcW w:w="118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2009</w:t>
            </w:r>
          </w:p>
        </w:tc>
        <w:tc>
          <w:tcPr>
            <w:tcW w:w="250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399</w:t>
            </w:r>
          </w:p>
        </w:tc>
        <w:tc>
          <w:tcPr>
            <w:tcW w:w="2833"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751</w:t>
            </w:r>
          </w:p>
        </w:tc>
        <w:tc>
          <w:tcPr>
            <w:tcW w:w="260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1,9</w:t>
            </w:r>
          </w:p>
        </w:tc>
      </w:tr>
      <w:tr w:rsidR="00026271" w:rsidRPr="000A4676">
        <w:tc>
          <w:tcPr>
            <w:tcW w:w="118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2010</w:t>
            </w:r>
          </w:p>
        </w:tc>
        <w:tc>
          <w:tcPr>
            <w:tcW w:w="2508"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424</w:t>
            </w:r>
          </w:p>
        </w:tc>
        <w:tc>
          <w:tcPr>
            <w:tcW w:w="2833"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1977</w:t>
            </w:r>
          </w:p>
        </w:tc>
        <w:tc>
          <w:tcPr>
            <w:tcW w:w="260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4,66</w:t>
            </w:r>
          </w:p>
        </w:tc>
      </w:tr>
    </w:tbl>
    <w:p w:rsidR="00DA0468" w:rsidRDefault="00DA0468" w:rsidP="006F3AC0">
      <w:pPr>
        <w:spacing w:after="0" w:line="240" w:lineRule="auto"/>
        <w:rPr>
          <w:sz w:val="24"/>
          <w:szCs w:val="24"/>
        </w:rPr>
      </w:pPr>
    </w:p>
    <w:p w:rsidR="00CC0D12" w:rsidRDefault="006F3AC0" w:rsidP="00BE0550">
      <w:pPr>
        <w:pStyle w:val="1"/>
        <w:ind w:firstLine="0"/>
        <w:jc w:val="center"/>
        <w:rPr>
          <w:sz w:val="24"/>
          <w:szCs w:val="24"/>
        </w:rPr>
      </w:pPr>
      <w:r>
        <w:rPr>
          <w:sz w:val="24"/>
          <w:szCs w:val="24"/>
        </w:rPr>
        <w:t xml:space="preserve">Таблица 1.17 </w:t>
      </w:r>
      <w:r w:rsidR="00CC0D12" w:rsidRPr="00CC0D12">
        <w:rPr>
          <w:sz w:val="24"/>
          <w:szCs w:val="24"/>
        </w:rPr>
        <w:t>–</w:t>
      </w:r>
      <w:r>
        <w:rPr>
          <w:sz w:val="24"/>
          <w:szCs w:val="24"/>
        </w:rPr>
        <w:t xml:space="preserve"> </w:t>
      </w:r>
      <w:r w:rsidR="00026271" w:rsidRPr="006F3AC0">
        <w:rPr>
          <w:sz w:val="24"/>
          <w:szCs w:val="24"/>
        </w:rPr>
        <w:t>Показатели</w:t>
      </w:r>
      <w:r w:rsidR="00026271" w:rsidRPr="006F3AC0">
        <w:rPr>
          <w:b/>
          <w:sz w:val="24"/>
          <w:szCs w:val="24"/>
        </w:rPr>
        <w:t xml:space="preserve"> </w:t>
      </w:r>
      <w:r w:rsidR="00026271" w:rsidRPr="006F3AC0">
        <w:rPr>
          <w:sz w:val="24"/>
          <w:szCs w:val="24"/>
        </w:rPr>
        <w:t xml:space="preserve">проведения противопожарных мероприятий в лесных </w:t>
      </w:r>
    </w:p>
    <w:p w:rsidR="00026271" w:rsidRDefault="00026271" w:rsidP="00BE0550">
      <w:pPr>
        <w:pStyle w:val="1"/>
        <w:ind w:firstLine="0"/>
        <w:jc w:val="center"/>
        <w:rPr>
          <w:sz w:val="24"/>
          <w:szCs w:val="24"/>
        </w:rPr>
      </w:pPr>
      <w:r w:rsidRPr="006F3AC0">
        <w:rPr>
          <w:sz w:val="24"/>
          <w:szCs w:val="24"/>
        </w:rPr>
        <w:t>насаждениях Брянской области в 2003-</w:t>
      </w:r>
      <w:smartTag w:uri="urn:schemas-microsoft-com:office:smarttags" w:element="metricconverter">
        <w:smartTagPr>
          <w:attr w:name="ProductID" w:val="2010 г"/>
        </w:smartTagPr>
        <w:r w:rsidRPr="006F3AC0">
          <w:rPr>
            <w:sz w:val="24"/>
            <w:szCs w:val="24"/>
          </w:rPr>
          <w:t>2010 г</w:t>
        </w:r>
      </w:smartTag>
      <w:r w:rsidRPr="006F3AC0">
        <w:rPr>
          <w:sz w:val="24"/>
          <w:szCs w:val="24"/>
        </w:rPr>
        <w:t>.г.</w:t>
      </w:r>
    </w:p>
    <w:p w:rsidR="006F3AC0" w:rsidRPr="003A70C8" w:rsidRDefault="006F3AC0" w:rsidP="006F3AC0">
      <w:pPr>
        <w:spacing w:after="0" w:line="240" w:lineRule="auto"/>
        <w:rPr>
          <w:rFonts w:ascii="Times New Roman" w:hAnsi="Times New Roman"/>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45"/>
        <w:gridCol w:w="2224"/>
        <w:gridCol w:w="1694"/>
        <w:gridCol w:w="2271"/>
        <w:gridCol w:w="1996"/>
      </w:tblGrid>
      <w:tr w:rsidR="00026271" w:rsidRPr="000A4676">
        <w:tc>
          <w:tcPr>
            <w:tcW w:w="945" w:type="dxa"/>
            <w:vAlign w:val="center"/>
          </w:tcPr>
          <w:p w:rsidR="00026271" w:rsidRPr="000A4676" w:rsidRDefault="00026271" w:rsidP="00CC0D12">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Год</w:t>
            </w:r>
          </w:p>
          <w:p w:rsidR="00026271" w:rsidRPr="000A4676" w:rsidRDefault="00CC0D12" w:rsidP="00CC0D12">
            <w:pPr>
              <w:spacing w:after="0" w:line="240" w:lineRule="auto"/>
              <w:ind w:left="-57" w:right="-57"/>
              <w:jc w:val="center"/>
              <w:rPr>
                <w:rFonts w:ascii="Times New Roman" w:hAnsi="Times New Roman"/>
                <w:sz w:val="24"/>
                <w:szCs w:val="24"/>
              </w:rPr>
            </w:pPr>
            <w:r>
              <w:rPr>
                <w:rFonts w:ascii="Times New Roman" w:hAnsi="Times New Roman"/>
                <w:sz w:val="24"/>
                <w:szCs w:val="24"/>
              </w:rPr>
              <w:t>у</w:t>
            </w:r>
            <w:r w:rsidR="00026271" w:rsidRPr="000A4676">
              <w:rPr>
                <w:rFonts w:ascii="Times New Roman" w:hAnsi="Times New Roman"/>
                <w:sz w:val="24"/>
                <w:szCs w:val="24"/>
              </w:rPr>
              <w:t>чета</w:t>
            </w:r>
          </w:p>
        </w:tc>
        <w:tc>
          <w:tcPr>
            <w:tcW w:w="2224" w:type="dxa"/>
            <w:vAlign w:val="center"/>
          </w:tcPr>
          <w:p w:rsidR="00026271" w:rsidRPr="000A4676" w:rsidRDefault="00026271" w:rsidP="00CC0D12">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Устройство</w:t>
            </w:r>
            <w:r w:rsidR="00CC0D12">
              <w:rPr>
                <w:rFonts w:ascii="Times New Roman" w:hAnsi="Times New Roman"/>
                <w:sz w:val="24"/>
                <w:szCs w:val="24"/>
              </w:rPr>
              <w:t xml:space="preserve"> </w:t>
            </w:r>
            <w:r w:rsidRPr="000A4676">
              <w:rPr>
                <w:rFonts w:ascii="Times New Roman" w:hAnsi="Times New Roman"/>
                <w:sz w:val="24"/>
                <w:szCs w:val="24"/>
              </w:rPr>
              <w:t>минполос, разрывов,</w:t>
            </w:r>
          </w:p>
          <w:p w:rsidR="00026271" w:rsidRPr="000A4676" w:rsidRDefault="00026271" w:rsidP="00CC0D12">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км</w:t>
            </w:r>
          </w:p>
        </w:tc>
        <w:tc>
          <w:tcPr>
            <w:tcW w:w="1694" w:type="dxa"/>
            <w:vAlign w:val="center"/>
          </w:tcPr>
          <w:p w:rsidR="00026271" w:rsidRPr="000A4676" w:rsidRDefault="00026271" w:rsidP="00CC0D12">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Уход за</w:t>
            </w:r>
          </w:p>
          <w:p w:rsidR="00026271" w:rsidRPr="000A4676" w:rsidRDefault="00026271" w:rsidP="00CC0D12">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минполосами,</w:t>
            </w:r>
          </w:p>
          <w:p w:rsidR="00026271" w:rsidRPr="000A4676" w:rsidRDefault="00026271" w:rsidP="00CC0D12">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км</w:t>
            </w:r>
          </w:p>
        </w:tc>
        <w:tc>
          <w:tcPr>
            <w:tcW w:w="2271" w:type="dxa"/>
            <w:shd w:val="clear" w:color="auto" w:fill="auto"/>
            <w:vAlign w:val="center"/>
          </w:tcPr>
          <w:p w:rsidR="00026271" w:rsidRPr="000A4676" w:rsidRDefault="00026271" w:rsidP="00CC0D12">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 xml:space="preserve">Строительство </w:t>
            </w:r>
            <w:r w:rsidR="00CC0D12">
              <w:rPr>
                <w:rFonts w:ascii="Times New Roman" w:hAnsi="Times New Roman"/>
                <w:sz w:val="24"/>
                <w:szCs w:val="24"/>
              </w:rPr>
              <w:br/>
            </w:r>
            <w:r w:rsidRPr="000A4676">
              <w:rPr>
                <w:rFonts w:ascii="Times New Roman" w:hAnsi="Times New Roman"/>
                <w:sz w:val="24"/>
                <w:szCs w:val="24"/>
              </w:rPr>
              <w:t>дорог противопожарного назначения,</w:t>
            </w:r>
          </w:p>
          <w:p w:rsidR="00026271" w:rsidRPr="000A4676" w:rsidRDefault="00CC0D12" w:rsidP="00CC0D12">
            <w:pPr>
              <w:spacing w:after="0" w:line="240" w:lineRule="auto"/>
              <w:ind w:left="-57" w:right="-57"/>
              <w:jc w:val="center"/>
              <w:rPr>
                <w:rFonts w:ascii="Times New Roman" w:hAnsi="Times New Roman"/>
                <w:sz w:val="24"/>
                <w:szCs w:val="24"/>
              </w:rPr>
            </w:pPr>
            <w:r>
              <w:rPr>
                <w:rFonts w:ascii="Times New Roman" w:hAnsi="Times New Roman"/>
                <w:sz w:val="24"/>
                <w:szCs w:val="24"/>
              </w:rPr>
              <w:t>к</w:t>
            </w:r>
            <w:r w:rsidR="00026271" w:rsidRPr="000A4676">
              <w:rPr>
                <w:rFonts w:ascii="Times New Roman" w:hAnsi="Times New Roman"/>
                <w:sz w:val="24"/>
                <w:szCs w:val="24"/>
              </w:rPr>
              <w:t>м</w:t>
            </w:r>
          </w:p>
        </w:tc>
        <w:tc>
          <w:tcPr>
            <w:tcW w:w="1996" w:type="dxa"/>
            <w:vAlign w:val="center"/>
          </w:tcPr>
          <w:p w:rsidR="00026271" w:rsidRPr="000A4676" w:rsidRDefault="00026271" w:rsidP="00CC0D12">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Ремонт дорог</w:t>
            </w:r>
          </w:p>
          <w:p w:rsidR="00026271" w:rsidRPr="000A4676" w:rsidRDefault="00026271" w:rsidP="00CC0D12">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противопожарного назначения,</w:t>
            </w:r>
          </w:p>
          <w:p w:rsidR="00026271" w:rsidRPr="000A4676" w:rsidRDefault="00026271" w:rsidP="00CC0D12">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км</w:t>
            </w:r>
          </w:p>
        </w:tc>
      </w:tr>
      <w:tr w:rsidR="00026271" w:rsidRPr="000A4676">
        <w:tc>
          <w:tcPr>
            <w:tcW w:w="945"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2003</w:t>
            </w:r>
          </w:p>
        </w:tc>
        <w:tc>
          <w:tcPr>
            <w:tcW w:w="222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4894</w:t>
            </w:r>
          </w:p>
        </w:tc>
        <w:tc>
          <w:tcPr>
            <w:tcW w:w="169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20323</w:t>
            </w:r>
          </w:p>
        </w:tc>
        <w:tc>
          <w:tcPr>
            <w:tcW w:w="227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46</w:t>
            </w:r>
          </w:p>
        </w:tc>
        <w:tc>
          <w:tcPr>
            <w:tcW w:w="1996"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108</w:t>
            </w:r>
          </w:p>
        </w:tc>
      </w:tr>
      <w:tr w:rsidR="00026271" w:rsidRPr="000A4676">
        <w:tc>
          <w:tcPr>
            <w:tcW w:w="945"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2004</w:t>
            </w:r>
          </w:p>
        </w:tc>
        <w:tc>
          <w:tcPr>
            <w:tcW w:w="222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5052</w:t>
            </w:r>
          </w:p>
        </w:tc>
        <w:tc>
          <w:tcPr>
            <w:tcW w:w="169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19925</w:t>
            </w:r>
          </w:p>
        </w:tc>
        <w:tc>
          <w:tcPr>
            <w:tcW w:w="227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43</w:t>
            </w:r>
          </w:p>
        </w:tc>
        <w:tc>
          <w:tcPr>
            <w:tcW w:w="1996"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104</w:t>
            </w:r>
          </w:p>
        </w:tc>
      </w:tr>
      <w:tr w:rsidR="00026271" w:rsidRPr="000A4676">
        <w:tc>
          <w:tcPr>
            <w:tcW w:w="945"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2005</w:t>
            </w:r>
          </w:p>
        </w:tc>
        <w:tc>
          <w:tcPr>
            <w:tcW w:w="222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5065</w:t>
            </w:r>
          </w:p>
        </w:tc>
        <w:tc>
          <w:tcPr>
            <w:tcW w:w="169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20316</w:t>
            </w:r>
          </w:p>
        </w:tc>
        <w:tc>
          <w:tcPr>
            <w:tcW w:w="227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41</w:t>
            </w:r>
          </w:p>
        </w:tc>
        <w:tc>
          <w:tcPr>
            <w:tcW w:w="1996"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112</w:t>
            </w:r>
          </w:p>
        </w:tc>
      </w:tr>
      <w:tr w:rsidR="00026271" w:rsidRPr="000A4676">
        <w:tc>
          <w:tcPr>
            <w:tcW w:w="945"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2006</w:t>
            </w:r>
          </w:p>
        </w:tc>
        <w:tc>
          <w:tcPr>
            <w:tcW w:w="222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5138</w:t>
            </w:r>
          </w:p>
        </w:tc>
        <w:tc>
          <w:tcPr>
            <w:tcW w:w="169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20234</w:t>
            </w:r>
          </w:p>
        </w:tc>
        <w:tc>
          <w:tcPr>
            <w:tcW w:w="227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42</w:t>
            </w:r>
          </w:p>
        </w:tc>
        <w:tc>
          <w:tcPr>
            <w:tcW w:w="1996"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108</w:t>
            </w:r>
          </w:p>
        </w:tc>
      </w:tr>
      <w:tr w:rsidR="00026271" w:rsidRPr="000A4676">
        <w:tc>
          <w:tcPr>
            <w:tcW w:w="945"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2007</w:t>
            </w:r>
          </w:p>
        </w:tc>
        <w:tc>
          <w:tcPr>
            <w:tcW w:w="222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7718</w:t>
            </w:r>
          </w:p>
        </w:tc>
        <w:tc>
          <w:tcPr>
            <w:tcW w:w="169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24254</w:t>
            </w:r>
          </w:p>
        </w:tc>
        <w:tc>
          <w:tcPr>
            <w:tcW w:w="227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44</w:t>
            </w:r>
          </w:p>
        </w:tc>
        <w:tc>
          <w:tcPr>
            <w:tcW w:w="1996"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107</w:t>
            </w:r>
          </w:p>
        </w:tc>
      </w:tr>
      <w:tr w:rsidR="00026271" w:rsidRPr="000A4676">
        <w:tc>
          <w:tcPr>
            <w:tcW w:w="945"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2008</w:t>
            </w:r>
          </w:p>
        </w:tc>
        <w:tc>
          <w:tcPr>
            <w:tcW w:w="222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6731</w:t>
            </w:r>
          </w:p>
        </w:tc>
        <w:tc>
          <w:tcPr>
            <w:tcW w:w="169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25318</w:t>
            </w:r>
          </w:p>
        </w:tc>
        <w:tc>
          <w:tcPr>
            <w:tcW w:w="227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63,7</w:t>
            </w:r>
          </w:p>
        </w:tc>
        <w:tc>
          <w:tcPr>
            <w:tcW w:w="1996"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360</w:t>
            </w:r>
          </w:p>
        </w:tc>
      </w:tr>
      <w:tr w:rsidR="00026271" w:rsidRPr="000A4676">
        <w:tc>
          <w:tcPr>
            <w:tcW w:w="945"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2009</w:t>
            </w:r>
          </w:p>
        </w:tc>
        <w:tc>
          <w:tcPr>
            <w:tcW w:w="222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6970</w:t>
            </w:r>
          </w:p>
        </w:tc>
        <w:tc>
          <w:tcPr>
            <w:tcW w:w="169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24702</w:t>
            </w:r>
          </w:p>
        </w:tc>
        <w:tc>
          <w:tcPr>
            <w:tcW w:w="227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49,1</w:t>
            </w:r>
          </w:p>
        </w:tc>
        <w:tc>
          <w:tcPr>
            <w:tcW w:w="1996"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413,9</w:t>
            </w:r>
          </w:p>
        </w:tc>
      </w:tr>
      <w:tr w:rsidR="00026271" w:rsidRPr="000A4676">
        <w:tc>
          <w:tcPr>
            <w:tcW w:w="945"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2010</w:t>
            </w:r>
          </w:p>
        </w:tc>
        <w:tc>
          <w:tcPr>
            <w:tcW w:w="222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7845</w:t>
            </w:r>
          </w:p>
        </w:tc>
        <w:tc>
          <w:tcPr>
            <w:tcW w:w="1694"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25047</w:t>
            </w:r>
          </w:p>
        </w:tc>
        <w:tc>
          <w:tcPr>
            <w:tcW w:w="2271"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47,9</w:t>
            </w:r>
          </w:p>
        </w:tc>
        <w:tc>
          <w:tcPr>
            <w:tcW w:w="1996" w:type="dxa"/>
          </w:tcPr>
          <w:p w:rsidR="00026271" w:rsidRPr="000A4676" w:rsidRDefault="00026271" w:rsidP="001009B1">
            <w:pPr>
              <w:spacing w:after="0" w:line="240" w:lineRule="auto"/>
              <w:jc w:val="center"/>
              <w:rPr>
                <w:rFonts w:ascii="Times New Roman" w:hAnsi="Times New Roman"/>
                <w:sz w:val="24"/>
                <w:szCs w:val="24"/>
              </w:rPr>
            </w:pPr>
            <w:r w:rsidRPr="000A4676">
              <w:rPr>
                <w:rFonts w:ascii="Times New Roman" w:hAnsi="Times New Roman"/>
                <w:sz w:val="24"/>
                <w:szCs w:val="24"/>
              </w:rPr>
              <w:t>213,6</w:t>
            </w:r>
          </w:p>
        </w:tc>
      </w:tr>
    </w:tbl>
    <w:p w:rsidR="004F53D9" w:rsidRDefault="004F53D9" w:rsidP="004F53D9">
      <w:pPr>
        <w:pStyle w:val="25"/>
        <w:spacing w:after="0" w:line="240" w:lineRule="auto"/>
        <w:ind w:firstLine="709"/>
        <w:jc w:val="both"/>
        <w:rPr>
          <w:rFonts w:ascii="Times New Roman" w:hAnsi="Times New Roman"/>
          <w:sz w:val="28"/>
          <w:szCs w:val="28"/>
        </w:rPr>
      </w:pPr>
    </w:p>
    <w:p w:rsidR="00026271" w:rsidRDefault="00026271" w:rsidP="00CC0D12">
      <w:pPr>
        <w:pStyle w:val="a4"/>
        <w:ind w:firstLine="709"/>
        <w:rPr>
          <w:sz w:val="28"/>
          <w:szCs w:val="28"/>
        </w:rPr>
      </w:pPr>
      <w:r w:rsidRPr="00DA0468">
        <w:rPr>
          <w:i/>
          <w:sz w:val="28"/>
          <w:szCs w:val="28"/>
        </w:rPr>
        <w:t>Охрана леса от незаконных рубок</w:t>
      </w:r>
      <w:r w:rsidR="006F3AC0" w:rsidRPr="00DA0468">
        <w:rPr>
          <w:i/>
          <w:sz w:val="28"/>
          <w:szCs w:val="28"/>
        </w:rPr>
        <w:t xml:space="preserve"> </w:t>
      </w:r>
      <w:r w:rsidRPr="00DA0468">
        <w:rPr>
          <w:i/>
          <w:sz w:val="28"/>
          <w:szCs w:val="28"/>
        </w:rPr>
        <w:t>лесных насаждений</w:t>
      </w:r>
      <w:r w:rsidR="006F3AC0" w:rsidRPr="00DA0468">
        <w:rPr>
          <w:i/>
          <w:sz w:val="28"/>
          <w:szCs w:val="28"/>
        </w:rPr>
        <w:t>.</w:t>
      </w:r>
      <w:r w:rsidR="006F3AC0">
        <w:rPr>
          <w:b/>
          <w:sz w:val="28"/>
          <w:szCs w:val="28"/>
        </w:rPr>
        <w:t xml:space="preserve"> </w:t>
      </w:r>
      <w:r w:rsidRPr="0061561C">
        <w:rPr>
          <w:sz w:val="28"/>
          <w:szCs w:val="28"/>
        </w:rPr>
        <w:t xml:space="preserve">В целях предупреждения и пресечения нарушений в сфере лесного законодательства между УВД, прокуратурой и </w:t>
      </w:r>
      <w:r w:rsidRPr="0030517E">
        <w:rPr>
          <w:caps/>
          <w:sz w:val="28"/>
          <w:szCs w:val="28"/>
        </w:rPr>
        <w:t>у</w:t>
      </w:r>
      <w:r w:rsidRPr="0061561C">
        <w:rPr>
          <w:sz w:val="28"/>
          <w:szCs w:val="28"/>
        </w:rPr>
        <w:t xml:space="preserve">правлением лесами разработаны совместные указания. </w:t>
      </w:r>
    </w:p>
    <w:p w:rsidR="0030517E" w:rsidRPr="0030517E" w:rsidRDefault="0030517E" w:rsidP="00CC0D12">
      <w:pPr>
        <w:pStyle w:val="a4"/>
        <w:ind w:firstLine="709"/>
        <w:rPr>
          <w:sz w:val="16"/>
          <w:szCs w:val="16"/>
        </w:rPr>
      </w:pPr>
    </w:p>
    <w:p w:rsidR="006F3AC0" w:rsidRDefault="006F3AC0" w:rsidP="00BE0550">
      <w:pPr>
        <w:pStyle w:val="1"/>
        <w:ind w:firstLine="0"/>
        <w:jc w:val="center"/>
        <w:rPr>
          <w:sz w:val="24"/>
          <w:szCs w:val="24"/>
        </w:rPr>
      </w:pPr>
      <w:r>
        <w:rPr>
          <w:sz w:val="24"/>
          <w:szCs w:val="24"/>
        </w:rPr>
        <w:t xml:space="preserve">Таблица 1.18 </w:t>
      </w:r>
      <w:r w:rsidR="006D705D" w:rsidRPr="006D705D">
        <w:rPr>
          <w:sz w:val="24"/>
          <w:szCs w:val="24"/>
        </w:rPr>
        <w:t>–</w:t>
      </w:r>
      <w:r>
        <w:rPr>
          <w:sz w:val="24"/>
          <w:szCs w:val="24"/>
        </w:rPr>
        <w:t xml:space="preserve"> </w:t>
      </w:r>
      <w:r w:rsidR="00026271" w:rsidRPr="007A39D5">
        <w:rPr>
          <w:sz w:val="24"/>
          <w:szCs w:val="24"/>
        </w:rPr>
        <w:t>Динамика незаконных рубок леса в лесных насаждениях</w:t>
      </w:r>
    </w:p>
    <w:p w:rsidR="00026271" w:rsidRPr="007A39D5" w:rsidRDefault="00026271" w:rsidP="00BE0550">
      <w:pPr>
        <w:pStyle w:val="1"/>
        <w:ind w:firstLine="0"/>
        <w:jc w:val="center"/>
        <w:rPr>
          <w:sz w:val="24"/>
          <w:szCs w:val="24"/>
        </w:rPr>
      </w:pPr>
      <w:r w:rsidRPr="007A39D5">
        <w:rPr>
          <w:sz w:val="24"/>
          <w:szCs w:val="24"/>
        </w:rPr>
        <w:t>Брян</w:t>
      </w:r>
      <w:r w:rsidR="006F3AC0">
        <w:rPr>
          <w:sz w:val="24"/>
          <w:szCs w:val="24"/>
        </w:rPr>
        <w:t>ской области в 2003-2010 г</w:t>
      </w:r>
      <w:r w:rsidRPr="007A39D5">
        <w:rPr>
          <w:sz w:val="24"/>
          <w:szCs w:val="24"/>
        </w:rPr>
        <w:t>г.</w:t>
      </w:r>
    </w:p>
    <w:p w:rsidR="00026271" w:rsidRPr="0030517E" w:rsidRDefault="00026271" w:rsidP="007A39D5">
      <w:pPr>
        <w:spacing w:after="0" w:line="240" w:lineRule="auto"/>
        <w:jc w:val="center"/>
        <w:rPr>
          <w:rFonts w:ascii="Times New Roman" w:hAnsi="Times New Roman"/>
          <w:sz w:val="16"/>
          <w:szCs w:val="16"/>
        </w:rPr>
      </w:pPr>
      <w:r w:rsidRPr="0030517E">
        <w:rPr>
          <w:rFonts w:ascii="Times New Roman" w:hAnsi="Times New Roman"/>
          <w:sz w:val="16"/>
          <w:szCs w:val="16"/>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65"/>
        <w:gridCol w:w="1695"/>
        <w:gridCol w:w="1650"/>
        <w:gridCol w:w="2310"/>
        <w:gridCol w:w="2310"/>
      </w:tblGrid>
      <w:tr w:rsidR="00026271" w:rsidRPr="000A4676">
        <w:tc>
          <w:tcPr>
            <w:tcW w:w="1165" w:type="dxa"/>
            <w:vAlign w:val="center"/>
          </w:tcPr>
          <w:p w:rsidR="006F3AC0" w:rsidRPr="000A4676" w:rsidRDefault="00026271" w:rsidP="006F3AC0">
            <w:pPr>
              <w:spacing w:after="0" w:line="240" w:lineRule="auto"/>
              <w:jc w:val="center"/>
              <w:rPr>
                <w:rFonts w:ascii="Times New Roman" w:hAnsi="Times New Roman"/>
                <w:sz w:val="24"/>
                <w:szCs w:val="24"/>
              </w:rPr>
            </w:pPr>
            <w:r w:rsidRPr="000A4676">
              <w:rPr>
                <w:rFonts w:ascii="Times New Roman" w:hAnsi="Times New Roman"/>
                <w:sz w:val="24"/>
                <w:szCs w:val="24"/>
              </w:rPr>
              <w:t>Год</w:t>
            </w:r>
          </w:p>
          <w:p w:rsidR="00026271" w:rsidRPr="000A4676" w:rsidRDefault="00026271" w:rsidP="006F3AC0">
            <w:pPr>
              <w:spacing w:after="0" w:line="240" w:lineRule="auto"/>
              <w:jc w:val="center"/>
              <w:rPr>
                <w:rFonts w:ascii="Times New Roman" w:hAnsi="Times New Roman"/>
                <w:sz w:val="24"/>
                <w:szCs w:val="24"/>
              </w:rPr>
            </w:pPr>
            <w:r w:rsidRPr="000A4676">
              <w:rPr>
                <w:rFonts w:ascii="Times New Roman" w:hAnsi="Times New Roman"/>
                <w:sz w:val="24"/>
                <w:szCs w:val="24"/>
              </w:rPr>
              <w:t>учета</w:t>
            </w:r>
          </w:p>
        </w:tc>
        <w:tc>
          <w:tcPr>
            <w:tcW w:w="1695" w:type="dxa"/>
            <w:vAlign w:val="center"/>
          </w:tcPr>
          <w:p w:rsidR="00026271" w:rsidRPr="000A4676" w:rsidRDefault="00026271" w:rsidP="006F3AC0">
            <w:pPr>
              <w:spacing w:after="0" w:line="240" w:lineRule="auto"/>
              <w:jc w:val="center"/>
              <w:rPr>
                <w:rFonts w:ascii="Times New Roman" w:hAnsi="Times New Roman"/>
                <w:sz w:val="24"/>
                <w:szCs w:val="24"/>
              </w:rPr>
            </w:pPr>
            <w:r w:rsidRPr="000A4676">
              <w:rPr>
                <w:rFonts w:ascii="Times New Roman" w:hAnsi="Times New Roman"/>
                <w:sz w:val="24"/>
                <w:szCs w:val="24"/>
              </w:rPr>
              <w:t xml:space="preserve">Кол-во </w:t>
            </w:r>
            <w:r w:rsidR="006D705D">
              <w:rPr>
                <w:rFonts w:ascii="Times New Roman" w:hAnsi="Times New Roman"/>
                <w:sz w:val="24"/>
                <w:szCs w:val="24"/>
              </w:rPr>
              <w:br/>
            </w:r>
            <w:r w:rsidRPr="000A4676">
              <w:rPr>
                <w:rFonts w:ascii="Times New Roman" w:hAnsi="Times New Roman"/>
                <w:sz w:val="24"/>
                <w:szCs w:val="24"/>
              </w:rPr>
              <w:t>случаев</w:t>
            </w:r>
          </w:p>
        </w:tc>
        <w:tc>
          <w:tcPr>
            <w:tcW w:w="1650" w:type="dxa"/>
            <w:vAlign w:val="center"/>
          </w:tcPr>
          <w:p w:rsidR="00026271" w:rsidRPr="000A4676" w:rsidRDefault="00026271" w:rsidP="006F3AC0">
            <w:pPr>
              <w:spacing w:after="0" w:line="240" w:lineRule="auto"/>
              <w:jc w:val="center"/>
              <w:rPr>
                <w:rFonts w:ascii="Times New Roman" w:hAnsi="Times New Roman"/>
                <w:sz w:val="24"/>
                <w:szCs w:val="24"/>
                <w:vertAlign w:val="superscript"/>
              </w:rPr>
            </w:pPr>
            <w:r w:rsidRPr="000A4676">
              <w:rPr>
                <w:rFonts w:ascii="Times New Roman" w:hAnsi="Times New Roman"/>
                <w:sz w:val="24"/>
                <w:szCs w:val="24"/>
              </w:rPr>
              <w:t xml:space="preserve">Масса, </w:t>
            </w:r>
            <w:r w:rsidR="006D705D">
              <w:rPr>
                <w:rFonts w:ascii="Times New Roman" w:hAnsi="Times New Roman"/>
                <w:sz w:val="24"/>
                <w:szCs w:val="24"/>
              </w:rPr>
              <w:br/>
            </w:r>
            <w:r w:rsidRPr="000A4676">
              <w:rPr>
                <w:rFonts w:ascii="Times New Roman" w:hAnsi="Times New Roman"/>
                <w:sz w:val="24"/>
                <w:szCs w:val="24"/>
              </w:rPr>
              <w:t>м</w:t>
            </w:r>
            <w:r w:rsidR="006F3AC0" w:rsidRPr="000A4676">
              <w:rPr>
                <w:rFonts w:ascii="Times New Roman" w:hAnsi="Times New Roman"/>
                <w:sz w:val="24"/>
                <w:szCs w:val="24"/>
                <w:vertAlign w:val="superscript"/>
              </w:rPr>
              <w:t>3</w:t>
            </w:r>
          </w:p>
        </w:tc>
        <w:tc>
          <w:tcPr>
            <w:tcW w:w="2310" w:type="dxa"/>
            <w:vAlign w:val="center"/>
          </w:tcPr>
          <w:p w:rsidR="00026271" w:rsidRPr="000A4676" w:rsidRDefault="00026271" w:rsidP="006F3AC0">
            <w:pPr>
              <w:spacing w:after="0" w:line="240" w:lineRule="auto"/>
              <w:jc w:val="center"/>
              <w:rPr>
                <w:rFonts w:ascii="Times New Roman" w:hAnsi="Times New Roman"/>
                <w:sz w:val="24"/>
                <w:szCs w:val="24"/>
              </w:rPr>
            </w:pPr>
            <w:r w:rsidRPr="000A4676">
              <w:rPr>
                <w:rFonts w:ascii="Times New Roman" w:hAnsi="Times New Roman"/>
                <w:sz w:val="24"/>
                <w:szCs w:val="24"/>
              </w:rPr>
              <w:t>в т.ч. невыявленная</w:t>
            </w:r>
            <w:r w:rsidR="006D705D">
              <w:rPr>
                <w:rFonts w:ascii="Times New Roman" w:hAnsi="Times New Roman"/>
                <w:sz w:val="24"/>
                <w:szCs w:val="24"/>
              </w:rPr>
              <w:t>,</w:t>
            </w:r>
            <w:r w:rsidR="006F3AC0" w:rsidRPr="000A4676">
              <w:rPr>
                <w:rFonts w:ascii="Times New Roman" w:hAnsi="Times New Roman"/>
                <w:sz w:val="24"/>
                <w:szCs w:val="24"/>
              </w:rPr>
              <w:t xml:space="preserve"> </w:t>
            </w:r>
            <w:r w:rsidRPr="000A4676">
              <w:rPr>
                <w:rFonts w:ascii="Times New Roman" w:hAnsi="Times New Roman"/>
                <w:sz w:val="24"/>
                <w:szCs w:val="24"/>
              </w:rPr>
              <w:t>м</w:t>
            </w:r>
            <w:r w:rsidR="006F3AC0" w:rsidRPr="000A4676">
              <w:rPr>
                <w:rFonts w:ascii="Times New Roman" w:hAnsi="Times New Roman"/>
                <w:sz w:val="24"/>
                <w:szCs w:val="24"/>
                <w:vertAlign w:val="superscript"/>
              </w:rPr>
              <w:t>3</w:t>
            </w:r>
          </w:p>
        </w:tc>
        <w:tc>
          <w:tcPr>
            <w:tcW w:w="2310" w:type="dxa"/>
            <w:vAlign w:val="center"/>
          </w:tcPr>
          <w:p w:rsidR="00026271" w:rsidRPr="000A4676" w:rsidRDefault="00026271" w:rsidP="006F3AC0">
            <w:pPr>
              <w:spacing w:after="0" w:line="240" w:lineRule="auto"/>
              <w:jc w:val="center"/>
              <w:rPr>
                <w:rFonts w:ascii="Times New Roman" w:hAnsi="Times New Roman"/>
                <w:sz w:val="24"/>
                <w:szCs w:val="24"/>
              </w:rPr>
            </w:pPr>
            <w:r w:rsidRPr="000A4676">
              <w:rPr>
                <w:rFonts w:ascii="Times New Roman" w:hAnsi="Times New Roman"/>
                <w:sz w:val="24"/>
                <w:szCs w:val="24"/>
              </w:rPr>
              <w:t>% невыявленных</w:t>
            </w:r>
          </w:p>
        </w:tc>
      </w:tr>
      <w:tr w:rsidR="00026271" w:rsidRPr="000A4676">
        <w:tc>
          <w:tcPr>
            <w:tcW w:w="116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2003</w:t>
            </w:r>
          </w:p>
        </w:tc>
        <w:tc>
          <w:tcPr>
            <w:tcW w:w="169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146</w:t>
            </w:r>
          </w:p>
        </w:tc>
        <w:tc>
          <w:tcPr>
            <w:tcW w:w="165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3878</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3219</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83</w:t>
            </w:r>
          </w:p>
        </w:tc>
      </w:tr>
      <w:tr w:rsidR="00026271" w:rsidRPr="000A4676">
        <w:tc>
          <w:tcPr>
            <w:tcW w:w="116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2004</w:t>
            </w:r>
          </w:p>
        </w:tc>
        <w:tc>
          <w:tcPr>
            <w:tcW w:w="169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109</w:t>
            </w:r>
          </w:p>
        </w:tc>
        <w:tc>
          <w:tcPr>
            <w:tcW w:w="165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3685</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3167</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85,9</w:t>
            </w:r>
          </w:p>
        </w:tc>
      </w:tr>
      <w:tr w:rsidR="00026271" w:rsidRPr="000A4676">
        <w:tc>
          <w:tcPr>
            <w:tcW w:w="116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2005</w:t>
            </w:r>
          </w:p>
        </w:tc>
        <w:tc>
          <w:tcPr>
            <w:tcW w:w="169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98</w:t>
            </w:r>
          </w:p>
        </w:tc>
        <w:tc>
          <w:tcPr>
            <w:tcW w:w="165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2573</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2252</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87,5</w:t>
            </w:r>
          </w:p>
        </w:tc>
      </w:tr>
      <w:tr w:rsidR="00026271" w:rsidRPr="000A4676">
        <w:tc>
          <w:tcPr>
            <w:tcW w:w="116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2006</w:t>
            </w:r>
          </w:p>
        </w:tc>
        <w:tc>
          <w:tcPr>
            <w:tcW w:w="169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70</w:t>
            </w:r>
          </w:p>
        </w:tc>
        <w:tc>
          <w:tcPr>
            <w:tcW w:w="165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2277</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2022</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88,8</w:t>
            </w:r>
          </w:p>
        </w:tc>
      </w:tr>
      <w:tr w:rsidR="00026271" w:rsidRPr="000A4676">
        <w:tc>
          <w:tcPr>
            <w:tcW w:w="116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2007</w:t>
            </w:r>
          </w:p>
        </w:tc>
        <w:tc>
          <w:tcPr>
            <w:tcW w:w="169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227</w:t>
            </w:r>
          </w:p>
        </w:tc>
        <w:tc>
          <w:tcPr>
            <w:tcW w:w="165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8693</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8304</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95,5</w:t>
            </w:r>
          </w:p>
        </w:tc>
      </w:tr>
      <w:tr w:rsidR="00026271" w:rsidRPr="000A4676">
        <w:tc>
          <w:tcPr>
            <w:tcW w:w="116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2008</w:t>
            </w:r>
          </w:p>
        </w:tc>
        <w:tc>
          <w:tcPr>
            <w:tcW w:w="169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316</w:t>
            </w:r>
          </w:p>
        </w:tc>
        <w:tc>
          <w:tcPr>
            <w:tcW w:w="165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4497</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3021</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67,2</w:t>
            </w:r>
          </w:p>
        </w:tc>
      </w:tr>
      <w:tr w:rsidR="00026271" w:rsidRPr="000A4676">
        <w:tc>
          <w:tcPr>
            <w:tcW w:w="116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2009</w:t>
            </w:r>
          </w:p>
        </w:tc>
        <w:tc>
          <w:tcPr>
            <w:tcW w:w="169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208</w:t>
            </w:r>
          </w:p>
        </w:tc>
        <w:tc>
          <w:tcPr>
            <w:tcW w:w="165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4201</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3268</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77,8</w:t>
            </w:r>
          </w:p>
        </w:tc>
      </w:tr>
      <w:tr w:rsidR="00026271" w:rsidRPr="000A4676">
        <w:tc>
          <w:tcPr>
            <w:tcW w:w="116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2010</w:t>
            </w:r>
          </w:p>
        </w:tc>
        <w:tc>
          <w:tcPr>
            <w:tcW w:w="1695"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154</w:t>
            </w:r>
          </w:p>
        </w:tc>
        <w:tc>
          <w:tcPr>
            <w:tcW w:w="165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1790</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967,5</w:t>
            </w:r>
          </w:p>
        </w:tc>
        <w:tc>
          <w:tcPr>
            <w:tcW w:w="2310" w:type="dxa"/>
          </w:tcPr>
          <w:p w:rsidR="00026271" w:rsidRPr="000A4676" w:rsidRDefault="00026271" w:rsidP="007A39D5">
            <w:pPr>
              <w:spacing w:after="0" w:line="240" w:lineRule="auto"/>
              <w:jc w:val="center"/>
              <w:rPr>
                <w:rFonts w:ascii="Times New Roman" w:hAnsi="Times New Roman"/>
                <w:sz w:val="24"/>
                <w:szCs w:val="24"/>
              </w:rPr>
            </w:pPr>
            <w:r w:rsidRPr="000A4676">
              <w:rPr>
                <w:rFonts w:ascii="Times New Roman" w:hAnsi="Times New Roman"/>
                <w:sz w:val="24"/>
                <w:szCs w:val="24"/>
              </w:rPr>
              <w:t>54</w:t>
            </w:r>
          </w:p>
        </w:tc>
      </w:tr>
    </w:tbl>
    <w:p w:rsidR="006F3AC0" w:rsidRDefault="006F3AC0" w:rsidP="006F3AC0">
      <w:pPr>
        <w:pStyle w:val="210"/>
        <w:jc w:val="both"/>
        <w:rPr>
          <w:rFonts w:ascii="Times New Roman" w:hAnsi="Times New Roman"/>
          <w:b w:val="0"/>
          <w:i/>
          <w:sz w:val="16"/>
          <w:szCs w:val="16"/>
        </w:rPr>
      </w:pPr>
    </w:p>
    <w:p w:rsidR="0030517E" w:rsidRPr="0061561C" w:rsidRDefault="0030517E" w:rsidP="0030517E">
      <w:pPr>
        <w:spacing w:after="0" w:line="240" w:lineRule="auto"/>
        <w:ind w:firstLine="709"/>
        <w:jc w:val="both"/>
        <w:rPr>
          <w:rFonts w:ascii="Times New Roman" w:hAnsi="Times New Roman"/>
          <w:sz w:val="28"/>
          <w:szCs w:val="28"/>
        </w:rPr>
      </w:pPr>
      <w:r w:rsidRPr="0061561C">
        <w:rPr>
          <w:rFonts w:ascii="Times New Roman" w:hAnsi="Times New Roman"/>
          <w:sz w:val="28"/>
          <w:szCs w:val="28"/>
        </w:rPr>
        <w:t>В 2010 году государственными лесными инспекторами при осуществлении государственного контроля и надзора за незаконные рубки составлено 154 протокол</w:t>
      </w:r>
      <w:r>
        <w:rPr>
          <w:rFonts w:ascii="Times New Roman" w:hAnsi="Times New Roman"/>
          <w:sz w:val="28"/>
          <w:szCs w:val="28"/>
        </w:rPr>
        <w:t>а.</w:t>
      </w:r>
      <w:r w:rsidRPr="0061561C">
        <w:rPr>
          <w:rFonts w:ascii="Times New Roman" w:hAnsi="Times New Roman"/>
          <w:sz w:val="28"/>
          <w:szCs w:val="28"/>
        </w:rPr>
        <w:t xml:space="preserve"> Общая сумма ущерба составила 20250,4</w:t>
      </w:r>
      <w:r>
        <w:rPr>
          <w:rFonts w:ascii="Times New Roman" w:hAnsi="Times New Roman"/>
          <w:sz w:val="28"/>
          <w:szCs w:val="28"/>
        </w:rPr>
        <w:t xml:space="preserve"> </w:t>
      </w:r>
      <w:r w:rsidRPr="0061561C">
        <w:rPr>
          <w:rFonts w:ascii="Times New Roman" w:hAnsi="Times New Roman"/>
          <w:sz w:val="28"/>
          <w:szCs w:val="28"/>
        </w:rPr>
        <w:t>тыс. руб</w:t>
      </w:r>
      <w:r>
        <w:rPr>
          <w:rFonts w:ascii="Times New Roman" w:hAnsi="Times New Roman"/>
          <w:sz w:val="28"/>
          <w:szCs w:val="28"/>
        </w:rPr>
        <w:t>.</w:t>
      </w:r>
      <w:r w:rsidRPr="0061561C">
        <w:rPr>
          <w:rFonts w:ascii="Times New Roman" w:hAnsi="Times New Roman"/>
          <w:sz w:val="28"/>
          <w:szCs w:val="28"/>
        </w:rPr>
        <w:t>, что в 2,3 раза меньше</w:t>
      </w:r>
      <w:r w:rsidR="00D32ADA">
        <w:rPr>
          <w:rFonts w:ascii="Times New Roman" w:hAnsi="Times New Roman"/>
          <w:sz w:val="28"/>
          <w:szCs w:val="28"/>
        </w:rPr>
        <w:t>,</w:t>
      </w:r>
      <w:r w:rsidRPr="0061561C">
        <w:rPr>
          <w:rFonts w:ascii="Times New Roman" w:hAnsi="Times New Roman"/>
          <w:sz w:val="28"/>
          <w:szCs w:val="28"/>
        </w:rPr>
        <w:t xml:space="preserve"> </w:t>
      </w:r>
      <w:r>
        <w:rPr>
          <w:rFonts w:ascii="Times New Roman" w:hAnsi="Times New Roman"/>
          <w:sz w:val="28"/>
          <w:szCs w:val="28"/>
        </w:rPr>
        <w:t>чем в</w:t>
      </w:r>
      <w:r w:rsidRPr="0061561C">
        <w:rPr>
          <w:rFonts w:ascii="Times New Roman" w:hAnsi="Times New Roman"/>
          <w:sz w:val="28"/>
          <w:szCs w:val="28"/>
        </w:rPr>
        <w:t xml:space="preserve"> 2009 год</w:t>
      </w:r>
      <w:r>
        <w:rPr>
          <w:rFonts w:ascii="Times New Roman" w:hAnsi="Times New Roman"/>
          <w:sz w:val="28"/>
          <w:szCs w:val="28"/>
        </w:rPr>
        <w:t>у</w:t>
      </w:r>
      <w:r w:rsidRPr="0061561C">
        <w:rPr>
          <w:rFonts w:ascii="Times New Roman" w:hAnsi="Times New Roman"/>
          <w:sz w:val="28"/>
          <w:szCs w:val="28"/>
        </w:rPr>
        <w:t>. Удельный процент нелегальной заготовки древесины составляет всего 0,12%. В целях возмещения причиненного ущерба уплачено добровольно 798,1 тыс.</w:t>
      </w:r>
      <w:r>
        <w:rPr>
          <w:rFonts w:ascii="Times New Roman" w:hAnsi="Times New Roman"/>
          <w:sz w:val="28"/>
          <w:szCs w:val="28"/>
        </w:rPr>
        <w:t xml:space="preserve"> </w:t>
      </w:r>
      <w:r w:rsidRPr="0061561C">
        <w:rPr>
          <w:rFonts w:ascii="Times New Roman" w:hAnsi="Times New Roman"/>
          <w:sz w:val="28"/>
          <w:szCs w:val="28"/>
        </w:rPr>
        <w:t>руб.</w:t>
      </w:r>
    </w:p>
    <w:p w:rsidR="0030517E" w:rsidRPr="006F3AC0" w:rsidRDefault="0030517E" w:rsidP="0030517E">
      <w:pPr>
        <w:spacing w:after="0" w:line="240" w:lineRule="auto"/>
        <w:ind w:firstLine="709"/>
        <w:jc w:val="both"/>
        <w:rPr>
          <w:rFonts w:ascii="Times New Roman" w:hAnsi="Times New Roman"/>
          <w:sz w:val="28"/>
          <w:szCs w:val="28"/>
        </w:rPr>
      </w:pPr>
      <w:r w:rsidRPr="0061561C">
        <w:rPr>
          <w:rFonts w:ascii="Times New Roman" w:hAnsi="Times New Roman"/>
          <w:sz w:val="28"/>
          <w:szCs w:val="28"/>
        </w:rPr>
        <w:t>Направлено в суды 3848,1тыс.</w:t>
      </w:r>
      <w:r>
        <w:rPr>
          <w:rFonts w:ascii="Times New Roman" w:hAnsi="Times New Roman"/>
          <w:sz w:val="28"/>
          <w:szCs w:val="28"/>
        </w:rPr>
        <w:t xml:space="preserve"> </w:t>
      </w:r>
      <w:r w:rsidRPr="0061561C">
        <w:rPr>
          <w:rFonts w:ascii="Times New Roman" w:hAnsi="Times New Roman"/>
          <w:sz w:val="28"/>
          <w:szCs w:val="28"/>
        </w:rPr>
        <w:t>руб</w:t>
      </w:r>
      <w:r>
        <w:rPr>
          <w:rFonts w:ascii="Times New Roman" w:hAnsi="Times New Roman"/>
          <w:sz w:val="28"/>
          <w:szCs w:val="28"/>
        </w:rPr>
        <w:t>.</w:t>
      </w:r>
      <w:r w:rsidRPr="0061561C">
        <w:rPr>
          <w:rFonts w:ascii="Times New Roman" w:hAnsi="Times New Roman"/>
          <w:sz w:val="28"/>
          <w:szCs w:val="28"/>
        </w:rPr>
        <w:t>, присуждено 2098,9</w:t>
      </w:r>
      <w:r>
        <w:rPr>
          <w:rFonts w:ascii="Times New Roman" w:hAnsi="Times New Roman"/>
          <w:sz w:val="28"/>
          <w:szCs w:val="28"/>
        </w:rPr>
        <w:t xml:space="preserve"> </w:t>
      </w:r>
      <w:r w:rsidRPr="0061561C">
        <w:rPr>
          <w:rFonts w:ascii="Times New Roman" w:hAnsi="Times New Roman"/>
          <w:sz w:val="28"/>
          <w:szCs w:val="28"/>
        </w:rPr>
        <w:t>тыс.</w:t>
      </w:r>
      <w:r>
        <w:rPr>
          <w:rFonts w:ascii="Times New Roman" w:hAnsi="Times New Roman"/>
          <w:sz w:val="28"/>
          <w:szCs w:val="28"/>
        </w:rPr>
        <w:t xml:space="preserve"> </w:t>
      </w:r>
      <w:r w:rsidRPr="0061561C">
        <w:rPr>
          <w:rFonts w:ascii="Times New Roman" w:hAnsi="Times New Roman"/>
          <w:sz w:val="28"/>
          <w:szCs w:val="28"/>
        </w:rPr>
        <w:t>руб. Привлечено к уголовной ответственности 25 человек.</w:t>
      </w:r>
    </w:p>
    <w:p w:rsidR="006F3AC0" w:rsidRDefault="006F3AC0" w:rsidP="00B4335F">
      <w:pPr>
        <w:pStyle w:val="23"/>
        <w:tabs>
          <w:tab w:val="left" w:pos="7000"/>
        </w:tabs>
        <w:ind w:left="709" w:firstLine="0"/>
        <w:jc w:val="center"/>
        <w:rPr>
          <w:rFonts w:ascii="Arial" w:hAnsi="Arial" w:cs="Arial"/>
          <w:b/>
          <w:bCs/>
          <w:sz w:val="32"/>
          <w:szCs w:val="32"/>
        </w:rPr>
      </w:pPr>
    </w:p>
    <w:p w:rsidR="00706E4E" w:rsidRPr="00955404" w:rsidRDefault="003B7C4A" w:rsidP="00BE0550">
      <w:pPr>
        <w:pStyle w:val="23"/>
        <w:tabs>
          <w:tab w:val="left" w:pos="7000"/>
        </w:tabs>
        <w:ind w:firstLine="0"/>
        <w:jc w:val="center"/>
        <w:rPr>
          <w:rFonts w:ascii="Arial" w:hAnsi="Arial" w:cs="Arial"/>
          <w:b/>
          <w:bCs/>
          <w:szCs w:val="28"/>
        </w:rPr>
      </w:pPr>
      <w:r w:rsidRPr="00955404">
        <w:rPr>
          <w:rFonts w:ascii="Arial" w:hAnsi="Arial" w:cs="Arial"/>
          <w:b/>
          <w:bCs/>
          <w:szCs w:val="28"/>
        </w:rPr>
        <w:t>1.6 Животный мир, в т.ч. рыбные запасы</w:t>
      </w:r>
    </w:p>
    <w:p w:rsidR="006F3AC0" w:rsidRPr="006F3AC0" w:rsidRDefault="006F3AC0" w:rsidP="00D47860">
      <w:pPr>
        <w:pStyle w:val="23"/>
        <w:tabs>
          <w:tab w:val="left" w:pos="7000"/>
        </w:tabs>
        <w:ind w:left="709"/>
        <w:jc w:val="both"/>
        <w:rPr>
          <w:bCs/>
          <w:szCs w:val="28"/>
        </w:rPr>
      </w:pPr>
    </w:p>
    <w:p w:rsidR="00706E4E" w:rsidRPr="00D47860" w:rsidRDefault="00706E4E" w:rsidP="00D47860">
      <w:pPr>
        <w:spacing w:after="0" w:line="240" w:lineRule="auto"/>
        <w:ind w:firstLine="709"/>
        <w:jc w:val="both"/>
        <w:rPr>
          <w:rFonts w:ascii="Times New Roman" w:hAnsi="Times New Roman"/>
          <w:spacing w:val="-6"/>
          <w:sz w:val="28"/>
          <w:szCs w:val="28"/>
        </w:rPr>
      </w:pPr>
      <w:r w:rsidRPr="00D47860">
        <w:rPr>
          <w:rFonts w:ascii="Times New Roman" w:hAnsi="Times New Roman"/>
          <w:spacing w:val="-6"/>
          <w:sz w:val="28"/>
          <w:szCs w:val="28"/>
        </w:rPr>
        <w:t>Фауна позвоночных животных Брянской области насчитывает 380 видов.</w:t>
      </w:r>
    </w:p>
    <w:p w:rsidR="00706E4E" w:rsidRPr="00706E4E" w:rsidRDefault="00706E4E" w:rsidP="006D705D">
      <w:pPr>
        <w:spacing w:after="0" w:line="240" w:lineRule="auto"/>
        <w:ind w:firstLine="709"/>
        <w:jc w:val="both"/>
        <w:rPr>
          <w:rFonts w:ascii="Times New Roman" w:hAnsi="Times New Roman"/>
          <w:sz w:val="28"/>
          <w:szCs w:val="28"/>
        </w:rPr>
      </w:pPr>
      <w:r w:rsidRPr="00706E4E">
        <w:rPr>
          <w:rFonts w:ascii="Times New Roman" w:hAnsi="Times New Roman"/>
          <w:sz w:val="28"/>
          <w:szCs w:val="28"/>
          <w:lang w:val="ru-MD"/>
        </w:rPr>
        <w:t xml:space="preserve">По данным </w:t>
      </w:r>
      <w:r w:rsidRPr="00F109F7">
        <w:rPr>
          <w:rFonts w:ascii="Times New Roman" w:hAnsi="Times New Roman"/>
          <w:caps/>
          <w:sz w:val="28"/>
          <w:szCs w:val="28"/>
          <w:lang w:val="ru-MD"/>
        </w:rPr>
        <w:t>у</w:t>
      </w:r>
      <w:r w:rsidRPr="00706E4E">
        <w:rPr>
          <w:rFonts w:ascii="Times New Roman" w:hAnsi="Times New Roman"/>
          <w:sz w:val="28"/>
          <w:szCs w:val="28"/>
          <w:lang w:val="ru-MD"/>
        </w:rPr>
        <w:t>правления по охране, контролю и регулированию использования объектов животного мира и водных биологических ресурсов Брянской области численность основных видов охотничьих животных на территории Брянской области в 2009 году составила (тыс. голов): белка – 43, волк – 0,05, горностай – 2,2, заяц-беляк – 9,2, заяц-русак – 7,6, кабан – 4,7, косуля – 6,8, куница – 2,6, лисица – 4,5, лось – 1,4, олень благородный – 0,6, хорек – 1,1,</w:t>
      </w:r>
      <w:r w:rsidRPr="00706E4E">
        <w:rPr>
          <w:rFonts w:ascii="Times New Roman" w:hAnsi="Times New Roman"/>
          <w:color w:val="000000"/>
          <w:spacing w:val="10"/>
          <w:sz w:val="29"/>
          <w:szCs w:val="29"/>
        </w:rPr>
        <w:t xml:space="preserve"> </w:t>
      </w:r>
      <w:r w:rsidRPr="00706E4E">
        <w:rPr>
          <w:rFonts w:ascii="Times New Roman" w:hAnsi="Times New Roman"/>
          <w:sz w:val="28"/>
          <w:szCs w:val="28"/>
        </w:rPr>
        <w:t>рысь</w:t>
      </w:r>
      <w:r w:rsidR="006F3AC0">
        <w:rPr>
          <w:rFonts w:ascii="Times New Roman" w:hAnsi="Times New Roman"/>
          <w:sz w:val="28"/>
          <w:szCs w:val="28"/>
        </w:rPr>
        <w:t xml:space="preserve"> </w:t>
      </w:r>
      <w:r w:rsidR="006D705D" w:rsidRPr="00F20E1F">
        <w:rPr>
          <w:rFonts w:ascii="Times New Roman" w:hAnsi="Times New Roman"/>
          <w:sz w:val="28"/>
          <w:szCs w:val="28"/>
        </w:rPr>
        <w:t>–</w:t>
      </w:r>
      <w:r w:rsidRPr="00706E4E">
        <w:rPr>
          <w:rFonts w:ascii="Times New Roman" w:hAnsi="Times New Roman"/>
          <w:sz w:val="28"/>
          <w:szCs w:val="28"/>
        </w:rPr>
        <w:t xml:space="preserve"> 18, глухарь – 2,7, тетерев – 33,1, рябчик – 32,7, куропатка – 60,4.</w:t>
      </w:r>
      <w:r w:rsidR="00DD7177">
        <w:rPr>
          <w:rFonts w:ascii="Times New Roman" w:hAnsi="Times New Roman"/>
          <w:sz w:val="28"/>
          <w:szCs w:val="28"/>
        </w:rPr>
        <w:t xml:space="preserve"> </w:t>
      </w:r>
      <w:r w:rsidRPr="00706E4E">
        <w:rPr>
          <w:rFonts w:ascii="Times New Roman" w:hAnsi="Times New Roman"/>
          <w:sz w:val="28"/>
          <w:szCs w:val="28"/>
        </w:rPr>
        <w:t>В 2010 году изменений видового состава охотничьей фауны Брянской области не отмечено.</w:t>
      </w:r>
    </w:p>
    <w:p w:rsidR="00706E4E" w:rsidRPr="00706E4E" w:rsidRDefault="00706E4E" w:rsidP="00706E4E">
      <w:pPr>
        <w:spacing w:after="0" w:line="240" w:lineRule="auto"/>
        <w:ind w:firstLine="709"/>
        <w:jc w:val="both"/>
        <w:rPr>
          <w:rFonts w:ascii="Times New Roman" w:hAnsi="Times New Roman"/>
          <w:sz w:val="28"/>
          <w:szCs w:val="28"/>
        </w:rPr>
      </w:pPr>
      <w:r w:rsidRPr="00706E4E">
        <w:rPr>
          <w:rFonts w:ascii="Times New Roman" w:hAnsi="Times New Roman"/>
          <w:sz w:val="28"/>
          <w:szCs w:val="28"/>
        </w:rPr>
        <w:t xml:space="preserve">В целях сохранения объектов животного мира и водных биологических ресурсов </w:t>
      </w:r>
      <w:r w:rsidRPr="00F109F7">
        <w:rPr>
          <w:rFonts w:ascii="Times New Roman" w:hAnsi="Times New Roman"/>
          <w:caps/>
          <w:sz w:val="28"/>
          <w:szCs w:val="28"/>
        </w:rPr>
        <w:t>у</w:t>
      </w:r>
      <w:r w:rsidRPr="00706E4E">
        <w:rPr>
          <w:rFonts w:ascii="Times New Roman" w:hAnsi="Times New Roman"/>
          <w:sz w:val="28"/>
          <w:szCs w:val="28"/>
        </w:rPr>
        <w:t>правлением в 2010 году проводились мероприятия:</w:t>
      </w:r>
    </w:p>
    <w:p w:rsidR="00706E4E" w:rsidRPr="006D705D" w:rsidRDefault="006D705D" w:rsidP="006D705D">
      <w:pPr>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6F3AC0" w:rsidRPr="006F3AC0">
        <w:rPr>
          <w:rFonts w:ascii="Times New Roman" w:hAnsi="Times New Roman"/>
          <w:spacing w:val="-12"/>
          <w:sz w:val="28"/>
          <w:szCs w:val="28"/>
        </w:rPr>
        <w:t xml:space="preserve">по </w:t>
      </w:r>
      <w:r w:rsidR="00706E4E" w:rsidRPr="006D705D">
        <w:rPr>
          <w:rFonts w:ascii="Times New Roman" w:hAnsi="Times New Roman"/>
          <w:sz w:val="28"/>
          <w:szCs w:val="28"/>
        </w:rPr>
        <w:t>регулированию</w:t>
      </w:r>
      <w:r w:rsidR="006F3AC0" w:rsidRPr="006D705D">
        <w:rPr>
          <w:rFonts w:ascii="Times New Roman" w:hAnsi="Times New Roman"/>
          <w:sz w:val="28"/>
          <w:szCs w:val="28"/>
        </w:rPr>
        <w:t xml:space="preserve"> </w:t>
      </w:r>
      <w:r w:rsidR="00706E4E" w:rsidRPr="006D705D">
        <w:rPr>
          <w:rFonts w:ascii="Times New Roman" w:hAnsi="Times New Roman"/>
          <w:sz w:val="28"/>
          <w:szCs w:val="28"/>
        </w:rPr>
        <w:t>численности</w:t>
      </w:r>
      <w:r w:rsidR="006F3AC0" w:rsidRPr="006D705D">
        <w:rPr>
          <w:rFonts w:ascii="Times New Roman" w:hAnsi="Times New Roman"/>
          <w:sz w:val="28"/>
          <w:szCs w:val="28"/>
        </w:rPr>
        <w:t xml:space="preserve"> </w:t>
      </w:r>
      <w:r w:rsidR="00706E4E" w:rsidRPr="006D705D">
        <w:rPr>
          <w:rFonts w:ascii="Times New Roman" w:hAnsi="Times New Roman"/>
          <w:sz w:val="28"/>
          <w:szCs w:val="28"/>
        </w:rPr>
        <w:t>животных,</w:t>
      </w:r>
      <w:r w:rsidR="006F3AC0" w:rsidRPr="006D705D">
        <w:rPr>
          <w:rFonts w:ascii="Times New Roman" w:hAnsi="Times New Roman"/>
          <w:sz w:val="28"/>
          <w:szCs w:val="28"/>
        </w:rPr>
        <w:t xml:space="preserve"> </w:t>
      </w:r>
      <w:r w:rsidR="00706E4E" w:rsidRPr="006D705D">
        <w:rPr>
          <w:rFonts w:ascii="Times New Roman" w:hAnsi="Times New Roman"/>
          <w:sz w:val="28"/>
          <w:szCs w:val="28"/>
        </w:rPr>
        <w:t>наносящих</w:t>
      </w:r>
      <w:r w:rsidR="006F3AC0" w:rsidRPr="006D705D">
        <w:rPr>
          <w:rFonts w:ascii="Times New Roman" w:hAnsi="Times New Roman"/>
          <w:sz w:val="28"/>
          <w:szCs w:val="28"/>
        </w:rPr>
        <w:t xml:space="preserve"> </w:t>
      </w:r>
      <w:r w:rsidR="00706E4E" w:rsidRPr="006D705D">
        <w:rPr>
          <w:rFonts w:ascii="Times New Roman" w:hAnsi="Times New Roman"/>
          <w:sz w:val="28"/>
          <w:szCs w:val="28"/>
        </w:rPr>
        <w:t>вред</w:t>
      </w:r>
      <w:r w:rsidR="006F3AC0" w:rsidRPr="006D705D">
        <w:rPr>
          <w:rFonts w:ascii="Times New Roman" w:hAnsi="Times New Roman"/>
          <w:sz w:val="28"/>
          <w:szCs w:val="28"/>
        </w:rPr>
        <w:t xml:space="preserve"> </w:t>
      </w:r>
      <w:r w:rsidR="00706E4E" w:rsidRPr="006D705D">
        <w:rPr>
          <w:rFonts w:ascii="Times New Roman" w:hAnsi="Times New Roman"/>
          <w:sz w:val="28"/>
          <w:szCs w:val="28"/>
        </w:rPr>
        <w:t>охотничьему</w:t>
      </w:r>
      <w:r w:rsidR="00706E4E" w:rsidRPr="006F3AC0">
        <w:rPr>
          <w:rFonts w:ascii="Times New Roman" w:hAnsi="Times New Roman"/>
          <w:sz w:val="28"/>
          <w:szCs w:val="28"/>
        </w:rPr>
        <w:t xml:space="preserve"> хозяйству:</w:t>
      </w:r>
    </w:p>
    <w:p w:rsidR="00706E4E" w:rsidRPr="003E33DC" w:rsidRDefault="00706E4E" w:rsidP="00D47860">
      <w:pPr>
        <w:spacing w:after="0" w:line="240" w:lineRule="auto"/>
        <w:ind w:firstLine="709"/>
        <w:jc w:val="both"/>
        <w:rPr>
          <w:rFonts w:ascii="Times New Roman" w:hAnsi="Times New Roman"/>
          <w:spacing w:val="-2"/>
          <w:sz w:val="28"/>
          <w:szCs w:val="28"/>
        </w:rPr>
      </w:pPr>
      <w:r w:rsidRPr="003E33DC">
        <w:rPr>
          <w:rFonts w:ascii="Times New Roman" w:hAnsi="Times New Roman"/>
          <w:spacing w:val="-2"/>
          <w:sz w:val="28"/>
          <w:szCs w:val="28"/>
        </w:rPr>
        <w:t>выдано 139 разрешений на регулирование численности волков, по которым добыто 33 волка (19 самцов, 14 самок),</w:t>
      </w:r>
      <w:r w:rsidR="00D47860" w:rsidRPr="003E33DC">
        <w:rPr>
          <w:rFonts w:ascii="Times New Roman" w:hAnsi="Times New Roman"/>
          <w:spacing w:val="-2"/>
          <w:sz w:val="28"/>
          <w:szCs w:val="28"/>
        </w:rPr>
        <w:t xml:space="preserve"> </w:t>
      </w:r>
      <w:r w:rsidRPr="003E33DC">
        <w:rPr>
          <w:rFonts w:ascii="Times New Roman" w:hAnsi="Times New Roman"/>
          <w:spacing w:val="-2"/>
          <w:sz w:val="28"/>
          <w:szCs w:val="28"/>
        </w:rPr>
        <w:t>в целях предотвращения распространения заболевания африканской чум</w:t>
      </w:r>
      <w:r w:rsidR="00F109F7">
        <w:rPr>
          <w:rFonts w:ascii="Times New Roman" w:hAnsi="Times New Roman"/>
          <w:spacing w:val="-2"/>
          <w:sz w:val="28"/>
          <w:szCs w:val="28"/>
        </w:rPr>
        <w:t>ы</w:t>
      </w:r>
      <w:r w:rsidRPr="003E33DC">
        <w:rPr>
          <w:rFonts w:ascii="Times New Roman" w:hAnsi="Times New Roman"/>
          <w:spacing w:val="-2"/>
          <w:sz w:val="28"/>
          <w:szCs w:val="28"/>
        </w:rPr>
        <w:t xml:space="preserve"> свиней (АЧС) выдано 21 разрешение на регулирование численности диких кабанов, добыто 35 кабанов;</w:t>
      </w:r>
    </w:p>
    <w:p w:rsidR="006F3AC0" w:rsidRDefault="006D705D" w:rsidP="006D705D">
      <w:pPr>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706E4E" w:rsidRPr="006F3AC0">
        <w:rPr>
          <w:rFonts w:ascii="Times New Roman" w:hAnsi="Times New Roman"/>
          <w:sz w:val="28"/>
          <w:szCs w:val="28"/>
        </w:rPr>
        <w:t>по мониторингу физического сос</w:t>
      </w:r>
      <w:r w:rsidR="006F3AC0">
        <w:rPr>
          <w:rFonts w:ascii="Times New Roman" w:hAnsi="Times New Roman"/>
          <w:sz w:val="28"/>
          <w:szCs w:val="28"/>
        </w:rPr>
        <w:t>тояния объектов животного мира:</w:t>
      </w:r>
    </w:p>
    <w:p w:rsidR="00706E4E" w:rsidRPr="006F3AC0" w:rsidRDefault="00706E4E" w:rsidP="006D705D">
      <w:pPr>
        <w:spacing w:after="0" w:line="240" w:lineRule="auto"/>
        <w:ind w:firstLine="709"/>
        <w:jc w:val="both"/>
        <w:rPr>
          <w:rFonts w:ascii="Times New Roman" w:hAnsi="Times New Roman"/>
          <w:sz w:val="28"/>
          <w:szCs w:val="28"/>
        </w:rPr>
      </w:pPr>
      <w:r w:rsidRPr="006F3AC0">
        <w:rPr>
          <w:rFonts w:ascii="Times New Roman" w:hAnsi="Times New Roman"/>
          <w:sz w:val="28"/>
          <w:szCs w:val="28"/>
        </w:rPr>
        <w:t xml:space="preserve">выдано 61 разрешение на мониторинг пернатой дичи на вирус </w:t>
      </w:r>
      <w:r w:rsidR="006F3AC0" w:rsidRPr="006F3AC0">
        <w:rPr>
          <w:rFonts w:ascii="Times New Roman" w:hAnsi="Times New Roman"/>
          <w:sz w:val="28"/>
          <w:szCs w:val="28"/>
        </w:rPr>
        <w:t>грипп</w:t>
      </w:r>
      <w:r w:rsidR="006F3AC0">
        <w:rPr>
          <w:rFonts w:ascii="Times New Roman" w:hAnsi="Times New Roman"/>
          <w:sz w:val="28"/>
          <w:szCs w:val="28"/>
        </w:rPr>
        <w:t>а</w:t>
      </w:r>
      <w:r w:rsidR="006D705D">
        <w:rPr>
          <w:rFonts w:ascii="Times New Roman" w:hAnsi="Times New Roman"/>
          <w:sz w:val="28"/>
          <w:szCs w:val="28"/>
        </w:rPr>
        <w:t xml:space="preserve"> </w:t>
      </w:r>
      <w:r w:rsidRPr="006F3AC0">
        <w:rPr>
          <w:rFonts w:ascii="Times New Roman" w:hAnsi="Times New Roman"/>
          <w:sz w:val="28"/>
          <w:szCs w:val="28"/>
        </w:rPr>
        <w:t>птиц, по которым добыто и сдано на исследование 519 проб;</w:t>
      </w:r>
    </w:p>
    <w:p w:rsidR="00706E4E" w:rsidRPr="00706E4E" w:rsidRDefault="00706E4E" w:rsidP="00706E4E">
      <w:pPr>
        <w:spacing w:after="0" w:line="240" w:lineRule="auto"/>
        <w:ind w:firstLine="709"/>
        <w:jc w:val="both"/>
        <w:rPr>
          <w:rFonts w:ascii="Times New Roman" w:hAnsi="Times New Roman"/>
          <w:sz w:val="28"/>
          <w:szCs w:val="28"/>
        </w:rPr>
      </w:pPr>
      <w:r w:rsidRPr="00706E4E">
        <w:rPr>
          <w:rFonts w:ascii="Times New Roman" w:hAnsi="Times New Roman"/>
          <w:sz w:val="28"/>
          <w:szCs w:val="28"/>
        </w:rPr>
        <w:t>для мониторинга добытых охотничьих животных сдано в ветеринарные лаборатории области для проведения исследований:</w:t>
      </w:r>
      <w:r w:rsidR="004347F9">
        <w:rPr>
          <w:rFonts w:ascii="Times New Roman" w:hAnsi="Times New Roman"/>
          <w:sz w:val="28"/>
          <w:szCs w:val="28"/>
        </w:rPr>
        <w:t xml:space="preserve"> </w:t>
      </w:r>
      <w:r w:rsidRPr="00706E4E">
        <w:rPr>
          <w:rFonts w:ascii="Times New Roman" w:hAnsi="Times New Roman"/>
          <w:sz w:val="28"/>
          <w:szCs w:val="28"/>
        </w:rPr>
        <w:t>на АЧС-132 пробы,</w:t>
      </w:r>
      <w:r w:rsidR="004347F9">
        <w:rPr>
          <w:rFonts w:ascii="Times New Roman" w:hAnsi="Times New Roman"/>
          <w:sz w:val="28"/>
          <w:szCs w:val="28"/>
        </w:rPr>
        <w:t xml:space="preserve"> </w:t>
      </w:r>
      <w:r w:rsidRPr="00706E4E">
        <w:rPr>
          <w:rFonts w:ascii="Times New Roman" w:hAnsi="Times New Roman"/>
          <w:sz w:val="28"/>
          <w:szCs w:val="28"/>
        </w:rPr>
        <w:t xml:space="preserve">на трихинеллез </w:t>
      </w:r>
      <w:r w:rsidR="006D705D" w:rsidRPr="00F20E1F">
        <w:rPr>
          <w:rFonts w:ascii="Times New Roman" w:hAnsi="Times New Roman"/>
          <w:sz w:val="28"/>
          <w:szCs w:val="28"/>
        </w:rPr>
        <w:t>–</w:t>
      </w:r>
      <w:r w:rsidRPr="00706E4E">
        <w:rPr>
          <w:rFonts w:ascii="Times New Roman" w:hAnsi="Times New Roman"/>
          <w:sz w:val="28"/>
          <w:szCs w:val="28"/>
        </w:rPr>
        <w:t xml:space="preserve"> 54 пробы,</w:t>
      </w:r>
      <w:r w:rsidR="004347F9">
        <w:rPr>
          <w:rFonts w:ascii="Times New Roman" w:hAnsi="Times New Roman"/>
          <w:sz w:val="28"/>
          <w:szCs w:val="28"/>
        </w:rPr>
        <w:t xml:space="preserve"> </w:t>
      </w:r>
      <w:r w:rsidRPr="00706E4E">
        <w:rPr>
          <w:rFonts w:ascii="Times New Roman" w:hAnsi="Times New Roman"/>
          <w:sz w:val="28"/>
          <w:szCs w:val="28"/>
        </w:rPr>
        <w:t xml:space="preserve">на бешенство </w:t>
      </w:r>
      <w:r w:rsidR="006D705D" w:rsidRPr="00F20E1F">
        <w:rPr>
          <w:rFonts w:ascii="Times New Roman" w:hAnsi="Times New Roman"/>
          <w:sz w:val="28"/>
          <w:szCs w:val="28"/>
        </w:rPr>
        <w:t>–</w:t>
      </w:r>
      <w:r w:rsidRPr="00706E4E">
        <w:rPr>
          <w:rFonts w:ascii="Times New Roman" w:hAnsi="Times New Roman"/>
          <w:sz w:val="28"/>
          <w:szCs w:val="28"/>
        </w:rPr>
        <w:t xml:space="preserve"> 56 проб;</w:t>
      </w:r>
    </w:p>
    <w:p w:rsidR="00442010" w:rsidRDefault="006D705D" w:rsidP="006D705D">
      <w:pPr>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706E4E" w:rsidRPr="006F3AC0">
        <w:rPr>
          <w:rFonts w:ascii="Times New Roman" w:hAnsi="Times New Roman"/>
          <w:sz w:val="28"/>
          <w:szCs w:val="28"/>
        </w:rPr>
        <w:t>по осуществлению государственного контроля (надзора) за</w:t>
      </w:r>
      <w:r>
        <w:rPr>
          <w:rFonts w:ascii="Times New Roman" w:hAnsi="Times New Roman"/>
          <w:sz w:val="28"/>
          <w:szCs w:val="28"/>
        </w:rPr>
        <w:t xml:space="preserve"> </w:t>
      </w:r>
      <w:r w:rsidR="00706E4E" w:rsidRPr="006F3AC0">
        <w:rPr>
          <w:rFonts w:ascii="Times New Roman" w:hAnsi="Times New Roman"/>
          <w:sz w:val="28"/>
          <w:szCs w:val="28"/>
        </w:rPr>
        <w:t>соблюдением требований законодательства в сфере охраны, использования и</w:t>
      </w:r>
      <w:r>
        <w:rPr>
          <w:rFonts w:ascii="Times New Roman" w:hAnsi="Times New Roman"/>
          <w:sz w:val="28"/>
          <w:szCs w:val="28"/>
        </w:rPr>
        <w:t xml:space="preserve"> </w:t>
      </w:r>
      <w:r w:rsidR="00706E4E" w:rsidRPr="006F3AC0">
        <w:rPr>
          <w:rFonts w:ascii="Times New Roman" w:hAnsi="Times New Roman"/>
          <w:sz w:val="28"/>
          <w:szCs w:val="28"/>
        </w:rPr>
        <w:t>воспроизводства объектов животного мира и водных биологических</w:t>
      </w:r>
      <w:r>
        <w:rPr>
          <w:rFonts w:ascii="Times New Roman" w:hAnsi="Times New Roman"/>
          <w:sz w:val="28"/>
          <w:szCs w:val="28"/>
        </w:rPr>
        <w:t xml:space="preserve"> </w:t>
      </w:r>
      <w:r w:rsidR="00706E4E" w:rsidRPr="006F3AC0">
        <w:rPr>
          <w:rFonts w:ascii="Times New Roman" w:hAnsi="Times New Roman"/>
          <w:sz w:val="28"/>
          <w:szCs w:val="28"/>
        </w:rPr>
        <w:t>ресурсов</w:t>
      </w:r>
      <w:r w:rsidR="00442010">
        <w:rPr>
          <w:rFonts w:ascii="Times New Roman" w:hAnsi="Times New Roman"/>
          <w:sz w:val="28"/>
          <w:szCs w:val="28"/>
        </w:rPr>
        <w:t xml:space="preserve">. </w:t>
      </w:r>
    </w:p>
    <w:p w:rsidR="00706E4E" w:rsidRPr="00706E4E" w:rsidRDefault="00442010" w:rsidP="00442010">
      <w:pPr>
        <w:spacing w:after="0" w:line="240" w:lineRule="auto"/>
        <w:ind w:firstLine="709"/>
        <w:contextualSpacing/>
        <w:jc w:val="both"/>
        <w:rPr>
          <w:rFonts w:ascii="Times New Roman" w:hAnsi="Times New Roman"/>
          <w:sz w:val="28"/>
          <w:szCs w:val="28"/>
        </w:rPr>
      </w:pPr>
      <w:r>
        <w:rPr>
          <w:rFonts w:ascii="Times New Roman" w:hAnsi="Times New Roman"/>
          <w:sz w:val="28"/>
          <w:szCs w:val="28"/>
        </w:rPr>
        <w:t>В</w:t>
      </w:r>
      <w:r w:rsidR="00706E4E" w:rsidRPr="00706E4E">
        <w:rPr>
          <w:rFonts w:ascii="Times New Roman" w:hAnsi="Times New Roman"/>
          <w:sz w:val="28"/>
          <w:szCs w:val="28"/>
        </w:rPr>
        <w:t xml:space="preserve"> ходе проводимых рейдов выявлено 365 нарушений Правил охоты и 140 нарушений Правил рыболовства. Составлено 370 протоколов об административных правонарушениях в сфере использования охотничьих животных. Сообщения о выявленных нарушениях в сфере рыболовства направлены для принятия решения по подведомственности в территориальный орган Росрыболовства по Брянской области.</w:t>
      </w:r>
    </w:p>
    <w:p w:rsidR="00706E4E" w:rsidRPr="00706E4E" w:rsidRDefault="00706E4E" w:rsidP="00442010">
      <w:pPr>
        <w:spacing w:after="0" w:line="240" w:lineRule="auto"/>
        <w:ind w:firstLine="709"/>
        <w:jc w:val="both"/>
        <w:rPr>
          <w:rFonts w:ascii="Times New Roman" w:hAnsi="Times New Roman"/>
          <w:sz w:val="28"/>
          <w:szCs w:val="28"/>
        </w:rPr>
      </w:pPr>
      <w:r w:rsidRPr="00706E4E">
        <w:rPr>
          <w:rFonts w:ascii="Times New Roman" w:hAnsi="Times New Roman"/>
          <w:sz w:val="28"/>
          <w:szCs w:val="28"/>
        </w:rPr>
        <w:t xml:space="preserve">Изъято 39 орудий охоты, из них: ружей </w:t>
      </w:r>
      <w:r w:rsidR="006D705D" w:rsidRPr="00F20E1F">
        <w:rPr>
          <w:rFonts w:ascii="Times New Roman" w:hAnsi="Times New Roman"/>
          <w:sz w:val="28"/>
          <w:szCs w:val="28"/>
        </w:rPr>
        <w:t>–</w:t>
      </w:r>
      <w:r w:rsidRPr="00706E4E">
        <w:rPr>
          <w:rFonts w:ascii="Times New Roman" w:hAnsi="Times New Roman"/>
          <w:sz w:val="28"/>
          <w:szCs w:val="28"/>
        </w:rPr>
        <w:t xml:space="preserve"> 20, иных орудий (капканов, петель и др.)</w:t>
      </w:r>
      <w:r w:rsidR="006F3AC0">
        <w:rPr>
          <w:rFonts w:ascii="Times New Roman" w:hAnsi="Times New Roman"/>
          <w:sz w:val="28"/>
          <w:szCs w:val="28"/>
        </w:rPr>
        <w:t xml:space="preserve"> </w:t>
      </w:r>
      <w:r w:rsidR="006D705D" w:rsidRPr="00F20E1F">
        <w:rPr>
          <w:rFonts w:ascii="Times New Roman" w:hAnsi="Times New Roman"/>
          <w:sz w:val="28"/>
          <w:szCs w:val="28"/>
        </w:rPr>
        <w:t>–</w:t>
      </w:r>
      <w:r w:rsidRPr="00706E4E">
        <w:rPr>
          <w:rFonts w:ascii="Times New Roman" w:hAnsi="Times New Roman"/>
          <w:sz w:val="28"/>
          <w:szCs w:val="28"/>
        </w:rPr>
        <w:t xml:space="preserve"> 19.</w:t>
      </w:r>
    </w:p>
    <w:p w:rsidR="00706E4E" w:rsidRPr="00706E4E" w:rsidRDefault="00706E4E" w:rsidP="006F3AC0">
      <w:pPr>
        <w:spacing w:after="0" w:line="240" w:lineRule="auto"/>
        <w:ind w:firstLine="709"/>
        <w:jc w:val="both"/>
        <w:rPr>
          <w:rFonts w:ascii="Times New Roman" w:hAnsi="Times New Roman"/>
          <w:sz w:val="28"/>
          <w:szCs w:val="28"/>
        </w:rPr>
      </w:pPr>
      <w:r w:rsidRPr="00706E4E">
        <w:rPr>
          <w:rFonts w:ascii="Times New Roman" w:hAnsi="Times New Roman"/>
          <w:sz w:val="28"/>
          <w:szCs w:val="28"/>
        </w:rPr>
        <w:t xml:space="preserve">Из территориального управления Россельхознадзора по Брянской и Смоленской областям на рассмотрение в управление поступило 7 сообщений о выявленных административных нарушениях Правил охоты, из РОВД, УВД Брянской области </w:t>
      </w:r>
      <w:r w:rsidR="006D705D" w:rsidRPr="00F20E1F">
        <w:rPr>
          <w:rFonts w:ascii="Times New Roman" w:hAnsi="Times New Roman"/>
          <w:sz w:val="28"/>
          <w:szCs w:val="28"/>
        </w:rPr>
        <w:t>–</w:t>
      </w:r>
      <w:r w:rsidRPr="00706E4E">
        <w:rPr>
          <w:rFonts w:ascii="Times New Roman" w:hAnsi="Times New Roman"/>
          <w:sz w:val="28"/>
          <w:szCs w:val="28"/>
        </w:rPr>
        <w:t xml:space="preserve"> 28 административных протоколов по нарушениям в указанной сфере.</w:t>
      </w:r>
    </w:p>
    <w:p w:rsidR="00706E4E" w:rsidRPr="00706E4E" w:rsidRDefault="00706E4E" w:rsidP="006F3AC0">
      <w:pPr>
        <w:spacing w:after="0" w:line="240" w:lineRule="auto"/>
        <w:ind w:firstLine="709"/>
        <w:jc w:val="both"/>
        <w:rPr>
          <w:rFonts w:ascii="Times New Roman" w:hAnsi="Times New Roman"/>
          <w:sz w:val="28"/>
          <w:szCs w:val="28"/>
        </w:rPr>
      </w:pPr>
      <w:r w:rsidRPr="00706E4E">
        <w:rPr>
          <w:rFonts w:ascii="Times New Roman" w:hAnsi="Times New Roman"/>
          <w:sz w:val="28"/>
          <w:szCs w:val="28"/>
        </w:rPr>
        <w:t>По итогам рассмотрения административных дел вынесено 382 постановления. Наложено административных штрафов на общую сумму 423,9 тыс. руб., предъявлено исков о возмещении ущерба, причиненного государственному охотничьему фонду на общую сумму 94,325 тыс. руб.</w:t>
      </w:r>
    </w:p>
    <w:p w:rsidR="00706E4E" w:rsidRPr="00706E4E" w:rsidRDefault="00706E4E" w:rsidP="006F3AC0">
      <w:pPr>
        <w:spacing w:after="0" w:line="240" w:lineRule="auto"/>
        <w:ind w:firstLine="709"/>
        <w:jc w:val="both"/>
        <w:rPr>
          <w:rFonts w:ascii="Times New Roman" w:hAnsi="Times New Roman"/>
          <w:sz w:val="28"/>
          <w:szCs w:val="28"/>
        </w:rPr>
      </w:pPr>
      <w:r w:rsidRPr="00706E4E">
        <w:rPr>
          <w:rFonts w:ascii="Times New Roman" w:hAnsi="Times New Roman"/>
          <w:sz w:val="28"/>
          <w:szCs w:val="28"/>
        </w:rPr>
        <w:t xml:space="preserve">Взыскано административных штрафов на общую сумму 234,4 тыс. руб., исков </w:t>
      </w:r>
      <w:r w:rsidR="006D705D" w:rsidRPr="00F20E1F">
        <w:rPr>
          <w:rFonts w:ascii="Times New Roman" w:hAnsi="Times New Roman"/>
          <w:sz w:val="28"/>
          <w:szCs w:val="28"/>
        </w:rPr>
        <w:t>–</w:t>
      </w:r>
      <w:r w:rsidRPr="00706E4E">
        <w:rPr>
          <w:rFonts w:ascii="Times New Roman" w:hAnsi="Times New Roman"/>
          <w:sz w:val="28"/>
          <w:szCs w:val="28"/>
        </w:rPr>
        <w:t xml:space="preserve"> на сумму 60,725 тыс. руб.</w:t>
      </w:r>
    </w:p>
    <w:p w:rsidR="00706E4E" w:rsidRPr="00F919C2" w:rsidRDefault="002B4772" w:rsidP="00706E4E">
      <w:pPr>
        <w:spacing w:after="0" w:line="240" w:lineRule="auto"/>
        <w:ind w:firstLine="709"/>
        <w:jc w:val="both"/>
        <w:rPr>
          <w:rFonts w:ascii="Times New Roman" w:hAnsi="Times New Roman"/>
          <w:spacing w:val="-4"/>
          <w:sz w:val="28"/>
          <w:szCs w:val="28"/>
        </w:rPr>
      </w:pPr>
      <w:r w:rsidRPr="00F919C2">
        <w:rPr>
          <w:rFonts w:ascii="Times New Roman" w:hAnsi="Times New Roman"/>
          <w:spacing w:val="-4"/>
          <w:sz w:val="28"/>
          <w:szCs w:val="28"/>
        </w:rPr>
        <w:t>О</w:t>
      </w:r>
      <w:r w:rsidR="00706E4E" w:rsidRPr="00F919C2">
        <w:rPr>
          <w:rFonts w:ascii="Times New Roman" w:hAnsi="Times New Roman"/>
          <w:spacing w:val="-4"/>
          <w:sz w:val="28"/>
          <w:szCs w:val="28"/>
        </w:rPr>
        <w:t>существлялся контроль за деятельностью юридических лиц и индивидуальных предпринимателей, имеющих долгосрочные лицензии на пользование объектами животного мира:</w:t>
      </w:r>
      <w:r w:rsidRPr="00F919C2">
        <w:rPr>
          <w:rFonts w:ascii="Times New Roman" w:hAnsi="Times New Roman"/>
          <w:spacing w:val="-4"/>
          <w:sz w:val="28"/>
          <w:szCs w:val="28"/>
        </w:rPr>
        <w:t xml:space="preserve"> </w:t>
      </w:r>
      <w:r w:rsidR="00706E4E" w:rsidRPr="00F919C2">
        <w:rPr>
          <w:rFonts w:ascii="Times New Roman" w:hAnsi="Times New Roman"/>
          <w:spacing w:val="-4"/>
          <w:sz w:val="28"/>
          <w:szCs w:val="28"/>
        </w:rPr>
        <w:t>проведено 11 плановых проверок, по итогам которых выдано 10 предписаний об устранении выявленных нарушений.</w:t>
      </w:r>
    </w:p>
    <w:p w:rsidR="00706E4E" w:rsidRPr="006F3AC0" w:rsidRDefault="00706E4E" w:rsidP="001C5AD7">
      <w:pPr>
        <w:spacing w:after="0" w:line="240" w:lineRule="auto"/>
        <w:ind w:firstLine="709"/>
        <w:jc w:val="both"/>
        <w:rPr>
          <w:rFonts w:ascii="Times New Roman" w:hAnsi="Times New Roman"/>
          <w:sz w:val="28"/>
          <w:szCs w:val="28"/>
        </w:rPr>
      </w:pPr>
      <w:r w:rsidRPr="00706E4E">
        <w:rPr>
          <w:rFonts w:ascii="Times New Roman" w:hAnsi="Times New Roman"/>
          <w:sz w:val="28"/>
          <w:szCs w:val="28"/>
        </w:rPr>
        <w:t>В Красную книгу Брянской области включено 113 видов сосудистых растений, 107 видов животных.</w:t>
      </w:r>
      <w:r w:rsidR="001C5AD7">
        <w:rPr>
          <w:rFonts w:ascii="Times New Roman" w:hAnsi="Times New Roman"/>
          <w:sz w:val="28"/>
          <w:szCs w:val="28"/>
        </w:rPr>
        <w:t xml:space="preserve"> </w:t>
      </w:r>
      <w:r w:rsidRPr="006F3AC0">
        <w:rPr>
          <w:rFonts w:ascii="Times New Roman" w:hAnsi="Times New Roman"/>
          <w:sz w:val="28"/>
          <w:szCs w:val="28"/>
        </w:rPr>
        <w:t xml:space="preserve">В 2010 году исследования по ведению и мониторингу Красной книги Брянской области были проведены в Брянском, Выгоничском, Гордеевском, Дятьковском, Жирятинском, Злынковском, Карачевском, Клетнянском, Клинцовском, Климовском, Комаричском, Красногорском, Мглинском, Новозыбковском, Севском, Суражском, Суземском, Погарском, Почепском, Рогнединском, Трубчевском и других районах. </w:t>
      </w:r>
      <w:r w:rsidRPr="006F3AC0">
        <w:rPr>
          <w:rFonts w:ascii="Times New Roman" w:hAnsi="Times New Roman"/>
          <w:iCs/>
          <w:sz w:val="28"/>
          <w:szCs w:val="28"/>
        </w:rPr>
        <w:t xml:space="preserve">Обнаружено и уточнено более 130 местонахождений редких и охраняемых растений, около 100 местонахождений редких животных, обнаружен редкий для региона гриб – </w:t>
      </w:r>
      <w:r w:rsidRPr="006F3AC0">
        <w:rPr>
          <w:rStyle w:val="FontStyle35"/>
          <w:i w:val="0"/>
          <w:sz w:val="28"/>
          <w:szCs w:val="28"/>
          <w:lang w:eastAsia="en-US"/>
        </w:rPr>
        <w:t>Гиропорус синеющий</w:t>
      </w:r>
      <w:r w:rsidRPr="00E64C60">
        <w:rPr>
          <w:rStyle w:val="FontStyle24"/>
          <w:sz w:val="28"/>
          <w:szCs w:val="28"/>
          <w:lang w:eastAsia="en-US"/>
        </w:rPr>
        <w:t xml:space="preserve"> (</w:t>
      </w:r>
      <w:r w:rsidRPr="00E64C60">
        <w:rPr>
          <w:rStyle w:val="FontStyle24"/>
          <w:sz w:val="28"/>
          <w:szCs w:val="28"/>
          <w:lang w:val="en-US" w:eastAsia="en-US"/>
        </w:rPr>
        <w:t>Gyroporus</w:t>
      </w:r>
      <w:r w:rsidRPr="00E64C60">
        <w:rPr>
          <w:rStyle w:val="FontStyle24"/>
          <w:sz w:val="28"/>
          <w:szCs w:val="28"/>
          <w:lang w:eastAsia="en-US"/>
        </w:rPr>
        <w:t xml:space="preserve"> </w:t>
      </w:r>
      <w:r w:rsidRPr="00E64C60">
        <w:rPr>
          <w:rStyle w:val="FontStyle24"/>
          <w:sz w:val="28"/>
          <w:szCs w:val="28"/>
          <w:lang w:val="en-US" w:eastAsia="en-US"/>
        </w:rPr>
        <w:t>cyanescens</w:t>
      </w:r>
      <w:r w:rsidRPr="00E64C60">
        <w:rPr>
          <w:rStyle w:val="FontStyle24"/>
          <w:sz w:val="28"/>
          <w:szCs w:val="28"/>
          <w:lang w:eastAsia="en-US"/>
        </w:rPr>
        <w:t>)</w:t>
      </w:r>
      <w:r w:rsidRPr="006F3AC0">
        <w:rPr>
          <w:rStyle w:val="FontStyle35"/>
          <w:i w:val="0"/>
          <w:sz w:val="28"/>
          <w:szCs w:val="28"/>
          <w:lang w:eastAsia="en-US"/>
        </w:rPr>
        <w:t xml:space="preserve">. </w:t>
      </w:r>
      <w:r w:rsidRPr="006F3AC0">
        <w:rPr>
          <w:rFonts w:ascii="Times New Roman" w:hAnsi="Times New Roman"/>
          <w:sz w:val="28"/>
          <w:szCs w:val="28"/>
        </w:rPr>
        <w:t>Проведены мониторинговые исследования по распространению редких растений, а также редких насекомых, сов и рукокрылых на территории области.</w:t>
      </w:r>
    </w:p>
    <w:p w:rsidR="00706E4E" w:rsidRPr="00706E4E" w:rsidRDefault="00706E4E" w:rsidP="006F3AC0">
      <w:pPr>
        <w:pStyle w:val="a4"/>
        <w:ind w:firstLine="709"/>
        <w:rPr>
          <w:sz w:val="28"/>
        </w:rPr>
      </w:pPr>
      <w:r w:rsidRPr="00706E4E">
        <w:rPr>
          <w:sz w:val="28"/>
        </w:rPr>
        <w:t>ФГУ «Брянское государственное опытное охотничье хозяйство» расположено в юго-восточной части Брянской области на территории Навлинского и Трубчевского административных районов по обе стороны р.</w:t>
      </w:r>
      <w:r w:rsidR="006F3AC0">
        <w:rPr>
          <w:sz w:val="28"/>
        </w:rPr>
        <w:t xml:space="preserve"> Десны</w:t>
      </w:r>
      <w:r w:rsidRPr="00706E4E">
        <w:rPr>
          <w:sz w:val="28"/>
        </w:rPr>
        <w:t>.</w:t>
      </w:r>
    </w:p>
    <w:p w:rsidR="00706E4E" w:rsidRPr="006D705D" w:rsidRDefault="00706E4E" w:rsidP="006F3AC0">
      <w:pPr>
        <w:spacing w:after="0" w:line="240" w:lineRule="auto"/>
        <w:ind w:firstLine="709"/>
        <w:jc w:val="both"/>
        <w:rPr>
          <w:rFonts w:ascii="Times New Roman" w:hAnsi="Times New Roman"/>
          <w:spacing w:val="-4"/>
          <w:sz w:val="28"/>
          <w:szCs w:val="28"/>
        </w:rPr>
      </w:pPr>
      <w:r w:rsidRPr="006D705D">
        <w:rPr>
          <w:rFonts w:ascii="Times New Roman" w:hAnsi="Times New Roman"/>
          <w:spacing w:val="-4"/>
          <w:sz w:val="28"/>
          <w:szCs w:val="28"/>
        </w:rPr>
        <w:t xml:space="preserve">Общая площадь хозяйства </w:t>
      </w:r>
      <w:smartTag w:uri="urn:schemas-microsoft-com:office:smarttags" w:element="metricconverter">
        <w:smartTagPr>
          <w:attr w:name="ProductID" w:val="124778 га"/>
        </w:smartTagPr>
        <w:r w:rsidRPr="006D705D">
          <w:rPr>
            <w:rFonts w:ascii="Times New Roman" w:hAnsi="Times New Roman"/>
            <w:spacing w:val="-4"/>
            <w:sz w:val="28"/>
            <w:szCs w:val="28"/>
          </w:rPr>
          <w:t>124778 га</w:t>
        </w:r>
      </w:smartTag>
      <w:r w:rsidR="006F3AC0" w:rsidRPr="006D705D">
        <w:rPr>
          <w:rFonts w:ascii="Times New Roman" w:hAnsi="Times New Roman"/>
          <w:spacing w:val="-4"/>
          <w:sz w:val="28"/>
          <w:szCs w:val="28"/>
        </w:rPr>
        <w:t>, в т.ч. приписные угодья</w:t>
      </w:r>
      <w:r w:rsidRPr="006D705D">
        <w:rPr>
          <w:rFonts w:ascii="Times New Roman" w:hAnsi="Times New Roman"/>
          <w:spacing w:val="-4"/>
          <w:sz w:val="28"/>
          <w:szCs w:val="28"/>
        </w:rPr>
        <w:t xml:space="preserve">, состоящие из земель сельскохозяйственных структурных образований </w:t>
      </w:r>
      <w:smartTag w:uri="urn:schemas-microsoft-com:office:smarttags" w:element="metricconverter">
        <w:smartTagPr>
          <w:attr w:name="ProductID" w:val="102166 га"/>
        </w:smartTagPr>
        <w:r w:rsidRPr="006D705D">
          <w:rPr>
            <w:rFonts w:ascii="Times New Roman" w:hAnsi="Times New Roman"/>
            <w:spacing w:val="-4"/>
            <w:sz w:val="28"/>
            <w:szCs w:val="28"/>
          </w:rPr>
          <w:t>102166 га</w:t>
        </w:r>
      </w:smartTag>
      <w:r w:rsidR="006D705D" w:rsidRPr="006D705D">
        <w:rPr>
          <w:rFonts w:ascii="Times New Roman" w:hAnsi="Times New Roman"/>
          <w:spacing w:val="-4"/>
          <w:sz w:val="28"/>
          <w:szCs w:val="28"/>
        </w:rPr>
        <w:t>.</w:t>
      </w:r>
    </w:p>
    <w:p w:rsidR="00706E4E" w:rsidRPr="00706E4E" w:rsidRDefault="00706E4E" w:rsidP="006F3AC0">
      <w:pPr>
        <w:spacing w:after="0" w:line="240" w:lineRule="auto"/>
        <w:ind w:firstLine="709"/>
        <w:jc w:val="both"/>
        <w:rPr>
          <w:rFonts w:ascii="Times New Roman" w:hAnsi="Times New Roman"/>
          <w:sz w:val="28"/>
        </w:rPr>
      </w:pPr>
      <w:r w:rsidRPr="00706E4E">
        <w:rPr>
          <w:rFonts w:ascii="Times New Roman" w:hAnsi="Times New Roman"/>
          <w:sz w:val="28"/>
        </w:rPr>
        <w:t xml:space="preserve">Территория хозяйства относится к зоне смешанных лесов. В хозяйстве обитает более 40 видов охотничьих животных – представителей 5 отрядов класса млекопитающих и 5 отрядов класса птиц. </w:t>
      </w:r>
    </w:p>
    <w:p w:rsidR="00706E4E" w:rsidRPr="00706E4E" w:rsidRDefault="00706E4E" w:rsidP="006F3AC0">
      <w:pPr>
        <w:spacing w:after="0" w:line="240" w:lineRule="auto"/>
        <w:ind w:firstLine="709"/>
        <w:jc w:val="both"/>
        <w:rPr>
          <w:rFonts w:ascii="Times New Roman" w:hAnsi="Times New Roman"/>
          <w:sz w:val="28"/>
        </w:rPr>
      </w:pPr>
      <w:r w:rsidRPr="00706E4E">
        <w:rPr>
          <w:rFonts w:ascii="Times New Roman" w:hAnsi="Times New Roman"/>
          <w:sz w:val="28"/>
        </w:rPr>
        <w:t>Объектами охоты в ФГУ «Брянское ГООХ» являются: копытные – лось, олень европейский, кабан, косуля; пушные – лисица, заяц, енотовидная собака, белка, ондатра, куница, хорь, горностай, ласка; птицы – тетерев, рябчик, куропатка, перепел, утка, гусь, мелкая болотная дичь.</w:t>
      </w:r>
    </w:p>
    <w:p w:rsidR="00706E4E" w:rsidRPr="00706E4E" w:rsidRDefault="00706E4E" w:rsidP="006F3AC0">
      <w:pPr>
        <w:spacing w:after="0" w:line="240" w:lineRule="auto"/>
        <w:ind w:firstLine="709"/>
        <w:jc w:val="both"/>
        <w:rPr>
          <w:rFonts w:ascii="Times New Roman" w:hAnsi="Times New Roman"/>
          <w:sz w:val="28"/>
        </w:rPr>
      </w:pPr>
      <w:r w:rsidRPr="00706E4E">
        <w:rPr>
          <w:rFonts w:ascii="Times New Roman" w:hAnsi="Times New Roman"/>
          <w:sz w:val="28"/>
        </w:rPr>
        <w:t>Сроки проведения охоты: весенней, осенне-летней, «на реву», зимне-осенней; и объекты охоты определяются постановлением Правит</w:t>
      </w:r>
      <w:r w:rsidR="006F3AC0">
        <w:rPr>
          <w:rFonts w:ascii="Times New Roman" w:hAnsi="Times New Roman"/>
          <w:sz w:val="28"/>
        </w:rPr>
        <w:t>ельства РФ от 10.01.2009 года №</w:t>
      </w:r>
      <w:r w:rsidR="006D705D">
        <w:rPr>
          <w:rFonts w:ascii="Times New Roman" w:hAnsi="Times New Roman"/>
          <w:sz w:val="28"/>
        </w:rPr>
        <w:t> </w:t>
      </w:r>
      <w:r w:rsidRPr="00706E4E">
        <w:rPr>
          <w:rFonts w:ascii="Times New Roman" w:hAnsi="Times New Roman"/>
          <w:sz w:val="28"/>
        </w:rPr>
        <w:t>18.</w:t>
      </w:r>
      <w:r w:rsidR="00750B44">
        <w:rPr>
          <w:rFonts w:ascii="Times New Roman" w:hAnsi="Times New Roman"/>
          <w:sz w:val="28"/>
        </w:rPr>
        <w:t xml:space="preserve"> </w:t>
      </w:r>
      <w:r w:rsidRPr="00706E4E">
        <w:rPr>
          <w:rFonts w:ascii="Times New Roman" w:hAnsi="Times New Roman"/>
          <w:sz w:val="28"/>
        </w:rPr>
        <w:t>Из объектов охоты исключен глухарь, в связи с запрещением охоты на него на территории Брянской области.</w:t>
      </w:r>
    </w:p>
    <w:p w:rsidR="00706E4E" w:rsidRPr="00706E4E" w:rsidRDefault="00706E4E" w:rsidP="006F3AC0">
      <w:pPr>
        <w:spacing w:after="0" w:line="240" w:lineRule="auto"/>
        <w:ind w:firstLine="709"/>
        <w:jc w:val="both"/>
        <w:rPr>
          <w:rFonts w:ascii="Times New Roman" w:hAnsi="Times New Roman"/>
          <w:sz w:val="28"/>
        </w:rPr>
      </w:pPr>
      <w:r w:rsidRPr="00706E4E">
        <w:rPr>
          <w:rFonts w:ascii="Times New Roman" w:hAnsi="Times New Roman"/>
          <w:sz w:val="28"/>
        </w:rPr>
        <w:t>Численность копытных животных по учету после охотничьего сезона 2010 года составила: лось – 74, кабан – 585, олень европейский – 203, косуля – 515</w:t>
      </w:r>
      <w:r w:rsidR="00F109F7">
        <w:rPr>
          <w:rFonts w:ascii="Times New Roman" w:hAnsi="Times New Roman"/>
          <w:sz w:val="28"/>
        </w:rPr>
        <w:t xml:space="preserve"> </w:t>
      </w:r>
      <w:r w:rsidRPr="00706E4E">
        <w:rPr>
          <w:rFonts w:ascii="Times New Roman" w:hAnsi="Times New Roman"/>
          <w:sz w:val="28"/>
        </w:rPr>
        <w:t>голов.</w:t>
      </w:r>
      <w:r w:rsidR="00750B44">
        <w:rPr>
          <w:rFonts w:ascii="Times New Roman" w:hAnsi="Times New Roman"/>
          <w:sz w:val="28"/>
        </w:rPr>
        <w:t xml:space="preserve"> </w:t>
      </w:r>
      <w:r w:rsidRPr="00706E4E">
        <w:rPr>
          <w:rFonts w:ascii="Times New Roman" w:hAnsi="Times New Roman"/>
          <w:sz w:val="28"/>
        </w:rPr>
        <w:t>Численность копытных животных по сравнению с 2009 годом изменилась незначительно и остается в пределах оптимальной численности для бонитета охотугодий хозяйства. Фактическое изъятие копытных животных в сезон охоты 2010-</w:t>
      </w:r>
      <w:smartTag w:uri="urn:schemas-microsoft-com:office:smarttags" w:element="metricconverter">
        <w:smartTagPr>
          <w:attr w:name="ProductID" w:val="2011 г"/>
        </w:smartTagPr>
        <w:r w:rsidRPr="00706E4E">
          <w:rPr>
            <w:rFonts w:ascii="Times New Roman" w:hAnsi="Times New Roman"/>
            <w:sz w:val="28"/>
          </w:rPr>
          <w:t>2011 г</w:t>
        </w:r>
      </w:smartTag>
      <w:r w:rsidRPr="00706E4E">
        <w:rPr>
          <w:rFonts w:ascii="Times New Roman" w:hAnsi="Times New Roman"/>
          <w:sz w:val="28"/>
        </w:rPr>
        <w:t>г. составило: лось – 6 голов, олень – 10 голов, кабан – 63 головы, косуля – 46 голов при соответствующих квотах: лось – 6 голов, олень – 10 голов, кабан – 100 голов, косуля – 60 голов.</w:t>
      </w:r>
    </w:p>
    <w:p w:rsidR="00801D54" w:rsidRPr="00781166" w:rsidRDefault="00801D54" w:rsidP="006F3AC0">
      <w:pPr>
        <w:spacing w:after="0" w:line="240" w:lineRule="auto"/>
        <w:ind w:firstLine="709"/>
        <w:jc w:val="both"/>
        <w:rPr>
          <w:rFonts w:ascii="Times New Roman" w:hAnsi="Times New Roman"/>
          <w:sz w:val="28"/>
          <w:szCs w:val="28"/>
        </w:rPr>
      </w:pPr>
      <w:r w:rsidRPr="00957ADD">
        <w:rPr>
          <w:rFonts w:ascii="Times New Roman" w:hAnsi="Times New Roman"/>
          <w:i/>
          <w:sz w:val="28"/>
          <w:szCs w:val="28"/>
        </w:rPr>
        <w:t>Рыбохозяйственный фонд Брянской области</w:t>
      </w:r>
      <w:r w:rsidRPr="00781166">
        <w:rPr>
          <w:rFonts w:ascii="Times New Roman" w:hAnsi="Times New Roman"/>
          <w:sz w:val="28"/>
          <w:szCs w:val="28"/>
        </w:rPr>
        <w:t xml:space="preserve"> включает 2867 рек общей протяжённостью 12,89 тыс. км, 47 озёр, 11 водохранилищ, 827 прудов общей площадью 1050, 1897 и 5958 тыс. га соответственно.</w:t>
      </w:r>
    </w:p>
    <w:p w:rsidR="00801D54" w:rsidRPr="00781166" w:rsidRDefault="00801D54" w:rsidP="006F3AC0">
      <w:pPr>
        <w:spacing w:after="0" w:line="240" w:lineRule="auto"/>
        <w:ind w:firstLine="709"/>
        <w:jc w:val="both"/>
        <w:rPr>
          <w:rFonts w:ascii="Times New Roman" w:hAnsi="Times New Roman"/>
          <w:sz w:val="28"/>
          <w:szCs w:val="28"/>
        </w:rPr>
      </w:pPr>
      <w:r w:rsidRPr="00781166">
        <w:rPr>
          <w:rFonts w:ascii="Times New Roman" w:hAnsi="Times New Roman"/>
          <w:sz w:val="28"/>
          <w:szCs w:val="28"/>
        </w:rPr>
        <w:t>Фауна рыб области, согласно классификации Л.С. Берга, относится к средиземноморской подобласти голарктической области и является типичной для бассейна реки Днепр. Ихтиофауна рыбохозяйственных водоёмов представлена 44 видами. Обычны и многочисленны лещ,</w:t>
      </w:r>
      <w:r>
        <w:rPr>
          <w:rFonts w:ascii="Times New Roman" w:hAnsi="Times New Roman"/>
          <w:sz w:val="28"/>
          <w:szCs w:val="28"/>
        </w:rPr>
        <w:t xml:space="preserve"> </w:t>
      </w:r>
      <w:r w:rsidRPr="00781166">
        <w:rPr>
          <w:rFonts w:ascii="Times New Roman" w:hAnsi="Times New Roman"/>
          <w:sz w:val="28"/>
          <w:szCs w:val="28"/>
        </w:rPr>
        <w:t>щука, густера, карась, плотва,</w:t>
      </w:r>
      <w:r>
        <w:rPr>
          <w:rFonts w:ascii="Times New Roman" w:hAnsi="Times New Roman"/>
          <w:sz w:val="28"/>
          <w:szCs w:val="28"/>
        </w:rPr>
        <w:t xml:space="preserve"> </w:t>
      </w:r>
      <w:r w:rsidRPr="00781166">
        <w:rPr>
          <w:rFonts w:ascii="Times New Roman" w:hAnsi="Times New Roman"/>
          <w:sz w:val="28"/>
          <w:szCs w:val="28"/>
        </w:rPr>
        <w:t>окунь, краснопёрка, линь, чехонь, белоглазка, синец, подуст, ёрш-носарь, жерех и судак.</w:t>
      </w:r>
      <w:r>
        <w:rPr>
          <w:rFonts w:ascii="Times New Roman" w:hAnsi="Times New Roman"/>
          <w:sz w:val="28"/>
          <w:szCs w:val="28"/>
        </w:rPr>
        <w:t xml:space="preserve"> </w:t>
      </w:r>
      <w:r w:rsidRPr="00781166">
        <w:rPr>
          <w:rFonts w:ascii="Times New Roman" w:hAnsi="Times New Roman"/>
          <w:sz w:val="28"/>
          <w:szCs w:val="28"/>
        </w:rPr>
        <w:t>Для многих малых рек характерны гольян, быстрянка, бычок-песчаник.</w:t>
      </w:r>
    </w:p>
    <w:p w:rsidR="00706E4E" w:rsidRDefault="00706E4E" w:rsidP="006F3AC0">
      <w:pPr>
        <w:spacing w:after="0" w:line="240" w:lineRule="auto"/>
        <w:ind w:firstLine="709"/>
        <w:jc w:val="both"/>
        <w:rPr>
          <w:rFonts w:ascii="Times New Roman" w:hAnsi="Times New Roman"/>
          <w:sz w:val="28"/>
        </w:rPr>
      </w:pPr>
      <w:r w:rsidRPr="00706E4E">
        <w:rPr>
          <w:rFonts w:ascii="Times New Roman" w:hAnsi="Times New Roman"/>
          <w:sz w:val="28"/>
        </w:rPr>
        <w:t>Объектами любительского рыболовства являются щука, окунь, плотва, лещ и другие.</w:t>
      </w:r>
    </w:p>
    <w:p w:rsidR="00942F5F" w:rsidRPr="00942F5F" w:rsidRDefault="00942F5F" w:rsidP="006F3AC0">
      <w:pPr>
        <w:widowControl w:val="0"/>
        <w:autoSpaceDE w:val="0"/>
        <w:autoSpaceDN w:val="0"/>
        <w:adjustRightInd w:val="0"/>
        <w:spacing w:after="0" w:line="240" w:lineRule="auto"/>
        <w:ind w:firstLine="709"/>
        <w:jc w:val="both"/>
        <w:rPr>
          <w:rFonts w:ascii="Times New Roman" w:hAnsi="Times New Roman"/>
          <w:color w:val="000000"/>
          <w:spacing w:val="5"/>
          <w:sz w:val="28"/>
          <w:szCs w:val="28"/>
        </w:rPr>
      </w:pPr>
      <w:r w:rsidRPr="00942F5F">
        <w:rPr>
          <w:rFonts w:ascii="Times New Roman" w:hAnsi="Times New Roman"/>
          <w:color w:val="000000"/>
          <w:spacing w:val="5"/>
          <w:sz w:val="28"/>
          <w:szCs w:val="28"/>
        </w:rPr>
        <w:t>Сотрудникам о</w:t>
      </w:r>
      <w:r w:rsidRPr="00942F5F">
        <w:rPr>
          <w:rFonts w:ascii="Times New Roman" w:hAnsi="Times New Roman"/>
          <w:color w:val="000000"/>
          <w:spacing w:val="8"/>
          <w:sz w:val="28"/>
          <w:szCs w:val="28"/>
        </w:rPr>
        <w:t xml:space="preserve">тдела государственного контроля, надзора и охраны ВБР по Брянской области Московско-Окского территориального управления Федерального агентства по рыболовству </w:t>
      </w:r>
      <w:r w:rsidRPr="00942F5F">
        <w:rPr>
          <w:rFonts w:ascii="Times New Roman" w:hAnsi="Times New Roman"/>
          <w:sz w:val="28"/>
          <w:szCs w:val="28"/>
        </w:rPr>
        <w:t>с</w:t>
      </w:r>
      <w:r w:rsidRPr="00942F5F">
        <w:rPr>
          <w:rFonts w:ascii="Times New Roman" w:hAnsi="Times New Roman"/>
          <w:color w:val="000000"/>
          <w:spacing w:val="5"/>
          <w:sz w:val="28"/>
          <w:szCs w:val="28"/>
        </w:rPr>
        <w:t xml:space="preserve">оставлено протоколов об административных правонарушениях в отношении: юридических лиц/должностных лиц </w:t>
      </w:r>
      <w:r w:rsidR="00947DEB" w:rsidRPr="00F20E1F">
        <w:rPr>
          <w:rFonts w:ascii="Times New Roman" w:hAnsi="Times New Roman"/>
          <w:sz w:val="28"/>
          <w:szCs w:val="28"/>
        </w:rPr>
        <w:t>–</w:t>
      </w:r>
      <w:r w:rsidRPr="00942F5F">
        <w:rPr>
          <w:rFonts w:ascii="Times New Roman" w:hAnsi="Times New Roman"/>
          <w:color w:val="000000"/>
          <w:spacing w:val="5"/>
          <w:sz w:val="28"/>
          <w:szCs w:val="28"/>
        </w:rPr>
        <w:t xml:space="preserve"> 5/3</w:t>
      </w:r>
      <w:r>
        <w:rPr>
          <w:rFonts w:ascii="Times New Roman" w:hAnsi="Times New Roman"/>
          <w:color w:val="000000"/>
          <w:spacing w:val="5"/>
          <w:sz w:val="28"/>
          <w:szCs w:val="28"/>
        </w:rPr>
        <w:t xml:space="preserve">, </w:t>
      </w:r>
      <w:r w:rsidRPr="00942F5F">
        <w:rPr>
          <w:rFonts w:ascii="Times New Roman" w:hAnsi="Times New Roman"/>
          <w:color w:val="000000"/>
          <w:spacing w:val="5"/>
          <w:sz w:val="28"/>
          <w:szCs w:val="28"/>
        </w:rPr>
        <w:t xml:space="preserve">граждан </w:t>
      </w:r>
      <w:r>
        <w:rPr>
          <w:rFonts w:ascii="Times New Roman" w:hAnsi="Times New Roman"/>
          <w:color w:val="000000"/>
          <w:spacing w:val="5"/>
          <w:sz w:val="28"/>
          <w:szCs w:val="28"/>
        </w:rPr>
        <w:t>–</w:t>
      </w:r>
      <w:r w:rsidRPr="00942F5F">
        <w:rPr>
          <w:rFonts w:ascii="Times New Roman" w:hAnsi="Times New Roman"/>
          <w:color w:val="000000"/>
          <w:spacing w:val="5"/>
          <w:sz w:val="28"/>
          <w:szCs w:val="28"/>
        </w:rPr>
        <w:t xml:space="preserve"> 656</w:t>
      </w:r>
      <w:r>
        <w:rPr>
          <w:rFonts w:ascii="Times New Roman" w:hAnsi="Times New Roman"/>
          <w:color w:val="000000"/>
          <w:spacing w:val="5"/>
          <w:sz w:val="28"/>
          <w:szCs w:val="28"/>
        </w:rPr>
        <w:t xml:space="preserve">. </w:t>
      </w:r>
      <w:r w:rsidRPr="00942F5F">
        <w:rPr>
          <w:rFonts w:ascii="Times New Roman" w:hAnsi="Times New Roman"/>
          <w:color w:val="000000"/>
          <w:spacing w:val="5"/>
          <w:sz w:val="28"/>
          <w:szCs w:val="28"/>
        </w:rPr>
        <w:t>Сумма наложенных штрафов:</w:t>
      </w:r>
      <w:r>
        <w:rPr>
          <w:rFonts w:ascii="Times New Roman" w:hAnsi="Times New Roman"/>
          <w:color w:val="000000"/>
          <w:spacing w:val="5"/>
          <w:sz w:val="28"/>
          <w:szCs w:val="28"/>
        </w:rPr>
        <w:t xml:space="preserve"> </w:t>
      </w:r>
      <w:r w:rsidR="006F3AC0" w:rsidRPr="00942F5F">
        <w:rPr>
          <w:rFonts w:ascii="Times New Roman" w:hAnsi="Times New Roman"/>
          <w:color w:val="000000"/>
          <w:spacing w:val="5"/>
          <w:sz w:val="28"/>
          <w:szCs w:val="28"/>
        </w:rPr>
        <w:t>н</w:t>
      </w:r>
      <w:r w:rsidRPr="00942F5F">
        <w:rPr>
          <w:rFonts w:ascii="Times New Roman" w:hAnsi="Times New Roman"/>
          <w:color w:val="000000"/>
          <w:spacing w:val="5"/>
          <w:sz w:val="28"/>
          <w:szCs w:val="28"/>
        </w:rPr>
        <w:t xml:space="preserve">а юридические лица/должностные лица </w:t>
      </w:r>
      <w:r w:rsidR="00947DEB" w:rsidRPr="00F20E1F">
        <w:rPr>
          <w:rFonts w:ascii="Times New Roman" w:hAnsi="Times New Roman"/>
          <w:sz w:val="28"/>
          <w:szCs w:val="28"/>
        </w:rPr>
        <w:t>–</w:t>
      </w:r>
      <w:r w:rsidRPr="00942F5F">
        <w:rPr>
          <w:rFonts w:ascii="Times New Roman" w:hAnsi="Times New Roman"/>
          <w:color w:val="000000"/>
          <w:spacing w:val="5"/>
          <w:sz w:val="28"/>
          <w:szCs w:val="28"/>
        </w:rPr>
        <w:t xml:space="preserve"> 55 тыс. рублей/ 1,5 тыс.</w:t>
      </w:r>
      <w:r w:rsidR="006F3AC0">
        <w:rPr>
          <w:rFonts w:ascii="Times New Roman" w:hAnsi="Times New Roman"/>
          <w:color w:val="000000"/>
          <w:spacing w:val="5"/>
          <w:sz w:val="28"/>
          <w:szCs w:val="28"/>
        </w:rPr>
        <w:t xml:space="preserve"> </w:t>
      </w:r>
      <w:r w:rsidRPr="00942F5F">
        <w:rPr>
          <w:rFonts w:ascii="Times New Roman" w:hAnsi="Times New Roman"/>
          <w:color w:val="000000"/>
          <w:spacing w:val="5"/>
          <w:sz w:val="28"/>
          <w:szCs w:val="28"/>
        </w:rPr>
        <w:t>рублей</w:t>
      </w:r>
      <w:r>
        <w:rPr>
          <w:rFonts w:ascii="Times New Roman" w:hAnsi="Times New Roman"/>
          <w:color w:val="000000"/>
          <w:spacing w:val="5"/>
          <w:sz w:val="28"/>
          <w:szCs w:val="28"/>
        </w:rPr>
        <w:t xml:space="preserve">, </w:t>
      </w:r>
      <w:r w:rsidRPr="00942F5F">
        <w:rPr>
          <w:rFonts w:ascii="Times New Roman" w:hAnsi="Times New Roman"/>
          <w:color w:val="000000"/>
          <w:spacing w:val="5"/>
          <w:sz w:val="28"/>
          <w:szCs w:val="28"/>
        </w:rPr>
        <w:t>на граждан</w:t>
      </w:r>
      <w:r w:rsidR="006F3AC0">
        <w:rPr>
          <w:rFonts w:ascii="Times New Roman" w:hAnsi="Times New Roman"/>
          <w:color w:val="000000"/>
          <w:spacing w:val="5"/>
          <w:sz w:val="28"/>
          <w:szCs w:val="28"/>
        </w:rPr>
        <w:t xml:space="preserve"> </w:t>
      </w:r>
      <w:r w:rsidR="00947DEB" w:rsidRPr="00F20E1F">
        <w:rPr>
          <w:rFonts w:ascii="Times New Roman" w:hAnsi="Times New Roman"/>
          <w:sz w:val="28"/>
          <w:szCs w:val="28"/>
        </w:rPr>
        <w:t>–</w:t>
      </w:r>
      <w:r w:rsidR="006F3AC0">
        <w:rPr>
          <w:rFonts w:ascii="Times New Roman" w:hAnsi="Times New Roman"/>
          <w:color w:val="000000"/>
          <w:spacing w:val="5"/>
          <w:sz w:val="28"/>
          <w:szCs w:val="28"/>
        </w:rPr>
        <w:t xml:space="preserve"> </w:t>
      </w:r>
      <w:r w:rsidRPr="00942F5F">
        <w:rPr>
          <w:rFonts w:ascii="Times New Roman" w:hAnsi="Times New Roman"/>
          <w:color w:val="000000"/>
          <w:spacing w:val="5"/>
          <w:sz w:val="28"/>
          <w:szCs w:val="28"/>
        </w:rPr>
        <w:t>620,4 тыс. рублей</w:t>
      </w:r>
      <w:r>
        <w:rPr>
          <w:rFonts w:ascii="Times New Roman" w:hAnsi="Times New Roman"/>
          <w:color w:val="000000"/>
          <w:spacing w:val="5"/>
          <w:sz w:val="28"/>
          <w:szCs w:val="28"/>
        </w:rPr>
        <w:t>.</w:t>
      </w:r>
    </w:p>
    <w:p w:rsidR="00942F5F" w:rsidRPr="00947DEB" w:rsidRDefault="00942F5F" w:rsidP="006F3AC0">
      <w:pPr>
        <w:widowControl w:val="0"/>
        <w:autoSpaceDE w:val="0"/>
        <w:autoSpaceDN w:val="0"/>
        <w:adjustRightInd w:val="0"/>
        <w:spacing w:after="0" w:line="240" w:lineRule="auto"/>
        <w:ind w:firstLine="709"/>
        <w:jc w:val="both"/>
        <w:rPr>
          <w:rFonts w:ascii="Times New Roman" w:hAnsi="Times New Roman"/>
          <w:color w:val="000000"/>
          <w:sz w:val="28"/>
          <w:szCs w:val="28"/>
        </w:rPr>
      </w:pPr>
      <w:r w:rsidRPr="00947DEB">
        <w:rPr>
          <w:rFonts w:ascii="Times New Roman" w:hAnsi="Times New Roman"/>
          <w:sz w:val="28"/>
          <w:szCs w:val="28"/>
        </w:rPr>
        <w:t>В 2010 году о</w:t>
      </w:r>
      <w:r w:rsidRPr="00947DEB">
        <w:rPr>
          <w:rFonts w:ascii="Times New Roman" w:hAnsi="Times New Roman"/>
          <w:color w:val="000000"/>
          <w:sz w:val="28"/>
          <w:szCs w:val="28"/>
        </w:rPr>
        <w:t xml:space="preserve">тделом государственного контроля, надзора и охраны </w:t>
      </w:r>
      <w:r w:rsidRPr="00551AD9">
        <w:rPr>
          <w:rFonts w:ascii="Times New Roman" w:hAnsi="Times New Roman"/>
          <w:color w:val="000000"/>
          <w:spacing w:val="-2"/>
          <w:sz w:val="28"/>
          <w:szCs w:val="28"/>
        </w:rPr>
        <w:t>ВБР по Брянской области</w:t>
      </w:r>
      <w:r w:rsidRPr="00551AD9">
        <w:rPr>
          <w:rFonts w:ascii="Times New Roman" w:hAnsi="Times New Roman"/>
          <w:spacing w:val="-2"/>
          <w:sz w:val="28"/>
          <w:szCs w:val="28"/>
        </w:rPr>
        <w:t xml:space="preserve"> через исследование и оценку рассматриваемой проектной документации принимались реальные меры по предотвращению негативного воздействия на водные биологические ресурсы и среду их обитания.</w:t>
      </w:r>
      <w:r w:rsidR="00E9442D" w:rsidRPr="00551AD9">
        <w:rPr>
          <w:rFonts w:ascii="Times New Roman" w:hAnsi="Times New Roman"/>
          <w:spacing w:val="-2"/>
          <w:sz w:val="28"/>
          <w:szCs w:val="28"/>
        </w:rPr>
        <w:t xml:space="preserve"> </w:t>
      </w:r>
      <w:r w:rsidRPr="00551AD9">
        <w:rPr>
          <w:rFonts w:ascii="Times New Roman" w:hAnsi="Times New Roman"/>
          <w:bCs/>
          <w:color w:val="000000"/>
          <w:spacing w:val="-2"/>
          <w:sz w:val="28"/>
          <w:szCs w:val="28"/>
        </w:rPr>
        <w:t>Количество документации, поступившей на согласование в о</w:t>
      </w:r>
      <w:r w:rsidRPr="00551AD9">
        <w:rPr>
          <w:rFonts w:ascii="Times New Roman" w:hAnsi="Times New Roman"/>
          <w:color w:val="000000"/>
          <w:spacing w:val="-2"/>
          <w:sz w:val="28"/>
          <w:szCs w:val="28"/>
        </w:rPr>
        <w:t>тдел государственного контроля, надзора и охраны ВБР по Брянской области</w:t>
      </w:r>
      <w:r w:rsidRPr="00551AD9">
        <w:rPr>
          <w:rFonts w:ascii="Times New Roman" w:hAnsi="Times New Roman"/>
          <w:bCs/>
          <w:color w:val="000000"/>
          <w:spacing w:val="-2"/>
          <w:sz w:val="28"/>
          <w:szCs w:val="28"/>
        </w:rPr>
        <w:t xml:space="preserve"> </w:t>
      </w:r>
      <w:r w:rsidR="00551AD9" w:rsidRPr="00551AD9">
        <w:rPr>
          <w:rFonts w:ascii="Times New Roman" w:hAnsi="Times New Roman"/>
          <w:bCs/>
          <w:color w:val="000000"/>
          <w:spacing w:val="-2"/>
          <w:sz w:val="28"/>
          <w:szCs w:val="28"/>
        </w:rPr>
        <w:t xml:space="preserve">в </w:t>
      </w:r>
      <w:r w:rsidRPr="00551AD9">
        <w:rPr>
          <w:rFonts w:ascii="Times New Roman" w:hAnsi="Times New Roman"/>
          <w:bCs/>
          <w:color w:val="000000"/>
          <w:spacing w:val="-2"/>
          <w:sz w:val="28"/>
          <w:szCs w:val="28"/>
        </w:rPr>
        <w:t>2010 году, составило 61</w:t>
      </w:r>
      <w:r w:rsidR="00E9442D" w:rsidRPr="00551AD9">
        <w:rPr>
          <w:rFonts w:ascii="Times New Roman" w:hAnsi="Times New Roman"/>
          <w:bCs/>
          <w:color w:val="000000"/>
          <w:spacing w:val="-2"/>
          <w:sz w:val="28"/>
          <w:szCs w:val="28"/>
        </w:rPr>
        <w:t xml:space="preserve">. </w:t>
      </w:r>
      <w:r w:rsidRPr="00551AD9">
        <w:rPr>
          <w:rFonts w:ascii="Times New Roman" w:hAnsi="Times New Roman"/>
          <w:color w:val="000000"/>
          <w:spacing w:val="-2"/>
          <w:sz w:val="28"/>
          <w:szCs w:val="28"/>
        </w:rPr>
        <w:t>Часть документации (7) составили проекты и материалы на опорожнение водоёмов с целью проведения мелиоративных, санитарных и гидротехнических работ для ведения рыбохозяйственной деятельности.</w:t>
      </w:r>
    </w:p>
    <w:p w:rsidR="00942F5F" w:rsidRPr="00942F5F" w:rsidRDefault="00942F5F" w:rsidP="006F3AC0">
      <w:pPr>
        <w:widowControl w:val="0"/>
        <w:autoSpaceDE w:val="0"/>
        <w:autoSpaceDN w:val="0"/>
        <w:adjustRightInd w:val="0"/>
        <w:spacing w:after="0" w:line="240" w:lineRule="auto"/>
        <w:ind w:firstLine="709"/>
        <w:jc w:val="both"/>
        <w:rPr>
          <w:rFonts w:ascii="Times New Roman" w:hAnsi="Times New Roman"/>
          <w:sz w:val="28"/>
          <w:szCs w:val="28"/>
        </w:rPr>
      </w:pPr>
      <w:r w:rsidRPr="00942F5F">
        <w:rPr>
          <w:rFonts w:ascii="Times New Roman" w:hAnsi="Times New Roman"/>
          <w:sz w:val="28"/>
          <w:szCs w:val="28"/>
        </w:rPr>
        <w:t>В 2010 году было рассмотрено 5 проектов материалов, связанных с условием компенсации ущерба рыбным запасам. В результате проведенных расчетов общий ущерб гидробионтам в стоимостном выражении составил 336,95 тыс. руб. По результатам компенсационных выплат по расчетам ущербов под контролем отдела государственного контроля, надзора и охраны ВБР по Брянской области было произведено 3 выпуска рыбоводной продукции в реку Десна: в июле был произведен выпуск в количестве 18443 шт</w:t>
      </w:r>
      <w:r w:rsidR="00957ADD">
        <w:rPr>
          <w:rFonts w:ascii="Times New Roman" w:hAnsi="Times New Roman"/>
          <w:sz w:val="28"/>
          <w:szCs w:val="28"/>
        </w:rPr>
        <w:t>ук</w:t>
      </w:r>
      <w:r w:rsidR="006F3AC0">
        <w:rPr>
          <w:rFonts w:ascii="Times New Roman" w:hAnsi="Times New Roman"/>
          <w:sz w:val="28"/>
          <w:szCs w:val="28"/>
        </w:rPr>
        <w:t xml:space="preserve"> </w:t>
      </w:r>
      <w:r w:rsidRPr="00942F5F">
        <w:rPr>
          <w:rFonts w:ascii="Times New Roman" w:hAnsi="Times New Roman"/>
          <w:sz w:val="28"/>
          <w:szCs w:val="28"/>
        </w:rPr>
        <w:t xml:space="preserve">годовиков стерляди; в октябре было произведено два выпуска сеголеток сазана в количестве 41162 шт. </w:t>
      </w:r>
    </w:p>
    <w:p w:rsidR="00942F5F" w:rsidRPr="00DD44FD" w:rsidRDefault="00942F5F" w:rsidP="00F919C2">
      <w:pPr>
        <w:autoSpaceDE w:val="0"/>
        <w:autoSpaceDN w:val="0"/>
        <w:adjustRightInd w:val="0"/>
        <w:spacing w:after="0" w:line="240" w:lineRule="auto"/>
        <w:ind w:firstLine="709"/>
        <w:jc w:val="both"/>
        <w:rPr>
          <w:rFonts w:ascii="Times New Roman" w:hAnsi="Times New Roman"/>
          <w:color w:val="000000"/>
          <w:sz w:val="28"/>
          <w:szCs w:val="28"/>
        </w:rPr>
      </w:pPr>
      <w:r w:rsidRPr="00DD44FD">
        <w:rPr>
          <w:rFonts w:ascii="Times New Roman" w:hAnsi="Times New Roman"/>
          <w:color w:val="000000"/>
          <w:sz w:val="28"/>
          <w:szCs w:val="28"/>
        </w:rPr>
        <w:t>В 2010 году в Брянской области произошло 4 факта гибели рыбы, сумма ущерба рыбным запасам составила 158 834 руб</w:t>
      </w:r>
      <w:r w:rsidRPr="00DD44FD">
        <w:rPr>
          <w:rFonts w:ascii="Times New Roman" w:hAnsi="Times New Roman"/>
          <w:b/>
          <w:color w:val="000000"/>
          <w:sz w:val="28"/>
          <w:szCs w:val="28"/>
        </w:rPr>
        <w:t>.</w:t>
      </w:r>
      <w:r w:rsidRPr="00DD44FD">
        <w:rPr>
          <w:rFonts w:ascii="Times New Roman" w:hAnsi="Times New Roman"/>
          <w:color w:val="000000"/>
          <w:sz w:val="28"/>
          <w:szCs w:val="28"/>
        </w:rPr>
        <w:t xml:space="preserve"> Расчеты ущерба и заключения о способе добычи рыбы, поступившей на экспертизу, переданы в РОВД муниципальных районов:</w:t>
      </w:r>
    </w:p>
    <w:p w:rsidR="00942F5F" w:rsidRPr="00DD44FD" w:rsidRDefault="00DD44FD" w:rsidP="00DD44FD">
      <w:pPr>
        <w:widowControl w:val="0"/>
        <w:autoSpaceDE w:val="0"/>
        <w:autoSpaceDN w:val="0"/>
        <w:adjustRightInd w:val="0"/>
        <w:spacing w:after="0" w:line="240" w:lineRule="auto"/>
        <w:ind w:firstLine="709"/>
        <w:jc w:val="both"/>
        <w:rPr>
          <w:rFonts w:ascii="Times New Roman" w:hAnsi="Times New Roman"/>
          <w:color w:val="000000"/>
          <w:sz w:val="28"/>
          <w:szCs w:val="28"/>
        </w:rPr>
      </w:pPr>
      <w:r w:rsidRPr="00F20E1F">
        <w:rPr>
          <w:rFonts w:ascii="Times New Roman" w:hAnsi="Times New Roman"/>
          <w:sz w:val="28"/>
          <w:szCs w:val="28"/>
        </w:rPr>
        <w:t>–</w:t>
      </w:r>
      <w:r>
        <w:rPr>
          <w:rFonts w:ascii="Times New Roman" w:hAnsi="Times New Roman"/>
          <w:sz w:val="28"/>
          <w:szCs w:val="28"/>
        </w:rPr>
        <w:t> </w:t>
      </w:r>
      <w:r w:rsidR="00942F5F" w:rsidRPr="006F3AC0">
        <w:rPr>
          <w:rFonts w:ascii="Times New Roman" w:hAnsi="Times New Roman"/>
          <w:color w:val="000000"/>
          <w:sz w:val="28"/>
          <w:szCs w:val="28"/>
        </w:rPr>
        <w:t>на озере Бобовинское в н.п. Бобовня Трубчевского р</w:t>
      </w:r>
      <w:r w:rsidR="006F3AC0" w:rsidRPr="006F3AC0">
        <w:rPr>
          <w:rFonts w:ascii="Times New Roman" w:hAnsi="Times New Roman"/>
          <w:color w:val="000000"/>
          <w:sz w:val="28"/>
          <w:szCs w:val="28"/>
        </w:rPr>
        <w:t>айо</w:t>
      </w:r>
      <w:r w:rsidR="00942F5F" w:rsidRPr="006F3AC0">
        <w:rPr>
          <w:rFonts w:ascii="Times New Roman" w:hAnsi="Times New Roman"/>
          <w:color w:val="000000"/>
          <w:sz w:val="28"/>
          <w:szCs w:val="28"/>
        </w:rPr>
        <w:t>на Брянской</w:t>
      </w:r>
      <w:r w:rsidR="006F3AC0" w:rsidRPr="00DD44FD">
        <w:rPr>
          <w:rFonts w:ascii="Times New Roman" w:hAnsi="Times New Roman"/>
          <w:color w:val="000000"/>
          <w:sz w:val="28"/>
          <w:szCs w:val="28"/>
        </w:rPr>
        <w:t xml:space="preserve"> </w:t>
      </w:r>
      <w:r w:rsidR="00942F5F" w:rsidRPr="00DD44FD">
        <w:rPr>
          <w:rFonts w:ascii="Times New Roman" w:hAnsi="Times New Roman"/>
          <w:color w:val="000000"/>
          <w:sz w:val="28"/>
          <w:szCs w:val="28"/>
        </w:rPr>
        <w:t>области;</w:t>
      </w:r>
    </w:p>
    <w:p w:rsidR="00942F5F" w:rsidRPr="00DD44FD" w:rsidRDefault="00DD44FD" w:rsidP="00DD44FD">
      <w:pPr>
        <w:widowControl w:val="0"/>
        <w:autoSpaceDE w:val="0"/>
        <w:autoSpaceDN w:val="0"/>
        <w:adjustRightInd w:val="0"/>
        <w:spacing w:after="0" w:line="240" w:lineRule="auto"/>
        <w:ind w:firstLine="709"/>
        <w:jc w:val="both"/>
        <w:rPr>
          <w:rFonts w:ascii="Times New Roman" w:hAnsi="Times New Roman"/>
          <w:color w:val="000000"/>
          <w:sz w:val="28"/>
          <w:szCs w:val="28"/>
        </w:rPr>
      </w:pPr>
      <w:r w:rsidRPr="00F20E1F">
        <w:rPr>
          <w:rFonts w:ascii="Times New Roman" w:hAnsi="Times New Roman"/>
          <w:sz w:val="28"/>
          <w:szCs w:val="28"/>
        </w:rPr>
        <w:t>–</w:t>
      </w:r>
      <w:r>
        <w:rPr>
          <w:rFonts w:ascii="Times New Roman" w:hAnsi="Times New Roman"/>
          <w:sz w:val="28"/>
          <w:szCs w:val="28"/>
        </w:rPr>
        <w:t> </w:t>
      </w:r>
      <w:r w:rsidR="00942F5F" w:rsidRPr="006F3AC0">
        <w:rPr>
          <w:rFonts w:ascii="Times New Roman" w:hAnsi="Times New Roman"/>
          <w:color w:val="000000"/>
          <w:sz w:val="28"/>
          <w:szCs w:val="28"/>
        </w:rPr>
        <w:t>на р.Судость в р</w:t>
      </w:r>
      <w:r w:rsidR="006F3AC0" w:rsidRPr="006F3AC0">
        <w:rPr>
          <w:rFonts w:ascii="Times New Roman" w:hAnsi="Times New Roman"/>
          <w:color w:val="000000"/>
          <w:sz w:val="28"/>
          <w:szCs w:val="28"/>
        </w:rPr>
        <w:t>айоне</w:t>
      </w:r>
      <w:r w:rsidR="00942F5F" w:rsidRPr="006F3AC0">
        <w:rPr>
          <w:rFonts w:ascii="Times New Roman" w:hAnsi="Times New Roman"/>
          <w:color w:val="000000"/>
          <w:sz w:val="28"/>
          <w:szCs w:val="28"/>
        </w:rPr>
        <w:t xml:space="preserve"> н.п. Комягино Жирятинского р</w:t>
      </w:r>
      <w:r w:rsidR="006F3AC0" w:rsidRPr="006F3AC0">
        <w:rPr>
          <w:rFonts w:ascii="Times New Roman" w:hAnsi="Times New Roman"/>
          <w:color w:val="000000"/>
          <w:sz w:val="28"/>
          <w:szCs w:val="28"/>
        </w:rPr>
        <w:t>айо</w:t>
      </w:r>
      <w:r w:rsidR="00942F5F" w:rsidRPr="006F3AC0">
        <w:rPr>
          <w:rFonts w:ascii="Times New Roman" w:hAnsi="Times New Roman"/>
          <w:color w:val="000000"/>
          <w:sz w:val="28"/>
          <w:szCs w:val="28"/>
        </w:rPr>
        <w:t>на Брянской</w:t>
      </w:r>
      <w:r w:rsidR="00942F5F" w:rsidRPr="00DD44FD">
        <w:rPr>
          <w:rFonts w:ascii="Times New Roman" w:hAnsi="Times New Roman"/>
          <w:color w:val="000000"/>
          <w:sz w:val="28"/>
          <w:szCs w:val="28"/>
        </w:rPr>
        <w:t xml:space="preserve"> области;</w:t>
      </w:r>
    </w:p>
    <w:p w:rsidR="00942F5F" w:rsidRPr="00DD44FD" w:rsidRDefault="00DD44FD" w:rsidP="00DD44FD">
      <w:pPr>
        <w:widowControl w:val="0"/>
        <w:autoSpaceDE w:val="0"/>
        <w:autoSpaceDN w:val="0"/>
        <w:adjustRightInd w:val="0"/>
        <w:spacing w:after="0" w:line="240" w:lineRule="auto"/>
        <w:ind w:firstLine="709"/>
        <w:jc w:val="both"/>
        <w:rPr>
          <w:rFonts w:ascii="Times New Roman" w:hAnsi="Times New Roman"/>
          <w:color w:val="000000"/>
          <w:sz w:val="28"/>
          <w:szCs w:val="28"/>
        </w:rPr>
      </w:pPr>
      <w:r w:rsidRPr="00F20E1F">
        <w:rPr>
          <w:rFonts w:ascii="Times New Roman" w:hAnsi="Times New Roman"/>
          <w:sz w:val="28"/>
          <w:szCs w:val="28"/>
        </w:rPr>
        <w:t>–</w:t>
      </w:r>
      <w:r>
        <w:rPr>
          <w:rFonts w:ascii="Times New Roman" w:hAnsi="Times New Roman"/>
          <w:sz w:val="28"/>
          <w:szCs w:val="28"/>
        </w:rPr>
        <w:t> </w:t>
      </w:r>
      <w:r w:rsidR="00942F5F" w:rsidRPr="00DD44FD">
        <w:rPr>
          <w:rFonts w:ascii="Times New Roman" w:hAnsi="Times New Roman"/>
          <w:color w:val="000000"/>
          <w:sz w:val="28"/>
          <w:szCs w:val="28"/>
        </w:rPr>
        <w:t>на р.Ипуть у н.п. Беловодка Суражского р</w:t>
      </w:r>
      <w:r w:rsidR="006F3AC0" w:rsidRPr="00DD44FD">
        <w:rPr>
          <w:rFonts w:ascii="Times New Roman" w:hAnsi="Times New Roman"/>
          <w:color w:val="000000"/>
          <w:sz w:val="28"/>
          <w:szCs w:val="28"/>
        </w:rPr>
        <w:t>айо</w:t>
      </w:r>
      <w:r w:rsidR="00942F5F" w:rsidRPr="00DD44FD">
        <w:rPr>
          <w:rFonts w:ascii="Times New Roman" w:hAnsi="Times New Roman"/>
          <w:color w:val="000000"/>
          <w:sz w:val="28"/>
          <w:szCs w:val="28"/>
        </w:rPr>
        <w:t>на Брянской области;</w:t>
      </w:r>
    </w:p>
    <w:p w:rsidR="00942F5F" w:rsidRPr="00F919C2" w:rsidRDefault="00DD44FD" w:rsidP="00DD44FD">
      <w:pPr>
        <w:widowControl w:val="0"/>
        <w:autoSpaceDE w:val="0"/>
        <w:autoSpaceDN w:val="0"/>
        <w:adjustRightInd w:val="0"/>
        <w:spacing w:after="0" w:line="240" w:lineRule="auto"/>
        <w:ind w:firstLine="709"/>
        <w:jc w:val="both"/>
        <w:rPr>
          <w:rFonts w:ascii="Times New Roman" w:hAnsi="Times New Roman"/>
          <w:color w:val="000000"/>
          <w:spacing w:val="-8"/>
          <w:sz w:val="28"/>
          <w:szCs w:val="28"/>
        </w:rPr>
      </w:pPr>
      <w:r w:rsidRPr="00F919C2">
        <w:rPr>
          <w:rFonts w:ascii="Times New Roman" w:hAnsi="Times New Roman"/>
          <w:spacing w:val="-8"/>
          <w:sz w:val="28"/>
          <w:szCs w:val="28"/>
        </w:rPr>
        <w:t>– </w:t>
      </w:r>
      <w:r w:rsidR="00942F5F" w:rsidRPr="00F919C2">
        <w:rPr>
          <w:rFonts w:ascii="Times New Roman" w:hAnsi="Times New Roman"/>
          <w:color w:val="000000"/>
          <w:spacing w:val="-8"/>
          <w:sz w:val="28"/>
          <w:szCs w:val="28"/>
        </w:rPr>
        <w:t>на р.Судынка в р</w:t>
      </w:r>
      <w:r w:rsidR="006F3AC0" w:rsidRPr="00F919C2">
        <w:rPr>
          <w:rFonts w:ascii="Times New Roman" w:hAnsi="Times New Roman"/>
          <w:color w:val="000000"/>
          <w:spacing w:val="-8"/>
          <w:sz w:val="28"/>
          <w:szCs w:val="28"/>
        </w:rPr>
        <w:t>айо</w:t>
      </w:r>
      <w:r w:rsidR="00942F5F" w:rsidRPr="00F919C2">
        <w:rPr>
          <w:rFonts w:ascii="Times New Roman" w:hAnsi="Times New Roman"/>
          <w:color w:val="000000"/>
          <w:spacing w:val="-8"/>
          <w:sz w:val="28"/>
          <w:szCs w:val="28"/>
        </w:rPr>
        <w:t>не н.п. Мглин Мглинского р</w:t>
      </w:r>
      <w:r w:rsidR="006F3AC0" w:rsidRPr="00F919C2">
        <w:rPr>
          <w:rFonts w:ascii="Times New Roman" w:hAnsi="Times New Roman"/>
          <w:color w:val="000000"/>
          <w:spacing w:val="-8"/>
          <w:sz w:val="28"/>
          <w:szCs w:val="28"/>
        </w:rPr>
        <w:t>айо</w:t>
      </w:r>
      <w:r w:rsidR="00942F5F" w:rsidRPr="00F919C2">
        <w:rPr>
          <w:rFonts w:ascii="Times New Roman" w:hAnsi="Times New Roman"/>
          <w:color w:val="000000"/>
          <w:spacing w:val="-8"/>
          <w:sz w:val="28"/>
          <w:szCs w:val="28"/>
        </w:rPr>
        <w:t>на Брянской области.</w:t>
      </w:r>
    </w:p>
    <w:p w:rsidR="00942F5F" w:rsidRPr="00942F5F" w:rsidRDefault="00942F5F" w:rsidP="006F3AC0">
      <w:pPr>
        <w:widowControl w:val="0"/>
        <w:autoSpaceDE w:val="0"/>
        <w:autoSpaceDN w:val="0"/>
        <w:adjustRightInd w:val="0"/>
        <w:spacing w:after="0" w:line="240" w:lineRule="auto"/>
        <w:ind w:firstLine="709"/>
        <w:jc w:val="both"/>
        <w:rPr>
          <w:rFonts w:ascii="Times New Roman" w:hAnsi="Times New Roman"/>
          <w:sz w:val="28"/>
          <w:szCs w:val="28"/>
        </w:rPr>
      </w:pPr>
      <w:r w:rsidRPr="00942F5F">
        <w:rPr>
          <w:rFonts w:ascii="Times New Roman" w:hAnsi="Times New Roman"/>
          <w:color w:val="000000"/>
          <w:spacing w:val="5"/>
          <w:sz w:val="28"/>
          <w:szCs w:val="28"/>
        </w:rPr>
        <w:t>В 2010 году в</w:t>
      </w:r>
      <w:r w:rsidRPr="00942F5F">
        <w:rPr>
          <w:rFonts w:ascii="Times New Roman" w:hAnsi="Times New Roman"/>
          <w:iCs/>
          <w:sz w:val="28"/>
          <w:szCs w:val="28"/>
        </w:rPr>
        <w:t xml:space="preserve"> соответствии с Планом проверок субъектов предпринимательской деятельности в отношении юридических лиц и индивидуальных предпринимателей </w:t>
      </w:r>
      <w:r w:rsidRPr="00942F5F">
        <w:rPr>
          <w:rFonts w:ascii="Times New Roman" w:hAnsi="Times New Roman"/>
          <w:color w:val="000000"/>
          <w:spacing w:val="8"/>
          <w:sz w:val="28"/>
          <w:szCs w:val="28"/>
        </w:rPr>
        <w:t>Отделом государственного контроля, надзора и охраны ВБР по Брянской области</w:t>
      </w:r>
      <w:r w:rsidRPr="00942F5F">
        <w:rPr>
          <w:rFonts w:ascii="Times New Roman" w:hAnsi="Times New Roman"/>
          <w:color w:val="000000"/>
          <w:spacing w:val="5"/>
          <w:sz w:val="28"/>
          <w:szCs w:val="28"/>
        </w:rPr>
        <w:t xml:space="preserve"> было проверено 17 </w:t>
      </w:r>
      <w:r w:rsidRPr="00942F5F">
        <w:rPr>
          <w:rFonts w:ascii="Times New Roman" w:hAnsi="Times New Roman"/>
          <w:spacing w:val="5"/>
          <w:sz w:val="28"/>
          <w:szCs w:val="28"/>
        </w:rPr>
        <w:t>предприятий.</w:t>
      </w:r>
      <w:r w:rsidRPr="00942F5F">
        <w:rPr>
          <w:rFonts w:ascii="Times New Roman" w:hAnsi="Times New Roman"/>
          <w:sz w:val="28"/>
          <w:szCs w:val="28"/>
        </w:rPr>
        <w:t xml:space="preserve"> </w:t>
      </w:r>
    </w:p>
    <w:p w:rsidR="00942F5F" w:rsidRPr="00942F5F" w:rsidRDefault="00942F5F" w:rsidP="006F3AC0">
      <w:pPr>
        <w:widowControl w:val="0"/>
        <w:tabs>
          <w:tab w:val="left" w:pos="0"/>
        </w:tabs>
        <w:autoSpaceDE w:val="0"/>
        <w:autoSpaceDN w:val="0"/>
        <w:adjustRightInd w:val="0"/>
        <w:spacing w:after="0" w:line="240" w:lineRule="auto"/>
        <w:ind w:firstLine="709"/>
        <w:jc w:val="both"/>
        <w:rPr>
          <w:rFonts w:ascii="Times New Roman" w:hAnsi="Times New Roman"/>
          <w:sz w:val="28"/>
          <w:szCs w:val="28"/>
        </w:rPr>
      </w:pPr>
      <w:r w:rsidRPr="00942F5F">
        <w:rPr>
          <w:rFonts w:ascii="Times New Roman" w:hAnsi="Times New Roman"/>
          <w:color w:val="000000"/>
          <w:spacing w:val="5"/>
          <w:sz w:val="28"/>
          <w:szCs w:val="28"/>
        </w:rPr>
        <w:t xml:space="preserve">По результатам проведенных плановых проверок </w:t>
      </w:r>
      <w:r w:rsidRPr="00942F5F">
        <w:rPr>
          <w:rFonts w:ascii="Times New Roman" w:hAnsi="Times New Roman"/>
          <w:sz w:val="28"/>
          <w:szCs w:val="28"/>
        </w:rPr>
        <w:t xml:space="preserve">административных штрафов наложено не было. 11 предприятиям были выданы предписания, обязывающие принять необходимые меры по устранению нарушений требований законодательства в области рыболовства и сохранения водных биологических ресурсов и среды их обитания. </w:t>
      </w:r>
    </w:p>
    <w:p w:rsidR="00942F5F" w:rsidRPr="00942F5F" w:rsidRDefault="00942F5F" w:rsidP="006F3AC0">
      <w:pPr>
        <w:widowControl w:val="0"/>
        <w:shd w:val="clear" w:color="auto" w:fill="FFFFFF"/>
        <w:autoSpaceDE w:val="0"/>
        <w:autoSpaceDN w:val="0"/>
        <w:adjustRightInd w:val="0"/>
        <w:spacing w:after="0" w:line="240" w:lineRule="auto"/>
        <w:ind w:firstLine="709"/>
        <w:jc w:val="both"/>
        <w:rPr>
          <w:rFonts w:ascii="Times New Roman" w:hAnsi="Times New Roman"/>
          <w:color w:val="000000"/>
          <w:spacing w:val="5"/>
          <w:sz w:val="28"/>
          <w:szCs w:val="28"/>
        </w:rPr>
      </w:pPr>
      <w:r w:rsidRPr="00942F5F">
        <w:rPr>
          <w:rFonts w:ascii="Times New Roman" w:hAnsi="Times New Roman"/>
          <w:color w:val="000000"/>
          <w:spacing w:val="5"/>
          <w:sz w:val="28"/>
          <w:szCs w:val="28"/>
        </w:rPr>
        <w:t>В 2010 году по требованиям природоохранной прокуратуры было проведено 2 внеплановых проверки</w:t>
      </w:r>
      <w:r w:rsidRPr="00942F5F">
        <w:rPr>
          <w:rFonts w:ascii="Times New Roman" w:hAnsi="Times New Roman"/>
          <w:color w:val="000000"/>
          <w:sz w:val="28"/>
          <w:szCs w:val="28"/>
        </w:rPr>
        <w:t xml:space="preserve"> юридического лица и индивидуального предпринимателя</w:t>
      </w:r>
      <w:r w:rsidRPr="00942F5F">
        <w:rPr>
          <w:rFonts w:ascii="Times New Roman" w:hAnsi="Times New Roman"/>
          <w:color w:val="000000"/>
          <w:spacing w:val="5"/>
          <w:sz w:val="28"/>
          <w:szCs w:val="28"/>
        </w:rPr>
        <w:t>, из них:</w:t>
      </w:r>
    </w:p>
    <w:p w:rsidR="00957ADD" w:rsidRDefault="003C1406" w:rsidP="003C1406">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942F5F" w:rsidRPr="006F3AC0">
        <w:rPr>
          <w:rFonts w:ascii="Times New Roman" w:hAnsi="Times New Roman"/>
          <w:spacing w:val="5"/>
          <w:sz w:val="28"/>
          <w:szCs w:val="28"/>
        </w:rPr>
        <w:t>МУП ЖКХ Стародубского района</w:t>
      </w:r>
      <w:r w:rsidR="00957ADD">
        <w:rPr>
          <w:rFonts w:ascii="Times New Roman" w:hAnsi="Times New Roman"/>
          <w:spacing w:val="5"/>
          <w:sz w:val="28"/>
          <w:szCs w:val="28"/>
        </w:rPr>
        <w:t>;</w:t>
      </w:r>
      <w:r w:rsidR="00942F5F" w:rsidRPr="006F3AC0">
        <w:rPr>
          <w:rFonts w:ascii="Times New Roman" w:hAnsi="Times New Roman"/>
          <w:sz w:val="28"/>
          <w:szCs w:val="28"/>
        </w:rPr>
        <w:t xml:space="preserve"> </w:t>
      </w:r>
    </w:p>
    <w:p w:rsidR="00942F5F" w:rsidRPr="006F3AC0" w:rsidRDefault="00957ADD" w:rsidP="003C1406">
      <w:pPr>
        <w:widowControl w:val="0"/>
        <w:shd w:val="clear" w:color="auto" w:fill="FFFFFF"/>
        <w:autoSpaceDE w:val="0"/>
        <w:autoSpaceDN w:val="0"/>
        <w:adjustRightInd w:val="0"/>
        <w:spacing w:after="0" w:line="240" w:lineRule="auto"/>
        <w:ind w:firstLine="709"/>
        <w:jc w:val="both"/>
        <w:rPr>
          <w:rFonts w:ascii="Times New Roman" w:hAnsi="Times New Roman"/>
          <w:spacing w:val="5"/>
          <w:sz w:val="28"/>
          <w:szCs w:val="28"/>
        </w:rPr>
      </w:pPr>
      <w:r w:rsidRPr="00F20E1F">
        <w:rPr>
          <w:rFonts w:ascii="Times New Roman" w:hAnsi="Times New Roman"/>
          <w:sz w:val="28"/>
          <w:szCs w:val="28"/>
        </w:rPr>
        <w:t>–</w:t>
      </w:r>
      <w:r>
        <w:rPr>
          <w:rFonts w:ascii="Times New Roman" w:hAnsi="Times New Roman"/>
          <w:sz w:val="28"/>
          <w:szCs w:val="28"/>
          <w:lang w:val="en-US"/>
        </w:rPr>
        <w:t> </w:t>
      </w:r>
      <w:r w:rsidR="00942F5F" w:rsidRPr="006F3AC0">
        <w:rPr>
          <w:rFonts w:ascii="Times New Roman" w:hAnsi="Times New Roman"/>
          <w:spacing w:val="5"/>
          <w:sz w:val="28"/>
          <w:szCs w:val="28"/>
        </w:rPr>
        <w:t>ТнВ «Сыр Стародубский»</w:t>
      </w:r>
      <w:r w:rsidR="00942F5F" w:rsidRPr="006F3AC0">
        <w:rPr>
          <w:rFonts w:ascii="Times New Roman" w:hAnsi="Times New Roman"/>
          <w:sz w:val="28"/>
          <w:szCs w:val="28"/>
        </w:rPr>
        <w:t>.</w:t>
      </w:r>
      <w:r w:rsidR="00942F5F" w:rsidRPr="006F3AC0">
        <w:rPr>
          <w:rFonts w:ascii="Times New Roman" w:hAnsi="Times New Roman"/>
          <w:spacing w:val="5"/>
          <w:sz w:val="28"/>
          <w:szCs w:val="28"/>
        </w:rPr>
        <w:t xml:space="preserve"> </w:t>
      </w:r>
    </w:p>
    <w:p w:rsidR="006F3AC0" w:rsidRDefault="00942F5F" w:rsidP="006F3AC0">
      <w:pPr>
        <w:widowControl w:val="0"/>
        <w:tabs>
          <w:tab w:val="left" w:pos="0"/>
        </w:tabs>
        <w:autoSpaceDE w:val="0"/>
        <w:autoSpaceDN w:val="0"/>
        <w:adjustRightInd w:val="0"/>
        <w:spacing w:after="0" w:line="240" w:lineRule="auto"/>
        <w:ind w:firstLine="709"/>
        <w:jc w:val="both"/>
        <w:rPr>
          <w:rFonts w:ascii="Times New Roman" w:hAnsi="Times New Roman"/>
          <w:sz w:val="28"/>
          <w:szCs w:val="28"/>
        </w:rPr>
      </w:pPr>
      <w:r w:rsidRPr="00942F5F">
        <w:rPr>
          <w:rFonts w:ascii="Times New Roman" w:hAnsi="Times New Roman"/>
          <w:spacing w:val="5"/>
          <w:sz w:val="28"/>
          <w:szCs w:val="28"/>
        </w:rPr>
        <w:t xml:space="preserve">По результатам проведенной внеплановой проверки </w:t>
      </w:r>
      <w:r w:rsidRPr="00942F5F">
        <w:rPr>
          <w:rFonts w:ascii="Times New Roman" w:hAnsi="Times New Roman"/>
          <w:sz w:val="28"/>
          <w:szCs w:val="28"/>
        </w:rPr>
        <w:t xml:space="preserve">был наложен административный штраф на юридическое лицо </w:t>
      </w:r>
      <w:r w:rsidRPr="00942F5F">
        <w:rPr>
          <w:rFonts w:ascii="Times New Roman" w:hAnsi="Times New Roman"/>
          <w:color w:val="000000"/>
          <w:spacing w:val="5"/>
          <w:sz w:val="28"/>
          <w:szCs w:val="28"/>
        </w:rPr>
        <w:t xml:space="preserve">МУП ЖКХ Стародубского района </w:t>
      </w:r>
      <w:r w:rsidRPr="00942F5F">
        <w:rPr>
          <w:rFonts w:ascii="Times New Roman" w:hAnsi="Times New Roman"/>
          <w:sz w:val="28"/>
          <w:szCs w:val="28"/>
        </w:rPr>
        <w:t>в соответствии со ст. 8.33. КоАП РФ</w:t>
      </w:r>
      <w:r w:rsidR="006F3AC0">
        <w:rPr>
          <w:rFonts w:ascii="Times New Roman" w:hAnsi="Times New Roman"/>
          <w:sz w:val="28"/>
          <w:szCs w:val="28"/>
        </w:rPr>
        <w:t>.</w:t>
      </w:r>
    </w:p>
    <w:p w:rsidR="006F3AC0" w:rsidRDefault="006F3AC0" w:rsidP="006F3AC0">
      <w:pPr>
        <w:widowControl w:val="0"/>
        <w:tabs>
          <w:tab w:val="left" w:pos="0"/>
        </w:tabs>
        <w:autoSpaceDE w:val="0"/>
        <w:autoSpaceDN w:val="0"/>
        <w:adjustRightInd w:val="0"/>
        <w:spacing w:after="0" w:line="240" w:lineRule="auto"/>
        <w:ind w:firstLine="709"/>
        <w:jc w:val="both"/>
        <w:rPr>
          <w:rFonts w:ascii="Times New Roman" w:hAnsi="Times New Roman"/>
          <w:sz w:val="28"/>
          <w:szCs w:val="28"/>
        </w:rPr>
      </w:pPr>
    </w:p>
    <w:p w:rsidR="00F0258B" w:rsidRPr="00EB68A7" w:rsidRDefault="002A2BCD" w:rsidP="00BE0550">
      <w:pPr>
        <w:widowControl w:val="0"/>
        <w:tabs>
          <w:tab w:val="left" w:pos="0"/>
        </w:tabs>
        <w:autoSpaceDE w:val="0"/>
        <w:autoSpaceDN w:val="0"/>
        <w:adjustRightInd w:val="0"/>
        <w:spacing w:after="0" w:line="240" w:lineRule="auto"/>
        <w:jc w:val="center"/>
        <w:rPr>
          <w:rFonts w:ascii="Arial" w:hAnsi="Arial" w:cs="Arial"/>
          <w:sz w:val="28"/>
          <w:szCs w:val="28"/>
        </w:rPr>
      </w:pPr>
      <w:r w:rsidRPr="00EB68A7">
        <w:rPr>
          <w:rFonts w:ascii="Arial" w:hAnsi="Arial" w:cs="Arial"/>
          <w:b/>
          <w:bCs/>
          <w:sz w:val="28"/>
          <w:szCs w:val="28"/>
        </w:rPr>
        <w:t>1.7 Радиационное загрязнение территории Брянской области</w:t>
      </w:r>
    </w:p>
    <w:p w:rsidR="00F0258B" w:rsidRPr="00EB68A7" w:rsidRDefault="00F0258B" w:rsidP="006F3AC0">
      <w:pPr>
        <w:spacing w:after="0" w:line="240" w:lineRule="auto"/>
        <w:rPr>
          <w:rFonts w:ascii="Arial" w:hAnsi="Arial" w:cs="Arial"/>
          <w:i/>
          <w:sz w:val="28"/>
          <w:szCs w:val="28"/>
        </w:rPr>
      </w:pPr>
    </w:p>
    <w:p w:rsidR="00F0258B" w:rsidRPr="00F20E1F" w:rsidRDefault="00F0258B" w:rsidP="003C1406">
      <w:pPr>
        <w:spacing w:after="0" w:line="240" w:lineRule="auto"/>
        <w:ind w:firstLine="709"/>
        <w:jc w:val="both"/>
        <w:rPr>
          <w:rFonts w:ascii="Times New Roman" w:hAnsi="Times New Roman"/>
          <w:sz w:val="28"/>
          <w:szCs w:val="28"/>
        </w:rPr>
      </w:pPr>
      <w:r w:rsidRPr="00F20E1F">
        <w:rPr>
          <w:rFonts w:ascii="Times New Roman" w:hAnsi="Times New Roman"/>
          <w:sz w:val="28"/>
          <w:szCs w:val="28"/>
        </w:rPr>
        <w:t>На метеостанциях Брянской области (Жуковка, Навля, Унеча, Трубчевск, Карачев, Красная Гора, Брянск) ежедневно измерялась мощность экспозиционной дозы гамма-излучения (МЭД). По данным</w:t>
      </w:r>
      <w:r w:rsidR="0050191F">
        <w:rPr>
          <w:rFonts w:ascii="Times New Roman" w:hAnsi="Times New Roman"/>
          <w:sz w:val="28"/>
          <w:szCs w:val="28"/>
        </w:rPr>
        <w:t xml:space="preserve"> на </w:t>
      </w:r>
      <w:r w:rsidRPr="00F20E1F">
        <w:rPr>
          <w:rFonts w:ascii="Times New Roman" w:hAnsi="Times New Roman"/>
          <w:sz w:val="28"/>
          <w:szCs w:val="28"/>
        </w:rPr>
        <w:t>стационарной сети среднемесячный уровень мощности дозы гамма-излучения составлял от</w:t>
      </w:r>
      <w:r w:rsidR="003C1406">
        <w:rPr>
          <w:rFonts w:ascii="Times New Roman" w:hAnsi="Times New Roman"/>
          <w:sz w:val="28"/>
          <w:szCs w:val="28"/>
        </w:rPr>
        <w:t xml:space="preserve"> </w:t>
      </w:r>
      <w:r w:rsidRPr="00F20E1F">
        <w:rPr>
          <w:rFonts w:ascii="Times New Roman" w:hAnsi="Times New Roman"/>
          <w:sz w:val="28"/>
          <w:szCs w:val="28"/>
        </w:rPr>
        <w:t>10 мкР/час до 14 мкР/час, а на метеостанции Красная Гора (зона 5-15 K</w:t>
      </w:r>
      <w:r w:rsidR="006F3AC0">
        <w:rPr>
          <w:rFonts w:ascii="Times New Roman" w:hAnsi="Times New Roman"/>
          <w:sz w:val="28"/>
          <w:szCs w:val="28"/>
        </w:rPr>
        <w:t>и</w:t>
      </w:r>
      <w:r w:rsidRPr="00F20E1F">
        <w:rPr>
          <w:rFonts w:ascii="Times New Roman" w:hAnsi="Times New Roman"/>
          <w:sz w:val="28"/>
          <w:szCs w:val="28"/>
        </w:rPr>
        <w:t xml:space="preserve">/км) </w:t>
      </w:r>
      <w:r w:rsidR="003C1406" w:rsidRPr="00F20E1F">
        <w:rPr>
          <w:rFonts w:ascii="Times New Roman" w:hAnsi="Times New Roman"/>
          <w:sz w:val="28"/>
          <w:szCs w:val="28"/>
        </w:rPr>
        <w:t>–</w:t>
      </w:r>
      <w:r w:rsidRPr="00F20E1F">
        <w:rPr>
          <w:rFonts w:ascii="Times New Roman" w:hAnsi="Times New Roman"/>
          <w:sz w:val="28"/>
          <w:szCs w:val="28"/>
        </w:rPr>
        <w:t xml:space="preserve"> от 16 мкР/час до 21 мкР/час.</w:t>
      </w:r>
    </w:p>
    <w:p w:rsidR="00F0258B" w:rsidRPr="00F20E1F" w:rsidRDefault="00F0258B" w:rsidP="006F3AC0">
      <w:pPr>
        <w:spacing w:after="0" w:line="240" w:lineRule="auto"/>
        <w:ind w:firstLine="709"/>
        <w:jc w:val="both"/>
        <w:rPr>
          <w:rFonts w:ascii="Times New Roman" w:hAnsi="Times New Roman"/>
          <w:sz w:val="28"/>
          <w:szCs w:val="28"/>
        </w:rPr>
      </w:pPr>
      <w:r w:rsidRPr="00F20E1F">
        <w:rPr>
          <w:rFonts w:ascii="Times New Roman" w:hAnsi="Times New Roman"/>
          <w:sz w:val="28"/>
          <w:szCs w:val="28"/>
        </w:rPr>
        <w:t>На метеостанции Жуковка и Брянск, которые находятся в 100</w:t>
      </w:r>
      <w:r w:rsidR="00957ADD" w:rsidRPr="00957ADD">
        <w:rPr>
          <w:rFonts w:ascii="Times New Roman" w:hAnsi="Times New Roman"/>
          <w:sz w:val="28"/>
          <w:szCs w:val="28"/>
        </w:rPr>
        <w:t>-</w:t>
      </w:r>
      <w:r w:rsidRPr="00F20E1F">
        <w:rPr>
          <w:rFonts w:ascii="Times New Roman" w:hAnsi="Times New Roman"/>
          <w:sz w:val="28"/>
          <w:szCs w:val="28"/>
        </w:rPr>
        <w:t xml:space="preserve">километровой зоне Смоленской АЭС и метеостанции Красная Гора (зона радиоактивного загрязнения 5-15 </w:t>
      </w:r>
      <w:r w:rsidR="006F3AC0">
        <w:rPr>
          <w:rFonts w:ascii="Times New Roman" w:hAnsi="Times New Roman"/>
          <w:sz w:val="28"/>
          <w:szCs w:val="28"/>
          <w:lang w:val="en-US"/>
        </w:rPr>
        <w:t>K</w:t>
      </w:r>
      <w:r w:rsidR="006F3AC0">
        <w:rPr>
          <w:rFonts w:ascii="Times New Roman" w:hAnsi="Times New Roman"/>
          <w:sz w:val="28"/>
          <w:szCs w:val="28"/>
        </w:rPr>
        <w:t>и</w:t>
      </w:r>
      <w:r w:rsidRPr="00F20E1F">
        <w:rPr>
          <w:rFonts w:ascii="Times New Roman" w:hAnsi="Times New Roman"/>
          <w:sz w:val="28"/>
          <w:szCs w:val="28"/>
        </w:rPr>
        <w:t>/км</w:t>
      </w:r>
      <w:r w:rsidR="006F3AC0">
        <w:rPr>
          <w:rFonts w:ascii="Times New Roman" w:hAnsi="Times New Roman"/>
          <w:sz w:val="28"/>
          <w:szCs w:val="28"/>
          <w:vertAlign w:val="superscript"/>
        </w:rPr>
        <w:t>2</w:t>
      </w:r>
      <w:r w:rsidRPr="00F20E1F">
        <w:rPr>
          <w:rFonts w:ascii="Times New Roman" w:hAnsi="Times New Roman"/>
          <w:sz w:val="28"/>
          <w:szCs w:val="28"/>
        </w:rPr>
        <w:t xml:space="preserve">) ежедневно проводился отбор суточных планшетных проб атмосферных выпадений. На метеостанции Брянск с помощью ВФУ </w:t>
      </w:r>
      <w:r w:rsidR="003C1406">
        <w:rPr>
          <w:rFonts w:ascii="Times New Roman" w:hAnsi="Times New Roman"/>
          <w:sz w:val="28"/>
          <w:szCs w:val="28"/>
        </w:rPr>
        <w:t>«</w:t>
      </w:r>
      <w:r w:rsidRPr="00F20E1F">
        <w:rPr>
          <w:rFonts w:ascii="Times New Roman" w:hAnsi="Times New Roman"/>
          <w:sz w:val="28"/>
          <w:szCs w:val="28"/>
        </w:rPr>
        <w:t>Тайфун</w:t>
      </w:r>
      <w:r w:rsidR="003C1406">
        <w:rPr>
          <w:rFonts w:ascii="Times New Roman" w:hAnsi="Times New Roman"/>
          <w:sz w:val="28"/>
          <w:szCs w:val="28"/>
        </w:rPr>
        <w:t>»</w:t>
      </w:r>
      <w:r w:rsidRPr="00F20E1F">
        <w:rPr>
          <w:rFonts w:ascii="Times New Roman" w:hAnsi="Times New Roman"/>
          <w:sz w:val="28"/>
          <w:szCs w:val="28"/>
        </w:rPr>
        <w:t xml:space="preserve"> проводился отбор проб аэрозолей из приземного слоя атмосферы.</w:t>
      </w:r>
      <w:r w:rsidR="001C5AD7">
        <w:rPr>
          <w:rFonts w:ascii="Times New Roman" w:hAnsi="Times New Roman"/>
          <w:sz w:val="28"/>
          <w:szCs w:val="28"/>
        </w:rPr>
        <w:t xml:space="preserve"> </w:t>
      </w:r>
      <w:r w:rsidRPr="00F20E1F">
        <w:rPr>
          <w:rFonts w:ascii="Times New Roman" w:hAnsi="Times New Roman"/>
          <w:sz w:val="28"/>
          <w:szCs w:val="28"/>
        </w:rPr>
        <w:t>Среднемесячная плотность радиоактивных выпадений находилась в пределах: по метеостанции Жуковка 0,6-1,4 Бк/</w:t>
      </w:r>
      <w:r w:rsidR="006F3AC0">
        <w:rPr>
          <w:rFonts w:ascii="Times New Roman" w:hAnsi="Times New Roman"/>
          <w:sz w:val="28"/>
          <w:szCs w:val="28"/>
        </w:rPr>
        <w:t>м</w:t>
      </w:r>
      <w:r w:rsidR="006F3AC0">
        <w:rPr>
          <w:rFonts w:ascii="Times New Roman" w:hAnsi="Times New Roman"/>
          <w:sz w:val="28"/>
          <w:szCs w:val="28"/>
          <w:vertAlign w:val="superscript"/>
        </w:rPr>
        <w:t>2</w:t>
      </w:r>
      <w:r w:rsidRPr="00F20E1F">
        <w:rPr>
          <w:rFonts w:ascii="Times New Roman" w:hAnsi="Times New Roman"/>
          <w:sz w:val="28"/>
          <w:szCs w:val="28"/>
        </w:rPr>
        <w:t>, по метеостанции Красная Гора 0,6-1,1 Бк/</w:t>
      </w:r>
      <w:r w:rsidR="006F3AC0">
        <w:rPr>
          <w:rFonts w:ascii="Times New Roman" w:hAnsi="Times New Roman"/>
          <w:sz w:val="28"/>
          <w:szCs w:val="28"/>
        </w:rPr>
        <w:t>м</w:t>
      </w:r>
      <w:r w:rsidR="006F3AC0">
        <w:rPr>
          <w:rFonts w:ascii="Times New Roman" w:hAnsi="Times New Roman"/>
          <w:sz w:val="28"/>
          <w:szCs w:val="28"/>
          <w:vertAlign w:val="superscript"/>
        </w:rPr>
        <w:t>2</w:t>
      </w:r>
      <w:r w:rsidRPr="00F20E1F">
        <w:rPr>
          <w:rFonts w:ascii="Times New Roman" w:hAnsi="Times New Roman"/>
          <w:sz w:val="28"/>
          <w:szCs w:val="28"/>
        </w:rPr>
        <w:t>, на ОН и ГМО Брянск 0,6-1,6 Бк/</w:t>
      </w:r>
      <w:r w:rsidR="006F3AC0">
        <w:rPr>
          <w:rFonts w:ascii="Times New Roman" w:hAnsi="Times New Roman"/>
          <w:sz w:val="28"/>
          <w:szCs w:val="28"/>
        </w:rPr>
        <w:t>м</w:t>
      </w:r>
      <w:r w:rsidR="006F3AC0">
        <w:rPr>
          <w:rFonts w:ascii="Times New Roman" w:hAnsi="Times New Roman"/>
          <w:sz w:val="28"/>
          <w:szCs w:val="28"/>
          <w:vertAlign w:val="superscript"/>
        </w:rPr>
        <w:t>2</w:t>
      </w:r>
      <w:r w:rsidRPr="00F20E1F">
        <w:rPr>
          <w:rFonts w:ascii="Times New Roman" w:hAnsi="Times New Roman"/>
          <w:sz w:val="28"/>
          <w:szCs w:val="28"/>
        </w:rPr>
        <w:t>. Высоких и экстремально высоких (более 110 Бк/</w:t>
      </w:r>
      <w:r w:rsidR="006F3AC0">
        <w:rPr>
          <w:rFonts w:ascii="Times New Roman" w:hAnsi="Times New Roman"/>
          <w:sz w:val="28"/>
          <w:szCs w:val="28"/>
        </w:rPr>
        <w:t>м</w:t>
      </w:r>
      <w:r w:rsidR="006F3AC0">
        <w:rPr>
          <w:rFonts w:ascii="Times New Roman" w:hAnsi="Times New Roman"/>
          <w:sz w:val="28"/>
          <w:szCs w:val="28"/>
          <w:vertAlign w:val="superscript"/>
        </w:rPr>
        <w:t>2</w:t>
      </w:r>
      <w:r w:rsidRPr="00F20E1F">
        <w:rPr>
          <w:rFonts w:ascii="Times New Roman" w:hAnsi="Times New Roman"/>
          <w:sz w:val="28"/>
          <w:szCs w:val="28"/>
        </w:rPr>
        <w:t>) значений суточных выпадений обнаружено не было. Среднемесячная концентрация радиоактивных веществ в приземном слое атмосферы находилась в пределах 5,0</w:t>
      </w:r>
      <w:r w:rsidR="006F3AC0">
        <w:rPr>
          <w:rFonts w:ascii="Times New Roman" w:hAnsi="Times New Roman"/>
          <w:sz w:val="28"/>
          <w:szCs w:val="28"/>
        </w:rPr>
        <w:t>×</w:t>
      </w:r>
      <w:r w:rsidRPr="00F20E1F">
        <w:rPr>
          <w:rFonts w:ascii="Times New Roman" w:hAnsi="Times New Roman"/>
          <w:sz w:val="28"/>
          <w:szCs w:val="28"/>
        </w:rPr>
        <w:t>10</w:t>
      </w:r>
      <w:r w:rsidRPr="00F20E1F">
        <w:rPr>
          <w:rFonts w:ascii="Times New Roman" w:hAnsi="Times New Roman"/>
          <w:sz w:val="28"/>
          <w:szCs w:val="28"/>
          <w:vertAlign w:val="superscript"/>
        </w:rPr>
        <w:t>-5</w:t>
      </w:r>
      <w:r w:rsidRPr="00F20E1F">
        <w:rPr>
          <w:rFonts w:ascii="Times New Roman" w:hAnsi="Times New Roman"/>
          <w:sz w:val="28"/>
          <w:szCs w:val="28"/>
        </w:rPr>
        <w:t xml:space="preserve"> Бк/</w:t>
      </w:r>
      <w:r w:rsidR="006F3AC0">
        <w:rPr>
          <w:rFonts w:ascii="Times New Roman" w:hAnsi="Times New Roman"/>
          <w:sz w:val="28"/>
          <w:szCs w:val="28"/>
        </w:rPr>
        <w:t>м</w:t>
      </w:r>
      <w:r w:rsidR="006F3AC0">
        <w:rPr>
          <w:rFonts w:ascii="Times New Roman" w:hAnsi="Times New Roman"/>
          <w:sz w:val="28"/>
          <w:szCs w:val="28"/>
          <w:vertAlign w:val="superscript"/>
        </w:rPr>
        <w:t>3</w:t>
      </w:r>
      <w:r w:rsidRPr="00F20E1F">
        <w:rPr>
          <w:rFonts w:ascii="Times New Roman" w:hAnsi="Times New Roman"/>
          <w:sz w:val="28"/>
          <w:szCs w:val="28"/>
        </w:rPr>
        <w:t xml:space="preserve"> – 16,8</w:t>
      </w:r>
      <w:r w:rsidR="006F3AC0">
        <w:rPr>
          <w:rFonts w:ascii="Times New Roman" w:hAnsi="Times New Roman"/>
          <w:sz w:val="28"/>
          <w:szCs w:val="28"/>
        </w:rPr>
        <w:t>×</w:t>
      </w:r>
      <w:r w:rsidRPr="00F20E1F">
        <w:rPr>
          <w:rFonts w:ascii="Times New Roman" w:hAnsi="Times New Roman"/>
          <w:sz w:val="28"/>
          <w:szCs w:val="28"/>
        </w:rPr>
        <w:t>10</w:t>
      </w:r>
      <w:r w:rsidRPr="00F20E1F">
        <w:rPr>
          <w:rFonts w:ascii="Times New Roman" w:hAnsi="Times New Roman"/>
          <w:sz w:val="28"/>
          <w:szCs w:val="28"/>
          <w:vertAlign w:val="superscript"/>
        </w:rPr>
        <w:t>-5</w:t>
      </w:r>
      <w:r w:rsidRPr="00F20E1F">
        <w:rPr>
          <w:rFonts w:ascii="Times New Roman" w:hAnsi="Times New Roman"/>
          <w:sz w:val="28"/>
          <w:szCs w:val="28"/>
        </w:rPr>
        <w:t xml:space="preserve"> Бк/</w:t>
      </w:r>
      <w:r w:rsidR="006F3AC0">
        <w:rPr>
          <w:rFonts w:ascii="Times New Roman" w:hAnsi="Times New Roman"/>
          <w:sz w:val="28"/>
          <w:szCs w:val="28"/>
        </w:rPr>
        <w:t>м</w:t>
      </w:r>
      <w:r w:rsidR="006F3AC0">
        <w:rPr>
          <w:rFonts w:ascii="Times New Roman" w:hAnsi="Times New Roman"/>
          <w:sz w:val="28"/>
          <w:szCs w:val="28"/>
          <w:vertAlign w:val="superscript"/>
        </w:rPr>
        <w:t>3</w:t>
      </w:r>
      <w:r w:rsidRPr="00F20E1F">
        <w:rPr>
          <w:rFonts w:ascii="Times New Roman" w:hAnsi="Times New Roman"/>
          <w:sz w:val="28"/>
          <w:szCs w:val="28"/>
        </w:rPr>
        <w:t>. Высоких и экстремально высоких (более 3700</w:t>
      </w:r>
      <w:r w:rsidR="006F3AC0">
        <w:rPr>
          <w:rFonts w:ascii="Times New Roman" w:hAnsi="Times New Roman"/>
          <w:sz w:val="28"/>
          <w:szCs w:val="28"/>
        </w:rPr>
        <w:t>×</w:t>
      </w:r>
      <w:r w:rsidRPr="00F20E1F">
        <w:rPr>
          <w:rFonts w:ascii="Times New Roman" w:hAnsi="Times New Roman"/>
          <w:sz w:val="28"/>
          <w:szCs w:val="28"/>
        </w:rPr>
        <w:t>10</w:t>
      </w:r>
      <w:r w:rsidRPr="00F20E1F">
        <w:rPr>
          <w:rFonts w:ascii="Times New Roman" w:hAnsi="Times New Roman"/>
          <w:sz w:val="28"/>
          <w:szCs w:val="28"/>
          <w:vertAlign w:val="superscript"/>
        </w:rPr>
        <w:t>-5</w:t>
      </w:r>
      <w:r w:rsidRPr="00F20E1F">
        <w:rPr>
          <w:rFonts w:ascii="Times New Roman" w:hAnsi="Times New Roman"/>
          <w:sz w:val="28"/>
          <w:szCs w:val="28"/>
        </w:rPr>
        <w:t xml:space="preserve"> Бк/</w:t>
      </w:r>
      <w:r w:rsidR="006F3AC0">
        <w:rPr>
          <w:rFonts w:ascii="Times New Roman" w:hAnsi="Times New Roman"/>
          <w:sz w:val="28"/>
          <w:szCs w:val="28"/>
        </w:rPr>
        <w:t>м</w:t>
      </w:r>
      <w:r w:rsidR="006F3AC0">
        <w:rPr>
          <w:rFonts w:ascii="Times New Roman" w:hAnsi="Times New Roman"/>
          <w:sz w:val="28"/>
          <w:szCs w:val="28"/>
          <w:vertAlign w:val="superscript"/>
        </w:rPr>
        <w:t>3</w:t>
      </w:r>
      <w:r w:rsidRPr="00F20E1F">
        <w:rPr>
          <w:rFonts w:ascii="Times New Roman" w:hAnsi="Times New Roman"/>
          <w:sz w:val="28"/>
          <w:szCs w:val="28"/>
        </w:rPr>
        <w:t>) значений концентрации не обнаружено.</w:t>
      </w:r>
    </w:p>
    <w:p w:rsidR="00F0258B" w:rsidRPr="00F20E1F" w:rsidRDefault="00F0258B" w:rsidP="006F3AC0">
      <w:pPr>
        <w:pStyle w:val="23"/>
        <w:jc w:val="both"/>
        <w:rPr>
          <w:szCs w:val="28"/>
        </w:rPr>
      </w:pPr>
      <w:r w:rsidRPr="00F20E1F">
        <w:rPr>
          <w:szCs w:val="28"/>
        </w:rPr>
        <w:t>Таким образом, радиационные показатели окружающей среды (согласно наблюдени</w:t>
      </w:r>
      <w:r w:rsidR="00957ADD">
        <w:rPr>
          <w:szCs w:val="28"/>
        </w:rPr>
        <w:t>ям</w:t>
      </w:r>
      <w:r w:rsidRPr="00F20E1F">
        <w:rPr>
          <w:szCs w:val="28"/>
        </w:rPr>
        <w:t xml:space="preserve"> стационарной сети) в 2010 году на территории Брянской области были близки к фоновым значениям и не достигали высоких или экстремально высоких уровней.</w:t>
      </w:r>
    </w:p>
    <w:p w:rsidR="00F0258B" w:rsidRPr="00F20E1F" w:rsidRDefault="00F0258B" w:rsidP="006F3AC0">
      <w:pPr>
        <w:spacing w:after="0" w:line="240" w:lineRule="auto"/>
        <w:ind w:firstLine="709"/>
        <w:jc w:val="both"/>
        <w:rPr>
          <w:rFonts w:ascii="Times New Roman" w:hAnsi="Times New Roman"/>
          <w:sz w:val="28"/>
          <w:szCs w:val="28"/>
        </w:rPr>
      </w:pPr>
      <w:r w:rsidRPr="00F20E1F">
        <w:rPr>
          <w:rFonts w:ascii="Times New Roman" w:hAnsi="Times New Roman"/>
          <w:sz w:val="28"/>
          <w:szCs w:val="28"/>
        </w:rPr>
        <w:t>Ежемесячно экспедиционной группой проводились обследования по маршруту №</w:t>
      </w:r>
      <w:r w:rsidR="003C1406">
        <w:rPr>
          <w:rFonts w:ascii="Times New Roman" w:hAnsi="Times New Roman"/>
          <w:sz w:val="28"/>
          <w:szCs w:val="28"/>
        </w:rPr>
        <w:t> </w:t>
      </w:r>
      <w:r w:rsidRPr="00F20E1F">
        <w:rPr>
          <w:rFonts w:ascii="Times New Roman" w:hAnsi="Times New Roman"/>
          <w:sz w:val="28"/>
          <w:szCs w:val="28"/>
        </w:rPr>
        <w:t>1, где в 4-х населенных пунктах (Ущерпье и Мартьяновка Клинцовского района</w:t>
      </w:r>
      <w:r w:rsidR="00957ADD">
        <w:rPr>
          <w:rFonts w:ascii="Times New Roman" w:hAnsi="Times New Roman"/>
          <w:sz w:val="28"/>
          <w:szCs w:val="28"/>
        </w:rPr>
        <w:t>,</w:t>
      </w:r>
      <w:r w:rsidRPr="00F20E1F">
        <w:rPr>
          <w:rFonts w:ascii="Times New Roman" w:hAnsi="Times New Roman"/>
          <w:sz w:val="28"/>
          <w:szCs w:val="28"/>
        </w:rPr>
        <w:t xml:space="preserve"> п.г.т. Красная Гора Красногорского района</w:t>
      </w:r>
      <w:r w:rsidR="00957ADD">
        <w:rPr>
          <w:rFonts w:ascii="Times New Roman" w:hAnsi="Times New Roman"/>
          <w:sz w:val="28"/>
          <w:szCs w:val="28"/>
        </w:rPr>
        <w:t>,</w:t>
      </w:r>
      <w:r w:rsidRPr="00F20E1F">
        <w:rPr>
          <w:rFonts w:ascii="Times New Roman" w:hAnsi="Times New Roman"/>
          <w:sz w:val="28"/>
          <w:szCs w:val="28"/>
        </w:rPr>
        <w:t xml:space="preserve"> Творишино Гордеевского района), пострадавших в результате аварии на ЧАЭС, измерялась мощность экспозиционной дозы гамма-излучения в реперных точках.</w:t>
      </w:r>
    </w:p>
    <w:p w:rsidR="00F0258B" w:rsidRPr="00F20E1F" w:rsidRDefault="00F0258B" w:rsidP="006F3AC0">
      <w:pPr>
        <w:spacing w:after="0" w:line="240" w:lineRule="auto"/>
        <w:ind w:firstLine="709"/>
        <w:jc w:val="both"/>
        <w:rPr>
          <w:rFonts w:ascii="Times New Roman" w:hAnsi="Times New Roman"/>
          <w:sz w:val="28"/>
          <w:szCs w:val="28"/>
        </w:rPr>
      </w:pPr>
      <w:r w:rsidRPr="00F20E1F">
        <w:rPr>
          <w:rFonts w:ascii="Times New Roman" w:hAnsi="Times New Roman"/>
          <w:sz w:val="28"/>
          <w:szCs w:val="28"/>
        </w:rPr>
        <w:t>Измерения показали:</w:t>
      </w:r>
    </w:p>
    <w:p w:rsidR="00F0258B" w:rsidRPr="00F20E1F" w:rsidRDefault="00F0258B" w:rsidP="006F3AC0">
      <w:pPr>
        <w:spacing w:after="0" w:line="240" w:lineRule="auto"/>
        <w:ind w:firstLine="709"/>
        <w:jc w:val="both"/>
        <w:rPr>
          <w:rFonts w:ascii="Times New Roman" w:hAnsi="Times New Roman"/>
          <w:sz w:val="28"/>
          <w:szCs w:val="28"/>
        </w:rPr>
      </w:pPr>
      <w:r w:rsidRPr="002A4A14">
        <w:rPr>
          <w:rFonts w:ascii="Times New Roman" w:hAnsi="Times New Roman"/>
          <w:sz w:val="28"/>
          <w:szCs w:val="28"/>
        </w:rPr>
        <w:t>Зона 15-40 К</w:t>
      </w:r>
      <w:r w:rsidR="00E10E1C">
        <w:rPr>
          <w:rFonts w:ascii="Times New Roman" w:hAnsi="Times New Roman"/>
          <w:sz w:val="28"/>
          <w:szCs w:val="28"/>
        </w:rPr>
        <w:t>и</w:t>
      </w:r>
      <w:r w:rsidRPr="002A4A14">
        <w:rPr>
          <w:rFonts w:ascii="Times New Roman" w:hAnsi="Times New Roman"/>
          <w:sz w:val="28"/>
          <w:szCs w:val="28"/>
        </w:rPr>
        <w:t>/</w:t>
      </w:r>
      <w:r w:rsidR="006F3AC0">
        <w:rPr>
          <w:rFonts w:ascii="Times New Roman" w:hAnsi="Times New Roman"/>
          <w:sz w:val="28"/>
          <w:szCs w:val="28"/>
        </w:rPr>
        <w:t>м</w:t>
      </w:r>
      <w:r w:rsidR="006F3AC0">
        <w:rPr>
          <w:rFonts w:ascii="Times New Roman" w:hAnsi="Times New Roman"/>
          <w:sz w:val="28"/>
          <w:szCs w:val="28"/>
          <w:vertAlign w:val="superscript"/>
        </w:rPr>
        <w:t>2</w:t>
      </w:r>
      <w:r w:rsidRPr="002A4A14">
        <w:rPr>
          <w:rFonts w:ascii="Times New Roman" w:hAnsi="Times New Roman"/>
          <w:sz w:val="28"/>
          <w:szCs w:val="28"/>
        </w:rPr>
        <w:t>:</w:t>
      </w:r>
      <w:r w:rsidRPr="00F20E1F">
        <w:rPr>
          <w:rFonts w:ascii="Times New Roman" w:hAnsi="Times New Roman"/>
          <w:sz w:val="28"/>
          <w:szCs w:val="28"/>
        </w:rPr>
        <w:t xml:space="preserve"> н.п. Ущерпье </w:t>
      </w:r>
      <w:r w:rsidR="003C1406" w:rsidRPr="00F20E1F">
        <w:rPr>
          <w:rFonts w:ascii="Times New Roman" w:hAnsi="Times New Roman"/>
          <w:sz w:val="28"/>
          <w:szCs w:val="28"/>
        </w:rPr>
        <w:t>–</w:t>
      </w:r>
      <w:r w:rsidRPr="00F20E1F">
        <w:rPr>
          <w:rFonts w:ascii="Times New Roman" w:hAnsi="Times New Roman"/>
          <w:sz w:val="28"/>
          <w:szCs w:val="28"/>
        </w:rPr>
        <w:t xml:space="preserve"> максимальные значения составили зимой (при наличии снежного покрова) – 32 мкР/час, летом </w:t>
      </w:r>
      <w:r w:rsidR="003C1406" w:rsidRPr="00F20E1F">
        <w:rPr>
          <w:rFonts w:ascii="Times New Roman" w:hAnsi="Times New Roman"/>
          <w:sz w:val="28"/>
          <w:szCs w:val="28"/>
        </w:rPr>
        <w:t>–</w:t>
      </w:r>
      <w:r w:rsidRPr="00F20E1F">
        <w:rPr>
          <w:rFonts w:ascii="Times New Roman" w:hAnsi="Times New Roman"/>
          <w:sz w:val="28"/>
          <w:szCs w:val="28"/>
        </w:rPr>
        <w:t xml:space="preserve"> 46 мкР/час; минимальные значения зимой </w:t>
      </w:r>
      <w:r w:rsidR="003C1406" w:rsidRPr="00F20E1F">
        <w:rPr>
          <w:rFonts w:ascii="Times New Roman" w:hAnsi="Times New Roman"/>
          <w:sz w:val="28"/>
          <w:szCs w:val="28"/>
        </w:rPr>
        <w:t>–</w:t>
      </w:r>
      <w:r w:rsidRPr="00F20E1F">
        <w:rPr>
          <w:rFonts w:ascii="Times New Roman" w:hAnsi="Times New Roman"/>
          <w:sz w:val="28"/>
          <w:szCs w:val="28"/>
        </w:rPr>
        <w:t xml:space="preserve"> 17 мкР/час, летом </w:t>
      </w:r>
      <w:r w:rsidR="003C1406" w:rsidRPr="00F20E1F">
        <w:rPr>
          <w:rFonts w:ascii="Times New Roman" w:hAnsi="Times New Roman"/>
          <w:sz w:val="28"/>
          <w:szCs w:val="28"/>
        </w:rPr>
        <w:t>–</w:t>
      </w:r>
      <w:r w:rsidRPr="00F20E1F">
        <w:rPr>
          <w:rFonts w:ascii="Times New Roman" w:hAnsi="Times New Roman"/>
          <w:sz w:val="28"/>
          <w:szCs w:val="28"/>
        </w:rPr>
        <w:t xml:space="preserve"> 32 мкР/час.</w:t>
      </w:r>
    </w:p>
    <w:p w:rsidR="00F0258B" w:rsidRPr="003C1406" w:rsidRDefault="00F0258B" w:rsidP="006F3AC0">
      <w:pPr>
        <w:spacing w:after="0" w:line="240" w:lineRule="auto"/>
        <w:ind w:firstLine="709"/>
        <w:jc w:val="both"/>
        <w:rPr>
          <w:rFonts w:ascii="Times New Roman" w:hAnsi="Times New Roman"/>
          <w:sz w:val="28"/>
          <w:szCs w:val="28"/>
        </w:rPr>
      </w:pPr>
      <w:r w:rsidRPr="003C1406">
        <w:rPr>
          <w:rFonts w:ascii="Times New Roman" w:hAnsi="Times New Roman"/>
          <w:sz w:val="28"/>
          <w:szCs w:val="28"/>
        </w:rPr>
        <w:t>Зона 5-15 К</w:t>
      </w:r>
      <w:r w:rsidR="006F3AC0" w:rsidRPr="003C1406">
        <w:rPr>
          <w:rFonts w:ascii="Times New Roman" w:hAnsi="Times New Roman"/>
          <w:sz w:val="28"/>
          <w:szCs w:val="28"/>
        </w:rPr>
        <w:t>и</w:t>
      </w:r>
      <w:r w:rsidRPr="003C1406">
        <w:rPr>
          <w:rFonts w:ascii="Times New Roman" w:hAnsi="Times New Roman"/>
          <w:sz w:val="28"/>
          <w:szCs w:val="28"/>
        </w:rPr>
        <w:t>/</w:t>
      </w:r>
      <w:r w:rsidR="006F3AC0" w:rsidRPr="003C1406">
        <w:rPr>
          <w:rFonts w:ascii="Times New Roman" w:hAnsi="Times New Roman"/>
          <w:sz w:val="28"/>
          <w:szCs w:val="28"/>
        </w:rPr>
        <w:t>м</w:t>
      </w:r>
      <w:r w:rsidR="006F3AC0" w:rsidRPr="003C1406">
        <w:rPr>
          <w:rFonts w:ascii="Times New Roman" w:hAnsi="Times New Roman"/>
          <w:sz w:val="28"/>
          <w:szCs w:val="28"/>
          <w:vertAlign w:val="superscript"/>
        </w:rPr>
        <w:t>2</w:t>
      </w:r>
      <w:r w:rsidRPr="003C1406">
        <w:rPr>
          <w:rFonts w:ascii="Times New Roman" w:hAnsi="Times New Roman"/>
          <w:sz w:val="28"/>
          <w:szCs w:val="28"/>
        </w:rPr>
        <w:t>: максимальные значения в н.п. Творишино: зимой</w:t>
      </w:r>
      <w:r w:rsidR="006F3AC0" w:rsidRPr="003C1406">
        <w:rPr>
          <w:rFonts w:ascii="Times New Roman" w:hAnsi="Times New Roman"/>
          <w:sz w:val="28"/>
          <w:szCs w:val="28"/>
        </w:rPr>
        <w:t xml:space="preserve"> </w:t>
      </w:r>
      <w:r w:rsidR="003C1406" w:rsidRPr="00F20E1F">
        <w:rPr>
          <w:rFonts w:ascii="Times New Roman" w:hAnsi="Times New Roman"/>
          <w:sz w:val="28"/>
          <w:szCs w:val="28"/>
        </w:rPr>
        <w:t>–</w:t>
      </w:r>
      <w:r w:rsidRPr="003C1406">
        <w:rPr>
          <w:rFonts w:ascii="Times New Roman" w:hAnsi="Times New Roman"/>
          <w:sz w:val="28"/>
          <w:szCs w:val="28"/>
        </w:rPr>
        <w:t xml:space="preserve"> 24 мкР/час, летом </w:t>
      </w:r>
      <w:r w:rsidR="003C1406" w:rsidRPr="00F20E1F">
        <w:rPr>
          <w:rFonts w:ascii="Times New Roman" w:hAnsi="Times New Roman"/>
          <w:sz w:val="28"/>
          <w:szCs w:val="28"/>
        </w:rPr>
        <w:t>–</w:t>
      </w:r>
      <w:r w:rsidRPr="003C1406">
        <w:rPr>
          <w:rFonts w:ascii="Times New Roman" w:hAnsi="Times New Roman"/>
          <w:sz w:val="28"/>
          <w:szCs w:val="28"/>
        </w:rPr>
        <w:t xml:space="preserve"> 33 мкР/час; минимальные в п.г.т. Красная Гора: зимой</w:t>
      </w:r>
      <w:r w:rsidR="003C1406">
        <w:rPr>
          <w:rFonts w:ascii="Times New Roman" w:hAnsi="Times New Roman"/>
          <w:sz w:val="28"/>
          <w:szCs w:val="28"/>
        </w:rPr>
        <w:t xml:space="preserve"> </w:t>
      </w:r>
      <w:r w:rsidR="003C1406" w:rsidRPr="00F20E1F">
        <w:rPr>
          <w:rFonts w:ascii="Times New Roman" w:hAnsi="Times New Roman"/>
          <w:sz w:val="28"/>
          <w:szCs w:val="28"/>
        </w:rPr>
        <w:t>–</w:t>
      </w:r>
      <w:r w:rsidRPr="003C1406">
        <w:rPr>
          <w:rFonts w:ascii="Times New Roman" w:hAnsi="Times New Roman"/>
          <w:sz w:val="28"/>
          <w:szCs w:val="28"/>
        </w:rPr>
        <w:t xml:space="preserve">11 мкР/час, летом </w:t>
      </w:r>
      <w:r w:rsidR="003C1406" w:rsidRPr="00F20E1F">
        <w:rPr>
          <w:rFonts w:ascii="Times New Roman" w:hAnsi="Times New Roman"/>
          <w:sz w:val="28"/>
          <w:szCs w:val="28"/>
        </w:rPr>
        <w:t>–</w:t>
      </w:r>
      <w:r w:rsidRPr="003C1406">
        <w:rPr>
          <w:rFonts w:ascii="Times New Roman" w:hAnsi="Times New Roman"/>
          <w:sz w:val="28"/>
          <w:szCs w:val="28"/>
        </w:rPr>
        <w:t xml:space="preserve"> 14 мкР/час.</w:t>
      </w:r>
    </w:p>
    <w:p w:rsidR="00F0258B" w:rsidRPr="00F20E1F" w:rsidRDefault="00F0258B" w:rsidP="006F3AC0">
      <w:pPr>
        <w:spacing w:after="0" w:line="240" w:lineRule="auto"/>
        <w:ind w:firstLine="709"/>
        <w:jc w:val="both"/>
        <w:rPr>
          <w:rFonts w:ascii="Times New Roman" w:hAnsi="Times New Roman"/>
          <w:sz w:val="28"/>
          <w:szCs w:val="28"/>
        </w:rPr>
      </w:pPr>
      <w:r w:rsidRPr="002A4A14">
        <w:rPr>
          <w:rFonts w:ascii="Times New Roman" w:hAnsi="Times New Roman"/>
          <w:sz w:val="28"/>
          <w:szCs w:val="28"/>
        </w:rPr>
        <w:t>Зона 1-5 К</w:t>
      </w:r>
      <w:r w:rsidR="006F3AC0">
        <w:rPr>
          <w:rFonts w:ascii="Times New Roman" w:hAnsi="Times New Roman"/>
          <w:sz w:val="28"/>
          <w:szCs w:val="28"/>
        </w:rPr>
        <w:t>и</w:t>
      </w:r>
      <w:r w:rsidRPr="002A4A14">
        <w:rPr>
          <w:rFonts w:ascii="Times New Roman" w:hAnsi="Times New Roman"/>
          <w:sz w:val="28"/>
          <w:szCs w:val="28"/>
        </w:rPr>
        <w:t xml:space="preserve">/кв.км: н.п.Мартьяновка </w:t>
      </w:r>
      <w:r w:rsidR="003C1406" w:rsidRPr="00F20E1F">
        <w:rPr>
          <w:rFonts w:ascii="Times New Roman" w:hAnsi="Times New Roman"/>
          <w:sz w:val="28"/>
          <w:szCs w:val="28"/>
        </w:rPr>
        <w:t>–</w:t>
      </w:r>
      <w:r w:rsidRPr="002A4A14">
        <w:rPr>
          <w:rFonts w:ascii="Times New Roman" w:hAnsi="Times New Roman"/>
          <w:sz w:val="28"/>
          <w:szCs w:val="28"/>
        </w:rPr>
        <w:t xml:space="preserve"> максимальные значения зимой – 14 мкР/час, летом </w:t>
      </w:r>
      <w:r w:rsidR="003C1406" w:rsidRPr="00F20E1F">
        <w:rPr>
          <w:rFonts w:ascii="Times New Roman" w:hAnsi="Times New Roman"/>
          <w:sz w:val="28"/>
          <w:szCs w:val="28"/>
        </w:rPr>
        <w:t>–</w:t>
      </w:r>
      <w:r w:rsidRPr="002A4A14">
        <w:rPr>
          <w:rFonts w:ascii="Times New Roman" w:hAnsi="Times New Roman"/>
          <w:sz w:val="28"/>
          <w:szCs w:val="28"/>
        </w:rPr>
        <w:t xml:space="preserve"> 17</w:t>
      </w:r>
      <w:r w:rsidRPr="00F20E1F">
        <w:rPr>
          <w:rFonts w:ascii="Times New Roman" w:hAnsi="Times New Roman"/>
          <w:sz w:val="28"/>
          <w:szCs w:val="28"/>
        </w:rPr>
        <w:t xml:space="preserve"> мкР/час; минимальные значения зимой </w:t>
      </w:r>
      <w:r w:rsidR="003C1406" w:rsidRPr="00F20E1F">
        <w:rPr>
          <w:rFonts w:ascii="Times New Roman" w:hAnsi="Times New Roman"/>
          <w:sz w:val="28"/>
          <w:szCs w:val="28"/>
        </w:rPr>
        <w:t>–</w:t>
      </w:r>
      <w:r w:rsidRPr="00F20E1F">
        <w:rPr>
          <w:rFonts w:ascii="Times New Roman" w:hAnsi="Times New Roman"/>
          <w:sz w:val="28"/>
          <w:szCs w:val="28"/>
        </w:rPr>
        <w:t xml:space="preserve"> 11 мкР/час, летом </w:t>
      </w:r>
      <w:r w:rsidR="003C1406" w:rsidRPr="00F20E1F">
        <w:rPr>
          <w:rFonts w:ascii="Times New Roman" w:hAnsi="Times New Roman"/>
          <w:sz w:val="28"/>
          <w:szCs w:val="28"/>
        </w:rPr>
        <w:t>–</w:t>
      </w:r>
      <w:r w:rsidRPr="00F20E1F">
        <w:rPr>
          <w:rFonts w:ascii="Times New Roman" w:hAnsi="Times New Roman"/>
          <w:sz w:val="28"/>
          <w:szCs w:val="28"/>
        </w:rPr>
        <w:t xml:space="preserve"> 14 мкР/час.</w:t>
      </w:r>
    </w:p>
    <w:p w:rsidR="00F0258B" w:rsidRDefault="00F0258B" w:rsidP="006F3AC0">
      <w:pPr>
        <w:spacing w:after="0" w:line="240" w:lineRule="auto"/>
        <w:ind w:firstLine="709"/>
        <w:jc w:val="both"/>
        <w:rPr>
          <w:rFonts w:ascii="Times New Roman" w:hAnsi="Times New Roman"/>
          <w:b/>
          <w:bCs/>
          <w:sz w:val="28"/>
          <w:szCs w:val="28"/>
        </w:rPr>
      </w:pPr>
      <w:r w:rsidRPr="00F20E1F">
        <w:rPr>
          <w:rFonts w:ascii="Times New Roman" w:hAnsi="Times New Roman"/>
          <w:sz w:val="28"/>
          <w:szCs w:val="28"/>
        </w:rPr>
        <w:t>В июле месяце были проведены работы по уточнению радиационной обстановки в 15</w:t>
      </w:r>
      <w:r w:rsidR="00BA44F5">
        <w:rPr>
          <w:rFonts w:ascii="Times New Roman" w:hAnsi="Times New Roman"/>
          <w:sz w:val="28"/>
          <w:szCs w:val="28"/>
        </w:rPr>
        <w:t>-ти</w:t>
      </w:r>
      <w:r w:rsidRPr="00F20E1F">
        <w:rPr>
          <w:rFonts w:ascii="Times New Roman" w:hAnsi="Times New Roman"/>
          <w:sz w:val="28"/>
          <w:szCs w:val="28"/>
        </w:rPr>
        <w:t xml:space="preserve"> населенных пунктах (далее н.п.) Брянской области, подвергшихся радиоактивному загрязнению в результате аварии на ЧАЭС. На территории этих н.п. отобрано и проанализировано на содержание </w:t>
      </w:r>
      <w:r w:rsidR="006F3AC0">
        <w:rPr>
          <w:rFonts w:ascii="Times New Roman" w:hAnsi="Times New Roman"/>
          <w:sz w:val="28"/>
          <w:szCs w:val="28"/>
          <w:vertAlign w:val="superscript"/>
        </w:rPr>
        <w:t>137</w:t>
      </w:r>
      <w:r w:rsidRPr="00F20E1F">
        <w:rPr>
          <w:rFonts w:ascii="Times New Roman" w:hAnsi="Times New Roman"/>
          <w:sz w:val="28"/>
          <w:szCs w:val="28"/>
        </w:rPr>
        <w:t>Сs</w:t>
      </w:r>
      <w:r w:rsidR="006F3AC0">
        <w:rPr>
          <w:rFonts w:ascii="Times New Roman" w:hAnsi="Times New Roman"/>
          <w:sz w:val="28"/>
          <w:szCs w:val="28"/>
        </w:rPr>
        <w:t xml:space="preserve"> </w:t>
      </w:r>
      <w:r w:rsidRPr="00F20E1F">
        <w:rPr>
          <w:rFonts w:ascii="Times New Roman" w:hAnsi="Times New Roman"/>
          <w:sz w:val="28"/>
          <w:szCs w:val="28"/>
        </w:rPr>
        <w:t>89 проб почвы.</w:t>
      </w:r>
      <w:r w:rsidRPr="00F20E1F">
        <w:rPr>
          <w:rFonts w:ascii="Times New Roman" w:hAnsi="Times New Roman"/>
          <w:b/>
          <w:bCs/>
          <w:sz w:val="28"/>
          <w:szCs w:val="28"/>
        </w:rPr>
        <w:t xml:space="preserve"> </w:t>
      </w:r>
    </w:p>
    <w:p w:rsidR="003C1406" w:rsidRPr="00F20E1F" w:rsidRDefault="003C1406" w:rsidP="006F3AC0">
      <w:pPr>
        <w:spacing w:after="0" w:line="240" w:lineRule="auto"/>
        <w:ind w:firstLine="709"/>
        <w:jc w:val="both"/>
        <w:rPr>
          <w:rFonts w:ascii="Times New Roman" w:hAnsi="Times New Roman"/>
          <w:b/>
          <w:bCs/>
          <w:sz w:val="28"/>
          <w:szCs w:val="28"/>
        </w:rPr>
      </w:pPr>
    </w:p>
    <w:p w:rsidR="006F3AC0" w:rsidRPr="00EB68A7" w:rsidRDefault="007D514C" w:rsidP="00BE0550">
      <w:pPr>
        <w:pStyle w:val="23"/>
        <w:ind w:firstLine="0"/>
        <w:jc w:val="center"/>
        <w:rPr>
          <w:rFonts w:ascii="Arial" w:hAnsi="Arial" w:cs="Arial"/>
          <w:szCs w:val="28"/>
        </w:rPr>
      </w:pPr>
      <w:r w:rsidRPr="00EB68A7">
        <w:rPr>
          <w:rFonts w:ascii="Arial" w:hAnsi="Arial" w:cs="Arial"/>
          <w:szCs w:val="28"/>
        </w:rPr>
        <w:t>1.7.1 М</w:t>
      </w:r>
      <w:r w:rsidR="001D42C8" w:rsidRPr="00EB68A7">
        <w:rPr>
          <w:rFonts w:ascii="Arial" w:hAnsi="Arial" w:cs="Arial"/>
          <w:szCs w:val="28"/>
        </w:rPr>
        <w:t>ониторинг радиоэкологического состояния</w:t>
      </w:r>
      <w:r w:rsidR="006F3AC0" w:rsidRPr="00EB68A7">
        <w:rPr>
          <w:rFonts w:ascii="Arial" w:hAnsi="Arial" w:cs="Arial"/>
          <w:szCs w:val="28"/>
        </w:rPr>
        <w:t xml:space="preserve"> </w:t>
      </w:r>
    </w:p>
    <w:p w:rsidR="00F0258B" w:rsidRPr="00EB68A7" w:rsidRDefault="001D42C8" w:rsidP="00BE0550">
      <w:pPr>
        <w:pStyle w:val="23"/>
        <w:ind w:firstLine="0"/>
        <w:jc w:val="center"/>
        <w:rPr>
          <w:rFonts w:ascii="Arial" w:hAnsi="Arial" w:cs="Arial"/>
          <w:bCs/>
          <w:szCs w:val="28"/>
        </w:rPr>
      </w:pPr>
      <w:r w:rsidRPr="00EB68A7">
        <w:rPr>
          <w:rFonts w:ascii="Arial" w:hAnsi="Arial" w:cs="Arial"/>
          <w:szCs w:val="28"/>
        </w:rPr>
        <w:t>геологической среды</w:t>
      </w:r>
    </w:p>
    <w:p w:rsidR="00F0258B" w:rsidRDefault="00F0258B" w:rsidP="006F3AC0">
      <w:pPr>
        <w:pStyle w:val="23"/>
        <w:jc w:val="center"/>
        <w:rPr>
          <w:bCs/>
          <w:szCs w:val="28"/>
        </w:rPr>
      </w:pPr>
    </w:p>
    <w:p w:rsidR="00F20E1F" w:rsidRPr="00F20E1F" w:rsidRDefault="00F20E1F" w:rsidP="006F3AC0">
      <w:pPr>
        <w:pStyle w:val="23"/>
        <w:jc w:val="both"/>
        <w:rPr>
          <w:bCs/>
          <w:szCs w:val="28"/>
        </w:rPr>
      </w:pPr>
      <w:r w:rsidRPr="00F20E1F">
        <w:rPr>
          <w:bCs/>
          <w:szCs w:val="28"/>
        </w:rPr>
        <w:t>Анализ замеров мощности экспозиционной дозы (МЭД) в пунктах радиометрических наблюдений на полигонах «Деменка» и «Кожаны» свидетельствуют о том, что на фоне стабильного многолетнего снижения радиационного фона по всем профилям в 2010 году произошло его увеличение. Вероятно, очень жаркое и почти без осадков лето 2010 года повлияло на увеличение концентраций радионуклидов в почвах (отсутствие поверхностного смыва, уменьшение инфильтрации в зону аэрации), несмотря на естественный распад. По-прежнему сохраняется тенденция перераспределения накоплений радионуклидов. Распределение и изменение радиационного фона в природных ландшафтах (равнины первых и вторых надпойменных тер</w:t>
      </w:r>
      <w:r w:rsidR="00BA44F5">
        <w:rPr>
          <w:bCs/>
          <w:szCs w:val="28"/>
        </w:rPr>
        <w:t>р</w:t>
      </w:r>
      <w:r w:rsidRPr="00F20E1F">
        <w:rPr>
          <w:bCs/>
          <w:szCs w:val="28"/>
        </w:rPr>
        <w:t>ас, моренные, междуречноводораздельные и придолинные всхолмления, болота низинные и переходные, пониженные поймы) полигонов «Деменка» и «Кожаны» обусловлено совокупностью процессов естественного распада и поверхностной миграцией радионуклидов под влиянием водной и ветровой эрозии почв, а также поверхностного стока. Наиболее интенсивно эрозионные процессы протекают на участках склонов, а в поймах основным фактором является процесс переноса поверхностными водами и более оживленный водообмен, близкий к поверхности уровень грунтовых вод.</w:t>
      </w:r>
    </w:p>
    <w:p w:rsidR="00F20E1F" w:rsidRPr="00F20E1F" w:rsidRDefault="00F20E1F" w:rsidP="00DF362D">
      <w:pPr>
        <w:pStyle w:val="a4"/>
        <w:ind w:firstLine="709"/>
        <w:rPr>
          <w:bCs/>
          <w:sz w:val="28"/>
          <w:szCs w:val="28"/>
        </w:rPr>
      </w:pPr>
      <w:r w:rsidRPr="00F20E1F">
        <w:rPr>
          <w:bCs/>
          <w:sz w:val="28"/>
          <w:szCs w:val="28"/>
        </w:rPr>
        <w:t xml:space="preserve">Глубина проникновения радионуклидов в грунты сопоставима с уровнем грунтовых вод; наиболее значительная миграция фиксируется в болотных, низинных, торфяных почвах, минимальная </w:t>
      </w:r>
      <w:r w:rsidR="00DF362D" w:rsidRPr="00F20E1F">
        <w:rPr>
          <w:sz w:val="28"/>
          <w:szCs w:val="28"/>
        </w:rPr>
        <w:t>–</w:t>
      </w:r>
      <w:r w:rsidRPr="00F20E1F">
        <w:rPr>
          <w:bCs/>
          <w:sz w:val="28"/>
          <w:szCs w:val="28"/>
        </w:rPr>
        <w:t xml:space="preserve"> в дерново-подзолистых оглеенных. В последнее годы миграция радионуклидов резко возросла,</w:t>
      </w:r>
      <w:r w:rsidRPr="00F20E1F">
        <w:rPr>
          <w:bCs/>
          <w:color w:val="FF0000"/>
          <w:sz w:val="28"/>
          <w:szCs w:val="28"/>
        </w:rPr>
        <w:t xml:space="preserve"> </w:t>
      </w:r>
      <w:r w:rsidRPr="00F20E1F">
        <w:rPr>
          <w:bCs/>
          <w:sz w:val="28"/>
          <w:szCs w:val="28"/>
        </w:rPr>
        <w:t>практически прошла зону аэрации и уже достигла уровня грунтовых вод в некоторых типах ландшафтов (поймы, основания склонов моренных холмов). Данный факт подтверждает и увеличение объемной активности грунтовых вод. По прежнему основной запас радионуклидов (цезия-137 и стронция-90) сосредоточен в пределах мощности почвенного горизонта – 0,0-</w:t>
      </w:r>
      <w:smartTag w:uri="urn:schemas-microsoft-com:office:smarttags" w:element="metricconverter">
        <w:smartTagPr>
          <w:attr w:name="ProductID" w:val="26,0 см"/>
        </w:smartTagPr>
        <w:r w:rsidRPr="00F20E1F">
          <w:rPr>
            <w:bCs/>
            <w:sz w:val="28"/>
            <w:szCs w:val="28"/>
          </w:rPr>
          <w:t>26,0 см</w:t>
        </w:r>
      </w:smartTag>
      <w:r w:rsidRPr="00F20E1F">
        <w:rPr>
          <w:bCs/>
          <w:sz w:val="28"/>
          <w:szCs w:val="28"/>
        </w:rPr>
        <w:t xml:space="preserve">. На глубине шурфов </w:t>
      </w:r>
      <w:smartTag w:uri="urn:schemas-microsoft-com:office:smarttags" w:element="metricconverter">
        <w:smartTagPr>
          <w:attr w:name="ProductID" w:val="2 м"/>
        </w:smartTagPr>
        <w:r w:rsidRPr="00F20E1F">
          <w:rPr>
            <w:bCs/>
            <w:sz w:val="28"/>
            <w:szCs w:val="28"/>
          </w:rPr>
          <w:t>2 м</w:t>
        </w:r>
      </w:smartTag>
      <w:r w:rsidRPr="00F20E1F">
        <w:rPr>
          <w:bCs/>
          <w:sz w:val="28"/>
          <w:szCs w:val="28"/>
        </w:rPr>
        <w:t xml:space="preserve"> и в области стояния грунтовых вод содержание радиоцезия уменьшается в 10-500 раз (0,005-0,019 Бк/г), а радиостронций стремительно мигрирует вниз по вертикальному профилю зоны аэрации и достигает среднего значения 0,07-0,028 Бк/г, что всего в 4-8 раз ниже его концентрации в почвенном слое. Максимальная удельная активность цезия-137 в почвах составляет 6,617 Бк/г, а стронция-90 </w:t>
      </w:r>
      <w:r w:rsidR="00DF362D" w:rsidRPr="00F20E1F">
        <w:rPr>
          <w:sz w:val="28"/>
          <w:szCs w:val="28"/>
        </w:rPr>
        <w:t>–</w:t>
      </w:r>
      <w:r w:rsidRPr="00F20E1F">
        <w:rPr>
          <w:bCs/>
          <w:sz w:val="28"/>
          <w:szCs w:val="28"/>
        </w:rPr>
        <w:t xml:space="preserve"> 0,097 Бк/г.</w:t>
      </w:r>
    </w:p>
    <w:p w:rsidR="00F20E1F" w:rsidRPr="00F20E1F" w:rsidRDefault="00F20E1F" w:rsidP="00E81BDE">
      <w:pPr>
        <w:pStyle w:val="a4"/>
        <w:ind w:firstLine="709"/>
        <w:rPr>
          <w:bCs/>
          <w:sz w:val="28"/>
          <w:szCs w:val="28"/>
        </w:rPr>
      </w:pPr>
      <w:r w:rsidRPr="00F20E1F">
        <w:rPr>
          <w:bCs/>
          <w:color w:val="000000"/>
          <w:sz w:val="28"/>
          <w:szCs w:val="28"/>
        </w:rPr>
        <w:t>Трансурановые элементы (ТУЭ)</w:t>
      </w:r>
      <w:r w:rsidRPr="00F20E1F">
        <w:rPr>
          <w:bCs/>
          <w:sz w:val="28"/>
          <w:szCs w:val="28"/>
        </w:rPr>
        <w:t xml:space="preserve"> А</w:t>
      </w:r>
      <w:r w:rsidRPr="00F20E1F">
        <w:rPr>
          <w:bCs/>
          <w:sz w:val="28"/>
          <w:szCs w:val="28"/>
          <w:lang w:val="en-US"/>
        </w:rPr>
        <w:t>m</w:t>
      </w:r>
      <w:r w:rsidRPr="00F20E1F">
        <w:rPr>
          <w:bCs/>
          <w:sz w:val="28"/>
          <w:szCs w:val="28"/>
        </w:rPr>
        <w:t xml:space="preserve">-241, </w:t>
      </w:r>
      <w:r w:rsidRPr="00F20E1F">
        <w:rPr>
          <w:bCs/>
          <w:sz w:val="28"/>
          <w:szCs w:val="28"/>
          <w:lang w:val="en-US"/>
        </w:rPr>
        <w:t>Pu</w:t>
      </w:r>
      <w:r w:rsidRPr="00F20E1F">
        <w:rPr>
          <w:bCs/>
          <w:sz w:val="28"/>
          <w:szCs w:val="28"/>
        </w:rPr>
        <w:t xml:space="preserve">-239+240 и </w:t>
      </w:r>
      <w:r w:rsidRPr="00F20E1F">
        <w:rPr>
          <w:bCs/>
          <w:sz w:val="28"/>
          <w:szCs w:val="28"/>
          <w:lang w:val="en-US"/>
        </w:rPr>
        <w:t>Pu</w:t>
      </w:r>
      <w:r w:rsidRPr="00F20E1F">
        <w:rPr>
          <w:bCs/>
          <w:sz w:val="28"/>
          <w:szCs w:val="28"/>
        </w:rPr>
        <w:t>-238 присутству</w:t>
      </w:r>
      <w:r w:rsidR="00BA44F5">
        <w:rPr>
          <w:bCs/>
          <w:sz w:val="28"/>
          <w:szCs w:val="28"/>
        </w:rPr>
        <w:t>ю</w:t>
      </w:r>
      <w:r w:rsidRPr="00F20E1F">
        <w:rPr>
          <w:bCs/>
          <w:sz w:val="28"/>
          <w:szCs w:val="28"/>
        </w:rPr>
        <w:t>т во всех пробах почв в течение всего периода наблюдений в пределах сопоставимых значений. З</w:t>
      </w:r>
      <w:r w:rsidRPr="00F20E1F">
        <w:rPr>
          <w:bCs/>
          <w:color w:val="000000"/>
          <w:sz w:val="28"/>
          <w:szCs w:val="28"/>
        </w:rPr>
        <w:t xml:space="preserve">а пятилетний период четко проявляется эффект постоянства присутствия америция-241 за счет его накопления при распаде плутония-241, и его более интенсивная миграция в глубину почвенного слоя по сравнению с изотопами плутония. </w:t>
      </w:r>
      <w:r w:rsidRPr="00F20E1F">
        <w:rPr>
          <w:bCs/>
          <w:sz w:val="28"/>
          <w:szCs w:val="28"/>
        </w:rPr>
        <w:t xml:space="preserve">Миграционные характеристики ТУЭ в исследованных ландшафтных условиях сходны с характеристиками цезия-137, для изотопов плутония они чуть ниже, для америция-241 </w:t>
      </w:r>
      <w:r w:rsidR="00DF362D" w:rsidRPr="00F20E1F">
        <w:rPr>
          <w:sz w:val="28"/>
          <w:szCs w:val="28"/>
        </w:rPr>
        <w:t>–</w:t>
      </w:r>
      <w:r w:rsidRPr="00F20E1F">
        <w:rPr>
          <w:bCs/>
          <w:sz w:val="28"/>
          <w:szCs w:val="28"/>
        </w:rPr>
        <w:t xml:space="preserve"> немного выше. Аналогично цезию-137, наибольшее проникновение ТУЭ произошло на антропогенно нарушенной почве. Максимальные значения америци</w:t>
      </w:r>
      <w:r w:rsidR="00DF7CBE">
        <w:rPr>
          <w:bCs/>
          <w:sz w:val="28"/>
          <w:szCs w:val="28"/>
        </w:rPr>
        <w:t>я</w:t>
      </w:r>
      <w:r w:rsidRPr="00F20E1F">
        <w:rPr>
          <w:bCs/>
          <w:sz w:val="28"/>
          <w:szCs w:val="28"/>
        </w:rPr>
        <w:t>-241 в почвенном слое 0-</w:t>
      </w:r>
      <w:smartTag w:uri="urn:schemas-microsoft-com:office:smarttags" w:element="metricconverter">
        <w:smartTagPr>
          <w:attr w:name="ProductID" w:val="5 см"/>
        </w:smartTagPr>
        <w:r w:rsidRPr="00F20E1F">
          <w:rPr>
            <w:bCs/>
            <w:sz w:val="28"/>
            <w:szCs w:val="28"/>
          </w:rPr>
          <w:t>5 см</w:t>
        </w:r>
      </w:smartTag>
      <w:r w:rsidRPr="00F20E1F">
        <w:rPr>
          <w:bCs/>
          <w:sz w:val="28"/>
          <w:szCs w:val="28"/>
        </w:rPr>
        <w:t xml:space="preserve"> составляют 3,08 и 3,17 Бк/кг. В ближайшем будущем, когда основная часть плутония-241 распадется, можно ожидать существенно больших уровней активности америция-241 в более глубоких почвенных горизонтах по сравнению с изотопами плутония. Поэтому необходимо выявлять закономерности их миграции и накопления в почве, а также в воде. </w:t>
      </w:r>
    </w:p>
    <w:p w:rsidR="00593AC7" w:rsidRDefault="00F20E1F" w:rsidP="00F20E1F">
      <w:pPr>
        <w:pStyle w:val="a4"/>
        <w:ind w:firstLine="709"/>
        <w:rPr>
          <w:bCs/>
          <w:sz w:val="28"/>
          <w:szCs w:val="28"/>
        </w:rPr>
      </w:pPr>
      <w:r w:rsidRPr="00F20E1F">
        <w:rPr>
          <w:bCs/>
          <w:color w:val="000000"/>
          <w:sz w:val="28"/>
          <w:szCs w:val="28"/>
        </w:rPr>
        <w:t>Накопление значительных количеств радионуклидов за период вегетации растительностью из почвенного слоя и повторное их поступление в почву через опавшую листву обуславливает процесс круговорота радиоизотопов цезия и стронция в природно-растительных комплексах.</w:t>
      </w:r>
      <w:r w:rsidR="00593AC7">
        <w:rPr>
          <w:bCs/>
          <w:color w:val="000000"/>
          <w:sz w:val="28"/>
          <w:szCs w:val="28"/>
        </w:rPr>
        <w:t xml:space="preserve"> </w:t>
      </w:r>
      <w:r w:rsidRPr="00F20E1F">
        <w:rPr>
          <w:bCs/>
          <w:sz w:val="28"/>
          <w:szCs w:val="28"/>
        </w:rPr>
        <w:t xml:space="preserve">Максимальные содержания радиоцезия 2,72 Бк/г и радиостронция 3,19 Бк/г в листве осины, что соответствует загрязнению почвенного слоя. </w:t>
      </w:r>
    </w:p>
    <w:p w:rsidR="00F20E1F" w:rsidRPr="00F20E1F" w:rsidRDefault="00F20E1F" w:rsidP="00F20E1F">
      <w:pPr>
        <w:pStyle w:val="a4"/>
        <w:ind w:firstLine="709"/>
        <w:rPr>
          <w:bCs/>
          <w:sz w:val="28"/>
          <w:szCs w:val="28"/>
        </w:rPr>
      </w:pPr>
      <w:r w:rsidRPr="00F20E1F">
        <w:rPr>
          <w:bCs/>
          <w:sz w:val="28"/>
          <w:szCs w:val="28"/>
        </w:rPr>
        <w:t xml:space="preserve">Уровень удельной активности цезия-137 и стронция-90 в донных осадках р. Деменка и оз. Кожаны колеблется за период 1996-2010 гг. в пределах значений, сопоставимых с загрязнением верхнего слоя почв. Донные отложения, являющиеся аккумулятором высоких концентраций радионуклидов, обеспечивают радиоактивное загрязнение, в первую очередь, поверхностных (озерных) и, в меньшей степени, подземных вод. </w:t>
      </w:r>
    </w:p>
    <w:p w:rsidR="00F20E1F" w:rsidRPr="00F20E1F" w:rsidRDefault="00F20E1F" w:rsidP="00F20E1F">
      <w:pPr>
        <w:pStyle w:val="a4"/>
        <w:ind w:firstLine="709"/>
        <w:rPr>
          <w:bCs/>
          <w:sz w:val="28"/>
          <w:szCs w:val="28"/>
        </w:rPr>
      </w:pPr>
      <w:r w:rsidRPr="00F20E1F">
        <w:rPr>
          <w:bCs/>
          <w:sz w:val="28"/>
          <w:szCs w:val="28"/>
        </w:rPr>
        <w:t>Радиоактивное загрязнение поверхностных вод рек и озер контролируется степенью водообмена в системе, содержанием радионуклидов в донных осадках и процессами эрозионного смыва радиоизотопов с водосборной площади. В застойных и с небольшим расходом воды зонах створов содержание радионуклидов в поверхностных водах растет, а на створах с большим потоком воды уменьшается.</w:t>
      </w:r>
      <w:r w:rsidR="00A13008">
        <w:rPr>
          <w:bCs/>
          <w:sz w:val="28"/>
          <w:szCs w:val="28"/>
        </w:rPr>
        <w:t xml:space="preserve"> </w:t>
      </w:r>
      <w:r w:rsidRPr="006F3AC0">
        <w:rPr>
          <w:bCs/>
          <w:spacing w:val="-8"/>
          <w:sz w:val="28"/>
          <w:szCs w:val="28"/>
        </w:rPr>
        <w:t>Наибольший объем годового поступления радионуклидов</w:t>
      </w:r>
      <w:r w:rsidR="00DF7CBE">
        <w:rPr>
          <w:bCs/>
          <w:spacing w:val="-8"/>
          <w:sz w:val="28"/>
          <w:szCs w:val="28"/>
        </w:rPr>
        <w:t>,</w:t>
      </w:r>
      <w:r w:rsidRPr="006F3AC0">
        <w:rPr>
          <w:bCs/>
          <w:spacing w:val="-8"/>
          <w:sz w:val="28"/>
          <w:szCs w:val="28"/>
        </w:rPr>
        <w:t xml:space="preserve"> выносимых рекой Деменкой (цезия-137</w:t>
      </w:r>
      <w:r w:rsidR="00DF362D">
        <w:rPr>
          <w:bCs/>
          <w:spacing w:val="-8"/>
          <w:sz w:val="28"/>
          <w:szCs w:val="28"/>
        </w:rPr>
        <w:t xml:space="preserve"> </w:t>
      </w:r>
      <w:r w:rsidRPr="006F3AC0">
        <w:rPr>
          <w:bCs/>
          <w:spacing w:val="-8"/>
          <w:sz w:val="28"/>
          <w:szCs w:val="28"/>
        </w:rPr>
        <w:t>–</w:t>
      </w:r>
      <w:r w:rsidR="00DF362D">
        <w:rPr>
          <w:bCs/>
          <w:spacing w:val="-8"/>
          <w:sz w:val="28"/>
          <w:szCs w:val="28"/>
        </w:rPr>
        <w:t xml:space="preserve"> </w:t>
      </w:r>
      <w:r w:rsidRPr="006F3AC0">
        <w:rPr>
          <w:bCs/>
          <w:spacing w:val="-8"/>
          <w:sz w:val="28"/>
          <w:szCs w:val="28"/>
        </w:rPr>
        <w:t>0,013 Бк/л, стронция-90</w:t>
      </w:r>
      <w:r w:rsidR="00DF362D">
        <w:rPr>
          <w:bCs/>
          <w:spacing w:val="-8"/>
          <w:sz w:val="28"/>
          <w:szCs w:val="28"/>
        </w:rPr>
        <w:t xml:space="preserve"> </w:t>
      </w:r>
      <w:r w:rsidRPr="006F3AC0">
        <w:rPr>
          <w:bCs/>
          <w:spacing w:val="-8"/>
          <w:sz w:val="28"/>
          <w:szCs w:val="28"/>
        </w:rPr>
        <w:t>–</w:t>
      </w:r>
      <w:r w:rsidR="00DF362D">
        <w:rPr>
          <w:bCs/>
          <w:spacing w:val="-8"/>
          <w:sz w:val="28"/>
          <w:szCs w:val="28"/>
        </w:rPr>
        <w:t xml:space="preserve"> </w:t>
      </w:r>
      <w:r w:rsidRPr="006F3AC0">
        <w:rPr>
          <w:bCs/>
          <w:spacing w:val="-8"/>
          <w:sz w:val="28"/>
          <w:szCs w:val="28"/>
        </w:rPr>
        <w:t xml:space="preserve">0,054 Бк/л) </w:t>
      </w:r>
      <w:r w:rsidRPr="00F20E1F">
        <w:rPr>
          <w:bCs/>
          <w:sz w:val="28"/>
          <w:szCs w:val="28"/>
        </w:rPr>
        <w:t xml:space="preserve">в </w:t>
      </w:r>
      <w:r w:rsidRPr="00D47860">
        <w:rPr>
          <w:bCs/>
          <w:spacing w:val="-8"/>
          <w:sz w:val="28"/>
          <w:szCs w:val="28"/>
        </w:rPr>
        <w:t>р. Ипуть и сток в пойму реки Вихолки (цезия</w:t>
      </w:r>
      <w:r w:rsidR="00DF362D">
        <w:rPr>
          <w:bCs/>
          <w:spacing w:val="-8"/>
          <w:sz w:val="28"/>
          <w:szCs w:val="28"/>
        </w:rPr>
        <w:t xml:space="preserve"> </w:t>
      </w:r>
      <w:r w:rsidR="00DF362D" w:rsidRPr="00F20E1F">
        <w:rPr>
          <w:sz w:val="28"/>
          <w:szCs w:val="28"/>
        </w:rPr>
        <w:t>–</w:t>
      </w:r>
      <w:r w:rsidR="00DF362D">
        <w:rPr>
          <w:sz w:val="28"/>
          <w:szCs w:val="28"/>
        </w:rPr>
        <w:t xml:space="preserve"> </w:t>
      </w:r>
      <w:r w:rsidRPr="00D47860">
        <w:rPr>
          <w:bCs/>
          <w:spacing w:val="-8"/>
          <w:sz w:val="28"/>
          <w:szCs w:val="28"/>
        </w:rPr>
        <w:t>0</w:t>
      </w:r>
      <w:r w:rsidR="00D47860" w:rsidRPr="00D47860">
        <w:rPr>
          <w:bCs/>
          <w:spacing w:val="-8"/>
          <w:sz w:val="28"/>
          <w:szCs w:val="28"/>
        </w:rPr>
        <w:t xml:space="preserve">,052 Бк/л, </w:t>
      </w:r>
      <w:r w:rsidRPr="00D47860">
        <w:rPr>
          <w:bCs/>
          <w:spacing w:val="-8"/>
          <w:sz w:val="28"/>
          <w:szCs w:val="28"/>
        </w:rPr>
        <w:t>стронция</w:t>
      </w:r>
      <w:r w:rsidR="00DF362D">
        <w:rPr>
          <w:bCs/>
          <w:spacing w:val="-8"/>
          <w:sz w:val="28"/>
          <w:szCs w:val="28"/>
        </w:rPr>
        <w:t xml:space="preserve"> </w:t>
      </w:r>
      <w:r w:rsidR="00DF362D" w:rsidRPr="00F20E1F">
        <w:rPr>
          <w:sz w:val="28"/>
          <w:szCs w:val="28"/>
        </w:rPr>
        <w:t>–</w:t>
      </w:r>
      <w:r w:rsidR="00DF362D">
        <w:rPr>
          <w:sz w:val="28"/>
          <w:szCs w:val="28"/>
        </w:rPr>
        <w:t xml:space="preserve"> </w:t>
      </w:r>
      <w:r w:rsidRPr="00D47860">
        <w:rPr>
          <w:bCs/>
          <w:spacing w:val="-8"/>
          <w:sz w:val="28"/>
          <w:szCs w:val="28"/>
        </w:rPr>
        <w:t>0,126 Бк/л)</w:t>
      </w:r>
      <w:r w:rsidRPr="00F20E1F">
        <w:rPr>
          <w:bCs/>
          <w:sz w:val="28"/>
          <w:szCs w:val="28"/>
        </w:rPr>
        <w:t xml:space="preserve"> из озера Кожаны</w:t>
      </w:r>
      <w:r w:rsidR="00DF7CBE">
        <w:rPr>
          <w:bCs/>
          <w:sz w:val="28"/>
          <w:szCs w:val="28"/>
        </w:rPr>
        <w:t>,</w:t>
      </w:r>
      <w:r w:rsidRPr="00F20E1F">
        <w:rPr>
          <w:bCs/>
          <w:sz w:val="28"/>
          <w:szCs w:val="28"/>
        </w:rPr>
        <w:t xml:space="preserve"> приходится на период паводка, когда наряду с увеличением объема речного стока возрастают концентрации цезия и стронция в поверхностных водах. Накопление радионуклидов в поверхностных водах обуславливается эрозионным смывом их талыми и дождевыми водами с возвышенных участков ландшафтов, склонов моренных холмов и речных террас и их вторичной аккумуляцией в понижениях рельефа, балках, лощинах и оврагах. В целом речные и озерные воды содержат радионуклиды в концентрациях, хотя и соответствующих требованиям НРБ-99 (УВ</w:t>
      </w:r>
      <w:r w:rsidRPr="006F3AC0">
        <w:rPr>
          <w:bCs/>
          <w:sz w:val="28"/>
          <w:szCs w:val="28"/>
          <w:vertAlign w:val="superscript"/>
        </w:rPr>
        <w:t>вода</w:t>
      </w:r>
      <w:r w:rsidRPr="00F20E1F">
        <w:rPr>
          <w:bCs/>
          <w:sz w:val="28"/>
          <w:szCs w:val="28"/>
          <w:vertAlign w:val="superscript"/>
        </w:rPr>
        <w:t xml:space="preserve"> </w:t>
      </w:r>
      <w:r w:rsidRPr="00F20E1F">
        <w:rPr>
          <w:bCs/>
          <w:sz w:val="28"/>
          <w:szCs w:val="28"/>
        </w:rPr>
        <w:t xml:space="preserve"> </w:t>
      </w:r>
      <w:r w:rsidR="00DF362D" w:rsidRPr="00F20E1F">
        <w:rPr>
          <w:sz w:val="28"/>
          <w:szCs w:val="28"/>
        </w:rPr>
        <w:t>–</w:t>
      </w:r>
      <w:r w:rsidRPr="00F20E1F">
        <w:rPr>
          <w:bCs/>
          <w:sz w:val="28"/>
          <w:szCs w:val="28"/>
        </w:rPr>
        <w:t xml:space="preserve"> 11 Бк/л и 5 Бк/л для цезия и стронция), но значительно более высоких, чем подземные воды. </w:t>
      </w:r>
    </w:p>
    <w:p w:rsidR="00F20E1F" w:rsidRPr="00F20E1F" w:rsidRDefault="00F20E1F" w:rsidP="00F20E1F">
      <w:pPr>
        <w:pStyle w:val="a4"/>
        <w:ind w:firstLine="709"/>
        <w:rPr>
          <w:bCs/>
          <w:sz w:val="28"/>
          <w:szCs w:val="28"/>
        </w:rPr>
      </w:pPr>
      <w:r w:rsidRPr="00F20E1F">
        <w:rPr>
          <w:bCs/>
          <w:sz w:val="28"/>
          <w:szCs w:val="28"/>
        </w:rPr>
        <w:t xml:space="preserve">Наиболее подвержены радиоактивному загрязнению первые от поверхности четвертичные водоносные горизонты. По данным 3-го этапа опробования колодцев в </w:t>
      </w:r>
      <w:smartTag w:uri="urn:schemas-microsoft-com:office:smarttags" w:element="metricconverter">
        <w:smartTagPr>
          <w:attr w:name="ProductID" w:val="2010 г"/>
        </w:smartTagPr>
        <w:r w:rsidRPr="00F20E1F">
          <w:rPr>
            <w:bCs/>
            <w:sz w:val="28"/>
            <w:szCs w:val="28"/>
          </w:rPr>
          <w:t>2010 г</w:t>
        </w:r>
      </w:smartTag>
      <w:r w:rsidRPr="00F20E1F">
        <w:rPr>
          <w:bCs/>
          <w:sz w:val="28"/>
          <w:szCs w:val="28"/>
        </w:rPr>
        <w:t xml:space="preserve">. объемная активность радиоцезия в подземных водах в среднем составляет 0,040 Бк/л, стронция – 0,025 Бк/л. </w:t>
      </w:r>
    </w:p>
    <w:p w:rsidR="00F20E1F" w:rsidRPr="00F20E1F" w:rsidRDefault="00F20E1F" w:rsidP="00F20E1F">
      <w:pPr>
        <w:pStyle w:val="a4"/>
        <w:ind w:firstLine="709"/>
        <w:rPr>
          <w:bCs/>
          <w:sz w:val="28"/>
          <w:szCs w:val="28"/>
        </w:rPr>
      </w:pPr>
      <w:r w:rsidRPr="00F20E1F">
        <w:rPr>
          <w:bCs/>
          <w:sz w:val="28"/>
          <w:szCs w:val="28"/>
        </w:rPr>
        <w:t xml:space="preserve">По результатам опробования режимных скважин на полигоне «Деменка» в водах четвертичных горизонтов в 2010 году средняя объемная активность цезия-137 составляет 0,031 Бк/л, стронция-90 </w:t>
      </w:r>
      <w:r w:rsidR="00DF362D" w:rsidRPr="00F20E1F">
        <w:rPr>
          <w:sz w:val="28"/>
          <w:szCs w:val="28"/>
        </w:rPr>
        <w:t>–</w:t>
      </w:r>
      <w:r w:rsidRPr="00F20E1F">
        <w:rPr>
          <w:bCs/>
          <w:sz w:val="28"/>
          <w:szCs w:val="28"/>
        </w:rPr>
        <w:t xml:space="preserve"> 0,014 Бк/л и на полигоне «Кожаны» 0,053 и 0,013Бк/л. В четвертичных водах региональных скважин за 2010 год средняя объёмная активность </w:t>
      </w:r>
      <w:r w:rsidR="006F3AC0">
        <w:rPr>
          <w:bCs/>
          <w:sz w:val="28"/>
          <w:szCs w:val="28"/>
        </w:rPr>
        <w:t>цезия</w:t>
      </w:r>
      <w:r w:rsidRPr="00F20E1F">
        <w:rPr>
          <w:bCs/>
          <w:sz w:val="28"/>
          <w:szCs w:val="28"/>
        </w:rPr>
        <w:t>-137</w:t>
      </w:r>
      <w:r w:rsidR="00DF362D">
        <w:rPr>
          <w:bCs/>
          <w:sz w:val="28"/>
          <w:szCs w:val="28"/>
        </w:rPr>
        <w:t xml:space="preserve"> </w:t>
      </w:r>
      <w:r w:rsidR="00DF362D" w:rsidRPr="00F20E1F">
        <w:rPr>
          <w:sz w:val="28"/>
          <w:szCs w:val="28"/>
        </w:rPr>
        <w:t>–</w:t>
      </w:r>
      <w:r w:rsidRPr="00F20E1F">
        <w:rPr>
          <w:bCs/>
          <w:sz w:val="28"/>
          <w:szCs w:val="28"/>
        </w:rPr>
        <w:t xml:space="preserve"> 0,047 Бк/л и </w:t>
      </w:r>
      <w:r w:rsidR="006F3AC0">
        <w:rPr>
          <w:bCs/>
          <w:sz w:val="28"/>
          <w:szCs w:val="28"/>
        </w:rPr>
        <w:t>стронция</w:t>
      </w:r>
      <w:r w:rsidRPr="00F20E1F">
        <w:rPr>
          <w:bCs/>
          <w:sz w:val="28"/>
          <w:szCs w:val="28"/>
        </w:rPr>
        <w:t xml:space="preserve">-90 </w:t>
      </w:r>
      <w:r w:rsidR="00DF362D" w:rsidRPr="00F20E1F">
        <w:rPr>
          <w:sz w:val="28"/>
          <w:szCs w:val="28"/>
        </w:rPr>
        <w:t>–</w:t>
      </w:r>
      <w:r w:rsidRPr="00F20E1F">
        <w:rPr>
          <w:bCs/>
          <w:sz w:val="28"/>
          <w:szCs w:val="28"/>
        </w:rPr>
        <w:t xml:space="preserve"> 0,018 Бк/л.</w:t>
      </w:r>
    </w:p>
    <w:p w:rsidR="00F20E1F" w:rsidRPr="00F20E1F" w:rsidRDefault="00F20E1F" w:rsidP="00F20E1F">
      <w:pPr>
        <w:pStyle w:val="a4"/>
        <w:ind w:firstLine="709"/>
        <w:rPr>
          <w:bCs/>
          <w:sz w:val="28"/>
          <w:szCs w:val="28"/>
        </w:rPr>
      </w:pPr>
      <w:r w:rsidRPr="00F20E1F">
        <w:rPr>
          <w:bCs/>
          <w:sz w:val="28"/>
          <w:szCs w:val="28"/>
        </w:rPr>
        <w:t>Таким образом, объёмная активность радионуклидов в четвертичных водоносных горизонтах, вскрываемых колодцами, наблюдательными режимными и региональными скважинами, находится в пределах сопоставимых значений и на 1-2 порядка выше фоновых значений, но в то же время, на 1-2 порядка ниже допустимых уровней вмешательства, регламентируемых НРБ-99(УВ</w:t>
      </w:r>
      <w:r w:rsidRPr="00F20E1F">
        <w:rPr>
          <w:bCs/>
          <w:sz w:val="28"/>
          <w:szCs w:val="28"/>
          <w:vertAlign w:val="superscript"/>
        </w:rPr>
        <w:t xml:space="preserve">вода  </w:t>
      </w:r>
      <w:r w:rsidRPr="00F20E1F">
        <w:rPr>
          <w:bCs/>
          <w:sz w:val="28"/>
          <w:szCs w:val="28"/>
        </w:rPr>
        <w:t xml:space="preserve"> </w:t>
      </w:r>
      <w:r w:rsidRPr="00F20E1F">
        <w:rPr>
          <w:bCs/>
          <w:sz w:val="28"/>
          <w:szCs w:val="28"/>
          <w:lang w:val="en-US"/>
        </w:rPr>
        <w:t>Cs</w:t>
      </w:r>
      <w:r w:rsidRPr="00F20E1F">
        <w:rPr>
          <w:bCs/>
          <w:sz w:val="28"/>
          <w:szCs w:val="28"/>
        </w:rPr>
        <w:t xml:space="preserve">-137 </w:t>
      </w:r>
      <w:r w:rsidR="00981122" w:rsidRPr="00F20E1F">
        <w:rPr>
          <w:sz w:val="28"/>
          <w:szCs w:val="28"/>
        </w:rPr>
        <w:t>–</w:t>
      </w:r>
      <w:r w:rsidR="00981122">
        <w:rPr>
          <w:sz w:val="28"/>
          <w:szCs w:val="28"/>
        </w:rPr>
        <w:t xml:space="preserve"> </w:t>
      </w:r>
      <w:r w:rsidRPr="00F20E1F">
        <w:rPr>
          <w:bCs/>
          <w:sz w:val="28"/>
          <w:szCs w:val="28"/>
        </w:rPr>
        <w:t>11 Бк/л, УВ</w:t>
      </w:r>
      <w:r w:rsidRPr="00F20E1F">
        <w:rPr>
          <w:bCs/>
          <w:sz w:val="28"/>
          <w:szCs w:val="28"/>
          <w:vertAlign w:val="superscript"/>
        </w:rPr>
        <w:t xml:space="preserve">вода </w:t>
      </w:r>
      <w:r w:rsidRPr="00F20E1F">
        <w:rPr>
          <w:bCs/>
          <w:sz w:val="28"/>
          <w:szCs w:val="28"/>
        </w:rPr>
        <w:t xml:space="preserve"> </w:t>
      </w:r>
      <w:r w:rsidRPr="00F20E1F">
        <w:rPr>
          <w:bCs/>
          <w:sz w:val="28"/>
          <w:szCs w:val="28"/>
          <w:lang w:val="en-US"/>
        </w:rPr>
        <w:t>Sr</w:t>
      </w:r>
      <w:r w:rsidRPr="00F20E1F">
        <w:rPr>
          <w:bCs/>
          <w:sz w:val="28"/>
          <w:szCs w:val="28"/>
        </w:rPr>
        <w:t xml:space="preserve">-90 </w:t>
      </w:r>
      <w:r w:rsidR="00981122" w:rsidRPr="00F20E1F">
        <w:rPr>
          <w:sz w:val="28"/>
          <w:szCs w:val="28"/>
        </w:rPr>
        <w:t>–</w:t>
      </w:r>
      <w:r w:rsidRPr="00F20E1F">
        <w:rPr>
          <w:bCs/>
          <w:sz w:val="28"/>
          <w:szCs w:val="28"/>
        </w:rPr>
        <w:t xml:space="preserve"> 5 Бк/л). За весь период прослеживается тенденция повышения объёмной активности радионуклидов в четвертичных водах (с единичными проявлениями максимумов и минимумов в разные годы). Это объясняется незащищенностью грунтовых вод от загрязнения, которое вызывается инфильтрацией атмосферных осадков, латеральным смывом с поверхности почв. Повышенные значения содержаний техногенных радионуклидов в колодцах объясняются  влиянием  возможных причин: накоплением загрязнений в грунтовых водах вследствие попадания загрязненных атмосферных осадков и талых вод, отсутствием водоотбора, высоки</w:t>
      </w:r>
      <w:r w:rsidR="00DF7CBE">
        <w:rPr>
          <w:bCs/>
          <w:sz w:val="28"/>
          <w:szCs w:val="28"/>
        </w:rPr>
        <w:t>м</w:t>
      </w:r>
      <w:r w:rsidRPr="00F20E1F">
        <w:rPr>
          <w:bCs/>
          <w:sz w:val="28"/>
          <w:szCs w:val="28"/>
        </w:rPr>
        <w:t xml:space="preserve"> уровен</w:t>
      </w:r>
      <w:r w:rsidR="00DF7CBE">
        <w:rPr>
          <w:bCs/>
          <w:sz w:val="28"/>
          <w:szCs w:val="28"/>
        </w:rPr>
        <w:t>ем</w:t>
      </w:r>
      <w:r w:rsidRPr="00F20E1F">
        <w:rPr>
          <w:bCs/>
          <w:sz w:val="28"/>
          <w:szCs w:val="28"/>
        </w:rPr>
        <w:t xml:space="preserve"> грунтовых вод, отсутствие</w:t>
      </w:r>
      <w:r w:rsidR="00DF7CBE">
        <w:rPr>
          <w:bCs/>
          <w:sz w:val="28"/>
          <w:szCs w:val="28"/>
        </w:rPr>
        <w:t>м</w:t>
      </w:r>
      <w:r w:rsidRPr="00F20E1F">
        <w:rPr>
          <w:bCs/>
          <w:sz w:val="28"/>
          <w:szCs w:val="28"/>
        </w:rPr>
        <w:t xml:space="preserve"> поверхностного стока и т.д. Плотность загрязнения территории также сказывается на степени загрязнения грунтовых вод.</w:t>
      </w:r>
    </w:p>
    <w:p w:rsidR="00F20E1F" w:rsidRPr="00F20E1F" w:rsidRDefault="00F20E1F" w:rsidP="00F20E1F">
      <w:pPr>
        <w:pStyle w:val="a4"/>
        <w:ind w:firstLine="709"/>
        <w:rPr>
          <w:bCs/>
          <w:sz w:val="28"/>
          <w:szCs w:val="28"/>
        </w:rPr>
      </w:pPr>
      <w:r w:rsidRPr="00F20E1F">
        <w:rPr>
          <w:bCs/>
          <w:sz w:val="28"/>
          <w:szCs w:val="28"/>
        </w:rPr>
        <w:t>Изменения объемной активности цезия-137 и стронция-90 в водах меловых водоносных горизонтов по данным опробования эксплуатационных скважин в юго-западных районах области за весь период наблюдений (1995-2010 гг.) носят скачкообразный характер, на 2 порядка ниже допустимых уровней вмешательства, регламентируемых НРБ-99(УВ</w:t>
      </w:r>
      <w:r w:rsidRPr="00F20E1F">
        <w:rPr>
          <w:bCs/>
          <w:sz w:val="28"/>
          <w:szCs w:val="28"/>
          <w:vertAlign w:val="superscript"/>
        </w:rPr>
        <w:t xml:space="preserve">вода  </w:t>
      </w:r>
      <w:r w:rsidRPr="00F20E1F">
        <w:rPr>
          <w:bCs/>
          <w:sz w:val="28"/>
          <w:szCs w:val="28"/>
        </w:rPr>
        <w:t xml:space="preserve"> </w:t>
      </w:r>
      <w:r w:rsidRPr="00F20E1F">
        <w:rPr>
          <w:bCs/>
          <w:sz w:val="28"/>
          <w:szCs w:val="28"/>
          <w:lang w:val="en-US"/>
        </w:rPr>
        <w:t>Cs</w:t>
      </w:r>
      <w:r w:rsidRPr="00F20E1F">
        <w:rPr>
          <w:bCs/>
          <w:sz w:val="28"/>
          <w:szCs w:val="28"/>
        </w:rPr>
        <w:t xml:space="preserve">-137 </w:t>
      </w:r>
      <w:r w:rsidR="00981122" w:rsidRPr="00F20E1F">
        <w:rPr>
          <w:sz w:val="28"/>
          <w:szCs w:val="28"/>
        </w:rPr>
        <w:t>–</w:t>
      </w:r>
      <w:r w:rsidR="006F3AC0">
        <w:rPr>
          <w:bCs/>
          <w:sz w:val="28"/>
          <w:szCs w:val="28"/>
        </w:rPr>
        <w:t xml:space="preserve"> </w:t>
      </w:r>
      <w:r w:rsidRPr="00F20E1F">
        <w:rPr>
          <w:bCs/>
          <w:sz w:val="28"/>
          <w:szCs w:val="28"/>
        </w:rPr>
        <w:t>11 Бк/л, УВ</w:t>
      </w:r>
      <w:r w:rsidRPr="00F20E1F">
        <w:rPr>
          <w:bCs/>
          <w:sz w:val="28"/>
          <w:szCs w:val="28"/>
          <w:vertAlign w:val="superscript"/>
        </w:rPr>
        <w:t xml:space="preserve">вода </w:t>
      </w:r>
      <w:r w:rsidRPr="00F20E1F">
        <w:rPr>
          <w:bCs/>
          <w:sz w:val="28"/>
          <w:szCs w:val="28"/>
        </w:rPr>
        <w:t xml:space="preserve"> </w:t>
      </w:r>
      <w:r w:rsidRPr="00F20E1F">
        <w:rPr>
          <w:bCs/>
          <w:sz w:val="28"/>
          <w:szCs w:val="28"/>
          <w:lang w:val="en-US"/>
        </w:rPr>
        <w:t>Sr</w:t>
      </w:r>
      <w:r w:rsidRPr="00F20E1F">
        <w:rPr>
          <w:bCs/>
          <w:sz w:val="28"/>
          <w:szCs w:val="28"/>
        </w:rPr>
        <w:t xml:space="preserve">-90 </w:t>
      </w:r>
      <w:r w:rsidR="00981122" w:rsidRPr="00F20E1F">
        <w:rPr>
          <w:sz w:val="28"/>
          <w:szCs w:val="28"/>
        </w:rPr>
        <w:t>–</w:t>
      </w:r>
      <w:r w:rsidRPr="00F20E1F">
        <w:rPr>
          <w:bCs/>
          <w:sz w:val="28"/>
          <w:szCs w:val="28"/>
        </w:rPr>
        <w:t xml:space="preserve"> 5 Бк/л).</w:t>
      </w:r>
    </w:p>
    <w:p w:rsidR="00F20E1F" w:rsidRPr="00F20E1F" w:rsidRDefault="00F20E1F" w:rsidP="00F20E1F">
      <w:pPr>
        <w:pStyle w:val="a4"/>
        <w:ind w:firstLine="709"/>
        <w:rPr>
          <w:bCs/>
          <w:color w:val="FF0000"/>
          <w:sz w:val="28"/>
          <w:szCs w:val="28"/>
        </w:rPr>
      </w:pPr>
      <w:r w:rsidRPr="00F20E1F">
        <w:rPr>
          <w:bCs/>
          <w:sz w:val="28"/>
          <w:szCs w:val="28"/>
        </w:rPr>
        <w:t xml:space="preserve">В режимных скважинах меловых горизонтов полигона «Деменка» средние значения в 2010 году радиоцезия </w:t>
      </w:r>
      <w:r w:rsidR="00FF60A0" w:rsidRPr="00F20E1F">
        <w:rPr>
          <w:sz w:val="28"/>
          <w:szCs w:val="28"/>
        </w:rPr>
        <w:t>–</w:t>
      </w:r>
      <w:r w:rsidR="00FF60A0">
        <w:rPr>
          <w:sz w:val="28"/>
          <w:szCs w:val="28"/>
        </w:rPr>
        <w:t xml:space="preserve"> </w:t>
      </w:r>
      <w:r w:rsidRPr="00F20E1F">
        <w:rPr>
          <w:bCs/>
          <w:sz w:val="28"/>
          <w:szCs w:val="28"/>
        </w:rPr>
        <w:t xml:space="preserve">0,035 Бк/л, радиостронция </w:t>
      </w:r>
      <w:r w:rsidR="00981122" w:rsidRPr="00F20E1F">
        <w:rPr>
          <w:sz w:val="28"/>
          <w:szCs w:val="28"/>
        </w:rPr>
        <w:t>–</w:t>
      </w:r>
      <w:r w:rsidRPr="00F20E1F">
        <w:rPr>
          <w:bCs/>
          <w:sz w:val="28"/>
          <w:szCs w:val="28"/>
        </w:rPr>
        <w:t xml:space="preserve"> 0,010</w:t>
      </w:r>
      <w:r w:rsidR="00981122">
        <w:rPr>
          <w:bCs/>
          <w:sz w:val="28"/>
          <w:szCs w:val="28"/>
        </w:rPr>
        <w:t> </w:t>
      </w:r>
      <w:r w:rsidRPr="00F20E1F">
        <w:rPr>
          <w:bCs/>
          <w:sz w:val="28"/>
          <w:szCs w:val="28"/>
        </w:rPr>
        <w:t xml:space="preserve">Бк/л, а полигона «Кожаны» </w:t>
      </w:r>
      <w:r w:rsidR="00981122" w:rsidRPr="00F20E1F">
        <w:rPr>
          <w:sz w:val="28"/>
          <w:szCs w:val="28"/>
        </w:rPr>
        <w:t>–</w:t>
      </w:r>
      <w:r w:rsidRPr="00F20E1F">
        <w:rPr>
          <w:bCs/>
          <w:sz w:val="28"/>
          <w:szCs w:val="28"/>
        </w:rPr>
        <w:t xml:space="preserve"> 0,045 Бк/л и 0,013 Бк/л соответственно. Уровень загрязнения цезием-137 на полигонах «Деменка «и «Кожаны» в меловых водах режимных скважин, расположенных в пойме, уже приблизился к уровню загрязнения четвертичного водоносного горизонта. Объемная активность стронция в меловых водах в большинстве случаев на порядок ниже четвертичных вод. </w:t>
      </w:r>
    </w:p>
    <w:p w:rsidR="00F20E1F" w:rsidRPr="00F20E1F" w:rsidRDefault="00F20E1F" w:rsidP="00F20E1F">
      <w:pPr>
        <w:pStyle w:val="a4"/>
        <w:ind w:firstLine="709"/>
        <w:rPr>
          <w:b/>
          <w:bCs/>
          <w:sz w:val="28"/>
          <w:szCs w:val="28"/>
        </w:rPr>
      </w:pPr>
      <w:r w:rsidRPr="00F20E1F">
        <w:rPr>
          <w:bCs/>
          <w:sz w:val="28"/>
          <w:szCs w:val="28"/>
        </w:rPr>
        <w:t>В результате многолетних наблюдений и изучения уровня и радиоактивного состава загрязнений природных сред существуют условия создания для полигонов геоинформационной системы в виде электронных карт и компьютерной базы данных, что является основой проведения дальнейших мониторинговых исследований.</w:t>
      </w:r>
    </w:p>
    <w:p w:rsidR="00401333" w:rsidRDefault="00401333" w:rsidP="00BE0550">
      <w:pPr>
        <w:pStyle w:val="a4"/>
        <w:jc w:val="center"/>
        <w:rPr>
          <w:b/>
          <w:sz w:val="28"/>
          <w:szCs w:val="28"/>
        </w:rPr>
      </w:pPr>
    </w:p>
    <w:p w:rsidR="006F3AC0" w:rsidRPr="00401333" w:rsidRDefault="00C81D1D" w:rsidP="00BE0550">
      <w:pPr>
        <w:pStyle w:val="a4"/>
        <w:jc w:val="center"/>
        <w:rPr>
          <w:rFonts w:ascii="Arial" w:hAnsi="Arial" w:cs="Arial"/>
          <w:sz w:val="28"/>
          <w:szCs w:val="28"/>
        </w:rPr>
      </w:pPr>
      <w:r w:rsidRPr="00401333">
        <w:rPr>
          <w:rFonts w:ascii="Arial" w:hAnsi="Arial" w:cs="Arial"/>
          <w:sz w:val="28"/>
          <w:szCs w:val="28"/>
        </w:rPr>
        <w:t xml:space="preserve">1.7.2 </w:t>
      </w:r>
      <w:r w:rsidR="009E61AD" w:rsidRPr="00401333">
        <w:rPr>
          <w:rFonts w:ascii="Arial" w:hAnsi="Arial" w:cs="Arial"/>
          <w:sz w:val="28"/>
          <w:szCs w:val="28"/>
        </w:rPr>
        <w:t>Радиационная обстановка на почвах</w:t>
      </w:r>
      <w:r w:rsidR="006F3AC0" w:rsidRPr="00401333">
        <w:rPr>
          <w:rFonts w:ascii="Arial" w:hAnsi="Arial" w:cs="Arial"/>
          <w:sz w:val="28"/>
          <w:szCs w:val="28"/>
        </w:rPr>
        <w:t xml:space="preserve"> </w:t>
      </w:r>
    </w:p>
    <w:p w:rsidR="009E61AD" w:rsidRPr="00401333" w:rsidRDefault="009E61AD" w:rsidP="00BE0550">
      <w:pPr>
        <w:pStyle w:val="a4"/>
        <w:jc w:val="center"/>
        <w:rPr>
          <w:rFonts w:ascii="Arial" w:hAnsi="Arial" w:cs="Arial"/>
          <w:sz w:val="28"/>
          <w:szCs w:val="28"/>
        </w:rPr>
      </w:pPr>
      <w:r w:rsidRPr="00401333">
        <w:rPr>
          <w:rFonts w:ascii="Arial" w:hAnsi="Arial" w:cs="Arial"/>
          <w:sz w:val="28"/>
          <w:szCs w:val="28"/>
        </w:rPr>
        <w:t>сельскохозяйственных угодий</w:t>
      </w:r>
    </w:p>
    <w:p w:rsidR="000C08E5" w:rsidRPr="00CA108F" w:rsidRDefault="00401333" w:rsidP="00401333">
      <w:pPr>
        <w:pStyle w:val="a4"/>
        <w:tabs>
          <w:tab w:val="left" w:pos="8265"/>
        </w:tabs>
        <w:ind w:firstLine="779"/>
        <w:jc w:val="left"/>
        <w:rPr>
          <w:rFonts w:ascii="Arial" w:hAnsi="Arial" w:cs="Arial"/>
          <w:sz w:val="32"/>
          <w:szCs w:val="32"/>
        </w:rPr>
      </w:pPr>
      <w:r>
        <w:rPr>
          <w:rFonts w:ascii="Arial" w:hAnsi="Arial" w:cs="Arial"/>
          <w:sz w:val="32"/>
          <w:szCs w:val="32"/>
        </w:rPr>
        <w:tab/>
      </w:r>
    </w:p>
    <w:p w:rsidR="009E61AD" w:rsidRDefault="009E61AD" w:rsidP="006F3AC0">
      <w:pPr>
        <w:pStyle w:val="a4"/>
        <w:ind w:firstLine="709"/>
        <w:rPr>
          <w:sz w:val="28"/>
          <w:szCs w:val="28"/>
        </w:rPr>
      </w:pPr>
      <w:r w:rsidRPr="00EA4E8E">
        <w:rPr>
          <w:sz w:val="28"/>
          <w:szCs w:val="28"/>
        </w:rPr>
        <w:t>В 2010 году радиологическое обследование проведено в Гордеевском, Красногорском, Новозыбковском, Климовском и Рогнединском районах на площади 252,2 тыс. га.</w:t>
      </w:r>
      <w:r w:rsidR="007F31DA" w:rsidRPr="00EA4E8E">
        <w:rPr>
          <w:sz w:val="28"/>
          <w:szCs w:val="28"/>
        </w:rPr>
        <w:t xml:space="preserve"> </w:t>
      </w:r>
      <w:r w:rsidRPr="00EA4E8E">
        <w:rPr>
          <w:sz w:val="28"/>
          <w:szCs w:val="28"/>
        </w:rPr>
        <w:t xml:space="preserve">Почв с плотностью загрязнения свыше 1 </w:t>
      </w:r>
      <w:r w:rsidRPr="00EA4E8E">
        <w:rPr>
          <w:sz w:val="28"/>
          <w:szCs w:val="28"/>
          <w:lang w:val="en-US"/>
        </w:rPr>
        <w:t>K</w:t>
      </w:r>
      <w:r w:rsidR="006F3AC0" w:rsidRPr="00EA4E8E">
        <w:rPr>
          <w:sz w:val="28"/>
          <w:szCs w:val="28"/>
        </w:rPr>
        <w:t>и</w:t>
      </w:r>
      <w:r w:rsidRPr="00EA4E8E">
        <w:rPr>
          <w:sz w:val="28"/>
          <w:szCs w:val="28"/>
        </w:rPr>
        <w:t>/км</w:t>
      </w:r>
      <w:r w:rsidRPr="00EA4E8E">
        <w:rPr>
          <w:sz w:val="28"/>
          <w:szCs w:val="28"/>
          <w:vertAlign w:val="superscript"/>
        </w:rPr>
        <w:t xml:space="preserve">2 </w:t>
      </w:r>
      <w:r w:rsidRPr="00EA4E8E">
        <w:rPr>
          <w:sz w:val="28"/>
          <w:szCs w:val="28"/>
        </w:rPr>
        <w:t>насчитывается 422,1</w:t>
      </w:r>
      <w:r w:rsidR="00EA4E8E" w:rsidRPr="00EA4E8E">
        <w:rPr>
          <w:sz w:val="28"/>
          <w:szCs w:val="28"/>
        </w:rPr>
        <w:t xml:space="preserve"> </w:t>
      </w:r>
      <w:r w:rsidRPr="00EA4E8E">
        <w:rPr>
          <w:sz w:val="28"/>
          <w:szCs w:val="28"/>
        </w:rPr>
        <w:t xml:space="preserve">тыс. га или 25% всех сельскохозяйственных угодий, а в 7-ми юго-западных районах такие почвы распространены на 75,1% с/х угодий. В </w:t>
      </w:r>
      <w:r w:rsidR="007F31DA" w:rsidRPr="00EA4E8E">
        <w:rPr>
          <w:sz w:val="28"/>
          <w:szCs w:val="28"/>
        </w:rPr>
        <w:t>них</w:t>
      </w:r>
      <w:r w:rsidRPr="00EA4E8E">
        <w:rPr>
          <w:sz w:val="28"/>
          <w:szCs w:val="28"/>
        </w:rPr>
        <w:t xml:space="preserve"> 144,9 тыс. га почв или 30% загрязнены цезием-137 свыше 5</w:t>
      </w:r>
      <w:r w:rsidR="00223522">
        <w:rPr>
          <w:sz w:val="28"/>
          <w:szCs w:val="28"/>
        </w:rPr>
        <w:t> </w:t>
      </w:r>
      <w:r w:rsidRPr="00EA4E8E">
        <w:rPr>
          <w:sz w:val="28"/>
          <w:szCs w:val="28"/>
          <w:lang w:val="en-US"/>
        </w:rPr>
        <w:t>K</w:t>
      </w:r>
      <w:r w:rsidR="006F3AC0" w:rsidRPr="00EA4E8E">
        <w:rPr>
          <w:sz w:val="28"/>
          <w:szCs w:val="28"/>
        </w:rPr>
        <w:t>и</w:t>
      </w:r>
      <w:r w:rsidRPr="00EA4E8E">
        <w:rPr>
          <w:sz w:val="28"/>
          <w:szCs w:val="28"/>
        </w:rPr>
        <w:t>/км</w:t>
      </w:r>
      <w:r w:rsidRPr="00EA4E8E">
        <w:rPr>
          <w:sz w:val="28"/>
          <w:szCs w:val="28"/>
          <w:vertAlign w:val="superscript"/>
        </w:rPr>
        <w:t>2</w:t>
      </w:r>
      <w:r w:rsidRPr="00EA4E8E">
        <w:rPr>
          <w:sz w:val="28"/>
          <w:szCs w:val="28"/>
        </w:rPr>
        <w:t>.</w:t>
      </w:r>
      <w:r w:rsidR="00E607A1" w:rsidRPr="00EA4E8E">
        <w:rPr>
          <w:sz w:val="28"/>
          <w:szCs w:val="28"/>
        </w:rPr>
        <w:t xml:space="preserve"> </w:t>
      </w:r>
      <w:r w:rsidRPr="00EA4E8E">
        <w:rPr>
          <w:sz w:val="28"/>
          <w:szCs w:val="28"/>
        </w:rPr>
        <w:t xml:space="preserve">Уровень загрязнения естественных кормовых угодий в 1,3 раза выше </w:t>
      </w:r>
      <w:r w:rsidR="00FF60A0">
        <w:rPr>
          <w:sz w:val="28"/>
          <w:szCs w:val="28"/>
        </w:rPr>
        <w:t xml:space="preserve">уровня загрязнения </w:t>
      </w:r>
      <w:r w:rsidRPr="00EA4E8E">
        <w:rPr>
          <w:sz w:val="28"/>
          <w:szCs w:val="28"/>
        </w:rPr>
        <w:t>пахотных земель.</w:t>
      </w:r>
    </w:p>
    <w:p w:rsidR="00FF60A0" w:rsidRPr="00F11502" w:rsidRDefault="00FF60A0" w:rsidP="00FF60A0">
      <w:pPr>
        <w:pStyle w:val="a4"/>
        <w:ind w:firstLine="709"/>
        <w:rPr>
          <w:sz w:val="28"/>
          <w:szCs w:val="28"/>
        </w:rPr>
      </w:pPr>
      <w:r w:rsidRPr="00F11502">
        <w:rPr>
          <w:sz w:val="28"/>
          <w:szCs w:val="28"/>
        </w:rPr>
        <w:t>Приведенная таблица показывает, что трансформация почв из разряда загрязненных (св. 37 кБк/м</w:t>
      </w:r>
      <w:r w:rsidRPr="00F11502">
        <w:rPr>
          <w:sz w:val="28"/>
          <w:szCs w:val="28"/>
          <w:vertAlign w:val="superscript"/>
        </w:rPr>
        <w:t>2</w:t>
      </w:r>
      <w:r w:rsidRPr="00F11502">
        <w:rPr>
          <w:sz w:val="28"/>
          <w:szCs w:val="28"/>
        </w:rPr>
        <w:t>) в условно чистые (до 37 кБк/м</w:t>
      </w:r>
      <w:r w:rsidRPr="00F11502">
        <w:rPr>
          <w:sz w:val="28"/>
          <w:szCs w:val="28"/>
          <w:vertAlign w:val="superscript"/>
        </w:rPr>
        <w:t>2</w:t>
      </w:r>
      <w:r w:rsidRPr="00F11502">
        <w:rPr>
          <w:sz w:val="28"/>
          <w:szCs w:val="28"/>
        </w:rPr>
        <w:t xml:space="preserve">) по области составила на сельскохозяйственных угодьях </w:t>
      </w:r>
      <w:r w:rsidRPr="00F20E1F">
        <w:rPr>
          <w:sz w:val="28"/>
          <w:szCs w:val="28"/>
        </w:rPr>
        <w:t>–</w:t>
      </w:r>
      <w:r w:rsidRPr="00F11502">
        <w:rPr>
          <w:sz w:val="28"/>
          <w:szCs w:val="28"/>
        </w:rPr>
        <w:t xml:space="preserve"> 280,6 тыс. га (14,8%), в том числе на пашне</w:t>
      </w:r>
      <w:r w:rsidR="0089334B">
        <w:rPr>
          <w:sz w:val="28"/>
          <w:szCs w:val="28"/>
        </w:rPr>
        <w:t xml:space="preserve"> </w:t>
      </w:r>
      <w:r w:rsidR="0089334B" w:rsidRPr="00F20E1F">
        <w:rPr>
          <w:sz w:val="28"/>
          <w:szCs w:val="28"/>
        </w:rPr>
        <w:t>–</w:t>
      </w:r>
      <w:r w:rsidR="0089334B">
        <w:rPr>
          <w:sz w:val="28"/>
          <w:szCs w:val="28"/>
        </w:rPr>
        <w:t xml:space="preserve"> </w:t>
      </w:r>
      <w:r w:rsidRPr="00F11502">
        <w:rPr>
          <w:sz w:val="28"/>
          <w:szCs w:val="28"/>
        </w:rPr>
        <w:t>211,3 тыс. га (15,9%), сенокосно-пастбищных угодьях – 72 тыс. га (11,9%).</w:t>
      </w:r>
    </w:p>
    <w:p w:rsidR="00F919C2" w:rsidRPr="00F11502" w:rsidRDefault="00F919C2" w:rsidP="00F919C2">
      <w:pPr>
        <w:pStyle w:val="a4"/>
        <w:ind w:firstLine="709"/>
        <w:rPr>
          <w:sz w:val="28"/>
          <w:szCs w:val="28"/>
        </w:rPr>
      </w:pPr>
      <w:r w:rsidRPr="00F11502">
        <w:rPr>
          <w:sz w:val="28"/>
          <w:szCs w:val="28"/>
        </w:rPr>
        <w:t>В юго-западных районах количество загрязненных цезием-137 почв уменьшилось на сельхозугодиях на 17,4%, из них</w:t>
      </w:r>
      <w:r>
        <w:rPr>
          <w:sz w:val="28"/>
          <w:szCs w:val="28"/>
        </w:rPr>
        <w:t>:</w:t>
      </w:r>
      <w:r w:rsidRPr="00F11502">
        <w:rPr>
          <w:sz w:val="28"/>
          <w:szCs w:val="28"/>
        </w:rPr>
        <w:t xml:space="preserve"> на пашне </w:t>
      </w:r>
      <w:r>
        <w:rPr>
          <w:sz w:val="28"/>
          <w:szCs w:val="28"/>
        </w:rPr>
        <w:t>–</w:t>
      </w:r>
      <w:r w:rsidRPr="00F11502">
        <w:rPr>
          <w:sz w:val="28"/>
          <w:szCs w:val="28"/>
        </w:rPr>
        <w:t xml:space="preserve"> 22%, а сенокосах и пастбищах </w:t>
      </w:r>
      <w:r w:rsidRPr="00F20E1F">
        <w:rPr>
          <w:sz w:val="28"/>
          <w:szCs w:val="28"/>
        </w:rPr>
        <w:t>–</w:t>
      </w:r>
      <w:r>
        <w:rPr>
          <w:sz w:val="28"/>
          <w:szCs w:val="28"/>
        </w:rPr>
        <w:t xml:space="preserve"> </w:t>
      </w:r>
      <w:r w:rsidRPr="00F11502">
        <w:rPr>
          <w:sz w:val="28"/>
          <w:szCs w:val="28"/>
        </w:rPr>
        <w:t>всего на 5,7%.</w:t>
      </w:r>
      <w:r>
        <w:rPr>
          <w:sz w:val="28"/>
          <w:szCs w:val="28"/>
        </w:rPr>
        <w:t xml:space="preserve"> </w:t>
      </w:r>
      <w:r w:rsidRPr="00F11502">
        <w:rPr>
          <w:sz w:val="28"/>
          <w:szCs w:val="28"/>
        </w:rPr>
        <w:t>По сравнению с 1986 годом в юго-западных районах произошло также снижение дозообразующего облучения мощности гамма-излучения от 7 до 13 раз.</w:t>
      </w:r>
    </w:p>
    <w:p w:rsidR="00F919C2" w:rsidRPr="005C7BF5" w:rsidRDefault="00F919C2" w:rsidP="00862CB7">
      <w:pPr>
        <w:pStyle w:val="a4"/>
        <w:ind w:firstLine="709"/>
        <w:rPr>
          <w:spacing w:val="-4"/>
          <w:sz w:val="28"/>
          <w:szCs w:val="28"/>
        </w:rPr>
      </w:pPr>
      <w:r w:rsidRPr="005C7BF5">
        <w:rPr>
          <w:spacing w:val="-4"/>
          <w:sz w:val="28"/>
          <w:szCs w:val="28"/>
        </w:rPr>
        <w:t>Сохранившиеся высокие уровни радиоактивного загрязнения сельскохозяйственных угодий свидетельствуют, что вероятность получения сельскохозяйственной продукции, не отвечающей санитарно-гигиеническим требованиям</w:t>
      </w:r>
      <w:r>
        <w:rPr>
          <w:spacing w:val="-4"/>
          <w:sz w:val="28"/>
          <w:szCs w:val="28"/>
        </w:rPr>
        <w:t>,</w:t>
      </w:r>
      <w:r w:rsidRPr="005C7BF5">
        <w:rPr>
          <w:spacing w:val="-4"/>
          <w:sz w:val="28"/>
          <w:szCs w:val="28"/>
        </w:rPr>
        <w:t xml:space="preserve"> очень большая и снизить этот риск можно только путем проведения комплекса агрохимических реабилитационных мероприятий.</w:t>
      </w:r>
    </w:p>
    <w:p w:rsidR="00FF60A0" w:rsidRPr="00F919C2" w:rsidRDefault="00FF60A0" w:rsidP="006F3AC0">
      <w:pPr>
        <w:pStyle w:val="a4"/>
        <w:ind w:firstLine="709"/>
        <w:rPr>
          <w:sz w:val="16"/>
          <w:szCs w:val="16"/>
        </w:rPr>
      </w:pPr>
    </w:p>
    <w:p w:rsidR="006F3AC0" w:rsidRDefault="006F3AC0" w:rsidP="006F3AC0">
      <w:pPr>
        <w:pStyle w:val="aff0"/>
        <w:rPr>
          <w:sz w:val="24"/>
          <w:szCs w:val="24"/>
        </w:rPr>
      </w:pPr>
      <w:r>
        <w:rPr>
          <w:sz w:val="24"/>
          <w:szCs w:val="24"/>
        </w:rPr>
        <w:t>Таблица 1.</w:t>
      </w:r>
      <w:r w:rsidR="00D345F0">
        <w:rPr>
          <w:sz w:val="24"/>
          <w:szCs w:val="24"/>
        </w:rPr>
        <w:t>19</w:t>
      </w:r>
      <w:r>
        <w:rPr>
          <w:sz w:val="24"/>
          <w:szCs w:val="24"/>
        </w:rPr>
        <w:t xml:space="preserve"> </w:t>
      </w:r>
      <w:r w:rsidR="00223522" w:rsidRPr="00223522">
        <w:rPr>
          <w:sz w:val="24"/>
          <w:szCs w:val="24"/>
        </w:rPr>
        <w:t>–</w:t>
      </w:r>
      <w:r>
        <w:rPr>
          <w:sz w:val="24"/>
          <w:szCs w:val="24"/>
        </w:rPr>
        <w:t xml:space="preserve"> </w:t>
      </w:r>
      <w:r w:rsidR="009E61AD" w:rsidRPr="006F3AC0">
        <w:rPr>
          <w:sz w:val="24"/>
          <w:szCs w:val="24"/>
        </w:rPr>
        <w:t xml:space="preserve">Динамика плотности загрязнения </w:t>
      </w:r>
      <w:r w:rsidR="009E61AD" w:rsidRPr="006F3AC0">
        <w:rPr>
          <w:sz w:val="24"/>
          <w:szCs w:val="24"/>
          <w:vertAlign w:val="superscript"/>
        </w:rPr>
        <w:t>137</w:t>
      </w:r>
      <w:r w:rsidR="009E61AD" w:rsidRPr="006F3AC0">
        <w:rPr>
          <w:sz w:val="24"/>
          <w:szCs w:val="24"/>
          <w:lang w:val="en-US"/>
        </w:rPr>
        <w:t>Cs</w:t>
      </w:r>
      <w:r w:rsidR="009E61AD" w:rsidRPr="006F3AC0">
        <w:rPr>
          <w:sz w:val="24"/>
          <w:szCs w:val="24"/>
        </w:rPr>
        <w:t xml:space="preserve"> почв </w:t>
      </w:r>
    </w:p>
    <w:p w:rsidR="009E61AD" w:rsidRPr="006F3AC0" w:rsidRDefault="009E61AD" w:rsidP="006F3AC0">
      <w:pPr>
        <w:pStyle w:val="aff0"/>
        <w:rPr>
          <w:sz w:val="24"/>
          <w:szCs w:val="24"/>
        </w:rPr>
      </w:pPr>
      <w:r w:rsidRPr="006F3AC0">
        <w:rPr>
          <w:sz w:val="24"/>
          <w:szCs w:val="24"/>
        </w:rPr>
        <w:t xml:space="preserve">сельскохозяйственных угодий Брянской области </w:t>
      </w:r>
    </w:p>
    <w:p w:rsidR="009E61AD" w:rsidRPr="00FF60A0" w:rsidRDefault="009E61AD" w:rsidP="006F3AC0">
      <w:pPr>
        <w:spacing w:after="0" w:line="240" w:lineRule="auto"/>
        <w:rPr>
          <w:rFonts w:ascii="Times New Roman" w:hAnsi="Times New Roman"/>
          <w:sz w:val="16"/>
          <w:szCs w:val="16"/>
        </w:rPr>
      </w:pPr>
    </w:p>
    <w:tbl>
      <w:tblPr>
        <w:tblW w:w="923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5"/>
        <w:gridCol w:w="1100"/>
        <w:gridCol w:w="1100"/>
        <w:gridCol w:w="902"/>
        <w:gridCol w:w="902"/>
        <w:gridCol w:w="902"/>
        <w:gridCol w:w="902"/>
        <w:gridCol w:w="902"/>
        <w:gridCol w:w="1210"/>
      </w:tblGrid>
      <w:tr w:rsidR="009E61AD" w:rsidRPr="000A4676">
        <w:trPr>
          <w:trHeight w:val="600"/>
          <w:tblHeader/>
        </w:trPr>
        <w:tc>
          <w:tcPr>
            <w:tcW w:w="1315" w:type="dxa"/>
            <w:vMerge w:val="restart"/>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Угодья</w:t>
            </w:r>
          </w:p>
        </w:tc>
        <w:tc>
          <w:tcPr>
            <w:tcW w:w="1100" w:type="dxa"/>
            <w:vMerge w:val="restart"/>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 xml:space="preserve">Годы </w:t>
            </w:r>
            <w:r w:rsidR="00F8008A">
              <w:rPr>
                <w:rFonts w:ascii="Times New Roman" w:hAnsi="Times New Roman"/>
                <w:sz w:val="24"/>
                <w:szCs w:val="24"/>
              </w:rPr>
              <w:br/>
            </w:r>
            <w:r w:rsidRPr="000A4676">
              <w:rPr>
                <w:rFonts w:ascii="Times New Roman" w:hAnsi="Times New Roman"/>
                <w:sz w:val="24"/>
                <w:szCs w:val="24"/>
              </w:rPr>
              <w:t>обследования</w:t>
            </w:r>
          </w:p>
        </w:tc>
        <w:tc>
          <w:tcPr>
            <w:tcW w:w="1100" w:type="dxa"/>
            <w:vMerge w:val="restart"/>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Обследованная площадь,</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position w:val="-24"/>
                <w:sz w:val="24"/>
                <w:szCs w:val="24"/>
              </w:rPr>
              <w:object w:dxaOrig="820" w:dyaOrig="620">
                <v:shape id="_x0000_i1038" type="#_x0000_t75" style="width:41.25pt;height:30.75pt" o:ole="">
                  <v:imagedata r:id="rId29" o:title=""/>
                </v:shape>
                <o:OLEObject Type="Embed" ProgID="Equation.3" ShapeID="_x0000_i1038" DrawAspect="Content" ObjectID="_1468406264" r:id="rId30"/>
              </w:object>
            </w:r>
          </w:p>
        </w:tc>
        <w:tc>
          <w:tcPr>
            <w:tcW w:w="4510" w:type="dxa"/>
            <w:gridSpan w:val="5"/>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 xml:space="preserve">в т. ч. по группам загрязнения, </w:t>
            </w:r>
            <w:r w:rsidR="00F8008A" w:rsidRPr="000A4676">
              <w:rPr>
                <w:position w:val="-24"/>
                <w:sz w:val="24"/>
                <w:szCs w:val="24"/>
              </w:rPr>
              <w:object w:dxaOrig="940" w:dyaOrig="660">
                <v:shape id="_x0000_i1039" type="#_x0000_t75" style="width:41.25pt;height:28.5pt" o:ole="">
                  <v:imagedata r:id="rId31" o:title=""/>
                </v:shape>
                <o:OLEObject Type="Embed" ProgID="Equation.3" ShapeID="_x0000_i1039" DrawAspect="Content" ObjectID="_1468406265" r:id="rId32"/>
              </w:object>
            </w:r>
          </w:p>
        </w:tc>
        <w:tc>
          <w:tcPr>
            <w:tcW w:w="1210" w:type="dxa"/>
            <w:vMerge w:val="restart"/>
            <w:vAlign w:val="center"/>
          </w:tcPr>
          <w:p w:rsidR="00F8008A" w:rsidRDefault="009E61AD" w:rsidP="00F8008A">
            <w:pPr>
              <w:spacing w:after="0" w:line="240" w:lineRule="exact"/>
              <w:ind w:left="-57" w:right="-57"/>
              <w:jc w:val="center"/>
              <w:rPr>
                <w:rFonts w:ascii="Times New Roman" w:hAnsi="Times New Roman"/>
                <w:sz w:val="24"/>
                <w:szCs w:val="24"/>
              </w:rPr>
            </w:pPr>
            <w:r w:rsidRPr="000A4676">
              <w:rPr>
                <w:rFonts w:ascii="Times New Roman" w:hAnsi="Times New Roman"/>
                <w:sz w:val="24"/>
                <w:szCs w:val="24"/>
              </w:rPr>
              <w:t xml:space="preserve">Средневзвеш. плотность загрязнения, </w:t>
            </w:r>
          </w:p>
          <w:p w:rsidR="009E61AD" w:rsidRPr="000A4676" w:rsidRDefault="00F8008A" w:rsidP="00F8008A">
            <w:pPr>
              <w:spacing w:after="0" w:line="240" w:lineRule="auto"/>
              <w:ind w:left="-57" w:right="-57"/>
              <w:jc w:val="center"/>
              <w:rPr>
                <w:rFonts w:ascii="Times New Roman" w:hAnsi="Times New Roman"/>
                <w:sz w:val="24"/>
                <w:szCs w:val="24"/>
              </w:rPr>
            </w:pPr>
            <w:r w:rsidRPr="000A4676">
              <w:rPr>
                <w:position w:val="-24"/>
                <w:sz w:val="24"/>
                <w:szCs w:val="24"/>
              </w:rPr>
              <w:object w:dxaOrig="940" w:dyaOrig="660">
                <v:shape id="_x0000_i1040" type="#_x0000_t75" style="width:42.75pt;height:30pt" o:ole="">
                  <v:imagedata r:id="rId33" o:title=""/>
                </v:shape>
                <o:OLEObject Type="Embed" ProgID="Equation.3" ShapeID="_x0000_i1040" DrawAspect="Content" ObjectID="_1468406266" r:id="rId34"/>
              </w:object>
            </w:r>
          </w:p>
        </w:tc>
      </w:tr>
      <w:tr w:rsidR="009E61AD" w:rsidRPr="000A4676">
        <w:trPr>
          <w:trHeight w:val="284"/>
          <w:tblHeader/>
        </w:trPr>
        <w:tc>
          <w:tcPr>
            <w:tcW w:w="1315" w:type="dxa"/>
            <w:vMerge/>
            <w:vAlign w:val="center"/>
          </w:tcPr>
          <w:p w:rsidR="009E61AD" w:rsidRPr="000A4676" w:rsidRDefault="009E61AD" w:rsidP="00F8008A">
            <w:pPr>
              <w:spacing w:after="0" w:line="240" w:lineRule="auto"/>
              <w:ind w:left="-57" w:right="-57"/>
              <w:jc w:val="center"/>
              <w:rPr>
                <w:rFonts w:ascii="Times New Roman" w:hAnsi="Times New Roman"/>
                <w:sz w:val="24"/>
                <w:szCs w:val="24"/>
              </w:rPr>
            </w:pPr>
          </w:p>
        </w:tc>
        <w:tc>
          <w:tcPr>
            <w:tcW w:w="1100" w:type="dxa"/>
            <w:vMerge/>
            <w:vAlign w:val="center"/>
          </w:tcPr>
          <w:p w:rsidR="009E61AD" w:rsidRPr="000A4676" w:rsidRDefault="009E61AD" w:rsidP="00F8008A">
            <w:pPr>
              <w:spacing w:after="0" w:line="240" w:lineRule="auto"/>
              <w:ind w:left="-57" w:right="-57"/>
              <w:jc w:val="center"/>
              <w:rPr>
                <w:rFonts w:ascii="Times New Roman" w:hAnsi="Times New Roman"/>
                <w:sz w:val="24"/>
                <w:szCs w:val="24"/>
              </w:rPr>
            </w:pPr>
          </w:p>
        </w:tc>
        <w:tc>
          <w:tcPr>
            <w:tcW w:w="1100" w:type="dxa"/>
            <w:vMerge/>
            <w:vAlign w:val="center"/>
          </w:tcPr>
          <w:p w:rsidR="009E61AD" w:rsidRPr="000A4676" w:rsidRDefault="009E61AD" w:rsidP="00F8008A">
            <w:pPr>
              <w:spacing w:after="0" w:line="240" w:lineRule="auto"/>
              <w:ind w:left="-57" w:right="-57"/>
              <w:jc w:val="center"/>
              <w:rPr>
                <w:rFonts w:ascii="Times New Roman" w:hAnsi="Times New Roman"/>
                <w:sz w:val="24"/>
                <w:szCs w:val="24"/>
              </w:rPr>
            </w:pP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u w:val="single"/>
              </w:rPr>
            </w:pPr>
            <w:r w:rsidRPr="000A4676">
              <w:rPr>
                <w:rFonts w:ascii="Times New Roman" w:hAnsi="Times New Roman"/>
                <w:sz w:val="24"/>
                <w:szCs w:val="24"/>
                <w:u w:val="single"/>
              </w:rPr>
              <w:t>до 37</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до 1</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u w:val="single"/>
              </w:rPr>
            </w:pPr>
            <w:r w:rsidRPr="000A4676">
              <w:rPr>
                <w:rFonts w:ascii="Times New Roman" w:hAnsi="Times New Roman"/>
                <w:sz w:val="24"/>
                <w:szCs w:val="24"/>
                <w:u w:val="single"/>
              </w:rPr>
              <w:t>37-185</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1-5</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u w:val="single"/>
              </w:rPr>
            </w:pPr>
            <w:r w:rsidRPr="000A4676">
              <w:rPr>
                <w:rFonts w:ascii="Times New Roman" w:hAnsi="Times New Roman"/>
                <w:sz w:val="24"/>
                <w:szCs w:val="24"/>
                <w:u w:val="single"/>
              </w:rPr>
              <w:t>185-555</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5-15</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u w:val="single"/>
              </w:rPr>
            </w:pPr>
            <w:r w:rsidRPr="000A4676">
              <w:rPr>
                <w:rFonts w:ascii="Times New Roman" w:hAnsi="Times New Roman"/>
                <w:sz w:val="24"/>
                <w:szCs w:val="24"/>
                <w:u w:val="single"/>
              </w:rPr>
              <w:t>555-1480</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15-40</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u w:val="single"/>
              </w:rPr>
            </w:pPr>
            <w:r w:rsidRPr="000A4676">
              <w:rPr>
                <w:rFonts w:ascii="Times New Roman" w:hAnsi="Times New Roman"/>
                <w:sz w:val="24"/>
                <w:szCs w:val="24"/>
                <w:u w:val="single"/>
              </w:rPr>
              <w:t>св. 1480</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св. 40</w:t>
            </w:r>
          </w:p>
        </w:tc>
        <w:tc>
          <w:tcPr>
            <w:tcW w:w="1210" w:type="dxa"/>
            <w:vMerge/>
            <w:vAlign w:val="center"/>
          </w:tcPr>
          <w:p w:rsidR="009E61AD" w:rsidRPr="000A4676" w:rsidRDefault="009E61AD" w:rsidP="00F8008A">
            <w:pPr>
              <w:spacing w:after="0" w:line="240" w:lineRule="auto"/>
              <w:ind w:left="-57" w:right="-57"/>
              <w:jc w:val="center"/>
              <w:rPr>
                <w:rFonts w:ascii="Times New Roman" w:hAnsi="Times New Roman"/>
                <w:sz w:val="24"/>
                <w:szCs w:val="24"/>
              </w:rPr>
            </w:pPr>
          </w:p>
        </w:tc>
      </w:tr>
      <w:tr w:rsidR="009E61AD" w:rsidRPr="000A4676">
        <w:trPr>
          <w:trHeight w:val="610"/>
        </w:trPr>
        <w:tc>
          <w:tcPr>
            <w:tcW w:w="1315" w:type="dxa"/>
            <w:vMerge w:val="restart"/>
            <w:vAlign w:val="center"/>
          </w:tcPr>
          <w:p w:rsidR="009E61AD" w:rsidRPr="000A4676" w:rsidRDefault="009E61AD" w:rsidP="00F8008A">
            <w:pPr>
              <w:spacing w:after="0" w:line="240" w:lineRule="auto"/>
              <w:ind w:left="-57" w:right="-57"/>
              <w:rPr>
                <w:rFonts w:ascii="Times New Roman" w:hAnsi="Times New Roman"/>
                <w:sz w:val="24"/>
                <w:szCs w:val="24"/>
              </w:rPr>
            </w:pPr>
            <w:r w:rsidRPr="000A4676">
              <w:rPr>
                <w:rFonts w:ascii="Times New Roman" w:hAnsi="Times New Roman"/>
                <w:sz w:val="24"/>
                <w:szCs w:val="24"/>
              </w:rPr>
              <w:t>Всего с/х угодий</w:t>
            </w:r>
          </w:p>
        </w:tc>
        <w:tc>
          <w:tcPr>
            <w:tcW w:w="110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1986-1988</w:t>
            </w:r>
          </w:p>
        </w:tc>
        <w:tc>
          <w:tcPr>
            <w:tcW w:w="110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1756,7</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100</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1054,0</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60,0</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401,5</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22,8</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186,6</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10,6</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97,6</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5,6</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17,0</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w:t>
            </w:r>
          </w:p>
        </w:tc>
        <w:tc>
          <w:tcPr>
            <w:tcW w:w="121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132,1</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3,57</w:t>
            </w:r>
          </w:p>
        </w:tc>
      </w:tr>
      <w:tr w:rsidR="009E61AD" w:rsidRPr="000A4676">
        <w:trPr>
          <w:trHeight w:val="520"/>
        </w:trPr>
        <w:tc>
          <w:tcPr>
            <w:tcW w:w="1315" w:type="dxa"/>
            <w:vMerge/>
            <w:vAlign w:val="center"/>
          </w:tcPr>
          <w:p w:rsidR="009E61AD" w:rsidRPr="000A4676" w:rsidRDefault="009E61AD" w:rsidP="00F8008A">
            <w:pPr>
              <w:spacing w:after="0" w:line="240" w:lineRule="auto"/>
              <w:ind w:left="-57" w:right="-57"/>
              <w:rPr>
                <w:rFonts w:ascii="Times New Roman" w:hAnsi="Times New Roman"/>
                <w:sz w:val="24"/>
                <w:szCs w:val="24"/>
              </w:rPr>
            </w:pPr>
          </w:p>
        </w:tc>
        <w:tc>
          <w:tcPr>
            <w:tcW w:w="110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на 01.01</w:t>
            </w:r>
            <w:r w:rsidR="00F8008A">
              <w:rPr>
                <w:rFonts w:ascii="Times New Roman" w:hAnsi="Times New Roman"/>
                <w:sz w:val="24"/>
                <w:szCs w:val="24"/>
              </w:rPr>
              <w:t>.</w:t>
            </w:r>
          </w:p>
          <w:p w:rsidR="009E61AD" w:rsidRPr="000A4676" w:rsidRDefault="009E61AD" w:rsidP="00F8008A">
            <w:pPr>
              <w:spacing w:after="0" w:line="240" w:lineRule="auto"/>
              <w:ind w:left="-57" w:right="-57"/>
              <w:jc w:val="center"/>
              <w:rPr>
                <w:rFonts w:ascii="Times New Roman" w:hAnsi="Times New Roman"/>
                <w:sz w:val="24"/>
                <w:szCs w:val="24"/>
              </w:rPr>
            </w:pPr>
            <w:smartTag w:uri="urn:schemas-microsoft-com:office:smarttags" w:element="metricconverter">
              <w:smartTagPr>
                <w:attr w:name="ProductID" w:val="2011 г"/>
              </w:smartTagPr>
              <w:r w:rsidRPr="000A4676">
                <w:rPr>
                  <w:rFonts w:ascii="Times New Roman" w:hAnsi="Times New Roman"/>
                  <w:sz w:val="24"/>
                  <w:szCs w:val="24"/>
                </w:rPr>
                <w:t>2011 г</w:t>
              </w:r>
            </w:smartTag>
            <w:r w:rsidRPr="000A4676">
              <w:rPr>
                <w:rFonts w:ascii="Times New Roman" w:hAnsi="Times New Roman"/>
                <w:sz w:val="24"/>
                <w:szCs w:val="24"/>
              </w:rPr>
              <w:t>.</w:t>
            </w:r>
          </w:p>
        </w:tc>
        <w:tc>
          <w:tcPr>
            <w:tcW w:w="110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1688,5</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100</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1266,475,0</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277,3</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16,4</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112,3</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6,6</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27,9</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1,7</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4,6</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0,3</w:t>
            </w:r>
          </w:p>
        </w:tc>
        <w:tc>
          <w:tcPr>
            <w:tcW w:w="121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69,2</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1,87</w:t>
            </w:r>
          </w:p>
        </w:tc>
      </w:tr>
      <w:tr w:rsidR="009E61AD" w:rsidRPr="000A4676">
        <w:trPr>
          <w:trHeight w:val="500"/>
        </w:trPr>
        <w:tc>
          <w:tcPr>
            <w:tcW w:w="1315" w:type="dxa"/>
            <w:vMerge w:val="restart"/>
            <w:vAlign w:val="center"/>
          </w:tcPr>
          <w:p w:rsidR="009E61AD" w:rsidRPr="000A4676" w:rsidRDefault="009E61AD" w:rsidP="00F8008A">
            <w:pPr>
              <w:spacing w:after="0" w:line="240" w:lineRule="auto"/>
              <w:ind w:left="-57" w:right="-57"/>
              <w:rPr>
                <w:rFonts w:ascii="Times New Roman" w:hAnsi="Times New Roman"/>
                <w:sz w:val="24"/>
                <w:szCs w:val="24"/>
              </w:rPr>
            </w:pPr>
            <w:r w:rsidRPr="000A4676">
              <w:rPr>
                <w:rFonts w:ascii="Times New Roman" w:hAnsi="Times New Roman"/>
                <w:sz w:val="24"/>
                <w:szCs w:val="24"/>
              </w:rPr>
              <w:t>в т.ч.</w:t>
            </w:r>
          </w:p>
          <w:p w:rsidR="009E61AD" w:rsidRPr="000A4676" w:rsidRDefault="009E61AD" w:rsidP="00F8008A">
            <w:pPr>
              <w:spacing w:after="0" w:line="240" w:lineRule="auto"/>
              <w:ind w:left="-57" w:right="-57"/>
              <w:rPr>
                <w:rFonts w:ascii="Times New Roman" w:hAnsi="Times New Roman"/>
                <w:sz w:val="24"/>
                <w:szCs w:val="24"/>
              </w:rPr>
            </w:pPr>
            <w:r w:rsidRPr="000A4676">
              <w:rPr>
                <w:rFonts w:ascii="Times New Roman" w:hAnsi="Times New Roman"/>
                <w:sz w:val="24"/>
                <w:szCs w:val="24"/>
              </w:rPr>
              <w:t>пашни</w:t>
            </w:r>
          </w:p>
        </w:tc>
        <w:tc>
          <w:tcPr>
            <w:tcW w:w="110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1986-1988</w:t>
            </w:r>
          </w:p>
        </w:tc>
        <w:tc>
          <w:tcPr>
            <w:tcW w:w="110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1267,4</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100</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787,3762,1</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286,8</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22,6</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131,0</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10,3</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55,1</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4,4</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7,2</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0,6</w:t>
            </w:r>
          </w:p>
        </w:tc>
        <w:tc>
          <w:tcPr>
            <w:tcW w:w="121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111,4</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3,01</w:t>
            </w:r>
          </w:p>
        </w:tc>
      </w:tr>
      <w:tr w:rsidR="009E61AD" w:rsidRPr="000A4676">
        <w:trPr>
          <w:trHeight w:val="500"/>
        </w:trPr>
        <w:tc>
          <w:tcPr>
            <w:tcW w:w="1315" w:type="dxa"/>
            <w:vMerge/>
            <w:vAlign w:val="center"/>
          </w:tcPr>
          <w:p w:rsidR="009E61AD" w:rsidRPr="000A4676" w:rsidRDefault="009E61AD" w:rsidP="00F8008A">
            <w:pPr>
              <w:spacing w:after="0" w:line="240" w:lineRule="auto"/>
              <w:ind w:left="-57" w:right="-57"/>
              <w:rPr>
                <w:rFonts w:ascii="Times New Roman" w:hAnsi="Times New Roman"/>
                <w:sz w:val="24"/>
                <w:szCs w:val="24"/>
              </w:rPr>
            </w:pPr>
          </w:p>
        </w:tc>
        <w:tc>
          <w:tcPr>
            <w:tcW w:w="110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на 01.01</w:t>
            </w:r>
            <w:r w:rsidR="00F8008A">
              <w:rPr>
                <w:rFonts w:ascii="Times New Roman" w:hAnsi="Times New Roman"/>
                <w:sz w:val="24"/>
                <w:szCs w:val="24"/>
              </w:rPr>
              <w:t>.</w:t>
            </w:r>
          </w:p>
          <w:p w:rsidR="009E61AD" w:rsidRPr="000A4676" w:rsidRDefault="009E61AD" w:rsidP="00F8008A">
            <w:pPr>
              <w:spacing w:after="0" w:line="240" w:lineRule="auto"/>
              <w:ind w:left="-57" w:right="-57"/>
              <w:jc w:val="center"/>
              <w:rPr>
                <w:rFonts w:ascii="Times New Roman" w:hAnsi="Times New Roman"/>
                <w:sz w:val="24"/>
                <w:szCs w:val="24"/>
              </w:rPr>
            </w:pPr>
            <w:smartTag w:uri="urn:schemas-microsoft-com:office:smarttags" w:element="metricconverter">
              <w:smartTagPr>
                <w:attr w:name="ProductID" w:val="2011 г"/>
              </w:smartTagPr>
              <w:r w:rsidRPr="000A4676">
                <w:rPr>
                  <w:rFonts w:ascii="Times New Roman" w:hAnsi="Times New Roman"/>
                  <w:sz w:val="24"/>
                  <w:szCs w:val="24"/>
                </w:rPr>
                <w:t>2011 г</w:t>
              </w:r>
            </w:smartTag>
            <w:r w:rsidRPr="000A4676">
              <w:rPr>
                <w:rFonts w:ascii="Times New Roman" w:hAnsi="Times New Roman"/>
                <w:sz w:val="24"/>
                <w:szCs w:val="24"/>
              </w:rPr>
              <w:t>.</w:t>
            </w:r>
          </w:p>
        </w:tc>
        <w:tc>
          <w:tcPr>
            <w:tcW w:w="110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1240,3</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100</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968,6</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78,0</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194,6,15,7</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66,4</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5,4</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8,8</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0,7</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2,0</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0,2</w:t>
            </w:r>
          </w:p>
        </w:tc>
        <w:tc>
          <w:tcPr>
            <w:tcW w:w="121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53,6</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1,45</w:t>
            </w:r>
          </w:p>
        </w:tc>
      </w:tr>
      <w:tr w:rsidR="009E61AD" w:rsidRPr="000A4676">
        <w:trPr>
          <w:trHeight w:val="500"/>
        </w:trPr>
        <w:tc>
          <w:tcPr>
            <w:tcW w:w="1315" w:type="dxa"/>
            <w:vMerge w:val="restart"/>
            <w:vAlign w:val="center"/>
          </w:tcPr>
          <w:p w:rsidR="009E61AD" w:rsidRPr="000A4676" w:rsidRDefault="009E61AD" w:rsidP="00F8008A">
            <w:pPr>
              <w:spacing w:after="0" w:line="240" w:lineRule="auto"/>
              <w:ind w:left="-57" w:right="-57"/>
              <w:rPr>
                <w:rFonts w:ascii="Times New Roman" w:hAnsi="Times New Roman"/>
                <w:sz w:val="24"/>
                <w:szCs w:val="24"/>
              </w:rPr>
            </w:pPr>
            <w:r w:rsidRPr="000A4676">
              <w:rPr>
                <w:rFonts w:ascii="Times New Roman" w:hAnsi="Times New Roman"/>
                <w:sz w:val="24"/>
                <w:szCs w:val="24"/>
              </w:rPr>
              <w:t>сенокосы + пастбища</w:t>
            </w:r>
          </w:p>
        </w:tc>
        <w:tc>
          <w:tcPr>
            <w:tcW w:w="110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1986-1988</w:t>
            </w:r>
          </w:p>
        </w:tc>
        <w:tc>
          <w:tcPr>
            <w:tcW w:w="110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489,3</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100</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266,7</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54,5</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114,7</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23,4</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55,6</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11,4</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42,5</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8,7</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9,8</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2,0</w:t>
            </w:r>
          </w:p>
        </w:tc>
        <w:tc>
          <w:tcPr>
            <w:tcW w:w="121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185,7</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5,0</w:t>
            </w:r>
          </w:p>
        </w:tc>
      </w:tr>
      <w:tr w:rsidR="009E61AD" w:rsidRPr="000A4676">
        <w:trPr>
          <w:trHeight w:val="500"/>
        </w:trPr>
        <w:tc>
          <w:tcPr>
            <w:tcW w:w="1315" w:type="dxa"/>
            <w:vMerge/>
            <w:vAlign w:val="center"/>
          </w:tcPr>
          <w:p w:rsidR="009E61AD" w:rsidRPr="000A4676" w:rsidRDefault="009E61AD" w:rsidP="00F8008A">
            <w:pPr>
              <w:spacing w:after="0" w:line="240" w:lineRule="auto"/>
              <w:ind w:left="-57" w:right="-57"/>
              <w:jc w:val="center"/>
              <w:rPr>
                <w:rFonts w:ascii="Times New Roman" w:hAnsi="Times New Roman"/>
                <w:sz w:val="24"/>
                <w:szCs w:val="24"/>
              </w:rPr>
            </w:pPr>
          </w:p>
        </w:tc>
        <w:tc>
          <w:tcPr>
            <w:tcW w:w="110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на 01.01</w:t>
            </w:r>
            <w:r w:rsidR="00F8008A">
              <w:rPr>
                <w:rFonts w:ascii="Times New Roman" w:hAnsi="Times New Roman"/>
                <w:sz w:val="24"/>
                <w:szCs w:val="24"/>
              </w:rPr>
              <w:t>.</w:t>
            </w:r>
          </w:p>
          <w:p w:rsidR="009E61AD" w:rsidRPr="000A4676" w:rsidRDefault="009E61AD" w:rsidP="00F8008A">
            <w:pPr>
              <w:spacing w:after="0" w:line="240" w:lineRule="auto"/>
              <w:ind w:left="-57" w:right="-57"/>
              <w:jc w:val="center"/>
              <w:rPr>
                <w:rFonts w:ascii="Times New Roman" w:hAnsi="Times New Roman"/>
                <w:sz w:val="24"/>
                <w:szCs w:val="24"/>
              </w:rPr>
            </w:pPr>
            <w:smartTag w:uri="urn:schemas-microsoft-com:office:smarttags" w:element="metricconverter">
              <w:smartTagPr>
                <w:attr w:name="ProductID" w:val="2011 г"/>
              </w:smartTagPr>
              <w:r w:rsidRPr="000A4676">
                <w:rPr>
                  <w:rFonts w:ascii="Times New Roman" w:hAnsi="Times New Roman"/>
                  <w:sz w:val="24"/>
                  <w:szCs w:val="24"/>
                </w:rPr>
                <w:t>2011 г</w:t>
              </w:r>
            </w:smartTag>
            <w:r w:rsidRPr="000A4676">
              <w:rPr>
                <w:rFonts w:ascii="Times New Roman" w:hAnsi="Times New Roman"/>
                <w:sz w:val="24"/>
                <w:szCs w:val="24"/>
              </w:rPr>
              <w:t>.</w:t>
            </w:r>
          </w:p>
        </w:tc>
        <w:tc>
          <w:tcPr>
            <w:tcW w:w="110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448,5</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100</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297,8666,4</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83,0</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18,5</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45,9</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10,2</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19,2</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4,3</w:t>
            </w:r>
          </w:p>
        </w:tc>
        <w:tc>
          <w:tcPr>
            <w:tcW w:w="902"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2,5</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0,6</w:t>
            </w:r>
          </w:p>
        </w:tc>
        <w:tc>
          <w:tcPr>
            <w:tcW w:w="1210" w:type="dxa"/>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112,1</w:t>
            </w:r>
          </w:p>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3,03</w:t>
            </w:r>
          </w:p>
        </w:tc>
      </w:tr>
      <w:tr w:rsidR="009E61AD" w:rsidRPr="000A4676">
        <w:trPr>
          <w:trHeight w:val="500"/>
        </w:trPr>
        <w:tc>
          <w:tcPr>
            <w:tcW w:w="9235" w:type="dxa"/>
            <w:gridSpan w:val="9"/>
            <w:vAlign w:val="center"/>
          </w:tcPr>
          <w:p w:rsidR="009E61AD" w:rsidRPr="000A4676" w:rsidRDefault="009E61AD" w:rsidP="00F8008A">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в том числе по 7-ми юго-западным районам</w:t>
            </w:r>
          </w:p>
        </w:tc>
      </w:tr>
      <w:tr w:rsidR="009E61AD" w:rsidRPr="000A4676">
        <w:trPr>
          <w:trHeight w:val="500"/>
        </w:trPr>
        <w:tc>
          <w:tcPr>
            <w:tcW w:w="1315" w:type="dxa"/>
            <w:vMerge w:val="restart"/>
            <w:vAlign w:val="center"/>
          </w:tcPr>
          <w:p w:rsidR="009E61AD" w:rsidRPr="000A4676" w:rsidRDefault="009E61AD" w:rsidP="005C7BF5">
            <w:pPr>
              <w:spacing w:after="0" w:line="240" w:lineRule="auto"/>
              <w:ind w:left="-57" w:right="-57"/>
              <w:rPr>
                <w:rFonts w:ascii="Times New Roman" w:hAnsi="Times New Roman"/>
                <w:sz w:val="24"/>
                <w:szCs w:val="24"/>
              </w:rPr>
            </w:pPr>
            <w:r w:rsidRPr="000A4676">
              <w:rPr>
                <w:rFonts w:ascii="Times New Roman" w:hAnsi="Times New Roman"/>
                <w:sz w:val="24"/>
                <w:szCs w:val="24"/>
              </w:rPr>
              <w:t>Всего с/х угодий</w:t>
            </w:r>
          </w:p>
        </w:tc>
        <w:tc>
          <w:tcPr>
            <w:tcW w:w="110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1986-1988</w:t>
            </w:r>
          </w:p>
        </w:tc>
        <w:tc>
          <w:tcPr>
            <w:tcW w:w="110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523,4</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100</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39,1</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7,5</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186,9</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35,8</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183,0</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34,9</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97,4</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18,6</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17,0</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3,2</w:t>
            </w:r>
          </w:p>
        </w:tc>
        <w:tc>
          <w:tcPr>
            <w:tcW w:w="121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388,5</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10,50</w:t>
            </w:r>
          </w:p>
        </w:tc>
      </w:tr>
      <w:tr w:rsidR="009E61AD" w:rsidRPr="000A4676">
        <w:trPr>
          <w:trHeight w:val="500"/>
        </w:trPr>
        <w:tc>
          <w:tcPr>
            <w:tcW w:w="1315" w:type="dxa"/>
            <w:vMerge/>
            <w:vAlign w:val="center"/>
          </w:tcPr>
          <w:p w:rsidR="009E61AD" w:rsidRPr="000A4676" w:rsidRDefault="009E61AD" w:rsidP="005C7BF5">
            <w:pPr>
              <w:spacing w:after="0" w:line="240" w:lineRule="auto"/>
              <w:ind w:left="-57" w:right="-57"/>
              <w:rPr>
                <w:rFonts w:ascii="Times New Roman" w:hAnsi="Times New Roman"/>
                <w:sz w:val="24"/>
                <w:szCs w:val="24"/>
              </w:rPr>
            </w:pPr>
          </w:p>
        </w:tc>
        <w:tc>
          <w:tcPr>
            <w:tcW w:w="110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на 01.01</w:t>
            </w:r>
            <w:r w:rsidR="00F8008A">
              <w:rPr>
                <w:rFonts w:ascii="Times New Roman" w:hAnsi="Times New Roman"/>
                <w:sz w:val="24"/>
                <w:szCs w:val="24"/>
              </w:rPr>
              <w:t>.</w:t>
            </w:r>
          </w:p>
          <w:p w:rsidR="009E61AD" w:rsidRPr="000A4676" w:rsidRDefault="009E61AD" w:rsidP="005C7BF5">
            <w:pPr>
              <w:spacing w:after="0" w:line="240" w:lineRule="auto"/>
              <w:ind w:left="-57" w:right="-57"/>
              <w:jc w:val="center"/>
              <w:rPr>
                <w:rFonts w:ascii="Times New Roman" w:hAnsi="Times New Roman"/>
                <w:sz w:val="24"/>
                <w:szCs w:val="24"/>
              </w:rPr>
            </w:pPr>
            <w:smartTag w:uri="urn:schemas-microsoft-com:office:smarttags" w:element="metricconverter">
              <w:smartTagPr>
                <w:attr w:name="ProductID" w:val="2011 г"/>
              </w:smartTagPr>
              <w:r w:rsidRPr="000A4676">
                <w:rPr>
                  <w:rFonts w:ascii="Times New Roman" w:hAnsi="Times New Roman"/>
                  <w:sz w:val="24"/>
                  <w:szCs w:val="24"/>
                </w:rPr>
                <w:t>2011 г</w:t>
              </w:r>
            </w:smartTag>
            <w:r w:rsidRPr="000A4676">
              <w:rPr>
                <w:rFonts w:ascii="Times New Roman" w:hAnsi="Times New Roman"/>
                <w:sz w:val="24"/>
                <w:szCs w:val="24"/>
              </w:rPr>
              <w:t>.</w:t>
            </w:r>
          </w:p>
        </w:tc>
        <w:tc>
          <w:tcPr>
            <w:tcW w:w="110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477,9</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100</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119,0224,9</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215,4</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45,1</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111,0</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23,2</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27,9</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5,8</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4,6</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w:t>
            </w:r>
          </w:p>
        </w:tc>
        <w:tc>
          <w:tcPr>
            <w:tcW w:w="121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192,0</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5,19</w:t>
            </w:r>
          </w:p>
        </w:tc>
      </w:tr>
      <w:tr w:rsidR="009E61AD" w:rsidRPr="000A4676">
        <w:trPr>
          <w:trHeight w:val="500"/>
        </w:trPr>
        <w:tc>
          <w:tcPr>
            <w:tcW w:w="1315" w:type="dxa"/>
            <w:vMerge w:val="restart"/>
            <w:vAlign w:val="center"/>
          </w:tcPr>
          <w:p w:rsidR="009E61AD" w:rsidRPr="000A4676" w:rsidRDefault="009E61AD" w:rsidP="005C7BF5">
            <w:pPr>
              <w:spacing w:after="0" w:line="240" w:lineRule="auto"/>
              <w:ind w:left="-57" w:right="-57"/>
              <w:rPr>
                <w:rFonts w:ascii="Times New Roman" w:hAnsi="Times New Roman"/>
                <w:sz w:val="24"/>
                <w:szCs w:val="24"/>
              </w:rPr>
            </w:pPr>
            <w:r w:rsidRPr="000A4676">
              <w:rPr>
                <w:rFonts w:ascii="Times New Roman" w:hAnsi="Times New Roman"/>
                <w:sz w:val="24"/>
                <w:szCs w:val="24"/>
              </w:rPr>
              <w:t>в т.ч.</w:t>
            </w:r>
          </w:p>
          <w:p w:rsidR="009E61AD" w:rsidRPr="000A4676" w:rsidRDefault="009E61AD" w:rsidP="005C7BF5">
            <w:pPr>
              <w:spacing w:after="0" w:line="240" w:lineRule="auto"/>
              <w:ind w:left="-57" w:right="-57"/>
              <w:rPr>
                <w:rFonts w:ascii="Times New Roman" w:hAnsi="Times New Roman"/>
                <w:sz w:val="24"/>
                <w:szCs w:val="24"/>
              </w:rPr>
            </w:pPr>
            <w:r w:rsidRPr="000A4676">
              <w:rPr>
                <w:rFonts w:ascii="Times New Roman" w:hAnsi="Times New Roman"/>
                <w:sz w:val="24"/>
                <w:szCs w:val="24"/>
              </w:rPr>
              <w:t>пашни</w:t>
            </w:r>
          </w:p>
        </w:tc>
        <w:tc>
          <w:tcPr>
            <w:tcW w:w="110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1986-1988</w:t>
            </w:r>
          </w:p>
        </w:tc>
        <w:tc>
          <w:tcPr>
            <w:tcW w:w="110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359,7</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100</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26,4</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7,3</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140,7</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39,2</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130,3</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36,2</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55,0</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15,3</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7,3</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2,0</w:t>
            </w:r>
          </w:p>
        </w:tc>
        <w:tc>
          <w:tcPr>
            <w:tcW w:w="121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325,6</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8,80</w:t>
            </w:r>
          </w:p>
        </w:tc>
      </w:tr>
      <w:tr w:rsidR="009E61AD" w:rsidRPr="000A4676">
        <w:trPr>
          <w:trHeight w:val="500"/>
        </w:trPr>
        <w:tc>
          <w:tcPr>
            <w:tcW w:w="1315" w:type="dxa"/>
            <w:vMerge/>
            <w:vAlign w:val="center"/>
          </w:tcPr>
          <w:p w:rsidR="009E61AD" w:rsidRPr="000A4676" w:rsidRDefault="009E61AD" w:rsidP="005C7BF5">
            <w:pPr>
              <w:spacing w:after="0" w:line="240" w:lineRule="auto"/>
              <w:ind w:left="-57" w:right="-57"/>
              <w:rPr>
                <w:rFonts w:ascii="Times New Roman" w:hAnsi="Times New Roman"/>
                <w:sz w:val="24"/>
                <w:szCs w:val="24"/>
              </w:rPr>
            </w:pPr>
          </w:p>
        </w:tc>
        <w:tc>
          <w:tcPr>
            <w:tcW w:w="110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на 01.01</w:t>
            </w:r>
            <w:r w:rsidR="00F8008A">
              <w:rPr>
                <w:rFonts w:ascii="Times New Roman" w:hAnsi="Times New Roman"/>
                <w:sz w:val="24"/>
                <w:szCs w:val="24"/>
              </w:rPr>
              <w:t>.</w:t>
            </w:r>
          </w:p>
          <w:p w:rsidR="009E61AD" w:rsidRPr="000A4676" w:rsidRDefault="009E61AD" w:rsidP="005C7BF5">
            <w:pPr>
              <w:spacing w:after="0" w:line="240" w:lineRule="auto"/>
              <w:ind w:left="-57" w:right="-57"/>
              <w:jc w:val="center"/>
              <w:rPr>
                <w:rFonts w:ascii="Times New Roman" w:hAnsi="Times New Roman"/>
                <w:sz w:val="24"/>
                <w:szCs w:val="24"/>
              </w:rPr>
            </w:pPr>
            <w:smartTag w:uri="urn:schemas-microsoft-com:office:smarttags" w:element="metricconverter">
              <w:smartTagPr>
                <w:attr w:name="ProductID" w:val="2010 г"/>
              </w:smartTagPr>
              <w:r w:rsidRPr="000A4676">
                <w:rPr>
                  <w:rFonts w:ascii="Times New Roman" w:hAnsi="Times New Roman"/>
                  <w:sz w:val="24"/>
                  <w:szCs w:val="24"/>
                </w:rPr>
                <w:t>2010 г</w:t>
              </w:r>
            </w:smartTag>
            <w:r w:rsidRPr="000A4676">
              <w:rPr>
                <w:rFonts w:ascii="Times New Roman" w:hAnsi="Times New Roman"/>
                <w:sz w:val="24"/>
                <w:szCs w:val="24"/>
              </w:rPr>
              <w:t>.</w:t>
            </w:r>
          </w:p>
        </w:tc>
        <w:tc>
          <w:tcPr>
            <w:tcW w:w="110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344,8</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100</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101,0229,3</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167,1</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48,5</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66,0</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19,1</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8,7</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2,5</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2,0</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0,6</w:t>
            </w:r>
          </w:p>
        </w:tc>
        <w:tc>
          <w:tcPr>
            <w:tcW w:w="121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143,2</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3,87</w:t>
            </w:r>
          </w:p>
        </w:tc>
      </w:tr>
      <w:tr w:rsidR="009E61AD" w:rsidRPr="000A4676">
        <w:trPr>
          <w:trHeight w:val="500"/>
        </w:trPr>
        <w:tc>
          <w:tcPr>
            <w:tcW w:w="1315" w:type="dxa"/>
            <w:vMerge w:val="restart"/>
            <w:vAlign w:val="center"/>
          </w:tcPr>
          <w:p w:rsidR="009E61AD" w:rsidRPr="000A4676" w:rsidRDefault="009E61AD" w:rsidP="005C7BF5">
            <w:pPr>
              <w:spacing w:after="0" w:line="240" w:lineRule="auto"/>
              <w:ind w:left="-57" w:right="-57"/>
              <w:rPr>
                <w:rFonts w:ascii="Times New Roman" w:hAnsi="Times New Roman"/>
                <w:sz w:val="24"/>
                <w:szCs w:val="24"/>
              </w:rPr>
            </w:pPr>
            <w:r w:rsidRPr="000A4676">
              <w:rPr>
                <w:rFonts w:ascii="Times New Roman" w:hAnsi="Times New Roman"/>
                <w:sz w:val="24"/>
                <w:szCs w:val="24"/>
              </w:rPr>
              <w:t>сенокосы + пастбища</w:t>
            </w:r>
          </w:p>
        </w:tc>
        <w:tc>
          <w:tcPr>
            <w:tcW w:w="110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1986-1988</w:t>
            </w:r>
          </w:p>
        </w:tc>
        <w:tc>
          <w:tcPr>
            <w:tcW w:w="110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163,7</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100</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12,7</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7,8</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46,2</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28,2</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52,7</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32,2</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42,4</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25,9</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9,7</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5,9</w:t>
            </w:r>
          </w:p>
        </w:tc>
        <w:tc>
          <w:tcPr>
            <w:tcW w:w="121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525,4</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14,20</w:t>
            </w:r>
          </w:p>
        </w:tc>
      </w:tr>
      <w:tr w:rsidR="009E61AD" w:rsidRPr="000A4676">
        <w:trPr>
          <w:trHeight w:val="500"/>
        </w:trPr>
        <w:tc>
          <w:tcPr>
            <w:tcW w:w="1315" w:type="dxa"/>
            <w:vMerge/>
            <w:vAlign w:val="center"/>
          </w:tcPr>
          <w:p w:rsidR="009E61AD" w:rsidRPr="000A4676" w:rsidRDefault="009E61AD" w:rsidP="005C7BF5">
            <w:pPr>
              <w:spacing w:after="0" w:line="240" w:lineRule="auto"/>
              <w:ind w:left="-57" w:right="-57"/>
              <w:jc w:val="center"/>
              <w:rPr>
                <w:rFonts w:ascii="Times New Roman" w:hAnsi="Times New Roman"/>
                <w:sz w:val="24"/>
                <w:szCs w:val="24"/>
              </w:rPr>
            </w:pPr>
          </w:p>
        </w:tc>
        <w:tc>
          <w:tcPr>
            <w:tcW w:w="110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на 01.01</w:t>
            </w:r>
            <w:r w:rsidR="00F8008A">
              <w:rPr>
                <w:rFonts w:ascii="Times New Roman" w:hAnsi="Times New Roman"/>
                <w:sz w:val="24"/>
                <w:szCs w:val="24"/>
              </w:rPr>
              <w:t>.</w:t>
            </w:r>
          </w:p>
          <w:p w:rsidR="009E61AD" w:rsidRPr="000A4676" w:rsidRDefault="009E61AD" w:rsidP="005C7BF5">
            <w:pPr>
              <w:spacing w:after="0" w:line="240" w:lineRule="auto"/>
              <w:ind w:left="-57" w:right="-57"/>
              <w:jc w:val="center"/>
              <w:rPr>
                <w:rFonts w:ascii="Times New Roman" w:hAnsi="Times New Roman"/>
                <w:sz w:val="24"/>
                <w:szCs w:val="24"/>
              </w:rPr>
            </w:pPr>
            <w:smartTag w:uri="urn:schemas-microsoft-com:office:smarttags" w:element="metricconverter">
              <w:smartTagPr>
                <w:attr w:name="ProductID" w:val="2011 г"/>
              </w:smartTagPr>
              <w:r w:rsidRPr="000A4676">
                <w:rPr>
                  <w:rFonts w:ascii="Times New Roman" w:hAnsi="Times New Roman"/>
                  <w:sz w:val="24"/>
                  <w:szCs w:val="24"/>
                </w:rPr>
                <w:t>2011 г</w:t>
              </w:r>
            </w:smartTag>
            <w:r w:rsidRPr="000A4676">
              <w:rPr>
                <w:rFonts w:ascii="Times New Roman" w:hAnsi="Times New Roman"/>
                <w:sz w:val="24"/>
                <w:szCs w:val="24"/>
              </w:rPr>
              <w:t>.</w:t>
            </w:r>
          </w:p>
        </w:tc>
        <w:tc>
          <w:tcPr>
            <w:tcW w:w="110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133,1</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100</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18,0</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13,5</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48,3</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36,3</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45,0</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33,8</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19,2</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14,4</w:t>
            </w:r>
          </w:p>
        </w:tc>
        <w:tc>
          <w:tcPr>
            <w:tcW w:w="902"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2,6</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2,0</w:t>
            </w:r>
          </w:p>
        </w:tc>
        <w:tc>
          <w:tcPr>
            <w:tcW w:w="1210" w:type="dxa"/>
            <w:vAlign w:val="center"/>
          </w:tcPr>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318,9</w:t>
            </w:r>
          </w:p>
          <w:p w:rsidR="009E61AD" w:rsidRPr="000A4676" w:rsidRDefault="009E61AD" w:rsidP="005C7BF5">
            <w:pPr>
              <w:spacing w:after="0" w:line="240" w:lineRule="auto"/>
              <w:ind w:left="-57" w:right="-57"/>
              <w:jc w:val="center"/>
              <w:rPr>
                <w:rFonts w:ascii="Times New Roman" w:hAnsi="Times New Roman"/>
                <w:sz w:val="24"/>
                <w:szCs w:val="24"/>
              </w:rPr>
            </w:pPr>
            <w:r w:rsidRPr="000A4676">
              <w:rPr>
                <w:rFonts w:ascii="Times New Roman" w:hAnsi="Times New Roman"/>
                <w:sz w:val="24"/>
                <w:szCs w:val="24"/>
              </w:rPr>
              <w:t>8,62</w:t>
            </w:r>
          </w:p>
        </w:tc>
      </w:tr>
    </w:tbl>
    <w:p w:rsidR="00FF60A0" w:rsidRPr="00FF60A0" w:rsidRDefault="00FF60A0" w:rsidP="006F3AC0">
      <w:pPr>
        <w:pStyle w:val="a4"/>
        <w:ind w:firstLine="709"/>
        <w:rPr>
          <w:sz w:val="16"/>
          <w:szCs w:val="16"/>
        </w:rPr>
      </w:pPr>
    </w:p>
    <w:p w:rsidR="009E0C7B" w:rsidRPr="00F11502" w:rsidRDefault="009E0C7B" w:rsidP="00D47860">
      <w:pPr>
        <w:pStyle w:val="a4"/>
        <w:ind w:firstLine="779"/>
        <w:rPr>
          <w:sz w:val="28"/>
          <w:szCs w:val="28"/>
        </w:rPr>
      </w:pPr>
    </w:p>
    <w:p w:rsidR="00D47860" w:rsidRPr="00D31D44" w:rsidRDefault="00656D71" w:rsidP="00D47860">
      <w:pPr>
        <w:spacing w:after="0" w:line="240" w:lineRule="auto"/>
        <w:jc w:val="center"/>
        <w:rPr>
          <w:rFonts w:ascii="Arial" w:hAnsi="Arial" w:cs="Arial"/>
          <w:sz w:val="28"/>
          <w:szCs w:val="28"/>
        </w:rPr>
      </w:pPr>
      <w:r w:rsidRPr="00D31D44">
        <w:rPr>
          <w:rFonts w:ascii="Arial" w:hAnsi="Arial" w:cs="Arial"/>
          <w:sz w:val="28"/>
          <w:szCs w:val="28"/>
        </w:rPr>
        <w:t>1</w:t>
      </w:r>
      <w:r w:rsidRPr="00D47860">
        <w:rPr>
          <w:rFonts w:ascii="Times New Roman" w:hAnsi="Times New Roman"/>
          <w:b/>
          <w:sz w:val="28"/>
          <w:szCs w:val="28"/>
        </w:rPr>
        <w:t>.</w:t>
      </w:r>
      <w:r w:rsidRPr="00D31D44">
        <w:rPr>
          <w:rFonts w:ascii="Arial" w:hAnsi="Arial" w:cs="Arial"/>
          <w:sz w:val="28"/>
          <w:szCs w:val="28"/>
        </w:rPr>
        <w:t xml:space="preserve">7.3 </w:t>
      </w:r>
      <w:r w:rsidR="009E61AD" w:rsidRPr="00D31D44">
        <w:rPr>
          <w:rFonts w:ascii="Arial" w:hAnsi="Arial" w:cs="Arial"/>
          <w:sz w:val="28"/>
          <w:szCs w:val="28"/>
        </w:rPr>
        <w:t>Радиоактивное загрязнение сельскохозяйственной</w:t>
      </w:r>
    </w:p>
    <w:p w:rsidR="009E61AD" w:rsidRPr="00D31D44" w:rsidRDefault="00D47860" w:rsidP="00D47860">
      <w:pPr>
        <w:spacing w:after="0" w:line="240" w:lineRule="auto"/>
        <w:jc w:val="center"/>
        <w:rPr>
          <w:rFonts w:ascii="Arial" w:hAnsi="Arial" w:cs="Arial"/>
          <w:sz w:val="28"/>
          <w:szCs w:val="28"/>
        </w:rPr>
      </w:pPr>
      <w:r w:rsidRPr="00D31D44">
        <w:rPr>
          <w:rFonts w:ascii="Arial" w:hAnsi="Arial" w:cs="Arial"/>
          <w:sz w:val="28"/>
          <w:szCs w:val="28"/>
        </w:rPr>
        <w:t xml:space="preserve"> </w:t>
      </w:r>
      <w:r w:rsidR="009E61AD" w:rsidRPr="00D31D44">
        <w:rPr>
          <w:rFonts w:ascii="Arial" w:hAnsi="Arial" w:cs="Arial"/>
          <w:sz w:val="28"/>
          <w:szCs w:val="28"/>
        </w:rPr>
        <w:t>продукции и кормов</w:t>
      </w:r>
    </w:p>
    <w:p w:rsidR="00656D71" w:rsidRPr="00D31D44" w:rsidRDefault="00656D71" w:rsidP="00D47860">
      <w:pPr>
        <w:spacing w:after="0" w:line="240" w:lineRule="auto"/>
        <w:jc w:val="center"/>
        <w:rPr>
          <w:rFonts w:ascii="Arial" w:hAnsi="Arial" w:cs="Arial"/>
          <w:sz w:val="28"/>
          <w:szCs w:val="28"/>
        </w:rPr>
      </w:pPr>
    </w:p>
    <w:p w:rsidR="009E61AD" w:rsidRPr="005C7BF5" w:rsidRDefault="009E61AD" w:rsidP="00D31D44">
      <w:pPr>
        <w:pStyle w:val="a4"/>
        <w:ind w:firstLine="709"/>
        <w:rPr>
          <w:spacing w:val="-4"/>
          <w:sz w:val="28"/>
          <w:szCs w:val="28"/>
        </w:rPr>
      </w:pPr>
      <w:r w:rsidRPr="005C7BF5">
        <w:rPr>
          <w:spacing w:val="-4"/>
          <w:sz w:val="28"/>
          <w:szCs w:val="28"/>
        </w:rPr>
        <w:t>ФГУ «Брянскагрохимрадиология» ежегодно проводит мониторинг за содержанием цезия-137 в производимой продукции растениеводства, кормах, органических удобрени</w:t>
      </w:r>
      <w:r w:rsidR="00D345F0">
        <w:rPr>
          <w:spacing w:val="-4"/>
          <w:sz w:val="28"/>
          <w:szCs w:val="28"/>
        </w:rPr>
        <w:t>ях</w:t>
      </w:r>
      <w:r w:rsidRPr="005C7BF5">
        <w:rPr>
          <w:spacing w:val="-4"/>
          <w:sz w:val="28"/>
          <w:szCs w:val="28"/>
        </w:rPr>
        <w:t xml:space="preserve"> в сельскохозяйственных предприятиях и личных подсобных хозяйствах, где отбирается и исследуется 3500-4000 проб различной продукции.</w:t>
      </w:r>
      <w:r w:rsidR="00D31D44" w:rsidRPr="005C7BF5">
        <w:rPr>
          <w:spacing w:val="-4"/>
          <w:sz w:val="28"/>
          <w:szCs w:val="28"/>
        </w:rPr>
        <w:t xml:space="preserve"> Это</w:t>
      </w:r>
      <w:r w:rsidRPr="005C7BF5">
        <w:rPr>
          <w:spacing w:val="-4"/>
          <w:sz w:val="28"/>
          <w:szCs w:val="28"/>
        </w:rPr>
        <w:t xml:space="preserve"> позволяет выявить объективную радиационную обстановку</w:t>
      </w:r>
      <w:r w:rsidR="009E0C7B">
        <w:rPr>
          <w:spacing w:val="-4"/>
          <w:sz w:val="28"/>
          <w:szCs w:val="28"/>
        </w:rPr>
        <w:t>,</w:t>
      </w:r>
      <w:r w:rsidRPr="005C7BF5">
        <w:rPr>
          <w:spacing w:val="-4"/>
          <w:sz w:val="28"/>
          <w:szCs w:val="28"/>
        </w:rPr>
        <w:t xml:space="preserve"> сложившуюся на текущее время, спланировать деятельность хозяйств, проследить динамику содержания цезия-137 и сделать прогноз его содержания по видам растениеводческой продукции и кормов.</w:t>
      </w:r>
    </w:p>
    <w:p w:rsidR="00D47860" w:rsidRDefault="00D47860" w:rsidP="00BE0550">
      <w:pPr>
        <w:pStyle w:val="a4"/>
        <w:contextualSpacing/>
        <w:jc w:val="center"/>
        <w:rPr>
          <w:szCs w:val="24"/>
        </w:rPr>
      </w:pPr>
      <w:r>
        <w:rPr>
          <w:szCs w:val="28"/>
        </w:rPr>
        <w:t>Таблица 1.2</w:t>
      </w:r>
      <w:r w:rsidR="0059678A">
        <w:rPr>
          <w:szCs w:val="28"/>
        </w:rPr>
        <w:t>0</w:t>
      </w:r>
      <w:r>
        <w:rPr>
          <w:szCs w:val="28"/>
        </w:rPr>
        <w:t xml:space="preserve"> </w:t>
      </w:r>
      <w:r w:rsidR="002A7119" w:rsidRPr="002A7119">
        <w:rPr>
          <w:szCs w:val="24"/>
        </w:rPr>
        <w:t>–</w:t>
      </w:r>
      <w:r>
        <w:rPr>
          <w:szCs w:val="28"/>
        </w:rPr>
        <w:t xml:space="preserve"> </w:t>
      </w:r>
      <w:r w:rsidR="009E61AD" w:rsidRPr="008461A0">
        <w:rPr>
          <w:szCs w:val="24"/>
        </w:rPr>
        <w:t xml:space="preserve">Динамика загрязнения растениеводческой продукции </w:t>
      </w:r>
    </w:p>
    <w:p w:rsidR="009E61AD" w:rsidRDefault="009E61AD" w:rsidP="00BE0550">
      <w:pPr>
        <w:pStyle w:val="a4"/>
        <w:contextualSpacing/>
        <w:jc w:val="center"/>
        <w:rPr>
          <w:szCs w:val="24"/>
        </w:rPr>
      </w:pPr>
      <w:r w:rsidRPr="008461A0">
        <w:rPr>
          <w:szCs w:val="24"/>
        </w:rPr>
        <w:t>цезием-137</w:t>
      </w:r>
      <w:r w:rsidR="00D47860">
        <w:rPr>
          <w:szCs w:val="24"/>
        </w:rPr>
        <w:t xml:space="preserve"> </w:t>
      </w:r>
      <w:r w:rsidRPr="008461A0">
        <w:rPr>
          <w:szCs w:val="24"/>
        </w:rPr>
        <w:t>в 1986-2010 годах</w:t>
      </w:r>
    </w:p>
    <w:p w:rsidR="00D47860" w:rsidRPr="009162D4" w:rsidRDefault="00D47860" w:rsidP="00D47860">
      <w:pPr>
        <w:pStyle w:val="a4"/>
        <w:ind w:firstLine="777"/>
        <w:contextualSpacing/>
        <w:jc w:val="center"/>
        <w:rPr>
          <w:sz w:val="16"/>
          <w:szCs w:val="16"/>
        </w:rPr>
      </w:pPr>
    </w:p>
    <w:tbl>
      <w:tblPr>
        <w:tblW w:w="92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310"/>
        <w:gridCol w:w="495"/>
        <w:gridCol w:w="496"/>
        <w:gridCol w:w="496"/>
        <w:gridCol w:w="496"/>
        <w:gridCol w:w="496"/>
        <w:gridCol w:w="496"/>
        <w:gridCol w:w="496"/>
        <w:gridCol w:w="496"/>
        <w:gridCol w:w="496"/>
        <w:gridCol w:w="496"/>
        <w:gridCol w:w="496"/>
        <w:gridCol w:w="496"/>
        <w:gridCol w:w="496"/>
        <w:gridCol w:w="496"/>
        <w:gridCol w:w="496"/>
        <w:gridCol w:w="496"/>
      </w:tblGrid>
      <w:tr w:rsidR="00D47860" w:rsidRPr="000A4676">
        <w:tc>
          <w:tcPr>
            <w:tcW w:w="1310" w:type="dxa"/>
            <w:vMerge w:val="restart"/>
            <w:vAlign w:val="center"/>
          </w:tcPr>
          <w:p w:rsidR="00D47860" w:rsidRPr="000A4676" w:rsidRDefault="009E61AD" w:rsidP="000A4676">
            <w:pPr>
              <w:pStyle w:val="a4"/>
              <w:jc w:val="center"/>
              <w:rPr>
                <w:sz w:val="22"/>
                <w:szCs w:val="22"/>
              </w:rPr>
            </w:pPr>
            <w:r w:rsidRPr="000A4676">
              <w:rPr>
                <w:sz w:val="22"/>
                <w:szCs w:val="22"/>
              </w:rPr>
              <w:t xml:space="preserve">Вид </w:t>
            </w:r>
          </w:p>
          <w:p w:rsidR="009E61AD" w:rsidRPr="000A4676" w:rsidRDefault="009E61AD" w:rsidP="000A4676">
            <w:pPr>
              <w:pStyle w:val="a4"/>
              <w:jc w:val="center"/>
              <w:rPr>
                <w:sz w:val="22"/>
                <w:szCs w:val="22"/>
              </w:rPr>
            </w:pPr>
            <w:r w:rsidRPr="000A4676">
              <w:rPr>
                <w:sz w:val="22"/>
                <w:szCs w:val="22"/>
              </w:rPr>
              <w:t>продукции</w:t>
            </w:r>
          </w:p>
        </w:tc>
        <w:tc>
          <w:tcPr>
            <w:tcW w:w="991" w:type="dxa"/>
            <w:gridSpan w:val="2"/>
            <w:vAlign w:val="center"/>
          </w:tcPr>
          <w:p w:rsidR="009E61AD" w:rsidRPr="000A4676" w:rsidRDefault="009E61AD" w:rsidP="000A4676">
            <w:pPr>
              <w:pStyle w:val="a4"/>
              <w:jc w:val="center"/>
              <w:rPr>
                <w:sz w:val="22"/>
                <w:szCs w:val="22"/>
              </w:rPr>
            </w:pPr>
            <w:smartTag w:uri="urn:schemas-microsoft-com:office:smarttags" w:element="metricconverter">
              <w:smartTagPr>
                <w:attr w:name="ProductID" w:val="1986 г"/>
              </w:smartTagPr>
              <w:r w:rsidRPr="000A4676">
                <w:rPr>
                  <w:sz w:val="22"/>
                  <w:szCs w:val="22"/>
                </w:rPr>
                <w:t>1986 г</w:t>
              </w:r>
            </w:smartTag>
          </w:p>
        </w:tc>
        <w:tc>
          <w:tcPr>
            <w:tcW w:w="992" w:type="dxa"/>
            <w:gridSpan w:val="2"/>
            <w:vAlign w:val="center"/>
          </w:tcPr>
          <w:p w:rsidR="009E61AD" w:rsidRPr="000A4676" w:rsidRDefault="009E61AD" w:rsidP="000A4676">
            <w:pPr>
              <w:pStyle w:val="a4"/>
              <w:jc w:val="center"/>
              <w:rPr>
                <w:sz w:val="22"/>
                <w:szCs w:val="22"/>
              </w:rPr>
            </w:pPr>
            <w:r w:rsidRPr="000A4676">
              <w:rPr>
                <w:sz w:val="22"/>
                <w:szCs w:val="22"/>
              </w:rPr>
              <w:t>1987-</w:t>
            </w:r>
          </w:p>
          <w:p w:rsidR="009E61AD" w:rsidRPr="000A4676" w:rsidRDefault="009E61AD" w:rsidP="000A4676">
            <w:pPr>
              <w:pStyle w:val="a4"/>
              <w:jc w:val="center"/>
              <w:rPr>
                <w:sz w:val="22"/>
                <w:szCs w:val="22"/>
              </w:rPr>
            </w:pPr>
            <w:r w:rsidRPr="000A4676">
              <w:rPr>
                <w:sz w:val="22"/>
                <w:szCs w:val="22"/>
              </w:rPr>
              <w:t>1989 гг.</w:t>
            </w:r>
          </w:p>
        </w:tc>
        <w:tc>
          <w:tcPr>
            <w:tcW w:w="992" w:type="dxa"/>
            <w:gridSpan w:val="2"/>
            <w:vAlign w:val="center"/>
          </w:tcPr>
          <w:p w:rsidR="009E61AD" w:rsidRPr="000A4676" w:rsidRDefault="009E61AD" w:rsidP="000A4676">
            <w:pPr>
              <w:pStyle w:val="a4"/>
              <w:jc w:val="center"/>
              <w:rPr>
                <w:sz w:val="22"/>
                <w:szCs w:val="22"/>
              </w:rPr>
            </w:pPr>
            <w:r w:rsidRPr="000A4676">
              <w:rPr>
                <w:sz w:val="22"/>
                <w:szCs w:val="22"/>
              </w:rPr>
              <w:t>1990-</w:t>
            </w:r>
          </w:p>
          <w:p w:rsidR="009E61AD" w:rsidRPr="000A4676" w:rsidRDefault="009E61AD" w:rsidP="000A4676">
            <w:pPr>
              <w:pStyle w:val="a4"/>
              <w:jc w:val="center"/>
              <w:rPr>
                <w:sz w:val="22"/>
                <w:szCs w:val="22"/>
              </w:rPr>
            </w:pPr>
            <w:r w:rsidRPr="000A4676">
              <w:rPr>
                <w:sz w:val="22"/>
                <w:szCs w:val="22"/>
              </w:rPr>
              <w:t>1992 гг.</w:t>
            </w:r>
          </w:p>
        </w:tc>
        <w:tc>
          <w:tcPr>
            <w:tcW w:w="992" w:type="dxa"/>
            <w:gridSpan w:val="2"/>
            <w:vAlign w:val="center"/>
          </w:tcPr>
          <w:p w:rsidR="009E61AD" w:rsidRPr="000A4676" w:rsidRDefault="009E61AD" w:rsidP="000A4676">
            <w:pPr>
              <w:pStyle w:val="a4"/>
              <w:jc w:val="center"/>
              <w:rPr>
                <w:sz w:val="22"/>
                <w:szCs w:val="22"/>
              </w:rPr>
            </w:pPr>
            <w:r w:rsidRPr="000A4676">
              <w:rPr>
                <w:sz w:val="22"/>
                <w:szCs w:val="22"/>
              </w:rPr>
              <w:t>1993-</w:t>
            </w:r>
          </w:p>
          <w:p w:rsidR="009E61AD" w:rsidRPr="000A4676" w:rsidRDefault="009E61AD" w:rsidP="000A4676">
            <w:pPr>
              <w:pStyle w:val="a4"/>
              <w:jc w:val="center"/>
              <w:rPr>
                <w:sz w:val="22"/>
                <w:szCs w:val="22"/>
              </w:rPr>
            </w:pPr>
            <w:r w:rsidRPr="000A4676">
              <w:rPr>
                <w:sz w:val="22"/>
                <w:szCs w:val="22"/>
              </w:rPr>
              <w:t>1995 гг.</w:t>
            </w:r>
          </w:p>
        </w:tc>
        <w:tc>
          <w:tcPr>
            <w:tcW w:w="992" w:type="dxa"/>
            <w:gridSpan w:val="2"/>
            <w:vAlign w:val="center"/>
          </w:tcPr>
          <w:p w:rsidR="009E61AD" w:rsidRPr="000A4676" w:rsidRDefault="009E61AD" w:rsidP="000A4676">
            <w:pPr>
              <w:pStyle w:val="a4"/>
              <w:jc w:val="center"/>
              <w:rPr>
                <w:sz w:val="22"/>
                <w:szCs w:val="22"/>
              </w:rPr>
            </w:pPr>
            <w:r w:rsidRPr="000A4676">
              <w:rPr>
                <w:sz w:val="22"/>
                <w:szCs w:val="22"/>
              </w:rPr>
              <w:t>1996-</w:t>
            </w:r>
          </w:p>
          <w:p w:rsidR="009E61AD" w:rsidRPr="000A4676" w:rsidRDefault="009E61AD" w:rsidP="000A4676">
            <w:pPr>
              <w:pStyle w:val="a4"/>
              <w:jc w:val="center"/>
              <w:rPr>
                <w:sz w:val="22"/>
                <w:szCs w:val="22"/>
              </w:rPr>
            </w:pPr>
            <w:r w:rsidRPr="000A4676">
              <w:rPr>
                <w:sz w:val="22"/>
                <w:szCs w:val="22"/>
              </w:rPr>
              <w:t>2000 гг.</w:t>
            </w:r>
          </w:p>
        </w:tc>
        <w:tc>
          <w:tcPr>
            <w:tcW w:w="992" w:type="dxa"/>
            <w:gridSpan w:val="2"/>
            <w:vAlign w:val="center"/>
          </w:tcPr>
          <w:p w:rsidR="009E61AD" w:rsidRPr="000A4676" w:rsidRDefault="009E61AD" w:rsidP="000A4676">
            <w:pPr>
              <w:pStyle w:val="a4"/>
              <w:jc w:val="center"/>
              <w:rPr>
                <w:sz w:val="22"/>
                <w:szCs w:val="22"/>
              </w:rPr>
            </w:pPr>
            <w:r w:rsidRPr="000A4676">
              <w:rPr>
                <w:sz w:val="22"/>
                <w:szCs w:val="22"/>
              </w:rPr>
              <w:t>2001-</w:t>
            </w:r>
          </w:p>
          <w:p w:rsidR="009E61AD" w:rsidRPr="000A4676" w:rsidRDefault="009E61AD" w:rsidP="000A4676">
            <w:pPr>
              <w:pStyle w:val="a4"/>
              <w:jc w:val="center"/>
              <w:rPr>
                <w:sz w:val="22"/>
                <w:szCs w:val="22"/>
              </w:rPr>
            </w:pPr>
            <w:r w:rsidRPr="000A4676">
              <w:rPr>
                <w:sz w:val="22"/>
                <w:szCs w:val="22"/>
              </w:rPr>
              <w:t>2005 гг.</w:t>
            </w:r>
          </w:p>
        </w:tc>
        <w:tc>
          <w:tcPr>
            <w:tcW w:w="992" w:type="dxa"/>
            <w:gridSpan w:val="2"/>
            <w:vAlign w:val="center"/>
          </w:tcPr>
          <w:p w:rsidR="009E61AD" w:rsidRPr="000A4676" w:rsidRDefault="009E61AD" w:rsidP="000A4676">
            <w:pPr>
              <w:pStyle w:val="a4"/>
              <w:jc w:val="center"/>
              <w:rPr>
                <w:sz w:val="22"/>
                <w:szCs w:val="22"/>
              </w:rPr>
            </w:pPr>
            <w:r w:rsidRPr="000A4676">
              <w:rPr>
                <w:sz w:val="22"/>
                <w:szCs w:val="22"/>
              </w:rPr>
              <w:t>2006-</w:t>
            </w:r>
          </w:p>
          <w:p w:rsidR="009E61AD" w:rsidRPr="000A4676" w:rsidRDefault="009E61AD" w:rsidP="000A4676">
            <w:pPr>
              <w:pStyle w:val="a4"/>
              <w:jc w:val="center"/>
              <w:rPr>
                <w:sz w:val="22"/>
                <w:szCs w:val="22"/>
              </w:rPr>
            </w:pPr>
            <w:r w:rsidRPr="000A4676">
              <w:rPr>
                <w:sz w:val="22"/>
                <w:szCs w:val="22"/>
              </w:rPr>
              <w:t>2010 гг.</w:t>
            </w:r>
          </w:p>
        </w:tc>
        <w:tc>
          <w:tcPr>
            <w:tcW w:w="992" w:type="dxa"/>
            <w:gridSpan w:val="2"/>
            <w:vAlign w:val="center"/>
          </w:tcPr>
          <w:p w:rsidR="009E61AD" w:rsidRPr="000A4676" w:rsidRDefault="009E61AD" w:rsidP="000A4676">
            <w:pPr>
              <w:pStyle w:val="a4"/>
              <w:jc w:val="center"/>
              <w:rPr>
                <w:sz w:val="22"/>
                <w:szCs w:val="22"/>
              </w:rPr>
            </w:pPr>
            <w:r w:rsidRPr="000A4676">
              <w:rPr>
                <w:sz w:val="22"/>
                <w:szCs w:val="22"/>
              </w:rPr>
              <w:t xml:space="preserve">в том числе </w:t>
            </w:r>
            <w:smartTag w:uri="urn:schemas-microsoft-com:office:smarttags" w:element="metricconverter">
              <w:smartTagPr>
                <w:attr w:name="ProductID" w:val="2010 г"/>
              </w:smartTagPr>
              <w:r w:rsidRPr="000A4676">
                <w:rPr>
                  <w:sz w:val="22"/>
                  <w:szCs w:val="22"/>
                </w:rPr>
                <w:t>2010 г</w:t>
              </w:r>
            </w:smartTag>
            <w:r w:rsidRPr="000A4676">
              <w:rPr>
                <w:sz w:val="22"/>
                <w:szCs w:val="22"/>
              </w:rPr>
              <w:t>.</w:t>
            </w:r>
          </w:p>
        </w:tc>
      </w:tr>
      <w:tr w:rsidR="00D47860" w:rsidRPr="000A4676">
        <w:trPr>
          <w:cantSplit/>
          <w:trHeight w:val="1587"/>
        </w:trPr>
        <w:tc>
          <w:tcPr>
            <w:tcW w:w="1310" w:type="dxa"/>
            <w:vMerge/>
            <w:vAlign w:val="center"/>
          </w:tcPr>
          <w:p w:rsidR="009E61AD" w:rsidRPr="000A4676" w:rsidRDefault="009E61AD" w:rsidP="000A4676">
            <w:pPr>
              <w:pStyle w:val="a4"/>
              <w:jc w:val="center"/>
              <w:rPr>
                <w:sz w:val="22"/>
                <w:szCs w:val="22"/>
              </w:rPr>
            </w:pPr>
          </w:p>
        </w:tc>
        <w:tc>
          <w:tcPr>
            <w:tcW w:w="495"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xml:space="preserve">содержание </w:t>
            </w:r>
            <w:r w:rsidRPr="000A4676">
              <w:rPr>
                <w:sz w:val="22"/>
                <w:szCs w:val="22"/>
                <w:vertAlign w:val="superscript"/>
              </w:rPr>
              <w:t>137</w:t>
            </w:r>
            <w:r w:rsidRPr="000A4676">
              <w:rPr>
                <w:sz w:val="22"/>
                <w:szCs w:val="22"/>
                <w:lang w:val="en-US"/>
              </w:rPr>
              <w:t>Cs</w:t>
            </w:r>
            <w:r w:rsidRPr="000A4676">
              <w:rPr>
                <w:sz w:val="22"/>
                <w:szCs w:val="22"/>
              </w:rPr>
              <w:t>, Бк/кг</w:t>
            </w:r>
          </w:p>
        </w:tc>
        <w:tc>
          <w:tcPr>
            <w:tcW w:w="496"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проб выше норматива</w:t>
            </w:r>
          </w:p>
        </w:tc>
        <w:tc>
          <w:tcPr>
            <w:tcW w:w="496"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xml:space="preserve">содержание </w:t>
            </w:r>
            <w:r w:rsidRPr="000A4676">
              <w:rPr>
                <w:sz w:val="22"/>
                <w:szCs w:val="22"/>
                <w:vertAlign w:val="superscript"/>
              </w:rPr>
              <w:t>137</w:t>
            </w:r>
            <w:r w:rsidRPr="000A4676">
              <w:rPr>
                <w:sz w:val="22"/>
                <w:szCs w:val="22"/>
                <w:lang w:val="en-US"/>
              </w:rPr>
              <w:t>Cs</w:t>
            </w:r>
            <w:r w:rsidRPr="000A4676">
              <w:rPr>
                <w:sz w:val="22"/>
                <w:szCs w:val="22"/>
              </w:rPr>
              <w:t>, Бк/кг</w:t>
            </w:r>
          </w:p>
        </w:tc>
        <w:tc>
          <w:tcPr>
            <w:tcW w:w="496"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проб выше норматива</w:t>
            </w:r>
          </w:p>
        </w:tc>
        <w:tc>
          <w:tcPr>
            <w:tcW w:w="496"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xml:space="preserve">содержание </w:t>
            </w:r>
            <w:r w:rsidRPr="000A4676">
              <w:rPr>
                <w:sz w:val="22"/>
                <w:szCs w:val="22"/>
                <w:vertAlign w:val="superscript"/>
              </w:rPr>
              <w:t>137</w:t>
            </w:r>
            <w:r w:rsidRPr="000A4676">
              <w:rPr>
                <w:sz w:val="22"/>
                <w:szCs w:val="22"/>
                <w:lang w:val="en-US"/>
              </w:rPr>
              <w:t>Cs</w:t>
            </w:r>
            <w:r w:rsidRPr="000A4676">
              <w:rPr>
                <w:sz w:val="22"/>
                <w:szCs w:val="22"/>
              </w:rPr>
              <w:t>, Бк/кг</w:t>
            </w:r>
          </w:p>
        </w:tc>
        <w:tc>
          <w:tcPr>
            <w:tcW w:w="496"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проб выше норматива</w:t>
            </w:r>
          </w:p>
        </w:tc>
        <w:tc>
          <w:tcPr>
            <w:tcW w:w="496"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xml:space="preserve">содержание </w:t>
            </w:r>
            <w:r w:rsidRPr="000A4676">
              <w:rPr>
                <w:sz w:val="22"/>
                <w:szCs w:val="22"/>
                <w:vertAlign w:val="superscript"/>
              </w:rPr>
              <w:t>137</w:t>
            </w:r>
            <w:r w:rsidRPr="000A4676">
              <w:rPr>
                <w:sz w:val="22"/>
                <w:szCs w:val="22"/>
                <w:lang w:val="en-US"/>
              </w:rPr>
              <w:t>Cs</w:t>
            </w:r>
            <w:r w:rsidRPr="000A4676">
              <w:rPr>
                <w:sz w:val="22"/>
                <w:szCs w:val="22"/>
              </w:rPr>
              <w:t>, Бк/кг</w:t>
            </w:r>
          </w:p>
        </w:tc>
        <w:tc>
          <w:tcPr>
            <w:tcW w:w="496"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проб выше норматива</w:t>
            </w:r>
          </w:p>
        </w:tc>
        <w:tc>
          <w:tcPr>
            <w:tcW w:w="496"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xml:space="preserve">содержание </w:t>
            </w:r>
            <w:r w:rsidRPr="000A4676">
              <w:rPr>
                <w:sz w:val="22"/>
                <w:szCs w:val="22"/>
                <w:vertAlign w:val="superscript"/>
              </w:rPr>
              <w:t>137</w:t>
            </w:r>
            <w:r w:rsidRPr="000A4676">
              <w:rPr>
                <w:sz w:val="22"/>
                <w:szCs w:val="22"/>
                <w:lang w:val="en-US"/>
              </w:rPr>
              <w:t>Cs</w:t>
            </w:r>
            <w:r w:rsidRPr="000A4676">
              <w:rPr>
                <w:sz w:val="22"/>
                <w:szCs w:val="22"/>
              </w:rPr>
              <w:t>, Бк/кг</w:t>
            </w:r>
          </w:p>
        </w:tc>
        <w:tc>
          <w:tcPr>
            <w:tcW w:w="496"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проб выше норматива</w:t>
            </w:r>
          </w:p>
        </w:tc>
        <w:tc>
          <w:tcPr>
            <w:tcW w:w="496"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xml:space="preserve">содержание </w:t>
            </w:r>
            <w:r w:rsidRPr="000A4676">
              <w:rPr>
                <w:sz w:val="22"/>
                <w:szCs w:val="22"/>
                <w:vertAlign w:val="superscript"/>
              </w:rPr>
              <w:t>137</w:t>
            </w:r>
            <w:r w:rsidRPr="000A4676">
              <w:rPr>
                <w:sz w:val="22"/>
                <w:szCs w:val="22"/>
                <w:lang w:val="en-US"/>
              </w:rPr>
              <w:t>Cs</w:t>
            </w:r>
            <w:r w:rsidRPr="000A4676">
              <w:rPr>
                <w:sz w:val="22"/>
                <w:szCs w:val="22"/>
              </w:rPr>
              <w:t>, Бк/кг</w:t>
            </w:r>
          </w:p>
        </w:tc>
        <w:tc>
          <w:tcPr>
            <w:tcW w:w="496"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проб выше норматива</w:t>
            </w:r>
          </w:p>
        </w:tc>
        <w:tc>
          <w:tcPr>
            <w:tcW w:w="496"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xml:space="preserve">содержание </w:t>
            </w:r>
            <w:r w:rsidRPr="000A4676">
              <w:rPr>
                <w:sz w:val="22"/>
                <w:szCs w:val="22"/>
                <w:vertAlign w:val="superscript"/>
              </w:rPr>
              <w:t>137</w:t>
            </w:r>
            <w:r w:rsidRPr="000A4676">
              <w:rPr>
                <w:sz w:val="22"/>
                <w:szCs w:val="22"/>
                <w:lang w:val="en-US"/>
              </w:rPr>
              <w:t>Cs</w:t>
            </w:r>
            <w:r w:rsidRPr="000A4676">
              <w:rPr>
                <w:sz w:val="22"/>
                <w:szCs w:val="22"/>
              </w:rPr>
              <w:t>, Бк/кг</w:t>
            </w:r>
          </w:p>
        </w:tc>
        <w:tc>
          <w:tcPr>
            <w:tcW w:w="496"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проб выше норматива</w:t>
            </w:r>
          </w:p>
        </w:tc>
        <w:tc>
          <w:tcPr>
            <w:tcW w:w="496"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xml:space="preserve">содержание </w:t>
            </w:r>
            <w:r w:rsidRPr="000A4676">
              <w:rPr>
                <w:sz w:val="22"/>
                <w:szCs w:val="22"/>
                <w:vertAlign w:val="superscript"/>
              </w:rPr>
              <w:t>137</w:t>
            </w:r>
            <w:r w:rsidRPr="000A4676">
              <w:rPr>
                <w:sz w:val="22"/>
                <w:szCs w:val="22"/>
                <w:lang w:val="en-US"/>
              </w:rPr>
              <w:t>Cs</w:t>
            </w:r>
            <w:r w:rsidRPr="000A4676">
              <w:rPr>
                <w:sz w:val="22"/>
                <w:szCs w:val="22"/>
              </w:rPr>
              <w:t>, Бк/кг</w:t>
            </w:r>
          </w:p>
        </w:tc>
        <w:tc>
          <w:tcPr>
            <w:tcW w:w="496" w:type="dxa"/>
            <w:textDirection w:val="btLr"/>
            <w:vAlign w:val="center"/>
          </w:tcPr>
          <w:p w:rsidR="009E61AD" w:rsidRPr="000A4676" w:rsidRDefault="009E61AD" w:rsidP="002B4DEC">
            <w:pPr>
              <w:pStyle w:val="a4"/>
              <w:ind w:left="113" w:right="113"/>
              <w:jc w:val="left"/>
              <w:rPr>
                <w:sz w:val="22"/>
                <w:szCs w:val="22"/>
              </w:rPr>
            </w:pPr>
            <w:r w:rsidRPr="000A4676">
              <w:rPr>
                <w:sz w:val="22"/>
                <w:szCs w:val="22"/>
              </w:rPr>
              <w:t>% проб выше норматива</w:t>
            </w:r>
          </w:p>
        </w:tc>
      </w:tr>
      <w:tr w:rsidR="00D47860" w:rsidRPr="000A4676">
        <w:trPr>
          <w:trHeight w:val="20"/>
        </w:trPr>
        <w:tc>
          <w:tcPr>
            <w:tcW w:w="1310" w:type="dxa"/>
            <w:vAlign w:val="center"/>
          </w:tcPr>
          <w:p w:rsidR="009E61AD" w:rsidRPr="000A4676" w:rsidRDefault="002B4DEC" w:rsidP="002B4DEC">
            <w:pPr>
              <w:pStyle w:val="a4"/>
              <w:jc w:val="left"/>
              <w:rPr>
                <w:sz w:val="22"/>
                <w:szCs w:val="22"/>
              </w:rPr>
            </w:pPr>
            <w:r>
              <w:rPr>
                <w:sz w:val="22"/>
                <w:szCs w:val="22"/>
              </w:rPr>
              <w:t xml:space="preserve"> </w:t>
            </w:r>
            <w:r w:rsidR="009E61AD" w:rsidRPr="000A4676">
              <w:rPr>
                <w:sz w:val="22"/>
                <w:szCs w:val="22"/>
              </w:rPr>
              <w:t>Зерно</w:t>
            </w:r>
          </w:p>
        </w:tc>
        <w:tc>
          <w:tcPr>
            <w:tcW w:w="495" w:type="dxa"/>
            <w:vAlign w:val="center"/>
          </w:tcPr>
          <w:p w:rsidR="009E61AD" w:rsidRPr="000A4676" w:rsidRDefault="009E61AD" w:rsidP="000A4676">
            <w:pPr>
              <w:pStyle w:val="a4"/>
              <w:jc w:val="center"/>
              <w:rPr>
                <w:sz w:val="20"/>
              </w:rPr>
            </w:pPr>
            <w:r w:rsidRPr="000A4676">
              <w:rPr>
                <w:sz w:val="20"/>
              </w:rPr>
              <w:t>627</w:t>
            </w:r>
          </w:p>
        </w:tc>
        <w:tc>
          <w:tcPr>
            <w:tcW w:w="496" w:type="dxa"/>
            <w:vAlign w:val="center"/>
          </w:tcPr>
          <w:p w:rsidR="009E61AD" w:rsidRPr="000A4676" w:rsidRDefault="009E61AD" w:rsidP="000A4676">
            <w:pPr>
              <w:pStyle w:val="a4"/>
              <w:jc w:val="center"/>
              <w:rPr>
                <w:sz w:val="20"/>
              </w:rPr>
            </w:pPr>
            <w:r w:rsidRPr="000A4676">
              <w:rPr>
                <w:sz w:val="20"/>
              </w:rPr>
              <w:t>68</w:t>
            </w:r>
          </w:p>
        </w:tc>
        <w:tc>
          <w:tcPr>
            <w:tcW w:w="496" w:type="dxa"/>
            <w:vAlign w:val="center"/>
          </w:tcPr>
          <w:p w:rsidR="009E61AD" w:rsidRPr="000A4676" w:rsidRDefault="009E61AD" w:rsidP="000A4676">
            <w:pPr>
              <w:pStyle w:val="a4"/>
              <w:jc w:val="center"/>
              <w:rPr>
                <w:sz w:val="20"/>
              </w:rPr>
            </w:pPr>
            <w:r w:rsidRPr="000A4676">
              <w:rPr>
                <w:sz w:val="20"/>
              </w:rPr>
              <w:t>458</w:t>
            </w:r>
          </w:p>
        </w:tc>
        <w:tc>
          <w:tcPr>
            <w:tcW w:w="496" w:type="dxa"/>
            <w:vAlign w:val="center"/>
          </w:tcPr>
          <w:p w:rsidR="009E61AD" w:rsidRPr="000A4676" w:rsidRDefault="009E61AD" w:rsidP="000A4676">
            <w:pPr>
              <w:pStyle w:val="a4"/>
              <w:jc w:val="center"/>
              <w:rPr>
                <w:sz w:val="20"/>
              </w:rPr>
            </w:pPr>
            <w:r w:rsidRPr="000A4676">
              <w:rPr>
                <w:sz w:val="20"/>
              </w:rPr>
              <w:t>12</w:t>
            </w:r>
          </w:p>
        </w:tc>
        <w:tc>
          <w:tcPr>
            <w:tcW w:w="496" w:type="dxa"/>
            <w:vAlign w:val="center"/>
          </w:tcPr>
          <w:p w:rsidR="009E61AD" w:rsidRPr="000A4676" w:rsidRDefault="009E61AD" w:rsidP="000A4676">
            <w:pPr>
              <w:pStyle w:val="a4"/>
              <w:jc w:val="center"/>
              <w:rPr>
                <w:sz w:val="20"/>
              </w:rPr>
            </w:pPr>
            <w:r w:rsidRPr="000A4676">
              <w:rPr>
                <w:sz w:val="20"/>
              </w:rPr>
              <w:t>25</w:t>
            </w:r>
          </w:p>
        </w:tc>
        <w:tc>
          <w:tcPr>
            <w:tcW w:w="496" w:type="dxa"/>
            <w:vAlign w:val="center"/>
          </w:tcPr>
          <w:p w:rsidR="009E61AD" w:rsidRPr="000A4676" w:rsidRDefault="009E61AD" w:rsidP="000A4676">
            <w:pPr>
              <w:pStyle w:val="a4"/>
              <w:jc w:val="center"/>
              <w:rPr>
                <w:sz w:val="20"/>
              </w:rPr>
            </w:pPr>
            <w:r w:rsidRPr="000A4676">
              <w:rPr>
                <w:sz w:val="20"/>
              </w:rPr>
              <w:t>1</w:t>
            </w:r>
          </w:p>
        </w:tc>
        <w:tc>
          <w:tcPr>
            <w:tcW w:w="496" w:type="dxa"/>
            <w:vAlign w:val="center"/>
          </w:tcPr>
          <w:p w:rsidR="009E61AD" w:rsidRPr="000A4676" w:rsidRDefault="009E61AD" w:rsidP="000A4676">
            <w:pPr>
              <w:pStyle w:val="a4"/>
              <w:jc w:val="center"/>
              <w:rPr>
                <w:sz w:val="20"/>
              </w:rPr>
            </w:pPr>
            <w:r w:rsidRPr="000A4676">
              <w:rPr>
                <w:sz w:val="20"/>
              </w:rPr>
              <w:t>23</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22</w:t>
            </w:r>
          </w:p>
        </w:tc>
        <w:tc>
          <w:tcPr>
            <w:tcW w:w="496" w:type="dxa"/>
            <w:vAlign w:val="center"/>
          </w:tcPr>
          <w:p w:rsidR="009E61AD" w:rsidRPr="000A4676" w:rsidRDefault="009E61AD" w:rsidP="000A4676">
            <w:pPr>
              <w:pStyle w:val="a4"/>
              <w:jc w:val="center"/>
              <w:rPr>
                <w:sz w:val="20"/>
              </w:rPr>
            </w:pPr>
            <w:r w:rsidRPr="000A4676">
              <w:rPr>
                <w:sz w:val="20"/>
              </w:rPr>
              <w:t>0,5</w:t>
            </w:r>
          </w:p>
        </w:tc>
        <w:tc>
          <w:tcPr>
            <w:tcW w:w="496" w:type="dxa"/>
            <w:vAlign w:val="center"/>
          </w:tcPr>
          <w:p w:rsidR="009E61AD" w:rsidRPr="000A4676" w:rsidRDefault="009E61AD" w:rsidP="000A4676">
            <w:pPr>
              <w:pStyle w:val="a4"/>
              <w:jc w:val="center"/>
              <w:rPr>
                <w:sz w:val="20"/>
              </w:rPr>
            </w:pPr>
            <w:r w:rsidRPr="000A4676">
              <w:rPr>
                <w:sz w:val="20"/>
              </w:rPr>
              <w:t>23</w:t>
            </w:r>
          </w:p>
        </w:tc>
        <w:tc>
          <w:tcPr>
            <w:tcW w:w="496" w:type="dxa"/>
            <w:vAlign w:val="center"/>
          </w:tcPr>
          <w:p w:rsidR="009E61AD" w:rsidRPr="000A4676" w:rsidRDefault="009E61AD" w:rsidP="000A4676">
            <w:pPr>
              <w:pStyle w:val="a4"/>
              <w:jc w:val="center"/>
              <w:rPr>
                <w:sz w:val="20"/>
              </w:rPr>
            </w:pPr>
            <w:r w:rsidRPr="000A4676">
              <w:rPr>
                <w:sz w:val="20"/>
              </w:rPr>
              <w:t>4</w:t>
            </w:r>
          </w:p>
        </w:tc>
        <w:tc>
          <w:tcPr>
            <w:tcW w:w="496" w:type="dxa"/>
            <w:vAlign w:val="center"/>
          </w:tcPr>
          <w:p w:rsidR="009E61AD" w:rsidRPr="000A4676" w:rsidRDefault="009E61AD" w:rsidP="000A4676">
            <w:pPr>
              <w:pStyle w:val="a4"/>
              <w:jc w:val="center"/>
              <w:rPr>
                <w:sz w:val="20"/>
              </w:rPr>
            </w:pPr>
            <w:r w:rsidRPr="000A4676">
              <w:rPr>
                <w:sz w:val="20"/>
              </w:rPr>
              <w:t>25</w:t>
            </w:r>
          </w:p>
        </w:tc>
        <w:tc>
          <w:tcPr>
            <w:tcW w:w="496" w:type="dxa"/>
            <w:vAlign w:val="center"/>
          </w:tcPr>
          <w:p w:rsidR="009E61AD" w:rsidRPr="000A4676" w:rsidRDefault="009E61AD" w:rsidP="000A4676">
            <w:pPr>
              <w:pStyle w:val="a4"/>
              <w:jc w:val="center"/>
              <w:rPr>
                <w:sz w:val="20"/>
              </w:rPr>
            </w:pPr>
            <w:r w:rsidRPr="000A4676">
              <w:rPr>
                <w:sz w:val="20"/>
              </w:rPr>
              <w:t>3</w:t>
            </w:r>
          </w:p>
        </w:tc>
        <w:tc>
          <w:tcPr>
            <w:tcW w:w="496" w:type="dxa"/>
            <w:vAlign w:val="center"/>
          </w:tcPr>
          <w:p w:rsidR="009E61AD" w:rsidRPr="000A4676" w:rsidRDefault="009E61AD" w:rsidP="000A4676">
            <w:pPr>
              <w:pStyle w:val="a4"/>
              <w:jc w:val="center"/>
              <w:rPr>
                <w:sz w:val="20"/>
              </w:rPr>
            </w:pPr>
            <w:r w:rsidRPr="000A4676">
              <w:rPr>
                <w:sz w:val="20"/>
              </w:rPr>
              <w:t>19</w:t>
            </w:r>
          </w:p>
        </w:tc>
        <w:tc>
          <w:tcPr>
            <w:tcW w:w="496" w:type="dxa"/>
            <w:vAlign w:val="center"/>
          </w:tcPr>
          <w:p w:rsidR="009E61AD" w:rsidRPr="000A4676" w:rsidRDefault="009E61AD" w:rsidP="000A4676">
            <w:pPr>
              <w:pStyle w:val="a4"/>
              <w:jc w:val="center"/>
              <w:rPr>
                <w:sz w:val="20"/>
              </w:rPr>
            </w:pPr>
            <w:r w:rsidRPr="000A4676">
              <w:rPr>
                <w:sz w:val="20"/>
              </w:rPr>
              <w:t>3</w:t>
            </w:r>
          </w:p>
        </w:tc>
      </w:tr>
      <w:tr w:rsidR="00D47860" w:rsidRPr="000A4676">
        <w:trPr>
          <w:trHeight w:val="20"/>
        </w:trPr>
        <w:tc>
          <w:tcPr>
            <w:tcW w:w="1310" w:type="dxa"/>
            <w:vAlign w:val="center"/>
          </w:tcPr>
          <w:p w:rsidR="009E61AD" w:rsidRPr="000A4676" w:rsidRDefault="002B4DEC" w:rsidP="002B4DEC">
            <w:pPr>
              <w:pStyle w:val="a4"/>
              <w:jc w:val="left"/>
              <w:rPr>
                <w:sz w:val="22"/>
                <w:szCs w:val="22"/>
              </w:rPr>
            </w:pPr>
            <w:r>
              <w:rPr>
                <w:sz w:val="22"/>
                <w:szCs w:val="22"/>
              </w:rPr>
              <w:t xml:space="preserve"> </w:t>
            </w:r>
            <w:r w:rsidR="009E61AD" w:rsidRPr="000A4676">
              <w:rPr>
                <w:sz w:val="22"/>
                <w:szCs w:val="22"/>
              </w:rPr>
              <w:t>Картофель</w:t>
            </w:r>
          </w:p>
        </w:tc>
        <w:tc>
          <w:tcPr>
            <w:tcW w:w="495" w:type="dxa"/>
            <w:vAlign w:val="center"/>
          </w:tcPr>
          <w:p w:rsidR="009E61AD" w:rsidRPr="000A4676" w:rsidRDefault="009E61AD" w:rsidP="000A4676">
            <w:pPr>
              <w:pStyle w:val="a4"/>
              <w:jc w:val="center"/>
              <w:rPr>
                <w:sz w:val="20"/>
              </w:rPr>
            </w:pPr>
            <w:r w:rsidRPr="000A4676">
              <w:rPr>
                <w:sz w:val="20"/>
              </w:rPr>
              <w:t>131</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158</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29</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15</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17</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12</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9</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11</w:t>
            </w:r>
          </w:p>
        </w:tc>
        <w:tc>
          <w:tcPr>
            <w:tcW w:w="496" w:type="dxa"/>
            <w:vAlign w:val="center"/>
          </w:tcPr>
          <w:p w:rsidR="009E61AD" w:rsidRPr="000A4676" w:rsidRDefault="009E61AD" w:rsidP="000A4676">
            <w:pPr>
              <w:pStyle w:val="a4"/>
              <w:jc w:val="center"/>
              <w:rPr>
                <w:sz w:val="20"/>
              </w:rPr>
            </w:pPr>
            <w:r w:rsidRPr="000A4676">
              <w:rPr>
                <w:sz w:val="20"/>
              </w:rPr>
              <w:t>-</w:t>
            </w:r>
          </w:p>
        </w:tc>
      </w:tr>
      <w:tr w:rsidR="00D47860" w:rsidRPr="000A4676">
        <w:trPr>
          <w:trHeight w:val="20"/>
        </w:trPr>
        <w:tc>
          <w:tcPr>
            <w:tcW w:w="1310" w:type="dxa"/>
            <w:vAlign w:val="center"/>
          </w:tcPr>
          <w:p w:rsidR="009E61AD" w:rsidRPr="000A4676" w:rsidRDefault="002B4DEC" w:rsidP="002B4DEC">
            <w:pPr>
              <w:pStyle w:val="a4"/>
              <w:jc w:val="left"/>
              <w:rPr>
                <w:sz w:val="22"/>
                <w:szCs w:val="22"/>
              </w:rPr>
            </w:pPr>
            <w:r>
              <w:rPr>
                <w:sz w:val="22"/>
                <w:szCs w:val="22"/>
              </w:rPr>
              <w:t xml:space="preserve"> </w:t>
            </w:r>
            <w:r w:rsidR="009E61AD" w:rsidRPr="000A4676">
              <w:rPr>
                <w:sz w:val="22"/>
                <w:szCs w:val="22"/>
              </w:rPr>
              <w:t>Овощи</w:t>
            </w:r>
          </w:p>
        </w:tc>
        <w:tc>
          <w:tcPr>
            <w:tcW w:w="495" w:type="dxa"/>
            <w:vAlign w:val="center"/>
          </w:tcPr>
          <w:p w:rsidR="009E61AD" w:rsidRPr="000A4676" w:rsidRDefault="009E61AD" w:rsidP="000A4676">
            <w:pPr>
              <w:pStyle w:val="a4"/>
              <w:jc w:val="center"/>
              <w:rPr>
                <w:sz w:val="20"/>
              </w:rPr>
            </w:pPr>
            <w:r w:rsidRPr="000A4676">
              <w:rPr>
                <w:sz w:val="20"/>
              </w:rPr>
              <w:t>129</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257</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19</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14</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15</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11</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11</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4,1</w:t>
            </w:r>
          </w:p>
        </w:tc>
        <w:tc>
          <w:tcPr>
            <w:tcW w:w="496" w:type="dxa"/>
            <w:vAlign w:val="center"/>
          </w:tcPr>
          <w:p w:rsidR="009E61AD" w:rsidRPr="000A4676" w:rsidRDefault="009E61AD" w:rsidP="000A4676">
            <w:pPr>
              <w:pStyle w:val="a4"/>
              <w:jc w:val="center"/>
              <w:rPr>
                <w:sz w:val="20"/>
              </w:rPr>
            </w:pPr>
            <w:r w:rsidRPr="000A4676">
              <w:rPr>
                <w:sz w:val="20"/>
              </w:rPr>
              <w:t>-</w:t>
            </w:r>
          </w:p>
        </w:tc>
      </w:tr>
      <w:tr w:rsidR="00D47860" w:rsidRPr="000A4676">
        <w:trPr>
          <w:trHeight w:val="20"/>
        </w:trPr>
        <w:tc>
          <w:tcPr>
            <w:tcW w:w="1310" w:type="dxa"/>
            <w:vAlign w:val="center"/>
          </w:tcPr>
          <w:p w:rsidR="009E61AD" w:rsidRPr="000A4676" w:rsidRDefault="002B4DEC" w:rsidP="002B4DEC">
            <w:pPr>
              <w:pStyle w:val="a4"/>
              <w:jc w:val="left"/>
              <w:rPr>
                <w:sz w:val="22"/>
                <w:szCs w:val="22"/>
              </w:rPr>
            </w:pPr>
            <w:r>
              <w:rPr>
                <w:sz w:val="22"/>
                <w:szCs w:val="22"/>
              </w:rPr>
              <w:t xml:space="preserve"> </w:t>
            </w:r>
            <w:r w:rsidR="009E61AD" w:rsidRPr="000A4676">
              <w:rPr>
                <w:sz w:val="22"/>
                <w:szCs w:val="22"/>
              </w:rPr>
              <w:t>Сено</w:t>
            </w:r>
          </w:p>
        </w:tc>
        <w:tc>
          <w:tcPr>
            <w:tcW w:w="495" w:type="dxa"/>
            <w:vAlign w:val="center"/>
          </w:tcPr>
          <w:p w:rsidR="009E61AD" w:rsidRPr="000A4676" w:rsidRDefault="009E61AD" w:rsidP="000A4676">
            <w:pPr>
              <w:pStyle w:val="a4"/>
              <w:jc w:val="center"/>
              <w:rPr>
                <w:sz w:val="20"/>
              </w:rPr>
            </w:pPr>
            <w:r w:rsidRPr="000A4676">
              <w:rPr>
                <w:sz w:val="20"/>
              </w:rPr>
              <w:t>1</w:t>
            </w:r>
            <w:r w:rsidRPr="00606DF9">
              <w:rPr>
                <w:spacing w:val="-4"/>
                <w:sz w:val="20"/>
              </w:rPr>
              <w:t>5170</w:t>
            </w:r>
          </w:p>
        </w:tc>
        <w:tc>
          <w:tcPr>
            <w:tcW w:w="496" w:type="dxa"/>
            <w:vAlign w:val="center"/>
          </w:tcPr>
          <w:p w:rsidR="009E61AD" w:rsidRPr="000A4676" w:rsidRDefault="009E61AD" w:rsidP="000A4676">
            <w:pPr>
              <w:pStyle w:val="a4"/>
              <w:jc w:val="center"/>
              <w:rPr>
                <w:sz w:val="20"/>
              </w:rPr>
            </w:pPr>
            <w:r w:rsidRPr="000A4676">
              <w:rPr>
                <w:sz w:val="20"/>
              </w:rPr>
              <w:t>79</w:t>
            </w:r>
          </w:p>
        </w:tc>
        <w:tc>
          <w:tcPr>
            <w:tcW w:w="496" w:type="dxa"/>
            <w:vAlign w:val="center"/>
          </w:tcPr>
          <w:p w:rsidR="009E61AD" w:rsidRPr="000A4676" w:rsidRDefault="009E61AD" w:rsidP="000A4676">
            <w:pPr>
              <w:pStyle w:val="a4"/>
              <w:jc w:val="center"/>
              <w:rPr>
                <w:sz w:val="20"/>
              </w:rPr>
            </w:pPr>
            <w:r w:rsidRPr="000A4676">
              <w:rPr>
                <w:sz w:val="20"/>
              </w:rPr>
              <w:t>7393</w:t>
            </w:r>
          </w:p>
        </w:tc>
        <w:tc>
          <w:tcPr>
            <w:tcW w:w="496" w:type="dxa"/>
            <w:vAlign w:val="center"/>
          </w:tcPr>
          <w:p w:rsidR="009E61AD" w:rsidRPr="000A4676" w:rsidRDefault="009E61AD" w:rsidP="000A4676">
            <w:pPr>
              <w:pStyle w:val="a4"/>
              <w:jc w:val="center"/>
              <w:rPr>
                <w:sz w:val="20"/>
              </w:rPr>
            </w:pPr>
            <w:r w:rsidRPr="000A4676">
              <w:rPr>
                <w:sz w:val="20"/>
              </w:rPr>
              <w:t>42</w:t>
            </w:r>
          </w:p>
        </w:tc>
        <w:tc>
          <w:tcPr>
            <w:tcW w:w="496" w:type="dxa"/>
            <w:vAlign w:val="center"/>
          </w:tcPr>
          <w:p w:rsidR="009E61AD" w:rsidRPr="000A4676" w:rsidRDefault="009E61AD" w:rsidP="000A4676">
            <w:pPr>
              <w:pStyle w:val="a4"/>
              <w:jc w:val="center"/>
              <w:rPr>
                <w:sz w:val="20"/>
              </w:rPr>
            </w:pPr>
            <w:r w:rsidRPr="000A4676">
              <w:rPr>
                <w:sz w:val="20"/>
              </w:rPr>
              <w:t>1167</w:t>
            </w:r>
          </w:p>
        </w:tc>
        <w:tc>
          <w:tcPr>
            <w:tcW w:w="496" w:type="dxa"/>
            <w:vAlign w:val="center"/>
          </w:tcPr>
          <w:p w:rsidR="009E61AD" w:rsidRPr="000A4676" w:rsidRDefault="009E61AD" w:rsidP="000A4676">
            <w:pPr>
              <w:pStyle w:val="a4"/>
              <w:jc w:val="center"/>
              <w:rPr>
                <w:sz w:val="20"/>
              </w:rPr>
            </w:pPr>
            <w:r w:rsidRPr="000A4676">
              <w:rPr>
                <w:sz w:val="20"/>
              </w:rPr>
              <w:t>16</w:t>
            </w:r>
          </w:p>
        </w:tc>
        <w:tc>
          <w:tcPr>
            <w:tcW w:w="496" w:type="dxa"/>
            <w:vAlign w:val="center"/>
          </w:tcPr>
          <w:p w:rsidR="009E61AD" w:rsidRPr="000A4676" w:rsidRDefault="009E61AD" w:rsidP="000A4676">
            <w:pPr>
              <w:pStyle w:val="a4"/>
              <w:jc w:val="center"/>
              <w:rPr>
                <w:sz w:val="20"/>
              </w:rPr>
            </w:pPr>
            <w:r w:rsidRPr="000A4676">
              <w:rPr>
                <w:sz w:val="20"/>
              </w:rPr>
              <w:t>592</w:t>
            </w:r>
          </w:p>
        </w:tc>
        <w:tc>
          <w:tcPr>
            <w:tcW w:w="496" w:type="dxa"/>
            <w:vAlign w:val="center"/>
          </w:tcPr>
          <w:p w:rsidR="009E61AD" w:rsidRPr="000A4676" w:rsidRDefault="009E61AD" w:rsidP="000A4676">
            <w:pPr>
              <w:pStyle w:val="a4"/>
              <w:jc w:val="center"/>
              <w:rPr>
                <w:sz w:val="20"/>
              </w:rPr>
            </w:pPr>
            <w:r w:rsidRPr="000A4676">
              <w:rPr>
                <w:sz w:val="20"/>
              </w:rPr>
              <w:t>12</w:t>
            </w:r>
          </w:p>
        </w:tc>
        <w:tc>
          <w:tcPr>
            <w:tcW w:w="496" w:type="dxa"/>
            <w:vAlign w:val="center"/>
          </w:tcPr>
          <w:p w:rsidR="009E61AD" w:rsidRPr="000A4676" w:rsidRDefault="009E61AD" w:rsidP="000A4676">
            <w:pPr>
              <w:pStyle w:val="a4"/>
              <w:jc w:val="center"/>
              <w:rPr>
                <w:sz w:val="20"/>
              </w:rPr>
            </w:pPr>
            <w:r w:rsidRPr="000A4676">
              <w:rPr>
                <w:sz w:val="20"/>
              </w:rPr>
              <w:t>808</w:t>
            </w:r>
          </w:p>
        </w:tc>
        <w:tc>
          <w:tcPr>
            <w:tcW w:w="496" w:type="dxa"/>
            <w:vAlign w:val="center"/>
          </w:tcPr>
          <w:p w:rsidR="009E61AD" w:rsidRPr="000A4676" w:rsidRDefault="009E61AD" w:rsidP="000A4676">
            <w:pPr>
              <w:pStyle w:val="a4"/>
              <w:jc w:val="center"/>
              <w:rPr>
                <w:sz w:val="20"/>
              </w:rPr>
            </w:pPr>
            <w:r w:rsidRPr="000A4676">
              <w:rPr>
                <w:sz w:val="20"/>
              </w:rPr>
              <w:t>18</w:t>
            </w:r>
          </w:p>
        </w:tc>
        <w:tc>
          <w:tcPr>
            <w:tcW w:w="496" w:type="dxa"/>
            <w:vAlign w:val="center"/>
          </w:tcPr>
          <w:p w:rsidR="009E61AD" w:rsidRPr="000A4676" w:rsidRDefault="009E61AD" w:rsidP="000A4676">
            <w:pPr>
              <w:pStyle w:val="a4"/>
              <w:jc w:val="center"/>
              <w:rPr>
                <w:sz w:val="20"/>
              </w:rPr>
            </w:pPr>
            <w:r w:rsidRPr="000A4676">
              <w:rPr>
                <w:sz w:val="20"/>
              </w:rPr>
              <w:t>462</w:t>
            </w:r>
          </w:p>
        </w:tc>
        <w:tc>
          <w:tcPr>
            <w:tcW w:w="496" w:type="dxa"/>
            <w:vAlign w:val="center"/>
          </w:tcPr>
          <w:p w:rsidR="009E61AD" w:rsidRPr="000A4676" w:rsidRDefault="009E61AD" w:rsidP="000A4676">
            <w:pPr>
              <w:pStyle w:val="a4"/>
              <w:jc w:val="center"/>
              <w:rPr>
                <w:sz w:val="20"/>
              </w:rPr>
            </w:pPr>
            <w:r w:rsidRPr="000A4676">
              <w:rPr>
                <w:sz w:val="20"/>
              </w:rPr>
              <w:t>18</w:t>
            </w:r>
          </w:p>
        </w:tc>
        <w:tc>
          <w:tcPr>
            <w:tcW w:w="496" w:type="dxa"/>
            <w:vAlign w:val="center"/>
          </w:tcPr>
          <w:p w:rsidR="009E61AD" w:rsidRPr="000A4676" w:rsidRDefault="009E61AD" w:rsidP="000A4676">
            <w:pPr>
              <w:pStyle w:val="a4"/>
              <w:jc w:val="center"/>
              <w:rPr>
                <w:sz w:val="20"/>
              </w:rPr>
            </w:pPr>
            <w:r w:rsidRPr="000A4676">
              <w:rPr>
                <w:sz w:val="20"/>
              </w:rPr>
              <w:t>2130</w:t>
            </w:r>
          </w:p>
        </w:tc>
        <w:tc>
          <w:tcPr>
            <w:tcW w:w="496" w:type="dxa"/>
            <w:vAlign w:val="center"/>
          </w:tcPr>
          <w:p w:rsidR="009E61AD" w:rsidRPr="000A4676" w:rsidRDefault="009E61AD" w:rsidP="000A4676">
            <w:pPr>
              <w:pStyle w:val="a4"/>
              <w:jc w:val="center"/>
              <w:rPr>
                <w:sz w:val="20"/>
              </w:rPr>
            </w:pPr>
            <w:r w:rsidRPr="000A4676">
              <w:rPr>
                <w:sz w:val="20"/>
              </w:rPr>
              <w:t>7</w:t>
            </w:r>
          </w:p>
        </w:tc>
        <w:tc>
          <w:tcPr>
            <w:tcW w:w="496" w:type="dxa"/>
            <w:vAlign w:val="center"/>
          </w:tcPr>
          <w:p w:rsidR="009E61AD" w:rsidRPr="000A4676" w:rsidRDefault="009E61AD" w:rsidP="000A4676">
            <w:pPr>
              <w:pStyle w:val="a4"/>
              <w:jc w:val="center"/>
              <w:rPr>
                <w:sz w:val="20"/>
              </w:rPr>
            </w:pPr>
            <w:r w:rsidRPr="000A4676">
              <w:rPr>
                <w:sz w:val="20"/>
              </w:rPr>
              <w:t>187</w:t>
            </w:r>
          </w:p>
        </w:tc>
        <w:tc>
          <w:tcPr>
            <w:tcW w:w="496" w:type="dxa"/>
            <w:vAlign w:val="center"/>
          </w:tcPr>
          <w:p w:rsidR="009E61AD" w:rsidRPr="000A4676" w:rsidRDefault="009E61AD" w:rsidP="000A4676">
            <w:pPr>
              <w:pStyle w:val="a4"/>
              <w:jc w:val="center"/>
              <w:rPr>
                <w:sz w:val="20"/>
              </w:rPr>
            </w:pPr>
            <w:r w:rsidRPr="000A4676">
              <w:rPr>
                <w:sz w:val="20"/>
              </w:rPr>
              <w:t>3</w:t>
            </w:r>
          </w:p>
        </w:tc>
      </w:tr>
      <w:tr w:rsidR="00D47860" w:rsidRPr="000A4676">
        <w:trPr>
          <w:trHeight w:val="20"/>
        </w:trPr>
        <w:tc>
          <w:tcPr>
            <w:tcW w:w="1310" w:type="dxa"/>
            <w:vAlign w:val="center"/>
          </w:tcPr>
          <w:p w:rsidR="009E61AD" w:rsidRPr="000A4676" w:rsidRDefault="002B4DEC" w:rsidP="002B4DEC">
            <w:pPr>
              <w:pStyle w:val="a4"/>
              <w:jc w:val="left"/>
              <w:rPr>
                <w:sz w:val="22"/>
                <w:szCs w:val="22"/>
              </w:rPr>
            </w:pPr>
            <w:r>
              <w:rPr>
                <w:sz w:val="22"/>
                <w:szCs w:val="22"/>
              </w:rPr>
              <w:t xml:space="preserve"> </w:t>
            </w:r>
            <w:r w:rsidR="009E61AD" w:rsidRPr="000A4676">
              <w:rPr>
                <w:sz w:val="22"/>
                <w:szCs w:val="22"/>
              </w:rPr>
              <w:t>Сенаж</w:t>
            </w:r>
          </w:p>
        </w:tc>
        <w:tc>
          <w:tcPr>
            <w:tcW w:w="495" w:type="dxa"/>
            <w:vAlign w:val="center"/>
          </w:tcPr>
          <w:p w:rsidR="009E61AD" w:rsidRPr="000A4676" w:rsidRDefault="009E61AD" w:rsidP="000A4676">
            <w:pPr>
              <w:pStyle w:val="a4"/>
              <w:jc w:val="center"/>
              <w:rPr>
                <w:sz w:val="20"/>
              </w:rPr>
            </w:pPr>
            <w:r w:rsidRPr="000A4676">
              <w:rPr>
                <w:sz w:val="20"/>
              </w:rPr>
              <w:t>6530</w:t>
            </w:r>
          </w:p>
        </w:tc>
        <w:tc>
          <w:tcPr>
            <w:tcW w:w="496" w:type="dxa"/>
            <w:vAlign w:val="center"/>
          </w:tcPr>
          <w:p w:rsidR="009E61AD" w:rsidRPr="000A4676" w:rsidRDefault="009E61AD" w:rsidP="000A4676">
            <w:pPr>
              <w:pStyle w:val="a4"/>
              <w:jc w:val="center"/>
              <w:rPr>
                <w:sz w:val="20"/>
              </w:rPr>
            </w:pPr>
            <w:r w:rsidRPr="000A4676">
              <w:rPr>
                <w:sz w:val="20"/>
              </w:rPr>
              <w:t>40</w:t>
            </w:r>
          </w:p>
        </w:tc>
        <w:tc>
          <w:tcPr>
            <w:tcW w:w="496" w:type="dxa"/>
            <w:vAlign w:val="center"/>
          </w:tcPr>
          <w:p w:rsidR="009E61AD" w:rsidRPr="000A4676" w:rsidRDefault="009E61AD" w:rsidP="000A4676">
            <w:pPr>
              <w:pStyle w:val="a4"/>
              <w:jc w:val="center"/>
              <w:rPr>
                <w:sz w:val="20"/>
              </w:rPr>
            </w:pPr>
            <w:r w:rsidRPr="000A4676">
              <w:rPr>
                <w:sz w:val="20"/>
              </w:rPr>
              <w:t>2225</w:t>
            </w:r>
          </w:p>
        </w:tc>
        <w:tc>
          <w:tcPr>
            <w:tcW w:w="496" w:type="dxa"/>
            <w:vAlign w:val="center"/>
          </w:tcPr>
          <w:p w:rsidR="009E61AD" w:rsidRPr="000A4676" w:rsidRDefault="009E61AD" w:rsidP="000A4676">
            <w:pPr>
              <w:pStyle w:val="a4"/>
              <w:jc w:val="center"/>
              <w:rPr>
                <w:sz w:val="20"/>
              </w:rPr>
            </w:pPr>
            <w:r w:rsidRPr="000A4676">
              <w:rPr>
                <w:sz w:val="20"/>
              </w:rPr>
              <w:t>32</w:t>
            </w:r>
          </w:p>
        </w:tc>
        <w:tc>
          <w:tcPr>
            <w:tcW w:w="496" w:type="dxa"/>
            <w:vAlign w:val="center"/>
          </w:tcPr>
          <w:p w:rsidR="009E61AD" w:rsidRPr="000A4676" w:rsidRDefault="009E61AD" w:rsidP="000A4676">
            <w:pPr>
              <w:pStyle w:val="a4"/>
              <w:jc w:val="center"/>
              <w:rPr>
                <w:sz w:val="20"/>
              </w:rPr>
            </w:pPr>
            <w:r w:rsidRPr="000A4676">
              <w:rPr>
                <w:sz w:val="20"/>
              </w:rPr>
              <w:t>237</w:t>
            </w:r>
          </w:p>
        </w:tc>
        <w:tc>
          <w:tcPr>
            <w:tcW w:w="496" w:type="dxa"/>
            <w:vAlign w:val="center"/>
          </w:tcPr>
          <w:p w:rsidR="009E61AD" w:rsidRPr="000A4676" w:rsidRDefault="009E61AD" w:rsidP="000A4676">
            <w:pPr>
              <w:pStyle w:val="a4"/>
              <w:jc w:val="center"/>
              <w:rPr>
                <w:sz w:val="20"/>
              </w:rPr>
            </w:pPr>
            <w:r w:rsidRPr="000A4676">
              <w:rPr>
                <w:sz w:val="20"/>
              </w:rPr>
              <w:t>4</w:t>
            </w:r>
          </w:p>
        </w:tc>
        <w:tc>
          <w:tcPr>
            <w:tcW w:w="496" w:type="dxa"/>
            <w:vAlign w:val="center"/>
          </w:tcPr>
          <w:p w:rsidR="009E61AD" w:rsidRPr="000A4676" w:rsidRDefault="009E61AD" w:rsidP="000A4676">
            <w:pPr>
              <w:pStyle w:val="a4"/>
              <w:jc w:val="center"/>
              <w:rPr>
                <w:sz w:val="20"/>
              </w:rPr>
            </w:pPr>
            <w:r w:rsidRPr="000A4676">
              <w:rPr>
                <w:sz w:val="20"/>
              </w:rPr>
              <w:t>121</w:t>
            </w:r>
          </w:p>
        </w:tc>
        <w:tc>
          <w:tcPr>
            <w:tcW w:w="496" w:type="dxa"/>
            <w:vAlign w:val="center"/>
          </w:tcPr>
          <w:p w:rsidR="009E61AD" w:rsidRPr="000A4676" w:rsidRDefault="009E61AD" w:rsidP="000A4676">
            <w:pPr>
              <w:pStyle w:val="a4"/>
              <w:jc w:val="center"/>
              <w:rPr>
                <w:sz w:val="20"/>
              </w:rPr>
            </w:pPr>
            <w:r w:rsidRPr="000A4676">
              <w:rPr>
                <w:sz w:val="20"/>
              </w:rPr>
              <w:t>4</w:t>
            </w:r>
          </w:p>
        </w:tc>
        <w:tc>
          <w:tcPr>
            <w:tcW w:w="496" w:type="dxa"/>
            <w:vAlign w:val="center"/>
          </w:tcPr>
          <w:p w:rsidR="009E61AD" w:rsidRPr="000A4676" w:rsidRDefault="009E61AD" w:rsidP="000A4676">
            <w:pPr>
              <w:pStyle w:val="a4"/>
              <w:jc w:val="center"/>
              <w:rPr>
                <w:sz w:val="20"/>
              </w:rPr>
            </w:pPr>
            <w:r w:rsidRPr="000A4676">
              <w:rPr>
                <w:sz w:val="20"/>
              </w:rPr>
              <w:t>190</w:t>
            </w:r>
          </w:p>
        </w:tc>
        <w:tc>
          <w:tcPr>
            <w:tcW w:w="496" w:type="dxa"/>
            <w:vAlign w:val="center"/>
          </w:tcPr>
          <w:p w:rsidR="009E61AD" w:rsidRPr="000A4676" w:rsidRDefault="009E61AD" w:rsidP="000A4676">
            <w:pPr>
              <w:pStyle w:val="a4"/>
              <w:jc w:val="center"/>
              <w:rPr>
                <w:sz w:val="20"/>
              </w:rPr>
            </w:pPr>
            <w:r w:rsidRPr="000A4676">
              <w:rPr>
                <w:sz w:val="20"/>
              </w:rPr>
              <w:t>5</w:t>
            </w:r>
          </w:p>
        </w:tc>
        <w:tc>
          <w:tcPr>
            <w:tcW w:w="496" w:type="dxa"/>
            <w:vAlign w:val="center"/>
          </w:tcPr>
          <w:p w:rsidR="009E61AD" w:rsidRPr="000A4676" w:rsidRDefault="009E61AD" w:rsidP="000A4676">
            <w:pPr>
              <w:pStyle w:val="a4"/>
              <w:jc w:val="center"/>
              <w:rPr>
                <w:sz w:val="20"/>
              </w:rPr>
            </w:pPr>
            <w:r w:rsidRPr="000A4676">
              <w:rPr>
                <w:sz w:val="20"/>
              </w:rPr>
              <w:t>297</w:t>
            </w:r>
          </w:p>
        </w:tc>
        <w:tc>
          <w:tcPr>
            <w:tcW w:w="496" w:type="dxa"/>
            <w:vAlign w:val="center"/>
          </w:tcPr>
          <w:p w:rsidR="009E61AD" w:rsidRPr="000A4676" w:rsidRDefault="009E61AD" w:rsidP="000A4676">
            <w:pPr>
              <w:pStyle w:val="a4"/>
              <w:jc w:val="center"/>
              <w:rPr>
                <w:sz w:val="20"/>
              </w:rPr>
            </w:pPr>
            <w:r w:rsidRPr="000A4676">
              <w:rPr>
                <w:sz w:val="20"/>
              </w:rPr>
              <w:t>3</w:t>
            </w:r>
          </w:p>
        </w:tc>
        <w:tc>
          <w:tcPr>
            <w:tcW w:w="496" w:type="dxa"/>
            <w:vAlign w:val="center"/>
          </w:tcPr>
          <w:p w:rsidR="009E61AD" w:rsidRPr="000A4676" w:rsidRDefault="009E61AD" w:rsidP="000A4676">
            <w:pPr>
              <w:pStyle w:val="a4"/>
              <w:jc w:val="center"/>
              <w:rPr>
                <w:sz w:val="20"/>
              </w:rPr>
            </w:pPr>
            <w:r w:rsidRPr="000A4676">
              <w:rPr>
                <w:sz w:val="20"/>
              </w:rPr>
              <w:t>76</w:t>
            </w:r>
          </w:p>
        </w:tc>
        <w:tc>
          <w:tcPr>
            <w:tcW w:w="496" w:type="dxa"/>
            <w:vAlign w:val="center"/>
          </w:tcPr>
          <w:p w:rsidR="009E61AD" w:rsidRPr="000A4676" w:rsidRDefault="009E61AD" w:rsidP="000A4676">
            <w:pPr>
              <w:pStyle w:val="a4"/>
              <w:jc w:val="center"/>
              <w:rPr>
                <w:sz w:val="20"/>
              </w:rPr>
            </w:pPr>
            <w:r w:rsidRPr="000A4676">
              <w:rPr>
                <w:sz w:val="20"/>
              </w:rPr>
              <w:t>1</w:t>
            </w:r>
          </w:p>
        </w:tc>
        <w:tc>
          <w:tcPr>
            <w:tcW w:w="496" w:type="dxa"/>
            <w:vAlign w:val="center"/>
          </w:tcPr>
          <w:p w:rsidR="009E61AD" w:rsidRPr="000A4676" w:rsidRDefault="009E61AD" w:rsidP="000A4676">
            <w:pPr>
              <w:pStyle w:val="a4"/>
              <w:jc w:val="center"/>
              <w:rPr>
                <w:sz w:val="20"/>
              </w:rPr>
            </w:pPr>
            <w:r w:rsidRPr="000A4676">
              <w:rPr>
                <w:sz w:val="20"/>
              </w:rPr>
              <w:t>80</w:t>
            </w:r>
          </w:p>
        </w:tc>
        <w:tc>
          <w:tcPr>
            <w:tcW w:w="496" w:type="dxa"/>
            <w:vAlign w:val="center"/>
          </w:tcPr>
          <w:p w:rsidR="009E61AD" w:rsidRPr="000A4676" w:rsidRDefault="009E61AD" w:rsidP="000A4676">
            <w:pPr>
              <w:pStyle w:val="a4"/>
              <w:jc w:val="center"/>
              <w:rPr>
                <w:sz w:val="20"/>
              </w:rPr>
            </w:pPr>
            <w:r w:rsidRPr="000A4676">
              <w:rPr>
                <w:sz w:val="20"/>
              </w:rPr>
              <w:t>-</w:t>
            </w:r>
          </w:p>
        </w:tc>
      </w:tr>
      <w:tr w:rsidR="00D47860" w:rsidRPr="000A4676">
        <w:trPr>
          <w:trHeight w:val="20"/>
        </w:trPr>
        <w:tc>
          <w:tcPr>
            <w:tcW w:w="1310" w:type="dxa"/>
            <w:vAlign w:val="center"/>
          </w:tcPr>
          <w:p w:rsidR="009E61AD" w:rsidRPr="000A4676" w:rsidRDefault="002B4DEC" w:rsidP="002B4DEC">
            <w:pPr>
              <w:pStyle w:val="a4"/>
              <w:jc w:val="left"/>
              <w:rPr>
                <w:sz w:val="22"/>
                <w:szCs w:val="22"/>
              </w:rPr>
            </w:pPr>
            <w:r>
              <w:rPr>
                <w:sz w:val="22"/>
                <w:szCs w:val="22"/>
              </w:rPr>
              <w:t xml:space="preserve"> </w:t>
            </w:r>
            <w:r w:rsidR="009E61AD" w:rsidRPr="000A4676">
              <w:rPr>
                <w:sz w:val="22"/>
                <w:szCs w:val="22"/>
              </w:rPr>
              <w:t>Силос</w:t>
            </w:r>
          </w:p>
        </w:tc>
        <w:tc>
          <w:tcPr>
            <w:tcW w:w="495" w:type="dxa"/>
            <w:vAlign w:val="center"/>
          </w:tcPr>
          <w:p w:rsidR="009E61AD" w:rsidRPr="000A4676" w:rsidRDefault="009E61AD" w:rsidP="000A4676">
            <w:pPr>
              <w:pStyle w:val="a4"/>
              <w:jc w:val="center"/>
              <w:rPr>
                <w:sz w:val="20"/>
              </w:rPr>
            </w:pPr>
            <w:r w:rsidRPr="000A4676">
              <w:rPr>
                <w:sz w:val="20"/>
              </w:rPr>
              <w:t>1554</w:t>
            </w:r>
          </w:p>
        </w:tc>
        <w:tc>
          <w:tcPr>
            <w:tcW w:w="496" w:type="dxa"/>
            <w:vAlign w:val="center"/>
          </w:tcPr>
          <w:p w:rsidR="009E61AD" w:rsidRPr="000A4676" w:rsidRDefault="009E61AD" w:rsidP="000A4676">
            <w:pPr>
              <w:pStyle w:val="a4"/>
              <w:jc w:val="center"/>
              <w:rPr>
                <w:sz w:val="20"/>
              </w:rPr>
            </w:pPr>
            <w:r w:rsidRPr="000A4676">
              <w:rPr>
                <w:sz w:val="20"/>
              </w:rPr>
              <w:t>1</w:t>
            </w:r>
          </w:p>
        </w:tc>
        <w:tc>
          <w:tcPr>
            <w:tcW w:w="496" w:type="dxa"/>
            <w:vAlign w:val="center"/>
          </w:tcPr>
          <w:p w:rsidR="009E61AD" w:rsidRPr="000A4676" w:rsidRDefault="009E61AD" w:rsidP="000A4676">
            <w:pPr>
              <w:pStyle w:val="a4"/>
              <w:jc w:val="center"/>
              <w:rPr>
                <w:sz w:val="20"/>
              </w:rPr>
            </w:pPr>
            <w:r w:rsidRPr="000A4676">
              <w:rPr>
                <w:sz w:val="20"/>
              </w:rPr>
              <w:t>522</w:t>
            </w:r>
          </w:p>
        </w:tc>
        <w:tc>
          <w:tcPr>
            <w:tcW w:w="496" w:type="dxa"/>
            <w:vAlign w:val="center"/>
          </w:tcPr>
          <w:p w:rsidR="009E61AD" w:rsidRPr="000A4676" w:rsidRDefault="009E61AD" w:rsidP="000A4676">
            <w:pPr>
              <w:pStyle w:val="a4"/>
              <w:jc w:val="center"/>
              <w:rPr>
                <w:sz w:val="20"/>
              </w:rPr>
            </w:pPr>
            <w:r w:rsidRPr="000A4676">
              <w:rPr>
                <w:sz w:val="20"/>
              </w:rPr>
              <w:t>7</w:t>
            </w:r>
          </w:p>
        </w:tc>
        <w:tc>
          <w:tcPr>
            <w:tcW w:w="496" w:type="dxa"/>
            <w:vAlign w:val="center"/>
          </w:tcPr>
          <w:p w:rsidR="009E61AD" w:rsidRPr="000A4676" w:rsidRDefault="009E61AD" w:rsidP="000A4676">
            <w:pPr>
              <w:pStyle w:val="a4"/>
              <w:jc w:val="center"/>
              <w:rPr>
                <w:sz w:val="20"/>
              </w:rPr>
            </w:pPr>
            <w:r w:rsidRPr="000A4676">
              <w:rPr>
                <w:sz w:val="20"/>
              </w:rPr>
              <w:t>99</w:t>
            </w:r>
          </w:p>
        </w:tc>
        <w:tc>
          <w:tcPr>
            <w:tcW w:w="496" w:type="dxa"/>
            <w:vAlign w:val="center"/>
          </w:tcPr>
          <w:p w:rsidR="009E61AD" w:rsidRPr="000A4676" w:rsidRDefault="009E61AD" w:rsidP="000A4676">
            <w:pPr>
              <w:pStyle w:val="a4"/>
              <w:jc w:val="center"/>
              <w:rPr>
                <w:sz w:val="20"/>
              </w:rPr>
            </w:pPr>
            <w:r w:rsidRPr="000A4676">
              <w:rPr>
                <w:sz w:val="20"/>
              </w:rPr>
              <w:t>1</w:t>
            </w:r>
          </w:p>
        </w:tc>
        <w:tc>
          <w:tcPr>
            <w:tcW w:w="496" w:type="dxa"/>
            <w:vAlign w:val="center"/>
          </w:tcPr>
          <w:p w:rsidR="009E61AD" w:rsidRPr="000A4676" w:rsidRDefault="009E61AD" w:rsidP="000A4676">
            <w:pPr>
              <w:pStyle w:val="a4"/>
              <w:jc w:val="center"/>
              <w:rPr>
                <w:sz w:val="20"/>
              </w:rPr>
            </w:pPr>
            <w:r w:rsidRPr="000A4676">
              <w:rPr>
                <w:sz w:val="20"/>
              </w:rPr>
              <w:t>65</w:t>
            </w:r>
          </w:p>
        </w:tc>
        <w:tc>
          <w:tcPr>
            <w:tcW w:w="496" w:type="dxa"/>
            <w:vAlign w:val="center"/>
          </w:tcPr>
          <w:p w:rsidR="009E61AD" w:rsidRPr="000A4676" w:rsidRDefault="009E61AD" w:rsidP="000A4676">
            <w:pPr>
              <w:pStyle w:val="a4"/>
              <w:jc w:val="center"/>
              <w:rPr>
                <w:sz w:val="20"/>
              </w:rPr>
            </w:pPr>
            <w:r w:rsidRPr="000A4676">
              <w:rPr>
                <w:sz w:val="20"/>
              </w:rPr>
              <w:t>1</w:t>
            </w:r>
          </w:p>
        </w:tc>
        <w:tc>
          <w:tcPr>
            <w:tcW w:w="496" w:type="dxa"/>
            <w:vAlign w:val="center"/>
          </w:tcPr>
          <w:p w:rsidR="009E61AD" w:rsidRPr="000A4676" w:rsidRDefault="009E61AD" w:rsidP="000A4676">
            <w:pPr>
              <w:pStyle w:val="a4"/>
              <w:jc w:val="center"/>
              <w:rPr>
                <w:sz w:val="20"/>
              </w:rPr>
            </w:pPr>
            <w:r w:rsidRPr="000A4676">
              <w:rPr>
                <w:sz w:val="20"/>
              </w:rPr>
              <w:t>132</w:t>
            </w:r>
          </w:p>
        </w:tc>
        <w:tc>
          <w:tcPr>
            <w:tcW w:w="496" w:type="dxa"/>
            <w:vAlign w:val="center"/>
          </w:tcPr>
          <w:p w:rsidR="009E61AD" w:rsidRPr="000A4676" w:rsidRDefault="009E61AD" w:rsidP="000A4676">
            <w:pPr>
              <w:pStyle w:val="a4"/>
              <w:jc w:val="center"/>
              <w:rPr>
                <w:sz w:val="20"/>
              </w:rPr>
            </w:pPr>
            <w:r w:rsidRPr="000A4676">
              <w:rPr>
                <w:sz w:val="20"/>
              </w:rPr>
              <w:t>3</w:t>
            </w:r>
          </w:p>
        </w:tc>
        <w:tc>
          <w:tcPr>
            <w:tcW w:w="496" w:type="dxa"/>
            <w:vAlign w:val="center"/>
          </w:tcPr>
          <w:p w:rsidR="009E61AD" w:rsidRPr="000A4676" w:rsidRDefault="009E61AD" w:rsidP="000A4676">
            <w:pPr>
              <w:pStyle w:val="a4"/>
              <w:jc w:val="center"/>
              <w:rPr>
                <w:sz w:val="20"/>
              </w:rPr>
            </w:pPr>
            <w:r w:rsidRPr="000A4676">
              <w:rPr>
                <w:sz w:val="20"/>
              </w:rPr>
              <w:t>70</w:t>
            </w:r>
          </w:p>
        </w:tc>
        <w:tc>
          <w:tcPr>
            <w:tcW w:w="496" w:type="dxa"/>
            <w:vAlign w:val="center"/>
          </w:tcPr>
          <w:p w:rsidR="009E61AD" w:rsidRPr="000A4676" w:rsidRDefault="009E61AD" w:rsidP="000A4676">
            <w:pPr>
              <w:pStyle w:val="a4"/>
              <w:jc w:val="center"/>
              <w:rPr>
                <w:sz w:val="20"/>
              </w:rPr>
            </w:pPr>
            <w:r w:rsidRPr="000A4676">
              <w:rPr>
                <w:sz w:val="20"/>
              </w:rPr>
              <w:t>1</w:t>
            </w:r>
          </w:p>
        </w:tc>
        <w:tc>
          <w:tcPr>
            <w:tcW w:w="496" w:type="dxa"/>
            <w:vAlign w:val="center"/>
          </w:tcPr>
          <w:p w:rsidR="009E61AD" w:rsidRPr="000A4676" w:rsidRDefault="009E61AD" w:rsidP="000A4676">
            <w:pPr>
              <w:pStyle w:val="a4"/>
              <w:jc w:val="center"/>
              <w:rPr>
                <w:sz w:val="20"/>
              </w:rPr>
            </w:pPr>
            <w:r w:rsidRPr="000A4676">
              <w:rPr>
                <w:sz w:val="20"/>
              </w:rPr>
              <w:t>55</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47</w:t>
            </w:r>
          </w:p>
        </w:tc>
        <w:tc>
          <w:tcPr>
            <w:tcW w:w="496" w:type="dxa"/>
            <w:vAlign w:val="center"/>
          </w:tcPr>
          <w:p w:rsidR="009E61AD" w:rsidRPr="000A4676" w:rsidRDefault="009E61AD" w:rsidP="000A4676">
            <w:pPr>
              <w:pStyle w:val="a4"/>
              <w:jc w:val="center"/>
              <w:rPr>
                <w:sz w:val="20"/>
              </w:rPr>
            </w:pPr>
            <w:r w:rsidRPr="000A4676">
              <w:rPr>
                <w:sz w:val="20"/>
              </w:rPr>
              <w:t>1</w:t>
            </w:r>
          </w:p>
        </w:tc>
      </w:tr>
      <w:tr w:rsidR="00D47860" w:rsidRPr="000A4676">
        <w:trPr>
          <w:trHeight w:val="20"/>
        </w:trPr>
        <w:tc>
          <w:tcPr>
            <w:tcW w:w="1310" w:type="dxa"/>
            <w:vAlign w:val="center"/>
          </w:tcPr>
          <w:p w:rsidR="00D47860" w:rsidRPr="000A4676" w:rsidRDefault="002B4DEC" w:rsidP="002B4DEC">
            <w:pPr>
              <w:pStyle w:val="a4"/>
              <w:jc w:val="left"/>
              <w:rPr>
                <w:sz w:val="22"/>
                <w:szCs w:val="22"/>
              </w:rPr>
            </w:pPr>
            <w:r>
              <w:rPr>
                <w:sz w:val="22"/>
                <w:szCs w:val="22"/>
              </w:rPr>
              <w:t xml:space="preserve"> </w:t>
            </w:r>
            <w:r w:rsidR="009E61AD" w:rsidRPr="000A4676">
              <w:rPr>
                <w:sz w:val="22"/>
                <w:szCs w:val="22"/>
              </w:rPr>
              <w:t>Зеленая</w:t>
            </w:r>
          </w:p>
          <w:p w:rsidR="009E61AD" w:rsidRPr="000A4676" w:rsidRDefault="002B4DEC" w:rsidP="002B4DEC">
            <w:pPr>
              <w:pStyle w:val="a4"/>
              <w:jc w:val="left"/>
              <w:rPr>
                <w:sz w:val="22"/>
                <w:szCs w:val="22"/>
              </w:rPr>
            </w:pPr>
            <w:r>
              <w:rPr>
                <w:sz w:val="22"/>
                <w:szCs w:val="22"/>
              </w:rPr>
              <w:t xml:space="preserve"> </w:t>
            </w:r>
            <w:r w:rsidR="009E61AD" w:rsidRPr="000A4676">
              <w:rPr>
                <w:sz w:val="22"/>
                <w:szCs w:val="22"/>
              </w:rPr>
              <w:t>масса</w:t>
            </w:r>
          </w:p>
        </w:tc>
        <w:tc>
          <w:tcPr>
            <w:tcW w:w="495"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286</w:t>
            </w:r>
          </w:p>
        </w:tc>
        <w:tc>
          <w:tcPr>
            <w:tcW w:w="496" w:type="dxa"/>
            <w:vAlign w:val="center"/>
          </w:tcPr>
          <w:p w:rsidR="009E61AD" w:rsidRPr="000A4676" w:rsidRDefault="009E61AD" w:rsidP="000A4676">
            <w:pPr>
              <w:pStyle w:val="a4"/>
              <w:jc w:val="center"/>
              <w:rPr>
                <w:sz w:val="20"/>
              </w:rPr>
            </w:pPr>
            <w:r w:rsidRPr="000A4676">
              <w:rPr>
                <w:sz w:val="20"/>
              </w:rPr>
              <w:t>7</w:t>
            </w:r>
          </w:p>
        </w:tc>
        <w:tc>
          <w:tcPr>
            <w:tcW w:w="496" w:type="dxa"/>
            <w:vAlign w:val="center"/>
          </w:tcPr>
          <w:p w:rsidR="009E61AD" w:rsidRPr="000A4676" w:rsidRDefault="009E61AD" w:rsidP="000A4676">
            <w:pPr>
              <w:pStyle w:val="a4"/>
              <w:jc w:val="center"/>
              <w:rPr>
                <w:sz w:val="20"/>
              </w:rPr>
            </w:pPr>
            <w:r w:rsidRPr="000A4676">
              <w:rPr>
                <w:sz w:val="20"/>
              </w:rPr>
              <w:t>563</w:t>
            </w:r>
          </w:p>
        </w:tc>
        <w:tc>
          <w:tcPr>
            <w:tcW w:w="496" w:type="dxa"/>
            <w:vAlign w:val="center"/>
          </w:tcPr>
          <w:p w:rsidR="009E61AD" w:rsidRPr="000A4676" w:rsidRDefault="009E61AD" w:rsidP="000A4676">
            <w:pPr>
              <w:pStyle w:val="a4"/>
              <w:jc w:val="center"/>
              <w:rPr>
                <w:sz w:val="20"/>
              </w:rPr>
            </w:pPr>
            <w:r w:rsidRPr="000A4676">
              <w:rPr>
                <w:sz w:val="20"/>
              </w:rPr>
              <w:t>29</w:t>
            </w:r>
          </w:p>
        </w:tc>
        <w:tc>
          <w:tcPr>
            <w:tcW w:w="496" w:type="dxa"/>
            <w:vAlign w:val="center"/>
          </w:tcPr>
          <w:p w:rsidR="009E61AD" w:rsidRPr="000A4676" w:rsidRDefault="009E61AD" w:rsidP="000A4676">
            <w:pPr>
              <w:pStyle w:val="a4"/>
              <w:jc w:val="center"/>
              <w:rPr>
                <w:sz w:val="20"/>
              </w:rPr>
            </w:pPr>
            <w:r w:rsidRPr="000A4676">
              <w:rPr>
                <w:sz w:val="20"/>
              </w:rPr>
              <w:t>283</w:t>
            </w:r>
          </w:p>
        </w:tc>
        <w:tc>
          <w:tcPr>
            <w:tcW w:w="496" w:type="dxa"/>
            <w:vAlign w:val="center"/>
          </w:tcPr>
          <w:p w:rsidR="009E61AD" w:rsidRPr="000A4676" w:rsidRDefault="009E61AD" w:rsidP="000A4676">
            <w:pPr>
              <w:pStyle w:val="a4"/>
              <w:jc w:val="center"/>
              <w:rPr>
                <w:sz w:val="20"/>
              </w:rPr>
            </w:pPr>
            <w:r w:rsidRPr="000A4676">
              <w:rPr>
                <w:sz w:val="20"/>
              </w:rPr>
              <w:t>22</w:t>
            </w:r>
          </w:p>
        </w:tc>
        <w:tc>
          <w:tcPr>
            <w:tcW w:w="496" w:type="dxa"/>
            <w:vAlign w:val="center"/>
          </w:tcPr>
          <w:p w:rsidR="009E61AD" w:rsidRPr="000A4676" w:rsidRDefault="009E61AD" w:rsidP="000A4676">
            <w:pPr>
              <w:pStyle w:val="a4"/>
              <w:jc w:val="center"/>
              <w:rPr>
                <w:sz w:val="20"/>
              </w:rPr>
            </w:pPr>
            <w:r w:rsidRPr="000A4676">
              <w:rPr>
                <w:sz w:val="20"/>
              </w:rPr>
              <w:t>234</w:t>
            </w:r>
          </w:p>
        </w:tc>
        <w:tc>
          <w:tcPr>
            <w:tcW w:w="496" w:type="dxa"/>
            <w:vAlign w:val="center"/>
          </w:tcPr>
          <w:p w:rsidR="009E61AD" w:rsidRPr="000A4676" w:rsidRDefault="009E61AD" w:rsidP="000A4676">
            <w:pPr>
              <w:pStyle w:val="a4"/>
              <w:jc w:val="center"/>
              <w:rPr>
                <w:sz w:val="20"/>
              </w:rPr>
            </w:pPr>
            <w:r w:rsidRPr="000A4676">
              <w:rPr>
                <w:sz w:val="20"/>
              </w:rPr>
              <w:t>20</w:t>
            </w:r>
          </w:p>
        </w:tc>
        <w:tc>
          <w:tcPr>
            <w:tcW w:w="496" w:type="dxa"/>
            <w:vAlign w:val="center"/>
          </w:tcPr>
          <w:p w:rsidR="009E61AD" w:rsidRPr="000A4676" w:rsidRDefault="009E61AD" w:rsidP="000A4676">
            <w:pPr>
              <w:pStyle w:val="a4"/>
              <w:jc w:val="center"/>
              <w:rPr>
                <w:sz w:val="20"/>
              </w:rPr>
            </w:pPr>
            <w:r w:rsidRPr="000A4676">
              <w:rPr>
                <w:sz w:val="20"/>
              </w:rPr>
              <w:t>155</w:t>
            </w:r>
          </w:p>
        </w:tc>
        <w:tc>
          <w:tcPr>
            <w:tcW w:w="496" w:type="dxa"/>
            <w:vAlign w:val="center"/>
          </w:tcPr>
          <w:p w:rsidR="009E61AD" w:rsidRPr="000A4676" w:rsidRDefault="009E61AD" w:rsidP="000A4676">
            <w:pPr>
              <w:pStyle w:val="a4"/>
              <w:jc w:val="center"/>
              <w:rPr>
                <w:sz w:val="20"/>
              </w:rPr>
            </w:pPr>
            <w:r w:rsidRPr="000A4676">
              <w:rPr>
                <w:sz w:val="20"/>
              </w:rPr>
              <w:t>11</w:t>
            </w:r>
          </w:p>
        </w:tc>
      </w:tr>
      <w:tr w:rsidR="00D47860" w:rsidRPr="000A4676">
        <w:trPr>
          <w:trHeight w:val="20"/>
        </w:trPr>
        <w:tc>
          <w:tcPr>
            <w:tcW w:w="1310" w:type="dxa"/>
            <w:vAlign w:val="center"/>
          </w:tcPr>
          <w:p w:rsidR="00D47860" w:rsidRPr="000A4676" w:rsidRDefault="002B4DEC" w:rsidP="002B4DEC">
            <w:pPr>
              <w:pStyle w:val="a4"/>
              <w:jc w:val="left"/>
              <w:rPr>
                <w:sz w:val="22"/>
                <w:szCs w:val="22"/>
              </w:rPr>
            </w:pPr>
            <w:r>
              <w:rPr>
                <w:sz w:val="22"/>
                <w:szCs w:val="22"/>
              </w:rPr>
              <w:t xml:space="preserve"> </w:t>
            </w:r>
            <w:r w:rsidR="009E61AD" w:rsidRPr="000A4676">
              <w:rPr>
                <w:sz w:val="22"/>
                <w:szCs w:val="22"/>
              </w:rPr>
              <w:t>Травяная</w:t>
            </w:r>
          </w:p>
          <w:p w:rsidR="009E61AD" w:rsidRPr="000A4676" w:rsidRDefault="002B4DEC" w:rsidP="002B4DEC">
            <w:pPr>
              <w:pStyle w:val="a4"/>
              <w:jc w:val="left"/>
              <w:rPr>
                <w:sz w:val="22"/>
                <w:szCs w:val="22"/>
              </w:rPr>
            </w:pPr>
            <w:r>
              <w:rPr>
                <w:sz w:val="22"/>
                <w:szCs w:val="22"/>
              </w:rPr>
              <w:t xml:space="preserve"> </w:t>
            </w:r>
            <w:r w:rsidR="009E61AD" w:rsidRPr="000A4676">
              <w:rPr>
                <w:sz w:val="22"/>
                <w:szCs w:val="22"/>
              </w:rPr>
              <w:t>мука</w:t>
            </w:r>
          </w:p>
        </w:tc>
        <w:tc>
          <w:tcPr>
            <w:tcW w:w="495" w:type="dxa"/>
            <w:vAlign w:val="center"/>
          </w:tcPr>
          <w:p w:rsidR="009E61AD" w:rsidRPr="00606DF9" w:rsidRDefault="009E61AD" w:rsidP="000A4676">
            <w:pPr>
              <w:pStyle w:val="a4"/>
              <w:jc w:val="center"/>
              <w:rPr>
                <w:spacing w:val="-4"/>
                <w:sz w:val="20"/>
              </w:rPr>
            </w:pPr>
            <w:r w:rsidRPr="00606DF9">
              <w:rPr>
                <w:spacing w:val="-4"/>
                <w:sz w:val="20"/>
              </w:rPr>
              <w:t>17020</w:t>
            </w:r>
          </w:p>
        </w:tc>
        <w:tc>
          <w:tcPr>
            <w:tcW w:w="496" w:type="dxa"/>
            <w:vAlign w:val="center"/>
          </w:tcPr>
          <w:p w:rsidR="009E61AD" w:rsidRPr="000A4676" w:rsidRDefault="009E61AD" w:rsidP="000A4676">
            <w:pPr>
              <w:pStyle w:val="a4"/>
              <w:jc w:val="center"/>
              <w:rPr>
                <w:sz w:val="20"/>
              </w:rPr>
            </w:pPr>
            <w:r w:rsidRPr="000A4676">
              <w:rPr>
                <w:sz w:val="20"/>
              </w:rPr>
              <w:t>56</w:t>
            </w:r>
          </w:p>
        </w:tc>
        <w:tc>
          <w:tcPr>
            <w:tcW w:w="496" w:type="dxa"/>
            <w:vAlign w:val="center"/>
          </w:tcPr>
          <w:p w:rsidR="009E61AD" w:rsidRPr="000A4676" w:rsidRDefault="009E61AD" w:rsidP="000A4676">
            <w:pPr>
              <w:pStyle w:val="a4"/>
              <w:jc w:val="center"/>
              <w:rPr>
                <w:sz w:val="20"/>
              </w:rPr>
            </w:pPr>
            <w:r w:rsidRPr="000A4676">
              <w:rPr>
                <w:sz w:val="20"/>
              </w:rPr>
              <w:t>3714</w:t>
            </w:r>
          </w:p>
        </w:tc>
        <w:tc>
          <w:tcPr>
            <w:tcW w:w="496" w:type="dxa"/>
            <w:vAlign w:val="center"/>
          </w:tcPr>
          <w:p w:rsidR="009E61AD" w:rsidRPr="000A4676" w:rsidRDefault="009E61AD" w:rsidP="000A4676">
            <w:pPr>
              <w:pStyle w:val="a4"/>
              <w:jc w:val="center"/>
              <w:rPr>
                <w:sz w:val="20"/>
              </w:rPr>
            </w:pPr>
            <w:r w:rsidRPr="000A4676">
              <w:rPr>
                <w:sz w:val="20"/>
              </w:rPr>
              <w:t>40</w:t>
            </w:r>
          </w:p>
        </w:tc>
        <w:tc>
          <w:tcPr>
            <w:tcW w:w="496" w:type="dxa"/>
            <w:vAlign w:val="center"/>
          </w:tcPr>
          <w:p w:rsidR="009E61AD" w:rsidRPr="000A4676" w:rsidRDefault="009E61AD" w:rsidP="000A4676">
            <w:pPr>
              <w:pStyle w:val="a4"/>
              <w:jc w:val="center"/>
              <w:rPr>
                <w:sz w:val="20"/>
              </w:rPr>
            </w:pPr>
            <w:r w:rsidRPr="000A4676">
              <w:rPr>
                <w:sz w:val="20"/>
              </w:rPr>
              <w:t>386</w:t>
            </w:r>
          </w:p>
        </w:tc>
        <w:tc>
          <w:tcPr>
            <w:tcW w:w="496" w:type="dxa"/>
            <w:vAlign w:val="center"/>
          </w:tcPr>
          <w:p w:rsidR="009E61AD" w:rsidRPr="000A4676" w:rsidRDefault="009E61AD" w:rsidP="000A4676">
            <w:pPr>
              <w:pStyle w:val="a4"/>
              <w:jc w:val="center"/>
              <w:rPr>
                <w:sz w:val="20"/>
              </w:rPr>
            </w:pPr>
            <w:r w:rsidRPr="000A4676">
              <w:rPr>
                <w:sz w:val="20"/>
              </w:rPr>
              <w:t>6</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w:t>
            </w:r>
          </w:p>
        </w:tc>
        <w:tc>
          <w:tcPr>
            <w:tcW w:w="496" w:type="dxa"/>
            <w:vAlign w:val="center"/>
          </w:tcPr>
          <w:p w:rsidR="009E61AD" w:rsidRPr="000A4676" w:rsidRDefault="009E61AD" w:rsidP="000A4676">
            <w:pPr>
              <w:pStyle w:val="a4"/>
              <w:jc w:val="center"/>
              <w:rPr>
                <w:sz w:val="20"/>
              </w:rPr>
            </w:pPr>
            <w:r w:rsidRPr="000A4676">
              <w:rPr>
                <w:sz w:val="20"/>
              </w:rPr>
              <w:t>-</w:t>
            </w:r>
          </w:p>
        </w:tc>
      </w:tr>
    </w:tbl>
    <w:p w:rsidR="009E61AD" w:rsidRPr="00F919C2" w:rsidRDefault="009E61AD" w:rsidP="00D47860">
      <w:pPr>
        <w:pStyle w:val="a4"/>
        <w:ind w:firstLine="709"/>
        <w:rPr>
          <w:sz w:val="16"/>
          <w:szCs w:val="16"/>
        </w:rPr>
      </w:pPr>
    </w:p>
    <w:p w:rsidR="009E61AD" w:rsidRPr="00A92737" w:rsidRDefault="009E61AD" w:rsidP="00D47860">
      <w:pPr>
        <w:pStyle w:val="a4"/>
        <w:ind w:firstLine="709"/>
        <w:rPr>
          <w:sz w:val="28"/>
          <w:szCs w:val="28"/>
        </w:rPr>
      </w:pPr>
      <w:r w:rsidRPr="00A92737">
        <w:rPr>
          <w:sz w:val="28"/>
          <w:szCs w:val="28"/>
        </w:rPr>
        <w:t>За 23</w:t>
      </w:r>
      <w:r w:rsidR="009E0C7B">
        <w:rPr>
          <w:sz w:val="28"/>
          <w:szCs w:val="28"/>
        </w:rPr>
        <w:t>-</w:t>
      </w:r>
      <w:r w:rsidRPr="00A92737">
        <w:rPr>
          <w:sz w:val="28"/>
          <w:szCs w:val="28"/>
        </w:rPr>
        <w:t>летний период после аварии произошло существенное снижение загрязнения продукции растениеводства. Содержание</w:t>
      </w:r>
      <w:r w:rsidR="00D47860">
        <w:rPr>
          <w:sz w:val="28"/>
          <w:szCs w:val="28"/>
        </w:rPr>
        <w:t xml:space="preserve"> </w:t>
      </w:r>
      <w:r w:rsidRPr="00A92737">
        <w:rPr>
          <w:sz w:val="28"/>
          <w:szCs w:val="28"/>
          <w:vertAlign w:val="superscript"/>
        </w:rPr>
        <w:t>137</w:t>
      </w:r>
      <w:r w:rsidRPr="00A92737">
        <w:rPr>
          <w:sz w:val="28"/>
          <w:szCs w:val="28"/>
          <w:lang w:val="en-US"/>
        </w:rPr>
        <w:t>Cs</w:t>
      </w:r>
      <w:r w:rsidRPr="00A92737">
        <w:rPr>
          <w:sz w:val="28"/>
          <w:szCs w:val="28"/>
        </w:rPr>
        <w:t xml:space="preserve"> в зерне, овощах и картофеле снизилось в 17-20 раз по сравнению с 1987-1989 гг. и в основном соответствует нормативным требованиям. По-прежнему высокий уровень загрязнения имеют зернобобовые культуры (горох, люпин, вика). Содержание</w:t>
      </w:r>
      <w:r w:rsidR="00D47860">
        <w:rPr>
          <w:sz w:val="28"/>
          <w:szCs w:val="28"/>
        </w:rPr>
        <w:t xml:space="preserve"> </w:t>
      </w:r>
      <w:r w:rsidRPr="00A92737">
        <w:rPr>
          <w:sz w:val="28"/>
          <w:szCs w:val="28"/>
          <w:vertAlign w:val="superscript"/>
        </w:rPr>
        <w:t>137</w:t>
      </w:r>
      <w:r w:rsidRPr="00A92737">
        <w:rPr>
          <w:sz w:val="28"/>
          <w:szCs w:val="28"/>
          <w:lang w:val="en-US"/>
        </w:rPr>
        <w:t>Cs</w:t>
      </w:r>
      <w:r w:rsidRPr="00A92737">
        <w:rPr>
          <w:sz w:val="28"/>
          <w:szCs w:val="28"/>
        </w:rPr>
        <w:t xml:space="preserve"> в сене и зеленой массе трав постоянно имеет превышение нормативов</w:t>
      </w:r>
      <w:r w:rsidR="009E0C7B">
        <w:rPr>
          <w:sz w:val="28"/>
          <w:szCs w:val="28"/>
        </w:rPr>
        <w:t>.</w:t>
      </w:r>
      <w:r w:rsidRPr="00A92737">
        <w:rPr>
          <w:sz w:val="28"/>
          <w:szCs w:val="28"/>
        </w:rPr>
        <w:t xml:space="preserve"> </w:t>
      </w:r>
      <w:r w:rsidRPr="009E0C7B">
        <w:rPr>
          <w:caps/>
          <w:sz w:val="28"/>
          <w:szCs w:val="28"/>
        </w:rPr>
        <w:t>в</w:t>
      </w:r>
      <w:r w:rsidRPr="00A92737">
        <w:rPr>
          <w:sz w:val="28"/>
          <w:szCs w:val="28"/>
        </w:rPr>
        <w:t xml:space="preserve"> сенаже и силосе</w:t>
      </w:r>
      <w:r w:rsidR="009E0C7B">
        <w:rPr>
          <w:sz w:val="28"/>
          <w:szCs w:val="28"/>
        </w:rPr>
        <w:t>,</w:t>
      </w:r>
      <w:r w:rsidRPr="00A92737">
        <w:rPr>
          <w:sz w:val="28"/>
          <w:szCs w:val="28"/>
        </w:rPr>
        <w:t xml:space="preserve"> в основном</w:t>
      </w:r>
      <w:r w:rsidR="009E0C7B">
        <w:rPr>
          <w:sz w:val="28"/>
          <w:szCs w:val="28"/>
        </w:rPr>
        <w:t>,</w:t>
      </w:r>
      <w:r w:rsidRPr="00A92737">
        <w:rPr>
          <w:sz w:val="28"/>
          <w:szCs w:val="28"/>
        </w:rPr>
        <w:t xml:space="preserve"> и укладывается в нормативы</w:t>
      </w:r>
      <w:r w:rsidR="0059678A">
        <w:rPr>
          <w:sz w:val="28"/>
          <w:szCs w:val="28"/>
        </w:rPr>
        <w:t>.</w:t>
      </w:r>
      <w:r w:rsidRPr="00A92737">
        <w:rPr>
          <w:sz w:val="28"/>
          <w:szCs w:val="28"/>
        </w:rPr>
        <w:t xml:space="preserve"> </w:t>
      </w:r>
      <w:r w:rsidRPr="009E0C7B">
        <w:rPr>
          <w:caps/>
          <w:sz w:val="28"/>
          <w:szCs w:val="28"/>
        </w:rPr>
        <w:t>р</w:t>
      </w:r>
      <w:r w:rsidRPr="00A92737">
        <w:rPr>
          <w:sz w:val="28"/>
          <w:szCs w:val="28"/>
        </w:rPr>
        <w:t>ацион</w:t>
      </w:r>
      <w:r w:rsidR="009E0C7B">
        <w:rPr>
          <w:sz w:val="28"/>
          <w:szCs w:val="28"/>
        </w:rPr>
        <w:t xml:space="preserve"> питания</w:t>
      </w:r>
      <w:r w:rsidRPr="00A92737">
        <w:rPr>
          <w:sz w:val="28"/>
          <w:szCs w:val="28"/>
        </w:rPr>
        <w:t xml:space="preserve"> дает существенный вклад в накопление радиоцезия в молочной и мясной продукции.</w:t>
      </w:r>
    </w:p>
    <w:p w:rsidR="009E61AD" w:rsidRPr="00A92737" w:rsidRDefault="009E61AD" w:rsidP="00D47860">
      <w:pPr>
        <w:pStyle w:val="a4"/>
        <w:ind w:firstLine="709"/>
        <w:rPr>
          <w:sz w:val="28"/>
          <w:szCs w:val="28"/>
        </w:rPr>
      </w:pPr>
      <w:r w:rsidRPr="00A92737">
        <w:rPr>
          <w:sz w:val="28"/>
          <w:szCs w:val="28"/>
        </w:rPr>
        <w:t>В 2010 году было проверено 3511 образцов продукции растениеводства и кормов в общественном секторе. Значительную часть проб составляли зеленая масса пастбищной травы (1256 проб), сена (866 проб), сенажа (513 проб), силоса (165 проб), зерна (673 проб), так как чаще всего в этих кормах и зерне наблюдается превышение контрольных уровней содержания</w:t>
      </w:r>
      <w:r w:rsidR="00D47860">
        <w:rPr>
          <w:sz w:val="28"/>
          <w:szCs w:val="28"/>
        </w:rPr>
        <w:t xml:space="preserve"> </w:t>
      </w:r>
      <w:r w:rsidRPr="00A92737">
        <w:rPr>
          <w:sz w:val="28"/>
          <w:szCs w:val="28"/>
          <w:vertAlign w:val="superscript"/>
        </w:rPr>
        <w:t>137</w:t>
      </w:r>
      <w:r w:rsidRPr="00A92737">
        <w:rPr>
          <w:sz w:val="28"/>
          <w:szCs w:val="28"/>
          <w:lang w:val="en-US"/>
        </w:rPr>
        <w:t>Cs</w:t>
      </w:r>
      <w:r w:rsidRPr="00A92737">
        <w:rPr>
          <w:sz w:val="28"/>
          <w:szCs w:val="28"/>
        </w:rPr>
        <w:t>.</w:t>
      </w:r>
    </w:p>
    <w:p w:rsidR="009E61AD" w:rsidRPr="00A92737" w:rsidRDefault="009E61AD" w:rsidP="00D47860">
      <w:pPr>
        <w:pStyle w:val="a4"/>
        <w:ind w:firstLine="709"/>
        <w:rPr>
          <w:sz w:val="28"/>
          <w:szCs w:val="28"/>
        </w:rPr>
      </w:pPr>
      <w:r w:rsidRPr="00A92737">
        <w:rPr>
          <w:sz w:val="28"/>
          <w:szCs w:val="28"/>
        </w:rPr>
        <w:t xml:space="preserve">В пробах заготовленного сена на зимне-стойловый период средневзвешенный показатель </w:t>
      </w:r>
      <w:r w:rsidRPr="00A92737">
        <w:rPr>
          <w:sz w:val="28"/>
          <w:szCs w:val="28"/>
          <w:vertAlign w:val="superscript"/>
        </w:rPr>
        <w:t>137</w:t>
      </w:r>
      <w:r w:rsidRPr="00A92737">
        <w:rPr>
          <w:sz w:val="28"/>
          <w:szCs w:val="28"/>
          <w:lang w:val="en-US"/>
        </w:rPr>
        <w:t>Cs</w:t>
      </w:r>
      <w:r w:rsidRPr="00A92737">
        <w:rPr>
          <w:sz w:val="28"/>
          <w:szCs w:val="28"/>
        </w:rPr>
        <w:t xml:space="preserve"> составил 162 Бк/кг (норма 600 Бк/кг). Однако в Гордеевском, Злынковском, Клинцовском и Новозыбковском районах проб с превышением норматива выявлено 7,8-18,9% от всех проверенных.</w:t>
      </w:r>
    </w:p>
    <w:p w:rsidR="009E61AD" w:rsidRPr="00A92737" w:rsidRDefault="009E61AD" w:rsidP="00D47860">
      <w:pPr>
        <w:pStyle w:val="a4"/>
        <w:ind w:firstLine="709"/>
        <w:rPr>
          <w:sz w:val="28"/>
          <w:szCs w:val="28"/>
        </w:rPr>
      </w:pPr>
      <w:r w:rsidRPr="00A92737">
        <w:rPr>
          <w:sz w:val="28"/>
          <w:szCs w:val="28"/>
        </w:rPr>
        <w:t xml:space="preserve">Основным кормом в летний период является зеленая масса трав, и содержание в ней </w:t>
      </w:r>
      <w:r w:rsidRPr="00A92737">
        <w:rPr>
          <w:sz w:val="28"/>
          <w:szCs w:val="28"/>
          <w:vertAlign w:val="superscript"/>
        </w:rPr>
        <w:t>137</w:t>
      </w:r>
      <w:r w:rsidRPr="00A92737">
        <w:rPr>
          <w:sz w:val="28"/>
          <w:szCs w:val="28"/>
          <w:lang w:val="en-US"/>
        </w:rPr>
        <w:t>Cs</w:t>
      </w:r>
      <w:r w:rsidRPr="00A92737">
        <w:rPr>
          <w:sz w:val="28"/>
          <w:szCs w:val="28"/>
        </w:rPr>
        <w:t xml:space="preserve"> определяет качество молочной продукции по радиационному признаку. Из проверенных 1256 проб в юго-западных районах области 223 проб</w:t>
      </w:r>
      <w:r w:rsidR="009E0C7B">
        <w:rPr>
          <w:sz w:val="28"/>
          <w:szCs w:val="28"/>
        </w:rPr>
        <w:t>ы</w:t>
      </w:r>
      <w:r w:rsidRPr="00A92737">
        <w:rPr>
          <w:sz w:val="28"/>
          <w:szCs w:val="28"/>
        </w:rPr>
        <w:t xml:space="preserve"> или 17,8% не соответствуют контрольному уровню по содержанию </w:t>
      </w:r>
      <w:r w:rsidRPr="00A92737">
        <w:rPr>
          <w:sz w:val="28"/>
          <w:szCs w:val="28"/>
          <w:vertAlign w:val="superscript"/>
        </w:rPr>
        <w:t>137</w:t>
      </w:r>
      <w:r w:rsidRPr="00A92737">
        <w:rPr>
          <w:sz w:val="28"/>
          <w:szCs w:val="28"/>
          <w:lang w:val="en-US"/>
        </w:rPr>
        <w:t>Cs</w:t>
      </w:r>
      <w:r w:rsidRPr="00A92737">
        <w:rPr>
          <w:sz w:val="28"/>
          <w:szCs w:val="28"/>
        </w:rPr>
        <w:t>. В Гордеевском, Злынковском, Клинцовском и Новозыбковском районах таких проб около 18-23%, Красногорском, Климовском и Стародубском районах таких проб 4-9%.</w:t>
      </w:r>
    </w:p>
    <w:p w:rsidR="009E61AD" w:rsidRPr="00A92737" w:rsidRDefault="009E61AD" w:rsidP="00D47860">
      <w:pPr>
        <w:pStyle w:val="a4"/>
        <w:ind w:firstLine="709"/>
        <w:rPr>
          <w:sz w:val="28"/>
          <w:szCs w:val="28"/>
        </w:rPr>
      </w:pPr>
      <w:r w:rsidRPr="00A92737">
        <w:rPr>
          <w:sz w:val="28"/>
          <w:szCs w:val="28"/>
        </w:rPr>
        <w:t xml:space="preserve">Более 50% проб с превышением содержания </w:t>
      </w:r>
      <w:r w:rsidRPr="00A92737">
        <w:rPr>
          <w:sz w:val="28"/>
          <w:szCs w:val="28"/>
          <w:vertAlign w:val="superscript"/>
        </w:rPr>
        <w:t>137</w:t>
      </w:r>
      <w:r w:rsidRPr="00A92737">
        <w:rPr>
          <w:sz w:val="28"/>
          <w:szCs w:val="28"/>
          <w:lang w:val="en-US"/>
        </w:rPr>
        <w:t>Cs</w:t>
      </w:r>
      <w:r w:rsidRPr="00A92737">
        <w:rPr>
          <w:sz w:val="28"/>
          <w:szCs w:val="28"/>
        </w:rPr>
        <w:t xml:space="preserve"> обнаружено в СХП «Рассвет» («Охотник») и СХП им. Ленина Клинцовского, СХП «Ленинский путь» Злынковского, «Мирный» Гордеевского, филиале ВИУА, СХПК «Коммунар» Новозыбковского районов.</w:t>
      </w:r>
    </w:p>
    <w:p w:rsidR="009E61AD" w:rsidRPr="00A92737" w:rsidRDefault="009E61AD" w:rsidP="00D47860">
      <w:pPr>
        <w:pStyle w:val="a4"/>
        <w:ind w:firstLine="709"/>
        <w:rPr>
          <w:sz w:val="28"/>
          <w:szCs w:val="28"/>
        </w:rPr>
      </w:pPr>
      <w:r w:rsidRPr="00A92737">
        <w:rPr>
          <w:sz w:val="28"/>
          <w:szCs w:val="28"/>
        </w:rPr>
        <w:t>От 15 до 50% зеленой массы не соответствует контрольным уровням в СПК «Красное знамя» Гордеевского района, к-з «Красный ключ» Злынковского района, СПК «Батуровское», СПК «Увелье» Красногорского района, «Решительный», «Крутоберезка», им. Ленина Новозыбковского района, СПК «Майский» Клинцовского района.</w:t>
      </w:r>
    </w:p>
    <w:p w:rsidR="009E61AD" w:rsidRPr="00A92737" w:rsidRDefault="009E61AD" w:rsidP="00D47860">
      <w:pPr>
        <w:pStyle w:val="a4"/>
        <w:ind w:firstLine="709"/>
        <w:rPr>
          <w:sz w:val="28"/>
          <w:szCs w:val="28"/>
        </w:rPr>
      </w:pPr>
      <w:r w:rsidRPr="00A92737">
        <w:rPr>
          <w:sz w:val="28"/>
          <w:szCs w:val="28"/>
        </w:rPr>
        <w:t>Максимальные уровни загрязнения достигали:</w:t>
      </w:r>
    </w:p>
    <w:p w:rsidR="009E61AD" w:rsidRPr="00D47860" w:rsidRDefault="009E61AD" w:rsidP="00D47860">
      <w:pPr>
        <w:pStyle w:val="a4"/>
        <w:ind w:firstLine="709"/>
        <w:rPr>
          <w:sz w:val="28"/>
          <w:szCs w:val="28"/>
        </w:rPr>
      </w:pPr>
      <w:r w:rsidRPr="00D47860">
        <w:rPr>
          <w:i/>
          <w:sz w:val="28"/>
          <w:szCs w:val="28"/>
        </w:rPr>
        <w:t>сена</w:t>
      </w:r>
      <w:r w:rsidR="007E58FD">
        <w:rPr>
          <w:i/>
          <w:sz w:val="28"/>
          <w:szCs w:val="28"/>
        </w:rPr>
        <w:t xml:space="preserve"> </w:t>
      </w:r>
      <w:r w:rsidR="007E58FD" w:rsidRPr="00F20E1F">
        <w:rPr>
          <w:sz w:val="28"/>
          <w:szCs w:val="28"/>
        </w:rPr>
        <w:t>–</w:t>
      </w:r>
      <w:r w:rsidR="007E58FD">
        <w:rPr>
          <w:sz w:val="28"/>
          <w:szCs w:val="28"/>
        </w:rPr>
        <w:t xml:space="preserve"> </w:t>
      </w:r>
      <w:r w:rsidRPr="00D47860">
        <w:rPr>
          <w:sz w:val="28"/>
          <w:szCs w:val="28"/>
        </w:rPr>
        <w:t xml:space="preserve">2110 Бк/кг </w:t>
      </w:r>
      <w:r w:rsidR="009E0C7B" w:rsidRPr="00F20E1F">
        <w:rPr>
          <w:sz w:val="28"/>
          <w:szCs w:val="28"/>
        </w:rPr>
        <w:t>–</w:t>
      </w:r>
      <w:r w:rsidR="009E0C7B">
        <w:rPr>
          <w:sz w:val="28"/>
          <w:szCs w:val="28"/>
        </w:rPr>
        <w:t xml:space="preserve"> </w:t>
      </w:r>
      <w:r w:rsidRPr="00D47860">
        <w:rPr>
          <w:sz w:val="28"/>
          <w:szCs w:val="28"/>
        </w:rPr>
        <w:t xml:space="preserve">в Злынковском районе, 4315 Бк/кг </w:t>
      </w:r>
      <w:r w:rsidR="007E58FD" w:rsidRPr="00F20E1F">
        <w:rPr>
          <w:sz w:val="28"/>
          <w:szCs w:val="28"/>
        </w:rPr>
        <w:t>–</w:t>
      </w:r>
      <w:r w:rsidRPr="00D47860">
        <w:rPr>
          <w:sz w:val="28"/>
          <w:szCs w:val="28"/>
        </w:rPr>
        <w:t xml:space="preserve"> в Клинцовском, что в 3,5-7,2 раза выше норматива:</w:t>
      </w:r>
    </w:p>
    <w:p w:rsidR="009E61AD" w:rsidRPr="00D47860" w:rsidRDefault="009E61AD" w:rsidP="00D47860">
      <w:pPr>
        <w:pStyle w:val="a4"/>
        <w:ind w:firstLine="709"/>
        <w:rPr>
          <w:sz w:val="28"/>
          <w:szCs w:val="28"/>
        </w:rPr>
      </w:pPr>
      <w:r w:rsidRPr="00D47860">
        <w:rPr>
          <w:i/>
          <w:sz w:val="28"/>
          <w:szCs w:val="28"/>
        </w:rPr>
        <w:t>зеленой массы</w:t>
      </w:r>
      <w:r w:rsidR="007E58FD">
        <w:rPr>
          <w:i/>
          <w:sz w:val="28"/>
          <w:szCs w:val="28"/>
        </w:rPr>
        <w:t xml:space="preserve"> </w:t>
      </w:r>
      <w:r w:rsidR="007E58FD" w:rsidRPr="00F20E1F">
        <w:rPr>
          <w:sz w:val="28"/>
          <w:szCs w:val="28"/>
        </w:rPr>
        <w:t>–</w:t>
      </w:r>
      <w:r w:rsidR="007E58FD">
        <w:rPr>
          <w:sz w:val="28"/>
          <w:szCs w:val="28"/>
        </w:rPr>
        <w:t xml:space="preserve"> </w:t>
      </w:r>
      <w:r w:rsidRPr="00D47860">
        <w:rPr>
          <w:sz w:val="28"/>
          <w:szCs w:val="28"/>
        </w:rPr>
        <w:t xml:space="preserve">2307 Бк/кг </w:t>
      </w:r>
      <w:r w:rsidR="007E58FD" w:rsidRPr="00F20E1F">
        <w:rPr>
          <w:sz w:val="28"/>
          <w:szCs w:val="28"/>
        </w:rPr>
        <w:t>–</w:t>
      </w:r>
      <w:r w:rsidRPr="00D47860">
        <w:rPr>
          <w:sz w:val="28"/>
          <w:szCs w:val="28"/>
        </w:rPr>
        <w:t xml:space="preserve"> в Новозыбковском</w:t>
      </w:r>
      <w:r w:rsidR="009E0C7B">
        <w:rPr>
          <w:sz w:val="28"/>
          <w:szCs w:val="28"/>
        </w:rPr>
        <w:t xml:space="preserve"> районе</w:t>
      </w:r>
      <w:r w:rsidRPr="00D47860">
        <w:rPr>
          <w:sz w:val="28"/>
          <w:szCs w:val="28"/>
        </w:rPr>
        <w:t xml:space="preserve"> и 6869</w:t>
      </w:r>
      <w:r w:rsidR="009E0C7B">
        <w:rPr>
          <w:sz w:val="28"/>
          <w:szCs w:val="28"/>
        </w:rPr>
        <w:t> Бк/кг</w:t>
      </w:r>
      <w:r w:rsidRPr="00D47860">
        <w:rPr>
          <w:sz w:val="28"/>
          <w:szCs w:val="28"/>
        </w:rPr>
        <w:t xml:space="preserve"> </w:t>
      </w:r>
      <w:r w:rsidR="009E0C7B" w:rsidRPr="00F20E1F">
        <w:rPr>
          <w:sz w:val="28"/>
          <w:szCs w:val="28"/>
        </w:rPr>
        <w:t>–</w:t>
      </w:r>
      <w:r w:rsidR="009E0C7B">
        <w:rPr>
          <w:sz w:val="28"/>
          <w:szCs w:val="28"/>
        </w:rPr>
        <w:t xml:space="preserve"> </w:t>
      </w:r>
      <w:r w:rsidRPr="00D47860">
        <w:rPr>
          <w:sz w:val="28"/>
          <w:szCs w:val="28"/>
        </w:rPr>
        <w:t>в Клинцовском, что в 6,2 и 18,5 раз выше допустимого уровня;</w:t>
      </w:r>
    </w:p>
    <w:p w:rsidR="009E61AD" w:rsidRPr="00D47860" w:rsidRDefault="009E61AD" w:rsidP="00D47860">
      <w:pPr>
        <w:pStyle w:val="a4"/>
        <w:ind w:firstLine="709"/>
        <w:rPr>
          <w:sz w:val="28"/>
          <w:szCs w:val="28"/>
        </w:rPr>
      </w:pPr>
      <w:r w:rsidRPr="00D47860">
        <w:rPr>
          <w:i/>
          <w:sz w:val="28"/>
          <w:szCs w:val="28"/>
        </w:rPr>
        <w:t>зерн</w:t>
      </w:r>
      <w:r w:rsidR="009E0C7B">
        <w:rPr>
          <w:i/>
          <w:sz w:val="28"/>
          <w:szCs w:val="28"/>
        </w:rPr>
        <w:t>а</w:t>
      </w:r>
      <w:r w:rsidRPr="00D47860">
        <w:rPr>
          <w:i/>
          <w:sz w:val="28"/>
          <w:szCs w:val="28"/>
        </w:rPr>
        <w:t xml:space="preserve"> люпина</w:t>
      </w:r>
      <w:r w:rsidR="007E58FD">
        <w:rPr>
          <w:i/>
          <w:sz w:val="28"/>
          <w:szCs w:val="28"/>
        </w:rPr>
        <w:t xml:space="preserve"> </w:t>
      </w:r>
      <w:r w:rsidR="007E58FD" w:rsidRPr="00F20E1F">
        <w:rPr>
          <w:sz w:val="28"/>
          <w:szCs w:val="28"/>
        </w:rPr>
        <w:t>–</w:t>
      </w:r>
      <w:r w:rsidRPr="00D47860">
        <w:rPr>
          <w:sz w:val="28"/>
          <w:szCs w:val="28"/>
        </w:rPr>
        <w:t xml:space="preserve"> 1517 Бк/кг </w:t>
      </w:r>
      <w:r w:rsidR="007E58FD" w:rsidRPr="00F20E1F">
        <w:rPr>
          <w:sz w:val="28"/>
          <w:szCs w:val="28"/>
        </w:rPr>
        <w:t>–</w:t>
      </w:r>
      <w:r w:rsidRPr="00D47860">
        <w:rPr>
          <w:sz w:val="28"/>
          <w:szCs w:val="28"/>
        </w:rPr>
        <w:t xml:space="preserve"> в 21 раз превышение норматива.</w:t>
      </w:r>
    </w:p>
    <w:p w:rsidR="009E61AD" w:rsidRPr="00901B89" w:rsidRDefault="009E61AD" w:rsidP="00D47860">
      <w:pPr>
        <w:pStyle w:val="a4"/>
        <w:ind w:firstLine="709"/>
        <w:rPr>
          <w:spacing w:val="-4"/>
          <w:sz w:val="28"/>
          <w:szCs w:val="28"/>
        </w:rPr>
      </w:pPr>
      <w:r w:rsidRPr="00901B89">
        <w:rPr>
          <w:spacing w:val="-4"/>
          <w:sz w:val="28"/>
          <w:szCs w:val="28"/>
        </w:rPr>
        <w:t xml:space="preserve">Из года в год критическим является летне-пастбищный период, когда молочные стада выпасают на пастбищах, которые имеют средневзвешенный уровень загрязнения цезием-137 в Гордеевском районе </w:t>
      </w:r>
      <w:r w:rsidR="007E58FD" w:rsidRPr="00901B89">
        <w:rPr>
          <w:spacing w:val="-4"/>
          <w:sz w:val="28"/>
          <w:szCs w:val="28"/>
        </w:rPr>
        <w:t>–</w:t>
      </w:r>
      <w:r w:rsidRPr="00901B89">
        <w:rPr>
          <w:spacing w:val="-4"/>
          <w:sz w:val="28"/>
          <w:szCs w:val="28"/>
        </w:rPr>
        <w:t xml:space="preserve"> 9,9, Злынковском </w:t>
      </w:r>
      <w:r w:rsidR="007E58FD" w:rsidRPr="00901B89">
        <w:rPr>
          <w:spacing w:val="-4"/>
          <w:sz w:val="28"/>
          <w:szCs w:val="28"/>
        </w:rPr>
        <w:t xml:space="preserve">– </w:t>
      </w:r>
      <w:r w:rsidRPr="00901B89">
        <w:rPr>
          <w:spacing w:val="-4"/>
          <w:sz w:val="28"/>
          <w:szCs w:val="28"/>
        </w:rPr>
        <w:t>9,8, Клинцовском</w:t>
      </w:r>
      <w:r w:rsidR="007E58FD" w:rsidRPr="00901B89">
        <w:rPr>
          <w:spacing w:val="-4"/>
          <w:sz w:val="28"/>
          <w:szCs w:val="28"/>
        </w:rPr>
        <w:t xml:space="preserve"> – </w:t>
      </w:r>
      <w:r w:rsidRPr="00901B89">
        <w:rPr>
          <w:spacing w:val="-4"/>
          <w:sz w:val="28"/>
          <w:szCs w:val="28"/>
        </w:rPr>
        <w:t>6,7, Красногорском</w:t>
      </w:r>
      <w:r w:rsidR="007E58FD" w:rsidRPr="00901B89">
        <w:rPr>
          <w:spacing w:val="-4"/>
          <w:sz w:val="28"/>
          <w:szCs w:val="28"/>
        </w:rPr>
        <w:t xml:space="preserve"> – </w:t>
      </w:r>
      <w:r w:rsidRPr="00901B89">
        <w:rPr>
          <w:spacing w:val="-4"/>
          <w:sz w:val="28"/>
          <w:szCs w:val="28"/>
        </w:rPr>
        <w:t>13,1, Новозыбковском</w:t>
      </w:r>
      <w:r w:rsidR="007E58FD" w:rsidRPr="00901B89">
        <w:rPr>
          <w:spacing w:val="-4"/>
          <w:sz w:val="28"/>
          <w:szCs w:val="28"/>
        </w:rPr>
        <w:t xml:space="preserve"> – </w:t>
      </w:r>
      <w:r w:rsidRPr="00901B89">
        <w:rPr>
          <w:spacing w:val="-4"/>
          <w:sz w:val="28"/>
          <w:szCs w:val="28"/>
        </w:rPr>
        <w:t>17,1 Ки/км</w:t>
      </w:r>
      <w:r w:rsidRPr="00901B89">
        <w:rPr>
          <w:spacing w:val="-4"/>
          <w:sz w:val="28"/>
          <w:szCs w:val="28"/>
          <w:vertAlign w:val="superscript"/>
        </w:rPr>
        <w:t>2</w:t>
      </w:r>
      <w:r w:rsidRPr="00901B89">
        <w:rPr>
          <w:spacing w:val="-4"/>
          <w:sz w:val="28"/>
          <w:szCs w:val="28"/>
        </w:rPr>
        <w:t>.</w:t>
      </w:r>
    </w:p>
    <w:p w:rsidR="009E61AD" w:rsidRPr="00D47860" w:rsidRDefault="009E61AD" w:rsidP="00D47860">
      <w:pPr>
        <w:pStyle w:val="a4"/>
        <w:ind w:firstLine="709"/>
        <w:rPr>
          <w:sz w:val="28"/>
          <w:szCs w:val="28"/>
        </w:rPr>
      </w:pPr>
      <w:r w:rsidRPr="00D47860">
        <w:rPr>
          <w:sz w:val="28"/>
          <w:szCs w:val="28"/>
        </w:rPr>
        <w:t>Динамика накопления</w:t>
      </w:r>
      <w:r w:rsidR="00D47860" w:rsidRPr="00D47860">
        <w:rPr>
          <w:sz w:val="28"/>
          <w:szCs w:val="28"/>
        </w:rPr>
        <w:t xml:space="preserve"> </w:t>
      </w:r>
      <w:r w:rsidRPr="00D47860">
        <w:rPr>
          <w:sz w:val="28"/>
          <w:szCs w:val="28"/>
          <w:vertAlign w:val="superscript"/>
        </w:rPr>
        <w:t>137</w:t>
      </w:r>
      <w:r w:rsidRPr="00D47860">
        <w:rPr>
          <w:sz w:val="28"/>
          <w:szCs w:val="28"/>
          <w:lang w:val="en-US"/>
        </w:rPr>
        <w:t>Cs</w:t>
      </w:r>
      <w:r w:rsidRPr="00D47860">
        <w:rPr>
          <w:sz w:val="28"/>
          <w:szCs w:val="28"/>
        </w:rPr>
        <w:t xml:space="preserve"> в продовольственных и кормовых культурах показывает, что поступление радионуклидов в продукцию в настоящее время остается пока высокой и нестабильной, так как работа по воспроизводству плодородия почв практически не ведется, а снижение уровня загрязнения происходит только за счет естественного распада</w:t>
      </w:r>
      <w:r w:rsidRPr="00D47860">
        <w:rPr>
          <w:sz w:val="28"/>
          <w:szCs w:val="28"/>
          <w:vertAlign w:val="superscript"/>
        </w:rPr>
        <w:t>137</w:t>
      </w:r>
      <w:r w:rsidRPr="00D47860">
        <w:rPr>
          <w:sz w:val="28"/>
          <w:szCs w:val="28"/>
          <w:lang w:val="en-US"/>
        </w:rPr>
        <w:t>Cs</w:t>
      </w:r>
      <w:r w:rsidRPr="00D47860">
        <w:rPr>
          <w:sz w:val="28"/>
          <w:szCs w:val="28"/>
        </w:rPr>
        <w:t>. Коренным образом на снижение поступления радионуклидов из почвы в растения влияет проведение защитных агрохимических мероприятий: известкования, фосфоритования, калиевания, применения минеральных и органических удобрений, культур</w:t>
      </w:r>
      <w:r w:rsidR="009E0C7B">
        <w:rPr>
          <w:sz w:val="28"/>
          <w:szCs w:val="28"/>
        </w:rPr>
        <w:t>о</w:t>
      </w:r>
      <w:r w:rsidRPr="00D47860">
        <w:rPr>
          <w:sz w:val="28"/>
          <w:szCs w:val="28"/>
        </w:rPr>
        <w:t>технических работ. Данные виды работ в первую очередь необходимо проводить в «критических» хозяйствах.</w:t>
      </w:r>
    </w:p>
    <w:p w:rsidR="009E0C7B" w:rsidRPr="00D47860" w:rsidRDefault="009E0C7B" w:rsidP="00D47860">
      <w:pPr>
        <w:pStyle w:val="23"/>
        <w:contextualSpacing/>
        <w:rPr>
          <w:bCs/>
          <w:szCs w:val="28"/>
        </w:rPr>
      </w:pPr>
    </w:p>
    <w:p w:rsidR="000F3B6A" w:rsidRPr="00A41B08" w:rsidRDefault="0077725A" w:rsidP="00D47860">
      <w:pPr>
        <w:shd w:val="clear" w:color="auto" w:fill="FFFFFF"/>
        <w:spacing w:after="0" w:line="240" w:lineRule="auto"/>
        <w:contextualSpacing/>
        <w:jc w:val="center"/>
        <w:outlineLvl w:val="2"/>
        <w:rPr>
          <w:rFonts w:ascii="Arial" w:hAnsi="Arial" w:cs="Arial"/>
          <w:sz w:val="28"/>
          <w:szCs w:val="28"/>
        </w:rPr>
      </w:pPr>
      <w:r w:rsidRPr="00A41B08">
        <w:rPr>
          <w:rFonts w:ascii="Arial" w:hAnsi="Arial" w:cs="Arial"/>
          <w:sz w:val="28"/>
          <w:szCs w:val="28"/>
        </w:rPr>
        <w:t>1.7.</w:t>
      </w:r>
      <w:r w:rsidR="005158DF" w:rsidRPr="00A41B08">
        <w:rPr>
          <w:rFonts w:ascii="Arial" w:hAnsi="Arial" w:cs="Arial"/>
          <w:sz w:val="28"/>
          <w:szCs w:val="28"/>
        </w:rPr>
        <w:t xml:space="preserve">4 </w:t>
      </w:r>
      <w:r w:rsidRPr="00A41B08">
        <w:rPr>
          <w:rFonts w:ascii="Arial" w:hAnsi="Arial" w:cs="Arial"/>
          <w:sz w:val="28"/>
          <w:szCs w:val="28"/>
        </w:rPr>
        <w:t xml:space="preserve"> </w:t>
      </w:r>
      <w:r w:rsidR="00C37D41" w:rsidRPr="00A41B08">
        <w:rPr>
          <w:rFonts w:ascii="Arial" w:hAnsi="Arial" w:cs="Arial"/>
          <w:sz w:val="28"/>
          <w:szCs w:val="28"/>
        </w:rPr>
        <w:t>Радиационно-гигиенический мониторинг</w:t>
      </w:r>
    </w:p>
    <w:p w:rsidR="00D47860" w:rsidRPr="00D47860" w:rsidRDefault="00D47860" w:rsidP="00D47860">
      <w:pPr>
        <w:shd w:val="clear" w:color="auto" w:fill="FFFFFF"/>
        <w:spacing w:after="0" w:line="240" w:lineRule="auto"/>
        <w:contextualSpacing/>
        <w:jc w:val="center"/>
        <w:outlineLvl w:val="2"/>
        <w:rPr>
          <w:rFonts w:ascii="Times New Roman" w:hAnsi="Times New Roman"/>
          <w:b/>
          <w:sz w:val="28"/>
          <w:szCs w:val="28"/>
        </w:rPr>
      </w:pPr>
    </w:p>
    <w:p w:rsidR="000F3B6A" w:rsidRPr="00A92737" w:rsidRDefault="000F3B6A" w:rsidP="00D47860">
      <w:pPr>
        <w:shd w:val="clear" w:color="auto" w:fill="FFFFFF"/>
        <w:spacing w:after="0" w:line="240" w:lineRule="auto"/>
        <w:ind w:firstLine="709"/>
        <w:jc w:val="both"/>
        <w:rPr>
          <w:rFonts w:ascii="Times New Roman" w:hAnsi="Times New Roman"/>
          <w:sz w:val="28"/>
          <w:szCs w:val="28"/>
        </w:rPr>
      </w:pPr>
      <w:r w:rsidRPr="00A92737">
        <w:rPr>
          <w:rFonts w:ascii="Times New Roman" w:hAnsi="Times New Roman"/>
          <w:sz w:val="28"/>
          <w:szCs w:val="28"/>
        </w:rPr>
        <w:t>В 2010 году, как и в предыдущие годы, Управление Роспотребнадзора по Брянской области в своей деятельности по вопросам радиационной безопасности населения руководствовалось Федеральными законами: «О санитарно-эпидемиологическом благополучии населения», «О радиационной безопасности населения», внедряя в практику статьи этих законов.</w:t>
      </w:r>
    </w:p>
    <w:p w:rsidR="000F3B6A" w:rsidRPr="00A92737" w:rsidRDefault="000F3B6A" w:rsidP="00D47860">
      <w:pPr>
        <w:shd w:val="clear" w:color="auto" w:fill="FFFFFF"/>
        <w:spacing w:after="0" w:line="240" w:lineRule="auto"/>
        <w:ind w:firstLine="709"/>
        <w:jc w:val="both"/>
        <w:rPr>
          <w:rFonts w:ascii="Times New Roman" w:hAnsi="Times New Roman"/>
          <w:sz w:val="28"/>
          <w:szCs w:val="28"/>
        </w:rPr>
      </w:pPr>
      <w:r w:rsidRPr="00A92737">
        <w:rPr>
          <w:rFonts w:ascii="Times New Roman" w:hAnsi="Times New Roman"/>
          <w:sz w:val="28"/>
          <w:szCs w:val="28"/>
        </w:rPr>
        <w:t>Основными направлениями работы явились:</w:t>
      </w:r>
    </w:p>
    <w:p w:rsidR="000F3B6A" w:rsidRPr="00D47860" w:rsidRDefault="002A45B2" w:rsidP="002A45B2">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0F3B6A" w:rsidRPr="00D47860">
        <w:rPr>
          <w:rFonts w:ascii="Times New Roman" w:hAnsi="Times New Roman"/>
          <w:sz w:val="28"/>
          <w:szCs w:val="28"/>
        </w:rPr>
        <w:t>проведение мероприятий по защите населения, проживающего на радиоактивно загрязнённых вследствие аварии на ЧАЭС территориях;</w:t>
      </w:r>
    </w:p>
    <w:p w:rsidR="000F3B6A" w:rsidRPr="00D47860" w:rsidRDefault="002A45B2" w:rsidP="002A45B2">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0F3B6A" w:rsidRPr="00D47860">
        <w:rPr>
          <w:rFonts w:ascii="Times New Roman" w:hAnsi="Times New Roman"/>
          <w:sz w:val="28"/>
          <w:szCs w:val="28"/>
        </w:rPr>
        <w:t>оценка доз облучения населения от всех видов источников ионизирующего излучения;</w:t>
      </w:r>
    </w:p>
    <w:p w:rsidR="000F3B6A" w:rsidRPr="00D47860" w:rsidRDefault="002A45B2" w:rsidP="002A45B2">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0F3B6A" w:rsidRPr="00D47860">
        <w:rPr>
          <w:rFonts w:ascii="Times New Roman" w:hAnsi="Times New Roman"/>
          <w:sz w:val="28"/>
          <w:szCs w:val="28"/>
        </w:rPr>
        <w:t>надзор за состоянием радиационной безопасности в учреждениях и организациях, использующих источники ионизирующего излучения (в том числе лечебно-профилактических учреждениях).</w:t>
      </w:r>
    </w:p>
    <w:p w:rsidR="000F3B6A" w:rsidRPr="002A45B2" w:rsidRDefault="000F3B6A" w:rsidP="00A92737">
      <w:pPr>
        <w:shd w:val="clear" w:color="auto" w:fill="FFFFFF"/>
        <w:spacing w:after="0" w:line="240" w:lineRule="auto"/>
        <w:ind w:firstLine="709"/>
        <w:jc w:val="both"/>
        <w:rPr>
          <w:rFonts w:ascii="Times New Roman" w:hAnsi="Times New Roman"/>
          <w:spacing w:val="-2"/>
          <w:sz w:val="28"/>
          <w:szCs w:val="28"/>
        </w:rPr>
      </w:pPr>
      <w:r w:rsidRPr="002A45B2">
        <w:rPr>
          <w:rFonts w:ascii="Times New Roman" w:hAnsi="Times New Roman"/>
          <w:spacing w:val="-2"/>
          <w:sz w:val="28"/>
          <w:szCs w:val="28"/>
        </w:rPr>
        <w:t>В 2010 году проведена работа по подготовке отчётов государственного федерального статистического наблюдения в Единой государственной системе контроля и учёта доз облучения граждан (ЕСКИД) по формам 1-ДОЗ,</w:t>
      </w:r>
      <w:r w:rsidR="00581106">
        <w:rPr>
          <w:rFonts w:ascii="Times New Roman" w:hAnsi="Times New Roman"/>
          <w:spacing w:val="-2"/>
          <w:sz w:val="28"/>
          <w:szCs w:val="28"/>
        </w:rPr>
        <w:t xml:space="preserve"> </w:t>
      </w:r>
      <w:r w:rsidR="00581106">
        <w:rPr>
          <w:rFonts w:ascii="Times New Roman" w:hAnsi="Times New Roman"/>
          <w:spacing w:val="-2"/>
          <w:sz w:val="28"/>
          <w:szCs w:val="28"/>
        </w:rPr>
        <w:br/>
      </w:r>
      <w:r w:rsidRPr="002A45B2">
        <w:rPr>
          <w:rFonts w:ascii="Times New Roman" w:hAnsi="Times New Roman"/>
          <w:spacing w:val="-2"/>
          <w:sz w:val="28"/>
          <w:szCs w:val="28"/>
        </w:rPr>
        <w:t>2, 3-ДОЗ и 4-ДОЗ от медицинских, техногенных и природных источников ионизирующего излучения. В соответствии с приказом руководителя Федеральной службы по надзору в сфере защиты прав потребителей и благополучия человека от 22.03.2007 № 0100/2872-07-34 проводилась дальнейшая работа по созданию областного банка данных лиц, пострадавших от радиационного воздействия и подвергшихся радиационному облучению в результате Чернобыльской и других радиационных катастроф и инцидентов.</w:t>
      </w:r>
    </w:p>
    <w:p w:rsidR="000F3B6A" w:rsidRPr="00A92737" w:rsidRDefault="000F3B6A" w:rsidP="00A92737">
      <w:pPr>
        <w:shd w:val="clear" w:color="auto" w:fill="FFFFFF"/>
        <w:spacing w:after="0" w:line="240" w:lineRule="auto"/>
        <w:ind w:firstLine="709"/>
        <w:jc w:val="both"/>
        <w:rPr>
          <w:rFonts w:ascii="Times New Roman" w:hAnsi="Times New Roman"/>
          <w:sz w:val="28"/>
          <w:szCs w:val="28"/>
        </w:rPr>
      </w:pPr>
      <w:r w:rsidRPr="00A92737">
        <w:rPr>
          <w:rFonts w:ascii="Times New Roman" w:hAnsi="Times New Roman"/>
          <w:sz w:val="28"/>
          <w:szCs w:val="28"/>
        </w:rPr>
        <w:t>На территории Брянской области, пострадавшей вследствие аварии на Чернобыльской АЭС</w:t>
      </w:r>
      <w:r w:rsidR="00581106">
        <w:rPr>
          <w:rFonts w:ascii="Times New Roman" w:hAnsi="Times New Roman"/>
          <w:sz w:val="28"/>
          <w:szCs w:val="28"/>
        </w:rPr>
        <w:t>,</w:t>
      </w:r>
      <w:r w:rsidRPr="00A92737">
        <w:rPr>
          <w:rFonts w:ascii="Times New Roman" w:hAnsi="Times New Roman"/>
          <w:sz w:val="28"/>
          <w:szCs w:val="28"/>
        </w:rPr>
        <w:t xml:space="preserve"> в «Перечень населённых пунктов, находящихся в границах радиоактивного загрязнения вследствие катастрофы на ЧАЭС», утверждённый Постановлением Правительства Российской Федерации от 18.12.1987 № 1582, входят 973 населённых пункта. В зонах радиоактивного загрязнения, по данным расчёта СГЭД за 2007 год, жители 321 населённого пункта подвергаются облучению в дозах выше 1 мЗв/год, а в 13</w:t>
      </w:r>
      <w:r w:rsidR="00581106">
        <w:rPr>
          <w:rFonts w:ascii="Times New Roman" w:hAnsi="Times New Roman"/>
          <w:sz w:val="28"/>
          <w:szCs w:val="28"/>
        </w:rPr>
        <w:t>-ти</w:t>
      </w:r>
      <w:r w:rsidRPr="00A92737">
        <w:rPr>
          <w:rFonts w:ascii="Times New Roman" w:hAnsi="Times New Roman"/>
          <w:sz w:val="28"/>
          <w:szCs w:val="28"/>
        </w:rPr>
        <w:t xml:space="preserve"> – 5 </w:t>
      </w:r>
      <w:r w:rsidR="00D47860" w:rsidRPr="00A92737">
        <w:rPr>
          <w:rFonts w:ascii="Times New Roman" w:hAnsi="Times New Roman"/>
          <w:sz w:val="28"/>
          <w:szCs w:val="28"/>
        </w:rPr>
        <w:t>мЗв/год</w:t>
      </w:r>
      <w:r w:rsidRPr="00A92737">
        <w:rPr>
          <w:rFonts w:ascii="Times New Roman" w:hAnsi="Times New Roman"/>
          <w:sz w:val="28"/>
          <w:szCs w:val="28"/>
        </w:rPr>
        <w:t xml:space="preserve"> и более.</w:t>
      </w:r>
    </w:p>
    <w:p w:rsidR="000F3B6A" w:rsidRPr="00A92737" w:rsidRDefault="000F3B6A" w:rsidP="00A92737">
      <w:pPr>
        <w:shd w:val="clear" w:color="auto" w:fill="FFFFFF"/>
        <w:spacing w:after="0" w:line="240" w:lineRule="auto"/>
        <w:ind w:firstLine="709"/>
        <w:jc w:val="both"/>
        <w:rPr>
          <w:rFonts w:ascii="Times New Roman" w:hAnsi="Times New Roman"/>
          <w:sz w:val="28"/>
          <w:szCs w:val="28"/>
        </w:rPr>
      </w:pPr>
      <w:r w:rsidRPr="00A92737">
        <w:rPr>
          <w:rFonts w:ascii="Times New Roman" w:hAnsi="Times New Roman"/>
          <w:sz w:val="28"/>
          <w:szCs w:val="28"/>
        </w:rPr>
        <w:t>В связи с этим одной из главных задач Управления Роспотребнадзора по Брянской области является организация и осуществление радиационно-гигиенического мониторинга за объектами внешней среды и продуктами питания. Мониторинг проводится с целью получения полного набора исходных данных для проведения расчётов среднегодовых эффективных доз облучения (СГЭД) жителей населённых пунктов загрязнённых территорий области, а также позволяет оценивать радиационную обстановку, разрабатывать эффективные защитные мероприятия, проводить контроль за структурой питания населения.</w:t>
      </w:r>
    </w:p>
    <w:p w:rsidR="000F3B6A" w:rsidRPr="00A92737" w:rsidRDefault="000F3B6A" w:rsidP="00D47860">
      <w:pPr>
        <w:shd w:val="clear" w:color="auto" w:fill="FFFFFF"/>
        <w:spacing w:after="0" w:line="240" w:lineRule="auto"/>
        <w:ind w:firstLine="709"/>
        <w:jc w:val="both"/>
        <w:rPr>
          <w:rFonts w:ascii="Times New Roman" w:hAnsi="Times New Roman"/>
          <w:sz w:val="28"/>
          <w:szCs w:val="28"/>
        </w:rPr>
      </w:pPr>
      <w:r w:rsidRPr="00A92737">
        <w:rPr>
          <w:rFonts w:ascii="Times New Roman" w:hAnsi="Times New Roman"/>
          <w:sz w:val="28"/>
          <w:szCs w:val="28"/>
        </w:rPr>
        <w:t>Проведение мероприятий по защите населения, проживающего на пострадавших от аварии на ЧАЭС территориях, осуществлялось по следующим направлениям:</w:t>
      </w:r>
    </w:p>
    <w:p w:rsidR="000F3B6A" w:rsidRPr="00A92737" w:rsidRDefault="00BD33BC" w:rsidP="00BD33BC">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0F3B6A" w:rsidRPr="00A92737">
        <w:rPr>
          <w:rFonts w:ascii="Times New Roman" w:hAnsi="Times New Roman"/>
          <w:sz w:val="28"/>
          <w:szCs w:val="28"/>
        </w:rPr>
        <w:t>радиационно-гигиенический мониторинг по содержанию радионуклидов цезия-137 и стронция-90 в продуктах питания, питьевой воде и сельскохозяйственной продукции их ЛПХ;</w:t>
      </w:r>
    </w:p>
    <w:p w:rsidR="000F3B6A" w:rsidRPr="00A92737" w:rsidRDefault="00BD33BC" w:rsidP="00BD33BC">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0F3B6A" w:rsidRPr="00A92737">
        <w:rPr>
          <w:rFonts w:ascii="Times New Roman" w:hAnsi="Times New Roman"/>
          <w:sz w:val="28"/>
          <w:szCs w:val="28"/>
        </w:rPr>
        <w:t>мониторинг доз внешнего и внутреннего облучения населения;</w:t>
      </w:r>
    </w:p>
    <w:p w:rsidR="000F3B6A" w:rsidRPr="00A92737" w:rsidRDefault="00BD33BC" w:rsidP="00BD33BC">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0F3B6A" w:rsidRPr="00A92737">
        <w:rPr>
          <w:rFonts w:ascii="Times New Roman" w:hAnsi="Times New Roman"/>
          <w:sz w:val="28"/>
          <w:szCs w:val="28"/>
        </w:rPr>
        <w:t>обеспечение функционирования банка данных радиационно-гигиенического мониторинга.</w:t>
      </w:r>
    </w:p>
    <w:p w:rsidR="000F3B6A" w:rsidRPr="00A92737" w:rsidRDefault="000F3B6A" w:rsidP="00D47860">
      <w:pPr>
        <w:shd w:val="clear" w:color="auto" w:fill="FFFFFF"/>
        <w:spacing w:after="0" w:line="240" w:lineRule="auto"/>
        <w:ind w:firstLine="709"/>
        <w:jc w:val="both"/>
        <w:rPr>
          <w:rFonts w:ascii="Times New Roman" w:hAnsi="Times New Roman"/>
          <w:sz w:val="28"/>
          <w:szCs w:val="28"/>
        </w:rPr>
      </w:pPr>
      <w:r w:rsidRPr="00A92737">
        <w:rPr>
          <w:rFonts w:ascii="Times New Roman" w:hAnsi="Times New Roman"/>
          <w:sz w:val="28"/>
          <w:szCs w:val="28"/>
        </w:rPr>
        <w:t>В 2010 году радиационно-гигиенический мониторинг пищевых продуктов осуществлялся с акцентом контроля за наиболее загрязнёнными территориями области в соответствии с:</w:t>
      </w:r>
    </w:p>
    <w:p w:rsidR="000F3B6A" w:rsidRPr="00A92737" w:rsidRDefault="00BD33BC" w:rsidP="00BD33BC">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sidRPr="00A92737">
        <w:rPr>
          <w:rFonts w:ascii="Times New Roman" w:hAnsi="Times New Roman"/>
          <w:sz w:val="28"/>
          <w:szCs w:val="28"/>
        </w:rPr>
        <w:t xml:space="preserve"> </w:t>
      </w:r>
      <w:r>
        <w:rPr>
          <w:rFonts w:ascii="Times New Roman" w:hAnsi="Times New Roman"/>
          <w:sz w:val="28"/>
          <w:szCs w:val="28"/>
        </w:rPr>
        <w:t> </w:t>
      </w:r>
      <w:r w:rsidR="000F3B6A" w:rsidRPr="00A92737">
        <w:rPr>
          <w:rFonts w:ascii="Times New Roman" w:hAnsi="Times New Roman"/>
          <w:sz w:val="28"/>
          <w:szCs w:val="28"/>
        </w:rPr>
        <w:t>«Положением по ведению радиационно-гигиенического мониторинга в рамках социально-гигиенического мониторинга на территории Брянской области», утверждённым Главным государственным санитарным врачом по Брянской области от 27.06.2005 № 14;</w:t>
      </w:r>
    </w:p>
    <w:p w:rsidR="000F3B6A" w:rsidRPr="00A92737" w:rsidRDefault="00BD33BC" w:rsidP="00BD33BC">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0F3B6A" w:rsidRPr="00A92737">
        <w:rPr>
          <w:rFonts w:ascii="Times New Roman" w:hAnsi="Times New Roman"/>
          <w:sz w:val="28"/>
          <w:szCs w:val="28"/>
        </w:rPr>
        <w:t>Методическими рекомендациями МР 2.6.1.ГМ (БР)-06 «Проведение радиационно-гигиенического мониторинга на территории Брянской области, пострадавшей вследствие аварии на Чернобыльской АЭС», которые были разработаны специалистами Управления Роспотребнадзора по Брянской области и ФГУЗ «Центр гигиены и эпидемиологии в Брянской области».</w:t>
      </w:r>
    </w:p>
    <w:p w:rsidR="000F3B6A" w:rsidRPr="00581106" w:rsidRDefault="000F3B6A" w:rsidP="00A92737">
      <w:pPr>
        <w:shd w:val="clear" w:color="auto" w:fill="FFFFFF"/>
        <w:spacing w:after="0" w:line="240" w:lineRule="auto"/>
        <w:ind w:firstLine="709"/>
        <w:jc w:val="both"/>
        <w:rPr>
          <w:rFonts w:ascii="Times New Roman" w:hAnsi="Times New Roman"/>
          <w:spacing w:val="-2"/>
          <w:sz w:val="28"/>
          <w:szCs w:val="28"/>
        </w:rPr>
      </w:pPr>
      <w:r w:rsidRPr="00581106">
        <w:rPr>
          <w:rFonts w:ascii="Times New Roman" w:hAnsi="Times New Roman"/>
          <w:spacing w:val="-2"/>
          <w:sz w:val="28"/>
          <w:szCs w:val="28"/>
        </w:rPr>
        <w:t>Радиационно-гигиенический мониторинг продуктов питания, проводимый на территории области, включает отбор проб местных продуктов питания и проведение исследований по определению радионуклидов цезия-137 и стронция-90 в основных продуктах питания населения. Это из торговой сети, детских дошкольных учреждений и школ, общественного питания, перерабатывающих и сельскохозяйственных предприятий, а также из личных подсобных хозяйств, даров леса, мяса дичи и рыбы местных водоёмов.</w:t>
      </w:r>
    </w:p>
    <w:p w:rsidR="000F3B6A" w:rsidRPr="00A92737" w:rsidRDefault="000F3B6A" w:rsidP="00A92737">
      <w:pPr>
        <w:shd w:val="clear" w:color="auto" w:fill="FFFFFF"/>
        <w:spacing w:after="0" w:line="240" w:lineRule="auto"/>
        <w:ind w:firstLine="709"/>
        <w:jc w:val="both"/>
        <w:rPr>
          <w:rFonts w:ascii="Times New Roman" w:hAnsi="Times New Roman"/>
          <w:sz w:val="28"/>
          <w:szCs w:val="28"/>
        </w:rPr>
      </w:pPr>
      <w:r w:rsidRPr="00A92737">
        <w:rPr>
          <w:rFonts w:ascii="Times New Roman" w:hAnsi="Times New Roman"/>
          <w:sz w:val="28"/>
          <w:szCs w:val="28"/>
        </w:rPr>
        <w:t>В 2010 году исследовано 7 025 проб пищевой продукции. Из них 5 163 пробы местных продуктов и дикорастущей флоры и фауны исследованы в рамках радиационно-гигиенического мониторинга.</w:t>
      </w:r>
    </w:p>
    <w:p w:rsidR="000F3B6A" w:rsidRPr="00A92737" w:rsidRDefault="000F3B6A" w:rsidP="00A92737">
      <w:pPr>
        <w:shd w:val="clear" w:color="auto" w:fill="FFFFFF"/>
        <w:spacing w:after="0" w:line="240" w:lineRule="auto"/>
        <w:ind w:firstLine="709"/>
        <w:jc w:val="both"/>
        <w:rPr>
          <w:rFonts w:ascii="Times New Roman" w:hAnsi="Times New Roman"/>
          <w:sz w:val="28"/>
          <w:szCs w:val="28"/>
        </w:rPr>
      </w:pPr>
      <w:r w:rsidRPr="00A92737">
        <w:rPr>
          <w:rFonts w:ascii="Times New Roman" w:hAnsi="Times New Roman"/>
          <w:sz w:val="28"/>
          <w:szCs w:val="28"/>
        </w:rPr>
        <w:t xml:space="preserve">Динамика исследований проб продовольственного сырья и пищевых продуктов за период 2006-2010 гг. представлена в таблице </w:t>
      </w:r>
      <w:r w:rsidR="00D47860">
        <w:rPr>
          <w:rFonts w:ascii="Times New Roman" w:hAnsi="Times New Roman"/>
          <w:sz w:val="28"/>
          <w:szCs w:val="28"/>
        </w:rPr>
        <w:t>1.2</w:t>
      </w:r>
      <w:r w:rsidR="00DE2760">
        <w:rPr>
          <w:rFonts w:ascii="Times New Roman" w:hAnsi="Times New Roman"/>
          <w:sz w:val="28"/>
          <w:szCs w:val="28"/>
        </w:rPr>
        <w:t>1</w:t>
      </w:r>
      <w:r w:rsidRPr="00A92737">
        <w:rPr>
          <w:rFonts w:ascii="Times New Roman" w:hAnsi="Times New Roman"/>
          <w:sz w:val="28"/>
          <w:szCs w:val="28"/>
        </w:rPr>
        <w:t>.</w:t>
      </w:r>
    </w:p>
    <w:p w:rsidR="000F3B6A" w:rsidRPr="00581106" w:rsidRDefault="000F3B6A" w:rsidP="00D47860">
      <w:pPr>
        <w:shd w:val="clear" w:color="auto" w:fill="FFFFFF"/>
        <w:spacing w:after="0" w:line="240" w:lineRule="auto"/>
        <w:jc w:val="both"/>
        <w:rPr>
          <w:rFonts w:ascii="Times New Roman" w:hAnsi="Times New Roman"/>
          <w:sz w:val="16"/>
          <w:szCs w:val="16"/>
        </w:rPr>
      </w:pPr>
    </w:p>
    <w:p w:rsidR="00D47860" w:rsidRDefault="00D47860" w:rsidP="00D47860">
      <w:pPr>
        <w:spacing w:after="0" w:line="240" w:lineRule="auto"/>
        <w:jc w:val="center"/>
        <w:rPr>
          <w:rFonts w:ascii="Times New Roman" w:hAnsi="Times New Roman"/>
          <w:sz w:val="24"/>
          <w:szCs w:val="24"/>
        </w:rPr>
      </w:pPr>
      <w:r w:rsidRPr="00D47860">
        <w:rPr>
          <w:rFonts w:ascii="Times New Roman" w:hAnsi="Times New Roman"/>
          <w:sz w:val="24"/>
          <w:szCs w:val="24"/>
        </w:rPr>
        <w:t>Таблица 1.2</w:t>
      </w:r>
      <w:r w:rsidR="00DE2760">
        <w:rPr>
          <w:rFonts w:ascii="Times New Roman" w:hAnsi="Times New Roman"/>
          <w:sz w:val="24"/>
          <w:szCs w:val="24"/>
        </w:rPr>
        <w:t>1</w:t>
      </w:r>
      <w:r w:rsidRPr="00D47860">
        <w:rPr>
          <w:rFonts w:ascii="Times New Roman" w:hAnsi="Times New Roman"/>
          <w:sz w:val="24"/>
          <w:szCs w:val="24"/>
        </w:rPr>
        <w:t xml:space="preserve"> </w:t>
      </w:r>
      <w:r w:rsidR="00CE5578" w:rsidRPr="00CE5578">
        <w:rPr>
          <w:rFonts w:ascii="Times New Roman" w:hAnsi="Times New Roman"/>
          <w:sz w:val="24"/>
          <w:szCs w:val="24"/>
        </w:rPr>
        <w:t>–</w:t>
      </w:r>
      <w:r w:rsidRPr="00D47860">
        <w:rPr>
          <w:rFonts w:ascii="Times New Roman" w:hAnsi="Times New Roman"/>
          <w:sz w:val="24"/>
          <w:szCs w:val="24"/>
        </w:rPr>
        <w:t xml:space="preserve"> </w:t>
      </w:r>
      <w:r w:rsidR="000F3B6A" w:rsidRPr="00D47860">
        <w:rPr>
          <w:rFonts w:ascii="Times New Roman" w:hAnsi="Times New Roman"/>
          <w:sz w:val="24"/>
          <w:szCs w:val="24"/>
        </w:rPr>
        <w:t xml:space="preserve">Динамика исследований проб продовольственного сырья и пищевых </w:t>
      </w:r>
    </w:p>
    <w:p w:rsidR="000F3B6A" w:rsidRPr="00D47860" w:rsidRDefault="000F3B6A" w:rsidP="00D47860">
      <w:pPr>
        <w:spacing w:after="0" w:line="240" w:lineRule="auto"/>
        <w:jc w:val="center"/>
        <w:rPr>
          <w:rFonts w:ascii="Times New Roman" w:hAnsi="Times New Roman"/>
          <w:sz w:val="24"/>
          <w:szCs w:val="24"/>
        </w:rPr>
      </w:pPr>
      <w:r w:rsidRPr="00D47860">
        <w:rPr>
          <w:rFonts w:ascii="Times New Roman" w:hAnsi="Times New Roman"/>
          <w:sz w:val="24"/>
          <w:szCs w:val="24"/>
        </w:rPr>
        <w:t>продуктов по содержанию радионуклидов цезия-137</w:t>
      </w:r>
    </w:p>
    <w:p w:rsidR="000F3B6A" w:rsidRPr="00581106" w:rsidRDefault="000F3B6A" w:rsidP="00D47860">
      <w:pPr>
        <w:spacing w:after="0" w:line="240" w:lineRule="auto"/>
        <w:jc w:val="center"/>
        <w:rPr>
          <w:sz w:val="16"/>
          <w:szCs w:val="16"/>
        </w:rPr>
      </w:pPr>
    </w:p>
    <w:tbl>
      <w:tblPr>
        <w:tblW w:w="485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666"/>
        <w:gridCol w:w="824"/>
        <w:gridCol w:w="752"/>
        <w:gridCol w:w="751"/>
        <w:gridCol w:w="654"/>
        <w:gridCol w:w="654"/>
        <w:gridCol w:w="661"/>
        <w:gridCol w:w="665"/>
        <w:gridCol w:w="656"/>
        <w:gridCol w:w="659"/>
        <w:gridCol w:w="717"/>
        <w:gridCol w:w="718"/>
        <w:gridCol w:w="559"/>
      </w:tblGrid>
      <w:tr w:rsidR="000F3B6A" w:rsidRPr="000A4676">
        <w:trPr>
          <w:cantSplit/>
        </w:trPr>
        <w:tc>
          <w:tcPr>
            <w:tcW w:w="372" w:type="pct"/>
            <w:vMerge w:val="restart"/>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Год</w:t>
            </w:r>
          </w:p>
        </w:tc>
        <w:tc>
          <w:tcPr>
            <w:tcW w:w="4628" w:type="pct"/>
            <w:gridSpan w:val="12"/>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Исследовано проб продовольственного сырья и пищевых продуктов</w:t>
            </w:r>
          </w:p>
        </w:tc>
      </w:tr>
      <w:tr w:rsidR="000F3B6A" w:rsidRPr="000A4676">
        <w:trPr>
          <w:cantSplit/>
        </w:trPr>
        <w:tc>
          <w:tcPr>
            <w:tcW w:w="372" w:type="pct"/>
            <w:vMerge/>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contextualSpacing/>
              <w:rPr>
                <w:rFonts w:ascii="Times New Roman" w:hAnsi="Times New Roman"/>
                <w:sz w:val="24"/>
                <w:szCs w:val="24"/>
              </w:rPr>
            </w:pPr>
          </w:p>
        </w:tc>
        <w:tc>
          <w:tcPr>
            <w:tcW w:w="1302" w:type="pct"/>
            <w:gridSpan w:val="3"/>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Всего</w:t>
            </w:r>
          </w:p>
        </w:tc>
        <w:tc>
          <w:tcPr>
            <w:tcW w:w="1102" w:type="pct"/>
            <w:gridSpan w:val="3"/>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Мясо и мясные продукты</w:t>
            </w:r>
          </w:p>
        </w:tc>
        <w:tc>
          <w:tcPr>
            <w:tcW w:w="1108" w:type="pct"/>
            <w:gridSpan w:val="3"/>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 xml:space="preserve">Молоко и </w:t>
            </w:r>
            <w:r w:rsidRPr="000A4676">
              <w:rPr>
                <w:rFonts w:ascii="Times New Roman" w:hAnsi="Times New Roman"/>
                <w:sz w:val="24"/>
                <w:szCs w:val="24"/>
              </w:rPr>
              <w:br/>
              <w:t>молокопродукты</w:t>
            </w:r>
          </w:p>
        </w:tc>
        <w:tc>
          <w:tcPr>
            <w:tcW w:w="1116" w:type="pct"/>
            <w:gridSpan w:val="3"/>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Дикорастущие</w:t>
            </w:r>
            <w:r w:rsidRPr="000A4676">
              <w:rPr>
                <w:rFonts w:ascii="Times New Roman" w:hAnsi="Times New Roman"/>
                <w:sz w:val="24"/>
                <w:szCs w:val="24"/>
              </w:rPr>
              <w:br/>
              <w:t>пищевые продукты</w:t>
            </w:r>
          </w:p>
        </w:tc>
      </w:tr>
      <w:tr w:rsidR="00D47860" w:rsidRPr="000A4676">
        <w:trPr>
          <w:cantSplit/>
          <w:trHeight w:val="1589"/>
        </w:trPr>
        <w:tc>
          <w:tcPr>
            <w:tcW w:w="372" w:type="pct"/>
            <w:vMerge/>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contextualSpacing/>
              <w:rPr>
                <w:rFonts w:ascii="Times New Roman" w:hAnsi="Times New Roman"/>
                <w:sz w:val="24"/>
                <w:szCs w:val="24"/>
              </w:rPr>
            </w:pPr>
          </w:p>
        </w:tc>
        <w:tc>
          <w:tcPr>
            <w:tcW w:w="461" w:type="pct"/>
            <w:tcBorders>
              <w:top w:val="single" w:sz="4" w:space="0" w:color="auto"/>
              <w:left w:val="single" w:sz="4" w:space="0" w:color="auto"/>
              <w:bottom w:val="single" w:sz="4" w:space="0" w:color="auto"/>
              <w:right w:val="single" w:sz="4" w:space="0" w:color="auto"/>
            </w:tcBorders>
            <w:textDirection w:val="btLr"/>
            <w:vAlign w:val="center"/>
          </w:tcPr>
          <w:p w:rsidR="000F3B6A" w:rsidRPr="000A4676" w:rsidRDefault="000F3B6A" w:rsidP="00CE5578">
            <w:pPr>
              <w:spacing w:after="0" w:line="240" w:lineRule="auto"/>
              <w:contextualSpacing/>
              <w:rPr>
                <w:rFonts w:ascii="Times New Roman" w:hAnsi="Times New Roman"/>
                <w:sz w:val="24"/>
                <w:szCs w:val="24"/>
              </w:rPr>
            </w:pPr>
            <w:r w:rsidRPr="000A4676">
              <w:rPr>
                <w:rFonts w:ascii="Times New Roman" w:hAnsi="Times New Roman"/>
                <w:sz w:val="24"/>
                <w:szCs w:val="24"/>
              </w:rPr>
              <w:t>Всего проб</w:t>
            </w:r>
          </w:p>
        </w:tc>
        <w:tc>
          <w:tcPr>
            <w:tcW w:w="421" w:type="pct"/>
            <w:tcBorders>
              <w:top w:val="single" w:sz="4" w:space="0" w:color="auto"/>
              <w:left w:val="single" w:sz="4" w:space="0" w:color="auto"/>
              <w:bottom w:val="single" w:sz="4" w:space="0" w:color="auto"/>
              <w:right w:val="single" w:sz="4" w:space="0" w:color="auto"/>
            </w:tcBorders>
            <w:textDirection w:val="btLr"/>
            <w:vAlign w:val="center"/>
          </w:tcPr>
          <w:p w:rsidR="000F3B6A" w:rsidRPr="000A4676" w:rsidRDefault="000F3B6A" w:rsidP="00CE5578">
            <w:pPr>
              <w:spacing w:after="0" w:line="240" w:lineRule="auto"/>
              <w:contextualSpacing/>
              <w:rPr>
                <w:rFonts w:ascii="Times New Roman" w:hAnsi="Times New Roman"/>
                <w:sz w:val="24"/>
                <w:szCs w:val="24"/>
              </w:rPr>
            </w:pPr>
            <w:r w:rsidRPr="000A4676">
              <w:rPr>
                <w:rFonts w:ascii="Times New Roman" w:hAnsi="Times New Roman"/>
                <w:sz w:val="24"/>
                <w:szCs w:val="24"/>
              </w:rPr>
              <w:t>Из них с превышением</w:t>
            </w:r>
          </w:p>
        </w:tc>
        <w:tc>
          <w:tcPr>
            <w:tcW w:w="420" w:type="pct"/>
            <w:tcBorders>
              <w:top w:val="single" w:sz="4" w:space="0" w:color="auto"/>
              <w:left w:val="single" w:sz="4" w:space="0" w:color="auto"/>
              <w:bottom w:val="single" w:sz="4" w:space="0" w:color="auto"/>
              <w:right w:val="single" w:sz="4" w:space="0" w:color="auto"/>
            </w:tcBorders>
            <w:textDirection w:val="btLr"/>
            <w:vAlign w:val="center"/>
          </w:tcPr>
          <w:p w:rsidR="000F3B6A" w:rsidRPr="000A4676" w:rsidRDefault="000F3B6A" w:rsidP="00CE5578">
            <w:pPr>
              <w:spacing w:after="0" w:line="240" w:lineRule="auto"/>
              <w:contextualSpacing/>
              <w:rPr>
                <w:rFonts w:ascii="Times New Roman" w:hAnsi="Times New Roman"/>
                <w:sz w:val="24"/>
                <w:szCs w:val="24"/>
              </w:rPr>
            </w:pPr>
            <w:r w:rsidRPr="000A4676">
              <w:rPr>
                <w:rFonts w:ascii="Times New Roman" w:hAnsi="Times New Roman"/>
                <w:sz w:val="24"/>
                <w:szCs w:val="24"/>
              </w:rPr>
              <w:t>% проб с превышением</w:t>
            </w:r>
          </w:p>
        </w:tc>
        <w:tc>
          <w:tcPr>
            <w:tcW w:w="366" w:type="pct"/>
            <w:tcBorders>
              <w:top w:val="single" w:sz="4" w:space="0" w:color="auto"/>
              <w:left w:val="single" w:sz="4" w:space="0" w:color="auto"/>
              <w:bottom w:val="single" w:sz="4" w:space="0" w:color="auto"/>
              <w:right w:val="single" w:sz="4" w:space="0" w:color="auto"/>
            </w:tcBorders>
            <w:textDirection w:val="btLr"/>
            <w:vAlign w:val="center"/>
          </w:tcPr>
          <w:p w:rsidR="000F3B6A" w:rsidRPr="000A4676" w:rsidRDefault="000F3B6A" w:rsidP="00CE5578">
            <w:pPr>
              <w:spacing w:after="0" w:line="240" w:lineRule="auto"/>
              <w:contextualSpacing/>
              <w:rPr>
                <w:rFonts w:ascii="Times New Roman" w:hAnsi="Times New Roman"/>
                <w:sz w:val="24"/>
                <w:szCs w:val="24"/>
              </w:rPr>
            </w:pPr>
            <w:r w:rsidRPr="000A4676">
              <w:rPr>
                <w:rFonts w:ascii="Times New Roman" w:hAnsi="Times New Roman"/>
                <w:sz w:val="24"/>
                <w:szCs w:val="24"/>
              </w:rPr>
              <w:t>Всего проб</w:t>
            </w:r>
          </w:p>
        </w:tc>
        <w:tc>
          <w:tcPr>
            <w:tcW w:w="366" w:type="pct"/>
            <w:tcBorders>
              <w:top w:val="single" w:sz="4" w:space="0" w:color="auto"/>
              <w:left w:val="single" w:sz="4" w:space="0" w:color="auto"/>
              <w:bottom w:val="single" w:sz="4" w:space="0" w:color="auto"/>
              <w:right w:val="single" w:sz="4" w:space="0" w:color="auto"/>
            </w:tcBorders>
            <w:textDirection w:val="btLr"/>
            <w:vAlign w:val="center"/>
          </w:tcPr>
          <w:p w:rsidR="000F3B6A" w:rsidRPr="000A4676" w:rsidRDefault="000F3B6A" w:rsidP="00CE5578">
            <w:pPr>
              <w:spacing w:after="0" w:line="240" w:lineRule="auto"/>
              <w:contextualSpacing/>
              <w:rPr>
                <w:rFonts w:ascii="Times New Roman" w:hAnsi="Times New Roman"/>
                <w:sz w:val="24"/>
                <w:szCs w:val="24"/>
              </w:rPr>
            </w:pPr>
            <w:r w:rsidRPr="000A4676">
              <w:rPr>
                <w:rFonts w:ascii="Times New Roman" w:hAnsi="Times New Roman"/>
                <w:sz w:val="24"/>
                <w:szCs w:val="24"/>
              </w:rPr>
              <w:t>Из них с превышением</w:t>
            </w:r>
          </w:p>
        </w:tc>
        <w:tc>
          <w:tcPr>
            <w:tcW w:w="370" w:type="pct"/>
            <w:tcBorders>
              <w:top w:val="single" w:sz="4" w:space="0" w:color="auto"/>
              <w:left w:val="single" w:sz="4" w:space="0" w:color="auto"/>
              <w:bottom w:val="single" w:sz="4" w:space="0" w:color="auto"/>
              <w:right w:val="single" w:sz="4" w:space="0" w:color="auto"/>
            </w:tcBorders>
            <w:textDirection w:val="btLr"/>
            <w:vAlign w:val="center"/>
          </w:tcPr>
          <w:p w:rsidR="000F3B6A" w:rsidRPr="000A4676" w:rsidRDefault="000F3B6A" w:rsidP="00CE5578">
            <w:pPr>
              <w:spacing w:after="0" w:line="240" w:lineRule="auto"/>
              <w:contextualSpacing/>
              <w:rPr>
                <w:rFonts w:ascii="Times New Roman" w:hAnsi="Times New Roman"/>
                <w:sz w:val="24"/>
                <w:szCs w:val="24"/>
              </w:rPr>
            </w:pPr>
            <w:r w:rsidRPr="000A4676">
              <w:rPr>
                <w:rFonts w:ascii="Times New Roman" w:hAnsi="Times New Roman"/>
                <w:sz w:val="24"/>
                <w:szCs w:val="24"/>
              </w:rPr>
              <w:t>% проб с превышением</w:t>
            </w:r>
          </w:p>
        </w:tc>
        <w:tc>
          <w:tcPr>
            <w:tcW w:w="372" w:type="pct"/>
            <w:tcBorders>
              <w:top w:val="single" w:sz="4" w:space="0" w:color="auto"/>
              <w:left w:val="single" w:sz="4" w:space="0" w:color="auto"/>
              <w:bottom w:val="single" w:sz="4" w:space="0" w:color="auto"/>
              <w:right w:val="single" w:sz="4" w:space="0" w:color="auto"/>
            </w:tcBorders>
            <w:textDirection w:val="btLr"/>
            <w:vAlign w:val="center"/>
          </w:tcPr>
          <w:p w:rsidR="000F3B6A" w:rsidRPr="000A4676" w:rsidRDefault="000F3B6A" w:rsidP="00CE5578">
            <w:pPr>
              <w:spacing w:after="0" w:line="240" w:lineRule="auto"/>
              <w:contextualSpacing/>
              <w:rPr>
                <w:rFonts w:ascii="Times New Roman" w:hAnsi="Times New Roman"/>
                <w:sz w:val="24"/>
                <w:szCs w:val="24"/>
              </w:rPr>
            </w:pPr>
            <w:r w:rsidRPr="000A4676">
              <w:rPr>
                <w:rFonts w:ascii="Times New Roman" w:hAnsi="Times New Roman"/>
                <w:sz w:val="24"/>
                <w:szCs w:val="24"/>
              </w:rPr>
              <w:t>Всего проб</w:t>
            </w:r>
          </w:p>
        </w:tc>
        <w:tc>
          <w:tcPr>
            <w:tcW w:w="367" w:type="pct"/>
            <w:tcBorders>
              <w:top w:val="single" w:sz="4" w:space="0" w:color="auto"/>
              <w:left w:val="single" w:sz="4" w:space="0" w:color="auto"/>
              <w:bottom w:val="single" w:sz="4" w:space="0" w:color="auto"/>
              <w:right w:val="single" w:sz="4" w:space="0" w:color="auto"/>
            </w:tcBorders>
            <w:textDirection w:val="btLr"/>
            <w:vAlign w:val="center"/>
          </w:tcPr>
          <w:p w:rsidR="000F3B6A" w:rsidRPr="000A4676" w:rsidRDefault="000F3B6A" w:rsidP="00CE5578">
            <w:pPr>
              <w:spacing w:after="0" w:line="240" w:lineRule="auto"/>
              <w:contextualSpacing/>
              <w:rPr>
                <w:rFonts w:ascii="Times New Roman" w:hAnsi="Times New Roman"/>
                <w:sz w:val="24"/>
                <w:szCs w:val="24"/>
              </w:rPr>
            </w:pPr>
            <w:r w:rsidRPr="000A4676">
              <w:rPr>
                <w:rFonts w:ascii="Times New Roman" w:hAnsi="Times New Roman"/>
                <w:sz w:val="24"/>
                <w:szCs w:val="24"/>
              </w:rPr>
              <w:t>Из них с превышением</w:t>
            </w:r>
          </w:p>
        </w:tc>
        <w:tc>
          <w:tcPr>
            <w:tcW w:w="369" w:type="pct"/>
            <w:tcBorders>
              <w:top w:val="single" w:sz="4" w:space="0" w:color="auto"/>
              <w:left w:val="single" w:sz="4" w:space="0" w:color="auto"/>
              <w:bottom w:val="single" w:sz="4" w:space="0" w:color="auto"/>
              <w:right w:val="single" w:sz="4" w:space="0" w:color="auto"/>
            </w:tcBorders>
            <w:textDirection w:val="btLr"/>
            <w:vAlign w:val="center"/>
          </w:tcPr>
          <w:p w:rsidR="000F3B6A" w:rsidRPr="000A4676" w:rsidRDefault="000F3B6A" w:rsidP="00CE5578">
            <w:pPr>
              <w:spacing w:after="0" w:line="240" w:lineRule="auto"/>
              <w:contextualSpacing/>
              <w:rPr>
                <w:rFonts w:ascii="Times New Roman" w:hAnsi="Times New Roman"/>
                <w:sz w:val="24"/>
                <w:szCs w:val="24"/>
              </w:rPr>
            </w:pPr>
            <w:r w:rsidRPr="000A4676">
              <w:rPr>
                <w:rFonts w:ascii="Times New Roman" w:hAnsi="Times New Roman"/>
                <w:sz w:val="24"/>
                <w:szCs w:val="24"/>
              </w:rPr>
              <w:t>% проб с превышением</w:t>
            </w:r>
          </w:p>
        </w:tc>
        <w:tc>
          <w:tcPr>
            <w:tcW w:w="401" w:type="pct"/>
            <w:tcBorders>
              <w:top w:val="single" w:sz="4" w:space="0" w:color="auto"/>
              <w:left w:val="single" w:sz="4" w:space="0" w:color="auto"/>
              <w:bottom w:val="single" w:sz="4" w:space="0" w:color="auto"/>
              <w:right w:val="single" w:sz="4" w:space="0" w:color="auto"/>
            </w:tcBorders>
            <w:textDirection w:val="btLr"/>
            <w:vAlign w:val="center"/>
          </w:tcPr>
          <w:p w:rsidR="000F3B6A" w:rsidRPr="000A4676" w:rsidRDefault="000F3B6A" w:rsidP="00CE5578">
            <w:pPr>
              <w:spacing w:after="0" w:line="240" w:lineRule="auto"/>
              <w:contextualSpacing/>
              <w:rPr>
                <w:rFonts w:ascii="Times New Roman" w:hAnsi="Times New Roman"/>
                <w:sz w:val="24"/>
                <w:szCs w:val="24"/>
              </w:rPr>
            </w:pPr>
            <w:r w:rsidRPr="000A4676">
              <w:rPr>
                <w:rFonts w:ascii="Times New Roman" w:hAnsi="Times New Roman"/>
                <w:sz w:val="24"/>
                <w:szCs w:val="24"/>
              </w:rPr>
              <w:t>Всего проб</w:t>
            </w:r>
          </w:p>
        </w:tc>
        <w:tc>
          <w:tcPr>
            <w:tcW w:w="402" w:type="pct"/>
            <w:tcBorders>
              <w:top w:val="single" w:sz="4" w:space="0" w:color="auto"/>
              <w:left w:val="single" w:sz="4" w:space="0" w:color="auto"/>
              <w:bottom w:val="single" w:sz="4" w:space="0" w:color="auto"/>
              <w:right w:val="single" w:sz="4" w:space="0" w:color="auto"/>
            </w:tcBorders>
            <w:textDirection w:val="btLr"/>
            <w:vAlign w:val="center"/>
          </w:tcPr>
          <w:p w:rsidR="000F3B6A" w:rsidRPr="000A4676" w:rsidRDefault="000F3B6A" w:rsidP="00CE5578">
            <w:pPr>
              <w:spacing w:after="0" w:line="240" w:lineRule="auto"/>
              <w:contextualSpacing/>
              <w:rPr>
                <w:rFonts w:ascii="Times New Roman" w:hAnsi="Times New Roman"/>
                <w:sz w:val="24"/>
                <w:szCs w:val="24"/>
              </w:rPr>
            </w:pPr>
            <w:r w:rsidRPr="000A4676">
              <w:rPr>
                <w:rFonts w:ascii="Times New Roman" w:hAnsi="Times New Roman"/>
                <w:sz w:val="24"/>
                <w:szCs w:val="24"/>
              </w:rPr>
              <w:t>Из них с превышением</w:t>
            </w:r>
          </w:p>
        </w:tc>
        <w:tc>
          <w:tcPr>
            <w:tcW w:w="313" w:type="pct"/>
            <w:tcBorders>
              <w:top w:val="single" w:sz="4" w:space="0" w:color="auto"/>
              <w:left w:val="single" w:sz="4" w:space="0" w:color="auto"/>
              <w:bottom w:val="single" w:sz="4" w:space="0" w:color="auto"/>
              <w:right w:val="single" w:sz="4" w:space="0" w:color="auto"/>
            </w:tcBorders>
            <w:textDirection w:val="btLr"/>
            <w:vAlign w:val="center"/>
          </w:tcPr>
          <w:p w:rsidR="000F3B6A" w:rsidRPr="000A4676" w:rsidRDefault="000F3B6A" w:rsidP="00CE5578">
            <w:pPr>
              <w:spacing w:after="0" w:line="240" w:lineRule="auto"/>
              <w:contextualSpacing/>
              <w:rPr>
                <w:rFonts w:ascii="Times New Roman" w:hAnsi="Times New Roman"/>
                <w:sz w:val="24"/>
                <w:szCs w:val="24"/>
              </w:rPr>
            </w:pPr>
            <w:r w:rsidRPr="000A4676">
              <w:rPr>
                <w:rFonts w:ascii="Times New Roman" w:hAnsi="Times New Roman"/>
                <w:sz w:val="24"/>
                <w:szCs w:val="24"/>
              </w:rPr>
              <w:t>% проб с превышением</w:t>
            </w:r>
          </w:p>
        </w:tc>
      </w:tr>
      <w:tr w:rsidR="00D47860" w:rsidRPr="000A4676">
        <w:tc>
          <w:tcPr>
            <w:tcW w:w="372"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2006</w:t>
            </w:r>
          </w:p>
        </w:tc>
        <w:tc>
          <w:tcPr>
            <w:tcW w:w="461"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14323</w:t>
            </w:r>
          </w:p>
        </w:tc>
        <w:tc>
          <w:tcPr>
            <w:tcW w:w="421"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704</w:t>
            </w:r>
          </w:p>
        </w:tc>
        <w:tc>
          <w:tcPr>
            <w:tcW w:w="420"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4,9</w:t>
            </w:r>
          </w:p>
        </w:tc>
        <w:tc>
          <w:tcPr>
            <w:tcW w:w="366"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983</w:t>
            </w:r>
          </w:p>
        </w:tc>
        <w:tc>
          <w:tcPr>
            <w:tcW w:w="366"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18</w:t>
            </w:r>
          </w:p>
        </w:tc>
        <w:tc>
          <w:tcPr>
            <w:tcW w:w="370"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1,8</w:t>
            </w:r>
          </w:p>
        </w:tc>
        <w:tc>
          <w:tcPr>
            <w:tcW w:w="372"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3452</w:t>
            </w:r>
          </w:p>
        </w:tc>
        <w:tc>
          <w:tcPr>
            <w:tcW w:w="367"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283</w:t>
            </w:r>
          </w:p>
        </w:tc>
        <w:tc>
          <w:tcPr>
            <w:tcW w:w="369"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8,2</w:t>
            </w:r>
          </w:p>
        </w:tc>
        <w:tc>
          <w:tcPr>
            <w:tcW w:w="401"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892</w:t>
            </w:r>
          </w:p>
        </w:tc>
        <w:tc>
          <w:tcPr>
            <w:tcW w:w="402"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387</w:t>
            </w:r>
          </w:p>
        </w:tc>
        <w:tc>
          <w:tcPr>
            <w:tcW w:w="313"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43,4</w:t>
            </w:r>
          </w:p>
        </w:tc>
      </w:tr>
      <w:tr w:rsidR="00D47860" w:rsidRPr="000A4676">
        <w:tc>
          <w:tcPr>
            <w:tcW w:w="372"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2007</w:t>
            </w:r>
          </w:p>
        </w:tc>
        <w:tc>
          <w:tcPr>
            <w:tcW w:w="461"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11944</w:t>
            </w:r>
          </w:p>
        </w:tc>
        <w:tc>
          <w:tcPr>
            <w:tcW w:w="421"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597</w:t>
            </w:r>
          </w:p>
        </w:tc>
        <w:tc>
          <w:tcPr>
            <w:tcW w:w="420"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5,0</w:t>
            </w:r>
          </w:p>
        </w:tc>
        <w:tc>
          <w:tcPr>
            <w:tcW w:w="366"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867</w:t>
            </w:r>
          </w:p>
        </w:tc>
        <w:tc>
          <w:tcPr>
            <w:tcW w:w="366"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17</w:t>
            </w:r>
          </w:p>
        </w:tc>
        <w:tc>
          <w:tcPr>
            <w:tcW w:w="370"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2,0</w:t>
            </w:r>
          </w:p>
        </w:tc>
        <w:tc>
          <w:tcPr>
            <w:tcW w:w="372"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2278</w:t>
            </w:r>
          </w:p>
        </w:tc>
        <w:tc>
          <w:tcPr>
            <w:tcW w:w="367"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170</w:t>
            </w:r>
          </w:p>
        </w:tc>
        <w:tc>
          <w:tcPr>
            <w:tcW w:w="369"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7,5</w:t>
            </w:r>
          </w:p>
        </w:tc>
        <w:tc>
          <w:tcPr>
            <w:tcW w:w="401"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1079</w:t>
            </w:r>
          </w:p>
        </w:tc>
        <w:tc>
          <w:tcPr>
            <w:tcW w:w="402"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386</w:t>
            </w:r>
          </w:p>
        </w:tc>
        <w:tc>
          <w:tcPr>
            <w:tcW w:w="313"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35,8</w:t>
            </w:r>
          </w:p>
        </w:tc>
      </w:tr>
      <w:tr w:rsidR="00D47860" w:rsidRPr="000A4676">
        <w:tc>
          <w:tcPr>
            <w:tcW w:w="372"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2008</w:t>
            </w:r>
          </w:p>
        </w:tc>
        <w:tc>
          <w:tcPr>
            <w:tcW w:w="461"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9196</w:t>
            </w:r>
          </w:p>
        </w:tc>
        <w:tc>
          <w:tcPr>
            <w:tcW w:w="421"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571</w:t>
            </w:r>
          </w:p>
        </w:tc>
        <w:tc>
          <w:tcPr>
            <w:tcW w:w="420"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6,2</w:t>
            </w:r>
          </w:p>
        </w:tc>
        <w:tc>
          <w:tcPr>
            <w:tcW w:w="366"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709</w:t>
            </w:r>
          </w:p>
        </w:tc>
        <w:tc>
          <w:tcPr>
            <w:tcW w:w="366"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33</w:t>
            </w:r>
          </w:p>
        </w:tc>
        <w:tc>
          <w:tcPr>
            <w:tcW w:w="370"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4,7</w:t>
            </w:r>
          </w:p>
        </w:tc>
        <w:tc>
          <w:tcPr>
            <w:tcW w:w="372"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2183</w:t>
            </w:r>
          </w:p>
        </w:tc>
        <w:tc>
          <w:tcPr>
            <w:tcW w:w="367"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145</w:t>
            </w:r>
          </w:p>
        </w:tc>
        <w:tc>
          <w:tcPr>
            <w:tcW w:w="369"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6,6</w:t>
            </w:r>
          </w:p>
        </w:tc>
        <w:tc>
          <w:tcPr>
            <w:tcW w:w="401"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951</w:t>
            </w:r>
          </w:p>
        </w:tc>
        <w:tc>
          <w:tcPr>
            <w:tcW w:w="402"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374</w:t>
            </w:r>
          </w:p>
        </w:tc>
        <w:tc>
          <w:tcPr>
            <w:tcW w:w="313"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39,3</w:t>
            </w:r>
          </w:p>
        </w:tc>
      </w:tr>
      <w:tr w:rsidR="00D47860" w:rsidRPr="000A4676">
        <w:tc>
          <w:tcPr>
            <w:tcW w:w="372"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2009</w:t>
            </w:r>
          </w:p>
        </w:tc>
        <w:tc>
          <w:tcPr>
            <w:tcW w:w="461"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7945</w:t>
            </w:r>
          </w:p>
        </w:tc>
        <w:tc>
          <w:tcPr>
            <w:tcW w:w="421"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365</w:t>
            </w:r>
          </w:p>
        </w:tc>
        <w:tc>
          <w:tcPr>
            <w:tcW w:w="420"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4,6</w:t>
            </w:r>
          </w:p>
        </w:tc>
        <w:tc>
          <w:tcPr>
            <w:tcW w:w="366"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582</w:t>
            </w:r>
          </w:p>
        </w:tc>
        <w:tc>
          <w:tcPr>
            <w:tcW w:w="366"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24</w:t>
            </w:r>
          </w:p>
        </w:tc>
        <w:tc>
          <w:tcPr>
            <w:tcW w:w="370"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4,1</w:t>
            </w:r>
          </w:p>
        </w:tc>
        <w:tc>
          <w:tcPr>
            <w:tcW w:w="372"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2152</w:t>
            </w:r>
          </w:p>
        </w:tc>
        <w:tc>
          <w:tcPr>
            <w:tcW w:w="367"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64</w:t>
            </w:r>
          </w:p>
        </w:tc>
        <w:tc>
          <w:tcPr>
            <w:tcW w:w="369"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3,0</w:t>
            </w:r>
          </w:p>
        </w:tc>
        <w:tc>
          <w:tcPr>
            <w:tcW w:w="401"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945</w:t>
            </w:r>
          </w:p>
        </w:tc>
        <w:tc>
          <w:tcPr>
            <w:tcW w:w="402"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267</w:t>
            </w:r>
          </w:p>
        </w:tc>
        <w:tc>
          <w:tcPr>
            <w:tcW w:w="313"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28,3</w:t>
            </w:r>
          </w:p>
        </w:tc>
      </w:tr>
      <w:tr w:rsidR="00D47860" w:rsidRPr="000A4676">
        <w:tc>
          <w:tcPr>
            <w:tcW w:w="372"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2010</w:t>
            </w:r>
          </w:p>
        </w:tc>
        <w:tc>
          <w:tcPr>
            <w:tcW w:w="461"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7025</w:t>
            </w:r>
          </w:p>
        </w:tc>
        <w:tc>
          <w:tcPr>
            <w:tcW w:w="421"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334</w:t>
            </w:r>
          </w:p>
        </w:tc>
        <w:tc>
          <w:tcPr>
            <w:tcW w:w="420"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4,8</w:t>
            </w:r>
          </w:p>
        </w:tc>
        <w:tc>
          <w:tcPr>
            <w:tcW w:w="366"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431</w:t>
            </w:r>
          </w:p>
        </w:tc>
        <w:tc>
          <w:tcPr>
            <w:tcW w:w="366"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22</w:t>
            </w:r>
          </w:p>
        </w:tc>
        <w:tc>
          <w:tcPr>
            <w:tcW w:w="370"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5,1</w:t>
            </w:r>
          </w:p>
        </w:tc>
        <w:tc>
          <w:tcPr>
            <w:tcW w:w="372"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1489</w:t>
            </w:r>
          </w:p>
        </w:tc>
        <w:tc>
          <w:tcPr>
            <w:tcW w:w="367"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39</w:t>
            </w:r>
          </w:p>
        </w:tc>
        <w:tc>
          <w:tcPr>
            <w:tcW w:w="369"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2,6</w:t>
            </w:r>
          </w:p>
        </w:tc>
        <w:tc>
          <w:tcPr>
            <w:tcW w:w="401"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905</w:t>
            </w:r>
          </w:p>
        </w:tc>
        <w:tc>
          <w:tcPr>
            <w:tcW w:w="402"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261</w:t>
            </w:r>
          </w:p>
        </w:tc>
        <w:tc>
          <w:tcPr>
            <w:tcW w:w="313"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contextualSpacing/>
              <w:jc w:val="center"/>
              <w:rPr>
                <w:rFonts w:ascii="Times New Roman" w:hAnsi="Times New Roman"/>
                <w:sz w:val="24"/>
                <w:szCs w:val="24"/>
              </w:rPr>
            </w:pPr>
            <w:r w:rsidRPr="000A4676">
              <w:rPr>
                <w:rFonts w:ascii="Times New Roman" w:hAnsi="Times New Roman"/>
                <w:sz w:val="24"/>
                <w:szCs w:val="24"/>
              </w:rPr>
              <w:t>28,8</w:t>
            </w:r>
          </w:p>
        </w:tc>
      </w:tr>
    </w:tbl>
    <w:p w:rsidR="000F3B6A" w:rsidRPr="00221B52" w:rsidRDefault="000F3B6A" w:rsidP="00D47860">
      <w:pPr>
        <w:shd w:val="clear" w:color="auto" w:fill="FFFFFF"/>
        <w:spacing w:after="0" w:line="240" w:lineRule="auto"/>
        <w:ind w:firstLine="709"/>
        <w:jc w:val="both"/>
        <w:rPr>
          <w:rFonts w:ascii="Times New Roman" w:hAnsi="Times New Roman"/>
          <w:sz w:val="24"/>
          <w:szCs w:val="24"/>
        </w:rPr>
      </w:pPr>
    </w:p>
    <w:p w:rsidR="000F3B6A" w:rsidRDefault="000F3B6A" w:rsidP="00D47860">
      <w:pPr>
        <w:shd w:val="clear" w:color="auto" w:fill="FFFFFF"/>
        <w:spacing w:after="0" w:line="240" w:lineRule="auto"/>
        <w:ind w:firstLine="709"/>
        <w:jc w:val="both"/>
        <w:rPr>
          <w:rFonts w:ascii="Times New Roman" w:hAnsi="Times New Roman"/>
          <w:sz w:val="28"/>
          <w:szCs w:val="28"/>
        </w:rPr>
      </w:pPr>
      <w:r w:rsidRPr="00221B52">
        <w:rPr>
          <w:rFonts w:ascii="Times New Roman" w:hAnsi="Times New Roman"/>
          <w:sz w:val="28"/>
          <w:szCs w:val="28"/>
        </w:rPr>
        <w:t>По результатам радиационно-гигиенического мониторинга установлено, что содержание стронция-90 в исследованных образцах отвечает гигиеническим нормативам.</w:t>
      </w:r>
      <w:r w:rsidR="00221B52">
        <w:rPr>
          <w:rFonts w:ascii="Times New Roman" w:hAnsi="Times New Roman"/>
          <w:sz w:val="28"/>
          <w:szCs w:val="28"/>
        </w:rPr>
        <w:t xml:space="preserve"> </w:t>
      </w:r>
      <w:r w:rsidRPr="00221B52">
        <w:rPr>
          <w:rFonts w:ascii="Times New Roman" w:hAnsi="Times New Roman"/>
          <w:sz w:val="28"/>
          <w:szCs w:val="28"/>
        </w:rPr>
        <w:t>По содержанию цезия-137 не отвечали гигиеническим требованиям СанПиН 2.3.2.1078-01 334 пробы (4,8%) пищевой продукции местного производства.</w:t>
      </w:r>
      <w:r w:rsidR="00221B52">
        <w:rPr>
          <w:rFonts w:ascii="Times New Roman" w:hAnsi="Times New Roman"/>
          <w:sz w:val="28"/>
          <w:szCs w:val="28"/>
        </w:rPr>
        <w:t xml:space="preserve"> </w:t>
      </w:r>
      <w:r w:rsidRPr="00221B52">
        <w:rPr>
          <w:rFonts w:ascii="Times New Roman" w:hAnsi="Times New Roman"/>
          <w:sz w:val="28"/>
          <w:szCs w:val="28"/>
        </w:rPr>
        <w:t>Наибольшее количество загрязнённых проб зарегистрировано в Злынковском (14,7%) и Гордеевском (14,0%) районах.</w:t>
      </w:r>
    </w:p>
    <w:p w:rsidR="000F3B6A" w:rsidRPr="00221B52" w:rsidRDefault="000F3B6A" w:rsidP="00D47860">
      <w:pPr>
        <w:shd w:val="clear" w:color="auto" w:fill="FFFFFF"/>
        <w:spacing w:after="0" w:line="240" w:lineRule="auto"/>
        <w:ind w:firstLine="709"/>
        <w:jc w:val="both"/>
        <w:rPr>
          <w:rFonts w:ascii="Times New Roman" w:hAnsi="Times New Roman"/>
          <w:sz w:val="28"/>
          <w:szCs w:val="28"/>
        </w:rPr>
      </w:pPr>
      <w:r w:rsidRPr="00221B52">
        <w:rPr>
          <w:rFonts w:ascii="Times New Roman" w:hAnsi="Times New Roman"/>
          <w:sz w:val="28"/>
          <w:szCs w:val="28"/>
        </w:rPr>
        <w:t>В 2010 году радиационно-гигиенический мониторинг местных продуктов питания проводился в 302 населённых пунктах, входящих в границы зон радиоактивного загрязнения (2009</w:t>
      </w:r>
      <w:r w:rsidR="00CE5578">
        <w:rPr>
          <w:rFonts w:ascii="Times New Roman" w:hAnsi="Times New Roman"/>
          <w:sz w:val="28"/>
          <w:szCs w:val="28"/>
        </w:rPr>
        <w:t xml:space="preserve"> </w:t>
      </w:r>
      <w:r w:rsidRPr="00221B52">
        <w:rPr>
          <w:rFonts w:ascii="Times New Roman" w:hAnsi="Times New Roman"/>
          <w:sz w:val="28"/>
          <w:szCs w:val="28"/>
        </w:rPr>
        <w:t>– 337). Из них в 92 (2009 – 96) населённых пунктах регистрировались загрязнённые продукты питания местного производства. Из 121 обследованных населённых пунктов, входящих в зону проживания с льготным социально-экономическим статусом (плотность загрязнения почвы цезием-137 от 1 до 5 Ки/км</w:t>
      </w:r>
      <w:r w:rsidRPr="00221B52">
        <w:rPr>
          <w:rFonts w:ascii="Times New Roman" w:hAnsi="Times New Roman"/>
          <w:sz w:val="28"/>
          <w:szCs w:val="28"/>
          <w:vertAlign w:val="superscript"/>
        </w:rPr>
        <w:t>2</w:t>
      </w:r>
      <w:r w:rsidRPr="00221B52">
        <w:rPr>
          <w:rFonts w:ascii="Times New Roman" w:hAnsi="Times New Roman"/>
          <w:sz w:val="28"/>
          <w:szCs w:val="28"/>
        </w:rPr>
        <w:t>) в 13 населённых пунктах (10,7%) зарегистрированы пробы пищевых продуктов местного производства с превышением гигиенического норматива по содержанию цезия-137. В зоне с правом на отселение (плотность загрязнения почвы цезием-137 от 5 до 15 Ки/км</w:t>
      </w:r>
      <w:r w:rsidRPr="00221B52">
        <w:rPr>
          <w:rFonts w:ascii="Times New Roman" w:hAnsi="Times New Roman"/>
          <w:sz w:val="28"/>
          <w:szCs w:val="28"/>
          <w:vertAlign w:val="superscript"/>
        </w:rPr>
        <w:t>2</w:t>
      </w:r>
      <w:r w:rsidRPr="00221B52">
        <w:rPr>
          <w:rFonts w:ascii="Times New Roman" w:hAnsi="Times New Roman"/>
          <w:sz w:val="28"/>
          <w:szCs w:val="28"/>
        </w:rPr>
        <w:t>) обследованы 91 населённый пункт. Из них в 37 населённых пунктах (40,7%) зарегистрированы пробы пищевых продуктов местного производства с превышением гигиенического норматива по содержанию цезия-137. Из 90 обследованных населённых пунктов, входящих в зону отселения (плотность загрязнения почвы цезием-137 более 15 Ки/км</w:t>
      </w:r>
      <w:r w:rsidRPr="00221B52">
        <w:rPr>
          <w:rFonts w:ascii="Times New Roman" w:hAnsi="Times New Roman"/>
          <w:sz w:val="28"/>
          <w:szCs w:val="28"/>
          <w:vertAlign w:val="superscript"/>
        </w:rPr>
        <w:t>2</w:t>
      </w:r>
      <w:r w:rsidRPr="00221B52">
        <w:rPr>
          <w:rFonts w:ascii="Times New Roman" w:hAnsi="Times New Roman"/>
          <w:sz w:val="28"/>
          <w:szCs w:val="28"/>
        </w:rPr>
        <w:t>)</w:t>
      </w:r>
      <w:r w:rsidR="004603FA">
        <w:rPr>
          <w:rFonts w:ascii="Times New Roman" w:hAnsi="Times New Roman"/>
          <w:sz w:val="28"/>
          <w:szCs w:val="28"/>
        </w:rPr>
        <w:t>,</w:t>
      </w:r>
      <w:r w:rsidRPr="00221B52">
        <w:rPr>
          <w:rFonts w:ascii="Times New Roman" w:hAnsi="Times New Roman"/>
          <w:sz w:val="28"/>
          <w:szCs w:val="28"/>
        </w:rPr>
        <w:t xml:space="preserve"> в 42 населённых пунктах (46,7%) выявлены пробы пищевых продуктов местного производства с превышением гигиенического норматива по содержанию цезия-137.</w:t>
      </w:r>
    </w:p>
    <w:p w:rsidR="000F3B6A" w:rsidRPr="00F00E55" w:rsidRDefault="000F3B6A" w:rsidP="00D47860">
      <w:pPr>
        <w:shd w:val="clear" w:color="auto" w:fill="FFFFFF"/>
        <w:spacing w:after="0" w:line="240" w:lineRule="auto"/>
        <w:ind w:firstLine="709"/>
        <w:jc w:val="both"/>
        <w:rPr>
          <w:rFonts w:ascii="Times New Roman" w:hAnsi="Times New Roman"/>
          <w:sz w:val="28"/>
          <w:szCs w:val="28"/>
        </w:rPr>
      </w:pPr>
      <w:r w:rsidRPr="00221B52">
        <w:rPr>
          <w:rFonts w:ascii="Times New Roman" w:hAnsi="Times New Roman"/>
          <w:sz w:val="28"/>
          <w:szCs w:val="28"/>
        </w:rPr>
        <w:t xml:space="preserve">За 2010 год в 230 населённых пунктах юго-западных районов Брянской области было исследовано 1053 пробы молока из личных подсобных хозяйств. В 19 сельских поселениях зарегистрировано 39 (5,7%) проб с </w:t>
      </w:r>
      <w:r w:rsidRPr="00F00E55">
        <w:rPr>
          <w:rFonts w:ascii="Times New Roman" w:hAnsi="Times New Roman"/>
          <w:sz w:val="28"/>
          <w:szCs w:val="28"/>
        </w:rPr>
        <w:t>превышением требований СанПиН 2.3.2.1078-01 по содержанию цезия-137.</w:t>
      </w:r>
    </w:p>
    <w:p w:rsidR="000F3B6A" w:rsidRPr="00F00E55" w:rsidRDefault="000F3B6A" w:rsidP="00D47860">
      <w:pPr>
        <w:spacing w:after="0" w:line="240" w:lineRule="auto"/>
        <w:ind w:firstLine="709"/>
        <w:jc w:val="both"/>
        <w:rPr>
          <w:rFonts w:ascii="Times New Roman" w:hAnsi="Times New Roman"/>
          <w:sz w:val="28"/>
          <w:szCs w:val="28"/>
        </w:rPr>
      </w:pPr>
      <w:r w:rsidRPr="00F00E55">
        <w:rPr>
          <w:rFonts w:ascii="Times New Roman" w:hAnsi="Times New Roman"/>
          <w:sz w:val="28"/>
          <w:szCs w:val="28"/>
        </w:rPr>
        <w:t>Наибольший удельный вес проб молока, не отвечающих нормативам СанПиН, отмечается в г. Клинцы (20,4%), Новозыбковском (18,1%) и Злынковском (17,1%) районах. Максимальная удельная активность цезия-137 выявлена, как и в прошлом году, в пробах молока из н.п. Вышков Злынковского района и составляет 1150,0 Бк/л.</w:t>
      </w:r>
    </w:p>
    <w:p w:rsidR="000F3B6A" w:rsidRPr="00F00E55" w:rsidRDefault="000F3B6A" w:rsidP="00D47860">
      <w:pPr>
        <w:spacing w:after="0" w:line="240" w:lineRule="auto"/>
        <w:ind w:firstLine="709"/>
        <w:jc w:val="both"/>
        <w:rPr>
          <w:rFonts w:ascii="Times New Roman" w:hAnsi="Times New Roman"/>
          <w:sz w:val="28"/>
          <w:szCs w:val="28"/>
        </w:rPr>
      </w:pPr>
      <w:r w:rsidRPr="00F00E55">
        <w:rPr>
          <w:rFonts w:ascii="Times New Roman" w:hAnsi="Times New Roman"/>
          <w:sz w:val="28"/>
          <w:szCs w:val="28"/>
        </w:rPr>
        <w:t>Анализ результатов мониторинга проб молока из ЛПХ юго-западных районов за последние 3 года показывает сокращение числа населённых пунктов, в которых выявлялось молоко, загрязнённое цезием-137. В 2010 году в 19 населённых пунктах зарегистрированы пробы молока из ЛПХ с превышением гигиенического норматива (2009 – в 23, 2008 – в 41).</w:t>
      </w:r>
    </w:p>
    <w:p w:rsidR="000F3B6A" w:rsidRPr="00F00E55" w:rsidRDefault="000F3B6A" w:rsidP="00F00E55">
      <w:pPr>
        <w:spacing w:after="0" w:line="240" w:lineRule="auto"/>
        <w:ind w:firstLine="708"/>
        <w:jc w:val="both"/>
        <w:rPr>
          <w:rFonts w:ascii="Times New Roman" w:hAnsi="Times New Roman"/>
          <w:sz w:val="28"/>
          <w:szCs w:val="28"/>
        </w:rPr>
      </w:pPr>
      <w:r w:rsidRPr="00F00E55">
        <w:rPr>
          <w:rFonts w:ascii="Times New Roman" w:hAnsi="Times New Roman"/>
          <w:sz w:val="28"/>
          <w:szCs w:val="28"/>
        </w:rPr>
        <w:t xml:space="preserve">В 2010 году отмечается значительное снижение превышения нормативных значений в пробах молока ЛПХ юго-западных районов по сравнению с 2008 и 2007 годами (2010 – 5,7%; 2009 – 7,5%; 2008 – 13,8%) и среднего значения удельной активности цезия-137 (2010 – 32,1 Бк/л; 2009 – 35,5 Бк/л; 2008 – 49,0 Бк/л). </w:t>
      </w:r>
    </w:p>
    <w:p w:rsidR="000F3B6A" w:rsidRPr="00F00E55" w:rsidRDefault="000F3B6A" w:rsidP="00D47860">
      <w:pPr>
        <w:spacing w:after="0" w:line="240" w:lineRule="auto"/>
        <w:ind w:firstLine="709"/>
        <w:jc w:val="both"/>
        <w:rPr>
          <w:rFonts w:ascii="Times New Roman" w:hAnsi="Times New Roman"/>
          <w:sz w:val="28"/>
          <w:szCs w:val="28"/>
        </w:rPr>
      </w:pPr>
      <w:r w:rsidRPr="00F00E55">
        <w:rPr>
          <w:rFonts w:ascii="Times New Roman" w:hAnsi="Times New Roman"/>
          <w:sz w:val="28"/>
          <w:szCs w:val="28"/>
        </w:rPr>
        <w:t>Согласно результатам мониторинга, превышение гигиенического норматива по содержанию цезия-137 в пробах пищевых продуктах, отобранных на территории юго-западных районов, отмечается:</w:t>
      </w:r>
    </w:p>
    <w:p w:rsidR="000F3B6A" w:rsidRPr="00D47860" w:rsidRDefault="00CE5578" w:rsidP="00CE5578">
      <w:pPr>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0F3B6A" w:rsidRPr="00D47860">
        <w:rPr>
          <w:rFonts w:ascii="Times New Roman" w:hAnsi="Times New Roman"/>
          <w:spacing w:val="-8"/>
          <w:sz w:val="28"/>
          <w:szCs w:val="28"/>
        </w:rPr>
        <w:t xml:space="preserve">в </w:t>
      </w:r>
      <w:r w:rsidR="000F3B6A" w:rsidRPr="00CE5578">
        <w:rPr>
          <w:rFonts w:ascii="Times New Roman" w:hAnsi="Times New Roman"/>
          <w:sz w:val="28"/>
          <w:szCs w:val="28"/>
        </w:rPr>
        <w:t>мясе ЛПХ – 3 пробы из 4 иссле</w:t>
      </w:r>
      <w:r w:rsidR="00D47860" w:rsidRPr="00CE5578">
        <w:rPr>
          <w:rFonts w:ascii="Times New Roman" w:hAnsi="Times New Roman"/>
          <w:sz w:val="28"/>
          <w:szCs w:val="28"/>
        </w:rPr>
        <w:t xml:space="preserve">дованных (г. Новозыбков, </w:t>
      </w:r>
      <w:r w:rsidR="000F3B6A" w:rsidRPr="00CE5578">
        <w:rPr>
          <w:rFonts w:ascii="Times New Roman" w:hAnsi="Times New Roman"/>
          <w:sz w:val="28"/>
          <w:szCs w:val="28"/>
        </w:rPr>
        <w:t>Климовский</w:t>
      </w:r>
      <w:r w:rsidR="000F3B6A" w:rsidRPr="00D47860">
        <w:rPr>
          <w:rFonts w:ascii="Times New Roman" w:hAnsi="Times New Roman"/>
          <w:sz w:val="28"/>
          <w:szCs w:val="28"/>
        </w:rPr>
        <w:t xml:space="preserve"> район);</w:t>
      </w:r>
    </w:p>
    <w:p w:rsidR="000F3B6A" w:rsidRPr="00D47860" w:rsidRDefault="00CE5578" w:rsidP="00CE5578">
      <w:pPr>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0F3B6A" w:rsidRPr="00CE5578">
        <w:rPr>
          <w:rFonts w:ascii="Times New Roman" w:hAnsi="Times New Roman"/>
          <w:sz w:val="28"/>
          <w:szCs w:val="28"/>
        </w:rPr>
        <w:t>в дикорастущей продукции: в грибах – 67,3% (2009 – 71,4%) и ягодах</w:t>
      </w:r>
      <w:r w:rsidR="000F3B6A" w:rsidRPr="00D47860">
        <w:rPr>
          <w:rFonts w:ascii="Times New Roman" w:hAnsi="Times New Roman"/>
          <w:sz w:val="28"/>
          <w:szCs w:val="28"/>
        </w:rPr>
        <w:t xml:space="preserve"> лесных – 79,0% (2009 – 67,9%);</w:t>
      </w:r>
    </w:p>
    <w:p w:rsidR="000F3B6A" w:rsidRPr="00D47860" w:rsidRDefault="00CE5578" w:rsidP="00CE5578">
      <w:pPr>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0F3B6A" w:rsidRPr="00D47860">
        <w:rPr>
          <w:rFonts w:ascii="Times New Roman" w:hAnsi="Times New Roman"/>
          <w:sz w:val="28"/>
          <w:szCs w:val="28"/>
        </w:rPr>
        <w:t>в рыбе местных водоёмов – 22,2% (2009 – 22,6%);</w:t>
      </w:r>
    </w:p>
    <w:p w:rsidR="000F3B6A" w:rsidRPr="00D47860" w:rsidRDefault="00CE5578" w:rsidP="00CE5578">
      <w:pPr>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0F3B6A" w:rsidRPr="00D47860">
        <w:rPr>
          <w:rFonts w:ascii="Times New Roman" w:hAnsi="Times New Roman"/>
          <w:sz w:val="28"/>
          <w:szCs w:val="28"/>
        </w:rPr>
        <w:t>в мясе диких животных – 75,0% (2009 – 91,3%);</w:t>
      </w:r>
    </w:p>
    <w:p w:rsidR="000F3B6A" w:rsidRPr="00D47860" w:rsidRDefault="00CE5578" w:rsidP="00CE5578">
      <w:pPr>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0F3B6A" w:rsidRPr="00D47860">
        <w:rPr>
          <w:rFonts w:ascii="Times New Roman" w:hAnsi="Times New Roman"/>
          <w:sz w:val="28"/>
          <w:szCs w:val="28"/>
        </w:rPr>
        <w:t>в продукции пчеловодства – 23,5% (2009 – 15,8%).</w:t>
      </w:r>
    </w:p>
    <w:p w:rsidR="000F3B6A" w:rsidRPr="00F00E55" w:rsidRDefault="000F3B6A" w:rsidP="00D47860">
      <w:pPr>
        <w:spacing w:after="0" w:line="240" w:lineRule="auto"/>
        <w:ind w:firstLine="709"/>
        <w:jc w:val="both"/>
        <w:rPr>
          <w:rFonts w:ascii="Times New Roman" w:hAnsi="Times New Roman"/>
          <w:sz w:val="28"/>
          <w:szCs w:val="28"/>
        </w:rPr>
      </w:pPr>
      <w:r w:rsidRPr="00F00E55">
        <w:rPr>
          <w:rFonts w:ascii="Times New Roman" w:hAnsi="Times New Roman"/>
          <w:sz w:val="28"/>
          <w:szCs w:val="28"/>
        </w:rPr>
        <w:t>Уровни содержания цезия-137 в грибах и лесных ягодах юго-западных районов, как и в предыдущие годы, превышают нормативные значения в десятки и сотни раз. Максимальные уровни в исследованных пробах за отчётный период составили: лесных ягод – 5253,0 Бк/кг, грибов – 26230,0 Бк/кг, грибов сухих – 64040,0 Бк/кг.</w:t>
      </w:r>
    </w:p>
    <w:p w:rsidR="000F3B6A" w:rsidRPr="00F8117B" w:rsidRDefault="000F3B6A" w:rsidP="00D47860">
      <w:pPr>
        <w:spacing w:after="0" w:line="240" w:lineRule="auto"/>
        <w:ind w:firstLine="709"/>
        <w:jc w:val="both"/>
        <w:rPr>
          <w:rFonts w:ascii="Times New Roman" w:hAnsi="Times New Roman"/>
          <w:spacing w:val="-2"/>
          <w:sz w:val="28"/>
          <w:szCs w:val="28"/>
        </w:rPr>
      </w:pPr>
      <w:r w:rsidRPr="00F8117B">
        <w:rPr>
          <w:rFonts w:ascii="Times New Roman" w:hAnsi="Times New Roman"/>
          <w:spacing w:val="-2"/>
          <w:sz w:val="28"/>
          <w:szCs w:val="28"/>
        </w:rPr>
        <w:t>Исследования проб продуктов питания (молоко, хлеб, картофель, овощи), поступающих в торговую сеть на территории области, показали, что уровни содержания цезия-137 и стронция-90 значительно ниже установленных санитарными нормами. По данным мониторинга среднее значение цезия-137 в пробах молока и молокопродуктов составляет 4,0 Бк/кг, хлеба и хлебопродуктов – 2,9 Бк/кг, овощей – 4,0 Бк/кг, картофеля – 4,5 Бк/кг.</w:t>
      </w:r>
    </w:p>
    <w:p w:rsidR="000F3B6A" w:rsidRPr="00F00E55" w:rsidRDefault="000F3B6A" w:rsidP="00D47860">
      <w:pPr>
        <w:spacing w:after="0" w:line="240" w:lineRule="auto"/>
        <w:ind w:firstLine="709"/>
        <w:jc w:val="both"/>
        <w:rPr>
          <w:rFonts w:ascii="Times New Roman" w:hAnsi="Times New Roman"/>
          <w:sz w:val="28"/>
          <w:szCs w:val="28"/>
        </w:rPr>
      </w:pPr>
      <w:r w:rsidRPr="00F00E55">
        <w:rPr>
          <w:rFonts w:ascii="Times New Roman" w:hAnsi="Times New Roman"/>
          <w:sz w:val="28"/>
          <w:szCs w:val="28"/>
        </w:rPr>
        <w:t>В юго-западных районах области среднее значение цезия-137 в пробах молока и молокопродуктов из торговли – 6,7 Бк/кг, мяса – 6,0 Бк/кг, хлеба – 3,7 Бк/кг, овощей – 5,7 Бк/кг, картофеля – 7,4 Бк/кг.</w:t>
      </w:r>
    </w:p>
    <w:p w:rsidR="000F3B6A" w:rsidRPr="00F00E55" w:rsidRDefault="000F3B6A" w:rsidP="00D47860">
      <w:pPr>
        <w:spacing w:after="0" w:line="240" w:lineRule="auto"/>
        <w:ind w:firstLine="709"/>
        <w:jc w:val="both"/>
        <w:rPr>
          <w:rFonts w:ascii="Times New Roman" w:hAnsi="Times New Roman"/>
          <w:sz w:val="28"/>
          <w:szCs w:val="28"/>
        </w:rPr>
      </w:pPr>
      <w:r w:rsidRPr="00F00E55">
        <w:rPr>
          <w:rFonts w:ascii="Times New Roman" w:hAnsi="Times New Roman"/>
          <w:sz w:val="28"/>
          <w:szCs w:val="28"/>
        </w:rPr>
        <w:t>В 2010 году, также как и в 2009 году, не регистрировались пробы молока с превышением нормативных значений по содержанию радионуклидов, отобранных из сельхозпредприятий (СХП). Среднее значение цезия-137 в пробах молока из СХП юго-западных районов – 18,7 Бк/л, максимальное – 58,3 Бк/л.</w:t>
      </w:r>
    </w:p>
    <w:p w:rsidR="000F3B6A" w:rsidRPr="00F00E55" w:rsidRDefault="000F3B6A" w:rsidP="00D47860">
      <w:pPr>
        <w:spacing w:after="0" w:line="240" w:lineRule="auto"/>
        <w:ind w:firstLine="709"/>
        <w:jc w:val="both"/>
        <w:rPr>
          <w:rFonts w:ascii="Times New Roman" w:hAnsi="Times New Roman"/>
          <w:sz w:val="28"/>
          <w:szCs w:val="28"/>
        </w:rPr>
      </w:pPr>
      <w:r w:rsidRPr="00F00E55">
        <w:rPr>
          <w:rFonts w:ascii="Times New Roman" w:hAnsi="Times New Roman"/>
          <w:sz w:val="28"/>
          <w:szCs w:val="28"/>
        </w:rPr>
        <w:t>Удельная активность стронция-90 в местных продуктах питания находится в пределах от 0,7 до 4,8 Бк/кг</w:t>
      </w:r>
      <w:r w:rsidR="00D47860">
        <w:rPr>
          <w:rFonts w:ascii="Times New Roman" w:hAnsi="Times New Roman"/>
          <w:sz w:val="28"/>
          <w:szCs w:val="28"/>
        </w:rPr>
        <w:t xml:space="preserve"> </w:t>
      </w:r>
      <w:r w:rsidRPr="00F00E55">
        <w:rPr>
          <w:rFonts w:ascii="Times New Roman" w:hAnsi="Times New Roman"/>
          <w:sz w:val="28"/>
          <w:szCs w:val="28"/>
        </w:rPr>
        <w:t>(л).</w:t>
      </w:r>
    </w:p>
    <w:p w:rsidR="000F3B6A" w:rsidRPr="00F8117B" w:rsidRDefault="000F3B6A" w:rsidP="00D47860">
      <w:pPr>
        <w:spacing w:after="0" w:line="240" w:lineRule="auto"/>
        <w:ind w:firstLine="709"/>
        <w:jc w:val="both"/>
        <w:rPr>
          <w:rFonts w:ascii="Times New Roman" w:hAnsi="Times New Roman"/>
          <w:sz w:val="28"/>
          <w:szCs w:val="28"/>
        </w:rPr>
      </w:pPr>
      <w:r w:rsidRPr="00F8117B">
        <w:rPr>
          <w:rFonts w:ascii="Times New Roman" w:hAnsi="Times New Roman"/>
          <w:sz w:val="28"/>
          <w:szCs w:val="28"/>
        </w:rPr>
        <w:t>Для оценки доз внешнего облучения населения на всей территории Брянской области проведены работы по измерению мощности экспозиционной дозы гамма-излучения (гамма-фона) на территории населённых пунктов, предприятий и учреждений, ДДУ и школ, подворий, на приусадебных участках и внутри помещений. Наибольшие уровни МЭД гамма-излучения 58-96 мкР/час зафиксированы в локальных точках населённых пунктов Красногорского района: Увелье, Заборье и Николаевка. В восточных районах уровни гамма-фона колеблются в пределах 12-25 мкР/час.</w:t>
      </w:r>
    </w:p>
    <w:p w:rsidR="000F3B6A" w:rsidRPr="00F8117B" w:rsidRDefault="000F3B6A" w:rsidP="00F00E55">
      <w:pPr>
        <w:spacing w:after="0" w:line="240" w:lineRule="auto"/>
        <w:ind w:firstLine="708"/>
        <w:jc w:val="both"/>
        <w:rPr>
          <w:rFonts w:ascii="Times New Roman" w:hAnsi="Times New Roman"/>
          <w:sz w:val="28"/>
          <w:szCs w:val="28"/>
        </w:rPr>
      </w:pPr>
      <w:r w:rsidRPr="00F8117B">
        <w:rPr>
          <w:rFonts w:ascii="Times New Roman" w:hAnsi="Times New Roman"/>
          <w:sz w:val="28"/>
          <w:szCs w:val="28"/>
        </w:rPr>
        <w:t>По данным индивидуальной дозиметрии в 2010 году среди контролируемой группы населения юго-западных районов зарегистрировано превышение дозы внешнего облучения более 1 мЗв у трёх жителей, проживающих в с. Яловка Красногорского района.</w:t>
      </w:r>
    </w:p>
    <w:p w:rsidR="000F3B6A" w:rsidRPr="00F00E55" w:rsidRDefault="000F3B6A" w:rsidP="00F00E55">
      <w:pPr>
        <w:spacing w:after="0" w:line="240" w:lineRule="auto"/>
        <w:ind w:firstLine="708"/>
        <w:jc w:val="both"/>
        <w:rPr>
          <w:rFonts w:ascii="Times New Roman" w:hAnsi="Times New Roman"/>
          <w:sz w:val="28"/>
          <w:szCs w:val="28"/>
        </w:rPr>
      </w:pPr>
      <w:r w:rsidRPr="00F00E55">
        <w:rPr>
          <w:rFonts w:ascii="Times New Roman" w:hAnsi="Times New Roman"/>
          <w:sz w:val="28"/>
          <w:szCs w:val="28"/>
        </w:rPr>
        <w:t>Согласно проводимой оценк</w:t>
      </w:r>
      <w:r w:rsidR="004603FA">
        <w:rPr>
          <w:rFonts w:ascii="Times New Roman" w:hAnsi="Times New Roman"/>
          <w:sz w:val="28"/>
          <w:szCs w:val="28"/>
        </w:rPr>
        <w:t>е</w:t>
      </w:r>
      <w:r w:rsidRPr="00F00E55">
        <w:rPr>
          <w:rFonts w:ascii="Times New Roman" w:hAnsi="Times New Roman"/>
          <w:sz w:val="28"/>
          <w:szCs w:val="28"/>
        </w:rPr>
        <w:t xml:space="preserve"> доз облучения жителей юго-западных районов, прослеживается тенденция к сокращению числа населённых пунктов, где дозы облучения жителей выше 1мЗв/год (2001 – 445 населённых пунктов; 2004 – 425; 2007 – 321; 2010 – 291).</w:t>
      </w:r>
    </w:p>
    <w:p w:rsidR="000F3B6A" w:rsidRPr="00F00E55" w:rsidRDefault="000F3B6A" w:rsidP="00D47860">
      <w:pPr>
        <w:shd w:val="clear" w:color="auto" w:fill="FFFFFF"/>
        <w:spacing w:after="0" w:line="240" w:lineRule="auto"/>
        <w:ind w:firstLine="709"/>
        <w:jc w:val="both"/>
        <w:rPr>
          <w:rFonts w:ascii="Times New Roman" w:hAnsi="Times New Roman"/>
          <w:sz w:val="28"/>
          <w:szCs w:val="28"/>
        </w:rPr>
      </w:pPr>
      <w:r w:rsidRPr="00F00E55">
        <w:rPr>
          <w:rFonts w:ascii="Times New Roman" w:hAnsi="Times New Roman"/>
          <w:sz w:val="28"/>
          <w:szCs w:val="28"/>
        </w:rPr>
        <w:t>С целью предупреждения накопления цезия в организме людей в 2010 году:</w:t>
      </w:r>
    </w:p>
    <w:p w:rsidR="000F3B6A" w:rsidRPr="00F00E55" w:rsidRDefault="00F8117B" w:rsidP="00F8117B">
      <w:pPr>
        <w:spacing w:after="0" w:line="240" w:lineRule="auto"/>
        <w:ind w:firstLine="708"/>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rPr>
        <w:t> </w:t>
      </w:r>
      <w:r w:rsidR="000F3B6A" w:rsidRPr="00F00E55">
        <w:rPr>
          <w:rFonts w:ascii="Times New Roman" w:hAnsi="Times New Roman"/>
          <w:sz w:val="28"/>
          <w:szCs w:val="28"/>
        </w:rPr>
        <w:t>продолжала действовать система оповещения и расследования причин накопления в организме людей цезия-137 для проведения профилактических мероприятий;</w:t>
      </w:r>
    </w:p>
    <w:p w:rsidR="000F3B6A" w:rsidRPr="00F00E55" w:rsidRDefault="00F8117B" w:rsidP="00F8117B">
      <w:pPr>
        <w:spacing w:after="0" w:line="240" w:lineRule="auto"/>
        <w:ind w:firstLine="708"/>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F00E55">
        <w:rPr>
          <w:rFonts w:ascii="Times New Roman" w:hAnsi="Times New Roman"/>
          <w:sz w:val="28"/>
          <w:szCs w:val="28"/>
        </w:rPr>
        <w:t>проводилась разъяснительная работа с населением по уменьшению потребления загрязнённых радионуклидами цезия-137 дикорастущих продуктов леса (грибы, лесные ягоды);</w:t>
      </w:r>
    </w:p>
    <w:p w:rsidR="007E45ED" w:rsidRPr="00D47860" w:rsidRDefault="00F8117B" w:rsidP="00F8117B">
      <w:pPr>
        <w:spacing w:after="0" w:line="240" w:lineRule="auto"/>
        <w:ind w:firstLine="708"/>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F00E55">
        <w:rPr>
          <w:rFonts w:ascii="Times New Roman" w:hAnsi="Times New Roman"/>
          <w:sz w:val="28"/>
          <w:szCs w:val="28"/>
        </w:rPr>
        <w:t>принимались меры по исключению несанкционированной уличной торговли пищевой продукци</w:t>
      </w:r>
      <w:r w:rsidR="004603FA">
        <w:rPr>
          <w:rFonts w:ascii="Times New Roman" w:hAnsi="Times New Roman"/>
          <w:sz w:val="28"/>
          <w:szCs w:val="28"/>
        </w:rPr>
        <w:t>ей</w:t>
      </w:r>
      <w:r w:rsidR="000F3B6A" w:rsidRPr="00F00E55">
        <w:rPr>
          <w:rFonts w:ascii="Times New Roman" w:hAnsi="Times New Roman"/>
          <w:sz w:val="28"/>
          <w:szCs w:val="28"/>
        </w:rPr>
        <w:t xml:space="preserve"> местного производства (молоко, грибы, ягоды, рыба местных водоемов и др.).</w:t>
      </w:r>
    </w:p>
    <w:p w:rsidR="000F3B6A" w:rsidRPr="00D47860" w:rsidRDefault="000F3B6A" w:rsidP="00D47860">
      <w:pPr>
        <w:shd w:val="clear" w:color="auto" w:fill="FFFFFF"/>
        <w:spacing w:after="0" w:line="240" w:lineRule="auto"/>
        <w:ind w:firstLine="709"/>
        <w:jc w:val="both"/>
        <w:outlineLvl w:val="2"/>
        <w:rPr>
          <w:rFonts w:ascii="Times New Roman" w:hAnsi="Times New Roman"/>
          <w:i/>
          <w:sz w:val="28"/>
          <w:szCs w:val="28"/>
        </w:rPr>
      </w:pPr>
      <w:bookmarkStart w:id="3" w:name="_Toc289093995"/>
      <w:r w:rsidRPr="00381903">
        <w:rPr>
          <w:rFonts w:ascii="Times New Roman" w:hAnsi="Times New Roman"/>
          <w:i/>
          <w:sz w:val="28"/>
          <w:szCs w:val="28"/>
        </w:rPr>
        <w:t>Облучение от природных источников ионизирующего излучения</w:t>
      </w:r>
      <w:bookmarkEnd w:id="3"/>
      <w:r w:rsidR="00D47860" w:rsidRPr="00381903">
        <w:rPr>
          <w:rFonts w:ascii="Times New Roman" w:hAnsi="Times New Roman"/>
          <w:i/>
          <w:sz w:val="28"/>
          <w:szCs w:val="28"/>
        </w:rPr>
        <w:t>.</w:t>
      </w:r>
      <w:r w:rsidR="00D47860">
        <w:rPr>
          <w:rFonts w:ascii="Times New Roman" w:hAnsi="Times New Roman"/>
          <w:i/>
          <w:sz w:val="28"/>
          <w:szCs w:val="28"/>
        </w:rPr>
        <w:t xml:space="preserve"> </w:t>
      </w:r>
      <w:r w:rsidRPr="007E45ED">
        <w:rPr>
          <w:rFonts w:ascii="Times New Roman" w:hAnsi="Times New Roman"/>
          <w:sz w:val="28"/>
          <w:szCs w:val="28"/>
        </w:rPr>
        <w:t>В целях ограничения облучения населения области от природных источников ионизирующего излучения проводились исследования по определению содержания естественных радионуклидов:</w:t>
      </w:r>
    </w:p>
    <w:p w:rsidR="000F3B6A" w:rsidRPr="007E45ED" w:rsidRDefault="00F8117B" w:rsidP="00F8117B">
      <w:pPr>
        <w:spacing w:after="0" w:line="240" w:lineRule="auto"/>
        <w:ind w:firstLine="708"/>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7E45ED">
        <w:rPr>
          <w:rFonts w:ascii="Times New Roman" w:hAnsi="Times New Roman"/>
          <w:sz w:val="28"/>
          <w:szCs w:val="28"/>
        </w:rPr>
        <w:t xml:space="preserve">в строительных материалах местного происхождения, а также </w:t>
      </w:r>
      <w:r w:rsidR="004603FA">
        <w:rPr>
          <w:rFonts w:ascii="Times New Roman" w:hAnsi="Times New Roman"/>
          <w:sz w:val="28"/>
          <w:szCs w:val="28"/>
        </w:rPr>
        <w:t xml:space="preserve">в </w:t>
      </w:r>
      <w:r w:rsidR="000F3B6A" w:rsidRPr="007E45ED">
        <w:rPr>
          <w:rFonts w:ascii="Times New Roman" w:hAnsi="Times New Roman"/>
          <w:sz w:val="28"/>
          <w:szCs w:val="28"/>
        </w:rPr>
        <w:t>строительных материал</w:t>
      </w:r>
      <w:r w:rsidR="004603FA">
        <w:rPr>
          <w:rFonts w:ascii="Times New Roman" w:hAnsi="Times New Roman"/>
          <w:sz w:val="28"/>
          <w:szCs w:val="28"/>
        </w:rPr>
        <w:t>ах</w:t>
      </w:r>
      <w:r w:rsidR="000F3B6A" w:rsidRPr="007E45ED">
        <w:rPr>
          <w:rFonts w:ascii="Times New Roman" w:hAnsi="Times New Roman"/>
          <w:sz w:val="28"/>
          <w:szCs w:val="28"/>
        </w:rPr>
        <w:t>, ввозимых из других регионов;</w:t>
      </w:r>
    </w:p>
    <w:p w:rsidR="000F3B6A" w:rsidRPr="007E45ED" w:rsidRDefault="00F8117B" w:rsidP="00F8117B">
      <w:pPr>
        <w:spacing w:after="0" w:line="240" w:lineRule="auto"/>
        <w:ind w:firstLine="708"/>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7E45ED">
        <w:rPr>
          <w:rFonts w:ascii="Times New Roman" w:hAnsi="Times New Roman"/>
          <w:sz w:val="28"/>
          <w:szCs w:val="28"/>
        </w:rPr>
        <w:t>радона в помещениях жилых и общественных зданий;</w:t>
      </w:r>
    </w:p>
    <w:p w:rsidR="000F3B6A" w:rsidRPr="007E45ED" w:rsidRDefault="00F8117B" w:rsidP="00F8117B">
      <w:pPr>
        <w:spacing w:after="0" w:line="240" w:lineRule="auto"/>
        <w:ind w:firstLine="708"/>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7E45ED">
        <w:rPr>
          <w:rFonts w:ascii="Times New Roman" w:hAnsi="Times New Roman"/>
          <w:sz w:val="28"/>
          <w:szCs w:val="28"/>
        </w:rPr>
        <w:t>в питьевой воде источников централизованного водоснабжения.</w:t>
      </w:r>
    </w:p>
    <w:p w:rsidR="000F3B6A" w:rsidRPr="007E45ED" w:rsidRDefault="000F3B6A" w:rsidP="007E45ED">
      <w:pPr>
        <w:spacing w:after="0" w:line="240" w:lineRule="auto"/>
        <w:ind w:firstLine="708"/>
        <w:jc w:val="both"/>
        <w:rPr>
          <w:rFonts w:ascii="Times New Roman" w:hAnsi="Times New Roman"/>
          <w:sz w:val="28"/>
          <w:szCs w:val="28"/>
        </w:rPr>
      </w:pPr>
      <w:r w:rsidRPr="007E45ED">
        <w:rPr>
          <w:rFonts w:ascii="Times New Roman" w:hAnsi="Times New Roman"/>
          <w:sz w:val="28"/>
          <w:szCs w:val="28"/>
        </w:rPr>
        <w:t xml:space="preserve">На рис. </w:t>
      </w:r>
      <w:r w:rsidR="00D47860">
        <w:rPr>
          <w:rFonts w:ascii="Times New Roman" w:hAnsi="Times New Roman"/>
          <w:color w:val="000000"/>
          <w:sz w:val="28"/>
          <w:szCs w:val="28"/>
        </w:rPr>
        <w:t xml:space="preserve">1.9, 1.10 </w:t>
      </w:r>
      <w:r w:rsidRPr="007E45ED">
        <w:rPr>
          <w:rFonts w:ascii="Times New Roman" w:hAnsi="Times New Roman"/>
          <w:sz w:val="28"/>
          <w:szCs w:val="28"/>
        </w:rPr>
        <w:t>представлено распределение эффективной удельной активности естественных радионуклидов в строительных материалах, которые используются на территории Брянской области и концентраций дочерних продуктов распада радона в воздухе помещений.</w:t>
      </w:r>
    </w:p>
    <w:p w:rsidR="000F3B6A" w:rsidRDefault="00381903" w:rsidP="00381903">
      <w:pPr>
        <w:shd w:val="clear" w:color="auto" w:fill="FFFFFF"/>
        <w:spacing w:after="0" w:line="240" w:lineRule="auto"/>
        <w:jc w:val="center"/>
        <w:rPr>
          <w:rFonts w:ascii="Times New Roman" w:hAnsi="Times New Roman"/>
          <w:sz w:val="28"/>
          <w:szCs w:val="28"/>
        </w:rPr>
      </w:pPr>
      <w:r w:rsidRPr="000A4676">
        <w:rPr>
          <w:rFonts w:ascii="Times New Roman" w:hAnsi="Times New Roman"/>
          <w:noProof/>
          <w:sz w:val="28"/>
          <w:szCs w:val="28"/>
        </w:rPr>
        <w:object w:dxaOrig="8541" w:dyaOrig="3715">
          <v:shape id="_x0000_i1041" type="#_x0000_t75" style="width:426.75pt;height:186pt" o:ole="">
            <v:imagedata r:id="rId35" o:title="" croptop="-2621f" cropbottom="-4205f" cropleft="-4153f" cropright="-9743f"/>
            <o:lock v:ext="edit" aspectratio="f"/>
          </v:shape>
          <o:OLEObject Type="Embed" ProgID="Excel.Sheet.8" ShapeID="_x0000_i1041" DrawAspect="Content" ObjectID="_1468406267" r:id="rId36">
            <o:FieldCodes>\s</o:FieldCodes>
          </o:OLEObject>
        </w:object>
      </w:r>
    </w:p>
    <w:p w:rsidR="000F3B6A" w:rsidRPr="00D47860" w:rsidRDefault="00D47860" w:rsidP="00BE0550">
      <w:pPr>
        <w:pStyle w:val="af7"/>
        <w:spacing w:before="0" w:after="0"/>
        <w:ind w:firstLine="0"/>
        <w:rPr>
          <w:rFonts w:ascii="Times New Roman" w:hAnsi="Times New Roman"/>
          <w:b w:val="0"/>
        </w:rPr>
      </w:pPr>
      <w:r w:rsidRPr="00D47860">
        <w:rPr>
          <w:rFonts w:ascii="Times New Roman" w:hAnsi="Times New Roman"/>
          <w:b w:val="0"/>
        </w:rPr>
        <w:t xml:space="preserve">Рисунок 1.9 </w:t>
      </w:r>
      <w:r w:rsidR="00F8117B" w:rsidRPr="00F8117B">
        <w:rPr>
          <w:rFonts w:ascii="Times New Roman" w:hAnsi="Times New Roman"/>
          <w:b w:val="0"/>
        </w:rPr>
        <w:t>–</w:t>
      </w:r>
      <w:r w:rsidRPr="00D47860">
        <w:rPr>
          <w:rFonts w:ascii="Times New Roman" w:hAnsi="Times New Roman"/>
          <w:b w:val="0"/>
        </w:rPr>
        <w:t xml:space="preserve"> </w:t>
      </w:r>
      <w:r w:rsidR="000F3B6A" w:rsidRPr="00D47860">
        <w:rPr>
          <w:rFonts w:ascii="Times New Roman" w:hAnsi="Times New Roman"/>
          <w:b w:val="0"/>
        </w:rPr>
        <w:t>Распределение эффективности удельной активности ЕРН</w:t>
      </w:r>
      <w:r w:rsidR="000F3B6A" w:rsidRPr="00D47860">
        <w:rPr>
          <w:rFonts w:ascii="Times New Roman" w:hAnsi="Times New Roman"/>
          <w:b w:val="0"/>
        </w:rPr>
        <w:br/>
        <w:t>в строительных материалах в 2010 году</w:t>
      </w:r>
    </w:p>
    <w:p w:rsidR="000F3B6A" w:rsidRPr="004603FA" w:rsidRDefault="000F3B6A" w:rsidP="00D47860">
      <w:pPr>
        <w:spacing w:after="0" w:line="240" w:lineRule="auto"/>
        <w:ind w:firstLine="709"/>
        <w:jc w:val="both"/>
        <w:rPr>
          <w:rFonts w:ascii="Times New Roman" w:hAnsi="Times New Roman"/>
          <w:sz w:val="16"/>
          <w:szCs w:val="16"/>
        </w:rPr>
      </w:pPr>
    </w:p>
    <w:p w:rsidR="000F3B6A" w:rsidRPr="008716F7" w:rsidRDefault="000F3B6A" w:rsidP="00D47860">
      <w:pPr>
        <w:spacing w:after="0" w:line="240" w:lineRule="auto"/>
        <w:ind w:firstLine="709"/>
        <w:jc w:val="both"/>
        <w:rPr>
          <w:rFonts w:ascii="Times New Roman" w:hAnsi="Times New Roman"/>
          <w:spacing w:val="-2"/>
          <w:sz w:val="28"/>
          <w:szCs w:val="28"/>
        </w:rPr>
      </w:pPr>
      <w:r w:rsidRPr="008716F7">
        <w:rPr>
          <w:rFonts w:ascii="Times New Roman" w:hAnsi="Times New Roman"/>
          <w:spacing w:val="-2"/>
          <w:sz w:val="28"/>
          <w:szCs w:val="28"/>
        </w:rPr>
        <w:t>Распределение эффективной удельной активности естественных радионуклидов в строительных материалах носит явно выраженный асимметричный характер. Это связано с тем, что в Брянской области в большей степени используются материалы с низкими уровнями радиоактивности – силикатный кирпич, кварцевый песок, известняковые материалы и в меньшей степени материалы с высокими активностями – гранитный щебень, изверженные породы. По результатам имеющихся данных установлено, что среднее значение эффективной удельной активности в строительных материалах, используемых на территории Брянской области, составляет 76,8 Бк/кг.</w:t>
      </w:r>
    </w:p>
    <w:p w:rsidR="000F3B6A" w:rsidRDefault="006E24B9" w:rsidP="006E24B9">
      <w:pPr>
        <w:shd w:val="clear" w:color="auto" w:fill="FFFFFF"/>
        <w:spacing w:after="0" w:line="240" w:lineRule="auto"/>
        <w:jc w:val="center"/>
        <w:rPr>
          <w:rFonts w:ascii="Times New Roman" w:hAnsi="Times New Roman"/>
          <w:sz w:val="28"/>
          <w:szCs w:val="28"/>
        </w:rPr>
      </w:pPr>
      <w:r w:rsidRPr="000A4676">
        <w:rPr>
          <w:rFonts w:ascii="Times New Roman" w:hAnsi="Times New Roman"/>
          <w:noProof/>
          <w:sz w:val="28"/>
          <w:szCs w:val="28"/>
        </w:rPr>
        <w:object w:dxaOrig="7875" w:dyaOrig="4290">
          <v:shape id="_x0000_i1042" type="#_x0000_t75" style="width:393.75pt;height:214.5pt" o:ole="">
            <v:imagedata r:id="rId37" o:title="" croptop="-2357f" cropbottom="-1823f" cropleft="-2294f" cropright="-1007f"/>
            <o:lock v:ext="edit" aspectratio="f"/>
          </v:shape>
          <o:OLEObject Type="Embed" ProgID="Excel.Sheet.8" ShapeID="_x0000_i1042" DrawAspect="Content" ObjectID="_1468406268" r:id="rId38">
            <o:FieldCodes>\s</o:FieldCodes>
          </o:OLEObject>
        </w:object>
      </w:r>
    </w:p>
    <w:p w:rsidR="000F3B6A" w:rsidRPr="00D47860" w:rsidRDefault="00D47860" w:rsidP="00D47860">
      <w:pPr>
        <w:pStyle w:val="af7"/>
        <w:spacing w:before="0" w:after="0"/>
        <w:ind w:firstLine="0"/>
        <w:rPr>
          <w:rFonts w:ascii="Times New Roman" w:hAnsi="Times New Roman"/>
          <w:b w:val="0"/>
        </w:rPr>
      </w:pPr>
      <w:r>
        <w:rPr>
          <w:rFonts w:ascii="Times New Roman" w:hAnsi="Times New Roman"/>
          <w:b w:val="0"/>
        </w:rPr>
        <w:t xml:space="preserve">Рисунок 1.10 </w:t>
      </w:r>
      <w:r w:rsidR="00A83BC0" w:rsidRPr="00A83BC0">
        <w:rPr>
          <w:rFonts w:ascii="Times New Roman" w:hAnsi="Times New Roman"/>
          <w:b w:val="0"/>
        </w:rPr>
        <w:t>–</w:t>
      </w:r>
      <w:r>
        <w:rPr>
          <w:rFonts w:ascii="Times New Roman" w:hAnsi="Times New Roman"/>
          <w:b w:val="0"/>
        </w:rPr>
        <w:t xml:space="preserve"> </w:t>
      </w:r>
      <w:r w:rsidR="000F3B6A" w:rsidRPr="00D47860">
        <w:rPr>
          <w:rFonts w:ascii="Times New Roman" w:hAnsi="Times New Roman"/>
          <w:b w:val="0"/>
        </w:rPr>
        <w:t>Распределение концентраций радона в воздухе помещений,</w:t>
      </w:r>
      <w:r w:rsidR="000F3B6A" w:rsidRPr="00D47860">
        <w:rPr>
          <w:rFonts w:ascii="Times New Roman" w:hAnsi="Times New Roman"/>
          <w:b w:val="0"/>
        </w:rPr>
        <w:br/>
        <w:t>эксплуатируемых и вводимых в строй зданий в 2010 году</w:t>
      </w:r>
    </w:p>
    <w:p w:rsidR="000F3B6A" w:rsidRPr="007E45ED" w:rsidRDefault="000F3B6A" w:rsidP="00D47860">
      <w:pPr>
        <w:spacing w:after="0" w:line="240" w:lineRule="auto"/>
        <w:ind w:firstLine="709"/>
        <w:contextualSpacing/>
        <w:jc w:val="both"/>
        <w:rPr>
          <w:rFonts w:ascii="Times New Roman" w:hAnsi="Times New Roman"/>
          <w:sz w:val="28"/>
          <w:szCs w:val="28"/>
        </w:rPr>
      </w:pPr>
      <w:r w:rsidRPr="007E45ED">
        <w:rPr>
          <w:rFonts w:ascii="Times New Roman" w:hAnsi="Times New Roman"/>
          <w:sz w:val="28"/>
          <w:szCs w:val="28"/>
        </w:rPr>
        <w:t>Концентрация радона в воздухе помещений, вводимых в эксплуатацию зданий почти в два раза ниже концентрации радона в воздухе эксплуатируемых зданий. Объясняется это условиями, в которых проводятся измерения (естественное проветривание помещений). Ни в одном из вводимых в строй и эксплуатируемых зданий превышение гигиенических нормативов не выявлено. Случаев превышения содержания радона более 100 Бк/м</w:t>
      </w:r>
      <w:r w:rsidRPr="007E45ED">
        <w:rPr>
          <w:rFonts w:ascii="Times New Roman" w:hAnsi="Times New Roman"/>
          <w:sz w:val="28"/>
          <w:szCs w:val="28"/>
          <w:vertAlign w:val="superscript"/>
        </w:rPr>
        <w:t>3</w:t>
      </w:r>
      <w:r w:rsidRPr="007E45ED">
        <w:rPr>
          <w:rFonts w:ascii="Times New Roman" w:hAnsi="Times New Roman"/>
          <w:sz w:val="28"/>
          <w:szCs w:val="28"/>
        </w:rPr>
        <w:t xml:space="preserve"> в воздухе эксплуатируемых помещений не установлено. В 2010 году проведено 4623 исследования радона.</w:t>
      </w:r>
      <w:r w:rsidRPr="007E45ED">
        <w:rPr>
          <w:rFonts w:ascii="Times New Roman" w:hAnsi="Times New Roman"/>
          <w:i/>
          <w:sz w:val="28"/>
          <w:szCs w:val="28"/>
        </w:rPr>
        <w:t xml:space="preserve"> </w:t>
      </w:r>
      <w:r w:rsidRPr="007E45ED">
        <w:rPr>
          <w:rFonts w:ascii="Times New Roman" w:hAnsi="Times New Roman"/>
          <w:sz w:val="28"/>
          <w:szCs w:val="28"/>
        </w:rPr>
        <w:t>Среднее значение концентрации радона в воздухе помещений равно 11,8 Бк/м</w:t>
      </w:r>
      <w:r w:rsidRPr="007E45ED">
        <w:rPr>
          <w:rFonts w:ascii="Times New Roman" w:hAnsi="Times New Roman"/>
          <w:sz w:val="28"/>
          <w:szCs w:val="28"/>
          <w:vertAlign w:val="superscript"/>
        </w:rPr>
        <w:t>3</w:t>
      </w:r>
      <w:r w:rsidRPr="007E45ED">
        <w:rPr>
          <w:rFonts w:ascii="Times New Roman" w:hAnsi="Times New Roman"/>
          <w:sz w:val="28"/>
          <w:szCs w:val="28"/>
        </w:rPr>
        <w:t xml:space="preserve">. Динамика исследований радона в воздухе жилых и общественных зданий представлена в таблице </w:t>
      </w:r>
      <w:r w:rsidR="00D47860">
        <w:rPr>
          <w:rFonts w:ascii="Times New Roman" w:hAnsi="Times New Roman"/>
          <w:sz w:val="28"/>
          <w:szCs w:val="28"/>
        </w:rPr>
        <w:t>1.2</w:t>
      </w:r>
      <w:r w:rsidR="005D433D">
        <w:rPr>
          <w:rFonts w:ascii="Times New Roman" w:hAnsi="Times New Roman"/>
          <w:sz w:val="28"/>
          <w:szCs w:val="28"/>
        </w:rPr>
        <w:t>2</w:t>
      </w:r>
      <w:r w:rsidRPr="007E45ED">
        <w:rPr>
          <w:rFonts w:ascii="Times New Roman" w:hAnsi="Times New Roman"/>
          <w:i/>
          <w:sz w:val="28"/>
          <w:szCs w:val="28"/>
        </w:rPr>
        <w:t>.</w:t>
      </w:r>
    </w:p>
    <w:p w:rsidR="000F3B6A" w:rsidRPr="00487805" w:rsidRDefault="000F3B6A" w:rsidP="00D47860">
      <w:pPr>
        <w:spacing w:after="0" w:line="240" w:lineRule="auto"/>
        <w:ind w:firstLine="708"/>
        <w:contextualSpacing/>
        <w:jc w:val="both"/>
        <w:rPr>
          <w:rFonts w:ascii="Times New Roman" w:hAnsi="Times New Roman"/>
          <w:sz w:val="16"/>
          <w:szCs w:val="16"/>
        </w:rPr>
      </w:pPr>
    </w:p>
    <w:p w:rsidR="000F3B6A" w:rsidRPr="00D47860" w:rsidRDefault="00D47860" w:rsidP="00D47860">
      <w:pPr>
        <w:spacing w:after="0" w:line="240" w:lineRule="auto"/>
        <w:contextualSpacing/>
        <w:jc w:val="center"/>
        <w:rPr>
          <w:rFonts w:ascii="Times New Roman" w:hAnsi="Times New Roman"/>
          <w:sz w:val="24"/>
          <w:szCs w:val="24"/>
        </w:rPr>
      </w:pPr>
      <w:r w:rsidRPr="00D47860">
        <w:rPr>
          <w:rFonts w:ascii="Times New Roman" w:hAnsi="Times New Roman"/>
          <w:sz w:val="24"/>
          <w:szCs w:val="24"/>
        </w:rPr>
        <w:t>Таблица 1.2</w:t>
      </w:r>
      <w:r w:rsidR="005D433D">
        <w:rPr>
          <w:rFonts w:ascii="Times New Roman" w:hAnsi="Times New Roman"/>
          <w:sz w:val="24"/>
          <w:szCs w:val="24"/>
        </w:rPr>
        <w:t>2</w:t>
      </w:r>
      <w:r w:rsidRPr="00D47860">
        <w:rPr>
          <w:rFonts w:ascii="Times New Roman" w:hAnsi="Times New Roman"/>
          <w:sz w:val="24"/>
          <w:szCs w:val="24"/>
        </w:rPr>
        <w:t xml:space="preserve"> </w:t>
      </w:r>
      <w:r w:rsidR="007D1652" w:rsidRPr="007D1652">
        <w:rPr>
          <w:rFonts w:ascii="Times New Roman" w:hAnsi="Times New Roman"/>
          <w:sz w:val="24"/>
          <w:szCs w:val="24"/>
        </w:rPr>
        <w:t>–</w:t>
      </w:r>
      <w:r w:rsidRPr="00D47860">
        <w:rPr>
          <w:rFonts w:ascii="Times New Roman" w:hAnsi="Times New Roman"/>
          <w:sz w:val="24"/>
          <w:szCs w:val="24"/>
        </w:rPr>
        <w:t xml:space="preserve"> </w:t>
      </w:r>
      <w:r w:rsidR="000F3B6A" w:rsidRPr="00D47860">
        <w:rPr>
          <w:rFonts w:ascii="Times New Roman" w:hAnsi="Times New Roman"/>
          <w:sz w:val="24"/>
          <w:szCs w:val="24"/>
        </w:rPr>
        <w:t>Динамика исследований радона в воздухе жилых и общественных зданий</w:t>
      </w:r>
    </w:p>
    <w:p w:rsidR="000F3B6A" w:rsidRPr="00487805" w:rsidRDefault="000F3B6A" w:rsidP="00D47860">
      <w:pPr>
        <w:spacing w:after="0" w:line="240" w:lineRule="auto"/>
        <w:contextualSpacing/>
        <w:jc w:val="both"/>
        <w:rPr>
          <w:rFonts w:ascii="Times New Roman" w:hAnsi="Times New Roman"/>
          <w:sz w:val="16"/>
          <w:szCs w:val="16"/>
        </w:rPr>
      </w:pPr>
    </w:p>
    <w:tbl>
      <w:tblPr>
        <w:tblW w:w="485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6"/>
        <w:gridCol w:w="1733"/>
        <w:gridCol w:w="1539"/>
        <w:gridCol w:w="3099"/>
        <w:gridCol w:w="1963"/>
      </w:tblGrid>
      <w:tr w:rsidR="000F3B6A" w:rsidRPr="000A4676">
        <w:trPr>
          <w:cantSplit/>
        </w:trPr>
        <w:tc>
          <w:tcPr>
            <w:tcW w:w="436" w:type="pct"/>
            <w:vMerge w:val="restart"/>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Год</w:t>
            </w:r>
          </w:p>
        </w:tc>
        <w:tc>
          <w:tcPr>
            <w:tcW w:w="4564" w:type="pct"/>
            <w:gridSpan w:val="4"/>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Концентрация радона</w:t>
            </w:r>
          </w:p>
        </w:tc>
      </w:tr>
      <w:tr w:rsidR="000F3B6A" w:rsidRPr="000A4676">
        <w:trPr>
          <w:cantSplit/>
        </w:trPr>
        <w:tc>
          <w:tcPr>
            <w:tcW w:w="436" w:type="pct"/>
            <w:vMerge/>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p>
        </w:tc>
        <w:tc>
          <w:tcPr>
            <w:tcW w:w="949" w:type="pct"/>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Всего точек</w:t>
            </w:r>
            <w:r w:rsidRPr="000A4676">
              <w:rPr>
                <w:rFonts w:ascii="Times New Roman" w:hAnsi="Times New Roman"/>
                <w:sz w:val="24"/>
                <w:szCs w:val="24"/>
              </w:rPr>
              <w:br/>
              <w:t>измерения</w:t>
            </w:r>
          </w:p>
        </w:tc>
        <w:tc>
          <w:tcPr>
            <w:tcW w:w="843" w:type="pct"/>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vertAlign w:val="superscript"/>
              </w:rPr>
            </w:pPr>
            <w:r w:rsidRPr="000A4676">
              <w:rPr>
                <w:rFonts w:ascii="Times New Roman" w:hAnsi="Times New Roman"/>
                <w:sz w:val="24"/>
                <w:szCs w:val="24"/>
              </w:rPr>
              <w:t xml:space="preserve">Из них </w:t>
            </w:r>
            <w:r w:rsidR="00C63FDB" w:rsidRPr="00C63FDB">
              <w:rPr>
                <w:rFonts w:ascii="Times New Roman" w:hAnsi="Times New Roman"/>
                <w:sz w:val="24"/>
                <w:szCs w:val="24"/>
              </w:rPr>
              <w:br/>
            </w:r>
            <w:r w:rsidRPr="000A4676">
              <w:rPr>
                <w:rFonts w:ascii="Times New Roman" w:hAnsi="Times New Roman"/>
                <w:sz w:val="24"/>
                <w:szCs w:val="24"/>
              </w:rPr>
              <w:t>до 100 Бк/м</w:t>
            </w:r>
            <w:r w:rsidRPr="000A4676">
              <w:rPr>
                <w:rFonts w:ascii="Times New Roman" w:hAnsi="Times New Roman"/>
                <w:sz w:val="24"/>
                <w:szCs w:val="24"/>
                <w:vertAlign w:val="superscript"/>
              </w:rPr>
              <w:t>3</w:t>
            </w:r>
          </w:p>
        </w:tc>
        <w:tc>
          <w:tcPr>
            <w:tcW w:w="1697" w:type="pct"/>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vertAlign w:val="superscript"/>
              </w:rPr>
            </w:pPr>
            <w:r w:rsidRPr="000A4676">
              <w:rPr>
                <w:rFonts w:ascii="Times New Roman" w:hAnsi="Times New Roman"/>
                <w:sz w:val="24"/>
                <w:szCs w:val="24"/>
              </w:rPr>
              <w:t xml:space="preserve">Из них </w:t>
            </w:r>
            <w:r w:rsidR="00487805">
              <w:rPr>
                <w:rFonts w:ascii="Times New Roman" w:hAnsi="Times New Roman"/>
                <w:sz w:val="24"/>
                <w:szCs w:val="24"/>
              </w:rPr>
              <w:br/>
            </w:r>
            <w:r w:rsidRPr="000A4676">
              <w:rPr>
                <w:rFonts w:ascii="Times New Roman" w:hAnsi="Times New Roman"/>
                <w:sz w:val="24"/>
                <w:szCs w:val="24"/>
              </w:rPr>
              <w:t>от 100 Бк/м</w:t>
            </w:r>
            <w:r w:rsidRPr="000A4676">
              <w:rPr>
                <w:rFonts w:ascii="Times New Roman" w:hAnsi="Times New Roman"/>
                <w:sz w:val="24"/>
                <w:szCs w:val="24"/>
                <w:vertAlign w:val="superscript"/>
              </w:rPr>
              <w:t xml:space="preserve">3 </w:t>
            </w:r>
            <w:r w:rsidRPr="000A4676">
              <w:rPr>
                <w:rFonts w:ascii="Times New Roman" w:hAnsi="Times New Roman"/>
                <w:sz w:val="24"/>
                <w:szCs w:val="24"/>
              </w:rPr>
              <w:t>до 200 Бк/м</w:t>
            </w:r>
            <w:r w:rsidRPr="000A4676">
              <w:rPr>
                <w:rFonts w:ascii="Times New Roman" w:hAnsi="Times New Roman"/>
                <w:sz w:val="24"/>
                <w:szCs w:val="24"/>
                <w:vertAlign w:val="superscript"/>
              </w:rPr>
              <w:t>3</w:t>
            </w:r>
          </w:p>
        </w:tc>
        <w:tc>
          <w:tcPr>
            <w:tcW w:w="1074" w:type="pct"/>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 xml:space="preserve">Из них </w:t>
            </w:r>
            <w:r w:rsidR="00487805">
              <w:rPr>
                <w:rFonts w:ascii="Times New Roman" w:hAnsi="Times New Roman"/>
                <w:sz w:val="24"/>
                <w:szCs w:val="24"/>
              </w:rPr>
              <w:br/>
            </w:r>
            <w:r w:rsidRPr="000A4676">
              <w:rPr>
                <w:rFonts w:ascii="Times New Roman" w:hAnsi="Times New Roman"/>
                <w:sz w:val="24"/>
                <w:szCs w:val="24"/>
              </w:rPr>
              <w:t>более 200 Бк/м</w:t>
            </w:r>
            <w:r w:rsidRPr="000A4676">
              <w:rPr>
                <w:rFonts w:ascii="Times New Roman" w:hAnsi="Times New Roman"/>
                <w:sz w:val="24"/>
                <w:szCs w:val="24"/>
                <w:vertAlign w:val="superscript"/>
              </w:rPr>
              <w:t>3</w:t>
            </w:r>
          </w:p>
        </w:tc>
      </w:tr>
      <w:tr w:rsidR="000F3B6A" w:rsidRPr="000A4676">
        <w:tc>
          <w:tcPr>
            <w:tcW w:w="436"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2006</w:t>
            </w:r>
          </w:p>
        </w:tc>
        <w:tc>
          <w:tcPr>
            <w:tcW w:w="949"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3008</w:t>
            </w:r>
          </w:p>
        </w:tc>
        <w:tc>
          <w:tcPr>
            <w:tcW w:w="843"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3008</w:t>
            </w:r>
          </w:p>
        </w:tc>
        <w:tc>
          <w:tcPr>
            <w:tcW w:w="1697"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1074"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w:t>
            </w:r>
          </w:p>
        </w:tc>
      </w:tr>
      <w:tr w:rsidR="000F3B6A" w:rsidRPr="000A4676">
        <w:tc>
          <w:tcPr>
            <w:tcW w:w="436"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2007</w:t>
            </w:r>
          </w:p>
        </w:tc>
        <w:tc>
          <w:tcPr>
            <w:tcW w:w="949"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3453</w:t>
            </w:r>
          </w:p>
        </w:tc>
        <w:tc>
          <w:tcPr>
            <w:tcW w:w="843"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3453</w:t>
            </w:r>
          </w:p>
        </w:tc>
        <w:tc>
          <w:tcPr>
            <w:tcW w:w="1697"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1074"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w:t>
            </w:r>
          </w:p>
        </w:tc>
      </w:tr>
      <w:tr w:rsidR="000F3B6A" w:rsidRPr="000A4676">
        <w:tc>
          <w:tcPr>
            <w:tcW w:w="436"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2008</w:t>
            </w:r>
          </w:p>
        </w:tc>
        <w:tc>
          <w:tcPr>
            <w:tcW w:w="949"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3543</w:t>
            </w:r>
          </w:p>
        </w:tc>
        <w:tc>
          <w:tcPr>
            <w:tcW w:w="843"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3543</w:t>
            </w:r>
          </w:p>
        </w:tc>
        <w:tc>
          <w:tcPr>
            <w:tcW w:w="1697"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1074"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w:t>
            </w:r>
          </w:p>
        </w:tc>
      </w:tr>
      <w:tr w:rsidR="000F3B6A" w:rsidRPr="000A4676">
        <w:tc>
          <w:tcPr>
            <w:tcW w:w="436"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2009</w:t>
            </w:r>
          </w:p>
        </w:tc>
        <w:tc>
          <w:tcPr>
            <w:tcW w:w="949"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4603</w:t>
            </w:r>
          </w:p>
        </w:tc>
        <w:tc>
          <w:tcPr>
            <w:tcW w:w="843"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4603</w:t>
            </w:r>
          </w:p>
        </w:tc>
        <w:tc>
          <w:tcPr>
            <w:tcW w:w="1697"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1074"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w:t>
            </w:r>
          </w:p>
        </w:tc>
      </w:tr>
      <w:tr w:rsidR="000F3B6A" w:rsidRPr="000A4676">
        <w:tc>
          <w:tcPr>
            <w:tcW w:w="436"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2010</w:t>
            </w:r>
          </w:p>
        </w:tc>
        <w:tc>
          <w:tcPr>
            <w:tcW w:w="949"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4623</w:t>
            </w:r>
          </w:p>
        </w:tc>
        <w:tc>
          <w:tcPr>
            <w:tcW w:w="843"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4623</w:t>
            </w:r>
          </w:p>
        </w:tc>
        <w:tc>
          <w:tcPr>
            <w:tcW w:w="1697"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1074" w:type="pct"/>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w:t>
            </w:r>
          </w:p>
        </w:tc>
      </w:tr>
    </w:tbl>
    <w:p w:rsidR="000F3B6A" w:rsidRPr="007E45ED" w:rsidRDefault="000F3B6A" w:rsidP="00D47860">
      <w:pPr>
        <w:spacing w:after="0" w:line="240" w:lineRule="auto"/>
        <w:ind w:firstLine="709"/>
        <w:jc w:val="both"/>
        <w:rPr>
          <w:rFonts w:ascii="Times New Roman" w:hAnsi="Times New Roman"/>
          <w:sz w:val="28"/>
          <w:szCs w:val="28"/>
        </w:rPr>
      </w:pPr>
    </w:p>
    <w:p w:rsidR="000F3B6A" w:rsidRPr="00C63FDB" w:rsidRDefault="000F3B6A" w:rsidP="00D47860">
      <w:pPr>
        <w:spacing w:after="0" w:line="240" w:lineRule="auto"/>
        <w:ind w:firstLine="709"/>
        <w:jc w:val="both"/>
        <w:rPr>
          <w:rFonts w:ascii="Times New Roman" w:hAnsi="Times New Roman"/>
          <w:spacing w:val="-4"/>
          <w:sz w:val="28"/>
          <w:szCs w:val="28"/>
        </w:rPr>
      </w:pPr>
      <w:r w:rsidRPr="00C63FDB">
        <w:rPr>
          <w:rFonts w:ascii="Times New Roman" w:hAnsi="Times New Roman"/>
          <w:spacing w:val="-4"/>
          <w:sz w:val="28"/>
          <w:szCs w:val="28"/>
        </w:rPr>
        <w:t>Средняя индивидуальная доза облучения жителей Брянской области за счёт источников природного происхождения составляет около 2,7 мЗв/год.</w:t>
      </w:r>
    </w:p>
    <w:p w:rsidR="000F3B6A" w:rsidRPr="007E45ED" w:rsidRDefault="000F3B6A" w:rsidP="00D47860">
      <w:pPr>
        <w:spacing w:after="0" w:line="240" w:lineRule="auto"/>
        <w:ind w:firstLine="709"/>
        <w:jc w:val="both"/>
        <w:rPr>
          <w:rFonts w:ascii="Times New Roman" w:hAnsi="Times New Roman"/>
          <w:sz w:val="28"/>
          <w:szCs w:val="28"/>
        </w:rPr>
      </w:pPr>
      <w:r w:rsidRPr="007E45ED">
        <w:rPr>
          <w:rFonts w:ascii="Times New Roman" w:hAnsi="Times New Roman"/>
          <w:sz w:val="28"/>
          <w:szCs w:val="28"/>
        </w:rPr>
        <w:t>В 2010 году исследовано 657</w:t>
      </w:r>
      <w:r w:rsidRPr="007E45ED">
        <w:rPr>
          <w:rFonts w:ascii="Times New Roman" w:hAnsi="Times New Roman"/>
          <w:b/>
          <w:sz w:val="28"/>
          <w:szCs w:val="28"/>
        </w:rPr>
        <w:t xml:space="preserve"> </w:t>
      </w:r>
      <w:r w:rsidRPr="007E45ED">
        <w:rPr>
          <w:rFonts w:ascii="Times New Roman" w:hAnsi="Times New Roman"/>
          <w:sz w:val="28"/>
          <w:szCs w:val="28"/>
        </w:rPr>
        <w:t>проб питьевой воды источников централизованного водоснабжения по показателям радиационной безопасности. При анализе результатов исследований установлено, что содержание суммарной бета-активности и радона-222 отвечает требованиям радиационной безопасности. Выявлена одна проба из артскважины №</w:t>
      </w:r>
      <w:r w:rsidR="00134540">
        <w:rPr>
          <w:rFonts w:ascii="Times New Roman" w:hAnsi="Times New Roman"/>
          <w:sz w:val="28"/>
          <w:szCs w:val="28"/>
        </w:rPr>
        <w:t> </w:t>
      </w:r>
      <w:r w:rsidRPr="007E45ED">
        <w:rPr>
          <w:rFonts w:ascii="Times New Roman" w:hAnsi="Times New Roman"/>
          <w:sz w:val="28"/>
          <w:szCs w:val="28"/>
        </w:rPr>
        <w:t>3 ФГУП «БЭМЗ» с превышением рекомендуемых уровней по суммарной альфа-активности (составляет 0,28 Бк/кг). Для данного водоисточника установлен контрольный уровень по содержанию суммарной альфа-активности. Превышение уровней вмешательства не установлено. Среднее значение суммарной альфа-активности всех исследованных проб воды составляет 0,08 Бк/л.</w:t>
      </w:r>
    </w:p>
    <w:p w:rsidR="000F3B6A" w:rsidRPr="006B68AD" w:rsidRDefault="000F3B6A" w:rsidP="00D47860">
      <w:pPr>
        <w:spacing w:after="0" w:line="240" w:lineRule="auto"/>
        <w:ind w:firstLine="709"/>
        <w:jc w:val="both"/>
        <w:rPr>
          <w:rFonts w:ascii="Times New Roman" w:hAnsi="Times New Roman"/>
          <w:spacing w:val="-4"/>
          <w:sz w:val="28"/>
          <w:szCs w:val="28"/>
        </w:rPr>
      </w:pPr>
      <w:r w:rsidRPr="006B68AD">
        <w:rPr>
          <w:rFonts w:ascii="Times New Roman" w:hAnsi="Times New Roman"/>
          <w:spacing w:val="-4"/>
          <w:sz w:val="28"/>
          <w:szCs w:val="28"/>
        </w:rPr>
        <w:t>При проведении радиационного контроля источников децентрализованного питьевого водоснабжения выявлено превышение рекомендуемых уровней по суммарной бета-активности в пробе питьевой воды из колодца, расположенного в с. Заборье Красногорского района и каптажа в г. Трубчевск.</w:t>
      </w:r>
    </w:p>
    <w:p w:rsidR="000F3B6A" w:rsidRPr="007E45ED" w:rsidRDefault="000F3B6A" w:rsidP="00D47860">
      <w:pPr>
        <w:spacing w:after="0" w:line="240" w:lineRule="auto"/>
        <w:ind w:firstLine="709"/>
        <w:jc w:val="both"/>
        <w:rPr>
          <w:rFonts w:ascii="Times New Roman" w:hAnsi="Times New Roman"/>
          <w:sz w:val="28"/>
          <w:szCs w:val="28"/>
        </w:rPr>
      </w:pPr>
      <w:r w:rsidRPr="007E45ED">
        <w:rPr>
          <w:rFonts w:ascii="Times New Roman" w:hAnsi="Times New Roman"/>
          <w:sz w:val="28"/>
          <w:szCs w:val="28"/>
        </w:rPr>
        <w:t>По результатам радиационного контроля поверхностных вод (исследовано 59 проб) превышений гигиенического норматива не установлено.</w:t>
      </w:r>
    </w:p>
    <w:p w:rsidR="000F3B6A" w:rsidRPr="006B68AD" w:rsidRDefault="000F3B6A" w:rsidP="00D47860">
      <w:pPr>
        <w:spacing w:after="0" w:line="240" w:lineRule="auto"/>
        <w:ind w:firstLine="709"/>
        <w:jc w:val="both"/>
        <w:rPr>
          <w:rFonts w:ascii="Times New Roman" w:hAnsi="Times New Roman"/>
          <w:sz w:val="28"/>
          <w:szCs w:val="28"/>
        </w:rPr>
      </w:pPr>
      <w:r w:rsidRPr="006B68AD">
        <w:rPr>
          <w:rFonts w:ascii="Times New Roman" w:hAnsi="Times New Roman"/>
          <w:sz w:val="28"/>
          <w:szCs w:val="28"/>
        </w:rPr>
        <w:t>Согласно предварительного расчёта доза внутреннего облучения населени</w:t>
      </w:r>
      <w:r w:rsidR="00D47860" w:rsidRPr="006B68AD">
        <w:rPr>
          <w:rFonts w:ascii="Times New Roman" w:hAnsi="Times New Roman"/>
          <w:sz w:val="28"/>
          <w:szCs w:val="28"/>
        </w:rPr>
        <w:t xml:space="preserve">я </w:t>
      </w:r>
      <w:r w:rsidRPr="006B68AD">
        <w:rPr>
          <w:rFonts w:ascii="Times New Roman" w:hAnsi="Times New Roman"/>
          <w:sz w:val="28"/>
          <w:szCs w:val="28"/>
        </w:rPr>
        <w:t>Брянской области за счёт потребления питьевой воды составляет 0,014 мЗв.</w:t>
      </w:r>
    </w:p>
    <w:p w:rsidR="000F3B6A" w:rsidRPr="00D47860" w:rsidRDefault="000F3B6A" w:rsidP="00DB299F">
      <w:pPr>
        <w:shd w:val="clear" w:color="auto" w:fill="FFFFFF"/>
        <w:spacing w:after="0" w:line="240" w:lineRule="auto"/>
        <w:ind w:firstLine="709"/>
        <w:jc w:val="both"/>
        <w:outlineLvl w:val="2"/>
        <w:rPr>
          <w:rFonts w:ascii="Times New Roman" w:hAnsi="Times New Roman"/>
          <w:bCs/>
          <w:i/>
          <w:sz w:val="28"/>
          <w:szCs w:val="28"/>
        </w:rPr>
      </w:pPr>
      <w:bookmarkStart w:id="4" w:name="_Toc289093996"/>
      <w:r w:rsidRPr="00134540">
        <w:rPr>
          <w:rFonts w:ascii="Times New Roman" w:hAnsi="Times New Roman"/>
          <w:bCs/>
          <w:i/>
          <w:sz w:val="28"/>
          <w:szCs w:val="28"/>
        </w:rPr>
        <w:t>Медицинское облучение</w:t>
      </w:r>
      <w:bookmarkStart w:id="5" w:name="питание"/>
      <w:bookmarkEnd w:id="4"/>
      <w:bookmarkEnd w:id="5"/>
      <w:r w:rsidR="00D47860" w:rsidRPr="00134540">
        <w:rPr>
          <w:rFonts w:ascii="Times New Roman" w:hAnsi="Times New Roman"/>
          <w:bCs/>
          <w:i/>
          <w:sz w:val="28"/>
          <w:szCs w:val="28"/>
        </w:rPr>
        <w:t xml:space="preserve">. </w:t>
      </w:r>
      <w:r w:rsidRPr="00134540">
        <w:rPr>
          <w:rFonts w:ascii="Times New Roman" w:hAnsi="Times New Roman"/>
          <w:sz w:val="28"/>
          <w:szCs w:val="28"/>
        </w:rPr>
        <w:t>В</w:t>
      </w:r>
      <w:r w:rsidRPr="007E45ED">
        <w:rPr>
          <w:rFonts w:ascii="Times New Roman" w:hAnsi="Times New Roman"/>
          <w:sz w:val="28"/>
          <w:szCs w:val="28"/>
        </w:rPr>
        <w:t xml:space="preserve"> 2010 году Управлением Роспотребнадзора по Брянской области с привлечением специалистов ФГУЗ «Центр гигиены и эпидемиологии в Брянской области» осуществлялся надзор за состоянием радиационной безопасности при проведении медицинских рентгенологических процедур в 69 рентгеновских кабинетах, из них в 39 были установлены нарушения действующих санитарных правил.</w:t>
      </w:r>
    </w:p>
    <w:p w:rsidR="000F3B6A" w:rsidRPr="007E45ED" w:rsidRDefault="000F3B6A" w:rsidP="00D47860">
      <w:pPr>
        <w:spacing w:after="0" w:line="240" w:lineRule="auto"/>
        <w:ind w:firstLine="709"/>
        <w:jc w:val="both"/>
        <w:rPr>
          <w:rFonts w:ascii="Times New Roman" w:hAnsi="Times New Roman"/>
          <w:sz w:val="28"/>
          <w:szCs w:val="28"/>
        </w:rPr>
      </w:pPr>
      <w:r w:rsidRPr="007E45ED">
        <w:rPr>
          <w:rFonts w:ascii="Times New Roman" w:hAnsi="Times New Roman"/>
          <w:sz w:val="28"/>
          <w:szCs w:val="28"/>
        </w:rPr>
        <w:t>Всего на территории Брянской области в настоящее время 92 лечебно-профилактических учреждени</w:t>
      </w:r>
      <w:r w:rsidR="00134540">
        <w:rPr>
          <w:rFonts w:ascii="Times New Roman" w:hAnsi="Times New Roman"/>
          <w:sz w:val="28"/>
          <w:szCs w:val="28"/>
        </w:rPr>
        <w:t>я</w:t>
      </w:r>
      <w:r w:rsidRPr="007E45ED">
        <w:rPr>
          <w:rFonts w:ascii="Times New Roman" w:hAnsi="Times New Roman"/>
          <w:sz w:val="28"/>
          <w:szCs w:val="28"/>
        </w:rPr>
        <w:t xml:space="preserve"> работают с источниками ионизирующего излучения (генерирующими), используемы</w:t>
      </w:r>
      <w:r w:rsidR="00134540">
        <w:rPr>
          <w:rFonts w:ascii="Times New Roman" w:hAnsi="Times New Roman"/>
          <w:sz w:val="28"/>
          <w:szCs w:val="28"/>
        </w:rPr>
        <w:t>ми</w:t>
      </w:r>
      <w:r w:rsidRPr="007E45ED">
        <w:rPr>
          <w:rFonts w:ascii="Times New Roman" w:hAnsi="Times New Roman"/>
          <w:sz w:val="28"/>
          <w:szCs w:val="28"/>
        </w:rPr>
        <w:t xml:space="preserve"> для проведения рентгенологических медицинских исследований. Вклад в суммарную коллективную дозу облучения жителей Брянской области от медицинского облучения составляет 11,91%. Совершенствование медицинского рентгенодиагностического оборудования в рамках приоритетного национального проекта «Здоровье» позволило снизить дозовую нагрузку на население области от медицинских рентгенодиагностических процедур до 0,41 мЗв/чел. Однако, во многих лечебно-профилактических учреждениях ещё используются технически изношенные и морально устаревшие рентгеновские аппараты, в большей степени – передвижные. Применение такого оборудования увеличивает риск необоснованного облучения пациентов.</w:t>
      </w:r>
    </w:p>
    <w:p w:rsidR="000F3B6A" w:rsidRPr="00DB299F" w:rsidRDefault="000F3B6A" w:rsidP="00D47860">
      <w:pPr>
        <w:spacing w:after="0" w:line="240" w:lineRule="auto"/>
        <w:ind w:firstLine="709"/>
        <w:jc w:val="both"/>
        <w:rPr>
          <w:rFonts w:ascii="Times New Roman" w:hAnsi="Times New Roman"/>
          <w:sz w:val="28"/>
          <w:szCs w:val="28"/>
        </w:rPr>
      </w:pPr>
      <w:r w:rsidRPr="00134540">
        <w:rPr>
          <w:rFonts w:ascii="Times New Roman" w:hAnsi="Times New Roman"/>
          <w:spacing w:val="-6"/>
          <w:sz w:val="28"/>
          <w:szCs w:val="28"/>
        </w:rPr>
        <w:t>Эффективная коллективная доза населения Брянской области от медицинских рентгенорадиологических исследований составляет 529,51 чел</w:t>
      </w:r>
      <w:r w:rsidR="00134540" w:rsidRPr="00134540">
        <w:rPr>
          <w:rFonts w:ascii="Times New Roman" w:hAnsi="Times New Roman"/>
          <w:spacing w:val="-6"/>
          <w:sz w:val="28"/>
          <w:szCs w:val="28"/>
        </w:rPr>
        <w:t>.</w:t>
      </w:r>
      <w:r w:rsidRPr="00134540">
        <w:rPr>
          <w:rFonts w:ascii="Times New Roman" w:hAnsi="Times New Roman"/>
          <w:spacing w:val="-6"/>
          <w:sz w:val="28"/>
          <w:szCs w:val="28"/>
        </w:rPr>
        <w:t>-Зв/год.</w:t>
      </w:r>
      <w:r w:rsidRPr="00DB299F">
        <w:rPr>
          <w:rFonts w:ascii="Times New Roman" w:hAnsi="Times New Roman"/>
          <w:sz w:val="28"/>
          <w:szCs w:val="28"/>
        </w:rPr>
        <w:t xml:space="preserve"> К числу благоприятных тенденций следует отнести снижение общего числа рентгеноскопических исследований в пользу увеличения количества рентгенографий, а также снижение дозовой нагрузки на населения от флюорографических исследований на основе малодозных флюорографов во многих лечебно-профилактических учреждений области.</w:t>
      </w:r>
    </w:p>
    <w:p w:rsidR="000F3B6A" w:rsidRPr="00D47860" w:rsidRDefault="000F3B6A" w:rsidP="00D47860">
      <w:pPr>
        <w:shd w:val="clear" w:color="auto" w:fill="FFFFFF"/>
        <w:spacing w:after="0" w:line="240" w:lineRule="auto"/>
        <w:ind w:firstLine="709"/>
        <w:jc w:val="both"/>
        <w:outlineLvl w:val="2"/>
        <w:rPr>
          <w:rFonts w:ascii="Times New Roman" w:hAnsi="Times New Roman"/>
          <w:i/>
          <w:sz w:val="28"/>
          <w:szCs w:val="28"/>
        </w:rPr>
      </w:pPr>
      <w:bookmarkStart w:id="6" w:name="_Toc289093997"/>
      <w:r w:rsidRPr="008750C9">
        <w:rPr>
          <w:rFonts w:ascii="Times New Roman" w:hAnsi="Times New Roman"/>
          <w:i/>
          <w:sz w:val="28"/>
          <w:szCs w:val="28"/>
        </w:rPr>
        <w:t>Техногенные источники</w:t>
      </w:r>
      <w:bookmarkEnd w:id="6"/>
      <w:r w:rsidR="00D47860" w:rsidRPr="008750C9">
        <w:rPr>
          <w:rFonts w:ascii="Times New Roman" w:hAnsi="Times New Roman"/>
          <w:i/>
          <w:sz w:val="28"/>
          <w:szCs w:val="28"/>
        </w:rPr>
        <w:t>.</w:t>
      </w:r>
      <w:r w:rsidR="00D47860">
        <w:rPr>
          <w:rFonts w:ascii="Times New Roman" w:hAnsi="Times New Roman"/>
          <w:i/>
          <w:sz w:val="28"/>
          <w:szCs w:val="28"/>
        </w:rPr>
        <w:t xml:space="preserve"> </w:t>
      </w:r>
      <w:r w:rsidRPr="007E45ED">
        <w:rPr>
          <w:rFonts w:ascii="Times New Roman" w:hAnsi="Times New Roman"/>
          <w:sz w:val="28"/>
          <w:szCs w:val="28"/>
        </w:rPr>
        <w:t>На территории области в 122 организациях применяются источники ионизирующего излучения. Численность персонала группы А – 850 человек. Дозы, полученные персоналом, составляют в среднем 0,98 мЗв/год. Случаев превышения норматива индивидуальных годовых эффективных доз облучения персонала (20 мЗв/год) не зарегистрировано. Дозы определены по результатам индивидуального дозиметрического контроля (ИДК), которым было охвачено 100% персонала.</w:t>
      </w:r>
    </w:p>
    <w:p w:rsidR="000F3B6A" w:rsidRPr="007E45ED" w:rsidRDefault="000F3B6A" w:rsidP="00D47860">
      <w:pPr>
        <w:shd w:val="clear" w:color="auto" w:fill="FFFFFF"/>
        <w:spacing w:after="0" w:line="240" w:lineRule="auto"/>
        <w:ind w:firstLine="709"/>
        <w:jc w:val="both"/>
        <w:rPr>
          <w:rFonts w:ascii="Times New Roman" w:hAnsi="Times New Roman"/>
          <w:sz w:val="28"/>
          <w:szCs w:val="28"/>
        </w:rPr>
      </w:pPr>
      <w:r w:rsidRPr="007E45ED">
        <w:rPr>
          <w:rFonts w:ascii="Times New Roman" w:hAnsi="Times New Roman"/>
          <w:sz w:val="28"/>
          <w:szCs w:val="28"/>
        </w:rPr>
        <w:t>Вклад в коллективную дозу облучения населения Брянской области от всех видов источников ионизирующего излучения составляет:</w:t>
      </w:r>
    </w:p>
    <w:p w:rsidR="000F3B6A" w:rsidRPr="007E45ED" w:rsidRDefault="00D165A6" w:rsidP="00D165A6">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7E45ED">
        <w:rPr>
          <w:rFonts w:ascii="Times New Roman" w:hAnsi="Times New Roman"/>
          <w:sz w:val="28"/>
          <w:szCs w:val="28"/>
        </w:rPr>
        <w:t>от техногенных источников (персонал) – 0,02%;</w:t>
      </w:r>
    </w:p>
    <w:p w:rsidR="000F3B6A" w:rsidRPr="007E45ED" w:rsidRDefault="00D165A6" w:rsidP="00D165A6">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7E45ED">
        <w:rPr>
          <w:rFonts w:ascii="Times New Roman" w:hAnsi="Times New Roman"/>
          <w:sz w:val="28"/>
          <w:szCs w:val="28"/>
        </w:rPr>
        <w:t>от радиационной аварии (на ЧАЭС) – 8,08%;</w:t>
      </w:r>
    </w:p>
    <w:p w:rsidR="000F3B6A" w:rsidRPr="007E45ED" w:rsidRDefault="00D165A6" w:rsidP="00D165A6">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7E45ED">
        <w:rPr>
          <w:rFonts w:ascii="Times New Roman" w:hAnsi="Times New Roman"/>
          <w:sz w:val="28"/>
          <w:szCs w:val="28"/>
        </w:rPr>
        <w:t>от глобальных выпадений – 0,15%;</w:t>
      </w:r>
    </w:p>
    <w:p w:rsidR="000F3B6A" w:rsidRPr="007E45ED" w:rsidRDefault="00D165A6" w:rsidP="00D165A6">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7E45ED">
        <w:rPr>
          <w:rFonts w:ascii="Times New Roman" w:hAnsi="Times New Roman"/>
          <w:sz w:val="28"/>
          <w:szCs w:val="28"/>
        </w:rPr>
        <w:t>от медицинских рентгенодиагностических процедур – 11,91%;</w:t>
      </w:r>
    </w:p>
    <w:p w:rsidR="000F3B6A" w:rsidRPr="007E45ED" w:rsidRDefault="00D165A6" w:rsidP="00D165A6">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7E45ED">
        <w:rPr>
          <w:rFonts w:ascii="Times New Roman" w:hAnsi="Times New Roman"/>
          <w:sz w:val="28"/>
          <w:szCs w:val="28"/>
        </w:rPr>
        <w:t>от природных источников излучения – 79,84%.</w:t>
      </w:r>
    </w:p>
    <w:p w:rsidR="000F3B6A" w:rsidRPr="008750C9" w:rsidRDefault="000F3B6A" w:rsidP="00D47860">
      <w:pPr>
        <w:spacing w:after="0" w:line="240" w:lineRule="auto"/>
        <w:jc w:val="both"/>
        <w:rPr>
          <w:rFonts w:ascii="Times New Roman" w:hAnsi="Times New Roman"/>
          <w:sz w:val="16"/>
          <w:szCs w:val="16"/>
        </w:rPr>
      </w:pPr>
    </w:p>
    <w:p w:rsidR="000F3B6A" w:rsidRPr="00D47860" w:rsidRDefault="000F3B6A" w:rsidP="00D47860">
      <w:pPr>
        <w:spacing w:after="0" w:line="240" w:lineRule="auto"/>
        <w:jc w:val="center"/>
        <w:rPr>
          <w:rFonts w:ascii="Times New Roman" w:hAnsi="Times New Roman"/>
          <w:sz w:val="24"/>
          <w:szCs w:val="24"/>
        </w:rPr>
      </w:pPr>
      <w:r w:rsidRPr="00D47860">
        <w:rPr>
          <w:rFonts w:ascii="Times New Roman" w:hAnsi="Times New Roman"/>
          <w:sz w:val="24"/>
          <w:szCs w:val="24"/>
        </w:rPr>
        <w:t xml:space="preserve">Таблица </w:t>
      </w:r>
      <w:r w:rsidR="00D47860" w:rsidRPr="00D47860">
        <w:rPr>
          <w:rFonts w:ascii="Times New Roman" w:hAnsi="Times New Roman"/>
          <w:sz w:val="24"/>
          <w:szCs w:val="24"/>
        </w:rPr>
        <w:t>1.2</w:t>
      </w:r>
      <w:r w:rsidR="005845AA">
        <w:rPr>
          <w:rFonts w:ascii="Times New Roman" w:hAnsi="Times New Roman"/>
          <w:sz w:val="24"/>
          <w:szCs w:val="24"/>
        </w:rPr>
        <w:t>3</w:t>
      </w:r>
      <w:r w:rsidR="00D47860" w:rsidRPr="00D47860">
        <w:rPr>
          <w:rFonts w:ascii="Times New Roman" w:hAnsi="Times New Roman"/>
          <w:sz w:val="24"/>
          <w:szCs w:val="24"/>
        </w:rPr>
        <w:t xml:space="preserve"> </w:t>
      </w:r>
      <w:r w:rsidR="00BB6C6E" w:rsidRPr="00BB6C6E">
        <w:rPr>
          <w:rFonts w:ascii="Times New Roman" w:hAnsi="Times New Roman"/>
          <w:sz w:val="24"/>
          <w:szCs w:val="24"/>
        </w:rPr>
        <w:t>–</w:t>
      </w:r>
      <w:r w:rsidR="00D47860" w:rsidRPr="00D47860">
        <w:rPr>
          <w:rFonts w:ascii="Times New Roman" w:hAnsi="Times New Roman"/>
          <w:sz w:val="24"/>
          <w:szCs w:val="24"/>
        </w:rPr>
        <w:t xml:space="preserve"> </w:t>
      </w:r>
      <w:r w:rsidRPr="00D47860">
        <w:rPr>
          <w:rFonts w:ascii="Times New Roman" w:hAnsi="Times New Roman"/>
          <w:sz w:val="24"/>
          <w:szCs w:val="24"/>
        </w:rPr>
        <w:t>Структура коллективных доз облучения населения</w:t>
      </w:r>
    </w:p>
    <w:p w:rsidR="000F3B6A" w:rsidRPr="008750C9" w:rsidRDefault="000F3B6A" w:rsidP="00D47860">
      <w:pPr>
        <w:spacing w:after="0" w:line="240" w:lineRule="auto"/>
        <w:jc w:val="both"/>
        <w:rPr>
          <w:rFonts w:ascii="Times New Roman" w:hAnsi="Times New Roman"/>
          <w:sz w:val="16"/>
          <w:szCs w:val="16"/>
        </w:rPr>
      </w:pPr>
    </w:p>
    <w:tbl>
      <w:tblPr>
        <w:tblW w:w="9065"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79"/>
        <w:gridCol w:w="779"/>
        <w:gridCol w:w="780"/>
        <w:gridCol w:w="720"/>
        <w:gridCol w:w="720"/>
        <w:gridCol w:w="720"/>
        <w:gridCol w:w="780"/>
        <w:gridCol w:w="780"/>
        <w:gridCol w:w="780"/>
        <w:gridCol w:w="742"/>
        <w:gridCol w:w="742"/>
        <w:gridCol w:w="743"/>
      </w:tblGrid>
      <w:tr w:rsidR="000F3B6A" w:rsidRPr="000A4676">
        <w:trPr>
          <w:trHeight w:val="157"/>
          <w:jc w:val="center"/>
        </w:trPr>
        <w:tc>
          <w:tcPr>
            <w:tcW w:w="9065" w:type="dxa"/>
            <w:gridSpan w:val="12"/>
            <w:tcBorders>
              <w:top w:val="single" w:sz="4" w:space="0" w:color="auto"/>
              <w:left w:val="single" w:sz="4" w:space="0" w:color="auto"/>
              <w:bottom w:val="nil"/>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Удельный вес, %</w:t>
            </w:r>
          </w:p>
        </w:tc>
      </w:tr>
      <w:tr w:rsidR="000F3B6A" w:rsidRPr="000A4676">
        <w:trPr>
          <w:trHeight w:val="487"/>
          <w:jc w:val="center"/>
        </w:trPr>
        <w:tc>
          <w:tcPr>
            <w:tcW w:w="2338" w:type="dxa"/>
            <w:gridSpan w:val="3"/>
            <w:tcBorders>
              <w:top w:val="single" w:sz="4" w:space="0" w:color="auto"/>
              <w:left w:val="single" w:sz="4" w:space="0" w:color="auto"/>
              <w:bottom w:val="nil"/>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Природные</w:t>
            </w:r>
            <w:r w:rsidRPr="000A4676">
              <w:rPr>
                <w:rFonts w:ascii="Times New Roman" w:hAnsi="Times New Roman"/>
                <w:sz w:val="24"/>
                <w:szCs w:val="24"/>
              </w:rPr>
              <w:br/>
              <w:t>источники</w:t>
            </w:r>
          </w:p>
        </w:tc>
        <w:tc>
          <w:tcPr>
            <w:tcW w:w="2160" w:type="dxa"/>
            <w:gridSpan w:val="3"/>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Авария на ЧАЭС</w:t>
            </w:r>
          </w:p>
        </w:tc>
        <w:tc>
          <w:tcPr>
            <w:tcW w:w="2340" w:type="dxa"/>
            <w:gridSpan w:val="3"/>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Медицинские</w:t>
            </w:r>
            <w:r w:rsidRPr="000A4676">
              <w:rPr>
                <w:rFonts w:ascii="Times New Roman" w:hAnsi="Times New Roman"/>
                <w:sz w:val="24"/>
                <w:szCs w:val="24"/>
              </w:rPr>
              <w:br/>
              <w:t>источники</w:t>
            </w:r>
          </w:p>
        </w:tc>
        <w:tc>
          <w:tcPr>
            <w:tcW w:w="2227" w:type="dxa"/>
            <w:gridSpan w:val="3"/>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Предприятия</w:t>
            </w:r>
            <w:r w:rsidRPr="000A4676">
              <w:rPr>
                <w:rFonts w:ascii="Times New Roman" w:hAnsi="Times New Roman"/>
                <w:sz w:val="24"/>
                <w:szCs w:val="24"/>
              </w:rPr>
              <w:br/>
              <w:t>с ИИИ</w:t>
            </w:r>
          </w:p>
        </w:tc>
      </w:tr>
      <w:tr w:rsidR="000F3B6A" w:rsidRPr="000A4676">
        <w:trPr>
          <w:trHeight w:val="61"/>
          <w:jc w:val="center"/>
        </w:trPr>
        <w:tc>
          <w:tcPr>
            <w:tcW w:w="779" w:type="dxa"/>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2008</w:t>
            </w:r>
          </w:p>
        </w:tc>
        <w:tc>
          <w:tcPr>
            <w:tcW w:w="779" w:type="dxa"/>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2009</w:t>
            </w:r>
          </w:p>
        </w:tc>
        <w:tc>
          <w:tcPr>
            <w:tcW w:w="780" w:type="dxa"/>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2010</w:t>
            </w:r>
          </w:p>
        </w:tc>
        <w:tc>
          <w:tcPr>
            <w:tcW w:w="720" w:type="dxa"/>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2008</w:t>
            </w:r>
          </w:p>
        </w:tc>
        <w:tc>
          <w:tcPr>
            <w:tcW w:w="720" w:type="dxa"/>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2009</w:t>
            </w:r>
          </w:p>
        </w:tc>
        <w:tc>
          <w:tcPr>
            <w:tcW w:w="720" w:type="dxa"/>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2010</w:t>
            </w:r>
          </w:p>
        </w:tc>
        <w:tc>
          <w:tcPr>
            <w:tcW w:w="780" w:type="dxa"/>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2008</w:t>
            </w:r>
          </w:p>
        </w:tc>
        <w:tc>
          <w:tcPr>
            <w:tcW w:w="780" w:type="dxa"/>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2009</w:t>
            </w:r>
          </w:p>
        </w:tc>
        <w:tc>
          <w:tcPr>
            <w:tcW w:w="780" w:type="dxa"/>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2010</w:t>
            </w:r>
          </w:p>
        </w:tc>
        <w:tc>
          <w:tcPr>
            <w:tcW w:w="742" w:type="dxa"/>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2008</w:t>
            </w:r>
          </w:p>
        </w:tc>
        <w:tc>
          <w:tcPr>
            <w:tcW w:w="742" w:type="dxa"/>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2009</w:t>
            </w:r>
          </w:p>
        </w:tc>
        <w:tc>
          <w:tcPr>
            <w:tcW w:w="743" w:type="dxa"/>
            <w:tcBorders>
              <w:top w:val="single" w:sz="4" w:space="0" w:color="auto"/>
              <w:left w:val="single" w:sz="4" w:space="0" w:color="auto"/>
              <w:bottom w:val="single" w:sz="4" w:space="0" w:color="auto"/>
              <w:right w:val="single" w:sz="4" w:space="0" w:color="auto"/>
            </w:tcBorders>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2010</w:t>
            </w:r>
          </w:p>
        </w:tc>
      </w:tr>
      <w:tr w:rsidR="000F3B6A" w:rsidRPr="000A4676">
        <w:trPr>
          <w:trHeight w:val="84"/>
          <w:jc w:val="center"/>
        </w:trPr>
        <w:tc>
          <w:tcPr>
            <w:tcW w:w="779" w:type="dxa"/>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78,8</w:t>
            </w:r>
          </w:p>
        </w:tc>
        <w:tc>
          <w:tcPr>
            <w:tcW w:w="779" w:type="dxa"/>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79,51</w:t>
            </w:r>
          </w:p>
        </w:tc>
        <w:tc>
          <w:tcPr>
            <w:tcW w:w="780" w:type="dxa"/>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79,84</w:t>
            </w:r>
          </w:p>
        </w:tc>
        <w:tc>
          <w:tcPr>
            <w:tcW w:w="720" w:type="dxa"/>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9,9</w:t>
            </w:r>
          </w:p>
        </w:tc>
        <w:tc>
          <w:tcPr>
            <w:tcW w:w="720" w:type="dxa"/>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9,10</w:t>
            </w:r>
          </w:p>
        </w:tc>
        <w:tc>
          <w:tcPr>
            <w:tcW w:w="720" w:type="dxa"/>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8,08</w:t>
            </w:r>
          </w:p>
        </w:tc>
        <w:tc>
          <w:tcPr>
            <w:tcW w:w="780" w:type="dxa"/>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11,1</w:t>
            </w:r>
          </w:p>
        </w:tc>
        <w:tc>
          <w:tcPr>
            <w:tcW w:w="780" w:type="dxa"/>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11,23</w:t>
            </w:r>
          </w:p>
        </w:tc>
        <w:tc>
          <w:tcPr>
            <w:tcW w:w="780" w:type="dxa"/>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11,91</w:t>
            </w:r>
          </w:p>
        </w:tc>
        <w:tc>
          <w:tcPr>
            <w:tcW w:w="742" w:type="dxa"/>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0,02</w:t>
            </w:r>
          </w:p>
        </w:tc>
        <w:tc>
          <w:tcPr>
            <w:tcW w:w="742" w:type="dxa"/>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0,01</w:t>
            </w:r>
          </w:p>
        </w:tc>
        <w:tc>
          <w:tcPr>
            <w:tcW w:w="743" w:type="dxa"/>
            <w:tcBorders>
              <w:top w:val="single" w:sz="4" w:space="0" w:color="auto"/>
              <w:left w:val="single" w:sz="4" w:space="0" w:color="auto"/>
              <w:bottom w:val="single" w:sz="4" w:space="0" w:color="auto"/>
              <w:right w:val="single" w:sz="4" w:space="0" w:color="auto"/>
            </w:tcBorders>
            <w:vAlign w:val="center"/>
          </w:tcPr>
          <w:p w:rsidR="000F3B6A" w:rsidRPr="000A4676" w:rsidRDefault="000F3B6A" w:rsidP="00D47860">
            <w:pPr>
              <w:spacing w:after="0" w:line="240" w:lineRule="auto"/>
              <w:jc w:val="center"/>
              <w:rPr>
                <w:rFonts w:ascii="Times New Roman" w:hAnsi="Times New Roman"/>
                <w:sz w:val="24"/>
                <w:szCs w:val="24"/>
              </w:rPr>
            </w:pPr>
            <w:r w:rsidRPr="000A4676">
              <w:rPr>
                <w:rFonts w:ascii="Times New Roman" w:hAnsi="Times New Roman"/>
                <w:sz w:val="24"/>
                <w:szCs w:val="24"/>
              </w:rPr>
              <w:t>0,02</w:t>
            </w:r>
          </w:p>
        </w:tc>
      </w:tr>
    </w:tbl>
    <w:p w:rsidR="000F3B6A" w:rsidRPr="008750C9" w:rsidRDefault="000F3B6A" w:rsidP="007E45ED">
      <w:pPr>
        <w:shd w:val="clear" w:color="auto" w:fill="FFFFFF"/>
        <w:spacing w:after="0" w:line="240" w:lineRule="auto"/>
        <w:ind w:firstLine="709"/>
        <w:jc w:val="both"/>
        <w:rPr>
          <w:rFonts w:ascii="Times New Roman" w:hAnsi="Times New Roman"/>
          <w:sz w:val="16"/>
          <w:szCs w:val="16"/>
        </w:rPr>
      </w:pPr>
    </w:p>
    <w:p w:rsidR="000F3B6A" w:rsidRPr="007E45ED" w:rsidRDefault="000F3B6A" w:rsidP="00D47860">
      <w:pPr>
        <w:shd w:val="clear" w:color="auto" w:fill="FFFFFF"/>
        <w:spacing w:after="0" w:line="240" w:lineRule="auto"/>
        <w:ind w:firstLine="709"/>
        <w:jc w:val="both"/>
        <w:rPr>
          <w:rFonts w:ascii="Times New Roman" w:hAnsi="Times New Roman"/>
          <w:sz w:val="28"/>
          <w:szCs w:val="28"/>
        </w:rPr>
      </w:pPr>
      <w:r w:rsidRPr="007E45ED">
        <w:rPr>
          <w:rFonts w:ascii="Times New Roman" w:hAnsi="Times New Roman"/>
          <w:sz w:val="28"/>
          <w:szCs w:val="28"/>
        </w:rPr>
        <w:t>Из представленных данных видно, что наибольший вклад в 2010 году в коллективную дозу облучения населения в целом по Брянской области вносят источники ионизирующего излучения природного происхождения (79,84%). Второй и третий вклад в суммарную дозу облучения населения области делят между собой источники ионизирующего излучения, которые применяются в медицинских целях (11,91%) и техногенно изменённый радиационный фон (глобальные выпадения и авария на ЧАЭС) – 8,23%.</w:t>
      </w:r>
    </w:p>
    <w:p w:rsidR="000F3B6A" w:rsidRPr="007E45ED" w:rsidRDefault="000F3B6A" w:rsidP="00D47860">
      <w:pPr>
        <w:shd w:val="clear" w:color="auto" w:fill="FFFFFF"/>
        <w:spacing w:after="0" w:line="240" w:lineRule="auto"/>
        <w:ind w:firstLine="709"/>
        <w:jc w:val="both"/>
        <w:rPr>
          <w:rFonts w:ascii="Times New Roman" w:hAnsi="Times New Roman"/>
          <w:sz w:val="28"/>
          <w:szCs w:val="28"/>
        </w:rPr>
      </w:pPr>
      <w:r w:rsidRPr="007E45ED">
        <w:rPr>
          <w:rFonts w:ascii="Times New Roman" w:hAnsi="Times New Roman"/>
          <w:sz w:val="28"/>
          <w:szCs w:val="28"/>
        </w:rPr>
        <w:t>По результатам аналитических данных Управлением Роспотребнадзора по Брянской области в органы исполнительной и законодательной власти направлялась информация «О радиационной обстановке на территории Брянской области». Перед администрацией Брянской области и областной Думой ставились вопросы о необходимости:</w:t>
      </w:r>
    </w:p>
    <w:p w:rsidR="000F3B6A" w:rsidRPr="001B6B1C" w:rsidRDefault="001B6B1C" w:rsidP="001B6B1C">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sidRPr="001B6B1C">
        <w:rPr>
          <w:rFonts w:ascii="Times New Roman" w:hAnsi="Times New Roman"/>
          <w:spacing w:val="-4"/>
          <w:sz w:val="28"/>
          <w:szCs w:val="28"/>
          <w:lang w:val="en-US"/>
        </w:rPr>
        <w:t> </w:t>
      </w:r>
      <w:r w:rsidR="000F3B6A" w:rsidRPr="001B6B1C">
        <w:rPr>
          <w:rFonts w:ascii="Times New Roman" w:hAnsi="Times New Roman"/>
          <w:spacing w:val="-4"/>
          <w:sz w:val="28"/>
          <w:szCs w:val="28"/>
        </w:rPr>
        <w:t>выполнения мероприятий по проведению реабилитационных мероприятий на территориях Брянской области, пострадавших от аварии на ЧАЭС;</w:t>
      </w:r>
    </w:p>
    <w:p w:rsidR="000F3B6A" w:rsidRPr="007E45ED" w:rsidRDefault="001B6B1C" w:rsidP="001B6B1C">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1B6B1C">
        <w:rPr>
          <w:rFonts w:ascii="Times New Roman" w:hAnsi="Times New Roman"/>
          <w:spacing w:val="-4"/>
          <w:sz w:val="28"/>
          <w:szCs w:val="28"/>
        </w:rPr>
        <w:t>возобновления финансирования мероприятий по разделу «Радиационный контроль на загрязнённых территориях» Федеральной Целевой Программы «Преодоление последствий аварии на ЧАЭС на период до 2010 года»;</w:t>
      </w:r>
    </w:p>
    <w:p w:rsidR="000F3B6A" w:rsidRPr="007E45ED" w:rsidRDefault="001B6B1C" w:rsidP="001B6B1C">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7E45ED">
        <w:rPr>
          <w:rFonts w:ascii="Times New Roman" w:hAnsi="Times New Roman"/>
          <w:sz w:val="28"/>
          <w:szCs w:val="28"/>
        </w:rPr>
        <w:t xml:space="preserve">проведение мероприятий по замене </w:t>
      </w:r>
      <w:r w:rsidR="000F3B6A" w:rsidRPr="001B6B1C">
        <w:rPr>
          <w:rFonts w:ascii="Times New Roman" w:hAnsi="Times New Roman"/>
          <w:sz w:val="28"/>
          <w:szCs w:val="28"/>
        </w:rPr>
        <w:t>технически изношенного и морально устаревшего рентгеновского оборудования для проведения медицинских рентгенологических исследований больных в ЛПУ области на современные малодозные рентгеновские установки;</w:t>
      </w:r>
    </w:p>
    <w:p w:rsidR="000F3B6A" w:rsidRPr="007E45ED" w:rsidRDefault="001B6B1C" w:rsidP="001B6B1C">
      <w:pPr>
        <w:shd w:val="clear" w:color="auto" w:fill="FFFFFF"/>
        <w:spacing w:after="0" w:line="240" w:lineRule="auto"/>
        <w:ind w:firstLine="709"/>
        <w:jc w:val="both"/>
        <w:rPr>
          <w:rFonts w:ascii="Times New Roman" w:hAnsi="Times New Roman"/>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7E45ED">
        <w:rPr>
          <w:rFonts w:ascii="Times New Roman" w:hAnsi="Times New Roman"/>
          <w:sz w:val="28"/>
          <w:szCs w:val="28"/>
        </w:rPr>
        <w:t>принятия Закона Брянской области «О радиационной безопасности населения Брянской области».</w:t>
      </w:r>
    </w:p>
    <w:p w:rsidR="000F3B6A" w:rsidRPr="007E45ED" w:rsidRDefault="000F3B6A" w:rsidP="00D47860">
      <w:pPr>
        <w:shd w:val="clear" w:color="auto" w:fill="FFFFFF"/>
        <w:spacing w:after="0" w:line="240" w:lineRule="auto"/>
        <w:ind w:firstLine="709"/>
        <w:jc w:val="both"/>
        <w:rPr>
          <w:rFonts w:ascii="Times New Roman" w:hAnsi="Times New Roman"/>
          <w:sz w:val="28"/>
          <w:szCs w:val="28"/>
        </w:rPr>
      </w:pPr>
      <w:r w:rsidRPr="007E45ED">
        <w:rPr>
          <w:rFonts w:ascii="Times New Roman" w:hAnsi="Times New Roman"/>
          <w:sz w:val="28"/>
          <w:szCs w:val="28"/>
        </w:rPr>
        <w:t>Учитывая изложенное, в настоящее время ситуацию на территории Брянской области следует оценить как стабильную. Однако она всё ещё остаётся сложной в юго-западных районах области, пострадавших вследствие аварии на ЧАЭС. Проблемным остаётся молоко, производимое в личных подсобных хозяйствах юго-западных районов области и дикорастущая продукция леса. Потребление этих продуктов приводит к увеличению доз внутреннего облучения жителей, проживающих на этих территориях.</w:t>
      </w:r>
    </w:p>
    <w:p w:rsidR="000F3B6A" w:rsidRPr="007E45ED" w:rsidRDefault="000F3B6A" w:rsidP="00D47860">
      <w:pPr>
        <w:shd w:val="clear" w:color="auto" w:fill="FFFFFF"/>
        <w:spacing w:after="0" w:line="240" w:lineRule="auto"/>
        <w:ind w:firstLine="709"/>
        <w:jc w:val="both"/>
        <w:rPr>
          <w:rFonts w:ascii="Times New Roman" w:hAnsi="Times New Roman"/>
          <w:snapToGrid w:val="0"/>
          <w:sz w:val="28"/>
          <w:szCs w:val="28"/>
        </w:rPr>
      </w:pPr>
      <w:r w:rsidRPr="007E45ED">
        <w:rPr>
          <w:rFonts w:ascii="Times New Roman" w:hAnsi="Times New Roman"/>
          <w:sz w:val="28"/>
          <w:szCs w:val="28"/>
        </w:rPr>
        <w:t>Ос</w:t>
      </w:r>
      <w:r w:rsidRPr="007E45ED">
        <w:rPr>
          <w:rFonts w:ascii="Times New Roman" w:hAnsi="Times New Roman"/>
          <w:snapToGrid w:val="0"/>
          <w:sz w:val="28"/>
          <w:szCs w:val="28"/>
        </w:rPr>
        <w:t>новными вопросами, направленными на обеспечение радиационной безопасности жителей, проживающих на территории Брянской области, являются:</w:t>
      </w:r>
    </w:p>
    <w:p w:rsidR="000F3B6A" w:rsidRPr="001B6B1C" w:rsidRDefault="001B6B1C" w:rsidP="001B6B1C">
      <w:pPr>
        <w:shd w:val="clear" w:color="auto" w:fill="FFFFFF"/>
        <w:spacing w:after="0" w:line="240" w:lineRule="auto"/>
        <w:ind w:firstLine="709"/>
        <w:jc w:val="both"/>
        <w:rPr>
          <w:rFonts w:ascii="Times New Roman" w:hAnsi="Times New Roman"/>
          <w:snapToGrid w:val="0"/>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1B6B1C">
        <w:rPr>
          <w:rFonts w:ascii="Times New Roman" w:hAnsi="Times New Roman"/>
          <w:snapToGrid w:val="0"/>
          <w:sz w:val="28"/>
          <w:szCs w:val="28"/>
        </w:rPr>
        <w:t>Углублённое внедрение единой государственной системы контроля и учёта индивидуальных доз облучения граждан, проживающих на территории Брянской области.</w:t>
      </w:r>
    </w:p>
    <w:p w:rsidR="000F3B6A" w:rsidRPr="001B6B1C" w:rsidRDefault="001B6B1C" w:rsidP="001B6B1C">
      <w:pPr>
        <w:shd w:val="clear" w:color="auto" w:fill="FFFFFF"/>
        <w:spacing w:after="0" w:line="240" w:lineRule="auto"/>
        <w:ind w:firstLine="709"/>
        <w:jc w:val="both"/>
        <w:rPr>
          <w:rFonts w:ascii="Times New Roman" w:hAnsi="Times New Roman"/>
          <w:snapToGrid w:val="0"/>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1B6B1C">
        <w:rPr>
          <w:rFonts w:ascii="Times New Roman" w:hAnsi="Times New Roman"/>
          <w:snapToGrid w:val="0"/>
          <w:sz w:val="28"/>
          <w:szCs w:val="28"/>
        </w:rPr>
        <w:t>Совершенствование радиационно-гигиенического мониторинга за продуктами питания, объектами окружающей среды.</w:t>
      </w:r>
    </w:p>
    <w:p w:rsidR="000F3B6A" w:rsidRPr="001B6B1C" w:rsidRDefault="001B6B1C" w:rsidP="001B6B1C">
      <w:pPr>
        <w:shd w:val="clear" w:color="auto" w:fill="FFFFFF"/>
        <w:spacing w:after="0" w:line="240" w:lineRule="auto"/>
        <w:ind w:firstLine="709"/>
        <w:jc w:val="both"/>
        <w:rPr>
          <w:rFonts w:ascii="Times New Roman" w:hAnsi="Times New Roman"/>
          <w:snapToGrid w:val="0"/>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1B6B1C">
        <w:rPr>
          <w:rFonts w:ascii="Times New Roman" w:hAnsi="Times New Roman"/>
          <w:snapToGrid w:val="0"/>
          <w:sz w:val="28"/>
          <w:szCs w:val="28"/>
        </w:rPr>
        <w:t>Выполнение мероприятий, направленных на ограничение облучения населения от медицинских рентгенорадиологических процедур, а также природных источников ионизирующего излучения.</w:t>
      </w:r>
    </w:p>
    <w:p w:rsidR="000F3B6A" w:rsidRPr="001B6B1C" w:rsidRDefault="001B6B1C" w:rsidP="001B6B1C">
      <w:pPr>
        <w:shd w:val="clear" w:color="auto" w:fill="FFFFFF"/>
        <w:spacing w:after="0" w:line="240" w:lineRule="auto"/>
        <w:ind w:firstLine="709"/>
        <w:jc w:val="both"/>
        <w:rPr>
          <w:rFonts w:ascii="Times New Roman" w:hAnsi="Times New Roman"/>
          <w:snapToGrid w:val="0"/>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1B6B1C">
        <w:rPr>
          <w:rFonts w:ascii="Times New Roman" w:hAnsi="Times New Roman"/>
          <w:snapToGrid w:val="0"/>
          <w:sz w:val="28"/>
          <w:szCs w:val="28"/>
        </w:rPr>
        <w:t>Организация и проведение санпросветработы с целью повышения радиационно-гигиенических знаний и снятия социально-психологической напряжённости среди населения.</w:t>
      </w:r>
    </w:p>
    <w:p w:rsidR="000F3B6A" w:rsidRPr="001B6B1C" w:rsidRDefault="001B6B1C" w:rsidP="001B6B1C">
      <w:pPr>
        <w:shd w:val="clear" w:color="auto" w:fill="FFFFFF"/>
        <w:spacing w:after="0" w:line="240" w:lineRule="auto"/>
        <w:ind w:firstLine="709"/>
        <w:jc w:val="both"/>
        <w:rPr>
          <w:rFonts w:ascii="Times New Roman" w:hAnsi="Times New Roman"/>
          <w:snapToGrid w:val="0"/>
          <w:sz w:val="28"/>
          <w:szCs w:val="28"/>
        </w:rPr>
      </w:pPr>
      <w:r w:rsidRPr="00F20E1F">
        <w:rPr>
          <w:rFonts w:ascii="Times New Roman" w:hAnsi="Times New Roman"/>
          <w:sz w:val="28"/>
          <w:szCs w:val="28"/>
        </w:rPr>
        <w:t>–</w:t>
      </w:r>
      <w:r>
        <w:rPr>
          <w:rFonts w:ascii="Times New Roman" w:hAnsi="Times New Roman"/>
          <w:sz w:val="28"/>
          <w:szCs w:val="28"/>
          <w:lang w:val="en-US"/>
        </w:rPr>
        <w:t> </w:t>
      </w:r>
      <w:r w:rsidR="000F3B6A" w:rsidRPr="001B6B1C">
        <w:rPr>
          <w:rFonts w:ascii="Times New Roman" w:hAnsi="Times New Roman"/>
          <w:snapToGrid w:val="0"/>
          <w:sz w:val="28"/>
          <w:szCs w:val="28"/>
        </w:rPr>
        <w:t>Информирование населения, а также органов исполнительной и законодательной власти о радиационной обстановке на территории области.</w:t>
      </w:r>
    </w:p>
    <w:p w:rsidR="002A2BCD" w:rsidRPr="00D47860" w:rsidRDefault="002A2BCD" w:rsidP="00D47860">
      <w:pPr>
        <w:tabs>
          <w:tab w:val="left" w:pos="1500"/>
        </w:tabs>
        <w:spacing w:after="0" w:line="240" w:lineRule="auto"/>
        <w:contextualSpacing/>
        <w:jc w:val="both"/>
        <w:rPr>
          <w:rFonts w:ascii="Times New Roman" w:hAnsi="Times New Roman"/>
          <w:sz w:val="28"/>
          <w:szCs w:val="28"/>
        </w:rPr>
      </w:pPr>
    </w:p>
    <w:p w:rsidR="005166D5" w:rsidRPr="008750C9" w:rsidRDefault="005166D5" w:rsidP="00D47860">
      <w:pPr>
        <w:tabs>
          <w:tab w:val="left" w:pos="1500"/>
        </w:tabs>
        <w:spacing w:after="0" w:line="240" w:lineRule="auto"/>
        <w:contextualSpacing/>
        <w:jc w:val="center"/>
        <w:rPr>
          <w:rFonts w:ascii="Arial" w:hAnsi="Arial" w:cs="Arial"/>
          <w:b/>
          <w:sz w:val="32"/>
          <w:szCs w:val="32"/>
        </w:rPr>
      </w:pPr>
      <w:r w:rsidRPr="008750C9">
        <w:rPr>
          <w:rFonts w:ascii="Arial" w:hAnsi="Arial" w:cs="Arial"/>
          <w:b/>
          <w:sz w:val="28"/>
          <w:szCs w:val="28"/>
        </w:rPr>
        <w:t>1.8 Климатические и другие особенности года</w:t>
      </w:r>
    </w:p>
    <w:p w:rsidR="0065727E" w:rsidRPr="00A41B08" w:rsidRDefault="0065727E" w:rsidP="00D47860">
      <w:pPr>
        <w:tabs>
          <w:tab w:val="left" w:pos="1500"/>
        </w:tabs>
        <w:spacing w:after="0" w:line="240" w:lineRule="auto"/>
        <w:contextualSpacing/>
        <w:jc w:val="both"/>
        <w:rPr>
          <w:rFonts w:ascii="Arial" w:hAnsi="Arial" w:cs="Arial"/>
          <w:sz w:val="28"/>
          <w:szCs w:val="28"/>
        </w:rPr>
      </w:pPr>
    </w:p>
    <w:p w:rsidR="0065727E" w:rsidRPr="001B6B1C" w:rsidRDefault="0065727E" w:rsidP="00D47860">
      <w:pPr>
        <w:pStyle w:val="a4"/>
        <w:ind w:firstLine="709"/>
        <w:contextualSpacing/>
        <w:rPr>
          <w:sz w:val="28"/>
          <w:szCs w:val="28"/>
        </w:rPr>
      </w:pPr>
      <w:r w:rsidRPr="001B6B1C">
        <w:rPr>
          <w:sz w:val="28"/>
          <w:szCs w:val="28"/>
        </w:rPr>
        <w:t xml:space="preserve">Брянская область расположена на западе европейской части РФ в среднем течении р. Десна и входит в Центральный Федеральный округ. Протяженность области с запада на восток составляет </w:t>
      </w:r>
      <w:smartTag w:uri="urn:schemas-microsoft-com:office:smarttags" w:element="metricconverter">
        <w:smartTagPr>
          <w:attr w:name="ProductID" w:val="270 км"/>
        </w:smartTagPr>
        <w:r w:rsidRPr="001B6B1C">
          <w:rPr>
            <w:sz w:val="28"/>
            <w:szCs w:val="28"/>
          </w:rPr>
          <w:t>270 км</w:t>
        </w:r>
      </w:smartTag>
      <w:r w:rsidRPr="001B6B1C">
        <w:rPr>
          <w:sz w:val="28"/>
          <w:szCs w:val="28"/>
        </w:rPr>
        <w:t>, с севера на юг</w:t>
      </w:r>
      <w:r w:rsidR="001B6B1C" w:rsidRPr="001B6B1C">
        <w:rPr>
          <w:sz w:val="28"/>
          <w:szCs w:val="28"/>
        </w:rPr>
        <w:t xml:space="preserve"> </w:t>
      </w:r>
      <w:r w:rsidR="001B6B1C" w:rsidRPr="00F20E1F">
        <w:rPr>
          <w:sz w:val="28"/>
          <w:szCs w:val="28"/>
        </w:rPr>
        <w:t>–</w:t>
      </w:r>
      <w:r w:rsidR="001B6B1C" w:rsidRPr="001B6B1C">
        <w:rPr>
          <w:sz w:val="28"/>
          <w:szCs w:val="28"/>
        </w:rPr>
        <w:t xml:space="preserve"> </w:t>
      </w:r>
      <w:smartTag w:uri="urn:schemas-microsoft-com:office:smarttags" w:element="metricconverter">
        <w:smartTagPr>
          <w:attr w:name="ProductID" w:val="190 км"/>
        </w:smartTagPr>
        <w:r w:rsidRPr="001B6B1C">
          <w:rPr>
            <w:sz w:val="28"/>
            <w:szCs w:val="28"/>
          </w:rPr>
          <w:t>190 км</w:t>
        </w:r>
      </w:smartTag>
      <w:r w:rsidRPr="001B6B1C">
        <w:rPr>
          <w:sz w:val="28"/>
          <w:szCs w:val="28"/>
        </w:rPr>
        <w:t xml:space="preserve">. Рельеф в основном равнинный, слегка холмистый, расчлененный неглубокими долинами рек. Леса </w:t>
      </w:r>
      <w:r w:rsidR="001B6B1C" w:rsidRPr="00F20E1F">
        <w:rPr>
          <w:sz w:val="28"/>
          <w:szCs w:val="28"/>
        </w:rPr>
        <w:t>–</w:t>
      </w:r>
      <w:r w:rsidRPr="001B6B1C">
        <w:rPr>
          <w:sz w:val="28"/>
          <w:szCs w:val="28"/>
        </w:rPr>
        <w:t xml:space="preserve"> преимущественно смешанные и хвойные. Климат умеренно континентальный.</w:t>
      </w:r>
    </w:p>
    <w:p w:rsidR="0065727E" w:rsidRPr="0065727E" w:rsidRDefault="0065727E" w:rsidP="00D47860">
      <w:pPr>
        <w:spacing w:after="0" w:line="240" w:lineRule="auto"/>
        <w:ind w:firstLine="709"/>
        <w:contextualSpacing/>
        <w:jc w:val="both"/>
        <w:rPr>
          <w:rFonts w:ascii="Times New Roman" w:hAnsi="Times New Roman"/>
          <w:sz w:val="28"/>
          <w:szCs w:val="28"/>
        </w:rPr>
      </w:pPr>
      <w:r w:rsidRPr="0065727E">
        <w:rPr>
          <w:rFonts w:ascii="Times New Roman" w:hAnsi="Times New Roman"/>
          <w:sz w:val="28"/>
          <w:szCs w:val="28"/>
        </w:rPr>
        <w:t xml:space="preserve">Самая низкая температура воздуха зимой 2010 года наблюдалась в январе месяце, среднесуточная температура воздуха составляла </w:t>
      </w:r>
      <w:r w:rsidR="00B5410F">
        <w:rPr>
          <w:rFonts w:ascii="Times New Roman" w:hAnsi="Times New Roman"/>
          <w:sz w:val="28"/>
          <w:szCs w:val="28"/>
        </w:rPr>
        <w:t xml:space="preserve">минус </w:t>
      </w:r>
      <w:r w:rsidRPr="0065727E">
        <w:rPr>
          <w:rFonts w:ascii="Times New Roman" w:hAnsi="Times New Roman"/>
          <w:sz w:val="28"/>
          <w:szCs w:val="28"/>
        </w:rPr>
        <w:t>16-23º</w:t>
      </w:r>
      <w:r w:rsidR="001B6B1C">
        <w:rPr>
          <w:rFonts w:ascii="Times New Roman" w:hAnsi="Times New Roman"/>
          <w:sz w:val="28"/>
          <w:szCs w:val="28"/>
          <w:lang w:val="en-US"/>
        </w:rPr>
        <w:t>C</w:t>
      </w:r>
      <w:r w:rsidRPr="0065727E">
        <w:rPr>
          <w:rFonts w:ascii="Times New Roman" w:hAnsi="Times New Roman"/>
          <w:sz w:val="28"/>
          <w:szCs w:val="28"/>
        </w:rPr>
        <w:t xml:space="preserve"> в течение 12 дней подряд, что на 8-15º</w:t>
      </w:r>
      <w:r w:rsidR="001B6B1C">
        <w:rPr>
          <w:rFonts w:ascii="Times New Roman" w:hAnsi="Times New Roman"/>
          <w:sz w:val="28"/>
          <w:szCs w:val="28"/>
          <w:lang w:val="en-US"/>
        </w:rPr>
        <w:t>C</w:t>
      </w:r>
      <w:r w:rsidRPr="0065727E">
        <w:rPr>
          <w:rFonts w:ascii="Times New Roman" w:hAnsi="Times New Roman"/>
          <w:sz w:val="28"/>
          <w:szCs w:val="28"/>
        </w:rPr>
        <w:t xml:space="preserve"> ниже климатической нормы.</w:t>
      </w:r>
    </w:p>
    <w:p w:rsidR="0065727E" w:rsidRPr="0065727E" w:rsidRDefault="0065727E" w:rsidP="00D47860">
      <w:pPr>
        <w:pStyle w:val="a4"/>
        <w:ind w:firstLine="709"/>
        <w:contextualSpacing/>
        <w:rPr>
          <w:sz w:val="28"/>
          <w:szCs w:val="28"/>
        </w:rPr>
      </w:pPr>
      <w:r w:rsidRPr="0065727E">
        <w:rPr>
          <w:sz w:val="28"/>
          <w:szCs w:val="28"/>
        </w:rPr>
        <w:t xml:space="preserve">Средняя температура воздуха </w:t>
      </w:r>
      <w:r w:rsidR="00B5410F">
        <w:rPr>
          <w:sz w:val="28"/>
          <w:szCs w:val="28"/>
        </w:rPr>
        <w:t xml:space="preserve">в </w:t>
      </w:r>
      <w:r w:rsidRPr="0065727E">
        <w:rPr>
          <w:sz w:val="28"/>
          <w:szCs w:val="28"/>
        </w:rPr>
        <w:t>июл</w:t>
      </w:r>
      <w:r w:rsidR="00B5410F">
        <w:rPr>
          <w:sz w:val="28"/>
          <w:szCs w:val="28"/>
        </w:rPr>
        <w:t>е</w:t>
      </w:r>
      <w:r w:rsidRPr="0065727E">
        <w:rPr>
          <w:sz w:val="28"/>
          <w:szCs w:val="28"/>
        </w:rPr>
        <w:t xml:space="preserve"> колеб</w:t>
      </w:r>
      <w:r w:rsidR="00B5410F">
        <w:rPr>
          <w:sz w:val="28"/>
          <w:szCs w:val="28"/>
        </w:rPr>
        <w:t>алась</w:t>
      </w:r>
      <w:r w:rsidRPr="0065727E">
        <w:rPr>
          <w:sz w:val="28"/>
          <w:szCs w:val="28"/>
        </w:rPr>
        <w:t xml:space="preserve"> от плюс 25 до плюс 30</w:t>
      </w:r>
      <w:r w:rsidR="001B6B1C">
        <w:rPr>
          <w:sz w:val="28"/>
          <w:szCs w:val="28"/>
        </w:rPr>
        <w:sym w:font="Symbol" w:char="F0B0"/>
      </w:r>
      <w:r w:rsidR="00B5410F">
        <w:rPr>
          <w:sz w:val="28"/>
          <w:szCs w:val="28"/>
        </w:rPr>
        <w:t>С</w:t>
      </w:r>
      <w:r w:rsidRPr="0065727E">
        <w:rPr>
          <w:sz w:val="28"/>
          <w:szCs w:val="28"/>
          <w:vertAlign w:val="superscript"/>
        </w:rPr>
        <w:t xml:space="preserve"> </w:t>
      </w:r>
      <w:r w:rsidRPr="0065727E">
        <w:rPr>
          <w:sz w:val="28"/>
          <w:szCs w:val="28"/>
        </w:rPr>
        <w:t>в течение 13 дней подряд, что на 7-12</w:t>
      </w:r>
      <w:r w:rsidR="001B6B1C">
        <w:rPr>
          <w:sz w:val="28"/>
          <w:szCs w:val="28"/>
        </w:rPr>
        <w:sym w:font="Symbol" w:char="F0B0"/>
      </w:r>
      <w:r w:rsidRPr="0065727E">
        <w:rPr>
          <w:sz w:val="28"/>
          <w:szCs w:val="28"/>
          <w:vertAlign w:val="superscript"/>
        </w:rPr>
        <w:t xml:space="preserve"> </w:t>
      </w:r>
      <w:r w:rsidRPr="0065727E">
        <w:rPr>
          <w:sz w:val="28"/>
          <w:szCs w:val="28"/>
        </w:rPr>
        <w:t>выше климатической нормы.</w:t>
      </w:r>
      <w:r w:rsidRPr="0065727E">
        <w:rPr>
          <w:sz w:val="28"/>
          <w:szCs w:val="28"/>
          <w:vertAlign w:val="superscript"/>
        </w:rPr>
        <w:t xml:space="preserve"> </w:t>
      </w:r>
      <w:r w:rsidR="008E0DC5">
        <w:rPr>
          <w:sz w:val="28"/>
          <w:szCs w:val="28"/>
          <w:vertAlign w:val="superscript"/>
        </w:rPr>
        <w:t xml:space="preserve"> </w:t>
      </w:r>
      <w:r w:rsidRPr="0065727E">
        <w:rPr>
          <w:sz w:val="28"/>
          <w:szCs w:val="28"/>
        </w:rPr>
        <w:t xml:space="preserve">Самая высокая температура воздуха летом 2010 года наблюдалась в июле месяце </w:t>
      </w:r>
      <w:r w:rsidR="00B5410F" w:rsidRPr="00F20E1F">
        <w:rPr>
          <w:sz w:val="28"/>
          <w:szCs w:val="28"/>
        </w:rPr>
        <w:t>–</w:t>
      </w:r>
      <w:r w:rsidR="00B5410F">
        <w:rPr>
          <w:sz w:val="28"/>
          <w:szCs w:val="28"/>
        </w:rPr>
        <w:t xml:space="preserve"> </w:t>
      </w:r>
      <w:r w:rsidRPr="0065727E">
        <w:rPr>
          <w:sz w:val="28"/>
          <w:szCs w:val="28"/>
        </w:rPr>
        <w:t>плюс 39,4</w:t>
      </w:r>
      <w:r w:rsidR="001B6B1C">
        <w:rPr>
          <w:sz w:val="28"/>
          <w:szCs w:val="28"/>
        </w:rPr>
        <w:sym w:font="Symbol" w:char="F0B0"/>
      </w:r>
      <w:r w:rsidRPr="0065727E">
        <w:rPr>
          <w:sz w:val="28"/>
          <w:szCs w:val="28"/>
        </w:rPr>
        <w:t>С.</w:t>
      </w:r>
      <w:r w:rsidR="008E0DC5">
        <w:rPr>
          <w:sz w:val="28"/>
          <w:szCs w:val="28"/>
        </w:rPr>
        <w:t xml:space="preserve"> </w:t>
      </w:r>
      <w:r w:rsidRPr="0065727E">
        <w:rPr>
          <w:sz w:val="28"/>
          <w:szCs w:val="28"/>
        </w:rPr>
        <w:t>Количество осадков</w:t>
      </w:r>
      <w:r w:rsidR="00B5410F">
        <w:rPr>
          <w:sz w:val="28"/>
          <w:szCs w:val="28"/>
        </w:rPr>
        <w:t>,</w:t>
      </w:r>
      <w:r w:rsidRPr="0065727E">
        <w:rPr>
          <w:sz w:val="28"/>
          <w:szCs w:val="28"/>
        </w:rPr>
        <w:t xml:space="preserve"> выпавших за год</w:t>
      </w:r>
      <w:r w:rsidR="003B5116">
        <w:rPr>
          <w:sz w:val="28"/>
          <w:szCs w:val="28"/>
        </w:rPr>
        <w:t>,</w:t>
      </w:r>
      <w:r w:rsidRPr="0065727E">
        <w:rPr>
          <w:sz w:val="28"/>
          <w:szCs w:val="28"/>
        </w:rPr>
        <w:t xml:space="preserve"> составило </w:t>
      </w:r>
      <w:smartTag w:uri="urn:schemas-microsoft-com:office:smarttags" w:element="metricconverter">
        <w:smartTagPr>
          <w:attr w:name="ProductID" w:val="649 мм"/>
        </w:smartTagPr>
        <w:r w:rsidRPr="0065727E">
          <w:rPr>
            <w:sz w:val="28"/>
            <w:szCs w:val="28"/>
          </w:rPr>
          <w:t>649 мм</w:t>
        </w:r>
      </w:smartTag>
      <w:r w:rsidRPr="0065727E">
        <w:rPr>
          <w:sz w:val="28"/>
          <w:szCs w:val="28"/>
        </w:rPr>
        <w:t>, что составляет 104% от средне</w:t>
      </w:r>
      <w:r w:rsidR="00B5410F">
        <w:rPr>
          <w:sz w:val="28"/>
          <w:szCs w:val="28"/>
        </w:rPr>
        <w:t xml:space="preserve">го </w:t>
      </w:r>
      <w:r w:rsidRPr="0065727E">
        <w:rPr>
          <w:sz w:val="28"/>
          <w:szCs w:val="28"/>
        </w:rPr>
        <w:t>многолетнего значения.</w:t>
      </w:r>
      <w:r w:rsidR="008E0DC5">
        <w:rPr>
          <w:sz w:val="28"/>
          <w:szCs w:val="28"/>
        </w:rPr>
        <w:t xml:space="preserve"> </w:t>
      </w:r>
    </w:p>
    <w:p w:rsidR="0010639D" w:rsidRPr="008E0DC5" w:rsidRDefault="0065727E" w:rsidP="00D47860">
      <w:pPr>
        <w:widowControl w:val="0"/>
        <w:autoSpaceDE w:val="0"/>
        <w:autoSpaceDN w:val="0"/>
        <w:adjustRightInd w:val="0"/>
        <w:spacing w:after="0" w:line="240" w:lineRule="auto"/>
        <w:ind w:firstLine="709"/>
        <w:contextualSpacing/>
        <w:jc w:val="both"/>
        <w:rPr>
          <w:rFonts w:ascii="Times New Roman" w:hAnsi="Times New Roman"/>
          <w:b/>
          <w:bCs/>
          <w:sz w:val="28"/>
          <w:szCs w:val="28"/>
        </w:rPr>
      </w:pPr>
      <w:r w:rsidRPr="008E0DC5">
        <w:rPr>
          <w:rFonts w:ascii="Times New Roman" w:hAnsi="Times New Roman"/>
          <w:sz w:val="28"/>
          <w:szCs w:val="28"/>
        </w:rPr>
        <w:t>В 2010</w:t>
      </w:r>
      <w:r w:rsidR="001B6B1C" w:rsidRPr="001B6B1C">
        <w:rPr>
          <w:rFonts w:ascii="Times New Roman" w:hAnsi="Times New Roman"/>
          <w:sz w:val="28"/>
          <w:szCs w:val="28"/>
        </w:rPr>
        <w:t xml:space="preserve"> </w:t>
      </w:r>
      <w:r w:rsidRPr="008E0DC5">
        <w:rPr>
          <w:rFonts w:ascii="Times New Roman" w:hAnsi="Times New Roman"/>
          <w:sz w:val="28"/>
          <w:szCs w:val="28"/>
        </w:rPr>
        <w:t>году на территории области преобладали ветра западного направления.</w:t>
      </w:r>
      <w:r w:rsidR="008E0DC5" w:rsidRPr="008E0DC5">
        <w:rPr>
          <w:rFonts w:ascii="Times New Roman" w:hAnsi="Times New Roman"/>
          <w:sz w:val="28"/>
          <w:szCs w:val="28"/>
        </w:rPr>
        <w:t xml:space="preserve"> </w:t>
      </w:r>
      <w:r w:rsidR="0010639D" w:rsidRPr="008E0DC5">
        <w:rPr>
          <w:rFonts w:ascii="Times New Roman" w:hAnsi="Times New Roman"/>
          <w:sz w:val="28"/>
          <w:szCs w:val="28"/>
        </w:rPr>
        <w:t>Весна 2010 года характеризовалась отсутствием снежного покрова и неустойчивой по температурному режиму погодой с неравномерным количеством выпавших осадков.</w:t>
      </w:r>
    </w:p>
    <w:p w:rsidR="0010639D" w:rsidRPr="00897CEB" w:rsidRDefault="0010639D" w:rsidP="00D47860">
      <w:pPr>
        <w:pStyle w:val="ab"/>
        <w:ind w:firstLine="709"/>
        <w:jc w:val="both"/>
        <w:rPr>
          <w:b/>
          <w:bCs/>
          <w:szCs w:val="28"/>
        </w:rPr>
      </w:pPr>
      <w:r w:rsidRPr="00897CEB">
        <w:rPr>
          <w:szCs w:val="28"/>
        </w:rPr>
        <w:t>Летом сохранялась неустойчивая по температурному режиму погода. Первая половина лета характериз</w:t>
      </w:r>
      <w:r w:rsidR="00742A70">
        <w:rPr>
          <w:szCs w:val="28"/>
        </w:rPr>
        <w:t>овалась</w:t>
      </w:r>
      <w:r w:rsidRPr="00897CEB">
        <w:rPr>
          <w:szCs w:val="28"/>
        </w:rPr>
        <w:t xml:space="preserve"> умеренно теплой погодой, вторая – более сухой и жаркой. В августе месяце на территории области установилась аномально-жаркая погода. Максимальная температура воздуха повышалась до 35-39</w:t>
      </w:r>
      <w:r w:rsidR="00742A70">
        <w:rPr>
          <w:szCs w:val="28"/>
        </w:rPr>
        <w:sym w:font="Symbol" w:char="F0B0"/>
      </w:r>
      <w:r w:rsidR="00742A70">
        <w:rPr>
          <w:szCs w:val="28"/>
        </w:rPr>
        <w:t>С</w:t>
      </w:r>
      <w:r w:rsidR="001B6B1C">
        <w:rPr>
          <w:szCs w:val="28"/>
        </w:rPr>
        <w:t>.</w:t>
      </w:r>
      <w:r w:rsidRPr="00897CEB">
        <w:rPr>
          <w:szCs w:val="28"/>
        </w:rPr>
        <w:t xml:space="preserve">  </w:t>
      </w:r>
    </w:p>
    <w:p w:rsidR="002244E5" w:rsidRDefault="0010639D" w:rsidP="00D47860">
      <w:pPr>
        <w:pStyle w:val="ab"/>
        <w:ind w:firstLine="709"/>
        <w:jc w:val="both"/>
        <w:rPr>
          <w:spacing w:val="-4"/>
          <w:szCs w:val="28"/>
        </w:rPr>
      </w:pPr>
      <w:r w:rsidRPr="00897CEB">
        <w:rPr>
          <w:szCs w:val="28"/>
        </w:rPr>
        <w:t>Осенью сохранялась теплая с умеренным осадочным режимом погода. Средняя температура воздуха в сентябре месяце была на 0,3 градуса выше нормы и составила в сентябре 11,8</w:t>
      </w:r>
      <w:r w:rsidR="00742A70">
        <w:rPr>
          <w:szCs w:val="28"/>
        </w:rPr>
        <w:sym w:font="Symbol" w:char="F0B0"/>
      </w:r>
      <w:r w:rsidR="00742A70">
        <w:rPr>
          <w:szCs w:val="28"/>
        </w:rPr>
        <w:t>С</w:t>
      </w:r>
      <w:r w:rsidRPr="00897CEB">
        <w:rPr>
          <w:szCs w:val="28"/>
        </w:rPr>
        <w:t xml:space="preserve">. </w:t>
      </w:r>
      <w:r w:rsidRPr="00897CEB">
        <w:rPr>
          <w:spacing w:val="-4"/>
          <w:szCs w:val="28"/>
        </w:rPr>
        <w:t>Погодные условия оказали определенное влияние на количество лесных пожаров и их площадь.</w:t>
      </w:r>
      <w:r w:rsidR="002244E5">
        <w:rPr>
          <w:spacing w:val="-4"/>
          <w:szCs w:val="28"/>
        </w:rPr>
        <w:t xml:space="preserve"> </w:t>
      </w:r>
    </w:p>
    <w:p w:rsidR="00897CEB" w:rsidRPr="00D47860" w:rsidRDefault="00897CEB" w:rsidP="00D47860">
      <w:pPr>
        <w:spacing w:after="0" w:line="240" w:lineRule="auto"/>
        <w:ind w:firstLine="709"/>
        <w:jc w:val="both"/>
        <w:rPr>
          <w:rFonts w:ascii="Times New Roman" w:hAnsi="Times New Roman"/>
          <w:bCs/>
          <w:i/>
          <w:sz w:val="28"/>
          <w:szCs w:val="28"/>
        </w:rPr>
      </w:pPr>
      <w:r w:rsidRPr="00742A70">
        <w:rPr>
          <w:rFonts w:ascii="Times New Roman" w:hAnsi="Times New Roman"/>
          <w:bCs/>
          <w:i/>
          <w:sz w:val="28"/>
          <w:szCs w:val="28"/>
        </w:rPr>
        <w:t>Природные чрезвычайные ситуации</w:t>
      </w:r>
      <w:r w:rsidR="00D47860" w:rsidRPr="00742A70">
        <w:rPr>
          <w:rFonts w:ascii="Times New Roman" w:hAnsi="Times New Roman"/>
          <w:bCs/>
          <w:i/>
          <w:sz w:val="28"/>
          <w:szCs w:val="28"/>
        </w:rPr>
        <w:t>.</w:t>
      </w:r>
      <w:r w:rsidR="00D47860">
        <w:rPr>
          <w:rFonts w:ascii="Times New Roman" w:hAnsi="Times New Roman"/>
          <w:bCs/>
          <w:i/>
          <w:sz w:val="28"/>
          <w:szCs w:val="28"/>
        </w:rPr>
        <w:t xml:space="preserve"> </w:t>
      </w:r>
      <w:r w:rsidRPr="00897CEB">
        <w:rPr>
          <w:rFonts w:ascii="Times New Roman" w:hAnsi="Times New Roman"/>
          <w:bCs/>
          <w:sz w:val="28"/>
          <w:szCs w:val="28"/>
        </w:rPr>
        <w:t>Брянская</w:t>
      </w:r>
      <w:r w:rsidRPr="00897CEB">
        <w:rPr>
          <w:rFonts w:ascii="Times New Roman" w:hAnsi="Times New Roman"/>
          <w:sz w:val="28"/>
          <w:szCs w:val="28"/>
        </w:rPr>
        <w:t xml:space="preserve"> область </w:t>
      </w:r>
      <w:r w:rsidRPr="00897CEB">
        <w:rPr>
          <w:rFonts w:ascii="Times New Roman" w:hAnsi="Times New Roman"/>
          <w:bCs/>
          <w:sz w:val="28"/>
          <w:szCs w:val="28"/>
        </w:rPr>
        <w:t xml:space="preserve">ежегодно подвергается воздействию широкого спектра опасных природных явлений, наносящих значительный ущерб объектам экономики, сельскому хозяйству и населению. За 2010 год на территории области были </w:t>
      </w:r>
      <w:r w:rsidRPr="00897CEB">
        <w:rPr>
          <w:rFonts w:ascii="Times New Roman" w:hAnsi="Times New Roman"/>
          <w:bCs/>
          <w:color w:val="000000"/>
          <w:sz w:val="28"/>
          <w:szCs w:val="28"/>
        </w:rPr>
        <w:t>зарегистрированы</w:t>
      </w:r>
      <w:r w:rsidRPr="00897CEB">
        <w:rPr>
          <w:rFonts w:ascii="Times New Roman" w:hAnsi="Times New Roman"/>
          <w:bCs/>
          <w:sz w:val="28"/>
          <w:szCs w:val="28"/>
        </w:rPr>
        <w:t xml:space="preserve"> случаи чрезвычайных ситуаций связанных с опасными природными (гидрометеорологическими) явлениями (грозовые дожди, шквалистые ветра)</w:t>
      </w:r>
      <w:r w:rsidRPr="00897CEB">
        <w:rPr>
          <w:rFonts w:ascii="Times New Roman" w:hAnsi="Times New Roman"/>
          <w:bCs/>
          <w:color w:val="000000"/>
          <w:sz w:val="28"/>
          <w:szCs w:val="28"/>
        </w:rPr>
        <w:t>.</w:t>
      </w:r>
      <w:r w:rsidRPr="00897CEB">
        <w:rPr>
          <w:rFonts w:ascii="Times New Roman" w:hAnsi="Times New Roman"/>
          <w:bCs/>
          <w:sz w:val="28"/>
          <w:szCs w:val="28"/>
        </w:rPr>
        <w:t xml:space="preserve"> </w:t>
      </w:r>
    </w:p>
    <w:p w:rsidR="00897CEB" w:rsidRPr="00EF3D93" w:rsidRDefault="00897CEB" w:rsidP="00D47860">
      <w:pPr>
        <w:pStyle w:val="25"/>
        <w:spacing w:after="0" w:line="240" w:lineRule="auto"/>
        <w:ind w:firstLine="709"/>
        <w:jc w:val="both"/>
        <w:rPr>
          <w:rFonts w:ascii="Times New Roman" w:hAnsi="Times New Roman"/>
          <w:bCs/>
          <w:sz w:val="28"/>
          <w:szCs w:val="28"/>
        </w:rPr>
      </w:pPr>
      <w:r w:rsidRPr="00897CEB">
        <w:rPr>
          <w:rFonts w:ascii="Times New Roman" w:hAnsi="Times New Roman"/>
          <w:bCs/>
          <w:sz w:val="28"/>
          <w:szCs w:val="28"/>
        </w:rPr>
        <w:t xml:space="preserve">По сравнению с 2009 годом показатель опасных природных (гидрометеорологических) явлений (ОЯ) и неблагоприятных (метеорологических) явлений (НЯ) </w:t>
      </w:r>
      <w:r w:rsidRPr="00EF3D93">
        <w:rPr>
          <w:rFonts w:ascii="Times New Roman" w:hAnsi="Times New Roman"/>
          <w:bCs/>
          <w:sz w:val="28"/>
          <w:szCs w:val="28"/>
        </w:rPr>
        <w:t>значительно вырос.</w:t>
      </w:r>
      <w:r w:rsidR="00EF3D93" w:rsidRPr="00EF3D93">
        <w:rPr>
          <w:rFonts w:ascii="Times New Roman" w:hAnsi="Times New Roman"/>
          <w:bCs/>
          <w:sz w:val="28"/>
          <w:szCs w:val="28"/>
        </w:rPr>
        <w:t xml:space="preserve"> </w:t>
      </w:r>
      <w:r w:rsidRPr="00EF3D93">
        <w:rPr>
          <w:rFonts w:ascii="Times New Roman" w:hAnsi="Times New Roman"/>
          <w:bCs/>
          <w:sz w:val="28"/>
          <w:szCs w:val="28"/>
        </w:rPr>
        <w:t>Статистические данные о природных чрезвычайных ситуациях, происшедших в минувшем году</w:t>
      </w:r>
      <w:r w:rsidR="00A931E3">
        <w:rPr>
          <w:rFonts w:ascii="Times New Roman" w:hAnsi="Times New Roman"/>
          <w:bCs/>
          <w:sz w:val="28"/>
          <w:szCs w:val="28"/>
        </w:rPr>
        <w:t>,</w:t>
      </w:r>
      <w:r w:rsidRPr="00EF3D93">
        <w:rPr>
          <w:rFonts w:ascii="Times New Roman" w:hAnsi="Times New Roman"/>
          <w:bCs/>
          <w:sz w:val="28"/>
          <w:szCs w:val="28"/>
        </w:rPr>
        <w:t xml:space="preserve"> связанны с грозовыми дождями</w:t>
      </w:r>
      <w:r w:rsidR="00EF3D93" w:rsidRPr="00EF3D93">
        <w:rPr>
          <w:rFonts w:ascii="Times New Roman" w:hAnsi="Times New Roman"/>
          <w:bCs/>
          <w:sz w:val="28"/>
          <w:szCs w:val="28"/>
        </w:rPr>
        <w:t xml:space="preserve"> </w:t>
      </w:r>
      <w:r w:rsidRPr="00EF3D93">
        <w:rPr>
          <w:rFonts w:ascii="Times New Roman" w:hAnsi="Times New Roman"/>
          <w:bCs/>
          <w:sz w:val="28"/>
          <w:szCs w:val="28"/>
        </w:rPr>
        <w:t>и шквалистыми ветрами</w:t>
      </w:r>
    </w:p>
    <w:p w:rsidR="00897CEB" w:rsidRPr="00897CEB" w:rsidRDefault="00897CEB" w:rsidP="00D47860">
      <w:pPr>
        <w:pStyle w:val="a4"/>
        <w:ind w:firstLine="709"/>
        <w:rPr>
          <w:sz w:val="28"/>
          <w:szCs w:val="28"/>
        </w:rPr>
      </w:pPr>
      <w:r w:rsidRPr="00897CEB">
        <w:rPr>
          <w:sz w:val="28"/>
          <w:szCs w:val="28"/>
        </w:rPr>
        <w:t>В 2010 году было передано 23 оперативных предупреждени</w:t>
      </w:r>
      <w:r w:rsidR="00A931E3">
        <w:rPr>
          <w:sz w:val="28"/>
          <w:szCs w:val="28"/>
        </w:rPr>
        <w:t>я</w:t>
      </w:r>
      <w:r w:rsidRPr="00897CEB">
        <w:rPr>
          <w:sz w:val="28"/>
          <w:szCs w:val="28"/>
        </w:rPr>
        <w:t xml:space="preserve"> об угрозе ЧС, связанных с грозовыми дождями и шквалистым усилением ветра, в результате чего пострадали районы: Суражский, Карачевский, Навлинский, Почепский, Климовский, Унечский.</w:t>
      </w:r>
    </w:p>
    <w:p w:rsidR="00897CEB" w:rsidRPr="00897CEB" w:rsidRDefault="00897CEB" w:rsidP="00D47860">
      <w:pPr>
        <w:pStyle w:val="a4"/>
        <w:ind w:firstLine="709"/>
        <w:rPr>
          <w:sz w:val="28"/>
          <w:szCs w:val="28"/>
        </w:rPr>
      </w:pPr>
      <w:r w:rsidRPr="00897CEB">
        <w:rPr>
          <w:sz w:val="28"/>
          <w:szCs w:val="28"/>
        </w:rPr>
        <w:t xml:space="preserve">В 2010 году было передано 6 оперативных предупреждений об угрозе ЧС, вызванной </w:t>
      </w:r>
      <w:r w:rsidRPr="00897CEB">
        <w:rPr>
          <w:bCs/>
          <w:sz w:val="28"/>
          <w:szCs w:val="28"/>
        </w:rPr>
        <w:t>аномально-жаркой погодой.</w:t>
      </w:r>
      <w:r w:rsidRPr="00897CEB">
        <w:rPr>
          <w:sz w:val="28"/>
          <w:szCs w:val="28"/>
        </w:rPr>
        <w:t xml:space="preserve"> Постановлением администрации Брянской области № 559-Р от 22 июля 2010 года на территории области был введен режим ЧС. В результате сильной жары пострадали все районы области. Был уничтожен урожай на площади 115 тыс. га, сумма ущерба сельхозугодьям составила 1,2 миллиарда рублей. </w:t>
      </w:r>
    </w:p>
    <w:p w:rsidR="00897CEB" w:rsidRPr="00897CEB" w:rsidRDefault="00897CEB" w:rsidP="00A41B08">
      <w:pPr>
        <w:pStyle w:val="25"/>
        <w:spacing w:after="0" w:line="240" w:lineRule="auto"/>
        <w:ind w:firstLine="709"/>
        <w:jc w:val="both"/>
        <w:rPr>
          <w:rFonts w:ascii="Times New Roman" w:hAnsi="Times New Roman"/>
          <w:sz w:val="28"/>
          <w:szCs w:val="28"/>
        </w:rPr>
      </w:pPr>
      <w:r w:rsidRPr="00A931E3">
        <w:rPr>
          <w:rFonts w:ascii="Times New Roman" w:hAnsi="Times New Roman"/>
          <w:i/>
          <w:iCs/>
          <w:sz w:val="28"/>
          <w:szCs w:val="28"/>
        </w:rPr>
        <w:t>Паводковый период</w:t>
      </w:r>
      <w:r w:rsidR="00A41B08" w:rsidRPr="00A931E3">
        <w:rPr>
          <w:rFonts w:ascii="Times New Roman" w:hAnsi="Times New Roman"/>
          <w:i/>
          <w:iCs/>
          <w:sz w:val="28"/>
          <w:szCs w:val="28"/>
        </w:rPr>
        <w:t>.</w:t>
      </w:r>
      <w:r w:rsidR="00A41B08">
        <w:rPr>
          <w:rFonts w:ascii="Times New Roman" w:hAnsi="Times New Roman"/>
          <w:i/>
          <w:iCs/>
          <w:sz w:val="28"/>
          <w:szCs w:val="28"/>
        </w:rPr>
        <w:t xml:space="preserve"> </w:t>
      </w:r>
      <w:r w:rsidRPr="00897CEB">
        <w:rPr>
          <w:rFonts w:ascii="Times New Roman" w:hAnsi="Times New Roman"/>
          <w:sz w:val="28"/>
          <w:szCs w:val="28"/>
        </w:rPr>
        <w:t xml:space="preserve">По данным снегосъемок, проведенных метеостанциями области, высота снежного покрова в основном составила </w:t>
      </w:r>
      <w:r w:rsidRPr="007404CD">
        <w:rPr>
          <w:rFonts w:ascii="Times New Roman" w:hAnsi="Times New Roman"/>
          <w:spacing w:val="-20"/>
          <w:kern w:val="28"/>
          <w:sz w:val="28"/>
          <w:szCs w:val="28"/>
        </w:rPr>
        <w:t xml:space="preserve">от 35 до </w:t>
      </w:r>
      <w:smartTag w:uri="urn:schemas-microsoft-com:office:smarttags" w:element="metricconverter">
        <w:smartTagPr>
          <w:attr w:name="ProductID" w:val="60 см"/>
        </w:smartTagPr>
        <w:r w:rsidRPr="007404CD">
          <w:rPr>
            <w:rFonts w:ascii="Times New Roman" w:hAnsi="Times New Roman"/>
            <w:spacing w:val="-20"/>
            <w:kern w:val="28"/>
            <w:sz w:val="28"/>
            <w:szCs w:val="28"/>
          </w:rPr>
          <w:t>60 см</w:t>
        </w:r>
      </w:smartTag>
      <w:r w:rsidRPr="00897CEB">
        <w:rPr>
          <w:rFonts w:ascii="Times New Roman" w:hAnsi="Times New Roman"/>
          <w:sz w:val="28"/>
          <w:szCs w:val="28"/>
        </w:rPr>
        <w:t>, что ниже нормы на 15-</w:t>
      </w:r>
      <w:smartTag w:uri="urn:schemas-microsoft-com:office:smarttags" w:element="metricconverter">
        <w:smartTagPr>
          <w:attr w:name="ProductID" w:val="30 см"/>
        </w:smartTagPr>
        <w:r w:rsidRPr="00897CEB">
          <w:rPr>
            <w:rFonts w:ascii="Times New Roman" w:hAnsi="Times New Roman"/>
            <w:sz w:val="28"/>
            <w:szCs w:val="28"/>
          </w:rPr>
          <w:t>30 см</w:t>
        </w:r>
      </w:smartTag>
      <w:r w:rsidRPr="00897CEB">
        <w:rPr>
          <w:rFonts w:ascii="Times New Roman" w:hAnsi="Times New Roman"/>
          <w:sz w:val="28"/>
          <w:szCs w:val="28"/>
        </w:rPr>
        <w:t xml:space="preserve"> (в 2009 году высота снежного покрова составила 7-</w:t>
      </w:r>
      <w:smartTag w:uri="urn:schemas-microsoft-com:office:smarttags" w:element="metricconverter">
        <w:smartTagPr>
          <w:attr w:name="ProductID" w:val="24 см"/>
        </w:smartTagPr>
        <w:r w:rsidRPr="00897CEB">
          <w:rPr>
            <w:rFonts w:ascii="Times New Roman" w:hAnsi="Times New Roman"/>
            <w:sz w:val="28"/>
            <w:szCs w:val="28"/>
          </w:rPr>
          <w:t>24 см</w:t>
        </w:r>
      </w:smartTag>
      <w:r w:rsidRPr="00897CEB">
        <w:rPr>
          <w:rFonts w:ascii="Times New Roman" w:hAnsi="Times New Roman"/>
          <w:sz w:val="28"/>
          <w:szCs w:val="28"/>
        </w:rPr>
        <w:t>, что также ниже нормы на 5-</w:t>
      </w:r>
      <w:smartTag w:uri="urn:schemas-microsoft-com:office:smarttags" w:element="metricconverter">
        <w:smartTagPr>
          <w:attr w:name="ProductID" w:val="13 см"/>
        </w:smartTagPr>
        <w:r w:rsidRPr="00897CEB">
          <w:rPr>
            <w:rFonts w:ascii="Times New Roman" w:hAnsi="Times New Roman"/>
            <w:sz w:val="28"/>
            <w:szCs w:val="28"/>
          </w:rPr>
          <w:t>13 см</w:t>
        </w:r>
      </w:smartTag>
      <w:r w:rsidRPr="00897CEB">
        <w:rPr>
          <w:rFonts w:ascii="Times New Roman" w:hAnsi="Times New Roman"/>
          <w:sz w:val="28"/>
          <w:szCs w:val="28"/>
        </w:rPr>
        <w:t>).</w:t>
      </w:r>
    </w:p>
    <w:p w:rsidR="00897CEB" w:rsidRPr="00BB09B4" w:rsidRDefault="00897CEB" w:rsidP="003D0C17">
      <w:pPr>
        <w:tabs>
          <w:tab w:val="left" w:pos="1134"/>
        </w:tabs>
        <w:spacing w:after="0" w:line="240" w:lineRule="auto"/>
        <w:ind w:firstLine="567"/>
        <w:jc w:val="both"/>
        <w:outlineLvl w:val="0"/>
        <w:rPr>
          <w:rFonts w:ascii="Times New Roman" w:hAnsi="Times New Roman"/>
          <w:b/>
          <w:bCs/>
          <w:sz w:val="24"/>
          <w:szCs w:val="24"/>
          <w:highlight w:val="yellow"/>
        </w:rPr>
      </w:pPr>
    </w:p>
    <w:p w:rsidR="00897CEB" w:rsidRPr="002F7025" w:rsidRDefault="00897CEB" w:rsidP="00D47860">
      <w:pPr>
        <w:tabs>
          <w:tab w:val="left" w:pos="1134"/>
        </w:tabs>
        <w:spacing w:after="0" w:line="240" w:lineRule="auto"/>
        <w:jc w:val="center"/>
        <w:outlineLvl w:val="0"/>
        <w:rPr>
          <w:rFonts w:ascii="Times New Roman" w:hAnsi="Times New Roman"/>
          <w:bCs/>
          <w:sz w:val="24"/>
          <w:szCs w:val="24"/>
        </w:rPr>
      </w:pPr>
      <w:r w:rsidRPr="002F7025">
        <w:rPr>
          <w:rFonts w:ascii="Times New Roman" w:hAnsi="Times New Roman"/>
          <w:bCs/>
          <w:sz w:val="24"/>
          <w:szCs w:val="24"/>
        </w:rPr>
        <w:t xml:space="preserve">Таблица </w:t>
      </w:r>
      <w:r w:rsidR="00D47860">
        <w:rPr>
          <w:rFonts w:ascii="Times New Roman" w:hAnsi="Times New Roman"/>
          <w:bCs/>
          <w:sz w:val="24"/>
          <w:szCs w:val="24"/>
        </w:rPr>
        <w:t>1.2</w:t>
      </w:r>
      <w:r w:rsidR="003B5116">
        <w:rPr>
          <w:rFonts w:ascii="Times New Roman" w:hAnsi="Times New Roman"/>
          <w:bCs/>
          <w:sz w:val="24"/>
          <w:szCs w:val="24"/>
        </w:rPr>
        <w:t>4</w:t>
      </w:r>
      <w:r w:rsidR="00D47860">
        <w:rPr>
          <w:rFonts w:ascii="Times New Roman" w:hAnsi="Times New Roman"/>
          <w:bCs/>
          <w:sz w:val="24"/>
          <w:szCs w:val="24"/>
        </w:rPr>
        <w:t xml:space="preserve"> </w:t>
      </w:r>
      <w:r w:rsidR="00996536" w:rsidRPr="00996536">
        <w:rPr>
          <w:rFonts w:ascii="Times New Roman" w:hAnsi="Times New Roman"/>
          <w:sz w:val="24"/>
          <w:szCs w:val="24"/>
        </w:rPr>
        <w:t>–</w:t>
      </w:r>
      <w:r w:rsidR="00F65BC5" w:rsidRPr="002F7025">
        <w:rPr>
          <w:rFonts w:ascii="Times New Roman" w:hAnsi="Times New Roman"/>
          <w:bCs/>
          <w:sz w:val="24"/>
          <w:szCs w:val="24"/>
        </w:rPr>
        <w:t xml:space="preserve"> Ги</w:t>
      </w:r>
      <w:r w:rsidRPr="002F7025">
        <w:rPr>
          <w:rFonts w:ascii="Times New Roman" w:hAnsi="Times New Roman"/>
          <w:bCs/>
          <w:sz w:val="24"/>
          <w:szCs w:val="24"/>
        </w:rPr>
        <w:t>дрометеорологически</w:t>
      </w:r>
      <w:r w:rsidR="00F65BC5" w:rsidRPr="002F7025">
        <w:rPr>
          <w:rFonts w:ascii="Times New Roman" w:hAnsi="Times New Roman"/>
          <w:bCs/>
          <w:sz w:val="24"/>
          <w:szCs w:val="24"/>
        </w:rPr>
        <w:t>е</w:t>
      </w:r>
      <w:r w:rsidRPr="002F7025">
        <w:rPr>
          <w:rFonts w:ascii="Times New Roman" w:hAnsi="Times New Roman"/>
          <w:bCs/>
          <w:sz w:val="24"/>
          <w:szCs w:val="24"/>
        </w:rPr>
        <w:t xml:space="preserve"> характеристик</w:t>
      </w:r>
      <w:r w:rsidR="00F65BC5" w:rsidRPr="002F7025">
        <w:rPr>
          <w:rFonts w:ascii="Times New Roman" w:hAnsi="Times New Roman"/>
          <w:bCs/>
          <w:sz w:val="24"/>
          <w:szCs w:val="24"/>
        </w:rPr>
        <w:t>и</w:t>
      </w:r>
      <w:r w:rsidRPr="002F7025">
        <w:rPr>
          <w:rFonts w:ascii="Times New Roman" w:hAnsi="Times New Roman"/>
          <w:bCs/>
          <w:sz w:val="24"/>
          <w:szCs w:val="24"/>
        </w:rPr>
        <w:t xml:space="preserve"> на 12.02.10 г.</w:t>
      </w:r>
      <w:r w:rsidR="003D0C17" w:rsidRPr="002F7025">
        <w:rPr>
          <w:rFonts w:ascii="Times New Roman" w:hAnsi="Times New Roman"/>
          <w:bCs/>
          <w:sz w:val="24"/>
          <w:szCs w:val="24"/>
        </w:rPr>
        <w:t xml:space="preserve"> </w:t>
      </w:r>
    </w:p>
    <w:p w:rsidR="00897CEB" w:rsidRPr="00BB09B4" w:rsidRDefault="00897CEB" w:rsidP="00897CEB">
      <w:pPr>
        <w:tabs>
          <w:tab w:val="left" w:pos="1134"/>
        </w:tabs>
        <w:spacing w:after="0" w:line="240" w:lineRule="auto"/>
        <w:jc w:val="center"/>
        <w:rPr>
          <w:rFonts w:ascii="Times New Roman" w:hAnsi="Times New Roman"/>
          <w:b/>
          <w:bCs/>
          <w:sz w:val="16"/>
          <w:szCs w:val="16"/>
        </w:rPr>
      </w:pPr>
    </w:p>
    <w:tbl>
      <w:tblPr>
        <w:tblW w:w="91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7"/>
        <w:gridCol w:w="1093"/>
        <w:gridCol w:w="770"/>
        <w:gridCol w:w="1983"/>
        <w:gridCol w:w="1097"/>
        <w:gridCol w:w="880"/>
        <w:gridCol w:w="1870"/>
      </w:tblGrid>
      <w:tr w:rsidR="00897CEB" w:rsidRPr="000A4676">
        <w:trPr>
          <w:trHeight w:val="180"/>
          <w:tblHeader/>
        </w:trPr>
        <w:tc>
          <w:tcPr>
            <w:tcW w:w="1437" w:type="dxa"/>
            <w:vMerge w:val="restart"/>
            <w:tcBorders>
              <w:top w:val="single" w:sz="4" w:space="0" w:color="auto"/>
              <w:left w:val="single" w:sz="4" w:space="0" w:color="auto"/>
              <w:bottom w:val="single" w:sz="4" w:space="0" w:color="auto"/>
              <w:right w:val="single" w:sz="4" w:space="0" w:color="auto"/>
            </w:tcBorders>
            <w:vAlign w:val="center"/>
          </w:tcPr>
          <w:p w:rsidR="00897CEB" w:rsidRPr="000A4676" w:rsidRDefault="00897CEB" w:rsidP="000A4676">
            <w:pPr>
              <w:pStyle w:val="31"/>
              <w:tabs>
                <w:tab w:val="left" w:pos="1134"/>
              </w:tabs>
              <w:ind w:firstLine="0"/>
              <w:jc w:val="center"/>
              <w:rPr>
                <w:bCs/>
                <w:sz w:val="24"/>
                <w:szCs w:val="24"/>
              </w:rPr>
            </w:pPr>
            <w:r w:rsidRPr="000A4676">
              <w:rPr>
                <w:bCs/>
                <w:sz w:val="24"/>
                <w:szCs w:val="24"/>
              </w:rPr>
              <w:t>Наименование</w:t>
            </w:r>
          </w:p>
          <w:p w:rsidR="00897CEB" w:rsidRPr="000A4676" w:rsidRDefault="00897CEB" w:rsidP="000A4676">
            <w:pPr>
              <w:pStyle w:val="31"/>
              <w:tabs>
                <w:tab w:val="left" w:pos="1134"/>
              </w:tabs>
              <w:ind w:firstLine="0"/>
              <w:jc w:val="center"/>
              <w:rPr>
                <w:bCs/>
                <w:sz w:val="24"/>
                <w:szCs w:val="24"/>
              </w:rPr>
            </w:pPr>
            <w:r w:rsidRPr="000A4676">
              <w:rPr>
                <w:bCs/>
                <w:sz w:val="24"/>
                <w:szCs w:val="24"/>
              </w:rPr>
              <w:t>станции</w:t>
            </w:r>
          </w:p>
        </w:tc>
        <w:tc>
          <w:tcPr>
            <w:tcW w:w="3846" w:type="dxa"/>
            <w:gridSpan w:val="3"/>
            <w:tcBorders>
              <w:top w:val="single" w:sz="4" w:space="0" w:color="auto"/>
              <w:left w:val="single" w:sz="4" w:space="0" w:color="auto"/>
              <w:bottom w:val="single" w:sz="4" w:space="0" w:color="auto"/>
              <w:right w:val="single" w:sz="4" w:space="0" w:color="auto"/>
            </w:tcBorders>
            <w:vAlign w:val="center"/>
          </w:tcPr>
          <w:p w:rsidR="00897CEB" w:rsidRPr="000A4676" w:rsidRDefault="00897CEB" w:rsidP="000A4676">
            <w:pPr>
              <w:pStyle w:val="31"/>
              <w:tabs>
                <w:tab w:val="left" w:pos="1134"/>
              </w:tabs>
              <w:ind w:firstLine="0"/>
              <w:jc w:val="center"/>
              <w:rPr>
                <w:bCs/>
                <w:sz w:val="24"/>
                <w:szCs w:val="24"/>
              </w:rPr>
            </w:pPr>
            <w:r w:rsidRPr="000A4676">
              <w:rPr>
                <w:bCs/>
                <w:sz w:val="24"/>
                <w:szCs w:val="24"/>
              </w:rPr>
              <w:t>Средняя высота снежного</w:t>
            </w:r>
          </w:p>
          <w:p w:rsidR="00897CEB" w:rsidRPr="000A4676" w:rsidRDefault="00897CEB" w:rsidP="00BB09B4">
            <w:pPr>
              <w:pStyle w:val="31"/>
              <w:tabs>
                <w:tab w:val="left" w:pos="1134"/>
              </w:tabs>
              <w:ind w:firstLine="0"/>
              <w:jc w:val="center"/>
              <w:rPr>
                <w:sz w:val="24"/>
                <w:szCs w:val="24"/>
              </w:rPr>
            </w:pPr>
            <w:r w:rsidRPr="000A4676">
              <w:rPr>
                <w:bCs/>
                <w:sz w:val="24"/>
                <w:szCs w:val="24"/>
              </w:rPr>
              <w:t>покрова, см</w:t>
            </w:r>
          </w:p>
        </w:tc>
        <w:tc>
          <w:tcPr>
            <w:tcW w:w="3847" w:type="dxa"/>
            <w:gridSpan w:val="3"/>
            <w:tcBorders>
              <w:top w:val="single" w:sz="4" w:space="0" w:color="auto"/>
              <w:left w:val="nil"/>
              <w:bottom w:val="single" w:sz="4" w:space="0" w:color="auto"/>
              <w:right w:val="single" w:sz="4" w:space="0" w:color="auto"/>
            </w:tcBorders>
            <w:vAlign w:val="center"/>
          </w:tcPr>
          <w:p w:rsidR="00897CEB" w:rsidRPr="000A4676" w:rsidRDefault="00897CEB" w:rsidP="000A4676">
            <w:pPr>
              <w:pStyle w:val="31"/>
              <w:tabs>
                <w:tab w:val="left" w:pos="1134"/>
              </w:tabs>
              <w:ind w:firstLine="0"/>
              <w:jc w:val="center"/>
              <w:rPr>
                <w:bCs/>
                <w:sz w:val="24"/>
                <w:szCs w:val="24"/>
              </w:rPr>
            </w:pPr>
            <w:r w:rsidRPr="000A4676">
              <w:rPr>
                <w:bCs/>
                <w:sz w:val="24"/>
                <w:szCs w:val="24"/>
              </w:rPr>
              <w:t>Общий запас воды в снеге</w:t>
            </w:r>
          </w:p>
          <w:p w:rsidR="00897CEB" w:rsidRPr="000A4676" w:rsidRDefault="00897CEB" w:rsidP="000A4676">
            <w:pPr>
              <w:spacing w:after="0" w:line="240" w:lineRule="auto"/>
              <w:jc w:val="center"/>
              <w:rPr>
                <w:rFonts w:ascii="Times New Roman" w:hAnsi="Times New Roman"/>
                <w:sz w:val="24"/>
                <w:szCs w:val="24"/>
              </w:rPr>
            </w:pPr>
            <w:r w:rsidRPr="000A4676">
              <w:rPr>
                <w:rFonts w:ascii="Times New Roman" w:hAnsi="Times New Roman"/>
                <w:bCs/>
                <w:sz w:val="24"/>
                <w:szCs w:val="24"/>
              </w:rPr>
              <w:t>и ледяной корке, мм</w:t>
            </w:r>
          </w:p>
        </w:tc>
      </w:tr>
      <w:tr w:rsidR="00897CEB" w:rsidRPr="000A4676">
        <w:trPr>
          <w:trHeight w:val="330"/>
          <w:tblHeader/>
        </w:trPr>
        <w:tc>
          <w:tcPr>
            <w:tcW w:w="1437" w:type="dxa"/>
            <w:vMerge/>
            <w:tcBorders>
              <w:top w:val="single" w:sz="4" w:space="0" w:color="auto"/>
              <w:left w:val="single" w:sz="4" w:space="0" w:color="auto"/>
              <w:bottom w:val="single" w:sz="4" w:space="0" w:color="auto"/>
              <w:right w:val="single" w:sz="4" w:space="0" w:color="auto"/>
            </w:tcBorders>
            <w:vAlign w:val="center"/>
          </w:tcPr>
          <w:p w:rsidR="00897CEB" w:rsidRPr="000A4676" w:rsidRDefault="00897CEB" w:rsidP="000A4676">
            <w:pPr>
              <w:pStyle w:val="31"/>
              <w:tabs>
                <w:tab w:val="left" w:pos="1134"/>
              </w:tabs>
              <w:ind w:firstLine="0"/>
              <w:jc w:val="center"/>
              <w:rPr>
                <w:bCs/>
                <w:sz w:val="24"/>
                <w:szCs w:val="24"/>
              </w:rPr>
            </w:pPr>
          </w:p>
        </w:tc>
        <w:tc>
          <w:tcPr>
            <w:tcW w:w="1093" w:type="dxa"/>
            <w:tcBorders>
              <w:top w:val="single" w:sz="4" w:space="0" w:color="auto"/>
              <w:left w:val="single" w:sz="4" w:space="0" w:color="auto"/>
              <w:bottom w:val="single" w:sz="4" w:space="0" w:color="auto"/>
              <w:right w:val="single" w:sz="4" w:space="0" w:color="auto"/>
            </w:tcBorders>
            <w:vAlign w:val="center"/>
          </w:tcPr>
          <w:p w:rsidR="00897CEB" w:rsidRPr="000A4676" w:rsidRDefault="00897CEB" w:rsidP="000A4676">
            <w:pPr>
              <w:pStyle w:val="31"/>
              <w:tabs>
                <w:tab w:val="left" w:pos="1134"/>
              </w:tabs>
              <w:ind w:firstLine="0"/>
              <w:jc w:val="center"/>
              <w:rPr>
                <w:bCs/>
                <w:sz w:val="24"/>
                <w:szCs w:val="24"/>
              </w:rPr>
            </w:pPr>
            <w:r w:rsidRPr="000A4676">
              <w:rPr>
                <w:bCs/>
                <w:sz w:val="24"/>
                <w:szCs w:val="24"/>
              </w:rPr>
              <w:t>Норма многолетних данных</w:t>
            </w:r>
          </w:p>
        </w:tc>
        <w:tc>
          <w:tcPr>
            <w:tcW w:w="770" w:type="dxa"/>
            <w:tcBorders>
              <w:top w:val="single" w:sz="4" w:space="0" w:color="auto"/>
              <w:left w:val="single" w:sz="4" w:space="0" w:color="auto"/>
              <w:bottom w:val="single" w:sz="4" w:space="0" w:color="auto"/>
              <w:right w:val="single" w:sz="4" w:space="0" w:color="auto"/>
            </w:tcBorders>
            <w:vAlign w:val="center"/>
          </w:tcPr>
          <w:p w:rsidR="00897CEB" w:rsidRPr="000A4676" w:rsidRDefault="00897CEB" w:rsidP="000A4676">
            <w:pPr>
              <w:pStyle w:val="31"/>
              <w:tabs>
                <w:tab w:val="left" w:pos="1134"/>
              </w:tabs>
              <w:ind w:firstLine="0"/>
              <w:jc w:val="center"/>
              <w:rPr>
                <w:bCs/>
                <w:sz w:val="24"/>
                <w:szCs w:val="24"/>
              </w:rPr>
            </w:pPr>
            <w:r w:rsidRPr="000A4676">
              <w:rPr>
                <w:bCs/>
                <w:sz w:val="24"/>
                <w:szCs w:val="24"/>
              </w:rPr>
              <w:t>2010 год</w:t>
            </w:r>
          </w:p>
        </w:tc>
        <w:tc>
          <w:tcPr>
            <w:tcW w:w="1983" w:type="dxa"/>
            <w:tcBorders>
              <w:top w:val="single" w:sz="4" w:space="0" w:color="auto"/>
              <w:left w:val="single" w:sz="4" w:space="0" w:color="auto"/>
              <w:bottom w:val="single" w:sz="4" w:space="0" w:color="auto"/>
              <w:right w:val="single" w:sz="4" w:space="0" w:color="auto"/>
            </w:tcBorders>
            <w:vAlign w:val="center"/>
          </w:tcPr>
          <w:p w:rsidR="00897CEB" w:rsidRPr="000A4676" w:rsidRDefault="00897CEB" w:rsidP="000A4676">
            <w:pPr>
              <w:pStyle w:val="31"/>
              <w:tabs>
                <w:tab w:val="left" w:pos="1134"/>
              </w:tabs>
              <w:ind w:firstLine="0"/>
              <w:jc w:val="center"/>
              <w:rPr>
                <w:bCs/>
                <w:sz w:val="24"/>
                <w:szCs w:val="24"/>
              </w:rPr>
            </w:pPr>
            <w:r w:rsidRPr="000A4676">
              <w:rPr>
                <w:bCs/>
                <w:sz w:val="24"/>
                <w:szCs w:val="24"/>
              </w:rPr>
              <w:t>Отклонения</w:t>
            </w:r>
          </w:p>
          <w:p w:rsidR="00897CEB" w:rsidRPr="000A4676" w:rsidRDefault="00897CEB" w:rsidP="000A4676">
            <w:pPr>
              <w:pStyle w:val="31"/>
              <w:tabs>
                <w:tab w:val="left" w:pos="1134"/>
              </w:tabs>
              <w:ind w:firstLine="0"/>
              <w:jc w:val="center"/>
              <w:rPr>
                <w:bCs/>
                <w:sz w:val="24"/>
                <w:szCs w:val="24"/>
              </w:rPr>
            </w:pPr>
            <w:r w:rsidRPr="000A4676">
              <w:rPr>
                <w:bCs/>
                <w:sz w:val="24"/>
                <w:szCs w:val="24"/>
              </w:rPr>
              <w:t>от среднемноголетнего значения (см)</w:t>
            </w:r>
          </w:p>
        </w:tc>
        <w:tc>
          <w:tcPr>
            <w:tcW w:w="1097" w:type="dxa"/>
            <w:tcBorders>
              <w:top w:val="single" w:sz="4" w:space="0" w:color="auto"/>
              <w:left w:val="single" w:sz="4" w:space="0" w:color="auto"/>
              <w:bottom w:val="single" w:sz="4" w:space="0" w:color="auto"/>
              <w:right w:val="single" w:sz="4" w:space="0" w:color="auto"/>
            </w:tcBorders>
            <w:vAlign w:val="center"/>
          </w:tcPr>
          <w:p w:rsidR="00897CEB" w:rsidRPr="000A4676" w:rsidRDefault="00897CEB" w:rsidP="000A4676">
            <w:pPr>
              <w:pStyle w:val="31"/>
              <w:tabs>
                <w:tab w:val="left" w:pos="1134"/>
              </w:tabs>
              <w:ind w:firstLine="0"/>
              <w:jc w:val="center"/>
              <w:rPr>
                <w:bCs/>
                <w:sz w:val="24"/>
                <w:szCs w:val="24"/>
              </w:rPr>
            </w:pPr>
            <w:r w:rsidRPr="000A4676">
              <w:rPr>
                <w:bCs/>
                <w:sz w:val="24"/>
                <w:szCs w:val="24"/>
              </w:rPr>
              <w:t>Норма многолетних данных</w:t>
            </w:r>
          </w:p>
        </w:tc>
        <w:tc>
          <w:tcPr>
            <w:tcW w:w="880" w:type="dxa"/>
            <w:tcBorders>
              <w:top w:val="single" w:sz="4" w:space="0" w:color="auto"/>
              <w:left w:val="single" w:sz="4" w:space="0" w:color="auto"/>
              <w:bottom w:val="single" w:sz="4" w:space="0" w:color="auto"/>
              <w:right w:val="single" w:sz="4" w:space="0" w:color="auto"/>
            </w:tcBorders>
            <w:vAlign w:val="center"/>
          </w:tcPr>
          <w:p w:rsidR="00897CEB" w:rsidRPr="000A4676" w:rsidRDefault="00897CEB" w:rsidP="000A4676">
            <w:pPr>
              <w:pStyle w:val="31"/>
              <w:tabs>
                <w:tab w:val="left" w:pos="1134"/>
              </w:tabs>
              <w:ind w:firstLine="0"/>
              <w:jc w:val="center"/>
              <w:rPr>
                <w:bCs/>
                <w:sz w:val="24"/>
                <w:szCs w:val="24"/>
              </w:rPr>
            </w:pPr>
            <w:r w:rsidRPr="000A4676">
              <w:rPr>
                <w:bCs/>
                <w:sz w:val="24"/>
                <w:szCs w:val="24"/>
              </w:rPr>
              <w:t>2010 год</w:t>
            </w:r>
          </w:p>
        </w:tc>
        <w:tc>
          <w:tcPr>
            <w:tcW w:w="1870" w:type="dxa"/>
            <w:tcBorders>
              <w:top w:val="single" w:sz="4" w:space="0" w:color="auto"/>
              <w:left w:val="single" w:sz="4" w:space="0" w:color="auto"/>
              <w:bottom w:val="single" w:sz="4" w:space="0" w:color="auto"/>
              <w:right w:val="single" w:sz="4" w:space="0" w:color="auto"/>
            </w:tcBorders>
            <w:vAlign w:val="center"/>
          </w:tcPr>
          <w:p w:rsidR="00897CEB" w:rsidRPr="000A4676" w:rsidRDefault="00897CEB" w:rsidP="000A4676">
            <w:pPr>
              <w:pStyle w:val="31"/>
              <w:tabs>
                <w:tab w:val="left" w:pos="1134"/>
              </w:tabs>
              <w:ind w:firstLine="0"/>
              <w:jc w:val="center"/>
              <w:rPr>
                <w:bCs/>
                <w:sz w:val="24"/>
                <w:szCs w:val="24"/>
              </w:rPr>
            </w:pPr>
            <w:r w:rsidRPr="000A4676">
              <w:rPr>
                <w:bCs/>
                <w:sz w:val="24"/>
                <w:szCs w:val="24"/>
              </w:rPr>
              <w:t>Отклонения</w:t>
            </w:r>
          </w:p>
          <w:p w:rsidR="00897CEB" w:rsidRPr="000A4676" w:rsidRDefault="00897CEB" w:rsidP="000A4676">
            <w:pPr>
              <w:pStyle w:val="31"/>
              <w:tabs>
                <w:tab w:val="left" w:pos="1134"/>
              </w:tabs>
              <w:ind w:firstLine="0"/>
              <w:jc w:val="center"/>
              <w:rPr>
                <w:bCs/>
                <w:sz w:val="24"/>
                <w:szCs w:val="24"/>
              </w:rPr>
            </w:pPr>
            <w:r w:rsidRPr="000A4676">
              <w:rPr>
                <w:bCs/>
                <w:sz w:val="24"/>
                <w:szCs w:val="24"/>
              </w:rPr>
              <w:t>от среднемноголетнего значения (мм)</w:t>
            </w:r>
          </w:p>
        </w:tc>
      </w:tr>
      <w:tr w:rsidR="00897CEB" w:rsidRPr="000A4676">
        <w:tc>
          <w:tcPr>
            <w:tcW w:w="1437"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left"/>
              <w:rPr>
                <w:bCs/>
                <w:sz w:val="24"/>
                <w:szCs w:val="24"/>
              </w:rPr>
            </w:pPr>
            <w:r w:rsidRPr="000A4676">
              <w:rPr>
                <w:bCs/>
                <w:sz w:val="24"/>
                <w:szCs w:val="24"/>
              </w:rPr>
              <w:t>Жуковка</w:t>
            </w:r>
          </w:p>
        </w:tc>
        <w:tc>
          <w:tcPr>
            <w:tcW w:w="1093"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sz w:val="24"/>
                <w:szCs w:val="24"/>
              </w:rPr>
            </w:pPr>
            <w:r w:rsidRPr="000A4676">
              <w:rPr>
                <w:sz w:val="24"/>
                <w:szCs w:val="24"/>
              </w:rPr>
              <w:t>22</w:t>
            </w:r>
          </w:p>
        </w:tc>
        <w:tc>
          <w:tcPr>
            <w:tcW w:w="77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35</w:t>
            </w:r>
          </w:p>
        </w:tc>
        <w:tc>
          <w:tcPr>
            <w:tcW w:w="1983"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13</w:t>
            </w:r>
          </w:p>
        </w:tc>
        <w:tc>
          <w:tcPr>
            <w:tcW w:w="1097"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sz w:val="24"/>
                <w:szCs w:val="24"/>
              </w:rPr>
            </w:pPr>
            <w:r w:rsidRPr="000A4676">
              <w:rPr>
                <w:sz w:val="24"/>
                <w:szCs w:val="24"/>
              </w:rPr>
              <w:t>98</w:t>
            </w:r>
          </w:p>
        </w:tc>
        <w:tc>
          <w:tcPr>
            <w:tcW w:w="88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35</w:t>
            </w:r>
          </w:p>
        </w:tc>
        <w:tc>
          <w:tcPr>
            <w:tcW w:w="187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-63</w:t>
            </w:r>
          </w:p>
        </w:tc>
      </w:tr>
      <w:tr w:rsidR="00897CEB" w:rsidRPr="000A4676">
        <w:tc>
          <w:tcPr>
            <w:tcW w:w="1437"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left"/>
              <w:rPr>
                <w:bCs/>
                <w:sz w:val="24"/>
                <w:szCs w:val="24"/>
              </w:rPr>
            </w:pPr>
            <w:r w:rsidRPr="000A4676">
              <w:rPr>
                <w:bCs/>
                <w:sz w:val="24"/>
                <w:szCs w:val="24"/>
              </w:rPr>
              <w:t>Брянск</w:t>
            </w:r>
          </w:p>
        </w:tc>
        <w:tc>
          <w:tcPr>
            <w:tcW w:w="1093"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sz w:val="24"/>
                <w:szCs w:val="24"/>
              </w:rPr>
            </w:pPr>
            <w:r w:rsidRPr="000A4676">
              <w:rPr>
                <w:sz w:val="24"/>
                <w:szCs w:val="24"/>
              </w:rPr>
              <w:t>22</w:t>
            </w:r>
          </w:p>
        </w:tc>
        <w:tc>
          <w:tcPr>
            <w:tcW w:w="77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62</w:t>
            </w:r>
          </w:p>
        </w:tc>
        <w:tc>
          <w:tcPr>
            <w:tcW w:w="1983"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40</w:t>
            </w:r>
          </w:p>
        </w:tc>
        <w:tc>
          <w:tcPr>
            <w:tcW w:w="1097"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sz w:val="24"/>
                <w:szCs w:val="24"/>
              </w:rPr>
            </w:pPr>
            <w:r w:rsidRPr="000A4676">
              <w:rPr>
                <w:sz w:val="24"/>
                <w:szCs w:val="24"/>
              </w:rPr>
              <w:t>77</w:t>
            </w:r>
          </w:p>
        </w:tc>
        <w:tc>
          <w:tcPr>
            <w:tcW w:w="88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53</w:t>
            </w:r>
          </w:p>
        </w:tc>
        <w:tc>
          <w:tcPr>
            <w:tcW w:w="187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-24</w:t>
            </w:r>
          </w:p>
        </w:tc>
      </w:tr>
      <w:tr w:rsidR="00897CEB" w:rsidRPr="000A4676">
        <w:tc>
          <w:tcPr>
            <w:tcW w:w="1437"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left"/>
              <w:rPr>
                <w:bCs/>
                <w:sz w:val="24"/>
                <w:szCs w:val="24"/>
              </w:rPr>
            </w:pPr>
            <w:r w:rsidRPr="000A4676">
              <w:rPr>
                <w:bCs/>
                <w:sz w:val="24"/>
                <w:szCs w:val="24"/>
              </w:rPr>
              <w:t>Карачев</w:t>
            </w:r>
          </w:p>
        </w:tc>
        <w:tc>
          <w:tcPr>
            <w:tcW w:w="1093"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sz w:val="24"/>
                <w:szCs w:val="24"/>
              </w:rPr>
            </w:pPr>
            <w:r w:rsidRPr="000A4676">
              <w:rPr>
                <w:sz w:val="24"/>
                <w:szCs w:val="24"/>
              </w:rPr>
              <w:t>19</w:t>
            </w:r>
          </w:p>
        </w:tc>
        <w:tc>
          <w:tcPr>
            <w:tcW w:w="77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52</w:t>
            </w:r>
          </w:p>
        </w:tc>
        <w:tc>
          <w:tcPr>
            <w:tcW w:w="1983"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33</w:t>
            </w:r>
          </w:p>
        </w:tc>
        <w:tc>
          <w:tcPr>
            <w:tcW w:w="1097"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sz w:val="24"/>
                <w:szCs w:val="24"/>
              </w:rPr>
            </w:pPr>
            <w:r w:rsidRPr="000A4676">
              <w:rPr>
                <w:sz w:val="24"/>
                <w:szCs w:val="24"/>
              </w:rPr>
              <w:t>74</w:t>
            </w:r>
          </w:p>
        </w:tc>
        <w:tc>
          <w:tcPr>
            <w:tcW w:w="88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70</w:t>
            </w:r>
          </w:p>
        </w:tc>
        <w:tc>
          <w:tcPr>
            <w:tcW w:w="187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-4</w:t>
            </w:r>
          </w:p>
        </w:tc>
      </w:tr>
      <w:tr w:rsidR="00897CEB" w:rsidRPr="000A4676">
        <w:tc>
          <w:tcPr>
            <w:tcW w:w="1437"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left"/>
              <w:rPr>
                <w:bCs/>
                <w:sz w:val="24"/>
                <w:szCs w:val="24"/>
              </w:rPr>
            </w:pPr>
            <w:r w:rsidRPr="000A4676">
              <w:rPr>
                <w:bCs/>
                <w:sz w:val="24"/>
                <w:szCs w:val="24"/>
              </w:rPr>
              <w:t>Кр. Гора</w:t>
            </w:r>
          </w:p>
        </w:tc>
        <w:tc>
          <w:tcPr>
            <w:tcW w:w="1093"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sz w:val="24"/>
                <w:szCs w:val="24"/>
              </w:rPr>
            </w:pPr>
            <w:r w:rsidRPr="000A4676">
              <w:rPr>
                <w:sz w:val="24"/>
                <w:szCs w:val="24"/>
              </w:rPr>
              <w:t>13</w:t>
            </w:r>
          </w:p>
        </w:tc>
        <w:tc>
          <w:tcPr>
            <w:tcW w:w="77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49</w:t>
            </w:r>
          </w:p>
        </w:tc>
        <w:tc>
          <w:tcPr>
            <w:tcW w:w="1983"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36</w:t>
            </w:r>
          </w:p>
        </w:tc>
        <w:tc>
          <w:tcPr>
            <w:tcW w:w="1097"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sz w:val="24"/>
                <w:szCs w:val="24"/>
              </w:rPr>
            </w:pPr>
            <w:r w:rsidRPr="000A4676">
              <w:rPr>
                <w:sz w:val="24"/>
                <w:szCs w:val="24"/>
              </w:rPr>
              <w:t>69</w:t>
            </w:r>
          </w:p>
        </w:tc>
        <w:tc>
          <w:tcPr>
            <w:tcW w:w="88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22</w:t>
            </w:r>
          </w:p>
        </w:tc>
        <w:tc>
          <w:tcPr>
            <w:tcW w:w="187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-47</w:t>
            </w:r>
          </w:p>
        </w:tc>
      </w:tr>
      <w:tr w:rsidR="00897CEB" w:rsidRPr="000A4676">
        <w:tc>
          <w:tcPr>
            <w:tcW w:w="1437"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left"/>
              <w:rPr>
                <w:bCs/>
                <w:sz w:val="24"/>
                <w:szCs w:val="24"/>
              </w:rPr>
            </w:pPr>
            <w:r w:rsidRPr="000A4676">
              <w:rPr>
                <w:bCs/>
                <w:sz w:val="24"/>
                <w:szCs w:val="24"/>
              </w:rPr>
              <w:t>Унеча</w:t>
            </w:r>
          </w:p>
        </w:tc>
        <w:tc>
          <w:tcPr>
            <w:tcW w:w="1093"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sz w:val="24"/>
                <w:szCs w:val="24"/>
              </w:rPr>
            </w:pPr>
            <w:r w:rsidRPr="000A4676">
              <w:rPr>
                <w:sz w:val="24"/>
                <w:szCs w:val="24"/>
              </w:rPr>
              <w:t>21</w:t>
            </w:r>
          </w:p>
        </w:tc>
        <w:tc>
          <w:tcPr>
            <w:tcW w:w="77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55</w:t>
            </w:r>
          </w:p>
        </w:tc>
        <w:tc>
          <w:tcPr>
            <w:tcW w:w="1983"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34</w:t>
            </w:r>
          </w:p>
        </w:tc>
        <w:tc>
          <w:tcPr>
            <w:tcW w:w="1097"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sz w:val="24"/>
                <w:szCs w:val="24"/>
              </w:rPr>
            </w:pPr>
            <w:r w:rsidRPr="000A4676">
              <w:rPr>
                <w:sz w:val="24"/>
                <w:szCs w:val="24"/>
              </w:rPr>
              <w:t>68</w:t>
            </w:r>
          </w:p>
        </w:tc>
        <w:tc>
          <w:tcPr>
            <w:tcW w:w="88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36</w:t>
            </w:r>
          </w:p>
        </w:tc>
        <w:tc>
          <w:tcPr>
            <w:tcW w:w="187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-32</w:t>
            </w:r>
          </w:p>
        </w:tc>
      </w:tr>
      <w:tr w:rsidR="00897CEB" w:rsidRPr="000A4676">
        <w:tc>
          <w:tcPr>
            <w:tcW w:w="1437"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left"/>
              <w:rPr>
                <w:bCs/>
                <w:sz w:val="24"/>
                <w:szCs w:val="24"/>
              </w:rPr>
            </w:pPr>
            <w:r w:rsidRPr="000A4676">
              <w:rPr>
                <w:bCs/>
                <w:sz w:val="24"/>
                <w:szCs w:val="24"/>
              </w:rPr>
              <w:t>Навля</w:t>
            </w:r>
          </w:p>
        </w:tc>
        <w:tc>
          <w:tcPr>
            <w:tcW w:w="1093"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sz w:val="24"/>
                <w:szCs w:val="24"/>
              </w:rPr>
            </w:pPr>
            <w:r w:rsidRPr="000A4676">
              <w:rPr>
                <w:sz w:val="24"/>
                <w:szCs w:val="24"/>
              </w:rPr>
              <w:t>20</w:t>
            </w:r>
          </w:p>
        </w:tc>
        <w:tc>
          <w:tcPr>
            <w:tcW w:w="77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60</w:t>
            </w:r>
          </w:p>
        </w:tc>
        <w:tc>
          <w:tcPr>
            <w:tcW w:w="1983"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40</w:t>
            </w:r>
          </w:p>
        </w:tc>
        <w:tc>
          <w:tcPr>
            <w:tcW w:w="1097"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sz w:val="24"/>
                <w:szCs w:val="24"/>
              </w:rPr>
            </w:pPr>
            <w:r w:rsidRPr="000A4676">
              <w:rPr>
                <w:sz w:val="24"/>
                <w:szCs w:val="24"/>
              </w:rPr>
              <w:t>81</w:t>
            </w:r>
          </w:p>
        </w:tc>
        <w:tc>
          <w:tcPr>
            <w:tcW w:w="88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64</w:t>
            </w:r>
          </w:p>
        </w:tc>
        <w:tc>
          <w:tcPr>
            <w:tcW w:w="187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-17</w:t>
            </w:r>
          </w:p>
        </w:tc>
      </w:tr>
      <w:tr w:rsidR="00897CEB" w:rsidRPr="000A4676">
        <w:tc>
          <w:tcPr>
            <w:tcW w:w="1437"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left"/>
              <w:rPr>
                <w:bCs/>
                <w:sz w:val="24"/>
                <w:szCs w:val="24"/>
              </w:rPr>
            </w:pPr>
            <w:r w:rsidRPr="000A4676">
              <w:rPr>
                <w:bCs/>
                <w:sz w:val="24"/>
                <w:szCs w:val="24"/>
              </w:rPr>
              <w:t>Трубчевск</w:t>
            </w:r>
          </w:p>
        </w:tc>
        <w:tc>
          <w:tcPr>
            <w:tcW w:w="1093"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sz w:val="24"/>
                <w:szCs w:val="24"/>
              </w:rPr>
            </w:pPr>
            <w:r w:rsidRPr="000A4676">
              <w:rPr>
                <w:sz w:val="24"/>
                <w:szCs w:val="24"/>
              </w:rPr>
              <w:t>19</w:t>
            </w:r>
          </w:p>
        </w:tc>
        <w:tc>
          <w:tcPr>
            <w:tcW w:w="77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46</w:t>
            </w:r>
          </w:p>
        </w:tc>
        <w:tc>
          <w:tcPr>
            <w:tcW w:w="1983"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27</w:t>
            </w:r>
          </w:p>
        </w:tc>
        <w:tc>
          <w:tcPr>
            <w:tcW w:w="1097"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sz w:val="24"/>
                <w:szCs w:val="24"/>
              </w:rPr>
            </w:pPr>
            <w:r w:rsidRPr="000A4676">
              <w:rPr>
                <w:sz w:val="24"/>
                <w:szCs w:val="24"/>
              </w:rPr>
              <w:t>80</w:t>
            </w:r>
          </w:p>
        </w:tc>
        <w:tc>
          <w:tcPr>
            <w:tcW w:w="88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28</w:t>
            </w:r>
          </w:p>
        </w:tc>
        <w:tc>
          <w:tcPr>
            <w:tcW w:w="1870" w:type="dxa"/>
            <w:tcBorders>
              <w:top w:val="single" w:sz="4" w:space="0" w:color="auto"/>
              <w:left w:val="single" w:sz="4" w:space="0" w:color="auto"/>
              <w:bottom w:val="single" w:sz="4" w:space="0" w:color="auto"/>
              <w:right w:val="single" w:sz="4" w:space="0" w:color="auto"/>
            </w:tcBorders>
          </w:tcPr>
          <w:p w:rsidR="00897CEB" w:rsidRPr="000A4676" w:rsidRDefault="00897CEB" w:rsidP="000A4676">
            <w:pPr>
              <w:pStyle w:val="31"/>
              <w:tabs>
                <w:tab w:val="left" w:pos="1134"/>
              </w:tabs>
              <w:ind w:firstLine="0"/>
              <w:jc w:val="center"/>
              <w:rPr>
                <w:bCs/>
                <w:sz w:val="24"/>
                <w:szCs w:val="24"/>
              </w:rPr>
            </w:pPr>
            <w:r w:rsidRPr="000A4676">
              <w:rPr>
                <w:bCs/>
                <w:sz w:val="24"/>
                <w:szCs w:val="24"/>
              </w:rPr>
              <w:t>-52</w:t>
            </w:r>
          </w:p>
        </w:tc>
      </w:tr>
    </w:tbl>
    <w:p w:rsidR="00E64C60" w:rsidRDefault="00E64C60" w:rsidP="00180005">
      <w:pPr>
        <w:pStyle w:val="Qe92"/>
        <w:widowControl/>
        <w:autoSpaceDE w:val="0"/>
        <w:autoSpaceDN w:val="0"/>
        <w:ind w:firstLine="0"/>
        <w:jc w:val="center"/>
        <w:rPr>
          <w:snapToGrid/>
          <w:szCs w:val="24"/>
          <w:lang w:val="en-US"/>
        </w:rPr>
      </w:pPr>
    </w:p>
    <w:p w:rsidR="00D47860" w:rsidRPr="00F308B8" w:rsidRDefault="00897CEB" w:rsidP="00180005">
      <w:pPr>
        <w:pStyle w:val="Qe92"/>
        <w:widowControl/>
        <w:autoSpaceDE w:val="0"/>
        <w:autoSpaceDN w:val="0"/>
        <w:ind w:firstLine="0"/>
        <w:jc w:val="center"/>
        <w:rPr>
          <w:snapToGrid/>
          <w:szCs w:val="24"/>
        </w:rPr>
      </w:pPr>
      <w:r w:rsidRPr="00F308B8">
        <w:rPr>
          <w:snapToGrid/>
          <w:szCs w:val="24"/>
        </w:rPr>
        <w:t>Таблица</w:t>
      </w:r>
      <w:r w:rsidR="00D47860" w:rsidRPr="00F308B8">
        <w:rPr>
          <w:snapToGrid/>
          <w:szCs w:val="24"/>
        </w:rPr>
        <w:t xml:space="preserve"> 1.2</w:t>
      </w:r>
      <w:r w:rsidR="003B5116">
        <w:rPr>
          <w:snapToGrid/>
          <w:szCs w:val="24"/>
        </w:rPr>
        <w:t>5</w:t>
      </w:r>
      <w:r w:rsidR="00D47860" w:rsidRPr="00F308B8">
        <w:rPr>
          <w:snapToGrid/>
          <w:szCs w:val="24"/>
        </w:rPr>
        <w:t xml:space="preserve"> </w:t>
      </w:r>
      <w:r w:rsidR="00F308B8" w:rsidRPr="00F308B8">
        <w:rPr>
          <w:szCs w:val="24"/>
        </w:rPr>
        <w:t>–</w:t>
      </w:r>
      <w:r w:rsidR="002F7025" w:rsidRPr="00F308B8">
        <w:rPr>
          <w:snapToGrid/>
          <w:szCs w:val="24"/>
        </w:rPr>
        <w:t xml:space="preserve"> З</w:t>
      </w:r>
      <w:r w:rsidRPr="00F308B8">
        <w:rPr>
          <w:snapToGrid/>
          <w:szCs w:val="24"/>
        </w:rPr>
        <w:t>начени</w:t>
      </w:r>
      <w:r w:rsidR="002F7025" w:rsidRPr="00F308B8">
        <w:rPr>
          <w:snapToGrid/>
          <w:szCs w:val="24"/>
        </w:rPr>
        <w:t>я</w:t>
      </w:r>
      <w:r w:rsidRPr="00F308B8">
        <w:rPr>
          <w:snapToGrid/>
          <w:szCs w:val="24"/>
        </w:rPr>
        <w:t xml:space="preserve"> максимального уровня воды</w:t>
      </w:r>
      <w:r w:rsidR="002F7025" w:rsidRPr="00F308B8">
        <w:rPr>
          <w:snapToGrid/>
          <w:szCs w:val="24"/>
        </w:rPr>
        <w:t xml:space="preserve"> </w:t>
      </w:r>
      <w:r w:rsidRPr="00F308B8">
        <w:rPr>
          <w:snapToGrid/>
          <w:szCs w:val="24"/>
        </w:rPr>
        <w:t xml:space="preserve"> в период весеннего </w:t>
      </w:r>
    </w:p>
    <w:p w:rsidR="00897CEB" w:rsidRPr="00F308B8" w:rsidRDefault="00897CEB" w:rsidP="00180005">
      <w:pPr>
        <w:pStyle w:val="Qe92"/>
        <w:widowControl/>
        <w:autoSpaceDE w:val="0"/>
        <w:autoSpaceDN w:val="0"/>
        <w:ind w:firstLine="0"/>
        <w:jc w:val="center"/>
        <w:rPr>
          <w:snapToGrid/>
          <w:szCs w:val="24"/>
        </w:rPr>
      </w:pPr>
      <w:r w:rsidRPr="00F308B8">
        <w:rPr>
          <w:snapToGrid/>
          <w:szCs w:val="24"/>
        </w:rPr>
        <w:t>половодья 2010 года</w:t>
      </w:r>
    </w:p>
    <w:p w:rsidR="00897CEB" w:rsidRPr="006E24B9" w:rsidRDefault="00897CEB" w:rsidP="00897CEB">
      <w:pPr>
        <w:pStyle w:val="Qe92"/>
        <w:widowControl/>
        <w:autoSpaceDE w:val="0"/>
        <w:autoSpaceDN w:val="0"/>
        <w:rPr>
          <w:snapToGrid/>
          <w:spacing w:val="-6"/>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91"/>
        <w:gridCol w:w="1299"/>
        <w:gridCol w:w="2420"/>
        <w:gridCol w:w="1760"/>
        <w:gridCol w:w="1760"/>
      </w:tblGrid>
      <w:tr w:rsidR="00897CEB" w:rsidRPr="00BB09B4">
        <w:trPr>
          <w:trHeight w:val="255"/>
        </w:trPr>
        <w:tc>
          <w:tcPr>
            <w:tcW w:w="1891" w:type="dxa"/>
            <w:vMerge w:val="restart"/>
            <w:vAlign w:val="center"/>
          </w:tcPr>
          <w:p w:rsidR="00897CEB" w:rsidRPr="00BB09B4" w:rsidRDefault="00897CEB" w:rsidP="000A4676">
            <w:pPr>
              <w:pStyle w:val="Qe92"/>
              <w:widowControl/>
              <w:autoSpaceDE w:val="0"/>
              <w:autoSpaceDN w:val="0"/>
              <w:ind w:firstLine="0"/>
              <w:jc w:val="center"/>
              <w:rPr>
                <w:snapToGrid/>
                <w:szCs w:val="24"/>
              </w:rPr>
            </w:pPr>
            <w:r w:rsidRPr="00BB09B4">
              <w:rPr>
                <w:snapToGrid/>
                <w:szCs w:val="24"/>
              </w:rPr>
              <w:t>Название</w:t>
            </w:r>
          </w:p>
          <w:p w:rsidR="00897CEB" w:rsidRPr="00BB09B4" w:rsidRDefault="00897CEB" w:rsidP="000A4676">
            <w:pPr>
              <w:pStyle w:val="Qe92"/>
              <w:widowControl/>
              <w:autoSpaceDE w:val="0"/>
              <w:autoSpaceDN w:val="0"/>
              <w:ind w:firstLine="0"/>
              <w:jc w:val="center"/>
              <w:rPr>
                <w:snapToGrid/>
                <w:szCs w:val="24"/>
              </w:rPr>
            </w:pPr>
            <w:r w:rsidRPr="00BB09B4">
              <w:rPr>
                <w:snapToGrid/>
                <w:szCs w:val="24"/>
              </w:rPr>
              <w:t>реки</w:t>
            </w:r>
            <w:r w:rsidR="00BB09B4">
              <w:rPr>
                <w:snapToGrid/>
                <w:szCs w:val="24"/>
              </w:rPr>
              <w:t xml:space="preserve"> </w:t>
            </w:r>
            <w:r w:rsidRPr="00BB09B4">
              <w:rPr>
                <w:snapToGrid/>
                <w:szCs w:val="24"/>
              </w:rPr>
              <w:t>/</w:t>
            </w:r>
            <w:r w:rsidR="00BB09B4">
              <w:rPr>
                <w:snapToGrid/>
                <w:szCs w:val="24"/>
              </w:rPr>
              <w:t xml:space="preserve"> </w:t>
            </w:r>
            <w:r w:rsidRPr="00BB09B4">
              <w:rPr>
                <w:snapToGrid/>
                <w:szCs w:val="24"/>
              </w:rPr>
              <w:t>водмерного</w:t>
            </w:r>
            <w:r w:rsidR="00BB09B4">
              <w:rPr>
                <w:snapToGrid/>
                <w:szCs w:val="24"/>
              </w:rPr>
              <w:t xml:space="preserve"> </w:t>
            </w:r>
            <w:r w:rsidRPr="00BB09B4">
              <w:rPr>
                <w:snapToGrid/>
                <w:szCs w:val="24"/>
              </w:rPr>
              <w:t>поста</w:t>
            </w:r>
          </w:p>
        </w:tc>
        <w:tc>
          <w:tcPr>
            <w:tcW w:w="1299" w:type="dxa"/>
            <w:vMerge w:val="restart"/>
            <w:vAlign w:val="center"/>
          </w:tcPr>
          <w:p w:rsidR="00897CEB" w:rsidRPr="00BB09B4" w:rsidRDefault="00897CEB" w:rsidP="000A4676">
            <w:pPr>
              <w:pStyle w:val="Qe92"/>
              <w:widowControl/>
              <w:autoSpaceDE w:val="0"/>
              <w:autoSpaceDN w:val="0"/>
              <w:ind w:firstLine="0"/>
              <w:jc w:val="center"/>
              <w:rPr>
                <w:snapToGrid/>
                <w:szCs w:val="24"/>
              </w:rPr>
            </w:pPr>
            <w:r w:rsidRPr="00BB09B4">
              <w:rPr>
                <w:snapToGrid/>
                <w:szCs w:val="24"/>
              </w:rPr>
              <w:t xml:space="preserve">Уровень выхода </w:t>
            </w:r>
            <w:r w:rsidR="00BB09B4">
              <w:rPr>
                <w:snapToGrid/>
                <w:szCs w:val="24"/>
              </w:rPr>
              <w:br/>
            </w:r>
            <w:r w:rsidRPr="00BB09B4">
              <w:rPr>
                <w:snapToGrid/>
                <w:szCs w:val="24"/>
              </w:rPr>
              <w:t xml:space="preserve">воды </w:t>
            </w:r>
            <w:r w:rsidR="00BB09B4">
              <w:rPr>
                <w:snapToGrid/>
                <w:szCs w:val="24"/>
              </w:rPr>
              <w:br/>
            </w:r>
            <w:r w:rsidRPr="00BB09B4">
              <w:rPr>
                <w:snapToGrid/>
                <w:szCs w:val="24"/>
              </w:rPr>
              <w:t>на пойму</w:t>
            </w:r>
          </w:p>
        </w:tc>
        <w:tc>
          <w:tcPr>
            <w:tcW w:w="2420" w:type="dxa"/>
            <w:vMerge w:val="restart"/>
            <w:vAlign w:val="center"/>
          </w:tcPr>
          <w:p w:rsidR="00897CEB" w:rsidRPr="00BB09B4" w:rsidRDefault="00897CEB" w:rsidP="000A4676">
            <w:pPr>
              <w:pStyle w:val="Qe92"/>
              <w:widowControl/>
              <w:autoSpaceDE w:val="0"/>
              <w:autoSpaceDN w:val="0"/>
              <w:ind w:firstLine="0"/>
              <w:jc w:val="center"/>
              <w:rPr>
                <w:snapToGrid/>
                <w:szCs w:val="24"/>
              </w:rPr>
            </w:pPr>
            <w:r w:rsidRPr="00BB09B4">
              <w:rPr>
                <w:snapToGrid/>
                <w:szCs w:val="24"/>
              </w:rPr>
              <w:t>Среднемноголетние уровни воды при прохождении весеннего половодья</w:t>
            </w:r>
          </w:p>
        </w:tc>
        <w:tc>
          <w:tcPr>
            <w:tcW w:w="3520" w:type="dxa"/>
            <w:gridSpan w:val="2"/>
            <w:vAlign w:val="center"/>
          </w:tcPr>
          <w:p w:rsidR="00897CEB" w:rsidRPr="00BB09B4" w:rsidRDefault="00897CEB" w:rsidP="000A4676">
            <w:pPr>
              <w:pStyle w:val="Qe92"/>
              <w:widowControl/>
              <w:autoSpaceDE w:val="0"/>
              <w:autoSpaceDN w:val="0"/>
              <w:ind w:firstLine="0"/>
              <w:jc w:val="center"/>
              <w:rPr>
                <w:snapToGrid/>
                <w:szCs w:val="24"/>
              </w:rPr>
            </w:pPr>
            <w:r w:rsidRPr="00BB09B4">
              <w:rPr>
                <w:snapToGrid/>
                <w:szCs w:val="24"/>
              </w:rPr>
              <w:t>Максимальный уровень воды</w:t>
            </w:r>
          </w:p>
        </w:tc>
      </w:tr>
      <w:tr w:rsidR="00897CEB" w:rsidRPr="00BB09B4">
        <w:trPr>
          <w:trHeight w:val="810"/>
        </w:trPr>
        <w:tc>
          <w:tcPr>
            <w:tcW w:w="1891" w:type="dxa"/>
            <w:vMerge/>
            <w:vAlign w:val="center"/>
          </w:tcPr>
          <w:p w:rsidR="00897CEB" w:rsidRPr="00BB09B4" w:rsidRDefault="00897CEB" w:rsidP="000A4676">
            <w:pPr>
              <w:autoSpaceDE w:val="0"/>
              <w:autoSpaceDN w:val="0"/>
              <w:spacing w:after="0" w:line="240" w:lineRule="auto"/>
              <w:jc w:val="center"/>
              <w:rPr>
                <w:rFonts w:ascii="Times New Roman" w:hAnsi="Times New Roman"/>
                <w:sz w:val="24"/>
                <w:szCs w:val="24"/>
              </w:rPr>
            </w:pPr>
          </w:p>
        </w:tc>
        <w:tc>
          <w:tcPr>
            <w:tcW w:w="1299" w:type="dxa"/>
            <w:vMerge/>
            <w:vAlign w:val="center"/>
          </w:tcPr>
          <w:p w:rsidR="00897CEB" w:rsidRPr="00BB09B4" w:rsidRDefault="00897CEB" w:rsidP="000A4676">
            <w:pPr>
              <w:autoSpaceDE w:val="0"/>
              <w:autoSpaceDN w:val="0"/>
              <w:spacing w:after="0" w:line="240" w:lineRule="auto"/>
              <w:jc w:val="center"/>
              <w:rPr>
                <w:rFonts w:ascii="Times New Roman" w:hAnsi="Times New Roman"/>
                <w:sz w:val="24"/>
                <w:szCs w:val="24"/>
              </w:rPr>
            </w:pPr>
          </w:p>
        </w:tc>
        <w:tc>
          <w:tcPr>
            <w:tcW w:w="2420" w:type="dxa"/>
            <w:vMerge/>
            <w:vAlign w:val="center"/>
          </w:tcPr>
          <w:p w:rsidR="00897CEB" w:rsidRPr="00BB09B4" w:rsidRDefault="00897CEB" w:rsidP="000A4676">
            <w:pPr>
              <w:autoSpaceDE w:val="0"/>
              <w:autoSpaceDN w:val="0"/>
              <w:spacing w:after="0" w:line="240" w:lineRule="auto"/>
              <w:jc w:val="center"/>
              <w:rPr>
                <w:rFonts w:ascii="Times New Roman" w:hAnsi="Times New Roman"/>
                <w:sz w:val="24"/>
                <w:szCs w:val="24"/>
              </w:rPr>
            </w:pPr>
          </w:p>
        </w:tc>
        <w:tc>
          <w:tcPr>
            <w:tcW w:w="1760" w:type="dxa"/>
            <w:vAlign w:val="center"/>
          </w:tcPr>
          <w:p w:rsidR="00897CEB" w:rsidRPr="00BB09B4" w:rsidRDefault="00897CEB" w:rsidP="00BB09B4">
            <w:pPr>
              <w:pStyle w:val="a6"/>
              <w:ind w:firstLine="0"/>
              <w:jc w:val="center"/>
              <w:rPr>
                <w:sz w:val="24"/>
                <w:szCs w:val="24"/>
              </w:rPr>
            </w:pPr>
            <w:r w:rsidRPr="00BB09B4">
              <w:rPr>
                <w:sz w:val="24"/>
                <w:szCs w:val="24"/>
              </w:rPr>
              <w:t>2010</w:t>
            </w:r>
            <w:r w:rsidR="00BB09B4" w:rsidRPr="00BB09B4">
              <w:rPr>
                <w:sz w:val="24"/>
                <w:szCs w:val="24"/>
              </w:rPr>
              <w:t xml:space="preserve"> </w:t>
            </w:r>
            <w:r w:rsidRPr="00BB09B4">
              <w:rPr>
                <w:sz w:val="24"/>
                <w:szCs w:val="24"/>
              </w:rPr>
              <w:t>г.</w:t>
            </w:r>
          </w:p>
        </w:tc>
        <w:tc>
          <w:tcPr>
            <w:tcW w:w="1760" w:type="dxa"/>
            <w:vAlign w:val="center"/>
          </w:tcPr>
          <w:p w:rsidR="00897CEB" w:rsidRPr="00BB09B4" w:rsidRDefault="00897CEB" w:rsidP="00BB09B4">
            <w:pPr>
              <w:autoSpaceDE w:val="0"/>
              <w:autoSpaceDN w:val="0"/>
              <w:spacing w:after="0" w:line="240" w:lineRule="auto"/>
              <w:jc w:val="center"/>
              <w:rPr>
                <w:rFonts w:ascii="Times New Roman" w:hAnsi="Times New Roman"/>
                <w:sz w:val="24"/>
                <w:szCs w:val="24"/>
              </w:rPr>
            </w:pPr>
            <w:r w:rsidRPr="00BB09B4">
              <w:rPr>
                <w:rFonts w:ascii="Times New Roman" w:hAnsi="Times New Roman"/>
                <w:sz w:val="24"/>
                <w:szCs w:val="24"/>
              </w:rPr>
              <w:t>2009</w:t>
            </w:r>
            <w:r w:rsidR="00BB09B4" w:rsidRPr="00BB09B4">
              <w:rPr>
                <w:rFonts w:ascii="Times New Roman" w:hAnsi="Times New Roman"/>
                <w:sz w:val="24"/>
                <w:szCs w:val="24"/>
              </w:rPr>
              <w:t xml:space="preserve"> </w:t>
            </w:r>
            <w:r w:rsidRPr="00BB09B4">
              <w:rPr>
                <w:rFonts w:ascii="Times New Roman" w:hAnsi="Times New Roman"/>
                <w:sz w:val="24"/>
                <w:szCs w:val="24"/>
              </w:rPr>
              <w:t>г.</w:t>
            </w:r>
          </w:p>
        </w:tc>
      </w:tr>
      <w:tr w:rsidR="00897CEB" w:rsidRPr="000A4676">
        <w:tc>
          <w:tcPr>
            <w:tcW w:w="1891" w:type="dxa"/>
            <w:vAlign w:val="center"/>
          </w:tcPr>
          <w:p w:rsidR="00897CEB" w:rsidRPr="000A4676" w:rsidRDefault="00897CEB" w:rsidP="000A4676">
            <w:pPr>
              <w:pStyle w:val="af7"/>
              <w:autoSpaceDE w:val="0"/>
              <w:autoSpaceDN w:val="0"/>
              <w:spacing w:before="0" w:after="0"/>
              <w:ind w:firstLine="0"/>
              <w:jc w:val="left"/>
              <w:rPr>
                <w:rFonts w:ascii="Times New Roman" w:hAnsi="Times New Roman"/>
                <w:b w:val="0"/>
                <w:spacing w:val="-6"/>
              </w:rPr>
            </w:pPr>
            <w:r w:rsidRPr="000A4676">
              <w:rPr>
                <w:rFonts w:ascii="Times New Roman" w:hAnsi="Times New Roman"/>
                <w:b w:val="0"/>
              </w:rPr>
              <w:t>Десна/Брянск</w:t>
            </w:r>
          </w:p>
        </w:tc>
        <w:tc>
          <w:tcPr>
            <w:tcW w:w="1299" w:type="dxa"/>
            <w:vAlign w:val="center"/>
          </w:tcPr>
          <w:p w:rsidR="00897CEB" w:rsidRPr="000A4676" w:rsidRDefault="00897CEB" w:rsidP="00BB09B4">
            <w:pPr>
              <w:pStyle w:val="a6"/>
              <w:ind w:firstLine="0"/>
              <w:jc w:val="center"/>
              <w:rPr>
                <w:sz w:val="24"/>
                <w:szCs w:val="24"/>
                <w:lang w:val="en-US"/>
              </w:rPr>
            </w:pPr>
            <w:r w:rsidRPr="000A4676">
              <w:rPr>
                <w:sz w:val="24"/>
                <w:szCs w:val="24"/>
                <w:lang w:val="en-US"/>
              </w:rPr>
              <w:t>320</w:t>
            </w:r>
          </w:p>
        </w:tc>
        <w:tc>
          <w:tcPr>
            <w:tcW w:w="2420" w:type="dxa"/>
            <w:vAlign w:val="center"/>
          </w:tcPr>
          <w:p w:rsidR="00897CEB" w:rsidRPr="000A4676" w:rsidRDefault="00897CEB" w:rsidP="00BB09B4">
            <w:pPr>
              <w:pStyle w:val="af7"/>
              <w:autoSpaceDE w:val="0"/>
              <w:autoSpaceDN w:val="0"/>
              <w:spacing w:before="0" w:after="0"/>
              <w:ind w:firstLine="0"/>
              <w:rPr>
                <w:rFonts w:ascii="Times New Roman" w:hAnsi="Times New Roman"/>
                <w:b w:val="0"/>
                <w:spacing w:val="-6"/>
              </w:rPr>
            </w:pPr>
            <w:r w:rsidRPr="000A4676">
              <w:rPr>
                <w:rFonts w:ascii="Times New Roman" w:hAnsi="Times New Roman"/>
                <w:b w:val="0"/>
                <w:spacing w:val="-6"/>
              </w:rPr>
              <w:t>404</w:t>
            </w:r>
          </w:p>
        </w:tc>
        <w:tc>
          <w:tcPr>
            <w:tcW w:w="1760" w:type="dxa"/>
            <w:vAlign w:val="center"/>
          </w:tcPr>
          <w:p w:rsidR="00897CEB" w:rsidRPr="000A4676" w:rsidRDefault="00897CEB" w:rsidP="00BB09B4">
            <w:pPr>
              <w:pStyle w:val="17"/>
              <w:jc w:val="center"/>
              <w:rPr>
                <w:sz w:val="24"/>
                <w:szCs w:val="24"/>
                <w:u w:val="single"/>
              </w:rPr>
            </w:pPr>
            <w:r w:rsidRPr="000A4676">
              <w:rPr>
                <w:sz w:val="24"/>
                <w:szCs w:val="24"/>
                <w:u w:val="single"/>
              </w:rPr>
              <w:t>391</w:t>
            </w:r>
          </w:p>
          <w:p w:rsidR="00897CEB" w:rsidRPr="000A4676" w:rsidRDefault="00897CEB" w:rsidP="00BB09B4">
            <w:pPr>
              <w:pStyle w:val="17"/>
              <w:jc w:val="center"/>
              <w:rPr>
                <w:sz w:val="24"/>
                <w:szCs w:val="24"/>
                <w:lang w:val="en-US"/>
              </w:rPr>
            </w:pPr>
            <w:r w:rsidRPr="000A4676">
              <w:rPr>
                <w:sz w:val="24"/>
                <w:szCs w:val="24"/>
              </w:rPr>
              <w:t>12.04</w:t>
            </w:r>
          </w:p>
        </w:tc>
        <w:tc>
          <w:tcPr>
            <w:tcW w:w="1760" w:type="dxa"/>
            <w:vAlign w:val="center"/>
          </w:tcPr>
          <w:p w:rsidR="00897CEB" w:rsidRPr="000A4676" w:rsidRDefault="00897CEB" w:rsidP="00BB09B4">
            <w:pPr>
              <w:pStyle w:val="17"/>
              <w:jc w:val="center"/>
              <w:rPr>
                <w:sz w:val="24"/>
                <w:szCs w:val="24"/>
                <w:u w:val="single"/>
              </w:rPr>
            </w:pPr>
            <w:r w:rsidRPr="000A4676">
              <w:rPr>
                <w:sz w:val="24"/>
                <w:szCs w:val="24"/>
                <w:u w:val="single"/>
              </w:rPr>
              <w:t>289</w:t>
            </w:r>
          </w:p>
          <w:p w:rsidR="00897CEB" w:rsidRPr="000A4676" w:rsidRDefault="00897CEB" w:rsidP="00BB09B4">
            <w:pPr>
              <w:pStyle w:val="17"/>
              <w:jc w:val="center"/>
              <w:rPr>
                <w:sz w:val="24"/>
                <w:szCs w:val="24"/>
                <w:lang w:val="en-US"/>
              </w:rPr>
            </w:pPr>
            <w:r w:rsidRPr="000A4676">
              <w:rPr>
                <w:sz w:val="24"/>
                <w:szCs w:val="24"/>
              </w:rPr>
              <w:t>16.04</w:t>
            </w:r>
          </w:p>
        </w:tc>
      </w:tr>
      <w:tr w:rsidR="00897CEB" w:rsidRPr="000A4676">
        <w:tc>
          <w:tcPr>
            <w:tcW w:w="1891" w:type="dxa"/>
            <w:vAlign w:val="center"/>
          </w:tcPr>
          <w:p w:rsidR="00897CEB" w:rsidRPr="000A4676" w:rsidRDefault="00897CEB" w:rsidP="000A4676">
            <w:pPr>
              <w:pStyle w:val="af7"/>
              <w:autoSpaceDE w:val="0"/>
              <w:autoSpaceDN w:val="0"/>
              <w:spacing w:before="0" w:after="0"/>
              <w:ind w:firstLine="0"/>
              <w:jc w:val="left"/>
              <w:rPr>
                <w:rFonts w:ascii="Times New Roman" w:hAnsi="Times New Roman"/>
                <w:b w:val="0"/>
                <w:spacing w:val="-6"/>
              </w:rPr>
            </w:pPr>
            <w:r w:rsidRPr="000A4676">
              <w:rPr>
                <w:rFonts w:ascii="Times New Roman" w:hAnsi="Times New Roman"/>
                <w:b w:val="0"/>
              </w:rPr>
              <w:t>Болва/Брянск</w:t>
            </w:r>
          </w:p>
        </w:tc>
        <w:tc>
          <w:tcPr>
            <w:tcW w:w="1299" w:type="dxa"/>
            <w:vAlign w:val="center"/>
          </w:tcPr>
          <w:p w:rsidR="00897CEB" w:rsidRPr="000A4676" w:rsidRDefault="00897CEB" w:rsidP="00BB09B4">
            <w:pPr>
              <w:pStyle w:val="a6"/>
              <w:ind w:firstLine="0"/>
              <w:jc w:val="center"/>
              <w:rPr>
                <w:sz w:val="24"/>
                <w:szCs w:val="24"/>
              </w:rPr>
            </w:pPr>
            <w:r w:rsidRPr="000A4676">
              <w:rPr>
                <w:sz w:val="24"/>
                <w:szCs w:val="24"/>
              </w:rPr>
              <w:t>370</w:t>
            </w:r>
          </w:p>
        </w:tc>
        <w:tc>
          <w:tcPr>
            <w:tcW w:w="2420" w:type="dxa"/>
            <w:vAlign w:val="center"/>
          </w:tcPr>
          <w:p w:rsidR="00897CEB" w:rsidRPr="000A4676" w:rsidRDefault="00897CEB" w:rsidP="00BB09B4">
            <w:pPr>
              <w:pStyle w:val="af7"/>
              <w:autoSpaceDE w:val="0"/>
              <w:autoSpaceDN w:val="0"/>
              <w:spacing w:before="0" w:after="0"/>
              <w:ind w:firstLine="0"/>
              <w:rPr>
                <w:rFonts w:ascii="Times New Roman" w:hAnsi="Times New Roman"/>
                <w:b w:val="0"/>
                <w:spacing w:val="-6"/>
              </w:rPr>
            </w:pPr>
            <w:r w:rsidRPr="000A4676">
              <w:rPr>
                <w:rFonts w:ascii="Times New Roman" w:hAnsi="Times New Roman"/>
                <w:b w:val="0"/>
                <w:spacing w:val="-6"/>
              </w:rPr>
              <w:t>566</w:t>
            </w:r>
          </w:p>
        </w:tc>
        <w:tc>
          <w:tcPr>
            <w:tcW w:w="1760" w:type="dxa"/>
            <w:vAlign w:val="center"/>
          </w:tcPr>
          <w:p w:rsidR="00897CEB" w:rsidRPr="000A4676" w:rsidRDefault="00897CEB" w:rsidP="00BB09B4">
            <w:pPr>
              <w:pStyle w:val="17"/>
              <w:jc w:val="center"/>
              <w:rPr>
                <w:sz w:val="24"/>
                <w:szCs w:val="24"/>
                <w:u w:val="single"/>
              </w:rPr>
            </w:pPr>
            <w:r w:rsidRPr="000A4676">
              <w:rPr>
                <w:sz w:val="24"/>
                <w:szCs w:val="24"/>
                <w:u w:val="single"/>
              </w:rPr>
              <w:t>581</w:t>
            </w:r>
          </w:p>
          <w:p w:rsidR="00897CEB" w:rsidRPr="000A4676" w:rsidRDefault="00897CEB" w:rsidP="00BB09B4">
            <w:pPr>
              <w:pStyle w:val="17"/>
              <w:jc w:val="center"/>
              <w:rPr>
                <w:sz w:val="24"/>
                <w:szCs w:val="24"/>
                <w:lang w:val="en-US"/>
              </w:rPr>
            </w:pPr>
            <w:r w:rsidRPr="000A4676">
              <w:rPr>
                <w:sz w:val="24"/>
                <w:szCs w:val="24"/>
              </w:rPr>
              <w:t>12.04</w:t>
            </w:r>
          </w:p>
        </w:tc>
        <w:tc>
          <w:tcPr>
            <w:tcW w:w="1760" w:type="dxa"/>
            <w:vAlign w:val="center"/>
          </w:tcPr>
          <w:p w:rsidR="00897CEB" w:rsidRPr="000A4676" w:rsidRDefault="00897CEB" w:rsidP="00BB09B4">
            <w:pPr>
              <w:pStyle w:val="17"/>
              <w:jc w:val="center"/>
              <w:rPr>
                <w:sz w:val="24"/>
                <w:szCs w:val="24"/>
                <w:u w:val="single"/>
              </w:rPr>
            </w:pPr>
            <w:r w:rsidRPr="000A4676">
              <w:rPr>
                <w:sz w:val="24"/>
                <w:szCs w:val="24"/>
                <w:u w:val="single"/>
              </w:rPr>
              <w:t>462</w:t>
            </w:r>
          </w:p>
          <w:p w:rsidR="00897CEB" w:rsidRPr="000A4676" w:rsidRDefault="00897CEB" w:rsidP="00BB09B4">
            <w:pPr>
              <w:pStyle w:val="17"/>
              <w:jc w:val="center"/>
              <w:rPr>
                <w:sz w:val="24"/>
                <w:szCs w:val="24"/>
                <w:lang w:val="en-US"/>
              </w:rPr>
            </w:pPr>
            <w:r w:rsidRPr="000A4676">
              <w:rPr>
                <w:sz w:val="24"/>
                <w:szCs w:val="24"/>
              </w:rPr>
              <w:t>17.04</w:t>
            </w:r>
          </w:p>
        </w:tc>
      </w:tr>
      <w:tr w:rsidR="00897CEB" w:rsidRPr="000A4676">
        <w:tc>
          <w:tcPr>
            <w:tcW w:w="1891" w:type="dxa"/>
            <w:vAlign w:val="center"/>
          </w:tcPr>
          <w:p w:rsidR="00897CEB" w:rsidRPr="000A4676" w:rsidRDefault="00897CEB" w:rsidP="000A4676">
            <w:pPr>
              <w:pStyle w:val="af7"/>
              <w:autoSpaceDE w:val="0"/>
              <w:autoSpaceDN w:val="0"/>
              <w:spacing w:before="0" w:after="0"/>
              <w:ind w:firstLine="0"/>
              <w:jc w:val="left"/>
              <w:rPr>
                <w:rFonts w:ascii="Times New Roman" w:hAnsi="Times New Roman"/>
                <w:b w:val="0"/>
                <w:spacing w:val="-6"/>
              </w:rPr>
            </w:pPr>
            <w:r w:rsidRPr="000A4676">
              <w:rPr>
                <w:rFonts w:ascii="Times New Roman" w:hAnsi="Times New Roman"/>
                <w:b w:val="0"/>
                <w:spacing w:val="-6"/>
              </w:rPr>
              <w:t>Десна/Трубчевск</w:t>
            </w:r>
          </w:p>
        </w:tc>
        <w:tc>
          <w:tcPr>
            <w:tcW w:w="1299" w:type="dxa"/>
            <w:vAlign w:val="center"/>
          </w:tcPr>
          <w:p w:rsidR="00897CEB" w:rsidRPr="000A4676" w:rsidRDefault="00897CEB" w:rsidP="00BB09B4">
            <w:pPr>
              <w:pStyle w:val="a6"/>
              <w:ind w:firstLine="0"/>
              <w:jc w:val="center"/>
              <w:rPr>
                <w:sz w:val="24"/>
                <w:szCs w:val="24"/>
              </w:rPr>
            </w:pPr>
            <w:r w:rsidRPr="000A4676">
              <w:rPr>
                <w:sz w:val="24"/>
                <w:szCs w:val="24"/>
              </w:rPr>
              <w:t>350</w:t>
            </w:r>
          </w:p>
        </w:tc>
        <w:tc>
          <w:tcPr>
            <w:tcW w:w="2420" w:type="dxa"/>
            <w:vAlign w:val="center"/>
          </w:tcPr>
          <w:p w:rsidR="00897CEB" w:rsidRPr="000A4676" w:rsidRDefault="00897CEB" w:rsidP="00BB09B4">
            <w:pPr>
              <w:pStyle w:val="af7"/>
              <w:autoSpaceDE w:val="0"/>
              <w:autoSpaceDN w:val="0"/>
              <w:spacing w:before="0" w:after="0"/>
              <w:ind w:firstLine="0"/>
              <w:rPr>
                <w:rFonts w:ascii="Times New Roman" w:hAnsi="Times New Roman"/>
                <w:b w:val="0"/>
                <w:spacing w:val="-6"/>
              </w:rPr>
            </w:pPr>
            <w:r w:rsidRPr="000A4676">
              <w:rPr>
                <w:rFonts w:ascii="Times New Roman" w:hAnsi="Times New Roman"/>
                <w:b w:val="0"/>
                <w:spacing w:val="-6"/>
              </w:rPr>
              <w:t>350</w:t>
            </w:r>
          </w:p>
        </w:tc>
        <w:tc>
          <w:tcPr>
            <w:tcW w:w="1760" w:type="dxa"/>
            <w:vAlign w:val="center"/>
          </w:tcPr>
          <w:p w:rsidR="00897CEB" w:rsidRPr="000A4676" w:rsidRDefault="00897CEB" w:rsidP="00BB09B4">
            <w:pPr>
              <w:pStyle w:val="17"/>
              <w:jc w:val="center"/>
              <w:rPr>
                <w:sz w:val="24"/>
                <w:szCs w:val="24"/>
                <w:u w:val="single"/>
              </w:rPr>
            </w:pPr>
            <w:r w:rsidRPr="000A4676">
              <w:rPr>
                <w:sz w:val="24"/>
                <w:szCs w:val="24"/>
                <w:u w:val="single"/>
              </w:rPr>
              <w:t>342</w:t>
            </w:r>
          </w:p>
          <w:p w:rsidR="00897CEB" w:rsidRPr="000A4676" w:rsidRDefault="00897CEB" w:rsidP="00BB09B4">
            <w:pPr>
              <w:pStyle w:val="17"/>
              <w:jc w:val="center"/>
              <w:rPr>
                <w:sz w:val="24"/>
                <w:szCs w:val="24"/>
              </w:rPr>
            </w:pPr>
            <w:r w:rsidRPr="000A4676">
              <w:rPr>
                <w:sz w:val="24"/>
                <w:szCs w:val="24"/>
              </w:rPr>
              <w:t>19</w:t>
            </w:r>
            <w:r w:rsidRPr="000A4676">
              <w:rPr>
                <w:sz w:val="24"/>
                <w:szCs w:val="24"/>
                <w:lang w:val="en-US"/>
              </w:rPr>
              <w:t>.</w:t>
            </w:r>
            <w:r w:rsidRPr="000A4676">
              <w:rPr>
                <w:sz w:val="24"/>
                <w:szCs w:val="24"/>
              </w:rPr>
              <w:t>04</w:t>
            </w:r>
          </w:p>
        </w:tc>
        <w:tc>
          <w:tcPr>
            <w:tcW w:w="1760" w:type="dxa"/>
            <w:vAlign w:val="center"/>
          </w:tcPr>
          <w:p w:rsidR="00897CEB" w:rsidRPr="000A4676" w:rsidRDefault="00897CEB" w:rsidP="00BB09B4">
            <w:pPr>
              <w:pStyle w:val="17"/>
              <w:jc w:val="center"/>
              <w:rPr>
                <w:sz w:val="24"/>
                <w:szCs w:val="24"/>
                <w:u w:val="single"/>
              </w:rPr>
            </w:pPr>
            <w:r w:rsidRPr="000A4676">
              <w:rPr>
                <w:sz w:val="24"/>
                <w:szCs w:val="24"/>
                <w:u w:val="single"/>
              </w:rPr>
              <w:t>275</w:t>
            </w:r>
          </w:p>
          <w:p w:rsidR="00897CEB" w:rsidRPr="000A4676" w:rsidRDefault="00897CEB" w:rsidP="00BB09B4">
            <w:pPr>
              <w:pStyle w:val="17"/>
              <w:jc w:val="center"/>
              <w:rPr>
                <w:sz w:val="24"/>
                <w:szCs w:val="24"/>
              </w:rPr>
            </w:pPr>
            <w:r w:rsidRPr="000A4676">
              <w:rPr>
                <w:sz w:val="24"/>
                <w:szCs w:val="24"/>
              </w:rPr>
              <w:t>25</w:t>
            </w:r>
            <w:r w:rsidRPr="000A4676">
              <w:rPr>
                <w:sz w:val="24"/>
                <w:szCs w:val="24"/>
                <w:lang w:val="en-US"/>
              </w:rPr>
              <w:t>.</w:t>
            </w:r>
            <w:r w:rsidRPr="000A4676">
              <w:rPr>
                <w:sz w:val="24"/>
                <w:szCs w:val="24"/>
              </w:rPr>
              <w:t>04</w:t>
            </w:r>
          </w:p>
        </w:tc>
      </w:tr>
    </w:tbl>
    <w:p w:rsidR="004F640E" w:rsidRPr="006E24B9" w:rsidRDefault="004F640E" w:rsidP="004F640E">
      <w:pPr>
        <w:pStyle w:val="Qe92"/>
        <w:widowControl/>
        <w:autoSpaceDE w:val="0"/>
        <w:autoSpaceDN w:val="0"/>
        <w:rPr>
          <w:snapToGrid/>
          <w:spacing w:val="-6"/>
          <w:sz w:val="16"/>
          <w:szCs w:val="16"/>
        </w:rPr>
      </w:pPr>
    </w:p>
    <w:p w:rsidR="004F640E" w:rsidRPr="00BB09B4" w:rsidRDefault="004F640E" w:rsidP="004F640E">
      <w:pPr>
        <w:pStyle w:val="Qe92"/>
        <w:widowControl/>
        <w:autoSpaceDE w:val="0"/>
        <w:autoSpaceDN w:val="0"/>
        <w:rPr>
          <w:snapToGrid/>
          <w:sz w:val="28"/>
          <w:szCs w:val="28"/>
        </w:rPr>
      </w:pPr>
      <w:r w:rsidRPr="00BB09B4">
        <w:rPr>
          <w:snapToGrid/>
          <w:sz w:val="28"/>
          <w:szCs w:val="28"/>
        </w:rPr>
        <w:t xml:space="preserve">Исходя из сложившихся гидрометеорологических условий, водности рек, </w:t>
      </w:r>
      <w:r w:rsidRPr="00BB09B4">
        <w:rPr>
          <w:sz w:val="28"/>
          <w:szCs w:val="28"/>
        </w:rPr>
        <w:t>высоты снежного покрова</w:t>
      </w:r>
      <w:r w:rsidRPr="00BB09B4">
        <w:rPr>
          <w:snapToGrid/>
          <w:sz w:val="28"/>
          <w:szCs w:val="28"/>
        </w:rPr>
        <w:t>,</w:t>
      </w:r>
      <w:r w:rsidRPr="00BB09B4">
        <w:rPr>
          <w:sz w:val="28"/>
          <w:szCs w:val="28"/>
        </w:rPr>
        <w:t xml:space="preserve"> общего запаса воды в снеге и ледяной корке,</w:t>
      </w:r>
      <w:r w:rsidRPr="00BB09B4">
        <w:rPr>
          <w:snapToGrid/>
          <w:sz w:val="28"/>
          <w:szCs w:val="28"/>
        </w:rPr>
        <w:t xml:space="preserve"> величины максимальных уровней на весеннее половодье 2010 года оказались в основном значительно выше среднемноголетних значений.</w:t>
      </w:r>
    </w:p>
    <w:p w:rsidR="00897CEB" w:rsidRPr="00BB09B4" w:rsidRDefault="00897CEB" w:rsidP="00D47860">
      <w:pPr>
        <w:widowControl w:val="0"/>
        <w:spacing w:after="0" w:line="240" w:lineRule="auto"/>
        <w:ind w:firstLine="709"/>
        <w:jc w:val="both"/>
        <w:rPr>
          <w:rFonts w:ascii="Times New Roman" w:hAnsi="Times New Roman"/>
          <w:sz w:val="28"/>
          <w:szCs w:val="28"/>
        </w:rPr>
      </w:pPr>
      <w:r w:rsidRPr="00BB09B4">
        <w:rPr>
          <w:rFonts w:ascii="Times New Roman" w:hAnsi="Times New Roman"/>
          <w:sz w:val="28"/>
          <w:szCs w:val="28"/>
        </w:rPr>
        <w:t>Вышеперечисленные характеристики, интенсивное таяние снега в результате установившейся в марте теплой погодой (среднемесячная температура воздуха составила 1,1 градуса мороза, что на 1,1 градуса выше нормы), сформировали весеннее половодье 2010 года (в 2009 году 2,7 градуса тепла, что на 4,9 градуса выше нормы).</w:t>
      </w:r>
    </w:p>
    <w:p w:rsidR="00897CEB" w:rsidRPr="00BB09B4" w:rsidRDefault="00897CEB" w:rsidP="00C47E16">
      <w:pPr>
        <w:spacing w:after="0" w:line="240" w:lineRule="auto"/>
        <w:ind w:firstLine="709"/>
        <w:jc w:val="both"/>
        <w:rPr>
          <w:rFonts w:ascii="Times New Roman" w:hAnsi="Times New Roman"/>
          <w:sz w:val="28"/>
          <w:szCs w:val="28"/>
        </w:rPr>
      </w:pPr>
      <w:r w:rsidRPr="00BB09B4">
        <w:rPr>
          <w:rFonts w:ascii="Times New Roman" w:hAnsi="Times New Roman"/>
          <w:sz w:val="28"/>
          <w:szCs w:val="28"/>
        </w:rPr>
        <w:t>С 22 марта (в 2009 году 19 марта) отмечено начало весеннего половодья по рекам области, в том числе начало весеннего половодья на реках Десна, Болва (в черте г. Брянска).</w:t>
      </w:r>
      <w:r w:rsidR="00C47E16" w:rsidRPr="00BB09B4">
        <w:rPr>
          <w:rFonts w:ascii="Times New Roman" w:hAnsi="Times New Roman"/>
          <w:sz w:val="28"/>
          <w:szCs w:val="28"/>
        </w:rPr>
        <w:t xml:space="preserve"> </w:t>
      </w:r>
      <w:r w:rsidRPr="00BB09B4">
        <w:rPr>
          <w:rFonts w:ascii="Times New Roman" w:hAnsi="Times New Roman"/>
          <w:sz w:val="28"/>
          <w:szCs w:val="28"/>
        </w:rPr>
        <w:t>Пик прохождения максимальных уровней по основным рекам области прошел в период со 2 по 14 апреля (в прогнозируемые сроки), (в 2009 году с 16 по 25 марта).</w:t>
      </w:r>
    </w:p>
    <w:p w:rsidR="00897CEB" w:rsidRPr="00BB09B4" w:rsidRDefault="00897CEB" w:rsidP="00DD7177">
      <w:pPr>
        <w:pStyle w:val="23"/>
        <w:jc w:val="both"/>
        <w:rPr>
          <w:szCs w:val="28"/>
          <w:highlight w:val="yellow"/>
        </w:rPr>
      </w:pPr>
      <w:r w:rsidRPr="00BB09B4">
        <w:rPr>
          <w:szCs w:val="28"/>
        </w:rPr>
        <w:t xml:space="preserve">Река Десна в черте г. Брянска на пойму вышла 12 апреля (максимальный уровень подъема воды составил </w:t>
      </w:r>
      <w:smartTag w:uri="urn:schemas-microsoft-com:office:smarttags" w:element="metricconverter">
        <w:smartTagPr>
          <w:attr w:name="ProductID" w:val="391 см"/>
        </w:smartTagPr>
        <w:r w:rsidRPr="00BB09B4">
          <w:rPr>
            <w:szCs w:val="28"/>
          </w:rPr>
          <w:t>391 см</w:t>
        </w:r>
      </w:smartTag>
      <w:r w:rsidRPr="00BB09B4">
        <w:rPr>
          <w:szCs w:val="28"/>
        </w:rPr>
        <w:t xml:space="preserve"> при уровне выхода воды на пойму </w:t>
      </w:r>
      <w:smartTag w:uri="urn:schemas-microsoft-com:office:smarttags" w:element="metricconverter">
        <w:smartTagPr>
          <w:attr w:name="ProductID" w:val="320 см"/>
        </w:smartTagPr>
        <w:r w:rsidRPr="00BB09B4">
          <w:rPr>
            <w:szCs w:val="28"/>
          </w:rPr>
          <w:t>320 см</w:t>
        </w:r>
      </w:smartTag>
      <w:r w:rsidRPr="00BB09B4">
        <w:rPr>
          <w:szCs w:val="28"/>
        </w:rPr>
        <w:t xml:space="preserve">), (в 2009 году выход на пойму р. Десна не произошел), выход реки Болва в черте г. Брянска на пойму пришелся на 12 апреля (максимальный уровень подъема воды составил </w:t>
      </w:r>
      <w:smartTag w:uri="urn:schemas-microsoft-com:office:smarttags" w:element="metricconverter">
        <w:smartTagPr>
          <w:attr w:name="ProductID" w:val="581 см"/>
        </w:smartTagPr>
        <w:r w:rsidRPr="00BB09B4">
          <w:rPr>
            <w:szCs w:val="28"/>
          </w:rPr>
          <w:t>581 см</w:t>
        </w:r>
      </w:smartTag>
      <w:r w:rsidRPr="00BB09B4">
        <w:rPr>
          <w:szCs w:val="28"/>
        </w:rPr>
        <w:t xml:space="preserve"> при уровне выхода воды на пойму </w:t>
      </w:r>
      <w:smartTag w:uri="urn:schemas-microsoft-com:office:smarttags" w:element="metricconverter">
        <w:smartTagPr>
          <w:attr w:name="ProductID" w:val="370 см"/>
        </w:smartTagPr>
        <w:r w:rsidRPr="00BB09B4">
          <w:rPr>
            <w:szCs w:val="28"/>
          </w:rPr>
          <w:t>370 см</w:t>
        </w:r>
      </w:smartTag>
      <w:r w:rsidRPr="00BB09B4">
        <w:rPr>
          <w:szCs w:val="28"/>
        </w:rPr>
        <w:t xml:space="preserve">), (в 2009 году выход на пойму р. пришелся на 17 апреля Болва максимальный уровень составил </w:t>
      </w:r>
      <w:smartTag w:uri="urn:schemas-microsoft-com:office:smarttags" w:element="metricconverter">
        <w:smartTagPr>
          <w:attr w:name="ProductID" w:val="462 см"/>
        </w:smartTagPr>
        <w:r w:rsidRPr="00BB09B4">
          <w:rPr>
            <w:szCs w:val="28"/>
          </w:rPr>
          <w:t>462 см</w:t>
        </w:r>
      </w:smartTag>
      <w:r w:rsidRPr="00BB09B4">
        <w:rPr>
          <w:szCs w:val="28"/>
        </w:rPr>
        <w:t xml:space="preserve">); </w:t>
      </w:r>
    </w:p>
    <w:p w:rsidR="00897CEB" w:rsidRPr="006E24B9" w:rsidRDefault="00897CEB" w:rsidP="00DD7177">
      <w:pPr>
        <w:pStyle w:val="23"/>
        <w:jc w:val="both"/>
        <w:rPr>
          <w:spacing w:val="-4"/>
          <w:szCs w:val="28"/>
        </w:rPr>
      </w:pPr>
      <w:r w:rsidRPr="006E24B9">
        <w:rPr>
          <w:spacing w:val="-4"/>
          <w:szCs w:val="28"/>
        </w:rPr>
        <w:t xml:space="preserve">С 19 апреля начался устойчивый спад уровней воды (от 1 до </w:t>
      </w:r>
      <w:smartTag w:uri="urn:schemas-microsoft-com:office:smarttags" w:element="metricconverter">
        <w:smartTagPr>
          <w:attr w:name="ProductID" w:val="34 см"/>
        </w:smartTagPr>
        <w:r w:rsidRPr="006E24B9">
          <w:rPr>
            <w:spacing w:val="-4"/>
            <w:szCs w:val="28"/>
          </w:rPr>
          <w:t>34 см</w:t>
        </w:r>
      </w:smartTag>
      <w:r w:rsidRPr="006E24B9">
        <w:rPr>
          <w:spacing w:val="-4"/>
          <w:szCs w:val="28"/>
        </w:rPr>
        <w:t xml:space="preserve"> в сутки) и сход основных рек вызывающих подтопление с поймы в русло. 25 апреля </w:t>
      </w:r>
      <w:r w:rsidR="006E24B9" w:rsidRPr="006E24B9">
        <w:rPr>
          <w:spacing w:val="-4"/>
          <w:szCs w:val="28"/>
        </w:rPr>
        <w:t>2010 г</w:t>
      </w:r>
      <w:r w:rsidRPr="006E24B9">
        <w:rPr>
          <w:spacing w:val="-4"/>
          <w:szCs w:val="28"/>
        </w:rPr>
        <w:t>. отмечено окончание весеннего половодья (в 2009 году 18 апреля).</w:t>
      </w:r>
    </w:p>
    <w:p w:rsidR="009162D4" w:rsidRDefault="00143D4E" w:rsidP="006F587B">
      <w:pPr>
        <w:pStyle w:val="ab"/>
        <w:ind w:firstLine="709"/>
        <w:jc w:val="both"/>
      </w:pPr>
      <w:r w:rsidRPr="0007344B">
        <w:rPr>
          <w:i/>
          <w:szCs w:val="28"/>
        </w:rPr>
        <w:t>Пожароопасный сезон</w:t>
      </w:r>
      <w:r w:rsidR="00D47860" w:rsidRPr="0007344B">
        <w:rPr>
          <w:i/>
          <w:szCs w:val="28"/>
        </w:rPr>
        <w:t>.</w:t>
      </w:r>
      <w:r w:rsidR="00D47860">
        <w:rPr>
          <w:i/>
          <w:szCs w:val="28"/>
        </w:rPr>
        <w:t xml:space="preserve"> </w:t>
      </w:r>
      <w:r w:rsidRPr="00897CEB">
        <w:rPr>
          <w:szCs w:val="28"/>
        </w:rPr>
        <w:t xml:space="preserve">Пожароопасный сезон 2010 года в лесах области начался в средние многолетние сроки. Первые пожары были </w:t>
      </w:r>
      <w:r w:rsidRPr="00CF6203">
        <w:rPr>
          <w:spacing w:val="-2"/>
          <w:szCs w:val="28"/>
        </w:rPr>
        <w:t xml:space="preserve">зарегистрированы 7 апреля. </w:t>
      </w:r>
      <w:r w:rsidRPr="00CF6203">
        <w:rPr>
          <w:bCs/>
          <w:spacing w:val="-2"/>
          <w:szCs w:val="28"/>
        </w:rPr>
        <w:t>Наибольшее количество</w:t>
      </w:r>
      <w:r w:rsidRPr="00CF6203">
        <w:rPr>
          <w:spacing w:val="-2"/>
          <w:szCs w:val="28"/>
        </w:rPr>
        <w:t xml:space="preserve"> очагов лесных пожаров пришлось на апрель </w:t>
      </w:r>
      <w:r w:rsidR="00CF6203" w:rsidRPr="00CF6203">
        <w:rPr>
          <w:spacing w:val="-2"/>
          <w:szCs w:val="28"/>
        </w:rPr>
        <w:t>–</w:t>
      </w:r>
      <w:r w:rsidRPr="00CF6203">
        <w:rPr>
          <w:spacing w:val="-2"/>
          <w:szCs w:val="28"/>
        </w:rPr>
        <w:t xml:space="preserve"> </w:t>
      </w:r>
      <w:r w:rsidRPr="00CF6203">
        <w:rPr>
          <w:bCs/>
          <w:spacing w:val="-2"/>
          <w:szCs w:val="28"/>
        </w:rPr>
        <w:t>96 очагов</w:t>
      </w:r>
      <w:r w:rsidRPr="00CF6203">
        <w:rPr>
          <w:b/>
          <w:bCs/>
          <w:spacing w:val="-2"/>
          <w:szCs w:val="28"/>
        </w:rPr>
        <w:t xml:space="preserve">, </w:t>
      </w:r>
      <w:r w:rsidRPr="00CF6203">
        <w:rPr>
          <w:bCs/>
          <w:spacing w:val="-2"/>
          <w:szCs w:val="28"/>
        </w:rPr>
        <w:t xml:space="preserve">площадью </w:t>
      </w:r>
      <w:smartTag w:uri="urn:schemas-microsoft-com:office:smarttags" w:element="metricconverter">
        <w:smartTagPr>
          <w:attr w:name="ProductID" w:val="31,05 га"/>
        </w:smartTagPr>
        <w:r w:rsidRPr="00CF6203">
          <w:rPr>
            <w:bCs/>
            <w:spacing w:val="-2"/>
            <w:szCs w:val="28"/>
          </w:rPr>
          <w:t>31,05 га</w:t>
        </w:r>
      </w:smartTag>
      <w:r w:rsidRPr="00CF6203">
        <w:rPr>
          <w:b/>
          <w:bCs/>
          <w:spacing w:val="-2"/>
          <w:szCs w:val="28"/>
        </w:rPr>
        <w:t xml:space="preserve"> </w:t>
      </w:r>
      <w:r w:rsidRPr="00CF6203">
        <w:rPr>
          <w:spacing w:val="-2"/>
          <w:szCs w:val="28"/>
        </w:rPr>
        <w:t xml:space="preserve">(в 2008году март-апрель месяцы </w:t>
      </w:r>
      <w:r w:rsidR="00CF6203" w:rsidRPr="00CF6203">
        <w:rPr>
          <w:spacing w:val="-2"/>
          <w:szCs w:val="28"/>
        </w:rPr>
        <w:t>–</w:t>
      </w:r>
      <w:r w:rsidRPr="00CF6203">
        <w:rPr>
          <w:b/>
          <w:bCs/>
          <w:spacing w:val="-2"/>
          <w:szCs w:val="28"/>
        </w:rPr>
        <w:t xml:space="preserve"> </w:t>
      </w:r>
      <w:r w:rsidRPr="00CF6203">
        <w:rPr>
          <w:bCs/>
          <w:spacing w:val="-2"/>
          <w:szCs w:val="28"/>
        </w:rPr>
        <w:t xml:space="preserve">96 очагов, общей площадью </w:t>
      </w:r>
      <w:smartTag w:uri="urn:schemas-microsoft-com:office:smarttags" w:element="metricconverter">
        <w:smartTagPr>
          <w:attr w:name="ProductID" w:val="113,89 га"/>
        </w:smartTagPr>
        <w:r w:rsidRPr="00CF6203">
          <w:rPr>
            <w:bCs/>
            <w:spacing w:val="-2"/>
            <w:szCs w:val="28"/>
          </w:rPr>
          <w:t>113,89 га</w:t>
        </w:r>
      </w:smartTag>
      <w:r w:rsidRPr="00CF6203">
        <w:rPr>
          <w:spacing w:val="-2"/>
          <w:szCs w:val="28"/>
        </w:rPr>
        <w:t xml:space="preserve">; в 2009 году апрель – 211 очагов, площадью </w:t>
      </w:r>
      <w:smartTag w:uri="urn:schemas-microsoft-com:office:smarttags" w:element="metricconverter">
        <w:smartTagPr>
          <w:attr w:name="ProductID" w:val="478,28 га"/>
        </w:smartTagPr>
        <w:r w:rsidRPr="00CF6203">
          <w:rPr>
            <w:spacing w:val="-2"/>
            <w:szCs w:val="28"/>
          </w:rPr>
          <w:t>478,28 га</w:t>
        </w:r>
      </w:smartTag>
      <w:r w:rsidRPr="00CF6203">
        <w:rPr>
          <w:spacing w:val="-2"/>
          <w:szCs w:val="28"/>
        </w:rPr>
        <w:t>,)</w:t>
      </w:r>
      <w:r w:rsidRPr="00CF6203">
        <w:rPr>
          <w:b/>
          <w:bCs/>
          <w:spacing w:val="-2"/>
          <w:szCs w:val="28"/>
        </w:rPr>
        <w:t xml:space="preserve"> </w:t>
      </w:r>
      <w:r w:rsidRPr="00CF6203">
        <w:rPr>
          <w:spacing w:val="-2"/>
          <w:szCs w:val="28"/>
        </w:rPr>
        <w:t>и июль-август месяцы</w:t>
      </w:r>
      <w:r w:rsidRPr="00CF6203">
        <w:rPr>
          <w:bCs/>
          <w:spacing w:val="-2"/>
          <w:szCs w:val="28"/>
        </w:rPr>
        <w:t xml:space="preserve"> </w:t>
      </w:r>
      <w:r w:rsidR="00CF6203" w:rsidRPr="00CF6203">
        <w:rPr>
          <w:spacing w:val="-2"/>
          <w:szCs w:val="28"/>
        </w:rPr>
        <w:t xml:space="preserve">– </w:t>
      </w:r>
      <w:r w:rsidRPr="00CF6203">
        <w:rPr>
          <w:bCs/>
          <w:spacing w:val="-2"/>
          <w:szCs w:val="28"/>
        </w:rPr>
        <w:t xml:space="preserve">219 очагов, общей площадью </w:t>
      </w:r>
      <w:smartTag w:uri="urn:schemas-microsoft-com:office:smarttags" w:element="metricconverter">
        <w:smartTagPr>
          <w:attr w:name="ProductID" w:val="1649,53 га"/>
        </w:smartTagPr>
        <w:r w:rsidRPr="00CF6203">
          <w:rPr>
            <w:bCs/>
            <w:spacing w:val="-2"/>
            <w:szCs w:val="28"/>
          </w:rPr>
          <w:t>1649,53 га</w:t>
        </w:r>
      </w:smartTag>
      <w:r w:rsidRPr="00CF6203">
        <w:rPr>
          <w:b/>
          <w:bCs/>
          <w:spacing w:val="-2"/>
          <w:szCs w:val="28"/>
        </w:rPr>
        <w:t xml:space="preserve"> </w:t>
      </w:r>
      <w:r w:rsidRPr="00CF6203">
        <w:rPr>
          <w:spacing w:val="-2"/>
          <w:szCs w:val="28"/>
        </w:rPr>
        <w:t xml:space="preserve">(в 2008 году август месяц </w:t>
      </w:r>
      <w:r w:rsidR="00CF6203" w:rsidRPr="00CF6203">
        <w:rPr>
          <w:spacing w:val="-2"/>
          <w:szCs w:val="28"/>
        </w:rPr>
        <w:t>–</w:t>
      </w:r>
      <w:r w:rsidRPr="00CF6203">
        <w:rPr>
          <w:spacing w:val="-2"/>
          <w:szCs w:val="28"/>
        </w:rPr>
        <w:t xml:space="preserve"> </w:t>
      </w:r>
      <w:r w:rsidRPr="00CF6203">
        <w:rPr>
          <w:bCs/>
          <w:spacing w:val="-2"/>
          <w:szCs w:val="28"/>
        </w:rPr>
        <w:t xml:space="preserve">54 очага, общей площадью </w:t>
      </w:r>
      <w:smartTag w:uri="urn:schemas-microsoft-com:office:smarttags" w:element="metricconverter">
        <w:smartTagPr>
          <w:attr w:name="ProductID" w:val="102,29 га"/>
        </w:smartTagPr>
        <w:r w:rsidRPr="00CF6203">
          <w:rPr>
            <w:bCs/>
            <w:spacing w:val="-2"/>
            <w:szCs w:val="28"/>
          </w:rPr>
          <w:t>102,29 га</w:t>
        </w:r>
      </w:smartTag>
      <w:r w:rsidRPr="00CF6203">
        <w:rPr>
          <w:spacing w:val="-2"/>
          <w:szCs w:val="28"/>
        </w:rPr>
        <w:t xml:space="preserve">; в 2009 году июль-сентябрь </w:t>
      </w:r>
      <w:r w:rsidR="00CF6203" w:rsidRPr="00CF6203">
        <w:rPr>
          <w:spacing w:val="-2"/>
          <w:szCs w:val="28"/>
        </w:rPr>
        <w:t>–</w:t>
      </w:r>
      <w:r w:rsidRPr="00CF6203">
        <w:rPr>
          <w:spacing w:val="-2"/>
          <w:szCs w:val="28"/>
        </w:rPr>
        <w:t xml:space="preserve"> 95 очагов, общей площадью </w:t>
      </w:r>
      <w:smartTag w:uri="urn:schemas-microsoft-com:office:smarttags" w:element="metricconverter">
        <w:smartTagPr>
          <w:attr w:name="ProductID" w:val="113,89 га"/>
        </w:smartTagPr>
        <w:r w:rsidRPr="00CF6203">
          <w:rPr>
            <w:spacing w:val="-2"/>
            <w:szCs w:val="28"/>
          </w:rPr>
          <w:t>113,89 га</w:t>
        </w:r>
      </w:smartTag>
      <w:r w:rsidRPr="00CF6203">
        <w:rPr>
          <w:spacing w:val="-2"/>
          <w:szCs w:val="28"/>
        </w:rPr>
        <w:t>).</w:t>
      </w:r>
    </w:p>
    <w:p w:rsidR="009162D4" w:rsidRDefault="009162D4" w:rsidP="009162D4">
      <w:pPr>
        <w:pStyle w:val="a4"/>
        <w:ind w:firstLine="900"/>
        <w:jc w:val="center"/>
        <w:rPr>
          <w:szCs w:val="24"/>
        </w:rPr>
      </w:pPr>
    </w:p>
    <w:p w:rsidR="009162D4" w:rsidRPr="0007344B" w:rsidRDefault="004E362E" w:rsidP="004E362E">
      <w:pPr>
        <w:pStyle w:val="a4"/>
        <w:jc w:val="center"/>
        <w:rPr>
          <w:sz w:val="16"/>
          <w:szCs w:val="16"/>
        </w:rPr>
      </w:pPr>
      <w:r>
        <w:object w:dxaOrig="8820" w:dyaOrig="2880">
          <v:shape id="_x0000_i1043" type="#_x0000_t75" style="width:466.5pt;height:153pt;mso-wrap-distance-top:15.05pt" o:ole="" o:allowoverlap="f">
            <v:imagedata r:id="rId39" o:title=""/>
          </v:shape>
          <o:OLEObject Type="Embed" ProgID="Excel.Sheet.8" ShapeID="_x0000_i1043" DrawAspect="Content" ObjectID="_1468406269" r:id="rId40">
            <o:FieldCodes>\s</o:FieldCodes>
          </o:OLEObject>
        </w:object>
      </w:r>
    </w:p>
    <w:p w:rsidR="009162D4" w:rsidRDefault="009162D4" w:rsidP="00180005">
      <w:pPr>
        <w:pStyle w:val="a4"/>
        <w:jc w:val="center"/>
        <w:rPr>
          <w:szCs w:val="24"/>
        </w:rPr>
      </w:pPr>
      <w:r w:rsidRPr="009162D4">
        <w:rPr>
          <w:szCs w:val="24"/>
        </w:rPr>
        <w:t>Рисунок 1.1</w:t>
      </w:r>
      <w:r w:rsidR="006F587B">
        <w:rPr>
          <w:szCs w:val="24"/>
        </w:rPr>
        <w:t>1</w:t>
      </w:r>
      <w:r w:rsidRPr="009162D4">
        <w:rPr>
          <w:szCs w:val="24"/>
        </w:rPr>
        <w:t xml:space="preserve"> – Сравнительный анализ количества пожаров в лесах области </w:t>
      </w:r>
      <w:r w:rsidR="00213CB4">
        <w:rPr>
          <w:szCs w:val="24"/>
        </w:rPr>
        <w:br/>
      </w:r>
      <w:r w:rsidRPr="009162D4">
        <w:rPr>
          <w:szCs w:val="24"/>
        </w:rPr>
        <w:t>за 2009</w:t>
      </w:r>
      <w:r w:rsidR="00213CB4">
        <w:rPr>
          <w:szCs w:val="24"/>
        </w:rPr>
        <w:t>-</w:t>
      </w:r>
      <w:r w:rsidRPr="009162D4">
        <w:rPr>
          <w:szCs w:val="24"/>
        </w:rPr>
        <w:t>2010 годы</w:t>
      </w:r>
    </w:p>
    <w:p w:rsidR="009162D4" w:rsidRPr="009162D4" w:rsidRDefault="009162D4" w:rsidP="009162D4">
      <w:pPr>
        <w:pStyle w:val="a4"/>
        <w:ind w:firstLine="900"/>
        <w:jc w:val="center"/>
        <w:rPr>
          <w:szCs w:val="24"/>
        </w:rPr>
      </w:pPr>
    </w:p>
    <w:p w:rsidR="0090758B" w:rsidRPr="00D47860" w:rsidRDefault="0090758B" w:rsidP="00D47860">
      <w:pPr>
        <w:pStyle w:val="a4"/>
        <w:ind w:firstLine="709"/>
        <w:rPr>
          <w:sz w:val="28"/>
          <w:szCs w:val="28"/>
        </w:rPr>
      </w:pPr>
      <w:r w:rsidRPr="00D47860">
        <w:rPr>
          <w:sz w:val="28"/>
          <w:szCs w:val="28"/>
        </w:rPr>
        <w:t xml:space="preserve">По сравнению с 2009 годом количество лесных пожаров увеличилось в </w:t>
      </w:r>
      <w:r w:rsidRPr="00D47860">
        <w:rPr>
          <w:bCs/>
          <w:sz w:val="28"/>
          <w:szCs w:val="28"/>
        </w:rPr>
        <w:t>1,06</w:t>
      </w:r>
      <w:r w:rsidRPr="00D47860">
        <w:rPr>
          <w:sz w:val="28"/>
          <w:szCs w:val="28"/>
        </w:rPr>
        <w:t xml:space="preserve"> раза, пройденная огнем площадь </w:t>
      </w:r>
      <w:r w:rsidR="0007344B" w:rsidRPr="00F20E1F">
        <w:rPr>
          <w:sz w:val="28"/>
          <w:szCs w:val="28"/>
        </w:rPr>
        <w:t>–</w:t>
      </w:r>
      <w:r w:rsidR="0007344B">
        <w:rPr>
          <w:sz w:val="28"/>
          <w:szCs w:val="28"/>
        </w:rPr>
        <w:t xml:space="preserve"> </w:t>
      </w:r>
      <w:r w:rsidRPr="00D47860">
        <w:rPr>
          <w:sz w:val="28"/>
          <w:szCs w:val="28"/>
        </w:rPr>
        <w:t xml:space="preserve">в </w:t>
      </w:r>
      <w:r w:rsidRPr="00D47860">
        <w:rPr>
          <w:bCs/>
          <w:sz w:val="28"/>
          <w:szCs w:val="28"/>
        </w:rPr>
        <w:t>2,63</w:t>
      </w:r>
      <w:r w:rsidRPr="00D47860">
        <w:rPr>
          <w:sz w:val="28"/>
          <w:szCs w:val="28"/>
        </w:rPr>
        <w:t xml:space="preserve"> раза.</w:t>
      </w:r>
      <w:r w:rsidR="00C84F0B">
        <w:rPr>
          <w:sz w:val="28"/>
          <w:szCs w:val="28"/>
        </w:rPr>
        <w:t xml:space="preserve"> </w:t>
      </w:r>
      <w:r w:rsidRPr="00D47860">
        <w:rPr>
          <w:sz w:val="28"/>
          <w:szCs w:val="28"/>
        </w:rPr>
        <w:t>Такое количество лес</w:t>
      </w:r>
      <w:r w:rsidR="0007344B">
        <w:rPr>
          <w:sz w:val="28"/>
          <w:szCs w:val="28"/>
        </w:rPr>
        <w:t>ных пожаров в апреле месяце</w:t>
      </w:r>
      <w:r w:rsidRPr="00D47860">
        <w:rPr>
          <w:sz w:val="28"/>
          <w:szCs w:val="28"/>
        </w:rPr>
        <w:t xml:space="preserve"> произошло</w:t>
      </w:r>
      <w:r w:rsidR="003B5116">
        <w:rPr>
          <w:sz w:val="28"/>
          <w:szCs w:val="28"/>
        </w:rPr>
        <w:t>,</w:t>
      </w:r>
      <w:r w:rsidRPr="00D47860">
        <w:rPr>
          <w:sz w:val="28"/>
          <w:szCs w:val="28"/>
        </w:rPr>
        <w:t xml:space="preserve"> в основном</w:t>
      </w:r>
      <w:r w:rsidR="003B5116">
        <w:rPr>
          <w:sz w:val="28"/>
          <w:szCs w:val="28"/>
        </w:rPr>
        <w:t>,</w:t>
      </w:r>
      <w:r w:rsidRPr="00D47860">
        <w:rPr>
          <w:sz w:val="28"/>
          <w:szCs w:val="28"/>
        </w:rPr>
        <w:t xml:space="preserve"> в результате бесконтрольного выжигания сухой травы населением и проведением несанкционированных сельскохозяйственных палов. </w:t>
      </w:r>
    </w:p>
    <w:p w:rsidR="0090758B" w:rsidRPr="0076222E" w:rsidRDefault="0090758B" w:rsidP="00D47860">
      <w:pPr>
        <w:pStyle w:val="a4"/>
        <w:ind w:firstLine="709"/>
        <w:rPr>
          <w:spacing w:val="-2"/>
          <w:sz w:val="28"/>
          <w:szCs w:val="28"/>
        </w:rPr>
      </w:pPr>
      <w:r w:rsidRPr="0076222E">
        <w:rPr>
          <w:spacing w:val="-2"/>
          <w:sz w:val="28"/>
          <w:szCs w:val="28"/>
        </w:rPr>
        <w:t xml:space="preserve">Увеличение количества пожаров за июль-август месяцы произошло в основном в результате установившейся на территории Брянской области аномально-жаркой погоды (температура воздуха в июле была выше нормы на 3,1 градуса, в августе </w:t>
      </w:r>
      <w:r w:rsidR="0007344B" w:rsidRPr="00F20E1F">
        <w:rPr>
          <w:sz w:val="28"/>
          <w:szCs w:val="28"/>
        </w:rPr>
        <w:t>–</w:t>
      </w:r>
      <w:r w:rsidR="0007344B">
        <w:rPr>
          <w:sz w:val="28"/>
          <w:szCs w:val="28"/>
        </w:rPr>
        <w:t xml:space="preserve"> </w:t>
      </w:r>
      <w:r w:rsidRPr="0076222E">
        <w:rPr>
          <w:spacing w:val="-2"/>
          <w:sz w:val="28"/>
          <w:szCs w:val="28"/>
        </w:rPr>
        <w:t>на 7,0 градусов) и несоблюдением правил пожарной безопасности в лесу и массовым посещением лесов населением области.</w:t>
      </w:r>
    </w:p>
    <w:p w:rsidR="0090758B" w:rsidRPr="00D47860" w:rsidRDefault="0090758B" w:rsidP="00D47860">
      <w:pPr>
        <w:pStyle w:val="a4"/>
        <w:ind w:firstLine="709"/>
        <w:rPr>
          <w:sz w:val="28"/>
          <w:szCs w:val="28"/>
        </w:rPr>
      </w:pPr>
      <w:r w:rsidRPr="00D47860">
        <w:rPr>
          <w:sz w:val="28"/>
          <w:szCs w:val="28"/>
        </w:rPr>
        <w:t xml:space="preserve">Общий ущерб от лесных пожаров 2010 года составил </w:t>
      </w:r>
      <w:r w:rsidRPr="00D47860">
        <w:rPr>
          <w:bCs/>
          <w:sz w:val="28"/>
          <w:szCs w:val="28"/>
        </w:rPr>
        <w:t>50026,6</w:t>
      </w:r>
      <w:r w:rsidRPr="00D47860">
        <w:rPr>
          <w:sz w:val="28"/>
          <w:szCs w:val="28"/>
        </w:rPr>
        <w:t xml:space="preserve"> тыс. рублей (в </w:t>
      </w:r>
      <w:smartTag w:uri="urn:schemas-microsoft-com:office:smarttags" w:element="metricconverter">
        <w:smartTagPr>
          <w:attr w:name="ProductID" w:val="2009 г"/>
        </w:smartTagPr>
        <w:r w:rsidRPr="00D47860">
          <w:rPr>
            <w:sz w:val="28"/>
            <w:szCs w:val="28"/>
          </w:rPr>
          <w:t>2009 г</w:t>
        </w:r>
      </w:smartTag>
      <w:r w:rsidRPr="00D47860">
        <w:rPr>
          <w:sz w:val="28"/>
          <w:szCs w:val="28"/>
        </w:rPr>
        <w:t xml:space="preserve">. – </w:t>
      </w:r>
      <w:r w:rsidRPr="00D47860">
        <w:rPr>
          <w:bCs/>
          <w:sz w:val="28"/>
          <w:szCs w:val="28"/>
        </w:rPr>
        <w:t>12985,56</w:t>
      </w:r>
      <w:r w:rsidRPr="00D47860">
        <w:rPr>
          <w:b/>
          <w:bCs/>
          <w:sz w:val="28"/>
          <w:szCs w:val="28"/>
        </w:rPr>
        <w:t xml:space="preserve"> </w:t>
      </w:r>
      <w:r w:rsidRPr="00D47860">
        <w:rPr>
          <w:sz w:val="28"/>
          <w:szCs w:val="28"/>
        </w:rPr>
        <w:t>тыс. рублей).</w:t>
      </w:r>
    </w:p>
    <w:p w:rsidR="004678C4" w:rsidRPr="00D47860" w:rsidRDefault="004678C4" w:rsidP="00D47860">
      <w:pPr>
        <w:pStyle w:val="25"/>
        <w:spacing w:after="0" w:line="240" w:lineRule="auto"/>
        <w:ind w:firstLine="709"/>
        <w:jc w:val="both"/>
        <w:rPr>
          <w:rFonts w:ascii="Times New Roman" w:hAnsi="Times New Roman"/>
          <w:sz w:val="28"/>
          <w:szCs w:val="28"/>
        </w:rPr>
      </w:pPr>
      <w:r w:rsidRPr="004E362E">
        <w:rPr>
          <w:rFonts w:ascii="Times New Roman" w:hAnsi="Times New Roman"/>
          <w:i/>
          <w:sz w:val="28"/>
          <w:szCs w:val="28"/>
        </w:rPr>
        <w:t>Техногенные чрезвычайные ситуации</w:t>
      </w:r>
      <w:r w:rsidR="00D47860" w:rsidRPr="004E362E">
        <w:rPr>
          <w:rFonts w:ascii="Times New Roman" w:hAnsi="Times New Roman"/>
          <w:i/>
          <w:sz w:val="28"/>
          <w:szCs w:val="28"/>
        </w:rPr>
        <w:t>.</w:t>
      </w:r>
      <w:r w:rsidR="00D47860">
        <w:rPr>
          <w:rFonts w:ascii="Times New Roman" w:hAnsi="Times New Roman"/>
          <w:i/>
          <w:sz w:val="28"/>
          <w:szCs w:val="28"/>
        </w:rPr>
        <w:t xml:space="preserve"> </w:t>
      </w:r>
      <w:r w:rsidRPr="00846A65">
        <w:rPr>
          <w:rFonts w:ascii="Times New Roman" w:hAnsi="Times New Roman"/>
          <w:sz w:val="28"/>
          <w:szCs w:val="28"/>
        </w:rPr>
        <w:t>Территория Брянской области включает в себя 27 муниципальных районов. Транспорт: железнодорожный, автомобильный, воздушный, трубопроводный. Общая протяженность железных до</w:t>
      </w:r>
      <w:r w:rsidR="00D47860">
        <w:rPr>
          <w:rFonts w:ascii="Times New Roman" w:hAnsi="Times New Roman"/>
          <w:sz w:val="28"/>
          <w:szCs w:val="28"/>
        </w:rPr>
        <w:t xml:space="preserve">рог </w:t>
      </w:r>
      <w:r w:rsidR="008451B3" w:rsidRPr="00F20E1F">
        <w:rPr>
          <w:rFonts w:ascii="Times New Roman" w:hAnsi="Times New Roman"/>
          <w:sz w:val="28"/>
          <w:szCs w:val="28"/>
        </w:rPr>
        <w:t>–</w:t>
      </w:r>
      <w:r w:rsidR="00D47860">
        <w:rPr>
          <w:rFonts w:ascii="Times New Roman" w:hAnsi="Times New Roman"/>
          <w:sz w:val="28"/>
          <w:szCs w:val="28"/>
        </w:rPr>
        <w:t xml:space="preserve"> </w:t>
      </w:r>
      <w:smartTag w:uri="urn:schemas-microsoft-com:office:smarttags" w:element="metricconverter">
        <w:smartTagPr>
          <w:attr w:name="ProductID" w:val="1132,263 км"/>
        </w:smartTagPr>
        <w:r w:rsidR="00D47860">
          <w:rPr>
            <w:rFonts w:ascii="Times New Roman" w:hAnsi="Times New Roman"/>
            <w:sz w:val="28"/>
            <w:szCs w:val="28"/>
          </w:rPr>
          <w:t>1</w:t>
        </w:r>
        <w:r w:rsidRPr="00846A65">
          <w:rPr>
            <w:rFonts w:ascii="Times New Roman" w:hAnsi="Times New Roman"/>
            <w:sz w:val="28"/>
            <w:szCs w:val="28"/>
          </w:rPr>
          <w:t>132,263 км</w:t>
        </w:r>
      </w:smartTag>
      <w:r w:rsidRPr="00846A65">
        <w:rPr>
          <w:rFonts w:ascii="Times New Roman" w:hAnsi="Times New Roman"/>
          <w:sz w:val="28"/>
          <w:szCs w:val="28"/>
        </w:rPr>
        <w:t>. Протяженность автодорог общего пользования с т</w:t>
      </w:r>
      <w:r w:rsidR="00D47860">
        <w:rPr>
          <w:rFonts w:ascii="Times New Roman" w:hAnsi="Times New Roman"/>
          <w:sz w:val="28"/>
          <w:szCs w:val="28"/>
        </w:rPr>
        <w:t xml:space="preserve">вердым покрытием составляет – </w:t>
      </w:r>
      <w:smartTag w:uri="urn:schemas-microsoft-com:office:smarttags" w:element="metricconverter">
        <w:smartTagPr>
          <w:attr w:name="ProductID" w:val="5939 км"/>
        </w:smartTagPr>
        <w:r w:rsidR="00D47860">
          <w:rPr>
            <w:rFonts w:ascii="Times New Roman" w:hAnsi="Times New Roman"/>
            <w:sz w:val="28"/>
            <w:szCs w:val="28"/>
          </w:rPr>
          <w:t>5</w:t>
        </w:r>
        <w:r w:rsidRPr="00846A65">
          <w:rPr>
            <w:rFonts w:ascii="Times New Roman" w:hAnsi="Times New Roman"/>
            <w:sz w:val="28"/>
            <w:szCs w:val="28"/>
          </w:rPr>
          <w:t>939 км</w:t>
        </w:r>
      </w:smartTag>
      <w:r w:rsidRPr="00846A65">
        <w:rPr>
          <w:rFonts w:ascii="Times New Roman" w:hAnsi="Times New Roman"/>
          <w:sz w:val="28"/>
          <w:szCs w:val="28"/>
        </w:rPr>
        <w:t>. По территории области проходят: магистральный нефтепровод «Дружба», магистральные продуктопроводы БПО ОА</w:t>
      </w:r>
      <w:r w:rsidR="0007344B">
        <w:rPr>
          <w:rFonts w:ascii="Times New Roman" w:hAnsi="Times New Roman"/>
          <w:sz w:val="28"/>
          <w:szCs w:val="28"/>
        </w:rPr>
        <w:t>О «Юго-Запад Транснефтепродукт»</w:t>
      </w:r>
      <w:r w:rsidRPr="00846A65">
        <w:rPr>
          <w:rFonts w:ascii="Times New Roman" w:hAnsi="Times New Roman"/>
          <w:sz w:val="28"/>
          <w:szCs w:val="28"/>
        </w:rPr>
        <w:t xml:space="preserve"> и магистральный газопровод филиала ООО «Мострансгаз» Брянское управление магистральных газопроводов. В области расположено 21 химически опасный объект и 14 взрывопожароопасных объектов. На территории Почепского района области расположен объект хранения химического оружия.</w:t>
      </w:r>
    </w:p>
    <w:p w:rsidR="004678C4" w:rsidRPr="00846A65" w:rsidRDefault="004678C4" w:rsidP="00D47860">
      <w:pPr>
        <w:spacing w:after="0" w:line="240" w:lineRule="auto"/>
        <w:ind w:firstLine="709"/>
        <w:jc w:val="both"/>
        <w:rPr>
          <w:rFonts w:ascii="Times New Roman" w:hAnsi="Times New Roman"/>
          <w:sz w:val="28"/>
          <w:szCs w:val="28"/>
        </w:rPr>
      </w:pPr>
      <w:r w:rsidRPr="00846A65">
        <w:rPr>
          <w:rFonts w:ascii="Times New Roman" w:hAnsi="Times New Roman"/>
          <w:sz w:val="28"/>
          <w:szCs w:val="28"/>
        </w:rPr>
        <w:t xml:space="preserve">В 2010 году на территории области зарегистрирована одна техногенная чрезвычайная ситуация, </w:t>
      </w:r>
      <w:r w:rsidRPr="00846A65">
        <w:rPr>
          <w:rFonts w:ascii="Times New Roman" w:hAnsi="Times New Roman"/>
          <w:spacing w:val="-4"/>
          <w:sz w:val="28"/>
          <w:szCs w:val="28"/>
        </w:rPr>
        <w:t>связанная с дорожно-транспортным происшествием, в результате которой погибло 5 человек</w:t>
      </w:r>
      <w:r w:rsidRPr="00846A65">
        <w:rPr>
          <w:rFonts w:ascii="Times New Roman" w:hAnsi="Times New Roman"/>
          <w:sz w:val="28"/>
          <w:szCs w:val="28"/>
        </w:rPr>
        <w:t>.</w:t>
      </w:r>
    </w:p>
    <w:p w:rsidR="008451B3" w:rsidRPr="008D47AA" w:rsidRDefault="008451B3" w:rsidP="008451B3">
      <w:pPr>
        <w:spacing w:after="0" w:line="240" w:lineRule="auto"/>
        <w:ind w:firstLine="709"/>
        <w:jc w:val="both"/>
        <w:rPr>
          <w:rFonts w:ascii="Times New Roman" w:hAnsi="Times New Roman"/>
          <w:sz w:val="28"/>
          <w:szCs w:val="28"/>
        </w:rPr>
      </w:pPr>
      <w:r w:rsidRPr="008D47AA">
        <w:rPr>
          <w:rFonts w:ascii="Times New Roman" w:hAnsi="Times New Roman"/>
          <w:sz w:val="28"/>
          <w:szCs w:val="28"/>
        </w:rPr>
        <w:t xml:space="preserve">В сравнении с </w:t>
      </w:r>
      <w:r w:rsidRPr="008D47AA">
        <w:rPr>
          <w:rFonts w:ascii="Times New Roman" w:hAnsi="Times New Roman"/>
          <w:bCs/>
          <w:sz w:val="28"/>
          <w:szCs w:val="28"/>
        </w:rPr>
        <w:t>аналогичным периодом прошлого года</w:t>
      </w:r>
      <w:r w:rsidRPr="008D47AA">
        <w:rPr>
          <w:rFonts w:ascii="Times New Roman" w:hAnsi="Times New Roman"/>
          <w:sz w:val="28"/>
          <w:szCs w:val="28"/>
        </w:rPr>
        <w:t xml:space="preserve"> количество пожаров, погибших и пострадавших в них людей, уменьшилось на 2,4%, на 3,7% и на 7,9% соответственно.</w:t>
      </w:r>
    </w:p>
    <w:p w:rsidR="000C7358" w:rsidRDefault="000C7358" w:rsidP="000C7358">
      <w:pPr>
        <w:spacing w:after="0" w:line="240" w:lineRule="auto"/>
        <w:ind w:firstLine="709"/>
        <w:jc w:val="both"/>
        <w:rPr>
          <w:rFonts w:ascii="Times New Roman" w:hAnsi="Times New Roman"/>
          <w:sz w:val="28"/>
          <w:szCs w:val="28"/>
        </w:rPr>
      </w:pPr>
      <w:r w:rsidRPr="008D47AA">
        <w:rPr>
          <w:rFonts w:ascii="Times New Roman" w:hAnsi="Times New Roman"/>
          <w:sz w:val="28"/>
          <w:szCs w:val="28"/>
        </w:rPr>
        <w:t>Увеличилось количество пожаров в Гордеевском, Дятьковском, Жирятинском, Злынковском, Клетнянском, Комаричском, Мглинском, Погарском, Рогнединском, Севском, Суражском, Унечском районах и г. Сельцо.</w:t>
      </w:r>
    </w:p>
    <w:p w:rsidR="00A63D1F" w:rsidRPr="00A63D1F" w:rsidRDefault="00A63D1F" w:rsidP="000C7358">
      <w:pPr>
        <w:spacing w:after="0" w:line="240" w:lineRule="auto"/>
        <w:ind w:firstLine="709"/>
        <w:jc w:val="both"/>
        <w:rPr>
          <w:rFonts w:ascii="Times New Roman" w:hAnsi="Times New Roman"/>
          <w:sz w:val="16"/>
          <w:szCs w:val="16"/>
        </w:rPr>
      </w:pPr>
    </w:p>
    <w:p w:rsidR="004678C4" w:rsidRPr="00462028" w:rsidRDefault="00D47860" w:rsidP="008451B3">
      <w:pPr>
        <w:tabs>
          <w:tab w:val="left" w:pos="2850"/>
          <w:tab w:val="center" w:pos="4705"/>
        </w:tabs>
        <w:spacing w:after="0" w:line="240" w:lineRule="auto"/>
        <w:jc w:val="center"/>
        <w:rPr>
          <w:rFonts w:ascii="Times New Roman" w:hAnsi="Times New Roman"/>
          <w:bCs/>
          <w:sz w:val="24"/>
          <w:szCs w:val="24"/>
        </w:rPr>
      </w:pPr>
      <w:r>
        <w:rPr>
          <w:rFonts w:ascii="Times New Roman" w:hAnsi="Times New Roman"/>
          <w:bCs/>
          <w:sz w:val="24"/>
          <w:szCs w:val="24"/>
        </w:rPr>
        <w:t>Таблица 1.2</w:t>
      </w:r>
      <w:r w:rsidR="00002566">
        <w:rPr>
          <w:rFonts w:ascii="Times New Roman" w:hAnsi="Times New Roman"/>
          <w:bCs/>
          <w:sz w:val="24"/>
          <w:szCs w:val="24"/>
        </w:rPr>
        <w:t>6</w:t>
      </w:r>
      <w:r>
        <w:rPr>
          <w:rFonts w:ascii="Times New Roman" w:hAnsi="Times New Roman"/>
          <w:bCs/>
          <w:sz w:val="24"/>
          <w:szCs w:val="24"/>
        </w:rPr>
        <w:t xml:space="preserve"> </w:t>
      </w:r>
      <w:r w:rsidR="008451B3" w:rsidRPr="008451B3">
        <w:rPr>
          <w:sz w:val="24"/>
          <w:szCs w:val="24"/>
        </w:rPr>
        <w:t>–</w:t>
      </w:r>
      <w:r w:rsidR="00462028">
        <w:rPr>
          <w:rFonts w:ascii="Times New Roman" w:hAnsi="Times New Roman"/>
          <w:bCs/>
          <w:sz w:val="24"/>
          <w:szCs w:val="24"/>
        </w:rPr>
        <w:t xml:space="preserve"> </w:t>
      </w:r>
      <w:r w:rsidR="004678C4" w:rsidRPr="00462028">
        <w:rPr>
          <w:rFonts w:ascii="Times New Roman" w:hAnsi="Times New Roman"/>
          <w:bCs/>
          <w:sz w:val="24"/>
          <w:szCs w:val="24"/>
        </w:rPr>
        <w:t>Пожары в зданиях и сооружениях</w:t>
      </w:r>
    </w:p>
    <w:p w:rsidR="004678C4" w:rsidRPr="000C7358" w:rsidRDefault="004678C4" w:rsidP="00D47860">
      <w:pPr>
        <w:spacing w:after="0" w:line="240" w:lineRule="auto"/>
        <w:jc w:val="both"/>
        <w:rPr>
          <w:rFonts w:ascii="Times New Roman" w:hAnsi="Times New Roman"/>
          <w:sz w:val="16"/>
          <w:szCs w:val="1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4"/>
        <w:gridCol w:w="1525"/>
        <w:gridCol w:w="1525"/>
        <w:gridCol w:w="1525"/>
      </w:tblGrid>
      <w:tr w:rsidR="004678C4" w:rsidRPr="000A4676">
        <w:trPr>
          <w:cantSplit/>
          <w:trHeight w:val="86"/>
          <w:jc w:val="center"/>
        </w:trPr>
        <w:tc>
          <w:tcPr>
            <w:tcW w:w="4534"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pStyle w:val="21"/>
              <w:spacing w:before="0" w:line="240" w:lineRule="auto"/>
              <w:jc w:val="center"/>
              <w:rPr>
                <w:rFonts w:ascii="Times New Roman" w:hAnsi="Times New Roman"/>
                <w:b w:val="0"/>
                <w:bCs w:val="0"/>
                <w:color w:val="auto"/>
                <w:sz w:val="24"/>
                <w:szCs w:val="24"/>
              </w:rPr>
            </w:pPr>
            <w:r w:rsidRPr="000A4676">
              <w:rPr>
                <w:rFonts w:ascii="Times New Roman" w:hAnsi="Times New Roman"/>
                <w:b w:val="0"/>
                <w:bCs w:val="0"/>
                <w:color w:val="auto"/>
                <w:sz w:val="24"/>
                <w:szCs w:val="24"/>
              </w:rPr>
              <w:t>Показатель / Период</w:t>
            </w:r>
          </w:p>
        </w:tc>
        <w:tc>
          <w:tcPr>
            <w:tcW w:w="1525"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center"/>
              <w:rPr>
                <w:rFonts w:ascii="Times New Roman" w:hAnsi="Times New Roman"/>
                <w:bCs/>
                <w:sz w:val="24"/>
                <w:szCs w:val="24"/>
              </w:rPr>
            </w:pPr>
            <w:smartTag w:uri="urn:schemas-microsoft-com:office:smarttags" w:element="metricconverter">
              <w:smartTagPr>
                <w:attr w:name="ProductID" w:val="2010 г"/>
              </w:smartTagPr>
              <w:r w:rsidRPr="000A4676">
                <w:rPr>
                  <w:rFonts w:ascii="Times New Roman" w:hAnsi="Times New Roman"/>
                  <w:bCs/>
                  <w:sz w:val="24"/>
                  <w:szCs w:val="24"/>
                </w:rPr>
                <w:t>2010 г</w:t>
              </w:r>
            </w:smartTag>
            <w:r w:rsidRPr="000A4676">
              <w:rPr>
                <w:rFonts w:ascii="Times New Roman" w:hAnsi="Times New Roman"/>
                <w:bCs/>
                <w:sz w:val="24"/>
                <w:szCs w:val="24"/>
              </w:rPr>
              <w:t>.</w:t>
            </w:r>
          </w:p>
        </w:tc>
        <w:tc>
          <w:tcPr>
            <w:tcW w:w="1525"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center"/>
              <w:rPr>
                <w:rFonts w:ascii="Times New Roman" w:hAnsi="Times New Roman"/>
                <w:bCs/>
                <w:sz w:val="24"/>
                <w:szCs w:val="24"/>
              </w:rPr>
            </w:pPr>
            <w:smartTag w:uri="urn:schemas-microsoft-com:office:smarttags" w:element="metricconverter">
              <w:smartTagPr>
                <w:attr w:name="ProductID" w:val="2009 г"/>
              </w:smartTagPr>
              <w:r w:rsidRPr="000A4676">
                <w:rPr>
                  <w:rFonts w:ascii="Times New Roman" w:hAnsi="Times New Roman"/>
                  <w:bCs/>
                  <w:sz w:val="24"/>
                  <w:szCs w:val="24"/>
                </w:rPr>
                <w:t>2009 г</w:t>
              </w:r>
            </w:smartTag>
            <w:r w:rsidRPr="000A4676">
              <w:rPr>
                <w:rFonts w:ascii="Times New Roman" w:hAnsi="Times New Roman"/>
                <w:bCs/>
                <w:sz w:val="24"/>
                <w:szCs w:val="24"/>
              </w:rPr>
              <w:t>.</w:t>
            </w:r>
          </w:p>
        </w:tc>
        <w:tc>
          <w:tcPr>
            <w:tcW w:w="1525"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center"/>
              <w:rPr>
                <w:rFonts w:ascii="Times New Roman" w:hAnsi="Times New Roman"/>
                <w:bCs/>
                <w:sz w:val="24"/>
                <w:szCs w:val="24"/>
              </w:rPr>
            </w:pPr>
            <w:r w:rsidRPr="000A4676">
              <w:rPr>
                <w:rFonts w:ascii="Times New Roman" w:hAnsi="Times New Roman"/>
                <w:bCs/>
                <w:sz w:val="24"/>
                <w:szCs w:val="24"/>
              </w:rPr>
              <w:t>+-</w:t>
            </w:r>
          </w:p>
        </w:tc>
      </w:tr>
      <w:tr w:rsidR="004678C4" w:rsidRPr="000A4676">
        <w:trPr>
          <w:trHeight w:val="227"/>
          <w:jc w:val="center"/>
        </w:trPr>
        <w:tc>
          <w:tcPr>
            <w:tcW w:w="4534" w:type="dxa"/>
            <w:tcBorders>
              <w:top w:val="single" w:sz="4" w:space="0" w:color="auto"/>
              <w:left w:val="single" w:sz="4" w:space="0" w:color="auto"/>
              <w:bottom w:val="single" w:sz="4" w:space="0" w:color="auto"/>
              <w:right w:val="single" w:sz="4" w:space="0" w:color="auto"/>
            </w:tcBorders>
          </w:tcPr>
          <w:p w:rsidR="004678C4" w:rsidRPr="00462028" w:rsidRDefault="004678C4" w:rsidP="00462028">
            <w:pPr>
              <w:pStyle w:val="9"/>
              <w:spacing w:before="0" w:after="0"/>
              <w:rPr>
                <w:rFonts w:ascii="Times New Roman" w:hAnsi="Times New Roman" w:cs="Times New Roman"/>
                <w:sz w:val="24"/>
                <w:szCs w:val="24"/>
              </w:rPr>
            </w:pPr>
            <w:r w:rsidRPr="00462028">
              <w:rPr>
                <w:rFonts w:ascii="Times New Roman" w:hAnsi="Times New Roman" w:cs="Times New Roman"/>
                <w:sz w:val="24"/>
                <w:szCs w:val="24"/>
              </w:rPr>
              <w:t xml:space="preserve">Количество пожаров </w:t>
            </w:r>
          </w:p>
        </w:tc>
        <w:tc>
          <w:tcPr>
            <w:tcW w:w="1525" w:type="dxa"/>
            <w:tcBorders>
              <w:top w:val="single" w:sz="4" w:space="0" w:color="auto"/>
              <w:left w:val="single" w:sz="4" w:space="0" w:color="auto"/>
              <w:bottom w:val="single" w:sz="4" w:space="0" w:color="auto"/>
              <w:right w:val="single" w:sz="4" w:space="0" w:color="auto"/>
            </w:tcBorders>
            <w:shd w:val="clear" w:color="auto" w:fill="auto"/>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2035</w:t>
            </w:r>
          </w:p>
        </w:tc>
        <w:tc>
          <w:tcPr>
            <w:tcW w:w="1525"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2085</w:t>
            </w:r>
          </w:p>
        </w:tc>
        <w:tc>
          <w:tcPr>
            <w:tcW w:w="1525" w:type="dxa"/>
            <w:tcBorders>
              <w:top w:val="single" w:sz="4" w:space="0" w:color="auto"/>
              <w:left w:val="single" w:sz="4" w:space="0" w:color="auto"/>
              <w:bottom w:val="single" w:sz="4" w:space="0" w:color="auto"/>
              <w:right w:val="single" w:sz="4" w:space="0" w:color="auto"/>
            </w:tcBorders>
            <w:shd w:val="clear" w:color="auto" w:fill="auto"/>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-50</w:t>
            </w:r>
          </w:p>
        </w:tc>
      </w:tr>
      <w:tr w:rsidR="004678C4" w:rsidRPr="000A4676">
        <w:trPr>
          <w:jc w:val="center"/>
        </w:trPr>
        <w:tc>
          <w:tcPr>
            <w:tcW w:w="4534"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both"/>
              <w:rPr>
                <w:rFonts w:ascii="Times New Roman" w:hAnsi="Times New Roman"/>
                <w:sz w:val="24"/>
                <w:szCs w:val="24"/>
              </w:rPr>
            </w:pPr>
            <w:r w:rsidRPr="000A4676">
              <w:rPr>
                <w:rFonts w:ascii="Times New Roman" w:hAnsi="Times New Roman"/>
                <w:sz w:val="24"/>
                <w:szCs w:val="24"/>
              </w:rPr>
              <w:t>Погибло, чел.</w:t>
            </w:r>
          </w:p>
        </w:tc>
        <w:tc>
          <w:tcPr>
            <w:tcW w:w="1525" w:type="dxa"/>
            <w:tcBorders>
              <w:top w:val="single" w:sz="4" w:space="0" w:color="auto"/>
              <w:left w:val="single" w:sz="4" w:space="0" w:color="auto"/>
              <w:bottom w:val="single" w:sz="4" w:space="0" w:color="auto"/>
              <w:right w:val="single" w:sz="4" w:space="0" w:color="auto"/>
            </w:tcBorders>
            <w:shd w:val="clear" w:color="auto" w:fill="auto"/>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180</w:t>
            </w:r>
          </w:p>
        </w:tc>
        <w:tc>
          <w:tcPr>
            <w:tcW w:w="1525"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187</w:t>
            </w:r>
          </w:p>
        </w:tc>
        <w:tc>
          <w:tcPr>
            <w:tcW w:w="1525" w:type="dxa"/>
            <w:tcBorders>
              <w:top w:val="single" w:sz="4" w:space="0" w:color="auto"/>
              <w:left w:val="single" w:sz="4" w:space="0" w:color="auto"/>
              <w:bottom w:val="single" w:sz="4" w:space="0" w:color="auto"/>
              <w:right w:val="single" w:sz="4" w:space="0" w:color="auto"/>
            </w:tcBorders>
            <w:shd w:val="clear" w:color="auto" w:fill="auto"/>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-7</w:t>
            </w:r>
          </w:p>
        </w:tc>
      </w:tr>
      <w:tr w:rsidR="004678C4" w:rsidRPr="000A4676">
        <w:trPr>
          <w:jc w:val="center"/>
        </w:trPr>
        <w:tc>
          <w:tcPr>
            <w:tcW w:w="4534"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both"/>
              <w:rPr>
                <w:rFonts w:ascii="Times New Roman" w:hAnsi="Times New Roman"/>
                <w:sz w:val="24"/>
                <w:szCs w:val="24"/>
              </w:rPr>
            </w:pPr>
            <w:r w:rsidRPr="000A4676">
              <w:rPr>
                <w:rFonts w:ascii="Times New Roman" w:hAnsi="Times New Roman"/>
                <w:sz w:val="24"/>
                <w:szCs w:val="24"/>
              </w:rPr>
              <w:t>в том числе детей</w:t>
            </w:r>
          </w:p>
        </w:tc>
        <w:tc>
          <w:tcPr>
            <w:tcW w:w="1525" w:type="dxa"/>
            <w:tcBorders>
              <w:top w:val="single" w:sz="4" w:space="0" w:color="auto"/>
              <w:left w:val="single" w:sz="4" w:space="0" w:color="auto"/>
              <w:bottom w:val="single" w:sz="4" w:space="0" w:color="auto"/>
              <w:right w:val="single" w:sz="4" w:space="0" w:color="auto"/>
            </w:tcBorders>
            <w:shd w:val="clear" w:color="auto" w:fill="auto"/>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525"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1</w:t>
            </w:r>
          </w:p>
        </w:tc>
        <w:tc>
          <w:tcPr>
            <w:tcW w:w="1525" w:type="dxa"/>
            <w:tcBorders>
              <w:top w:val="single" w:sz="4" w:space="0" w:color="auto"/>
              <w:left w:val="single" w:sz="4" w:space="0" w:color="auto"/>
              <w:bottom w:val="single" w:sz="4" w:space="0" w:color="auto"/>
              <w:right w:val="single" w:sz="4" w:space="0" w:color="auto"/>
            </w:tcBorders>
            <w:shd w:val="clear" w:color="auto" w:fill="auto"/>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Стаб</w:t>
            </w:r>
          </w:p>
        </w:tc>
      </w:tr>
      <w:tr w:rsidR="004678C4" w:rsidRPr="000A4676">
        <w:trPr>
          <w:jc w:val="center"/>
        </w:trPr>
        <w:tc>
          <w:tcPr>
            <w:tcW w:w="4534"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both"/>
              <w:rPr>
                <w:rFonts w:ascii="Times New Roman" w:hAnsi="Times New Roman"/>
                <w:sz w:val="24"/>
                <w:szCs w:val="24"/>
              </w:rPr>
            </w:pPr>
            <w:r w:rsidRPr="000A4676">
              <w:rPr>
                <w:rFonts w:ascii="Times New Roman" w:hAnsi="Times New Roman"/>
                <w:sz w:val="24"/>
                <w:szCs w:val="24"/>
              </w:rPr>
              <w:t>Травмировано, чел.</w:t>
            </w:r>
          </w:p>
        </w:tc>
        <w:tc>
          <w:tcPr>
            <w:tcW w:w="1525" w:type="dxa"/>
            <w:tcBorders>
              <w:top w:val="single" w:sz="4" w:space="0" w:color="auto"/>
              <w:left w:val="single" w:sz="4" w:space="0" w:color="auto"/>
              <w:bottom w:val="single" w:sz="4" w:space="0" w:color="auto"/>
              <w:right w:val="single" w:sz="4" w:space="0" w:color="auto"/>
            </w:tcBorders>
            <w:shd w:val="clear" w:color="auto" w:fill="auto"/>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139</w:t>
            </w:r>
          </w:p>
        </w:tc>
        <w:tc>
          <w:tcPr>
            <w:tcW w:w="1525"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151</w:t>
            </w:r>
          </w:p>
        </w:tc>
        <w:tc>
          <w:tcPr>
            <w:tcW w:w="1525" w:type="dxa"/>
            <w:tcBorders>
              <w:top w:val="single" w:sz="4" w:space="0" w:color="auto"/>
              <w:left w:val="single" w:sz="4" w:space="0" w:color="auto"/>
              <w:bottom w:val="single" w:sz="4" w:space="0" w:color="auto"/>
              <w:right w:val="single" w:sz="4" w:space="0" w:color="auto"/>
            </w:tcBorders>
            <w:shd w:val="clear" w:color="auto" w:fill="auto"/>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-12</w:t>
            </w:r>
          </w:p>
        </w:tc>
      </w:tr>
      <w:tr w:rsidR="004678C4" w:rsidRPr="000A4676">
        <w:trPr>
          <w:jc w:val="center"/>
        </w:trPr>
        <w:tc>
          <w:tcPr>
            <w:tcW w:w="4534"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both"/>
              <w:rPr>
                <w:rFonts w:ascii="Times New Roman" w:hAnsi="Times New Roman"/>
                <w:sz w:val="24"/>
                <w:szCs w:val="24"/>
              </w:rPr>
            </w:pPr>
            <w:r w:rsidRPr="000A4676">
              <w:rPr>
                <w:rFonts w:ascii="Times New Roman" w:hAnsi="Times New Roman"/>
                <w:sz w:val="24"/>
                <w:szCs w:val="24"/>
              </w:rPr>
              <w:t>в том числе детей</w:t>
            </w:r>
          </w:p>
        </w:tc>
        <w:tc>
          <w:tcPr>
            <w:tcW w:w="1525" w:type="dxa"/>
            <w:tcBorders>
              <w:top w:val="single" w:sz="4" w:space="0" w:color="auto"/>
              <w:left w:val="single" w:sz="4" w:space="0" w:color="auto"/>
              <w:bottom w:val="single" w:sz="4" w:space="0" w:color="auto"/>
              <w:right w:val="single" w:sz="4" w:space="0" w:color="auto"/>
            </w:tcBorders>
            <w:shd w:val="clear" w:color="auto" w:fill="auto"/>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1525"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w:t>
            </w:r>
          </w:p>
        </w:tc>
        <w:tc>
          <w:tcPr>
            <w:tcW w:w="1525" w:type="dxa"/>
            <w:tcBorders>
              <w:top w:val="single" w:sz="4" w:space="0" w:color="auto"/>
              <w:left w:val="single" w:sz="4" w:space="0" w:color="auto"/>
              <w:bottom w:val="single" w:sz="4" w:space="0" w:color="auto"/>
              <w:right w:val="single" w:sz="4" w:space="0" w:color="auto"/>
            </w:tcBorders>
            <w:shd w:val="clear" w:color="auto" w:fill="auto"/>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w:t>
            </w:r>
          </w:p>
        </w:tc>
      </w:tr>
      <w:tr w:rsidR="004678C4" w:rsidRPr="000A4676">
        <w:trPr>
          <w:jc w:val="center"/>
        </w:trPr>
        <w:tc>
          <w:tcPr>
            <w:tcW w:w="4534"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both"/>
              <w:rPr>
                <w:rFonts w:ascii="Times New Roman" w:hAnsi="Times New Roman"/>
                <w:sz w:val="24"/>
                <w:szCs w:val="24"/>
              </w:rPr>
            </w:pPr>
            <w:r w:rsidRPr="000A4676">
              <w:rPr>
                <w:rFonts w:ascii="Times New Roman" w:hAnsi="Times New Roman"/>
                <w:sz w:val="24"/>
                <w:szCs w:val="24"/>
              </w:rPr>
              <w:t>Спасено, чел.</w:t>
            </w:r>
          </w:p>
        </w:tc>
        <w:tc>
          <w:tcPr>
            <w:tcW w:w="1525" w:type="dxa"/>
            <w:tcBorders>
              <w:top w:val="single" w:sz="4" w:space="0" w:color="auto"/>
              <w:left w:val="single" w:sz="4" w:space="0" w:color="auto"/>
              <w:bottom w:val="single" w:sz="4" w:space="0" w:color="auto"/>
              <w:right w:val="single" w:sz="4" w:space="0" w:color="auto"/>
            </w:tcBorders>
            <w:shd w:val="clear" w:color="auto" w:fill="auto"/>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126</w:t>
            </w:r>
          </w:p>
        </w:tc>
        <w:tc>
          <w:tcPr>
            <w:tcW w:w="1525"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157</w:t>
            </w:r>
          </w:p>
        </w:tc>
        <w:tc>
          <w:tcPr>
            <w:tcW w:w="1525" w:type="dxa"/>
            <w:tcBorders>
              <w:top w:val="single" w:sz="4" w:space="0" w:color="auto"/>
              <w:left w:val="single" w:sz="4" w:space="0" w:color="auto"/>
              <w:bottom w:val="single" w:sz="4" w:space="0" w:color="auto"/>
              <w:right w:val="single" w:sz="4" w:space="0" w:color="auto"/>
            </w:tcBorders>
            <w:shd w:val="clear" w:color="auto" w:fill="auto"/>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-31</w:t>
            </w:r>
          </w:p>
        </w:tc>
      </w:tr>
      <w:tr w:rsidR="004678C4" w:rsidRPr="000A4676">
        <w:trPr>
          <w:jc w:val="center"/>
        </w:trPr>
        <w:tc>
          <w:tcPr>
            <w:tcW w:w="4534"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both"/>
              <w:rPr>
                <w:rFonts w:ascii="Times New Roman" w:hAnsi="Times New Roman"/>
                <w:sz w:val="24"/>
                <w:szCs w:val="24"/>
              </w:rPr>
            </w:pPr>
            <w:r w:rsidRPr="000A4676">
              <w:rPr>
                <w:rFonts w:ascii="Times New Roman" w:hAnsi="Times New Roman"/>
                <w:sz w:val="24"/>
                <w:szCs w:val="24"/>
              </w:rPr>
              <w:t>Материальный ущерб, млн. руб.</w:t>
            </w:r>
          </w:p>
        </w:tc>
        <w:tc>
          <w:tcPr>
            <w:tcW w:w="1525" w:type="dxa"/>
            <w:tcBorders>
              <w:top w:val="single" w:sz="4" w:space="0" w:color="auto"/>
              <w:left w:val="single" w:sz="4" w:space="0" w:color="auto"/>
              <w:bottom w:val="single" w:sz="4" w:space="0" w:color="auto"/>
              <w:right w:val="single" w:sz="4" w:space="0" w:color="auto"/>
            </w:tcBorders>
            <w:shd w:val="clear" w:color="auto" w:fill="auto"/>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116,22</w:t>
            </w:r>
          </w:p>
        </w:tc>
        <w:tc>
          <w:tcPr>
            <w:tcW w:w="1525" w:type="dxa"/>
            <w:tcBorders>
              <w:top w:val="single" w:sz="4" w:space="0" w:color="auto"/>
              <w:left w:val="single" w:sz="4" w:space="0" w:color="auto"/>
              <w:bottom w:val="single" w:sz="4" w:space="0" w:color="auto"/>
              <w:right w:val="single" w:sz="4" w:space="0" w:color="auto"/>
            </w:tcBorders>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75,125</w:t>
            </w:r>
          </w:p>
        </w:tc>
        <w:tc>
          <w:tcPr>
            <w:tcW w:w="1525" w:type="dxa"/>
            <w:tcBorders>
              <w:top w:val="single" w:sz="4" w:space="0" w:color="auto"/>
              <w:left w:val="single" w:sz="4" w:space="0" w:color="auto"/>
              <w:bottom w:val="single" w:sz="4" w:space="0" w:color="auto"/>
              <w:right w:val="single" w:sz="4" w:space="0" w:color="auto"/>
            </w:tcBorders>
            <w:shd w:val="clear" w:color="auto" w:fill="auto"/>
          </w:tcPr>
          <w:p w:rsidR="004678C4" w:rsidRPr="000A4676" w:rsidRDefault="004678C4" w:rsidP="00462028">
            <w:pPr>
              <w:spacing w:after="0" w:line="240" w:lineRule="auto"/>
              <w:jc w:val="center"/>
              <w:rPr>
                <w:rFonts w:ascii="Times New Roman" w:hAnsi="Times New Roman"/>
                <w:sz w:val="24"/>
                <w:szCs w:val="24"/>
              </w:rPr>
            </w:pPr>
            <w:r w:rsidRPr="000A4676">
              <w:rPr>
                <w:rFonts w:ascii="Times New Roman" w:hAnsi="Times New Roman"/>
                <w:sz w:val="24"/>
                <w:szCs w:val="24"/>
              </w:rPr>
              <w:t>+41,1</w:t>
            </w:r>
          </w:p>
        </w:tc>
      </w:tr>
    </w:tbl>
    <w:p w:rsidR="00D47860" w:rsidRPr="000C7358" w:rsidRDefault="00D47860" w:rsidP="00462028">
      <w:pPr>
        <w:spacing w:after="0" w:line="240" w:lineRule="auto"/>
        <w:jc w:val="center"/>
        <w:rPr>
          <w:rFonts w:ascii="Times New Roman" w:hAnsi="Times New Roman"/>
          <w:b/>
          <w:sz w:val="16"/>
          <w:szCs w:val="16"/>
        </w:rPr>
      </w:pPr>
    </w:p>
    <w:p w:rsidR="004678C4" w:rsidRPr="008D47AA" w:rsidRDefault="004678C4" w:rsidP="00D47860">
      <w:pPr>
        <w:spacing w:after="0" w:line="240" w:lineRule="auto"/>
        <w:ind w:firstLine="709"/>
        <w:jc w:val="both"/>
        <w:rPr>
          <w:rFonts w:ascii="Times New Roman" w:hAnsi="Times New Roman"/>
          <w:sz w:val="28"/>
          <w:szCs w:val="28"/>
        </w:rPr>
      </w:pPr>
      <w:r w:rsidRPr="008D47AA">
        <w:rPr>
          <w:rFonts w:ascii="Times New Roman" w:hAnsi="Times New Roman"/>
          <w:sz w:val="28"/>
          <w:szCs w:val="28"/>
        </w:rPr>
        <w:t>Увеличилось число погибших при пожарах людей в Володарском, Фокинском, Брасовском, Выгоничском, Гордеевском, Злынковском, Карачевском, Клетнянском, Климовском, Клинцовском, Мглинском, Навлинском, Погарском, Севском, Унечском районах.</w:t>
      </w:r>
    </w:p>
    <w:p w:rsidR="004678C4" w:rsidRPr="008D47AA" w:rsidRDefault="004678C4" w:rsidP="00D47860">
      <w:pPr>
        <w:spacing w:after="0" w:line="240" w:lineRule="auto"/>
        <w:ind w:firstLine="709"/>
        <w:jc w:val="both"/>
        <w:rPr>
          <w:rFonts w:ascii="Times New Roman" w:hAnsi="Times New Roman"/>
          <w:sz w:val="28"/>
          <w:szCs w:val="28"/>
        </w:rPr>
      </w:pPr>
      <w:r w:rsidRPr="008D47AA">
        <w:rPr>
          <w:rFonts w:ascii="Times New Roman" w:hAnsi="Times New Roman"/>
          <w:sz w:val="28"/>
          <w:szCs w:val="28"/>
        </w:rPr>
        <w:t>Произошло сокращение количества пожаров в г. Брянске, Брянском, Карачевском, Почепском и Стародубском районах.</w:t>
      </w:r>
    </w:p>
    <w:p w:rsidR="004678C4" w:rsidRPr="008D47AA" w:rsidRDefault="004678C4" w:rsidP="00D47860">
      <w:pPr>
        <w:spacing w:after="0" w:line="240" w:lineRule="auto"/>
        <w:ind w:firstLine="709"/>
        <w:jc w:val="both"/>
        <w:rPr>
          <w:rFonts w:ascii="Times New Roman" w:hAnsi="Times New Roman"/>
          <w:sz w:val="28"/>
          <w:szCs w:val="28"/>
        </w:rPr>
      </w:pPr>
      <w:r w:rsidRPr="008D47AA">
        <w:rPr>
          <w:rFonts w:ascii="Times New Roman" w:hAnsi="Times New Roman"/>
          <w:sz w:val="28"/>
          <w:szCs w:val="28"/>
        </w:rPr>
        <w:t>Основное количество пожаров – 1550 (76,2%) зарегистрировано в жилом секторе.</w:t>
      </w:r>
    </w:p>
    <w:p w:rsidR="00E55F11" w:rsidRPr="00B0647F" w:rsidRDefault="00E55F11" w:rsidP="008F6E15">
      <w:pPr>
        <w:spacing w:after="0" w:line="240" w:lineRule="auto"/>
        <w:ind w:firstLine="709"/>
        <w:jc w:val="both"/>
        <w:rPr>
          <w:rFonts w:ascii="Times New Roman" w:hAnsi="Times New Roman"/>
          <w:sz w:val="28"/>
          <w:szCs w:val="28"/>
        </w:rPr>
      </w:pPr>
      <w:r w:rsidRPr="000C7358">
        <w:rPr>
          <w:rFonts w:ascii="Times New Roman" w:hAnsi="Times New Roman"/>
          <w:bCs/>
          <w:i/>
          <w:sz w:val="28"/>
          <w:szCs w:val="28"/>
        </w:rPr>
        <w:t>Дорожно-транспортные происшествия на дорогах</w:t>
      </w:r>
      <w:r w:rsidR="00D47860" w:rsidRPr="000C7358">
        <w:rPr>
          <w:rFonts w:ascii="Times New Roman" w:hAnsi="Times New Roman"/>
          <w:bCs/>
          <w:i/>
          <w:sz w:val="28"/>
          <w:szCs w:val="28"/>
        </w:rPr>
        <w:t>.</w:t>
      </w:r>
      <w:r w:rsidR="00D47860" w:rsidRPr="00D47860">
        <w:rPr>
          <w:rFonts w:ascii="Times New Roman" w:hAnsi="Times New Roman"/>
          <w:bCs/>
          <w:i/>
          <w:sz w:val="28"/>
          <w:szCs w:val="28"/>
        </w:rPr>
        <w:t xml:space="preserve"> </w:t>
      </w:r>
      <w:r w:rsidRPr="00D47860">
        <w:rPr>
          <w:rFonts w:ascii="Times New Roman" w:hAnsi="Times New Roman"/>
          <w:sz w:val="28"/>
          <w:szCs w:val="28"/>
        </w:rPr>
        <w:t xml:space="preserve">В 2010 </w:t>
      </w:r>
      <w:r w:rsidR="000C7358">
        <w:rPr>
          <w:rFonts w:ascii="Times New Roman" w:hAnsi="Times New Roman"/>
          <w:sz w:val="28"/>
          <w:szCs w:val="28"/>
        </w:rPr>
        <w:t xml:space="preserve">году </w:t>
      </w:r>
      <w:r w:rsidRPr="00D47860">
        <w:rPr>
          <w:rFonts w:ascii="Times New Roman" w:hAnsi="Times New Roman"/>
          <w:sz w:val="28"/>
          <w:szCs w:val="28"/>
        </w:rPr>
        <w:t xml:space="preserve">на территории области зарегистрировано 1302 дорожно-транспортных происшествия, в которых 169 человек погибли и 1645 получили ранения различной степени тяжести. По сравнению с аналогичным периодом прошлого года число ДТП сократилось на 2,5%, количество погибших уменьшилось на 2,9%, раненых – на 2,4%. </w:t>
      </w:r>
    </w:p>
    <w:p w:rsidR="00E64C60" w:rsidRDefault="00E64C60" w:rsidP="00E64C60">
      <w:pPr>
        <w:spacing w:after="0" w:line="240" w:lineRule="auto"/>
        <w:ind w:firstLine="709"/>
        <w:jc w:val="both"/>
        <w:rPr>
          <w:rFonts w:ascii="Times New Roman" w:hAnsi="Times New Roman"/>
          <w:spacing w:val="-4"/>
          <w:sz w:val="28"/>
          <w:szCs w:val="28"/>
        </w:rPr>
      </w:pPr>
      <w:r w:rsidRPr="008D47AA">
        <w:rPr>
          <w:rFonts w:ascii="Times New Roman" w:hAnsi="Times New Roman"/>
          <w:sz w:val="28"/>
          <w:szCs w:val="28"/>
        </w:rPr>
        <w:t xml:space="preserve">В сравнении с </w:t>
      </w:r>
      <w:r w:rsidRPr="008D47AA">
        <w:rPr>
          <w:rFonts w:ascii="Times New Roman" w:hAnsi="Times New Roman"/>
          <w:bCs/>
          <w:sz w:val="28"/>
          <w:szCs w:val="28"/>
        </w:rPr>
        <w:t>аналогичным периодом прошлого года</w:t>
      </w:r>
      <w:r w:rsidRPr="008D47AA">
        <w:rPr>
          <w:rFonts w:ascii="Times New Roman" w:hAnsi="Times New Roman"/>
          <w:sz w:val="28"/>
          <w:szCs w:val="28"/>
        </w:rPr>
        <w:t xml:space="preserve"> количество ДТП</w:t>
      </w:r>
      <w:r w:rsidR="000C7358">
        <w:rPr>
          <w:rFonts w:ascii="Times New Roman" w:hAnsi="Times New Roman"/>
          <w:sz w:val="28"/>
          <w:szCs w:val="28"/>
        </w:rPr>
        <w:t>,</w:t>
      </w:r>
      <w:r w:rsidRPr="008D47AA">
        <w:rPr>
          <w:rFonts w:ascii="Times New Roman" w:hAnsi="Times New Roman"/>
          <w:sz w:val="28"/>
          <w:szCs w:val="28"/>
        </w:rPr>
        <w:t xml:space="preserve"> погибших и пострадавших в них людей</w:t>
      </w:r>
      <w:r w:rsidR="000C7358">
        <w:rPr>
          <w:rFonts w:ascii="Times New Roman" w:hAnsi="Times New Roman"/>
          <w:sz w:val="28"/>
          <w:szCs w:val="28"/>
        </w:rPr>
        <w:t>,</w:t>
      </w:r>
      <w:r w:rsidRPr="008D47AA">
        <w:rPr>
          <w:rFonts w:ascii="Times New Roman" w:hAnsi="Times New Roman"/>
          <w:sz w:val="28"/>
          <w:szCs w:val="28"/>
        </w:rPr>
        <w:t xml:space="preserve"> сократилось на 2,5%, 2,9% и на 2,4% соответственно.</w:t>
      </w:r>
      <w:r>
        <w:rPr>
          <w:rFonts w:ascii="Times New Roman" w:hAnsi="Times New Roman"/>
          <w:sz w:val="28"/>
          <w:szCs w:val="28"/>
        </w:rPr>
        <w:t xml:space="preserve"> </w:t>
      </w:r>
      <w:r w:rsidRPr="008D47AA">
        <w:rPr>
          <w:rFonts w:ascii="Times New Roman" w:hAnsi="Times New Roman"/>
          <w:sz w:val="28"/>
          <w:szCs w:val="28"/>
        </w:rPr>
        <w:t xml:space="preserve">В 2010 году основное увеличение количества дорожно-транспортных происшествий приходится на май-сентябрь месяцы, </w:t>
      </w:r>
      <w:r w:rsidRPr="008D47AA">
        <w:rPr>
          <w:rFonts w:ascii="Times New Roman" w:hAnsi="Times New Roman"/>
          <w:spacing w:val="-4"/>
          <w:sz w:val="28"/>
          <w:szCs w:val="28"/>
        </w:rPr>
        <w:t>обусловлено</w:t>
      </w:r>
      <w:r w:rsidRPr="008D47AA">
        <w:rPr>
          <w:rFonts w:ascii="Times New Roman" w:hAnsi="Times New Roman"/>
          <w:sz w:val="28"/>
          <w:szCs w:val="28"/>
        </w:rPr>
        <w:t xml:space="preserve"> это </w:t>
      </w:r>
      <w:r w:rsidRPr="008D47AA">
        <w:rPr>
          <w:rFonts w:ascii="Times New Roman" w:hAnsi="Times New Roman"/>
          <w:spacing w:val="-4"/>
          <w:sz w:val="28"/>
          <w:szCs w:val="28"/>
        </w:rPr>
        <w:t>сезонным увеличением количества личного автотранспорта на дорогах и увеличением объема грузоперевозок.</w:t>
      </w:r>
    </w:p>
    <w:p w:rsidR="00E55F11" w:rsidRDefault="000A4676" w:rsidP="000C7358">
      <w:pPr>
        <w:spacing w:after="0" w:line="240" w:lineRule="auto"/>
        <w:jc w:val="center"/>
        <w:rPr>
          <w:sz w:val="28"/>
        </w:rPr>
      </w:pPr>
      <w:r w:rsidRPr="00C91DA7">
        <w:rPr>
          <w:noProof/>
        </w:rPr>
        <w:object w:dxaOrig="5857" w:dyaOrig="3063">
          <v:shape id="Объект 36" o:spid="_x0000_i1044" type="#_x0000_t75" style="width:381pt;height:203.25pt;visibility:visible" o:ole="">
            <v:imagedata r:id="rId41" o:title="" croptop="-20947f" cropbottom="-385f" cropleft="-10531f" cropright="-9210f"/>
            <o:lock v:ext="edit" aspectratio="f"/>
          </v:shape>
          <o:OLEObject Type="Embed" ProgID="Excel.Sheet.8" ShapeID="Объект 36" DrawAspect="Content" ObjectID="_1468406270" r:id="rId42">
            <o:FieldCodes>\s</o:FieldCodes>
          </o:OLEObject>
        </w:object>
      </w:r>
    </w:p>
    <w:p w:rsidR="003C5A7B" w:rsidRPr="00AE3DD6" w:rsidRDefault="003C5A7B" w:rsidP="003C5A7B">
      <w:pPr>
        <w:spacing w:after="0" w:line="240" w:lineRule="auto"/>
        <w:ind w:firstLine="709"/>
        <w:jc w:val="center"/>
        <w:rPr>
          <w:rFonts w:ascii="Times New Roman" w:hAnsi="Times New Roman"/>
          <w:sz w:val="16"/>
          <w:szCs w:val="16"/>
        </w:rPr>
      </w:pPr>
    </w:p>
    <w:p w:rsidR="00D47860" w:rsidRDefault="003C5A7B" w:rsidP="00180005">
      <w:pPr>
        <w:spacing w:after="0" w:line="240" w:lineRule="auto"/>
        <w:jc w:val="center"/>
        <w:rPr>
          <w:rFonts w:ascii="Times New Roman" w:hAnsi="Times New Roman"/>
          <w:sz w:val="24"/>
          <w:szCs w:val="24"/>
        </w:rPr>
      </w:pPr>
      <w:r>
        <w:rPr>
          <w:rFonts w:ascii="Times New Roman" w:hAnsi="Times New Roman"/>
          <w:sz w:val="24"/>
          <w:szCs w:val="24"/>
        </w:rPr>
        <w:t>Рисунок 1.1</w:t>
      </w:r>
      <w:r w:rsidR="009227D7">
        <w:rPr>
          <w:rFonts w:ascii="Times New Roman" w:hAnsi="Times New Roman"/>
          <w:sz w:val="24"/>
          <w:szCs w:val="24"/>
        </w:rPr>
        <w:t>2</w:t>
      </w:r>
      <w:r>
        <w:rPr>
          <w:rFonts w:ascii="Times New Roman" w:hAnsi="Times New Roman"/>
          <w:sz w:val="24"/>
          <w:szCs w:val="24"/>
        </w:rPr>
        <w:t xml:space="preserve"> – Сравнительный анализ ДТП за 2009</w:t>
      </w:r>
      <w:r w:rsidR="00163282">
        <w:rPr>
          <w:rFonts w:ascii="Times New Roman" w:hAnsi="Times New Roman"/>
          <w:sz w:val="24"/>
          <w:szCs w:val="24"/>
        </w:rPr>
        <w:t>-</w:t>
      </w:r>
      <w:r>
        <w:rPr>
          <w:rFonts w:ascii="Times New Roman" w:hAnsi="Times New Roman"/>
          <w:sz w:val="24"/>
          <w:szCs w:val="24"/>
        </w:rPr>
        <w:t>2010 годы</w:t>
      </w:r>
    </w:p>
    <w:p w:rsidR="003C5A7B" w:rsidRPr="003C5A7B" w:rsidRDefault="003C5A7B" w:rsidP="003C5A7B">
      <w:pPr>
        <w:spacing w:after="0" w:line="240" w:lineRule="auto"/>
        <w:ind w:firstLine="709"/>
        <w:jc w:val="center"/>
        <w:rPr>
          <w:rFonts w:ascii="Times New Roman" w:hAnsi="Times New Roman"/>
          <w:sz w:val="24"/>
          <w:szCs w:val="24"/>
        </w:rPr>
      </w:pPr>
    </w:p>
    <w:p w:rsidR="00D47860" w:rsidRDefault="00E55F11" w:rsidP="00D47860">
      <w:pPr>
        <w:spacing w:after="0" w:line="240" w:lineRule="auto"/>
        <w:ind w:firstLine="709"/>
        <w:jc w:val="both"/>
        <w:rPr>
          <w:rFonts w:ascii="Times New Roman" w:hAnsi="Times New Roman"/>
          <w:spacing w:val="-4"/>
          <w:sz w:val="28"/>
          <w:szCs w:val="28"/>
        </w:rPr>
      </w:pPr>
      <w:r w:rsidRPr="00AE3DD6">
        <w:rPr>
          <w:rFonts w:ascii="Times New Roman" w:hAnsi="Times New Roman"/>
          <w:bCs/>
          <w:i/>
          <w:sz w:val="28"/>
          <w:szCs w:val="28"/>
        </w:rPr>
        <w:t>Железнодорожный транспорт</w:t>
      </w:r>
      <w:r w:rsidR="00D47860" w:rsidRPr="00AE3DD6">
        <w:rPr>
          <w:rFonts w:ascii="Times New Roman" w:hAnsi="Times New Roman"/>
          <w:spacing w:val="-4"/>
          <w:sz w:val="28"/>
          <w:szCs w:val="28"/>
        </w:rPr>
        <w:t>.</w:t>
      </w:r>
      <w:r w:rsidR="00D47860">
        <w:rPr>
          <w:rFonts w:ascii="Times New Roman" w:hAnsi="Times New Roman"/>
          <w:spacing w:val="-4"/>
          <w:sz w:val="28"/>
          <w:szCs w:val="28"/>
        </w:rPr>
        <w:t xml:space="preserve"> </w:t>
      </w:r>
      <w:r w:rsidRPr="008D47AA">
        <w:rPr>
          <w:rFonts w:ascii="Times New Roman" w:hAnsi="Times New Roman"/>
          <w:sz w:val="28"/>
          <w:szCs w:val="28"/>
        </w:rPr>
        <w:t xml:space="preserve">В 2010 году на объектах Брянского отделения Московской железной дороги </w:t>
      </w:r>
      <w:r w:rsidR="005544DB" w:rsidRPr="005544DB">
        <w:rPr>
          <w:rFonts w:ascii="Times New Roman" w:hAnsi="Times New Roman"/>
          <w:sz w:val="28"/>
          <w:szCs w:val="28"/>
        </w:rPr>
        <w:t>–</w:t>
      </w:r>
      <w:r w:rsidRPr="008D47AA">
        <w:rPr>
          <w:rFonts w:ascii="Times New Roman" w:hAnsi="Times New Roman"/>
          <w:sz w:val="28"/>
          <w:szCs w:val="28"/>
        </w:rPr>
        <w:t xml:space="preserve"> филиала ОАО «Российские железные дороги» чрезвычайных ситуаций не зарегистрировано.</w:t>
      </w:r>
    </w:p>
    <w:p w:rsidR="00E55F11" w:rsidRPr="00AE3DD6" w:rsidRDefault="00E55F11" w:rsidP="00D47860">
      <w:pPr>
        <w:spacing w:after="0" w:line="240" w:lineRule="auto"/>
        <w:ind w:firstLine="709"/>
        <w:jc w:val="both"/>
        <w:rPr>
          <w:rFonts w:ascii="Times New Roman" w:hAnsi="Times New Roman"/>
          <w:bCs/>
          <w:spacing w:val="-4"/>
          <w:sz w:val="28"/>
          <w:szCs w:val="28"/>
        </w:rPr>
      </w:pPr>
      <w:r w:rsidRPr="00AE3DD6">
        <w:rPr>
          <w:rFonts w:ascii="Times New Roman" w:hAnsi="Times New Roman"/>
          <w:bCs/>
          <w:i/>
          <w:spacing w:val="-4"/>
          <w:sz w:val="28"/>
          <w:szCs w:val="28"/>
        </w:rPr>
        <w:t>Обстановка на системах жизнеобеспечения населения</w:t>
      </w:r>
      <w:r w:rsidR="00D47860" w:rsidRPr="00AE3DD6">
        <w:rPr>
          <w:rFonts w:ascii="Times New Roman" w:hAnsi="Times New Roman"/>
          <w:bCs/>
          <w:i/>
          <w:spacing w:val="-4"/>
          <w:sz w:val="28"/>
          <w:szCs w:val="28"/>
        </w:rPr>
        <w:t xml:space="preserve">. </w:t>
      </w:r>
      <w:r w:rsidRPr="00AE3DD6">
        <w:rPr>
          <w:rFonts w:ascii="Times New Roman" w:hAnsi="Times New Roman"/>
          <w:bCs/>
          <w:spacing w:val="-4"/>
          <w:sz w:val="28"/>
          <w:szCs w:val="28"/>
        </w:rPr>
        <w:t>Одной из важнейших задач предприятий жилищно-коммунального хозяйства и топливно-энергетического комплекса области является своевременная и качественная подготовка объектов жизнеобеспечения к работе в осенне-зимних условиях.</w:t>
      </w:r>
    </w:p>
    <w:p w:rsidR="00E55F11" w:rsidRPr="005544DB" w:rsidRDefault="00E55F11" w:rsidP="00D47860">
      <w:pPr>
        <w:pStyle w:val="a6"/>
        <w:rPr>
          <w:szCs w:val="28"/>
        </w:rPr>
      </w:pPr>
      <w:r w:rsidRPr="005544DB">
        <w:rPr>
          <w:szCs w:val="28"/>
        </w:rPr>
        <w:t>Для подготовки жилищно-коммунального хозяйства области к работе в отопительном сезоне 2009-2010 года общий объем средств</w:t>
      </w:r>
      <w:r w:rsidR="00AE3DD6">
        <w:rPr>
          <w:szCs w:val="28"/>
        </w:rPr>
        <w:t>,</w:t>
      </w:r>
      <w:r w:rsidRPr="005544DB">
        <w:rPr>
          <w:szCs w:val="28"/>
        </w:rPr>
        <w:t xml:space="preserve"> направляемых из областного бюджета и муниципальных образований и предприятий ЖКХ</w:t>
      </w:r>
      <w:r w:rsidR="00AE3DD6">
        <w:rPr>
          <w:szCs w:val="28"/>
        </w:rPr>
        <w:t>,</w:t>
      </w:r>
      <w:r w:rsidRPr="005544DB">
        <w:rPr>
          <w:szCs w:val="28"/>
        </w:rPr>
        <w:t xml:space="preserve"> составил 484 млн. руб</w:t>
      </w:r>
      <w:r w:rsidR="00C10CC9" w:rsidRPr="005544DB">
        <w:rPr>
          <w:szCs w:val="28"/>
        </w:rPr>
        <w:t>.</w:t>
      </w:r>
      <w:r w:rsidRPr="005544DB">
        <w:rPr>
          <w:szCs w:val="28"/>
        </w:rPr>
        <w:t xml:space="preserve"> </w:t>
      </w:r>
    </w:p>
    <w:p w:rsidR="00E55F11" w:rsidRPr="00AE3DD6" w:rsidRDefault="00E55F11" w:rsidP="00D47860">
      <w:pPr>
        <w:pStyle w:val="25"/>
        <w:spacing w:after="0" w:line="240" w:lineRule="auto"/>
        <w:ind w:firstLine="709"/>
        <w:jc w:val="both"/>
        <w:rPr>
          <w:rFonts w:ascii="Times New Roman" w:hAnsi="Times New Roman"/>
          <w:b/>
          <w:bCs/>
          <w:spacing w:val="-4"/>
          <w:sz w:val="28"/>
          <w:szCs w:val="28"/>
        </w:rPr>
      </w:pPr>
      <w:r w:rsidRPr="00AE3DD6">
        <w:rPr>
          <w:rFonts w:ascii="Times New Roman" w:hAnsi="Times New Roman"/>
          <w:spacing w:val="-4"/>
          <w:sz w:val="28"/>
          <w:szCs w:val="28"/>
        </w:rPr>
        <w:t>В течение отопительного периода 2009-2010 года имели место незначительные перебои в тепло-, энергоснабжении, основными причинами которых являлись аварийные отключения электроэнергии и аварии на теплосетях.</w:t>
      </w:r>
    </w:p>
    <w:p w:rsidR="00E55F11" w:rsidRPr="00AE3DD6" w:rsidRDefault="00E55F11" w:rsidP="00D47860">
      <w:pPr>
        <w:pStyle w:val="a6"/>
        <w:rPr>
          <w:b/>
          <w:bCs/>
          <w:spacing w:val="-4"/>
          <w:szCs w:val="28"/>
        </w:rPr>
      </w:pPr>
      <w:r w:rsidRPr="00AE3DD6">
        <w:rPr>
          <w:bCs/>
          <w:spacing w:val="-4"/>
          <w:szCs w:val="28"/>
        </w:rPr>
        <w:t>За отопительный период зарегистрировано около 40 отключений в тепловых сетях</w:t>
      </w:r>
      <w:r w:rsidR="00AE3DD6">
        <w:rPr>
          <w:bCs/>
          <w:spacing w:val="-4"/>
          <w:szCs w:val="28"/>
        </w:rPr>
        <w:t xml:space="preserve"> </w:t>
      </w:r>
      <w:r w:rsidR="00AE3DD6" w:rsidRPr="00AE3DD6">
        <w:rPr>
          <w:color w:val="000000"/>
          <w:spacing w:val="-4"/>
          <w:szCs w:val="28"/>
        </w:rPr>
        <w:t>более 6 часов</w:t>
      </w:r>
      <w:r w:rsidRPr="00AE3DD6">
        <w:rPr>
          <w:bCs/>
          <w:spacing w:val="-4"/>
          <w:szCs w:val="28"/>
        </w:rPr>
        <w:t xml:space="preserve">, где </w:t>
      </w:r>
      <w:r w:rsidRPr="00AE3DD6">
        <w:rPr>
          <w:spacing w:val="-4"/>
          <w:szCs w:val="28"/>
        </w:rPr>
        <w:t>б</w:t>
      </w:r>
      <w:r w:rsidR="00D47860" w:rsidRPr="00AE3DD6">
        <w:rPr>
          <w:spacing w:val="-4"/>
          <w:szCs w:val="28"/>
        </w:rPr>
        <w:t>ез тепла оставались 412 жилых д</w:t>
      </w:r>
      <w:r w:rsidRPr="00AE3DD6">
        <w:rPr>
          <w:spacing w:val="-4"/>
          <w:szCs w:val="28"/>
        </w:rPr>
        <w:t>омов, с на</w:t>
      </w:r>
      <w:r w:rsidR="00D47860" w:rsidRPr="00AE3DD6">
        <w:rPr>
          <w:spacing w:val="-4"/>
          <w:szCs w:val="28"/>
        </w:rPr>
        <w:t>селением 18349, дет</w:t>
      </w:r>
      <w:r w:rsidR="005544DB" w:rsidRPr="00AE3DD6">
        <w:rPr>
          <w:spacing w:val="-4"/>
          <w:szCs w:val="28"/>
        </w:rPr>
        <w:t>ских</w:t>
      </w:r>
      <w:r w:rsidR="00D47860" w:rsidRPr="00AE3DD6">
        <w:rPr>
          <w:spacing w:val="-4"/>
          <w:szCs w:val="28"/>
        </w:rPr>
        <w:t xml:space="preserve"> </w:t>
      </w:r>
      <w:r w:rsidRPr="00AE3DD6">
        <w:rPr>
          <w:spacing w:val="-4"/>
          <w:szCs w:val="28"/>
        </w:rPr>
        <w:t xml:space="preserve">садов 11, школ 12, больниц 4 </w:t>
      </w:r>
      <w:r w:rsidRPr="00AE3DD6">
        <w:rPr>
          <w:bCs/>
          <w:spacing w:val="-4"/>
          <w:szCs w:val="28"/>
        </w:rPr>
        <w:t xml:space="preserve">и более 50 в электросетях, </w:t>
      </w:r>
      <w:r w:rsidRPr="00AE3DD6">
        <w:rPr>
          <w:color w:val="000000"/>
          <w:spacing w:val="-4"/>
          <w:szCs w:val="28"/>
        </w:rPr>
        <w:t xml:space="preserve">без электроэнергии оставались: </w:t>
      </w:r>
      <w:r w:rsidRPr="00AE3DD6">
        <w:rPr>
          <w:spacing w:val="-4"/>
          <w:szCs w:val="28"/>
        </w:rPr>
        <w:t>6911 жилых домов, с населением 17901 человек, 5 дет</w:t>
      </w:r>
      <w:r w:rsidR="005544DB" w:rsidRPr="00AE3DD6">
        <w:rPr>
          <w:spacing w:val="-4"/>
          <w:szCs w:val="28"/>
        </w:rPr>
        <w:t>ских</w:t>
      </w:r>
      <w:r w:rsidRPr="00AE3DD6">
        <w:rPr>
          <w:spacing w:val="-4"/>
          <w:szCs w:val="28"/>
        </w:rPr>
        <w:t xml:space="preserve"> садов, 8 школ. Также были обесточены 5 котельных. </w:t>
      </w:r>
      <w:r w:rsidRPr="00AE3DD6">
        <w:rPr>
          <w:bCs/>
          <w:spacing w:val="-4"/>
          <w:szCs w:val="28"/>
        </w:rPr>
        <w:t>И хотя перебои в энергоснабжении не привели к чрезвычайной ситуации, однако</w:t>
      </w:r>
      <w:r w:rsidR="00AE3DD6">
        <w:rPr>
          <w:bCs/>
          <w:spacing w:val="-4"/>
          <w:szCs w:val="28"/>
        </w:rPr>
        <w:t>,</w:t>
      </w:r>
      <w:r w:rsidRPr="00AE3DD6">
        <w:rPr>
          <w:bCs/>
          <w:spacing w:val="-4"/>
          <w:szCs w:val="28"/>
        </w:rPr>
        <w:t xml:space="preserve"> повлекли за собой нарушение жизнедеятельности населения области.</w:t>
      </w:r>
    </w:p>
    <w:p w:rsidR="00E55F11" w:rsidRPr="005544DB" w:rsidRDefault="00E55F11" w:rsidP="00D47860">
      <w:pPr>
        <w:tabs>
          <w:tab w:val="left" w:pos="1980"/>
        </w:tabs>
        <w:spacing w:after="0" w:line="240" w:lineRule="auto"/>
        <w:ind w:firstLine="709"/>
        <w:jc w:val="both"/>
        <w:rPr>
          <w:rFonts w:ascii="Times New Roman" w:hAnsi="Times New Roman"/>
          <w:sz w:val="28"/>
          <w:szCs w:val="28"/>
        </w:rPr>
      </w:pPr>
      <w:r w:rsidRPr="005544DB">
        <w:rPr>
          <w:rFonts w:ascii="Times New Roman" w:hAnsi="Times New Roman"/>
          <w:sz w:val="28"/>
          <w:szCs w:val="28"/>
        </w:rPr>
        <w:t>В связи с тем, что степень износа сетей и технического оборудования объектов жилищно-коммунального хозяйства составляет 60%, сохраняется вероятность возникновения аварий на теплосетях жилищно-коммунального хозяйства.</w:t>
      </w:r>
    </w:p>
    <w:p w:rsidR="00E55F11" w:rsidRPr="0099175B" w:rsidRDefault="00E55F11" w:rsidP="00D47860">
      <w:pPr>
        <w:pStyle w:val="a4"/>
        <w:ind w:firstLine="709"/>
        <w:rPr>
          <w:bCs/>
          <w:sz w:val="28"/>
          <w:szCs w:val="28"/>
        </w:rPr>
      </w:pPr>
      <w:r w:rsidRPr="00AE3DD6">
        <w:rPr>
          <w:bCs/>
          <w:i/>
          <w:sz w:val="28"/>
          <w:szCs w:val="28"/>
        </w:rPr>
        <w:t>Биолого-социальные чрезвычайные ситуации</w:t>
      </w:r>
      <w:r w:rsidR="00D47860" w:rsidRPr="00AE3DD6">
        <w:rPr>
          <w:bCs/>
          <w:i/>
          <w:sz w:val="28"/>
          <w:szCs w:val="28"/>
        </w:rPr>
        <w:t>.</w:t>
      </w:r>
      <w:r w:rsidR="005544DB">
        <w:rPr>
          <w:b/>
          <w:bCs/>
          <w:i/>
          <w:sz w:val="28"/>
          <w:szCs w:val="28"/>
        </w:rPr>
        <w:t xml:space="preserve"> </w:t>
      </w:r>
      <w:r w:rsidRPr="0099175B">
        <w:rPr>
          <w:bCs/>
          <w:sz w:val="28"/>
          <w:szCs w:val="28"/>
        </w:rPr>
        <w:t>Биолого-социальные риски определяются:</w:t>
      </w:r>
    </w:p>
    <w:p w:rsidR="00E55F11" w:rsidRPr="005544DB" w:rsidRDefault="005544DB" w:rsidP="005544DB">
      <w:pPr>
        <w:tabs>
          <w:tab w:val="left" w:pos="1980"/>
        </w:tabs>
        <w:spacing w:after="0" w:line="240" w:lineRule="auto"/>
        <w:ind w:firstLine="709"/>
        <w:jc w:val="both"/>
        <w:rPr>
          <w:rFonts w:ascii="Times New Roman" w:hAnsi="Times New Roman"/>
          <w:sz w:val="28"/>
          <w:szCs w:val="28"/>
        </w:rPr>
      </w:pPr>
      <w:r w:rsidRPr="005544DB">
        <w:rPr>
          <w:rFonts w:ascii="Times New Roman" w:hAnsi="Times New Roman"/>
          <w:sz w:val="28"/>
          <w:szCs w:val="28"/>
        </w:rPr>
        <w:t>–</w:t>
      </w:r>
      <w:r>
        <w:rPr>
          <w:rFonts w:ascii="Times New Roman" w:hAnsi="Times New Roman"/>
          <w:sz w:val="28"/>
          <w:szCs w:val="28"/>
        </w:rPr>
        <w:t> </w:t>
      </w:r>
      <w:r w:rsidR="00E55F11" w:rsidRPr="005544DB">
        <w:rPr>
          <w:rFonts w:ascii="Times New Roman" w:hAnsi="Times New Roman"/>
          <w:sz w:val="28"/>
          <w:szCs w:val="28"/>
        </w:rPr>
        <w:t>наличием природно-очаговых заболеваний (18 районов неблагополучных по гемморрагической лихорадке, 21 район по туляремии, 19 районов по лептоспирозу);</w:t>
      </w:r>
    </w:p>
    <w:p w:rsidR="00E55F11" w:rsidRPr="005544DB" w:rsidRDefault="005544DB" w:rsidP="005544DB">
      <w:pPr>
        <w:tabs>
          <w:tab w:val="left" w:pos="1980"/>
        </w:tabs>
        <w:spacing w:after="0" w:line="240" w:lineRule="auto"/>
        <w:ind w:firstLine="709"/>
        <w:jc w:val="both"/>
        <w:rPr>
          <w:rFonts w:ascii="Times New Roman" w:hAnsi="Times New Roman"/>
          <w:sz w:val="28"/>
          <w:szCs w:val="28"/>
        </w:rPr>
      </w:pPr>
      <w:r w:rsidRPr="005544DB">
        <w:rPr>
          <w:rFonts w:ascii="Times New Roman" w:hAnsi="Times New Roman"/>
          <w:sz w:val="28"/>
          <w:szCs w:val="28"/>
        </w:rPr>
        <w:t>–</w:t>
      </w:r>
      <w:r>
        <w:rPr>
          <w:rFonts w:ascii="Times New Roman" w:hAnsi="Times New Roman"/>
          <w:sz w:val="28"/>
          <w:szCs w:val="28"/>
        </w:rPr>
        <w:t> </w:t>
      </w:r>
      <w:r w:rsidR="00E55F11" w:rsidRPr="005544DB">
        <w:rPr>
          <w:rFonts w:ascii="Times New Roman" w:hAnsi="Times New Roman"/>
          <w:sz w:val="28"/>
          <w:szCs w:val="28"/>
        </w:rPr>
        <w:t>увеличением случаев заболеваний населения туберкулезом;</w:t>
      </w:r>
    </w:p>
    <w:p w:rsidR="00E55F11" w:rsidRPr="005544DB" w:rsidRDefault="005544DB" w:rsidP="005544DB">
      <w:pPr>
        <w:tabs>
          <w:tab w:val="left" w:pos="1980"/>
        </w:tabs>
        <w:spacing w:after="0" w:line="240" w:lineRule="auto"/>
        <w:ind w:firstLine="709"/>
        <w:jc w:val="both"/>
        <w:rPr>
          <w:rFonts w:ascii="Times New Roman" w:hAnsi="Times New Roman"/>
          <w:sz w:val="28"/>
          <w:szCs w:val="28"/>
        </w:rPr>
      </w:pPr>
      <w:r w:rsidRPr="005544DB">
        <w:rPr>
          <w:rFonts w:ascii="Times New Roman" w:hAnsi="Times New Roman"/>
          <w:sz w:val="28"/>
          <w:szCs w:val="28"/>
        </w:rPr>
        <w:t>–</w:t>
      </w:r>
      <w:r>
        <w:rPr>
          <w:rFonts w:ascii="Times New Roman" w:hAnsi="Times New Roman"/>
          <w:sz w:val="28"/>
          <w:szCs w:val="28"/>
        </w:rPr>
        <w:t> </w:t>
      </w:r>
      <w:r w:rsidR="00E55F11" w:rsidRPr="005544DB">
        <w:rPr>
          <w:rFonts w:ascii="Times New Roman" w:hAnsi="Times New Roman"/>
          <w:sz w:val="28"/>
          <w:szCs w:val="28"/>
        </w:rPr>
        <w:t>наличием скотомогильников (457 шт.);</w:t>
      </w:r>
    </w:p>
    <w:p w:rsidR="00E55F11" w:rsidRPr="005544DB" w:rsidRDefault="005544DB" w:rsidP="005544DB">
      <w:pPr>
        <w:tabs>
          <w:tab w:val="left" w:pos="1980"/>
        </w:tabs>
        <w:spacing w:after="0" w:line="240" w:lineRule="auto"/>
        <w:ind w:firstLine="709"/>
        <w:jc w:val="both"/>
        <w:rPr>
          <w:rFonts w:ascii="Times New Roman" w:hAnsi="Times New Roman"/>
          <w:sz w:val="28"/>
          <w:szCs w:val="28"/>
        </w:rPr>
      </w:pPr>
      <w:r w:rsidRPr="005544DB">
        <w:rPr>
          <w:rFonts w:ascii="Times New Roman" w:hAnsi="Times New Roman"/>
          <w:sz w:val="28"/>
          <w:szCs w:val="28"/>
        </w:rPr>
        <w:t>–</w:t>
      </w:r>
      <w:r>
        <w:rPr>
          <w:rFonts w:ascii="Times New Roman" w:hAnsi="Times New Roman"/>
          <w:sz w:val="28"/>
          <w:szCs w:val="28"/>
        </w:rPr>
        <w:t> </w:t>
      </w:r>
      <w:r w:rsidR="00E55F11" w:rsidRPr="005544DB">
        <w:rPr>
          <w:rFonts w:ascii="Times New Roman" w:hAnsi="Times New Roman"/>
          <w:sz w:val="28"/>
          <w:szCs w:val="28"/>
        </w:rPr>
        <w:t>предрасположением всех районов области к заболеванию животных сибирской язвой;</w:t>
      </w:r>
    </w:p>
    <w:p w:rsidR="00E55F11" w:rsidRPr="0099175B" w:rsidRDefault="005544DB" w:rsidP="005544DB">
      <w:pPr>
        <w:tabs>
          <w:tab w:val="left" w:pos="1980"/>
        </w:tabs>
        <w:spacing w:after="0" w:line="240" w:lineRule="auto"/>
        <w:ind w:firstLine="709"/>
        <w:jc w:val="both"/>
        <w:rPr>
          <w:bCs/>
          <w:sz w:val="28"/>
          <w:szCs w:val="28"/>
        </w:rPr>
      </w:pPr>
      <w:r w:rsidRPr="005544DB">
        <w:rPr>
          <w:rFonts w:ascii="Times New Roman" w:hAnsi="Times New Roman"/>
          <w:sz w:val="28"/>
          <w:szCs w:val="28"/>
        </w:rPr>
        <w:t>–</w:t>
      </w:r>
      <w:r>
        <w:rPr>
          <w:rFonts w:ascii="Times New Roman" w:hAnsi="Times New Roman"/>
          <w:sz w:val="28"/>
          <w:szCs w:val="28"/>
        </w:rPr>
        <w:t> </w:t>
      </w:r>
      <w:r w:rsidR="00E55F11" w:rsidRPr="005544DB">
        <w:rPr>
          <w:rFonts w:ascii="Times New Roman" w:hAnsi="Times New Roman"/>
          <w:sz w:val="28"/>
          <w:szCs w:val="28"/>
        </w:rPr>
        <w:t>распространением опасных болезней и вредителей леса (корневая губка, короед</w:t>
      </w:r>
      <w:r w:rsidR="00E55F11" w:rsidRPr="005544DB">
        <w:rPr>
          <w:rFonts w:ascii="Times New Roman" w:hAnsi="Times New Roman"/>
          <w:bCs/>
          <w:sz w:val="28"/>
          <w:szCs w:val="28"/>
        </w:rPr>
        <w:t>-типограф).</w:t>
      </w:r>
    </w:p>
    <w:p w:rsidR="00E55F11" w:rsidRPr="0099175B" w:rsidRDefault="00E55F11" w:rsidP="00D47860">
      <w:pPr>
        <w:pStyle w:val="a4"/>
        <w:ind w:firstLine="709"/>
        <w:rPr>
          <w:sz w:val="28"/>
          <w:szCs w:val="28"/>
        </w:rPr>
      </w:pPr>
      <w:r w:rsidRPr="0099175B">
        <w:rPr>
          <w:sz w:val="28"/>
          <w:szCs w:val="28"/>
        </w:rPr>
        <w:t>В 2010 году на территории области чрезвычайные ситуации не зарегистрированы.</w:t>
      </w:r>
      <w:r w:rsidR="00C10CC9" w:rsidRPr="0099175B">
        <w:rPr>
          <w:sz w:val="28"/>
          <w:szCs w:val="28"/>
        </w:rPr>
        <w:t xml:space="preserve"> </w:t>
      </w:r>
      <w:r w:rsidRPr="0099175B">
        <w:rPr>
          <w:sz w:val="28"/>
          <w:szCs w:val="28"/>
        </w:rPr>
        <w:t>Санитарно-эпидемиологическая и санитарно-гигиеническая обстановка на территории области была в пределах нормы. Массовых вспышек инфекционных заболеваний не зарегистрировано.</w:t>
      </w:r>
    </w:p>
    <w:p w:rsidR="00E73F9C" w:rsidRDefault="00840F8C" w:rsidP="00D47860">
      <w:pPr>
        <w:spacing w:after="0" w:line="240" w:lineRule="auto"/>
        <w:ind w:firstLine="709"/>
        <w:jc w:val="both"/>
        <w:rPr>
          <w:rFonts w:ascii="Times New Roman" w:hAnsi="Times New Roman"/>
          <w:sz w:val="28"/>
          <w:szCs w:val="28"/>
        </w:rPr>
      </w:pPr>
      <w:r w:rsidRPr="00840F8C">
        <w:rPr>
          <w:rFonts w:ascii="Times New Roman" w:hAnsi="Times New Roman"/>
          <w:sz w:val="28"/>
          <w:szCs w:val="28"/>
        </w:rPr>
        <w:t xml:space="preserve">В 2010 году на </w:t>
      </w:r>
      <w:r w:rsidRPr="001244E5">
        <w:rPr>
          <w:rFonts w:ascii="Times New Roman" w:hAnsi="Times New Roman"/>
          <w:i/>
          <w:sz w:val="28"/>
          <w:szCs w:val="28"/>
        </w:rPr>
        <w:t>водных объектах</w:t>
      </w:r>
      <w:r w:rsidRPr="00840F8C">
        <w:rPr>
          <w:rFonts w:ascii="Times New Roman" w:hAnsi="Times New Roman"/>
          <w:sz w:val="28"/>
          <w:szCs w:val="28"/>
        </w:rPr>
        <w:t xml:space="preserve"> произошло 114 происшествий, в результате которых пострадало 117 человека, из них 28 человек спасено (из них 7 человек спасено сотрудниками ГИМС) и 89 погибло. По сравнению с прошлым годом количество происшествий (101) увеличилось на</w:t>
      </w:r>
      <w:r w:rsidR="00BB60E2">
        <w:rPr>
          <w:rFonts w:ascii="Times New Roman" w:hAnsi="Times New Roman"/>
          <w:sz w:val="28"/>
          <w:szCs w:val="28"/>
        </w:rPr>
        <w:t xml:space="preserve"> </w:t>
      </w:r>
      <w:r w:rsidRPr="00840F8C">
        <w:rPr>
          <w:rFonts w:ascii="Times New Roman" w:hAnsi="Times New Roman"/>
          <w:sz w:val="28"/>
          <w:szCs w:val="28"/>
        </w:rPr>
        <w:t>9%, число погибших (81) увеличилось на 9%.</w:t>
      </w:r>
      <w:r w:rsidR="00E73F9C">
        <w:rPr>
          <w:rFonts w:ascii="Times New Roman" w:hAnsi="Times New Roman"/>
          <w:sz w:val="28"/>
          <w:szCs w:val="28"/>
        </w:rPr>
        <w:t xml:space="preserve"> </w:t>
      </w:r>
    </w:p>
    <w:p w:rsidR="00A63D1F" w:rsidRDefault="00A63D1F" w:rsidP="00D47860">
      <w:pPr>
        <w:spacing w:after="0" w:line="240" w:lineRule="auto"/>
        <w:ind w:firstLine="709"/>
        <w:jc w:val="both"/>
        <w:rPr>
          <w:rFonts w:ascii="Times New Roman" w:hAnsi="Times New Roman"/>
          <w:sz w:val="28"/>
          <w:szCs w:val="28"/>
        </w:rPr>
      </w:pPr>
    </w:p>
    <w:p w:rsidR="00A63D1F" w:rsidRDefault="00F151D6" w:rsidP="00A63D1F">
      <w:pPr>
        <w:spacing w:after="0" w:line="240" w:lineRule="auto"/>
        <w:jc w:val="center"/>
        <w:rPr>
          <w:rFonts w:ascii="Times New Roman" w:hAnsi="Times New Roman"/>
          <w:sz w:val="28"/>
          <w:szCs w:val="28"/>
        </w:rPr>
      </w:pPr>
      <w:r>
        <w:rPr>
          <w:sz w:val="28"/>
          <w:szCs w:val="28"/>
        </w:rPr>
        <w:pict>
          <v:shape id="_x0000_i1045" type="#_x0000_t75" style="width:152.25pt;height:68.25pt">
            <v:imagedata r:id="rId43" o:title="23-8"/>
          </v:shape>
        </w:pict>
      </w: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A63D1F" w:rsidRDefault="00A63D1F" w:rsidP="00D47860">
      <w:pPr>
        <w:spacing w:after="0" w:line="240" w:lineRule="auto"/>
        <w:ind w:firstLine="709"/>
        <w:jc w:val="both"/>
        <w:rPr>
          <w:rFonts w:ascii="Times New Roman" w:hAnsi="Times New Roman"/>
          <w:sz w:val="28"/>
          <w:szCs w:val="28"/>
        </w:rPr>
      </w:pPr>
    </w:p>
    <w:p w:rsidR="007424F6" w:rsidRPr="00286B85" w:rsidRDefault="007424F6" w:rsidP="00286B85">
      <w:pPr>
        <w:spacing w:after="0" w:line="240" w:lineRule="auto"/>
        <w:jc w:val="center"/>
        <w:rPr>
          <w:rFonts w:ascii="Arial" w:hAnsi="Arial" w:cs="Arial"/>
          <w:b/>
          <w:caps/>
          <w:sz w:val="28"/>
          <w:szCs w:val="28"/>
        </w:rPr>
      </w:pPr>
      <w:r w:rsidRPr="00286B85">
        <w:rPr>
          <w:rFonts w:ascii="Arial" w:hAnsi="Arial" w:cs="Arial"/>
          <w:b/>
          <w:caps/>
          <w:sz w:val="28"/>
          <w:szCs w:val="28"/>
        </w:rPr>
        <w:t>2 ВОЗДЕЙСТВИЕ ОТРАСЛЕЙ ЭКОНОМИКИ</w:t>
      </w:r>
    </w:p>
    <w:p w:rsidR="007424F6" w:rsidRPr="00286B85" w:rsidRDefault="007424F6" w:rsidP="00286B85">
      <w:pPr>
        <w:spacing w:after="0" w:line="240" w:lineRule="auto"/>
        <w:jc w:val="center"/>
        <w:rPr>
          <w:rFonts w:ascii="Arial" w:hAnsi="Arial" w:cs="Arial"/>
          <w:b/>
          <w:caps/>
          <w:sz w:val="28"/>
          <w:szCs w:val="28"/>
        </w:rPr>
      </w:pPr>
      <w:r w:rsidRPr="00286B85">
        <w:rPr>
          <w:rFonts w:ascii="Arial" w:hAnsi="Arial" w:cs="Arial"/>
          <w:b/>
          <w:caps/>
          <w:sz w:val="28"/>
          <w:szCs w:val="28"/>
        </w:rPr>
        <w:t>НА ОКРУЖАЮЩУЮ СРЕДУ</w:t>
      </w:r>
    </w:p>
    <w:p w:rsidR="007424F6" w:rsidRPr="00787214" w:rsidRDefault="007424F6" w:rsidP="00286B85">
      <w:pPr>
        <w:spacing w:after="0" w:line="240" w:lineRule="auto"/>
        <w:jc w:val="center"/>
        <w:rPr>
          <w:rFonts w:ascii="Arial" w:hAnsi="Arial" w:cs="Arial"/>
          <w:b/>
          <w:color w:val="000000"/>
          <w:sz w:val="28"/>
          <w:szCs w:val="28"/>
        </w:rPr>
      </w:pPr>
    </w:p>
    <w:p w:rsidR="007424F6" w:rsidRPr="00787214" w:rsidRDefault="007424F6" w:rsidP="00286B85">
      <w:pPr>
        <w:spacing w:after="0" w:line="240" w:lineRule="auto"/>
        <w:jc w:val="center"/>
        <w:rPr>
          <w:rFonts w:ascii="Arial" w:hAnsi="Arial" w:cs="Arial"/>
          <w:b/>
          <w:color w:val="000000"/>
        </w:rPr>
      </w:pPr>
      <w:r w:rsidRPr="00787214">
        <w:rPr>
          <w:rFonts w:ascii="Arial" w:hAnsi="Arial" w:cs="Arial"/>
          <w:b/>
          <w:color w:val="000000"/>
          <w:sz w:val="28"/>
          <w:szCs w:val="28"/>
        </w:rPr>
        <w:t xml:space="preserve">2.1 Влияние промышленности и транспорта </w:t>
      </w:r>
      <w:r w:rsidR="00286B85">
        <w:rPr>
          <w:rFonts w:ascii="Arial" w:hAnsi="Arial" w:cs="Arial"/>
          <w:b/>
          <w:color w:val="000000"/>
          <w:sz w:val="28"/>
          <w:szCs w:val="28"/>
        </w:rPr>
        <w:br/>
      </w:r>
      <w:r w:rsidRPr="00787214">
        <w:rPr>
          <w:rFonts w:ascii="Arial" w:hAnsi="Arial" w:cs="Arial"/>
          <w:b/>
          <w:color w:val="000000"/>
          <w:sz w:val="28"/>
          <w:szCs w:val="28"/>
        </w:rPr>
        <w:t>на окружающую среду</w:t>
      </w:r>
      <w:r w:rsidRPr="00787214">
        <w:rPr>
          <w:rFonts w:ascii="Arial" w:hAnsi="Arial" w:cs="Arial"/>
          <w:b/>
          <w:color w:val="000000"/>
        </w:rPr>
        <w:t xml:space="preserve"> </w:t>
      </w:r>
    </w:p>
    <w:p w:rsidR="007424F6" w:rsidRPr="00787214" w:rsidRDefault="007424F6" w:rsidP="00286B85">
      <w:pPr>
        <w:spacing w:after="0" w:line="240" w:lineRule="auto"/>
        <w:jc w:val="both"/>
        <w:rPr>
          <w:rFonts w:ascii="Arial" w:hAnsi="Arial" w:cs="Arial"/>
          <w:b/>
          <w:i/>
          <w:sz w:val="28"/>
          <w:szCs w:val="28"/>
        </w:rPr>
      </w:pPr>
    </w:p>
    <w:p w:rsidR="007424F6" w:rsidRPr="00286B85" w:rsidRDefault="007424F6" w:rsidP="007424F6">
      <w:pPr>
        <w:spacing w:after="0" w:line="240" w:lineRule="auto"/>
        <w:ind w:firstLine="709"/>
        <w:jc w:val="both"/>
        <w:rPr>
          <w:rFonts w:ascii="Times New Roman" w:hAnsi="Times New Roman"/>
          <w:sz w:val="28"/>
          <w:szCs w:val="28"/>
        </w:rPr>
      </w:pPr>
      <w:r w:rsidRPr="0000550C">
        <w:rPr>
          <w:rFonts w:ascii="Times New Roman" w:hAnsi="Times New Roman"/>
          <w:i/>
          <w:sz w:val="28"/>
          <w:szCs w:val="28"/>
        </w:rPr>
        <w:t>Атмосферный воздух.</w:t>
      </w:r>
      <w:r w:rsidRPr="00286B85">
        <w:rPr>
          <w:rFonts w:ascii="Times New Roman" w:hAnsi="Times New Roman"/>
          <w:i/>
          <w:sz w:val="28"/>
          <w:szCs w:val="28"/>
        </w:rPr>
        <w:t xml:space="preserve"> </w:t>
      </w:r>
      <w:r w:rsidRPr="00286B85">
        <w:rPr>
          <w:rFonts w:ascii="Times New Roman" w:hAnsi="Times New Roman"/>
          <w:sz w:val="28"/>
          <w:szCs w:val="28"/>
        </w:rPr>
        <w:t xml:space="preserve">От промышленных предприятий выброс загрязняющих веществ составил 34,929 тыс. т. Доля выбросов стационарных источников от суммарных выбросов составляет 28,1%. Из общего количества вредных веществ, выбрасываемых в атмосферу, газообразные и жидкие вещества составили 67,1%, твердые – 32,9%. </w:t>
      </w:r>
    </w:p>
    <w:p w:rsidR="007424F6" w:rsidRPr="0000550C" w:rsidRDefault="007424F6" w:rsidP="007424F6">
      <w:pPr>
        <w:spacing w:after="0" w:line="240" w:lineRule="auto"/>
        <w:ind w:firstLine="709"/>
        <w:jc w:val="both"/>
        <w:rPr>
          <w:rFonts w:ascii="Times New Roman" w:hAnsi="Times New Roman"/>
          <w:sz w:val="16"/>
          <w:szCs w:val="16"/>
        </w:rPr>
      </w:pPr>
    </w:p>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Таблица 2.1- Показатели выбросов загрязняющих веществ в атмосферу</w:t>
      </w:r>
    </w:p>
    <w:p w:rsidR="007424F6" w:rsidRDefault="007424F6" w:rsidP="007424F6">
      <w:pPr>
        <w:spacing w:after="0" w:line="240" w:lineRule="auto"/>
        <w:ind w:firstLine="709"/>
        <w:contextualSpacing/>
        <w:jc w:val="center"/>
        <w:rPr>
          <w:rFonts w:ascii="Times New Roman" w:hAnsi="Times New Roman"/>
          <w:sz w:val="24"/>
          <w:szCs w:val="24"/>
        </w:rPr>
      </w:pPr>
      <w:r w:rsidRPr="007424F6">
        <w:rPr>
          <w:rFonts w:ascii="Times New Roman" w:hAnsi="Times New Roman"/>
          <w:sz w:val="24"/>
          <w:szCs w:val="24"/>
        </w:rPr>
        <w:t>от стационарных источников в 2010 году</w:t>
      </w:r>
    </w:p>
    <w:p w:rsidR="00286B85" w:rsidRPr="0000550C" w:rsidRDefault="00286B85" w:rsidP="007424F6">
      <w:pPr>
        <w:spacing w:after="0" w:line="240" w:lineRule="auto"/>
        <w:ind w:firstLine="709"/>
        <w:contextualSpacing/>
        <w:jc w:val="center"/>
        <w:rPr>
          <w:rFonts w:ascii="Times New Roman" w:hAnsi="Times New Roman"/>
          <w:sz w:val="16"/>
          <w:szCs w:val="16"/>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80"/>
        <w:gridCol w:w="1431"/>
        <w:gridCol w:w="1843"/>
        <w:gridCol w:w="2071"/>
      </w:tblGrid>
      <w:tr w:rsidR="007424F6" w:rsidRPr="007424F6">
        <w:tc>
          <w:tcPr>
            <w:tcW w:w="3780" w:type="dxa"/>
            <w:vAlign w:val="center"/>
          </w:tcPr>
          <w:p w:rsidR="007424F6" w:rsidRPr="007424F6" w:rsidRDefault="007424F6" w:rsidP="00286B85">
            <w:pPr>
              <w:spacing w:after="0" w:line="240" w:lineRule="auto"/>
              <w:contextualSpacing/>
              <w:jc w:val="center"/>
              <w:rPr>
                <w:rFonts w:ascii="Times New Roman" w:hAnsi="Times New Roman"/>
                <w:sz w:val="24"/>
                <w:szCs w:val="24"/>
              </w:rPr>
            </w:pPr>
            <w:r w:rsidRPr="007424F6">
              <w:rPr>
                <w:rFonts w:ascii="Times New Roman" w:hAnsi="Times New Roman"/>
                <w:sz w:val="24"/>
                <w:szCs w:val="24"/>
              </w:rPr>
              <w:t>Загрязняющие вещества</w:t>
            </w:r>
          </w:p>
        </w:tc>
        <w:tc>
          <w:tcPr>
            <w:tcW w:w="1431" w:type="dxa"/>
          </w:tcPr>
          <w:p w:rsidR="007424F6" w:rsidRPr="007424F6" w:rsidRDefault="007424F6" w:rsidP="00286B85">
            <w:pPr>
              <w:spacing w:after="0" w:line="240" w:lineRule="auto"/>
              <w:contextualSpacing/>
              <w:jc w:val="center"/>
              <w:rPr>
                <w:rFonts w:ascii="Times New Roman" w:hAnsi="Times New Roman"/>
                <w:sz w:val="24"/>
                <w:szCs w:val="24"/>
              </w:rPr>
            </w:pPr>
            <w:r w:rsidRPr="007424F6">
              <w:rPr>
                <w:rFonts w:ascii="Times New Roman" w:hAnsi="Times New Roman"/>
                <w:sz w:val="24"/>
                <w:szCs w:val="24"/>
              </w:rPr>
              <w:t>Единица</w:t>
            </w:r>
          </w:p>
          <w:p w:rsidR="007424F6" w:rsidRPr="007424F6" w:rsidRDefault="007424F6" w:rsidP="00286B85">
            <w:pPr>
              <w:spacing w:after="0" w:line="240" w:lineRule="auto"/>
              <w:contextualSpacing/>
              <w:jc w:val="both"/>
              <w:rPr>
                <w:rFonts w:ascii="Times New Roman" w:hAnsi="Times New Roman"/>
                <w:sz w:val="24"/>
                <w:szCs w:val="24"/>
              </w:rPr>
            </w:pPr>
            <w:r w:rsidRPr="007424F6">
              <w:rPr>
                <w:rFonts w:ascii="Times New Roman" w:hAnsi="Times New Roman"/>
                <w:sz w:val="24"/>
                <w:szCs w:val="24"/>
              </w:rPr>
              <w:t>измерения</w:t>
            </w:r>
          </w:p>
        </w:tc>
        <w:tc>
          <w:tcPr>
            <w:tcW w:w="1843" w:type="dxa"/>
          </w:tcPr>
          <w:p w:rsidR="007424F6" w:rsidRPr="007424F6" w:rsidRDefault="007424F6" w:rsidP="00286B85">
            <w:pPr>
              <w:spacing w:after="0" w:line="240" w:lineRule="auto"/>
              <w:contextualSpacing/>
              <w:jc w:val="center"/>
              <w:rPr>
                <w:rFonts w:ascii="Times New Roman" w:hAnsi="Times New Roman"/>
                <w:sz w:val="24"/>
                <w:szCs w:val="24"/>
              </w:rPr>
            </w:pPr>
            <w:r w:rsidRPr="007424F6">
              <w:rPr>
                <w:rFonts w:ascii="Times New Roman" w:hAnsi="Times New Roman"/>
                <w:sz w:val="24"/>
                <w:szCs w:val="24"/>
              </w:rPr>
              <w:t xml:space="preserve">Выброшено за </w:t>
            </w:r>
            <w:r w:rsidRPr="007424F6">
              <w:rPr>
                <w:rFonts w:ascii="Times New Roman" w:hAnsi="Times New Roman"/>
                <w:sz w:val="24"/>
                <w:szCs w:val="24"/>
              </w:rPr>
              <w:br/>
              <w:t>отчетный год</w:t>
            </w:r>
          </w:p>
        </w:tc>
        <w:tc>
          <w:tcPr>
            <w:tcW w:w="2071" w:type="dxa"/>
            <w:vAlign w:val="center"/>
          </w:tcPr>
          <w:p w:rsidR="007424F6" w:rsidRPr="007424F6" w:rsidRDefault="007424F6" w:rsidP="00286B85">
            <w:pPr>
              <w:spacing w:after="0" w:line="240" w:lineRule="auto"/>
              <w:contextualSpacing/>
              <w:jc w:val="center"/>
              <w:rPr>
                <w:rFonts w:ascii="Times New Roman" w:hAnsi="Times New Roman"/>
                <w:sz w:val="24"/>
                <w:szCs w:val="24"/>
              </w:rPr>
            </w:pPr>
            <w:r w:rsidRPr="007424F6">
              <w:rPr>
                <w:rFonts w:ascii="Times New Roman" w:hAnsi="Times New Roman"/>
                <w:sz w:val="24"/>
                <w:szCs w:val="24"/>
              </w:rPr>
              <w:t>К предыдущему году, %</w:t>
            </w:r>
          </w:p>
        </w:tc>
      </w:tr>
      <w:tr w:rsidR="007424F6" w:rsidRPr="007424F6">
        <w:tc>
          <w:tcPr>
            <w:tcW w:w="3780" w:type="dxa"/>
          </w:tcPr>
          <w:p w:rsidR="007424F6" w:rsidRPr="007424F6" w:rsidRDefault="007424F6" w:rsidP="00286B85">
            <w:pPr>
              <w:spacing w:after="0" w:line="240" w:lineRule="auto"/>
              <w:contextualSpacing/>
              <w:jc w:val="both"/>
              <w:rPr>
                <w:rFonts w:ascii="Times New Roman" w:hAnsi="Times New Roman"/>
                <w:sz w:val="24"/>
                <w:szCs w:val="24"/>
              </w:rPr>
            </w:pPr>
            <w:r w:rsidRPr="007424F6">
              <w:rPr>
                <w:rFonts w:ascii="Times New Roman" w:hAnsi="Times New Roman"/>
                <w:sz w:val="24"/>
                <w:szCs w:val="24"/>
              </w:rPr>
              <w:t>Всего</w:t>
            </w:r>
          </w:p>
        </w:tc>
        <w:tc>
          <w:tcPr>
            <w:tcW w:w="1431" w:type="dxa"/>
          </w:tcPr>
          <w:p w:rsidR="007424F6" w:rsidRPr="007424F6" w:rsidRDefault="00286B85" w:rsidP="00286B85">
            <w:pPr>
              <w:spacing w:after="0" w:line="240" w:lineRule="auto"/>
              <w:contextualSpacing/>
              <w:jc w:val="center"/>
              <w:rPr>
                <w:rFonts w:ascii="Times New Roman" w:hAnsi="Times New Roman"/>
                <w:sz w:val="24"/>
                <w:szCs w:val="24"/>
              </w:rPr>
            </w:pPr>
            <w:r>
              <w:rPr>
                <w:rFonts w:ascii="Times New Roman" w:hAnsi="Times New Roman"/>
                <w:sz w:val="24"/>
                <w:szCs w:val="24"/>
              </w:rPr>
              <w:t>т</w:t>
            </w:r>
            <w:r w:rsidR="007424F6" w:rsidRPr="007424F6">
              <w:rPr>
                <w:rFonts w:ascii="Times New Roman" w:hAnsi="Times New Roman"/>
                <w:sz w:val="24"/>
                <w:szCs w:val="24"/>
              </w:rPr>
              <w:t>ыс. т</w:t>
            </w:r>
          </w:p>
        </w:tc>
        <w:tc>
          <w:tcPr>
            <w:tcW w:w="1843" w:type="dxa"/>
          </w:tcPr>
          <w:p w:rsidR="007424F6" w:rsidRPr="007424F6" w:rsidRDefault="007424F6" w:rsidP="00286B85">
            <w:pPr>
              <w:spacing w:after="0" w:line="240" w:lineRule="auto"/>
              <w:ind w:firstLine="709"/>
              <w:contextualSpacing/>
              <w:rPr>
                <w:rFonts w:ascii="Times New Roman" w:hAnsi="Times New Roman"/>
                <w:sz w:val="24"/>
                <w:szCs w:val="24"/>
              </w:rPr>
            </w:pPr>
            <w:r w:rsidRPr="007424F6">
              <w:rPr>
                <w:rFonts w:ascii="Times New Roman" w:hAnsi="Times New Roman"/>
                <w:sz w:val="24"/>
                <w:szCs w:val="24"/>
              </w:rPr>
              <w:t>35,0</w:t>
            </w:r>
          </w:p>
        </w:tc>
        <w:tc>
          <w:tcPr>
            <w:tcW w:w="2071" w:type="dxa"/>
          </w:tcPr>
          <w:p w:rsidR="007424F6" w:rsidRPr="007424F6" w:rsidRDefault="007424F6" w:rsidP="00286B85">
            <w:pPr>
              <w:spacing w:after="0" w:line="240" w:lineRule="auto"/>
              <w:contextualSpacing/>
              <w:jc w:val="center"/>
              <w:rPr>
                <w:rFonts w:ascii="Times New Roman" w:hAnsi="Times New Roman"/>
                <w:sz w:val="24"/>
                <w:szCs w:val="24"/>
              </w:rPr>
            </w:pPr>
            <w:r w:rsidRPr="007424F6">
              <w:rPr>
                <w:rFonts w:ascii="Times New Roman" w:hAnsi="Times New Roman"/>
                <w:sz w:val="24"/>
                <w:szCs w:val="24"/>
              </w:rPr>
              <w:t>107,4</w:t>
            </w:r>
          </w:p>
        </w:tc>
      </w:tr>
      <w:tr w:rsidR="007424F6" w:rsidRPr="007424F6">
        <w:tc>
          <w:tcPr>
            <w:tcW w:w="3780" w:type="dxa"/>
          </w:tcPr>
          <w:p w:rsidR="007424F6" w:rsidRPr="007424F6" w:rsidRDefault="007424F6" w:rsidP="00CC1C45">
            <w:pPr>
              <w:spacing w:after="0" w:line="240" w:lineRule="auto"/>
              <w:contextualSpacing/>
              <w:jc w:val="center"/>
              <w:rPr>
                <w:rFonts w:ascii="Times New Roman" w:hAnsi="Times New Roman"/>
                <w:sz w:val="24"/>
                <w:szCs w:val="24"/>
              </w:rPr>
            </w:pPr>
            <w:r w:rsidRPr="007424F6">
              <w:rPr>
                <w:rFonts w:ascii="Times New Roman" w:hAnsi="Times New Roman"/>
                <w:sz w:val="24"/>
                <w:szCs w:val="24"/>
              </w:rPr>
              <w:t>в том числе:</w:t>
            </w:r>
          </w:p>
        </w:tc>
        <w:tc>
          <w:tcPr>
            <w:tcW w:w="1431" w:type="dxa"/>
          </w:tcPr>
          <w:p w:rsidR="007424F6" w:rsidRPr="007424F6" w:rsidRDefault="007424F6" w:rsidP="00286B85">
            <w:pPr>
              <w:spacing w:after="0" w:line="240" w:lineRule="auto"/>
              <w:ind w:firstLine="709"/>
              <w:contextualSpacing/>
              <w:jc w:val="center"/>
              <w:rPr>
                <w:rFonts w:ascii="Times New Roman" w:hAnsi="Times New Roman"/>
                <w:sz w:val="24"/>
                <w:szCs w:val="24"/>
              </w:rPr>
            </w:pPr>
          </w:p>
        </w:tc>
        <w:tc>
          <w:tcPr>
            <w:tcW w:w="1843" w:type="dxa"/>
          </w:tcPr>
          <w:p w:rsidR="007424F6" w:rsidRPr="007424F6" w:rsidRDefault="007424F6" w:rsidP="00286B85">
            <w:pPr>
              <w:spacing w:after="0" w:line="240" w:lineRule="auto"/>
              <w:ind w:firstLine="709"/>
              <w:contextualSpacing/>
              <w:jc w:val="center"/>
              <w:rPr>
                <w:rFonts w:ascii="Times New Roman" w:hAnsi="Times New Roman"/>
                <w:sz w:val="24"/>
                <w:szCs w:val="24"/>
              </w:rPr>
            </w:pPr>
          </w:p>
        </w:tc>
        <w:tc>
          <w:tcPr>
            <w:tcW w:w="2071" w:type="dxa"/>
          </w:tcPr>
          <w:p w:rsidR="007424F6" w:rsidRPr="007424F6" w:rsidRDefault="007424F6" w:rsidP="00286B85">
            <w:pPr>
              <w:spacing w:after="0" w:line="240" w:lineRule="auto"/>
              <w:ind w:firstLine="709"/>
              <w:contextualSpacing/>
              <w:jc w:val="center"/>
              <w:rPr>
                <w:rFonts w:ascii="Times New Roman" w:hAnsi="Times New Roman"/>
                <w:sz w:val="24"/>
                <w:szCs w:val="24"/>
              </w:rPr>
            </w:pPr>
          </w:p>
        </w:tc>
      </w:tr>
      <w:tr w:rsidR="007424F6" w:rsidRPr="007424F6">
        <w:tc>
          <w:tcPr>
            <w:tcW w:w="3780" w:type="dxa"/>
          </w:tcPr>
          <w:p w:rsidR="007424F6" w:rsidRPr="007424F6" w:rsidRDefault="007424F6" w:rsidP="00286B85">
            <w:pPr>
              <w:spacing w:after="0" w:line="240" w:lineRule="auto"/>
              <w:contextualSpacing/>
              <w:jc w:val="both"/>
              <w:rPr>
                <w:rFonts w:ascii="Times New Roman" w:hAnsi="Times New Roman"/>
                <w:sz w:val="24"/>
                <w:szCs w:val="24"/>
              </w:rPr>
            </w:pPr>
            <w:r w:rsidRPr="007424F6">
              <w:rPr>
                <w:rFonts w:ascii="Times New Roman" w:hAnsi="Times New Roman"/>
                <w:sz w:val="24"/>
                <w:szCs w:val="24"/>
              </w:rPr>
              <w:t>Твердых веществ</w:t>
            </w:r>
          </w:p>
        </w:tc>
        <w:tc>
          <w:tcPr>
            <w:tcW w:w="1431" w:type="dxa"/>
          </w:tcPr>
          <w:p w:rsidR="007424F6" w:rsidRPr="007424F6" w:rsidRDefault="00286B85" w:rsidP="00286B85">
            <w:pPr>
              <w:spacing w:after="0" w:line="240" w:lineRule="auto"/>
              <w:contextualSpacing/>
              <w:jc w:val="center"/>
              <w:rPr>
                <w:rFonts w:ascii="Times New Roman" w:hAnsi="Times New Roman"/>
                <w:sz w:val="24"/>
                <w:szCs w:val="24"/>
              </w:rPr>
            </w:pPr>
            <w:r>
              <w:rPr>
                <w:rFonts w:ascii="Times New Roman" w:hAnsi="Times New Roman"/>
                <w:sz w:val="24"/>
                <w:szCs w:val="24"/>
              </w:rPr>
              <w:t>т</w:t>
            </w:r>
            <w:r w:rsidR="007424F6" w:rsidRPr="007424F6">
              <w:rPr>
                <w:rFonts w:ascii="Times New Roman" w:hAnsi="Times New Roman"/>
                <w:sz w:val="24"/>
                <w:szCs w:val="24"/>
              </w:rPr>
              <w:t>ыс. т</w:t>
            </w:r>
          </w:p>
        </w:tc>
        <w:tc>
          <w:tcPr>
            <w:tcW w:w="1843" w:type="dxa"/>
          </w:tcPr>
          <w:p w:rsidR="007424F6" w:rsidRPr="007424F6" w:rsidRDefault="007424F6" w:rsidP="00286B85">
            <w:pPr>
              <w:spacing w:after="0" w:line="240" w:lineRule="auto"/>
              <w:ind w:firstLine="709"/>
              <w:contextualSpacing/>
              <w:rPr>
                <w:rFonts w:ascii="Times New Roman" w:hAnsi="Times New Roman"/>
                <w:sz w:val="24"/>
                <w:szCs w:val="24"/>
              </w:rPr>
            </w:pPr>
            <w:r w:rsidRPr="007424F6">
              <w:rPr>
                <w:rFonts w:ascii="Times New Roman" w:hAnsi="Times New Roman"/>
                <w:sz w:val="24"/>
                <w:szCs w:val="24"/>
              </w:rPr>
              <w:t>11,5</w:t>
            </w:r>
          </w:p>
        </w:tc>
        <w:tc>
          <w:tcPr>
            <w:tcW w:w="2071" w:type="dxa"/>
          </w:tcPr>
          <w:p w:rsidR="007424F6" w:rsidRPr="007424F6" w:rsidRDefault="007424F6" w:rsidP="00286B85">
            <w:pPr>
              <w:spacing w:after="0" w:line="240" w:lineRule="auto"/>
              <w:contextualSpacing/>
              <w:jc w:val="center"/>
              <w:rPr>
                <w:rFonts w:ascii="Times New Roman" w:hAnsi="Times New Roman"/>
                <w:sz w:val="24"/>
                <w:szCs w:val="24"/>
              </w:rPr>
            </w:pPr>
            <w:r w:rsidRPr="007424F6">
              <w:rPr>
                <w:rFonts w:ascii="Times New Roman" w:hAnsi="Times New Roman"/>
                <w:sz w:val="24"/>
                <w:szCs w:val="24"/>
              </w:rPr>
              <w:t>100,9</w:t>
            </w:r>
          </w:p>
        </w:tc>
      </w:tr>
      <w:tr w:rsidR="007424F6" w:rsidRPr="007424F6">
        <w:tc>
          <w:tcPr>
            <w:tcW w:w="3780" w:type="dxa"/>
          </w:tcPr>
          <w:p w:rsidR="007424F6" w:rsidRPr="007424F6" w:rsidRDefault="007424F6" w:rsidP="00286B85">
            <w:pPr>
              <w:spacing w:after="0" w:line="240" w:lineRule="auto"/>
              <w:contextualSpacing/>
              <w:jc w:val="both"/>
              <w:rPr>
                <w:rFonts w:ascii="Times New Roman" w:hAnsi="Times New Roman"/>
                <w:sz w:val="24"/>
                <w:szCs w:val="24"/>
              </w:rPr>
            </w:pPr>
            <w:r w:rsidRPr="007424F6">
              <w:rPr>
                <w:rFonts w:ascii="Times New Roman" w:hAnsi="Times New Roman"/>
                <w:sz w:val="24"/>
                <w:szCs w:val="24"/>
              </w:rPr>
              <w:t>Жидких и газообразных веществ</w:t>
            </w:r>
          </w:p>
        </w:tc>
        <w:tc>
          <w:tcPr>
            <w:tcW w:w="1431" w:type="dxa"/>
          </w:tcPr>
          <w:p w:rsidR="007424F6" w:rsidRPr="007424F6" w:rsidRDefault="00286B85" w:rsidP="00286B85">
            <w:pPr>
              <w:spacing w:after="0" w:line="240" w:lineRule="auto"/>
              <w:contextualSpacing/>
              <w:jc w:val="center"/>
              <w:rPr>
                <w:rFonts w:ascii="Times New Roman" w:hAnsi="Times New Roman"/>
                <w:sz w:val="24"/>
                <w:szCs w:val="24"/>
              </w:rPr>
            </w:pPr>
            <w:r>
              <w:rPr>
                <w:rFonts w:ascii="Times New Roman" w:hAnsi="Times New Roman"/>
                <w:sz w:val="24"/>
                <w:szCs w:val="24"/>
              </w:rPr>
              <w:t>т</w:t>
            </w:r>
            <w:r w:rsidR="007424F6" w:rsidRPr="007424F6">
              <w:rPr>
                <w:rFonts w:ascii="Times New Roman" w:hAnsi="Times New Roman"/>
                <w:sz w:val="24"/>
                <w:szCs w:val="24"/>
              </w:rPr>
              <w:t>ыс. т</w:t>
            </w:r>
          </w:p>
        </w:tc>
        <w:tc>
          <w:tcPr>
            <w:tcW w:w="1843" w:type="dxa"/>
          </w:tcPr>
          <w:p w:rsidR="007424F6" w:rsidRPr="007424F6" w:rsidRDefault="007424F6" w:rsidP="00286B85">
            <w:pPr>
              <w:spacing w:after="0" w:line="240" w:lineRule="auto"/>
              <w:ind w:firstLine="709"/>
              <w:contextualSpacing/>
              <w:rPr>
                <w:rFonts w:ascii="Times New Roman" w:hAnsi="Times New Roman"/>
                <w:sz w:val="24"/>
                <w:szCs w:val="24"/>
              </w:rPr>
            </w:pPr>
            <w:r w:rsidRPr="007424F6">
              <w:rPr>
                <w:rFonts w:ascii="Times New Roman" w:hAnsi="Times New Roman"/>
                <w:sz w:val="24"/>
                <w:szCs w:val="24"/>
              </w:rPr>
              <w:t>23,5</w:t>
            </w:r>
          </w:p>
        </w:tc>
        <w:tc>
          <w:tcPr>
            <w:tcW w:w="2071" w:type="dxa"/>
          </w:tcPr>
          <w:p w:rsidR="007424F6" w:rsidRPr="007424F6" w:rsidRDefault="007424F6" w:rsidP="00286B85">
            <w:pPr>
              <w:spacing w:after="0" w:line="240" w:lineRule="auto"/>
              <w:contextualSpacing/>
              <w:jc w:val="center"/>
              <w:rPr>
                <w:rFonts w:ascii="Times New Roman" w:hAnsi="Times New Roman"/>
                <w:sz w:val="24"/>
                <w:szCs w:val="24"/>
              </w:rPr>
            </w:pPr>
            <w:r w:rsidRPr="007424F6">
              <w:rPr>
                <w:rFonts w:ascii="Times New Roman" w:hAnsi="Times New Roman"/>
                <w:sz w:val="24"/>
                <w:szCs w:val="24"/>
              </w:rPr>
              <w:t>100,9</w:t>
            </w:r>
          </w:p>
        </w:tc>
      </w:tr>
      <w:tr w:rsidR="007424F6" w:rsidRPr="007424F6">
        <w:tc>
          <w:tcPr>
            <w:tcW w:w="3780" w:type="dxa"/>
          </w:tcPr>
          <w:p w:rsidR="007424F6" w:rsidRPr="007424F6" w:rsidRDefault="007424F6" w:rsidP="00CC1C45">
            <w:pPr>
              <w:spacing w:after="0" w:line="240" w:lineRule="auto"/>
              <w:contextualSpacing/>
              <w:jc w:val="center"/>
              <w:rPr>
                <w:rFonts w:ascii="Times New Roman" w:hAnsi="Times New Roman"/>
                <w:sz w:val="24"/>
                <w:szCs w:val="24"/>
              </w:rPr>
            </w:pPr>
            <w:r w:rsidRPr="007424F6">
              <w:rPr>
                <w:rFonts w:ascii="Times New Roman" w:hAnsi="Times New Roman"/>
                <w:sz w:val="24"/>
                <w:szCs w:val="24"/>
              </w:rPr>
              <w:t>из них:</w:t>
            </w:r>
          </w:p>
        </w:tc>
        <w:tc>
          <w:tcPr>
            <w:tcW w:w="1431" w:type="dxa"/>
          </w:tcPr>
          <w:p w:rsidR="007424F6" w:rsidRPr="007424F6" w:rsidRDefault="007424F6" w:rsidP="00286B85">
            <w:pPr>
              <w:spacing w:after="0" w:line="240" w:lineRule="auto"/>
              <w:ind w:firstLine="709"/>
              <w:contextualSpacing/>
              <w:jc w:val="center"/>
              <w:rPr>
                <w:rFonts w:ascii="Times New Roman" w:hAnsi="Times New Roman"/>
                <w:sz w:val="24"/>
                <w:szCs w:val="24"/>
              </w:rPr>
            </w:pPr>
          </w:p>
        </w:tc>
        <w:tc>
          <w:tcPr>
            <w:tcW w:w="1843" w:type="dxa"/>
          </w:tcPr>
          <w:p w:rsidR="007424F6" w:rsidRPr="007424F6" w:rsidRDefault="007424F6" w:rsidP="00286B85">
            <w:pPr>
              <w:spacing w:after="0" w:line="240" w:lineRule="auto"/>
              <w:ind w:firstLine="709"/>
              <w:contextualSpacing/>
              <w:jc w:val="center"/>
              <w:rPr>
                <w:rFonts w:ascii="Times New Roman" w:hAnsi="Times New Roman"/>
                <w:sz w:val="24"/>
                <w:szCs w:val="24"/>
              </w:rPr>
            </w:pPr>
          </w:p>
        </w:tc>
        <w:tc>
          <w:tcPr>
            <w:tcW w:w="2071" w:type="dxa"/>
          </w:tcPr>
          <w:p w:rsidR="007424F6" w:rsidRPr="007424F6" w:rsidRDefault="007424F6" w:rsidP="00286B85">
            <w:pPr>
              <w:spacing w:after="0" w:line="240" w:lineRule="auto"/>
              <w:ind w:firstLine="709"/>
              <w:contextualSpacing/>
              <w:jc w:val="center"/>
              <w:rPr>
                <w:rFonts w:ascii="Times New Roman" w:hAnsi="Times New Roman"/>
                <w:sz w:val="24"/>
                <w:szCs w:val="24"/>
              </w:rPr>
            </w:pPr>
          </w:p>
        </w:tc>
      </w:tr>
      <w:tr w:rsidR="007424F6" w:rsidRPr="007424F6">
        <w:tc>
          <w:tcPr>
            <w:tcW w:w="3780" w:type="dxa"/>
          </w:tcPr>
          <w:p w:rsidR="007424F6" w:rsidRPr="007424F6" w:rsidRDefault="007424F6" w:rsidP="00286B85">
            <w:pPr>
              <w:spacing w:after="0" w:line="240" w:lineRule="auto"/>
              <w:contextualSpacing/>
              <w:jc w:val="both"/>
              <w:rPr>
                <w:rFonts w:ascii="Times New Roman" w:hAnsi="Times New Roman"/>
                <w:sz w:val="24"/>
                <w:szCs w:val="24"/>
              </w:rPr>
            </w:pPr>
            <w:r w:rsidRPr="007424F6">
              <w:rPr>
                <w:rFonts w:ascii="Times New Roman" w:hAnsi="Times New Roman"/>
                <w:sz w:val="24"/>
                <w:szCs w:val="24"/>
              </w:rPr>
              <w:t>диоксид серы</w:t>
            </w:r>
          </w:p>
        </w:tc>
        <w:tc>
          <w:tcPr>
            <w:tcW w:w="1431" w:type="dxa"/>
          </w:tcPr>
          <w:p w:rsidR="007424F6" w:rsidRPr="007424F6" w:rsidRDefault="00286B85" w:rsidP="00286B85">
            <w:pPr>
              <w:spacing w:after="0" w:line="240" w:lineRule="auto"/>
              <w:contextualSpacing/>
              <w:jc w:val="center"/>
              <w:rPr>
                <w:rFonts w:ascii="Times New Roman" w:hAnsi="Times New Roman"/>
                <w:sz w:val="24"/>
                <w:szCs w:val="24"/>
              </w:rPr>
            </w:pPr>
            <w:r>
              <w:rPr>
                <w:rFonts w:ascii="Times New Roman" w:hAnsi="Times New Roman"/>
                <w:sz w:val="24"/>
                <w:szCs w:val="24"/>
              </w:rPr>
              <w:t>т</w:t>
            </w:r>
            <w:r w:rsidR="007424F6" w:rsidRPr="007424F6">
              <w:rPr>
                <w:rFonts w:ascii="Times New Roman" w:hAnsi="Times New Roman"/>
                <w:sz w:val="24"/>
                <w:szCs w:val="24"/>
              </w:rPr>
              <w:t>ыс. т</w:t>
            </w:r>
          </w:p>
        </w:tc>
        <w:tc>
          <w:tcPr>
            <w:tcW w:w="1843" w:type="dxa"/>
          </w:tcPr>
          <w:p w:rsidR="007424F6" w:rsidRPr="007424F6" w:rsidRDefault="007424F6" w:rsidP="00286B85">
            <w:pPr>
              <w:spacing w:after="0" w:line="240" w:lineRule="auto"/>
              <w:ind w:firstLine="709"/>
              <w:contextualSpacing/>
              <w:rPr>
                <w:rFonts w:ascii="Times New Roman" w:hAnsi="Times New Roman"/>
                <w:sz w:val="24"/>
                <w:szCs w:val="24"/>
              </w:rPr>
            </w:pPr>
            <w:r w:rsidRPr="007424F6">
              <w:rPr>
                <w:rFonts w:ascii="Times New Roman" w:hAnsi="Times New Roman"/>
                <w:sz w:val="24"/>
                <w:szCs w:val="24"/>
              </w:rPr>
              <w:t>1,1</w:t>
            </w:r>
          </w:p>
        </w:tc>
        <w:tc>
          <w:tcPr>
            <w:tcW w:w="2071" w:type="dxa"/>
          </w:tcPr>
          <w:p w:rsidR="007424F6" w:rsidRPr="007424F6" w:rsidRDefault="007424F6" w:rsidP="00286B85">
            <w:pPr>
              <w:spacing w:after="0" w:line="240" w:lineRule="auto"/>
              <w:contextualSpacing/>
              <w:jc w:val="center"/>
              <w:rPr>
                <w:rFonts w:ascii="Times New Roman" w:hAnsi="Times New Roman"/>
                <w:sz w:val="24"/>
                <w:szCs w:val="24"/>
              </w:rPr>
            </w:pPr>
            <w:r w:rsidRPr="007424F6">
              <w:rPr>
                <w:rFonts w:ascii="Times New Roman" w:hAnsi="Times New Roman"/>
                <w:sz w:val="24"/>
                <w:szCs w:val="24"/>
              </w:rPr>
              <w:t>106,9</w:t>
            </w:r>
          </w:p>
        </w:tc>
      </w:tr>
      <w:tr w:rsidR="007424F6" w:rsidRPr="007424F6">
        <w:tc>
          <w:tcPr>
            <w:tcW w:w="3780" w:type="dxa"/>
          </w:tcPr>
          <w:p w:rsidR="007424F6" w:rsidRPr="007424F6" w:rsidRDefault="007424F6" w:rsidP="00286B85">
            <w:pPr>
              <w:spacing w:after="0" w:line="240" w:lineRule="auto"/>
              <w:contextualSpacing/>
              <w:jc w:val="both"/>
              <w:rPr>
                <w:rFonts w:ascii="Times New Roman" w:hAnsi="Times New Roman"/>
                <w:sz w:val="24"/>
                <w:szCs w:val="24"/>
              </w:rPr>
            </w:pPr>
            <w:r w:rsidRPr="007424F6">
              <w:rPr>
                <w:rFonts w:ascii="Times New Roman" w:hAnsi="Times New Roman"/>
                <w:sz w:val="24"/>
                <w:szCs w:val="24"/>
              </w:rPr>
              <w:t>оксид углерода</w:t>
            </w:r>
          </w:p>
        </w:tc>
        <w:tc>
          <w:tcPr>
            <w:tcW w:w="1431" w:type="dxa"/>
          </w:tcPr>
          <w:p w:rsidR="007424F6" w:rsidRPr="007424F6" w:rsidRDefault="00286B85" w:rsidP="00286B85">
            <w:pPr>
              <w:spacing w:after="0" w:line="240" w:lineRule="auto"/>
              <w:contextualSpacing/>
              <w:jc w:val="center"/>
              <w:rPr>
                <w:rFonts w:ascii="Times New Roman" w:hAnsi="Times New Roman"/>
                <w:sz w:val="24"/>
                <w:szCs w:val="24"/>
              </w:rPr>
            </w:pPr>
            <w:r>
              <w:rPr>
                <w:rFonts w:ascii="Times New Roman" w:hAnsi="Times New Roman"/>
                <w:sz w:val="24"/>
                <w:szCs w:val="24"/>
              </w:rPr>
              <w:t>т</w:t>
            </w:r>
            <w:r w:rsidR="007424F6" w:rsidRPr="007424F6">
              <w:rPr>
                <w:rFonts w:ascii="Times New Roman" w:hAnsi="Times New Roman"/>
                <w:sz w:val="24"/>
                <w:szCs w:val="24"/>
              </w:rPr>
              <w:t>ыс. т</w:t>
            </w:r>
          </w:p>
        </w:tc>
        <w:tc>
          <w:tcPr>
            <w:tcW w:w="1843" w:type="dxa"/>
          </w:tcPr>
          <w:p w:rsidR="007424F6" w:rsidRPr="007424F6" w:rsidRDefault="007424F6" w:rsidP="00286B85">
            <w:pPr>
              <w:spacing w:after="0" w:line="240" w:lineRule="auto"/>
              <w:ind w:firstLine="709"/>
              <w:contextualSpacing/>
              <w:rPr>
                <w:rFonts w:ascii="Times New Roman" w:hAnsi="Times New Roman"/>
                <w:sz w:val="24"/>
                <w:szCs w:val="24"/>
              </w:rPr>
            </w:pPr>
            <w:r w:rsidRPr="007424F6">
              <w:rPr>
                <w:rFonts w:ascii="Times New Roman" w:hAnsi="Times New Roman"/>
                <w:sz w:val="24"/>
                <w:szCs w:val="24"/>
              </w:rPr>
              <w:t>12,1</w:t>
            </w:r>
          </w:p>
        </w:tc>
        <w:tc>
          <w:tcPr>
            <w:tcW w:w="2071" w:type="dxa"/>
          </w:tcPr>
          <w:p w:rsidR="007424F6" w:rsidRPr="007424F6" w:rsidRDefault="007424F6" w:rsidP="00286B85">
            <w:pPr>
              <w:spacing w:after="0" w:line="240" w:lineRule="auto"/>
              <w:contextualSpacing/>
              <w:jc w:val="center"/>
              <w:rPr>
                <w:rFonts w:ascii="Times New Roman" w:hAnsi="Times New Roman"/>
                <w:sz w:val="24"/>
                <w:szCs w:val="24"/>
              </w:rPr>
            </w:pPr>
            <w:r w:rsidRPr="007424F6">
              <w:rPr>
                <w:rFonts w:ascii="Times New Roman" w:hAnsi="Times New Roman"/>
                <w:sz w:val="24"/>
                <w:szCs w:val="24"/>
              </w:rPr>
              <w:t>117,7</w:t>
            </w:r>
          </w:p>
        </w:tc>
      </w:tr>
      <w:tr w:rsidR="007424F6" w:rsidRPr="007424F6">
        <w:tc>
          <w:tcPr>
            <w:tcW w:w="3780" w:type="dxa"/>
          </w:tcPr>
          <w:p w:rsidR="007424F6" w:rsidRPr="007424F6" w:rsidRDefault="007424F6" w:rsidP="00286B85">
            <w:pPr>
              <w:spacing w:after="0" w:line="240" w:lineRule="auto"/>
              <w:contextualSpacing/>
              <w:jc w:val="both"/>
              <w:rPr>
                <w:rFonts w:ascii="Times New Roman" w:hAnsi="Times New Roman"/>
                <w:sz w:val="24"/>
                <w:szCs w:val="24"/>
              </w:rPr>
            </w:pPr>
            <w:r w:rsidRPr="007424F6">
              <w:rPr>
                <w:rFonts w:ascii="Times New Roman" w:hAnsi="Times New Roman"/>
                <w:sz w:val="24"/>
                <w:szCs w:val="24"/>
              </w:rPr>
              <w:t>оксиды азота</w:t>
            </w:r>
          </w:p>
        </w:tc>
        <w:tc>
          <w:tcPr>
            <w:tcW w:w="1431" w:type="dxa"/>
          </w:tcPr>
          <w:p w:rsidR="007424F6" w:rsidRPr="007424F6" w:rsidRDefault="00286B85" w:rsidP="00286B85">
            <w:pPr>
              <w:spacing w:after="0" w:line="240" w:lineRule="auto"/>
              <w:contextualSpacing/>
              <w:jc w:val="center"/>
              <w:rPr>
                <w:rFonts w:ascii="Times New Roman" w:hAnsi="Times New Roman"/>
                <w:sz w:val="24"/>
                <w:szCs w:val="24"/>
              </w:rPr>
            </w:pPr>
            <w:r>
              <w:rPr>
                <w:rFonts w:ascii="Times New Roman" w:hAnsi="Times New Roman"/>
                <w:sz w:val="24"/>
                <w:szCs w:val="24"/>
              </w:rPr>
              <w:t>т</w:t>
            </w:r>
            <w:r w:rsidR="007424F6" w:rsidRPr="007424F6">
              <w:rPr>
                <w:rFonts w:ascii="Times New Roman" w:hAnsi="Times New Roman"/>
                <w:sz w:val="24"/>
                <w:szCs w:val="24"/>
              </w:rPr>
              <w:t>ыс. т</w:t>
            </w:r>
          </w:p>
        </w:tc>
        <w:tc>
          <w:tcPr>
            <w:tcW w:w="1843" w:type="dxa"/>
          </w:tcPr>
          <w:p w:rsidR="007424F6" w:rsidRPr="007424F6" w:rsidRDefault="007424F6" w:rsidP="00286B85">
            <w:pPr>
              <w:spacing w:after="0" w:line="240" w:lineRule="auto"/>
              <w:ind w:firstLine="709"/>
              <w:contextualSpacing/>
              <w:rPr>
                <w:rFonts w:ascii="Times New Roman" w:hAnsi="Times New Roman"/>
                <w:sz w:val="24"/>
                <w:szCs w:val="24"/>
              </w:rPr>
            </w:pPr>
            <w:r w:rsidRPr="007424F6">
              <w:rPr>
                <w:rFonts w:ascii="Times New Roman" w:hAnsi="Times New Roman"/>
                <w:sz w:val="24"/>
                <w:szCs w:val="24"/>
              </w:rPr>
              <w:t>5,6</w:t>
            </w:r>
          </w:p>
        </w:tc>
        <w:tc>
          <w:tcPr>
            <w:tcW w:w="2071" w:type="dxa"/>
          </w:tcPr>
          <w:p w:rsidR="007424F6" w:rsidRPr="007424F6" w:rsidRDefault="007424F6" w:rsidP="00286B85">
            <w:pPr>
              <w:spacing w:after="0" w:line="240" w:lineRule="auto"/>
              <w:contextualSpacing/>
              <w:jc w:val="center"/>
              <w:rPr>
                <w:rFonts w:ascii="Times New Roman" w:hAnsi="Times New Roman"/>
                <w:sz w:val="24"/>
                <w:szCs w:val="24"/>
              </w:rPr>
            </w:pPr>
            <w:r w:rsidRPr="007424F6">
              <w:rPr>
                <w:rFonts w:ascii="Times New Roman" w:hAnsi="Times New Roman"/>
                <w:sz w:val="24"/>
                <w:szCs w:val="24"/>
              </w:rPr>
              <w:t>84,3</w:t>
            </w:r>
          </w:p>
        </w:tc>
      </w:tr>
      <w:tr w:rsidR="007424F6" w:rsidRPr="007424F6">
        <w:tc>
          <w:tcPr>
            <w:tcW w:w="3780" w:type="dxa"/>
          </w:tcPr>
          <w:p w:rsidR="007424F6" w:rsidRPr="007424F6" w:rsidRDefault="007424F6" w:rsidP="00286B85">
            <w:pPr>
              <w:spacing w:after="0" w:line="240" w:lineRule="auto"/>
              <w:contextualSpacing/>
              <w:jc w:val="both"/>
              <w:rPr>
                <w:rFonts w:ascii="Times New Roman" w:hAnsi="Times New Roman"/>
                <w:sz w:val="24"/>
                <w:szCs w:val="24"/>
              </w:rPr>
            </w:pPr>
            <w:r w:rsidRPr="007424F6">
              <w:rPr>
                <w:rFonts w:ascii="Times New Roman" w:hAnsi="Times New Roman"/>
                <w:sz w:val="24"/>
                <w:szCs w:val="24"/>
              </w:rPr>
              <w:t>углеводороды (без ЛОС)</w:t>
            </w:r>
          </w:p>
        </w:tc>
        <w:tc>
          <w:tcPr>
            <w:tcW w:w="1431" w:type="dxa"/>
          </w:tcPr>
          <w:p w:rsidR="007424F6" w:rsidRPr="007424F6" w:rsidRDefault="00286B85" w:rsidP="00286B85">
            <w:pPr>
              <w:spacing w:after="0" w:line="240" w:lineRule="auto"/>
              <w:contextualSpacing/>
              <w:jc w:val="center"/>
              <w:rPr>
                <w:rFonts w:ascii="Times New Roman" w:hAnsi="Times New Roman"/>
                <w:sz w:val="24"/>
                <w:szCs w:val="24"/>
              </w:rPr>
            </w:pPr>
            <w:r>
              <w:rPr>
                <w:rFonts w:ascii="Times New Roman" w:hAnsi="Times New Roman"/>
                <w:sz w:val="24"/>
                <w:szCs w:val="24"/>
              </w:rPr>
              <w:t>т</w:t>
            </w:r>
            <w:r w:rsidR="007424F6" w:rsidRPr="007424F6">
              <w:rPr>
                <w:rFonts w:ascii="Times New Roman" w:hAnsi="Times New Roman"/>
                <w:sz w:val="24"/>
                <w:szCs w:val="24"/>
              </w:rPr>
              <w:t>ыс. т</w:t>
            </w:r>
          </w:p>
        </w:tc>
        <w:tc>
          <w:tcPr>
            <w:tcW w:w="1843" w:type="dxa"/>
          </w:tcPr>
          <w:p w:rsidR="007424F6" w:rsidRPr="007424F6" w:rsidRDefault="007424F6" w:rsidP="00286B85">
            <w:pPr>
              <w:spacing w:after="0" w:line="240" w:lineRule="auto"/>
              <w:ind w:firstLine="709"/>
              <w:contextualSpacing/>
              <w:rPr>
                <w:rFonts w:ascii="Times New Roman" w:hAnsi="Times New Roman"/>
                <w:sz w:val="24"/>
                <w:szCs w:val="24"/>
              </w:rPr>
            </w:pPr>
            <w:r w:rsidRPr="007424F6">
              <w:rPr>
                <w:rFonts w:ascii="Times New Roman" w:hAnsi="Times New Roman"/>
                <w:sz w:val="24"/>
                <w:szCs w:val="24"/>
              </w:rPr>
              <w:t>2,4</w:t>
            </w:r>
          </w:p>
        </w:tc>
        <w:tc>
          <w:tcPr>
            <w:tcW w:w="2071" w:type="dxa"/>
          </w:tcPr>
          <w:p w:rsidR="007424F6" w:rsidRPr="007424F6" w:rsidRDefault="007424F6" w:rsidP="00286B85">
            <w:pPr>
              <w:spacing w:after="0" w:line="240" w:lineRule="auto"/>
              <w:contextualSpacing/>
              <w:jc w:val="center"/>
              <w:rPr>
                <w:rFonts w:ascii="Times New Roman" w:hAnsi="Times New Roman"/>
                <w:sz w:val="24"/>
                <w:szCs w:val="24"/>
              </w:rPr>
            </w:pPr>
            <w:r w:rsidRPr="007424F6">
              <w:rPr>
                <w:rFonts w:ascii="Times New Roman" w:hAnsi="Times New Roman"/>
                <w:sz w:val="24"/>
                <w:szCs w:val="24"/>
              </w:rPr>
              <w:t>169,9</w:t>
            </w:r>
          </w:p>
        </w:tc>
      </w:tr>
      <w:tr w:rsidR="007424F6" w:rsidRPr="007424F6">
        <w:tc>
          <w:tcPr>
            <w:tcW w:w="3780" w:type="dxa"/>
          </w:tcPr>
          <w:p w:rsidR="007424F6" w:rsidRPr="007424F6" w:rsidRDefault="007424F6" w:rsidP="00286B85">
            <w:pPr>
              <w:spacing w:after="0" w:line="240" w:lineRule="auto"/>
              <w:contextualSpacing/>
              <w:jc w:val="both"/>
              <w:rPr>
                <w:rFonts w:ascii="Times New Roman" w:hAnsi="Times New Roman"/>
                <w:sz w:val="24"/>
                <w:szCs w:val="24"/>
              </w:rPr>
            </w:pPr>
            <w:r w:rsidRPr="007424F6">
              <w:rPr>
                <w:rFonts w:ascii="Times New Roman" w:hAnsi="Times New Roman"/>
                <w:sz w:val="24"/>
                <w:szCs w:val="24"/>
              </w:rPr>
              <w:t>летучие органические соединения</w:t>
            </w:r>
          </w:p>
        </w:tc>
        <w:tc>
          <w:tcPr>
            <w:tcW w:w="1431" w:type="dxa"/>
          </w:tcPr>
          <w:p w:rsidR="007424F6" w:rsidRPr="007424F6" w:rsidRDefault="00286B85" w:rsidP="00286B85">
            <w:pPr>
              <w:spacing w:after="0" w:line="240" w:lineRule="auto"/>
              <w:contextualSpacing/>
              <w:jc w:val="center"/>
              <w:rPr>
                <w:rFonts w:ascii="Times New Roman" w:hAnsi="Times New Roman"/>
                <w:sz w:val="24"/>
                <w:szCs w:val="24"/>
              </w:rPr>
            </w:pPr>
            <w:r>
              <w:rPr>
                <w:rFonts w:ascii="Times New Roman" w:hAnsi="Times New Roman"/>
                <w:sz w:val="24"/>
                <w:szCs w:val="24"/>
              </w:rPr>
              <w:t>т</w:t>
            </w:r>
            <w:r w:rsidR="007424F6" w:rsidRPr="007424F6">
              <w:rPr>
                <w:rFonts w:ascii="Times New Roman" w:hAnsi="Times New Roman"/>
                <w:sz w:val="24"/>
                <w:szCs w:val="24"/>
              </w:rPr>
              <w:t>ыс. т</w:t>
            </w:r>
          </w:p>
        </w:tc>
        <w:tc>
          <w:tcPr>
            <w:tcW w:w="1843" w:type="dxa"/>
          </w:tcPr>
          <w:p w:rsidR="007424F6" w:rsidRPr="007424F6" w:rsidRDefault="007424F6" w:rsidP="00286B85">
            <w:pPr>
              <w:spacing w:after="0" w:line="240" w:lineRule="auto"/>
              <w:ind w:firstLine="709"/>
              <w:contextualSpacing/>
              <w:rPr>
                <w:rFonts w:ascii="Times New Roman" w:hAnsi="Times New Roman"/>
                <w:sz w:val="24"/>
                <w:szCs w:val="24"/>
              </w:rPr>
            </w:pPr>
            <w:r w:rsidRPr="007424F6">
              <w:rPr>
                <w:rFonts w:ascii="Times New Roman" w:hAnsi="Times New Roman"/>
                <w:sz w:val="24"/>
                <w:szCs w:val="24"/>
              </w:rPr>
              <w:t>1,7</w:t>
            </w:r>
          </w:p>
        </w:tc>
        <w:tc>
          <w:tcPr>
            <w:tcW w:w="2071" w:type="dxa"/>
          </w:tcPr>
          <w:p w:rsidR="007424F6" w:rsidRPr="007424F6" w:rsidRDefault="007424F6" w:rsidP="00286B85">
            <w:pPr>
              <w:spacing w:after="0" w:line="240" w:lineRule="auto"/>
              <w:contextualSpacing/>
              <w:jc w:val="center"/>
              <w:rPr>
                <w:rFonts w:ascii="Times New Roman" w:hAnsi="Times New Roman"/>
                <w:sz w:val="24"/>
                <w:szCs w:val="24"/>
              </w:rPr>
            </w:pPr>
            <w:r w:rsidRPr="007424F6">
              <w:rPr>
                <w:rFonts w:ascii="Times New Roman" w:hAnsi="Times New Roman"/>
                <w:sz w:val="24"/>
                <w:szCs w:val="24"/>
              </w:rPr>
              <w:t>129,0</w:t>
            </w:r>
          </w:p>
        </w:tc>
      </w:tr>
      <w:tr w:rsidR="007424F6" w:rsidRPr="007424F6">
        <w:tc>
          <w:tcPr>
            <w:tcW w:w="3780" w:type="dxa"/>
          </w:tcPr>
          <w:p w:rsidR="007424F6" w:rsidRPr="007424F6" w:rsidRDefault="007424F6" w:rsidP="00286B85">
            <w:pPr>
              <w:spacing w:after="0" w:line="240" w:lineRule="auto"/>
              <w:contextualSpacing/>
              <w:jc w:val="both"/>
              <w:rPr>
                <w:rFonts w:ascii="Times New Roman" w:hAnsi="Times New Roman"/>
                <w:sz w:val="24"/>
                <w:szCs w:val="24"/>
              </w:rPr>
            </w:pPr>
            <w:r w:rsidRPr="007424F6">
              <w:rPr>
                <w:rFonts w:ascii="Times New Roman" w:hAnsi="Times New Roman"/>
                <w:sz w:val="24"/>
                <w:szCs w:val="24"/>
              </w:rPr>
              <w:t>прочие газообразные и жидкие</w:t>
            </w:r>
          </w:p>
        </w:tc>
        <w:tc>
          <w:tcPr>
            <w:tcW w:w="1431" w:type="dxa"/>
          </w:tcPr>
          <w:p w:rsidR="007424F6" w:rsidRPr="007424F6" w:rsidRDefault="00286B85" w:rsidP="00286B85">
            <w:pPr>
              <w:spacing w:after="0" w:line="240" w:lineRule="auto"/>
              <w:contextualSpacing/>
              <w:jc w:val="center"/>
              <w:rPr>
                <w:rFonts w:ascii="Times New Roman" w:hAnsi="Times New Roman"/>
                <w:sz w:val="24"/>
                <w:szCs w:val="24"/>
              </w:rPr>
            </w:pPr>
            <w:r>
              <w:rPr>
                <w:rFonts w:ascii="Times New Roman" w:hAnsi="Times New Roman"/>
                <w:sz w:val="24"/>
                <w:szCs w:val="24"/>
              </w:rPr>
              <w:t>т</w:t>
            </w:r>
            <w:r w:rsidR="007424F6" w:rsidRPr="007424F6">
              <w:rPr>
                <w:rFonts w:ascii="Times New Roman" w:hAnsi="Times New Roman"/>
                <w:sz w:val="24"/>
                <w:szCs w:val="24"/>
              </w:rPr>
              <w:t>ыс. т</w:t>
            </w:r>
          </w:p>
        </w:tc>
        <w:tc>
          <w:tcPr>
            <w:tcW w:w="1843" w:type="dxa"/>
          </w:tcPr>
          <w:p w:rsidR="007424F6" w:rsidRPr="007424F6" w:rsidRDefault="007424F6" w:rsidP="00286B85">
            <w:pPr>
              <w:spacing w:after="0" w:line="240" w:lineRule="auto"/>
              <w:ind w:firstLine="709"/>
              <w:contextualSpacing/>
              <w:rPr>
                <w:rFonts w:ascii="Times New Roman" w:hAnsi="Times New Roman"/>
                <w:sz w:val="24"/>
                <w:szCs w:val="24"/>
              </w:rPr>
            </w:pPr>
            <w:r w:rsidRPr="007424F6">
              <w:rPr>
                <w:rFonts w:ascii="Times New Roman" w:hAnsi="Times New Roman"/>
                <w:sz w:val="24"/>
                <w:szCs w:val="24"/>
              </w:rPr>
              <w:t>0,6</w:t>
            </w:r>
          </w:p>
        </w:tc>
        <w:tc>
          <w:tcPr>
            <w:tcW w:w="2071" w:type="dxa"/>
          </w:tcPr>
          <w:p w:rsidR="007424F6" w:rsidRPr="007424F6" w:rsidRDefault="007424F6" w:rsidP="00286B85">
            <w:pPr>
              <w:spacing w:after="0" w:line="240" w:lineRule="auto"/>
              <w:contextualSpacing/>
              <w:jc w:val="center"/>
              <w:rPr>
                <w:rFonts w:ascii="Times New Roman" w:hAnsi="Times New Roman"/>
                <w:sz w:val="24"/>
                <w:szCs w:val="24"/>
              </w:rPr>
            </w:pPr>
            <w:r w:rsidRPr="007424F6">
              <w:rPr>
                <w:rFonts w:ascii="Times New Roman" w:hAnsi="Times New Roman"/>
                <w:sz w:val="24"/>
                <w:szCs w:val="24"/>
              </w:rPr>
              <w:t>117,0</w:t>
            </w:r>
          </w:p>
        </w:tc>
      </w:tr>
    </w:tbl>
    <w:p w:rsidR="007424F6" w:rsidRPr="0000550C" w:rsidRDefault="007424F6" w:rsidP="007424F6">
      <w:pPr>
        <w:spacing w:after="0" w:line="240" w:lineRule="auto"/>
        <w:ind w:firstLine="709"/>
        <w:jc w:val="both"/>
        <w:rPr>
          <w:rFonts w:ascii="Times New Roman" w:hAnsi="Times New Roman"/>
          <w:sz w:val="16"/>
          <w:szCs w:val="16"/>
        </w:rPr>
      </w:pPr>
    </w:p>
    <w:p w:rsidR="007424F6" w:rsidRPr="0000550C" w:rsidRDefault="007424F6" w:rsidP="00C13AA1">
      <w:pPr>
        <w:spacing w:after="0" w:line="240" w:lineRule="auto"/>
        <w:ind w:firstLine="709"/>
        <w:jc w:val="both"/>
        <w:rPr>
          <w:rFonts w:ascii="Times New Roman" w:hAnsi="Times New Roman"/>
          <w:spacing w:val="-4"/>
          <w:sz w:val="28"/>
          <w:szCs w:val="28"/>
        </w:rPr>
      </w:pPr>
      <w:r w:rsidRPr="0000550C">
        <w:rPr>
          <w:rFonts w:ascii="Times New Roman" w:hAnsi="Times New Roman"/>
          <w:spacing w:val="-4"/>
          <w:sz w:val="28"/>
          <w:szCs w:val="28"/>
        </w:rPr>
        <w:t xml:space="preserve">Из поступивших на очистные сооружения загрязняющих веществ уловлено и обезврежено 560,1 тыс. т (98,4%), в том числе твердых </w:t>
      </w:r>
      <w:r w:rsidRPr="0000550C">
        <w:rPr>
          <w:rFonts w:ascii="Times New Roman" w:hAnsi="Times New Roman"/>
          <w:i/>
          <w:spacing w:val="-4"/>
          <w:sz w:val="28"/>
          <w:szCs w:val="28"/>
        </w:rPr>
        <w:t>–</w:t>
      </w:r>
      <w:r w:rsidRPr="0000550C">
        <w:rPr>
          <w:rFonts w:ascii="Times New Roman" w:hAnsi="Times New Roman"/>
          <w:spacing w:val="-4"/>
          <w:sz w:val="28"/>
          <w:szCs w:val="28"/>
        </w:rPr>
        <w:t xml:space="preserve"> 558,8 тыс. т.</w:t>
      </w:r>
    </w:p>
    <w:p w:rsidR="007424F6" w:rsidRPr="00C13AA1" w:rsidRDefault="007424F6" w:rsidP="007424F6">
      <w:pPr>
        <w:widowControl w:val="0"/>
        <w:autoSpaceDE w:val="0"/>
        <w:autoSpaceDN w:val="0"/>
        <w:adjustRightInd w:val="0"/>
        <w:spacing w:after="0" w:line="240" w:lineRule="auto"/>
        <w:ind w:firstLine="708"/>
        <w:jc w:val="both"/>
        <w:rPr>
          <w:rFonts w:ascii="Times New Roman" w:hAnsi="Times New Roman"/>
          <w:sz w:val="28"/>
          <w:szCs w:val="28"/>
        </w:rPr>
      </w:pPr>
      <w:r w:rsidRPr="00C13AA1">
        <w:rPr>
          <w:rFonts w:ascii="Times New Roman" w:hAnsi="Times New Roman"/>
          <w:sz w:val="28"/>
          <w:szCs w:val="28"/>
        </w:rPr>
        <w:t>В годовой суммарный выброс загрязняющих веществ от стационарных источников основной вклад вносили предприятия:</w:t>
      </w:r>
    </w:p>
    <w:p w:rsidR="007424F6" w:rsidRPr="00C13AA1" w:rsidRDefault="00C13AA1" w:rsidP="00C13AA1">
      <w:pPr>
        <w:spacing w:after="0" w:line="240" w:lineRule="auto"/>
        <w:ind w:firstLine="709"/>
        <w:jc w:val="both"/>
        <w:rPr>
          <w:rFonts w:ascii="Times New Roman" w:hAnsi="Times New Roman"/>
          <w:sz w:val="28"/>
          <w:szCs w:val="28"/>
        </w:rPr>
      </w:pPr>
      <w:r w:rsidRPr="00286B85">
        <w:rPr>
          <w:rFonts w:ascii="Times New Roman" w:hAnsi="Times New Roman"/>
          <w:sz w:val="28"/>
          <w:szCs w:val="28"/>
        </w:rPr>
        <w:t>–</w:t>
      </w:r>
      <w:r>
        <w:rPr>
          <w:rFonts w:ascii="Times New Roman" w:hAnsi="Times New Roman"/>
          <w:sz w:val="28"/>
          <w:szCs w:val="28"/>
        </w:rPr>
        <w:t> п</w:t>
      </w:r>
      <w:r w:rsidR="007424F6" w:rsidRPr="00C13AA1">
        <w:rPr>
          <w:rFonts w:ascii="Times New Roman" w:hAnsi="Times New Roman"/>
          <w:sz w:val="28"/>
          <w:szCs w:val="28"/>
        </w:rPr>
        <w:t>о производству прочих неметаллических минеральных продуктов – 49,8%;</w:t>
      </w:r>
    </w:p>
    <w:p w:rsidR="007424F6" w:rsidRPr="00C13AA1" w:rsidRDefault="00C13AA1" w:rsidP="00C13AA1">
      <w:pPr>
        <w:spacing w:after="0" w:line="240" w:lineRule="auto"/>
        <w:ind w:firstLine="709"/>
        <w:jc w:val="both"/>
        <w:rPr>
          <w:rFonts w:ascii="Times New Roman" w:hAnsi="Times New Roman"/>
          <w:sz w:val="28"/>
          <w:szCs w:val="28"/>
        </w:rPr>
      </w:pPr>
      <w:r w:rsidRPr="00286B85">
        <w:rPr>
          <w:rFonts w:ascii="Times New Roman" w:hAnsi="Times New Roman"/>
          <w:sz w:val="28"/>
          <w:szCs w:val="28"/>
        </w:rPr>
        <w:t>–</w:t>
      </w:r>
      <w:r>
        <w:rPr>
          <w:rFonts w:ascii="Times New Roman" w:hAnsi="Times New Roman"/>
          <w:sz w:val="28"/>
          <w:szCs w:val="28"/>
        </w:rPr>
        <w:t> </w:t>
      </w:r>
      <w:r w:rsidR="007424F6" w:rsidRPr="00C13AA1">
        <w:rPr>
          <w:rFonts w:ascii="Times New Roman" w:hAnsi="Times New Roman"/>
          <w:sz w:val="28"/>
          <w:szCs w:val="28"/>
        </w:rPr>
        <w:t>предприятия металлургического производства – 8,5%;</w:t>
      </w:r>
    </w:p>
    <w:p w:rsidR="007424F6" w:rsidRPr="00C13AA1" w:rsidRDefault="00C13AA1" w:rsidP="00C13AA1">
      <w:pPr>
        <w:spacing w:after="0" w:line="240" w:lineRule="auto"/>
        <w:ind w:firstLine="709"/>
        <w:jc w:val="both"/>
        <w:rPr>
          <w:rFonts w:ascii="Times New Roman" w:hAnsi="Times New Roman"/>
          <w:sz w:val="28"/>
          <w:szCs w:val="28"/>
        </w:rPr>
      </w:pPr>
      <w:r w:rsidRPr="00286B85">
        <w:rPr>
          <w:rFonts w:ascii="Times New Roman" w:hAnsi="Times New Roman"/>
          <w:sz w:val="28"/>
          <w:szCs w:val="28"/>
        </w:rPr>
        <w:t>–</w:t>
      </w:r>
      <w:r>
        <w:rPr>
          <w:rFonts w:ascii="Times New Roman" w:hAnsi="Times New Roman"/>
          <w:sz w:val="28"/>
          <w:szCs w:val="28"/>
        </w:rPr>
        <w:t> </w:t>
      </w:r>
      <w:r w:rsidR="007424F6" w:rsidRPr="00C13AA1">
        <w:rPr>
          <w:rFonts w:ascii="Times New Roman" w:hAnsi="Times New Roman"/>
          <w:sz w:val="28"/>
          <w:szCs w:val="28"/>
        </w:rPr>
        <w:t>предприятия по производству, передаче и распределени</w:t>
      </w:r>
      <w:r w:rsidR="008E44FC">
        <w:rPr>
          <w:rFonts w:ascii="Times New Roman" w:hAnsi="Times New Roman"/>
          <w:sz w:val="28"/>
          <w:szCs w:val="28"/>
        </w:rPr>
        <w:t>ю</w:t>
      </w:r>
      <w:r w:rsidR="007424F6" w:rsidRPr="00C13AA1">
        <w:rPr>
          <w:rFonts w:ascii="Times New Roman" w:hAnsi="Times New Roman"/>
          <w:sz w:val="28"/>
          <w:szCs w:val="28"/>
        </w:rPr>
        <w:t xml:space="preserve"> электроэнергии, газа, пара и горячей воды – 7,4 %.</w:t>
      </w:r>
    </w:p>
    <w:p w:rsidR="007424F6" w:rsidRPr="00C13AA1" w:rsidRDefault="007424F6" w:rsidP="00C13AA1">
      <w:pPr>
        <w:spacing w:after="0" w:line="240" w:lineRule="auto"/>
        <w:ind w:firstLine="709"/>
        <w:jc w:val="both"/>
        <w:rPr>
          <w:rFonts w:ascii="Times New Roman" w:hAnsi="Times New Roman"/>
          <w:sz w:val="28"/>
          <w:szCs w:val="28"/>
        </w:rPr>
      </w:pPr>
      <w:r w:rsidRPr="00C13AA1">
        <w:rPr>
          <w:rFonts w:ascii="Times New Roman" w:hAnsi="Times New Roman"/>
          <w:sz w:val="28"/>
          <w:szCs w:val="28"/>
        </w:rPr>
        <w:t>В структуре стационарных выбросов наиболее значимыми являются выбросы загрязняющих веществ от:</w:t>
      </w:r>
    </w:p>
    <w:p w:rsidR="007424F6" w:rsidRPr="00C13AA1" w:rsidRDefault="00C13AA1" w:rsidP="00C13AA1">
      <w:pPr>
        <w:spacing w:after="0" w:line="240" w:lineRule="auto"/>
        <w:ind w:firstLine="709"/>
        <w:jc w:val="both"/>
        <w:rPr>
          <w:rFonts w:ascii="Times New Roman" w:hAnsi="Times New Roman"/>
          <w:sz w:val="28"/>
          <w:szCs w:val="28"/>
        </w:rPr>
      </w:pPr>
      <w:r w:rsidRPr="00286B85">
        <w:rPr>
          <w:rFonts w:ascii="Times New Roman" w:hAnsi="Times New Roman"/>
          <w:sz w:val="28"/>
          <w:szCs w:val="28"/>
        </w:rPr>
        <w:t>–</w:t>
      </w:r>
      <w:r>
        <w:rPr>
          <w:rFonts w:ascii="Times New Roman" w:hAnsi="Times New Roman"/>
          <w:sz w:val="28"/>
          <w:szCs w:val="28"/>
        </w:rPr>
        <w:t> </w:t>
      </w:r>
      <w:r w:rsidR="007424F6" w:rsidRPr="00C13AA1">
        <w:rPr>
          <w:rFonts w:ascii="Times New Roman" w:hAnsi="Times New Roman"/>
          <w:sz w:val="28"/>
          <w:szCs w:val="28"/>
        </w:rPr>
        <w:t>предприятий города Фокина – 46,1%;</w:t>
      </w:r>
    </w:p>
    <w:p w:rsidR="007424F6" w:rsidRPr="00C13AA1" w:rsidRDefault="00C13AA1" w:rsidP="00C13AA1">
      <w:pPr>
        <w:spacing w:after="0" w:line="240" w:lineRule="auto"/>
        <w:ind w:firstLine="709"/>
        <w:jc w:val="both"/>
        <w:rPr>
          <w:rFonts w:ascii="Times New Roman" w:hAnsi="Times New Roman"/>
          <w:sz w:val="28"/>
          <w:szCs w:val="28"/>
        </w:rPr>
      </w:pPr>
      <w:r w:rsidRPr="00286B85">
        <w:rPr>
          <w:rFonts w:ascii="Times New Roman" w:hAnsi="Times New Roman"/>
          <w:sz w:val="28"/>
          <w:szCs w:val="28"/>
        </w:rPr>
        <w:t>–</w:t>
      </w:r>
      <w:r>
        <w:rPr>
          <w:rFonts w:ascii="Times New Roman" w:hAnsi="Times New Roman"/>
          <w:sz w:val="28"/>
          <w:szCs w:val="28"/>
        </w:rPr>
        <w:t> </w:t>
      </w:r>
      <w:r w:rsidR="007424F6" w:rsidRPr="00C13AA1">
        <w:rPr>
          <w:rFonts w:ascii="Times New Roman" w:hAnsi="Times New Roman"/>
          <w:sz w:val="28"/>
          <w:szCs w:val="28"/>
        </w:rPr>
        <w:t>предприятий города Брянска – 28,3%;</w:t>
      </w:r>
    </w:p>
    <w:p w:rsidR="007424F6" w:rsidRPr="00C13AA1" w:rsidRDefault="00C13AA1" w:rsidP="00C13AA1">
      <w:pPr>
        <w:spacing w:after="0" w:line="240" w:lineRule="auto"/>
        <w:ind w:firstLine="709"/>
        <w:jc w:val="both"/>
        <w:rPr>
          <w:rFonts w:ascii="Times New Roman" w:hAnsi="Times New Roman"/>
          <w:sz w:val="28"/>
          <w:szCs w:val="28"/>
        </w:rPr>
      </w:pPr>
      <w:r w:rsidRPr="00286B85">
        <w:rPr>
          <w:rFonts w:ascii="Times New Roman" w:hAnsi="Times New Roman"/>
          <w:sz w:val="28"/>
          <w:szCs w:val="28"/>
        </w:rPr>
        <w:t>–</w:t>
      </w:r>
      <w:r>
        <w:rPr>
          <w:rFonts w:ascii="Times New Roman" w:hAnsi="Times New Roman"/>
          <w:sz w:val="28"/>
          <w:szCs w:val="28"/>
        </w:rPr>
        <w:t> </w:t>
      </w:r>
      <w:r w:rsidR="007424F6" w:rsidRPr="00C13AA1">
        <w:rPr>
          <w:rFonts w:ascii="Times New Roman" w:hAnsi="Times New Roman"/>
          <w:sz w:val="28"/>
          <w:szCs w:val="28"/>
        </w:rPr>
        <w:t>предприятий Дятьковского района – 1,7%.</w:t>
      </w:r>
    </w:p>
    <w:p w:rsidR="007424F6" w:rsidRPr="007424F6" w:rsidRDefault="007424F6" w:rsidP="00C13AA1">
      <w:pPr>
        <w:spacing w:after="0" w:line="240" w:lineRule="auto"/>
        <w:ind w:firstLine="709"/>
        <w:jc w:val="both"/>
        <w:rPr>
          <w:rFonts w:ascii="Times New Roman" w:hAnsi="Times New Roman"/>
          <w:sz w:val="28"/>
          <w:szCs w:val="28"/>
        </w:rPr>
      </w:pPr>
      <w:r w:rsidRPr="00C13AA1">
        <w:rPr>
          <w:rFonts w:ascii="Times New Roman" w:hAnsi="Times New Roman"/>
          <w:sz w:val="28"/>
          <w:szCs w:val="28"/>
        </w:rPr>
        <w:t>На предприятиях области было уловлено 560,06 тыс. т загрязняющих веществ (94,1% от отходящих), из них утилизировано – 552,7</w:t>
      </w:r>
      <w:r w:rsidRPr="007424F6">
        <w:rPr>
          <w:rFonts w:ascii="Times New Roman" w:hAnsi="Times New Roman"/>
          <w:spacing w:val="-20"/>
          <w:sz w:val="28"/>
          <w:szCs w:val="28"/>
        </w:rPr>
        <w:t xml:space="preserve"> тыс. т</w:t>
      </w:r>
      <w:r w:rsidRPr="007424F6">
        <w:rPr>
          <w:rFonts w:ascii="Times New Roman" w:hAnsi="Times New Roman"/>
          <w:sz w:val="28"/>
          <w:szCs w:val="28"/>
        </w:rPr>
        <w:t xml:space="preserve">. Предприятия, имеющие наибольший выброс в атмосферу, представлены в таблице 2.2. </w:t>
      </w:r>
    </w:p>
    <w:p w:rsidR="007424F6" w:rsidRDefault="007424F6" w:rsidP="007424F6">
      <w:pPr>
        <w:widowControl w:val="0"/>
        <w:autoSpaceDE w:val="0"/>
        <w:autoSpaceDN w:val="0"/>
        <w:adjustRightInd w:val="0"/>
        <w:spacing w:after="0" w:line="240" w:lineRule="auto"/>
        <w:jc w:val="center"/>
        <w:rPr>
          <w:rFonts w:ascii="Times New Roman" w:hAnsi="Times New Roman"/>
          <w:sz w:val="24"/>
          <w:szCs w:val="24"/>
        </w:rPr>
      </w:pPr>
    </w:p>
    <w:p w:rsidR="008E44FC" w:rsidRDefault="008E44FC" w:rsidP="007424F6">
      <w:pPr>
        <w:widowControl w:val="0"/>
        <w:autoSpaceDE w:val="0"/>
        <w:autoSpaceDN w:val="0"/>
        <w:adjustRightInd w:val="0"/>
        <w:spacing w:after="0" w:line="240" w:lineRule="auto"/>
        <w:jc w:val="center"/>
        <w:rPr>
          <w:rFonts w:ascii="Times New Roman" w:hAnsi="Times New Roman"/>
          <w:sz w:val="24"/>
          <w:szCs w:val="24"/>
        </w:rPr>
      </w:pPr>
    </w:p>
    <w:p w:rsidR="00C13AA1" w:rsidRDefault="007424F6" w:rsidP="007424F6">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 xml:space="preserve">Таблица 2.2 </w:t>
      </w:r>
      <w:r w:rsidR="00C13AA1" w:rsidRPr="00C13AA1">
        <w:rPr>
          <w:rFonts w:ascii="Times New Roman" w:hAnsi="Times New Roman"/>
          <w:sz w:val="24"/>
          <w:szCs w:val="24"/>
        </w:rPr>
        <w:t>–</w:t>
      </w:r>
      <w:r w:rsidRPr="007424F6">
        <w:rPr>
          <w:rFonts w:ascii="Times New Roman" w:hAnsi="Times New Roman"/>
          <w:sz w:val="24"/>
          <w:szCs w:val="24"/>
        </w:rPr>
        <w:t xml:space="preserve"> Наибольший вклад в загрязнение атмосферного воздуха </w:t>
      </w:r>
    </w:p>
    <w:p w:rsidR="007424F6" w:rsidRPr="007424F6" w:rsidRDefault="007424F6" w:rsidP="007424F6">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вносили выбросы следующих предприятий</w:t>
      </w:r>
    </w:p>
    <w:p w:rsidR="007424F6" w:rsidRPr="008E44FC" w:rsidRDefault="007424F6" w:rsidP="007424F6">
      <w:pPr>
        <w:widowControl w:val="0"/>
        <w:autoSpaceDE w:val="0"/>
        <w:autoSpaceDN w:val="0"/>
        <w:adjustRightInd w:val="0"/>
        <w:spacing w:after="0" w:line="240" w:lineRule="auto"/>
        <w:jc w:val="both"/>
        <w:rPr>
          <w:rFonts w:ascii="Times New Roman" w:hAnsi="Times New Roman"/>
          <w:sz w:val="16"/>
          <w:szCs w:val="16"/>
        </w:rPr>
      </w:pPr>
    </w:p>
    <w:tbl>
      <w:tblPr>
        <w:tblW w:w="91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3577"/>
        <w:gridCol w:w="1089"/>
        <w:gridCol w:w="1090"/>
      </w:tblGrid>
      <w:tr w:rsidR="007424F6" w:rsidRPr="007424F6">
        <w:tc>
          <w:tcPr>
            <w:tcW w:w="3369" w:type="dxa"/>
            <w:vAlign w:val="center"/>
          </w:tcPr>
          <w:p w:rsidR="00C13AA1" w:rsidRDefault="007424F6" w:rsidP="00C13AA1">
            <w:pPr>
              <w:widowControl w:val="0"/>
              <w:autoSpaceDE w:val="0"/>
              <w:autoSpaceDN w:val="0"/>
              <w:adjustRightInd w:val="0"/>
              <w:spacing w:after="0" w:line="240" w:lineRule="auto"/>
              <w:ind w:left="-57" w:right="-57"/>
              <w:jc w:val="center"/>
              <w:rPr>
                <w:rFonts w:ascii="Times New Roman" w:hAnsi="Times New Roman"/>
                <w:sz w:val="24"/>
                <w:szCs w:val="24"/>
              </w:rPr>
            </w:pPr>
            <w:r w:rsidRPr="007424F6">
              <w:rPr>
                <w:rFonts w:ascii="Times New Roman" w:hAnsi="Times New Roman"/>
                <w:sz w:val="24"/>
                <w:szCs w:val="24"/>
              </w:rPr>
              <w:t xml:space="preserve">Вид экономической </w:t>
            </w:r>
          </w:p>
          <w:p w:rsidR="007424F6" w:rsidRPr="007424F6" w:rsidRDefault="007424F6" w:rsidP="00C13AA1">
            <w:pPr>
              <w:widowControl w:val="0"/>
              <w:autoSpaceDE w:val="0"/>
              <w:autoSpaceDN w:val="0"/>
              <w:adjustRightInd w:val="0"/>
              <w:spacing w:after="0" w:line="240" w:lineRule="auto"/>
              <w:ind w:left="-57" w:right="-57"/>
              <w:jc w:val="center"/>
              <w:rPr>
                <w:rFonts w:ascii="Times New Roman" w:hAnsi="Times New Roman"/>
                <w:sz w:val="24"/>
                <w:szCs w:val="24"/>
              </w:rPr>
            </w:pPr>
            <w:r w:rsidRPr="007424F6">
              <w:rPr>
                <w:rFonts w:ascii="Times New Roman" w:hAnsi="Times New Roman"/>
                <w:sz w:val="24"/>
                <w:szCs w:val="24"/>
              </w:rPr>
              <w:t>деятельности</w:t>
            </w:r>
          </w:p>
        </w:tc>
        <w:tc>
          <w:tcPr>
            <w:tcW w:w="3577" w:type="dxa"/>
            <w:vAlign w:val="center"/>
          </w:tcPr>
          <w:p w:rsidR="00C13AA1" w:rsidRDefault="007424F6" w:rsidP="00C13AA1">
            <w:pPr>
              <w:widowControl w:val="0"/>
              <w:autoSpaceDE w:val="0"/>
              <w:autoSpaceDN w:val="0"/>
              <w:adjustRightInd w:val="0"/>
              <w:spacing w:after="0" w:line="240" w:lineRule="auto"/>
              <w:ind w:left="-57" w:right="-57"/>
              <w:jc w:val="center"/>
              <w:rPr>
                <w:rFonts w:ascii="Times New Roman" w:hAnsi="Times New Roman"/>
                <w:sz w:val="24"/>
                <w:szCs w:val="24"/>
              </w:rPr>
            </w:pPr>
            <w:r w:rsidRPr="007424F6">
              <w:rPr>
                <w:rFonts w:ascii="Times New Roman" w:hAnsi="Times New Roman"/>
                <w:sz w:val="24"/>
                <w:szCs w:val="24"/>
              </w:rPr>
              <w:t xml:space="preserve">Наименование предприятия, </w:t>
            </w:r>
          </w:p>
          <w:p w:rsidR="007424F6" w:rsidRPr="007424F6" w:rsidRDefault="007424F6" w:rsidP="00C13AA1">
            <w:pPr>
              <w:widowControl w:val="0"/>
              <w:autoSpaceDE w:val="0"/>
              <w:autoSpaceDN w:val="0"/>
              <w:adjustRightInd w:val="0"/>
              <w:spacing w:after="0" w:line="240" w:lineRule="auto"/>
              <w:ind w:left="-57" w:right="-57"/>
              <w:jc w:val="center"/>
              <w:rPr>
                <w:rFonts w:ascii="Times New Roman" w:hAnsi="Times New Roman"/>
                <w:sz w:val="24"/>
                <w:szCs w:val="24"/>
              </w:rPr>
            </w:pPr>
            <w:r w:rsidRPr="007424F6">
              <w:rPr>
                <w:rFonts w:ascii="Times New Roman" w:hAnsi="Times New Roman"/>
                <w:sz w:val="24"/>
                <w:szCs w:val="24"/>
              </w:rPr>
              <w:t>место расположения</w:t>
            </w:r>
          </w:p>
        </w:tc>
        <w:tc>
          <w:tcPr>
            <w:tcW w:w="1089" w:type="dxa"/>
            <w:vAlign w:val="center"/>
          </w:tcPr>
          <w:p w:rsidR="007424F6" w:rsidRPr="007424F6" w:rsidRDefault="007424F6" w:rsidP="00C13AA1">
            <w:pPr>
              <w:widowControl w:val="0"/>
              <w:autoSpaceDE w:val="0"/>
              <w:autoSpaceDN w:val="0"/>
              <w:adjustRightInd w:val="0"/>
              <w:spacing w:after="0" w:line="240" w:lineRule="auto"/>
              <w:ind w:left="-57" w:right="-57"/>
              <w:jc w:val="center"/>
              <w:rPr>
                <w:rFonts w:ascii="Times New Roman" w:hAnsi="Times New Roman"/>
                <w:sz w:val="24"/>
                <w:szCs w:val="24"/>
              </w:rPr>
            </w:pPr>
            <w:r w:rsidRPr="007424F6">
              <w:rPr>
                <w:rFonts w:ascii="Times New Roman" w:hAnsi="Times New Roman"/>
                <w:sz w:val="24"/>
                <w:szCs w:val="24"/>
              </w:rPr>
              <w:t>Масса</w:t>
            </w:r>
          </w:p>
          <w:p w:rsidR="007424F6" w:rsidRPr="007424F6" w:rsidRDefault="007424F6" w:rsidP="00C13AA1">
            <w:pPr>
              <w:widowControl w:val="0"/>
              <w:autoSpaceDE w:val="0"/>
              <w:autoSpaceDN w:val="0"/>
              <w:adjustRightInd w:val="0"/>
              <w:spacing w:after="0" w:line="240" w:lineRule="auto"/>
              <w:ind w:left="-57" w:right="-57"/>
              <w:jc w:val="center"/>
              <w:rPr>
                <w:rFonts w:ascii="Times New Roman" w:hAnsi="Times New Roman"/>
                <w:sz w:val="24"/>
                <w:szCs w:val="24"/>
              </w:rPr>
            </w:pPr>
            <w:r w:rsidRPr="007424F6">
              <w:rPr>
                <w:rFonts w:ascii="Times New Roman" w:hAnsi="Times New Roman"/>
                <w:sz w:val="24"/>
                <w:szCs w:val="24"/>
              </w:rPr>
              <w:t>выброса,</w:t>
            </w:r>
          </w:p>
          <w:p w:rsidR="007424F6" w:rsidRPr="007424F6" w:rsidRDefault="007424F6" w:rsidP="00C13AA1">
            <w:pPr>
              <w:widowControl w:val="0"/>
              <w:autoSpaceDE w:val="0"/>
              <w:autoSpaceDN w:val="0"/>
              <w:adjustRightInd w:val="0"/>
              <w:spacing w:after="0" w:line="240" w:lineRule="auto"/>
              <w:ind w:left="-57" w:right="-57"/>
              <w:jc w:val="center"/>
              <w:rPr>
                <w:rFonts w:ascii="Times New Roman" w:hAnsi="Times New Roman"/>
                <w:sz w:val="24"/>
                <w:szCs w:val="24"/>
              </w:rPr>
            </w:pPr>
            <w:r w:rsidRPr="007424F6">
              <w:rPr>
                <w:rFonts w:ascii="Times New Roman" w:hAnsi="Times New Roman"/>
                <w:sz w:val="24"/>
                <w:szCs w:val="24"/>
              </w:rPr>
              <w:t>тыс. тонн</w:t>
            </w:r>
          </w:p>
        </w:tc>
        <w:tc>
          <w:tcPr>
            <w:tcW w:w="1090" w:type="dxa"/>
            <w:vAlign w:val="center"/>
          </w:tcPr>
          <w:p w:rsidR="007424F6" w:rsidRPr="007424F6" w:rsidRDefault="007424F6" w:rsidP="00C13AA1">
            <w:pPr>
              <w:widowControl w:val="0"/>
              <w:autoSpaceDE w:val="0"/>
              <w:autoSpaceDN w:val="0"/>
              <w:adjustRightInd w:val="0"/>
              <w:spacing w:after="0" w:line="240" w:lineRule="auto"/>
              <w:ind w:left="-57" w:right="-57"/>
              <w:jc w:val="center"/>
              <w:rPr>
                <w:rFonts w:ascii="Times New Roman" w:hAnsi="Times New Roman"/>
                <w:sz w:val="24"/>
                <w:szCs w:val="24"/>
              </w:rPr>
            </w:pPr>
            <w:r w:rsidRPr="007424F6">
              <w:rPr>
                <w:rFonts w:ascii="Times New Roman" w:hAnsi="Times New Roman"/>
                <w:sz w:val="24"/>
                <w:szCs w:val="24"/>
              </w:rPr>
              <w:t>Процент</w:t>
            </w:r>
          </w:p>
          <w:p w:rsidR="007424F6" w:rsidRPr="007424F6" w:rsidRDefault="007424F6" w:rsidP="00C13AA1">
            <w:pPr>
              <w:widowControl w:val="0"/>
              <w:autoSpaceDE w:val="0"/>
              <w:autoSpaceDN w:val="0"/>
              <w:adjustRightInd w:val="0"/>
              <w:spacing w:after="0" w:line="240" w:lineRule="auto"/>
              <w:ind w:left="-57" w:right="-57"/>
              <w:jc w:val="center"/>
              <w:rPr>
                <w:rFonts w:ascii="Times New Roman" w:hAnsi="Times New Roman"/>
                <w:sz w:val="24"/>
                <w:szCs w:val="24"/>
              </w:rPr>
            </w:pPr>
            <w:r w:rsidRPr="007424F6">
              <w:rPr>
                <w:rFonts w:ascii="Times New Roman" w:hAnsi="Times New Roman"/>
                <w:sz w:val="24"/>
                <w:szCs w:val="24"/>
              </w:rPr>
              <w:t>вклада</w:t>
            </w:r>
          </w:p>
        </w:tc>
      </w:tr>
      <w:tr w:rsidR="007424F6" w:rsidRPr="007424F6">
        <w:tc>
          <w:tcPr>
            <w:tcW w:w="3369" w:type="dxa"/>
          </w:tcPr>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ВСЕГО</w:t>
            </w:r>
          </w:p>
        </w:tc>
        <w:tc>
          <w:tcPr>
            <w:tcW w:w="3577" w:type="dxa"/>
          </w:tcPr>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p>
        </w:tc>
        <w:tc>
          <w:tcPr>
            <w:tcW w:w="1089"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34,9</w:t>
            </w:r>
          </w:p>
        </w:tc>
        <w:tc>
          <w:tcPr>
            <w:tcW w:w="1090"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100</w:t>
            </w:r>
          </w:p>
        </w:tc>
      </w:tr>
      <w:tr w:rsidR="007424F6" w:rsidRPr="007424F6">
        <w:tc>
          <w:tcPr>
            <w:tcW w:w="3369" w:type="dxa"/>
          </w:tcPr>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Производство прочих неметаллических минеральных продуктов</w:t>
            </w:r>
          </w:p>
        </w:tc>
        <w:tc>
          <w:tcPr>
            <w:tcW w:w="3577" w:type="dxa"/>
          </w:tcPr>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ЗАО «Мальцовский портландцемент» г. Фокино</w:t>
            </w:r>
          </w:p>
        </w:tc>
        <w:tc>
          <w:tcPr>
            <w:tcW w:w="1089"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15,0</w:t>
            </w:r>
          </w:p>
        </w:tc>
        <w:tc>
          <w:tcPr>
            <w:tcW w:w="1090"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43,0</w:t>
            </w:r>
          </w:p>
        </w:tc>
      </w:tr>
      <w:tr w:rsidR="007424F6" w:rsidRPr="007424F6">
        <w:tc>
          <w:tcPr>
            <w:tcW w:w="3369" w:type="dxa"/>
          </w:tcPr>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Металлургическое</w:t>
            </w:r>
          </w:p>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 xml:space="preserve"> роизводство</w:t>
            </w:r>
          </w:p>
        </w:tc>
        <w:tc>
          <w:tcPr>
            <w:tcW w:w="3577" w:type="dxa"/>
          </w:tcPr>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ООО ПК «Бежицкий сталелитейный завод» г. Брянск</w:t>
            </w:r>
          </w:p>
        </w:tc>
        <w:tc>
          <w:tcPr>
            <w:tcW w:w="1089"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3,7</w:t>
            </w:r>
          </w:p>
        </w:tc>
        <w:tc>
          <w:tcPr>
            <w:tcW w:w="1090"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10,6</w:t>
            </w:r>
          </w:p>
        </w:tc>
      </w:tr>
      <w:tr w:rsidR="007424F6" w:rsidRPr="007424F6">
        <w:tc>
          <w:tcPr>
            <w:tcW w:w="3369" w:type="dxa"/>
          </w:tcPr>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Производство, передача и распределение электроэнергии, газа, пара и горячей воды</w:t>
            </w:r>
          </w:p>
        </w:tc>
        <w:tc>
          <w:tcPr>
            <w:tcW w:w="3577" w:type="dxa"/>
          </w:tcPr>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ОАО «Брянские коммунальные  системы»</w:t>
            </w:r>
          </w:p>
        </w:tc>
        <w:tc>
          <w:tcPr>
            <w:tcW w:w="1089"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1,8</w:t>
            </w:r>
          </w:p>
        </w:tc>
        <w:tc>
          <w:tcPr>
            <w:tcW w:w="1090"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5,2</w:t>
            </w:r>
          </w:p>
        </w:tc>
      </w:tr>
      <w:tr w:rsidR="007424F6" w:rsidRPr="007424F6">
        <w:tc>
          <w:tcPr>
            <w:tcW w:w="3369" w:type="dxa"/>
          </w:tcPr>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 xml:space="preserve">Производство машин и оборудования </w:t>
            </w:r>
          </w:p>
        </w:tc>
        <w:tc>
          <w:tcPr>
            <w:tcW w:w="3577" w:type="dxa"/>
          </w:tcPr>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ЗАО УК «Брянский машиностроительный завод»</w:t>
            </w:r>
          </w:p>
        </w:tc>
        <w:tc>
          <w:tcPr>
            <w:tcW w:w="1089"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0,5</w:t>
            </w:r>
          </w:p>
        </w:tc>
        <w:tc>
          <w:tcPr>
            <w:tcW w:w="1090"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1,4</w:t>
            </w:r>
          </w:p>
        </w:tc>
      </w:tr>
      <w:tr w:rsidR="007424F6" w:rsidRPr="007424F6">
        <w:tc>
          <w:tcPr>
            <w:tcW w:w="3369" w:type="dxa"/>
          </w:tcPr>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Добыча глины и каолина</w:t>
            </w:r>
          </w:p>
        </w:tc>
        <w:tc>
          <w:tcPr>
            <w:tcW w:w="3577" w:type="dxa"/>
          </w:tcPr>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ООО «Мальцовское карьероуправление» г. Фокино</w:t>
            </w:r>
          </w:p>
        </w:tc>
        <w:tc>
          <w:tcPr>
            <w:tcW w:w="1089"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0,5</w:t>
            </w:r>
          </w:p>
        </w:tc>
        <w:tc>
          <w:tcPr>
            <w:tcW w:w="1090"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1,4</w:t>
            </w:r>
          </w:p>
        </w:tc>
      </w:tr>
      <w:tr w:rsidR="007424F6" w:rsidRPr="007424F6">
        <w:tc>
          <w:tcPr>
            <w:tcW w:w="3369" w:type="dxa"/>
          </w:tcPr>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Сбор, очистка и распределение воды</w:t>
            </w:r>
          </w:p>
        </w:tc>
        <w:tc>
          <w:tcPr>
            <w:tcW w:w="3577" w:type="dxa"/>
          </w:tcPr>
          <w:p w:rsidR="00C13AA1"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 xml:space="preserve">МУП «Брянский городской </w:t>
            </w:r>
          </w:p>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водоканал» г. Брянск</w:t>
            </w:r>
          </w:p>
        </w:tc>
        <w:tc>
          <w:tcPr>
            <w:tcW w:w="1089"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0,3</w:t>
            </w:r>
          </w:p>
        </w:tc>
        <w:tc>
          <w:tcPr>
            <w:tcW w:w="1090"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0,9</w:t>
            </w:r>
          </w:p>
        </w:tc>
      </w:tr>
      <w:tr w:rsidR="007424F6" w:rsidRPr="007424F6">
        <w:tc>
          <w:tcPr>
            <w:tcW w:w="3369" w:type="dxa"/>
          </w:tcPr>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Производство, передача и распределение электроэнергии, газа, пара и горячей воды</w:t>
            </w:r>
          </w:p>
        </w:tc>
        <w:tc>
          <w:tcPr>
            <w:tcW w:w="3577" w:type="dxa"/>
          </w:tcPr>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 xml:space="preserve">МКП «Коммунальное </w:t>
            </w:r>
          </w:p>
          <w:p w:rsidR="007424F6" w:rsidRPr="007424F6" w:rsidRDefault="007424F6" w:rsidP="007424F6">
            <w:pPr>
              <w:widowControl w:val="0"/>
              <w:autoSpaceDE w:val="0"/>
              <w:autoSpaceDN w:val="0"/>
              <w:adjustRightInd w:val="0"/>
              <w:spacing w:after="0" w:line="240" w:lineRule="auto"/>
              <w:rPr>
                <w:rFonts w:ascii="Times New Roman" w:hAnsi="Times New Roman"/>
                <w:sz w:val="24"/>
                <w:szCs w:val="24"/>
              </w:rPr>
            </w:pPr>
            <w:r w:rsidRPr="007424F6">
              <w:rPr>
                <w:rFonts w:ascii="Times New Roman" w:hAnsi="Times New Roman"/>
                <w:sz w:val="24"/>
                <w:szCs w:val="24"/>
              </w:rPr>
              <w:t>хозяйство»</w:t>
            </w:r>
          </w:p>
        </w:tc>
        <w:tc>
          <w:tcPr>
            <w:tcW w:w="1089"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0,3</w:t>
            </w:r>
          </w:p>
        </w:tc>
        <w:tc>
          <w:tcPr>
            <w:tcW w:w="1090" w:type="dxa"/>
            <w:vAlign w:val="bottom"/>
          </w:tcPr>
          <w:p w:rsidR="007424F6" w:rsidRPr="007424F6" w:rsidRDefault="007424F6" w:rsidP="00C13AA1">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0,9</w:t>
            </w:r>
          </w:p>
        </w:tc>
      </w:tr>
    </w:tbl>
    <w:p w:rsidR="007424F6" w:rsidRPr="008E44FC" w:rsidRDefault="007424F6" w:rsidP="007424F6">
      <w:pPr>
        <w:widowControl w:val="0"/>
        <w:autoSpaceDE w:val="0"/>
        <w:autoSpaceDN w:val="0"/>
        <w:adjustRightInd w:val="0"/>
        <w:spacing w:after="0" w:line="240" w:lineRule="auto"/>
        <w:jc w:val="both"/>
        <w:rPr>
          <w:rFonts w:ascii="Times New Roman" w:hAnsi="Times New Roman"/>
          <w:sz w:val="16"/>
          <w:szCs w:val="16"/>
        </w:rPr>
      </w:pPr>
    </w:p>
    <w:p w:rsidR="007424F6" w:rsidRPr="007424F6" w:rsidRDefault="007424F6" w:rsidP="007424F6">
      <w:pPr>
        <w:widowControl w:val="0"/>
        <w:autoSpaceDE w:val="0"/>
        <w:autoSpaceDN w:val="0"/>
        <w:adjustRightInd w:val="0"/>
        <w:spacing w:after="0" w:line="240" w:lineRule="auto"/>
        <w:ind w:firstLine="708"/>
        <w:jc w:val="both"/>
        <w:rPr>
          <w:rFonts w:ascii="Times New Roman" w:hAnsi="Times New Roman"/>
          <w:sz w:val="28"/>
          <w:szCs w:val="28"/>
        </w:rPr>
      </w:pPr>
      <w:r w:rsidRPr="007424F6">
        <w:rPr>
          <w:rFonts w:ascii="Times New Roman" w:hAnsi="Times New Roman"/>
          <w:sz w:val="28"/>
          <w:szCs w:val="28"/>
        </w:rPr>
        <w:t>Высокая степень улавливания загрязняющих веществ – 95,1% (от общей массы) и 97,6% (улова твердых веществ) была обеспечена на предприятиях по производству прочих неметаллических минеральных продуктов.</w:t>
      </w:r>
    </w:p>
    <w:p w:rsidR="007424F6" w:rsidRPr="007424F6" w:rsidRDefault="007424F6" w:rsidP="007424F6">
      <w:pPr>
        <w:widowControl w:val="0"/>
        <w:autoSpaceDE w:val="0"/>
        <w:autoSpaceDN w:val="0"/>
        <w:adjustRightInd w:val="0"/>
        <w:spacing w:after="0" w:line="240" w:lineRule="auto"/>
        <w:ind w:firstLine="708"/>
        <w:jc w:val="both"/>
        <w:rPr>
          <w:rFonts w:ascii="Times New Roman" w:hAnsi="Times New Roman"/>
          <w:sz w:val="28"/>
          <w:szCs w:val="28"/>
        </w:rPr>
      </w:pPr>
      <w:r w:rsidRPr="007424F6">
        <w:rPr>
          <w:rFonts w:ascii="Times New Roman" w:hAnsi="Times New Roman"/>
          <w:sz w:val="28"/>
          <w:szCs w:val="28"/>
        </w:rPr>
        <w:t>На предприятиях прочих видов экономической деятельности степень улавливания загрязняющих веществ составила 71,8%.</w:t>
      </w:r>
    </w:p>
    <w:p w:rsidR="007424F6" w:rsidRPr="007424F6" w:rsidRDefault="007424F6" w:rsidP="007424F6">
      <w:pPr>
        <w:autoSpaceDE w:val="0"/>
        <w:autoSpaceDN w:val="0"/>
        <w:adjustRightInd w:val="0"/>
        <w:spacing w:after="0" w:line="240" w:lineRule="auto"/>
        <w:ind w:firstLine="709"/>
        <w:jc w:val="both"/>
        <w:rPr>
          <w:rFonts w:ascii="Times New Roman" w:hAnsi="Times New Roman"/>
          <w:spacing w:val="-4"/>
          <w:sz w:val="28"/>
          <w:szCs w:val="28"/>
        </w:rPr>
      </w:pPr>
      <w:r w:rsidRPr="007424F6">
        <w:rPr>
          <w:rFonts w:ascii="Times New Roman" w:hAnsi="Times New Roman"/>
          <w:spacing w:val="-4"/>
          <w:sz w:val="28"/>
          <w:szCs w:val="28"/>
        </w:rPr>
        <w:t>Самая низкая степень улавливания загрязняющих веществ – 7,0-49,7% отмечалась на предприятиях сельского хозяйства; на предприятиях по производству целлюлозы, древесной массы, бумаги, картона; на предприятиях химического производства; на предприятиях по производству резиновых и пластмассовых изделий; на предприятиях по производству готовых металлических изделий; на предприятиях по производству машин и оборудования; на предприятиях по производству электрических машин и электрооборудования; на предприятиях по производству аппаратуры для радио, телевидения и связи; на предприятиях по производству изделий медицинской техники, средств измерений, оптических приборов и аппаратуры; на предприятиях по производству автомобилей, прицепов и полуприцепов; на предприятиях по производству, передаче и распределению электроэнергии, газа, пара и горячей воды; на предприятиях по сбору, очистке и распределению воды; на предприятиях, относящихся к деятельности сухопутного транспорта; на предприятиях вспомогательной и дополнительной транспортной деятельности.</w:t>
      </w:r>
    </w:p>
    <w:p w:rsidR="007424F6" w:rsidRPr="00C13AA1" w:rsidRDefault="007424F6" w:rsidP="00C13AA1">
      <w:pPr>
        <w:widowControl w:val="0"/>
        <w:autoSpaceDE w:val="0"/>
        <w:autoSpaceDN w:val="0"/>
        <w:adjustRightInd w:val="0"/>
        <w:spacing w:after="0" w:line="240" w:lineRule="auto"/>
        <w:ind w:firstLine="709"/>
        <w:jc w:val="both"/>
        <w:rPr>
          <w:rFonts w:ascii="Times New Roman" w:hAnsi="Times New Roman"/>
          <w:sz w:val="28"/>
          <w:szCs w:val="28"/>
        </w:rPr>
      </w:pPr>
      <w:r w:rsidRPr="00C13AA1">
        <w:rPr>
          <w:rFonts w:ascii="Times New Roman" w:hAnsi="Times New Roman"/>
          <w:sz w:val="28"/>
          <w:szCs w:val="28"/>
        </w:rPr>
        <w:t>По сравнению с предыдущим годом выбросы загрязняющих веществ в атмосферный воздух от предприятий области в целом увеличились на 3,1 тыс. т. И такое увеличение выбросов загрязняющих веществ связано с увеличением объёма выпускаемой продукции на предприятиях металлургического производства. Так, ведущие металлургические предприятия области увеличили выбросы загрязняющих веществ на 1,0 тыс. т. Незначительное увеличение (на 0,001-0,1 тыс. т) отмечалось на ряде предприятий города Брянска, Новозыбкова, Дятьковского района.</w:t>
      </w:r>
    </w:p>
    <w:p w:rsidR="007424F6" w:rsidRPr="00C13AA1" w:rsidRDefault="007424F6" w:rsidP="00C13AA1">
      <w:pPr>
        <w:widowControl w:val="0"/>
        <w:autoSpaceDE w:val="0"/>
        <w:autoSpaceDN w:val="0"/>
        <w:adjustRightInd w:val="0"/>
        <w:spacing w:after="0" w:line="240" w:lineRule="auto"/>
        <w:ind w:firstLine="709"/>
        <w:jc w:val="both"/>
        <w:rPr>
          <w:rFonts w:ascii="Times New Roman" w:hAnsi="Times New Roman"/>
          <w:sz w:val="28"/>
          <w:szCs w:val="28"/>
        </w:rPr>
      </w:pPr>
      <w:r w:rsidRPr="00C13AA1">
        <w:rPr>
          <w:rFonts w:ascii="Times New Roman" w:hAnsi="Times New Roman"/>
          <w:sz w:val="28"/>
          <w:szCs w:val="28"/>
        </w:rPr>
        <w:t>На большинстве предприятий области отмечалось сокращение выбросов на 0,0002-0,6 тыс. т вследствие сокращения объёмов производства.</w:t>
      </w:r>
    </w:p>
    <w:p w:rsidR="007424F6" w:rsidRPr="00C13AA1" w:rsidRDefault="007424F6" w:rsidP="00C13AA1">
      <w:pPr>
        <w:widowControl w:val="0"/>
        <w:autoSpaceDE w:val="0"/>
        <w:autoSpaceDN w:val="0"/>
        <w:adjustRightInd w:val="0"/>
        <w:spacing w:after="0" w:line="240" w:lineRule="auto"/>
        <w:ind w:firstLine="709"/>
        <w:jc w:val="both"/>
        <w:rPr>
          <w:rFonts w:ascii="Times New Roman" w:hAnsi="Times New Roman"/>
          <w:sz w:val="28"/>
          <w:szCs w:val="28"/>
        </w:rPr>
      </w:pPr>
      <w:r w:rsidRPr="00C13AA1">
        <w:rPr>
          <w:rFonts w:ascii="Times New Roman" w:hAnsi="Times New Roman"/>
          <w:sz w:val="28"/>
          <w:szCs w:val="28"/>
        </w:rPr>
        <w:t xml:space="preserve">В отчетном году на предприятии по производству цемента </w:t>
      </w:r>
      <w:r w:rsidR="00C13AA1" w:rsidRPr="00286B85">
        <w:rPr>
          <w:rFonts w:ascii="Times New Roman" w:hAnsi="Times New Roman"/>
          <w:sz w:val="28"/>
          <w:szCs w:val="28"/>
        </w:rPr>
        <w:t>–</w:t>
      </w:r>
      <w:r w:rsidRPr="00C13AA1">
        <w:rPr>
          <w:rFonts w:ascii="Times New Roman" w:hAnsi="Times New Roman"/>
          <w:sz w:val="28"/>
          <w:szCs w:val="28"/>
        </w:rPr>
        <w:t xml:space="preserve"> ЗАО «Мальцовский портландцемент» в соответствии с технологическим регламентом было произведено 29 залповых выбросов пыли неорганической: ниже 20% двуокиси кремния в течение 99,5 часа. Суммарная масса залпового выброса пыли неорганической: ниже 20% двуокиси кремния составила 1,2 тыс. т.</w:t>
      </w:r>
    </w:p>
    <w:p w:rsidR="007424F6" w:rsidRPr="00C13AA1" w:rsidRDefault="007424F6" w:rsidP="00C13AA1">
      <w:pPr>
        <w:widowControl w:val="0"/>
        <w:autoSpaceDE w:val="0"/>
        <w:autoSpaceDN w:val="0"/>
        <w:adjustRightInd w:val="0"/>
        <w:spacing w:after="0" w:line="240" w:lineRule="auto"/>
        <w:ind w:firstLine="709"/>
        <w:jc w:val="both"/>
        <w:rPr>
          <w:rFonts w:ascii="Times New Roman" w:hAnsi="Times New Roman"/>
          <w:sz w:val="28"/>
          <w:szCs w:val="28"/>
        </w:rPr>
      </w:pPr>
      <w:r w:rsidRPr="00C13AA1">
        <w:rPr>
          <w:rFonts w:ascii="Times New Roman" w:hAnsi="Times New Roman"/>
          <w:sz w:val="28"/>
          <w:szCs w:val="28"/>
        </w:rPr>
        <w:t>Для 310-ти предприятий из 315-ти установлены нормативы предельно допустимых выбросов, для 5-</w:t>
      </w:r>
      <w:r w:rsidR="008E44FC">
        <w:rPr>
          <w:rFonts w:ascii="Times New Roman" w:hAnsi="Times New Roman"/>
          <w:sz w:val="28"/>
          <w:szCs w:val="28"/>
        </w:rPr>
        <w:t>ти</w:t>
      </w:r>
      <w:r w:rsidRPr="00C13AA1">
        <w:rPr>
          <w:rFonts w:ascii="Times New Roman" w:hAnsi="Times New Roman"/>
          <w:sz w:val="28"/>
          <w:szCs w:val="28"/>
        </w:rPr>
        <w:t xml:space="preserve"> предприятий установлены временно согласованные выбросы. На 310-ти предприятиях нормативы ПДВ достигнуты.</w:t>
      </w:r>
    </w:p>
    <w:p w:rsidR="007424F6" w:rsidRPr="00C13AA1" w:rsidRDefault="007424F6" w:rsidP="00C13AA1">
      <w:pPr>
        <w:widowControl w:val="0"/>
        <w:autoSpaceDE w:val="0"/>
        <w:autoSpaceDN w:val="0"/>
        <w:adjustRightInd w:val="0"/>
        <w:spacing w:after="0" w:line="240" w:lineRule="auto"/>
        <w:ind w:firstLine="709"/>
        <w:jc w:val="both"/>
        <w:rPr>
          <w:rFonts w:ascii="Times New Roman" w:hAnsi="Times New Roman"/>
          <w:sz w:val="28"/>
          <w:szCs w:val="28"/>
        </w:rPr>
      </w:pPr>
      <w:r w:rsidRPr="00C13AA1">
        <w:rPr>
          <w:rFonts w:ascii="Times New Roman" w:hAnsi="Times New Roman"/>
          <w:sz w:val="28"/>
          <w:szCs w:val="28"/>
        </w:rPr>
        <w:t>Временно согласованные выбросы установлены следующим предприятиям по следующим веществам:</w:t>
      </w:r>
    </w:p>
    <w:p w:rsidR="007424F6" w:rsidRPr="00C13AA1" w:rsidRDefault="00C13AA1" w:rsidP="00C13AA1">
      <w:pPr>
        <w:widowControl w:val="0"/>
        <w:autoSpaceDE w:val="0"/>
        <w:autoSpaceDN w:val="0"/>
        <w:adjustRightInd w:val="0"/>
        <w:spacing w:after="0" w:line="240" w:lineRule="auto"/>
        <w:ind w:firstLine="709"/>
        <w:jc w:val="both"/>
        <w:rPr>
          <w:rFonts w:ascii="Times New Roman" w:hAnsi="Times New Roman"/>
          <w:sz w:val="28"/>
          <w:szCs w:val="28"/>
        </w:rPr>
      </w:pPr>
      <w:r w:rsidRPr="00286B85">
        <w:rPr>
          <w:rFonts w:ascii="Times New Roman" w:hAnsi="Times New Roman"/>
          <w:sz w:val="28"/>
          <w:szCs w:val="28"/>
        </w:rPr>
        <w:t>–</w:t>
      </w:r>
      <w:r>
        <w:rPr>
          <w:rFonts w:ascii="Times New Roman" w:hAnsi="Times New Roman"/>
          <w:sz w:val="28"/>
          <w:szCs w:val="28"/>
        </w:rPr>
        <w:t> </w:t>
      </w:r>
      <w:r w:rsidR="007424F6" w:rsidRPr="00C13AA1">
        <w:rPr>
          <w:rFonts w:ascii="Times New Roman" w:hAnsi="Times New Roman"/>
          <w:sz w:val="28"/>
          <w:szCs w:val="28"/>
        </w:rPr>
        <w:t>для ЗАО УК «Брянский машиностроительный завод»: по азота диоксиду, дижелеза триоксиду (в пересчёте на железо), марганцу и его соединениям (в пересчёте на марганца оксид);</w:t>
      </w:r>
    </w:p>
    <w:p w:rsidR="007424F6" w:rsidRPr="00C13AA1" w:rsidRDefault="00C13AA1" w:rsidP="00C13AA1">
      <w:pPr>
        <w:widowControl w:val="0"/>
        <w:autoSpaceDE w:val="0"/>
        <w:autoSpaceDN w:val="0"/>
        <w:adjustRightInd w:val="0"/>
        <w:spacing w:after="0" w:line="240" w:lineRule="auto"/>
        <w:ind w:firstLine="709"/>
        <w:jc w:val="both"/>
        <w:rPr>
          <w:rFonts w:ascii="Times New Roman" w:hAnsi="Times New Roman"/>
          <w:sz w:val="28"/>
          <w:szCs w:val="28"/>
        </w:rPr>
      </w:pPr>
      <w:r w:rsidRPr="00286B85">
        <w:rPr>
          <w:rFonts w:ascii="Times New Roman" w:hAnsi="Times New Roman"/>
          <w:sz w:val="28"/>
          <w:szCs w:val="28"/>
        </w:rPr>
        <w:t>–</w:t>
      </w:r>
      <w:r>
        <w:rPr>
          <w:rFonts w:ascii="Times New Roman" w:hAnsi="Times New Roman"/>
          <w:sz w:val="28"/>
          <w:szCs w:val="28"/>
        </w:rPr>
        <w:t> </w:t>
      </w:r>
      <w:r w:rsidR="007424F6" w:rsidRPr="00C13AA1">
        <w:rPr>
          <w:rFonts w:ascii="Times New Roman" w:hAnsi="Times New Roman"/>
          <w:sz w:val="28"/>
          <w:szCs w:val="28"/>
        </w:rPr>
        <w:t>для ООО ПК «Бежицкий сталелитейный завод»: по взвешенным веществам, пыли неорганической 20-70% SiO</w:t>
      </w:r>
      <w:r w:rsidR="007424F6" w:rsidRPr="00C13AA1">
        <w:rPr>
          <w:rFonts w:ascii="Times New Roman" w:hAnsi="Times New Roman"/>
          <w:sz w:val="28"/>
          <w:szCs w:val="28"/>
          <w:vertAlign w:val="subscript"/>
        </w:rPr>
        <w:t>2</w:t>
      </w:r>
      <w:r w:rsidR="007424F6" w:rsidRPr="00C13AA1">
        <w:rPr>
          <w:rFonts w:ascii="Times New Roman" w:hAnsi="Times New Roman"/>
          <w:sz w:val="28"/>
          <w:szCs w:val="28"/>
        </w:rPr>
        <w:t>;</w:t>
      </w:r>
    </w:p>
    <w:p w:rsidR="007424F6" w:rsidRPr="00C13AA1" w:rsidRDefault="00C13AA1" w:rsidP="00C13AA1">
      <w:pPr>
        <w:widowControl w:val="0"/>
        <w:autoSpaceDE w:val="0"/>
        <w:autoSpaceDN w:val="0"/>
        <w:adjustRightInd w:val="0"/>
        <w:spacing w:after="0" w:line="240" w:lineRule="auto"/>
        <w:ind w:firstLine="709"/>
        <w:jc w:val="both"/>
        <w:rPr>
          <w:rFonts w:ascii="Times New Roman" w:hAnsi="Times New Roman"/>
          <w:sz w:val="28"/>
          <w:szCs w:val="28"/>
        </w:rPr>
      </w:pPr>
      <w:r w:rsidRPr="00286B85">
        <w:rPr>
          <w:rFonts w:ascii="Times New Roman" w:hAnsi="Times New Roman"/>
          <w:sz w:val="28"/>
          <w:szCs w:val="28"/>
        </w:rPr>
        <w:t>–</w:t>
      </w:r>
      <w:r>
        <w:rPr>
          <w:rFonts w:ascii="Times New Roman" w:hAnsi="Times New Roman"/>
          <w:sz w:val="28"/>
          <w:szCs w:val="28"/>
        </w:rPr>
        <w:t> </w:t>
      </w:r>
      <w:r w:rsidR="007424F6" w:rsidRPr="00C13AA1">
        <w:rPr>
          <w:rFonts w:ascii="Times New Roman" w:hAnsi="Times New Roman"/>
          <w:sz w:val="28"/>
          <w:szCs w:val="28"/>
        </w:rPr>
        <w:t>для ООО «Мебельная фабрика «Белые Берега»: по пыли древесной;</w:t>
      </w:r>
    </w:p>
    <w:p w:rsidR="007424F6" w:rsidRPr="00C13AA1" w:rsidRDefault="00C13AA1" w:rsidP="00C13AA1">
      <w:pPr>
        <w:widowControl w:val="0"/>
        <w:autoSpaceDE w:val="0"/>
        <w:autoSpaceDN w:val="0"/>
        <w:adjustRightInd w:val="0"/>
        <w:spacing w:after="0" w:line="240" w:lineRule="auto"/>
        <w:ind w:firstLine="709"/>
        <w:jc w:val="both"/>
        <w:rPr>
          <w:rFonts w:ascii="Times New Roman" w:hAnsi="Times New Roman"/>
          <w:sz w:val="28"/>
          <w:szCs w:val="28"/>
        </w:rPr>
      </w:pPr>
      <w:r w:rsidRPr="00286B85">
        <w:rPr>
          <w:rFonts w:ascii="Times New Roman" w:hAnsi="Times New Roman"/>
          <w:sz w:val="28"/>
          <w:szCs w:val="28"/>
        </w:rPr>
        <w:t>–</w:t>
      </w:r>
      <w:r>
        <w:rPr>
          <w:rFonts w:ascii="Times New Roman" w:hAnsi="Times New Roman"/>
          <w:sz w:val="28"/>
          <w:szCs w:val="28"/>
        </w:rPr>
        <w:t> </w:t>
      </w:r>
      <w:r w:rsidR="007424F6" w:rsidRPr="00C13AA1">
        <w:rPr>
          <w:rFonts w:ascii="Times New Roman" w:hAnsi="Times New Roman"/>
          <w:sz w:val="28"/>
          <w:szCs w:val="28"/>
        </w:rPr>
        <w:t xml:space="preserve">для ЗАО «Мальцовский портландцемент» </w:t>
      </w:r>
      <w:r w:rsidRPr="00286B85">
        <w:rPr>
          <w:rFonts w:ascii="Times New Roman" w:hAnsi="Times New Roman"/>
          <w:sz w:val="28"/>
          <w:szCs w:val="28"/>
        </w:rPr>
        <w:t>–</w:t>
      </w:r>
      <w:r w:rsidR="007424F6" w:rsidRPr="00C13AA1">
        <w:rPr>
          <w:rFonts w:ascii="Times New Roman" w:hAnsi="Times New Roman"/>
          <w:sz w:val="28"/>
          <w:szCs w:val="28"/>
        </w:rPr>
        <w:t xml:space="preserve"> по пыли неорганической: ниже 20% двуокиси кремния и пыли неорганической: 70-20% двуокиси кремния;</w:t>
      </w:r>
    </w:p>
    <w:p w:rsidR="007424F6" w:rsidRPr="00C13AA1" w:rsidRDefault="00C13AA1" w:rsidP="00C13AA1">
      <w:pPr>
        <w:widowControl w:val="0"/>
        <w:autoSpaceDE w:val="0"/>
        <w:autoSpaceDN w:val="0"/>
        <w:adjustRightInd w:val="0"/>
        <w:spacing w:after="0" w:line="240" w:lineRule="auto"/>
        <w:ind w:firstLine="709"/>
        <w:jc w:val="both"/>
        <w:rPr>
          <w:rFonts w:ascii="Times New Roman" w:hAnsi="Times New Roman"/>
          <w:sz w:val="28"/>
          <w:szCs w:val="28"/>
        </w:rPr>
      </w:pPr>
      <w:r w:rsidRPr="00286B85">
        <w:rPr>
          <w:rFonts w:ascii="Times New Roman" w:hAnsi="Times New Roman"/>
          <w:sz w:val="28"/>
          <w:szCs w:val="28"/>
        </w:rPr>
        <w:t>–</w:t>
      </w:r>
      <w:r>
        <w:rPr>
          <w:rFonts w:ascii="Times New Roman" w:hAnsi="Times New Roman"/>
          <w:sz w:val="28"/>
          <w:szCs w:val="28"/>
        </w:rPr>
        <w:t> </w:t>
      </w:r>
      <w:r w:rsidR="007424F6" w:rsidRPr="00C13AA1">
        <w:rPr>
          <w:rFonts w:ascii="Times New Roman" w:hAnsi="Times New Roman"/>
          <w:sz w:val="28"/>
          <w:szCs w:val="28"/>
        </w:rPr>
        <w:t>для Трубчевского завод</w:t>
      </w:r>
      <w:r w:rsidR="008E44FC">
        <w:rPr>
          <w:rFonts w:ascii="Times New Roman" w:hAnsi="Times New Roman"/>
          <w:sz w:val="28"/>
          <w:szCs w:val="28"/>
        </w:rPr>
        <w:t>а</w:t>
      </w:r>
      <w:r w:rsidR="007424F6" w:rsidRPr="00C13AA1">
        <w:rPr>
          <w:rFonts w:ascii="Times New Roman" w:hAnsi="Times New Roman"/>
          <w:sz w:val="28"/>
          <w:szCs w:val="28"/>
        </w:rPr>
        <w:t xml:space="preserve"> «Нерусса»: по гидроксибензолу (фенолу).</w:t>
      </w:r>
    </w:p>
    <w:p w:rsidR="007424F6" w:rsidRPr="00C13AA1" w:rsidRDefault="007424F6" w:rsidP="00C13AA1">
      <w:pPr>
        <w:widowControl w:val="0"/>
        <w:autoSpaceDE w:val="0"/>
        <w:autoSpaceDN w:val="0"/>
        <w:adjustRightInd w:val="0"/>
        <w:spacing w:after="0" w:line="240" w:lineRule="auto"/>
        <w:ind w:firstLine="709"/>
        <w:jc w:val="both"/>
        <w:rPr>
          <w:rFonts w:ascii="Times New Roman" w:hAnsi="Times New Roman"/>
          <w:sz w:val="28"/>
          <w:szCs w:val="28"/>
        </w:rPr>
      </w:pPr>
      <w:r w:rsidRPr="00C13AA1">
        <w:rPr>
          <w:rFonts w:ascii="Times New Roman" w:hAnsi="Times New Roman"/>
          <w:sz w:val="28"/>
          <w:szCs w:val="28"/>
        </w:rPr>
        <w:t>Статистическую отчетность по форме № 2-тп (воздух) предоставили 315 предприятий.</w:t>
      </w:r>
    </w:p>
    <w:p w:rsidR="007424F6" w:rsidRPr="00C13AA1" w:rsidRDefault="007424F6" w:rsidP="00C13AA1">
      <w:pPr>
        <w:widowControl w:val="0"/>
        <w:autoSpaceDE w:val="0"/>
        <w:autoSpaceDN w:val="0"/>
        <w:adjustRightInd w:val="0"/>
        <w:spacing w:after="0" w:line="240" w:lineRule="auto"/>
        <w:ind w:firstLine="709"/>
        <w:jc w:val="both"/>
        <w:rPr>
          <w:rFonts w:ascii="Times New Roman" w:hAnsi="Times New Roman"/>
          <w:sz w:val="28"/>
          <w:szCs w:val="28"/>
        </w:rPr>
      </w:pPr>
      <w:r w:rsidRPr="00C13AA1">
        <w:rPr>
          <w:rFonts w:ascii="Times New Roman" w:hAnsi="Times New Roman"/>
          <w:sz w:val="28"/>
          <w:szCs w:val="28"/>
        </w:rPr>
        <w:t>В целом по области выбросы загрязняющих веществ по сравнению с предыдущим годом уменьшились на 19,1 тыс. т.</w:t>
      </w:r>
    </w:p>
    <w:p w:rsidR="007424F6" w:rsidRPr="00C13AA1" w:rsidRDefault="007424F6" w:rsidP="00C13AA1">
      <w:pPr>
        <w:widowControl w:val="0"/>
        <w:autoSpaceDE w:val="0"/>
        <w:autoSpaceDN w:val="0"/>
        <w:adjustRightInd w:val="0"/>
        <w:spacing w:after="0" w:line="240" w:lineRule="auto"/>
        <w:ind w:firstLine="709"/>
        <w:jc w:val="both"/>
        <w:rPr>
          <w:rFonts w:ascii="Times New Roman" w:hAnsi="Times New Roman"/>
          <w:sz w:val="28"/>
          <w:szCs w:val="28"/>
        </w:rPr>
      </w:pPr>
      <w:r w:rsidRPr="00C13AA1">
        <w:rPr>
          <w:rFonts w:ascii="Times New Roman" w:hAnsi="Times New Roman"/>
          <w:sz w:val="28"/>
          <w:szCs w:val="28"/>
        </w:rPr>
        <w:t>За последние пять лет (2006-2010 гг.) в целом по области выбросы загрязняющих веществ от стационарных источников уменьшились на 10,4 тыс. т (23%).</w:t>
      </w:r>
    </w:p>
    <w:p w:rsidR="007424F6" w:rsidRPr="00C13AA1" w:rsidRDefault="007424F6" w:rsidP="007424F6">
      <w:pPr>
        <w:widowControl w:val="0"/>
        <w:autoSpaceDE w:val="0"/>
        <w:autoSpaceDN w:val="0"/>
        <w:adjustRightInd w:val="0"/>
        <w:spacing w:after="0" w:line="240" w:lineRule="auto"/>
        <w:ind w:firstLine="709"/>
        <w:jc w:val="both"/>
        <w:rPr>
          <w:rFonts w:ascii="Times New Roman" w:hAnsi="Times New Roman"/>
        </w:rPr>
      </w:pPr>
      <w:r w:rsidRPr="008E44FC">
        <w:rPr>
          <w:rFonts w:ascii="Times New Roman" w:hAnsi="Times New Roman"/>
          <w:i/>
          <w:sz w:val="28"/>
          <w:szCs w:val="28"/>
        </w:rPr>
        <w:t>Вклад авто- и железнодорожного транспорта</w:t>
      </w:r>
      <w:r w:rsidRPr="00C13AA1">
        <w:rPr>
          <w:rFonts w:ascii="Times New Roman" w:hAnsi="Times New Roman"/>
          <w:sz w:val="28"/>
          <w:szCs w:val="28"/>
        </w:rPr>
        <w:t xml:space="preserve"> в суммарные выбросы составил 71,9%. По сравнению с предыдущим годом выбросы от авто- и железнодорожного транспорта уменьшились на 22,2 тыс. т вследствие учета в расчетах экологического класса автотранспортных</w:t>
      </w:r>
      <w:r w:rsidRPr="00C13AA1">
        <w:rPr>
          <w:rFonts w:ascii="Times New Roman" w:hAnsi="Times New Roman"/>
        </w:rPr>
        <w:t xml:space="preserve"> </w:t>
      </w:r>
      <w:r w:rsidRPr="00C13AA1">
        <w:rPr>
          <w:rFonts w:ascii="Times New Roman" w:hAnsi="Times New Roman"/>
          <w:sz w:val="28"/>
          <w:szCs w:val="28"/>
        </w:rPr>
        <w:t>средств.</w:t>
      </w:r>
      <w:r w:rsidRPr="00C13AA1">
        <w:rPr>
          <w:rFonts w:ascii="Times New Roman" w:hAnsi="Times New Roman"/>
        </w:rPr>
        <w:t xml:space="preserve"> </w:t>
      </w:r>
    </w:p>
    <w:p w:rsidR="007424F6" w:rsidRDefault="007424F6" w:rsidP="007424F6">
      <w:pPr>
        <w:spacing w:after="0" w:line="240" w:lineRule="auto"/>
        <w:ind w:firstLine="720"/>
        <w:jc w:val="both"/>
        <w:rPr>
          <w:rFonts w:ascii="Times New Roman" w:hAnsi="Times New Roman"/>
          <w:bCs/>
          <w:sz w:val="28"/>
          <w:szCs w:val="28"/>
        </w:rPr>
      </w:pPr>
      <w:r w:rsidRPr="00C13AA1">
        <w:rPr>
          <w:rFonts w:ascii="Times New Roman" w:hAnsi="Times New Roman"/>
          <w:sz w:val="28"/>
          <w:szCs w:val="28"/>
        </w:rPr>
        <w:t xml:space="preserve">В зоне влияния промышленных предприятий основным загрязнителем являются взвешенные вещества (41% от числа проб с превышением ПДК), формальдегид (28% проб с превышением ПДК), соединения серы (32%). В сравнении с 2009 годом удельный вес неудовлетворительных проб по взвешенным веществам увеличился с 26% до 40%. </w:t>
      </w:r>
      <w:r w:rsidRPr="00C13AA1">
        <w:rPr>
          <w:rFonts w:ascii="Times New Roman" w:hAnsi="Times New Roman"/>
          <w:bCs/>
          <w:sz w:val="28"/>
          <w:szCs w:val="28"/>
        </w:rPr>
        <w:t>Перечень предприятий Брянской области, имеющих наибольшее количество выбросов в атмосферу в 2010 году, представлен в таблице 2.4.</w:t>
      </w:r>
    </w:p>
    <w:p w:rsidR="00433F45" w:rsidRPr="00433F45" w:rsidRDefault="00433F45" w:rsidP="007424F6">
      <w:pPr>
        <w:spacing w:after="0" w:line="240" w:lineRule="auto"/>
        <w:ind w:firstLine="720"/>
        <w:jc w:val="both"/>
        <w:rPr>
          <w:rFonts w:ascii="Times New Roman" w:hAnsi="Times New Roman"/>
          <w:bCs/>
          <w:sz w:val="16"/>
          <w:szCs w:val="16"/>
        </w:rPr>
      </w:pPr>
    </w:p>
    <w:p w:rsidR="00C13AA1" w:rsidRDefault="007424F6" w:rsidP="007424F6">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 xml:space="preserve">Таблица 2.3 – Выброс загрязняющих веществ в атмосферу </w:t>
      </w:r>
    </w:p>
    <w:p w:rsidR="007424F6" w:rsidRPr="007424F6" w:rsidRDefault="007424F6" w:rsidP="007424F6">
      <w:pPr>
        <w:widowControl w:val="0"/>
        <w:autoSpaceDE w:val="0"/>
        <w:autoSpaceDN w:val="0"/>
        <w:adjustRightInd w:val="0"/>
        <w:spacing w:after="0" w:line="240" w:lineRule="auto"/>
        <w:jc w:val="center"/>
        <w:rPr>
          <w:rFonts w:ascii="Times New Roman" w:hAnsi="Times New Roman"/>
          <w:sz w:val="24"/>
          <w:szCs w:val="24"/>
        </w:rPr>
      </w:pPr>
      <w:r w:rsidRPr="007424F6">
        <w:rPr>
          <w:rFonts w:ascii="Times New Roman" w:hAnsi="Times New Roman"/>
          <w:sz w:val="24"/>
          <w:szCs w:val="24"/>
        </w:rPr>
        <w:t>по районам и областным центрам Брянской области</w:t>
      </w:r>
    </w:p>
    <w:p w:rsidR="007424F6" w:rsidRPr="007424F6" w:rsidRDefault="007424F6" w:rsidP="007424F6">
      <w:pPr>
        <w:widowControl w:val="0"/>
        <w:autoSpaceDE w:val="0"/>
        <w:autoSpaceDN w:val="0"/>
        <w:adjustRightInd w:val="0"/>
        <w:spacing w:after="0" w:line="240" w:lineRule="auto"/>
        <w:jc w:val="both"/>
        <w:rPr>
          <w:rFonts w:ascii="Times New Roman" w:hAnsi="Times New Roman"/>
          <w:sz w:val="28"/>
          <w:szCs w:val="28"/>
        </w:rPr>
      </w:pPr>
    </w:p>
    <w:tbl>
      <w:tblPr>
        <w:tblW w:w="91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6"/>
        <w:gridCol w:w="1829"/>
        <w:gridCol w:w="1320"/>
        <w:gridCol w:w="3850"/>
      </w:tblGrid>
      <w:tr w:rsidR="007424F6" w:rsidRPr="007424F6">
        <w:trPr>
          <w:tblHeader/>
        </w:trPr>
        <w:tc>
          <w:tcPr>
            <w:tcW w:w="2126" w:type="dxa"/>
            <w:vMerge w:val="restart"/>
            <w:vAlign w:val="center"/>
          </w:tcPr>
          <w:p w:rsidR="007424F6" w:rsidRPr="007424F6" w:rsidRDefault="007424F6" w:rsidP="00C13AA1">
            <w:pPr>
              <w:spacing w:after="0" w:line="240" w:lineRule="auto"/>
              <w:jc w:val="center"/>
              <w:rPr>
                <w:rFonts w:ascii="Times New Roman" w:hAnsi="Times New Roman"/>
                <w:b/>
                <w:sz w:val="24"/>
                <w:szCs w:val="24"/>
              </w:rPr>
            </w:pPr>
          </w:p>
        </w:tc>
        <w:tc>
          <w:tcPr>
            <w:tcW w:w="1829" w:type="dxa"/>
            <w:vMerge w:val="restart"/>
            <w:vAlign w:val="center"/>
          </w:tcPr>
          <w:p w:rsidR="00C13AA1" w:rsidRDefault="007424F6" w:rsidP="00C13AA1">
            <w:pPr>
              <w:spacing w:after="0" w:line="240" w:lineRule="auto"/>
              <w:jc w:val="center"/>
              <w:rPr>
                <w:rFonts w:ascii="Times New Roman" w:hAnsi="Times New Roman"/>
                <w:sz w:val="24"/>
                <w:szCs w:val="24"/>
              </w:rPr>
            </w:pPr>
            <w:r w:rsidRPr="007424F6">
              <w:rPr>
                <w:rFonts w:ascii="Times New Roman" w:hAnsi="Times New Roman"/>
                <w:sz w:val="24"/>
                <w:szCs w:val="24"/>
              </w:rPr>
              <w:t xml:space="preserve">Выброшено </w:t>
            </w:r>
          </w:p>
          <w:p w:rsidR="00C13AA1" w:rsidRDefault="007424F6" w:rsidP="00C13AA1">
            <w:pPr>
              <w:spacing w:after="0" w:line="240" w:lineRule="auto"/>
              <w:jc w:val="center"/>
              <w:rPr>
                <w:rFonts w:ascii="Times New Roman" w:hAnsi="Times New Roman"/>
                <w:sz w:val="24"/>
                <w:szCs w:val="24"/>
              </w:rPr>
            </w:pPr>
            <w:r w:rsidRPr="007424F6">
              <w:rPr>
                <w:rFonts w:ascii="Times New Roman" w:hAnsi="Times New Roman"/>
                <w:sz w:val="24"/>
                <w:szCs w:val="24"/>
              </w:rPr>
              <w:t>в атмосферу</w:t>
            </w:r>
          </w:p>
          <w:p w:rsidR="00C13AA1" w:rsidRDefault="00C13AA1" w:rsidP="00C13AA1">
            <w:pPr>
              <w:spacing w:after="0" w:line="240" w:lineRule="auto"/>
              <w:jc w:val="center"/>
              <w:rPr>
                <w:rFonts w:ascii="Times New Roman" w:hAnsi="Times New Roman"/>
                <w:sz w:val="24"/>
                <w:szCs w:val="24"/>
              </w:rPr>
            </w:pPr>
            <w:r>
              <w:rPr>
                <w:rFonts w:ascii="Times New Roman" w:hAnsi="Times New Roman"/>
                <w:sz w:val="24"/>
                <w:szCs w:val="24"/>
              </w:rPr>
              <w:t xml:space="preserve"> </w:t>
            </w:r>
            <w:r w:rsidR="007424F6" w:rsidRPr="007424F6">
              <w:rPr>
                <w:rFonts w:ascii="Times New Roman" w:hAnsi="Times New Roman"/>
                <w:sz w:val="24"/>
                <w:szCs w:val="24"/>
              </w:rPr>
              <w:t xml:space="preserve">загрязняющих </w:t>
            </w:r>
          </w:p>
          <w:p w:rsidR="007424F6" w:rsidRPr="007424F6" w:rsidRDefault="007424F6" w:rsidP="00C13AA1">
            <w:pPr>
              <w:spacing w:after="0" w:line="240" w:lineRule="auto"/>
              <w:jc w:val="center"/>
              <w:rPr>
                <w:rFonts w:ascii="Times New Roman" w:hAnsi="Times New Roman"/>
                <w:sz w:val="24"/>
                <w:szCs w:val="24"/>
              </w:rPr>
            </w:pPr>
            <w:r w:rsidRPr="007424F6">
              <w:rPr>
                <w:rFonts w:ascii="Times New Roman" w:hAnsi="Times New Roman"/>
                <w:sz w:val="24"/>
                <w:szCs w:val="24"/>
              </w:rPr>
              <w:t>веществ, тонн</w:t>
            </w:r>
          </w:p>
        </w:tc>
        <w:tc>
          <w:tcPr>
            <w:tcW w:w="5170" w:type="dxa"/>
            <w:gridSpan w:val="2"/>
            <w:vAlign w:val="center"/>
          </w:tcPr>
          <w:p w:rsidR="007424F6" w:rsidRPr="007424F6" w:rsidRDefault="007424F6" w:rsidP="00C13AA1">
            <w:pPr>
              <w:spacing w:after="0" w:line="240" w:lineRule="auto"/>
              <w:jc w:val="center"/>
              <w:rPr>
                <w:rFonts w:ascii="Times New Roman" w:hAnsi="Times New Roman"/>
                <w:sz w:val="24"/>
                <w:szCs w:val="24"/>
              </w:rPr>
            </w:pPr>
            <w:r w:rsidRPr="007424F6">
              <w:rPr>
                <w:rFonts w:ascii="Times New Roman" w:hAnsi="Times New Roman"/>
                <w:sz w:val="24"/>
                <w:szCs w:val="24"/>
              </w:rPr>
              <w:t xml:space="preserve">Уловлено и обезврежено </w:t>
            </w:r>
            <w:r w:rsidR="00871EBC">
              <w:rPr>
                <w:rFonts w:ascii="Times New Roman" w:hAnsi="Times New Roman"/>
                <w:sz w:val="24"/>
                <w:szCs w:val="24"/>
              </w:rPr>
              <w:br/>
            </w:r>
            <w:r w:rsidRPr="007424F6">
              <w:rPr>
                <w:rFonts w:ascii="Times New Roman" w:hAnsi="Times New Roman"/>
                <w:sz w:val="24"/>
                <w:szCs w:val="24"/>
              </w:rPr>
              <w:t>загрязняющих веществ</w:t>
            </w:r>
          </w:p>
        </w:tc>
      </w:tr>
      <w:tr w:rsidR="007424F6" w:rsidRPr="007424F6">
        <w:trPr>
          <w:trHeight w:val="614"/>
          <w:tblHeader/>
        </w:trPr>
        <w:tc>
          <w:tcPr>
            <w:tcW w:w="2126" w:type="dxa"/>
            <w:vMerge/>
            <w:vAlign w:val="center"/>
          </w:tcPr>
          <w:p w:rsidR="007424F6" w:rsidRPr="007424F6" w:rsidRDefault="007424F6" w:rsidP="00C13AA1">
            <w:pPr>
              <w:spacing w:after="0" w:line="240" w:lineRule="auto"/>
              <w:jc w:val="center"/>
              <w:rPr>
                <w:rFonts w:ascii="Times New Roman" w:hAnsi="Times New Roman"/>
                <w:b/>
                <w:sz w:val="24"/>
                <w:szCs w:val="24"/>
              </w:rPr>
            </w:pPr>
          </w:p>
        </w:tc>
        <w:tc>
          <w:tcPr>
            <w:tcW w:w="1829" w:type="dxa"/>
            <w:vMerge/>
            <w:vAlign w:val="center"/>
          </w:tcPr>
          <w:p w:rsidR="007424F6" w:rsidRPr="007424F6" w:rsidRDefault="007424F6" w:rsidP="00C13AA1">
            <w:pPr>
              <w:spacing w:after="0" w:line="240" w:lineRule="auto"/>
              <w:jc w:val="center"/>
              <w:rPr>
                <w:rFonts w:ascii="Times New Roman" w:hAnsi="Times New Roman"/>
                <w:sz w:val="24"/>
                <w:szCs w:val="24"/>
              </w:rPr>
            </w:pPr>
          </w:p>
        </w:tc>
        <w:tc>
          <w:tcPr>
            <w:tcW w:w="1320" w:type="dxa"/>
            <w:vAlign w:val="center"/>
          </w:tcPr>
          <w:p w:rsidR="007424F6" w:rsidRPr="007424F6" w:rsidRDefault="007424F6" w:rsidP="00C13AA1">
            <w:pPr>
              <w:spacing w:after="0" w:line="240" w:lineRule="auto"/>
              <w:jc w:val="center"/>
              <w:rPr>
                <w:rFonts w:ascii="Times New Roman" w:hAnsi="Times New Roman"/>
                <w:sz w:val="24"/>
                <w:szCs w:val="24"/>
              </w:rPr>
            </w:pPr>
            <w:r w:rsidRPr="007424F6">
              <w:rPr>
                <w:rFonts w:ascii="Times New Roman" w:hAnsi="Times New Roman"/>
                <w:sz w:val="24"/>
                <w:szCs w:val="24"/>
              </w:rPr>
              <w:t>тонн</w:t>
            </w:r>
          </w:p>
        </w:tc>
        <w:tc>
          <w:tcPr>
            <w:tcW w:w="3850" w:type="dxa"/>
            <w:vAlign w:val="center"/>
          </w:tcPr>
          <w:p w:rsidR="007424F6" w:rsidRPr="007424F6" w:rsidRDefault="007424F6" w:rsidP="00C13AA1">
            <w:pPr>
              <w:spacing w:after="0" w:line="240" w:lineRule="auto"/>
              <w:jc w:val="center"/>
              <w:rPr>
                <w:rFonts w:ascii="Times New Roman" w:hAnsi="Times New Roman"/>
                <w:sz w:val="24"/>
                <w:szCs w:val="24"/>
              </w:rPr>
            </w:pPr>
            <w:r w:rsidRPr="007424F6">
              <w:rPr>
                <w:rFonts w:ascii="Times New Roman" w:hAnsi="Times New Roman"/>
                <w:sz w:val="24"/>
                <w:szCs w:val="24"/>
              </w:rPr>
              <w:t>в процентах от общего количества отходящих загрязняющих веществ от стационарных источников</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Всего по области</w:t>
            </w:r>
          </w:p>
        </w:tc>
        <w:tc>
          <w:tcPr>
            <w:tcW w:w="1829"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34955</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560065</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94,1</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г. Брянск</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8742</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5537</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38,8</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г. Клинцы</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450</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302</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40,2</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г. Новозыбков</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185</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32</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14,6</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г. Сельцо</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172</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154</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47,3</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Брасовский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61</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Брянский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1970</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262</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11,7</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Выгоничский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71</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Гордеевский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Дубровский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59</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29</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32,6</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Дятьковский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19340</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548639</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96,6</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Жирятинский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193</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Жуковский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249</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2</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0,8</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Злынковский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28</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589</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95,5</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Карачевский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190</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105</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35,6</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Клетнянский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52</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60</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53,8</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Климовский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131</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Клинцовский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Комаричский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136</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336</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71,2</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Красногорский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21</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Мглинский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41</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Навлинский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109</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30</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21,8</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Новозыбковский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Погарский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110</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223</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66,9</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Почепский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696</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99</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12,5</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 xml:space="preserve">Рогнеденский </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Севский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15</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Стародубский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774</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89</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10,3</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Суземский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33</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337</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91,2</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Суражский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100</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Трубчевский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270</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48</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15,2</w:t>
            </w:r>
          </w:p>
        </w:tc>
      </w:tr>
      <w:tr w:rsidR="007424F6" w:rsidRPr="007424F6">
        <w:tc>
          <w:tcPr>
            <w:tcW w:w="2126"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Унечский</w:t>
            </w:r>
          </w:p>
        </w:tc>
        <w:tc>
          <w:tcPr>
            <w:tcW w:w="1829" w:type="dxa"/>
          </w:tcPr>
          <w:p w:rsidR="007424F6" w:rsidRPr="007424F6" w:rsidRDefault="007424F6" w:rsidP="007424F6">
            <w:pPr>
              <w:spacing w:after="0" w:line="240" w:lineRule="auto"/>
              <w:jc w:val="center"/>
              <w:rPr>
                <w:rFonts w:ascii="Times New Roman" w:hAnsi="Times New Roman"/>
                <w:snapToGrid w:val="0"/>
                <w:color w:val="000000"/>
                <w:sz w:val="24"/>
                <w:szCs w:val="24"/>
                <w:lang w:val="en-US"/>
              </w:rPr>
            </w:pPr>
            <w:r w:rsidRPr="007424F6">
              <w:rPr>
                <w:rFonts w:ascii="Times New Roman" w:hAnsi="Times New Roman"/>
                <w:snapToGrid w:val="0"/>
                <w:color w:val="000000"/>
                <w:sz w:val="24"/>
                <w:szCs w:val="24"/>
                <w:lang w:val="en-US"/>
              </w:rPr>
              <w:t>478</w:t>
            </w:r>
          </w:p>
        </w:tc>
        <w:tc>
          <w:tcPr>
            <w:tcW w:w="1320" w:type="dxa"/>
          </w:tcPr>
          <w:p w:rsidR="007424F6" w:rsidRPr="007424F6" w:rsidRDefault="007424F6" w:rsidP="007424F6">
            <w:pPr>
              <w:spacing w:after="0" w:line="240" w:lineRule="auto"/>
              <w:jc w:val="center"/>
              <w:rPr>
                <w:rFonts w:ascii="Times New Roman" w:hAnsi="Times New Roman"/>
                <w:snapToGrid w:val="0"/>
                <w:sz w:val="24"/>
                <w:szCs w:val="24"/>
              </w:rPr>
            </w:pPr>
            <w:r w:rsidRPr="007424F6">
              <w:rPr>
                <w:rFonts w:ascii="Times New Roman" w:hAnsi="Times New Roman"/>
                <w:snapToGrid w:val="0"/>
                <w:sz w:val="24"/>
                <w:szCs w:val="24"/>
              </w:rPr>
              <w:t>3133</w:t>
            </w:r>
          </w:p>
        </w:tc>
        <w:tc>
          <w:tcPr>
            <w:tcW w:w="3850" w:type="dxa"/>
          </w:tcPr>
          <w:p w:rsidR="007424F6" w:rsidRPr="007424F6" w:rsidRDefault="007424F6" w:rsidP="007424F6">
            <w:pPr>
              <w:spacing w:after="0" w:line="240" w:lineRule="auto"/>
              <w:jc w:val="center"/>
              <w:rPr>
                <w:rFonts w:ascii="Times New Roman" w:hAnsi="Times New Roman"/>
                <w:snapToGrid w:val="0"/>
                <w:color w:val="000000"/>
                <w:sz w:val="24"/>
                <w:szCs w:val="24"/>
              </w:rPr>
            </w:pPr>
            <w:r w:rsidRPr="007424F6">
              <w:rPr>
                <w:rFonts w:ascii="Times New Roman" w:hAnsi="Times New Roman"/>
                <w:snapToGrid w:val="0"/>
                <w:color w:val="000000"/>
                <w:sz w:val="24"/>
                <w:szCs w:val="24"/>
              </w:rPr>
              <w:t>86,8</w:t>
            </w:r>
          </w:p>
        </w:tc>
      </w:tr>
    </w:tbl>
    <w:p w:rsidR="007424F6" w:rsidRDefault="007424F6" w:rsidP="007424F6">
      <w:pPr>
        <w:spacing w:after="0" w:line="240" w:lineRule="auto"/>
        <w:jc w:val="both"/>
        <w:rPr>
          <w:rFonts w:ascii="Times New Roman" w:hAnsi="Times New Roman"/>
          <w:bCs/>
          <w:sz w:val="24"/>
          <w:szCs w:val="24"/>
        </w:rPr>
      </w:pPr>
    </w:p>
    <w:p w:rsidR="00433F45" w:rsidRPr="00C13AA1" w:rsidRDefault="00433F45" w:rsidP="00433F45">
      <w:pPr>
        <w:spacing w:after="0" w:line="240" w:lineRule="auto"/>
        <w:ind w:firstLine="709"/>
        <w:jc w:val="both"/>
        <w:rPr>
          <w:rFonts w:ascii="Times New Roman" w:hAnsi="Times New Roman"/>
          <w:sz w:val="28"/>
          <w:szCs w:val="28"/>
        </w:rPr>
      </w:pPr>
      <w:r w:rsidRPr="00C13AA1">
        <w:rPr>
          <w:rFonts w:ascii="Times New Roman" w:hAnsi="Times New Roman"/>
          <w:sz w:val="28"/>
          <w:szCs w:val="28"/>
        </w:rPr>
        <w:t>Структура основных загрязнителей атмосферного воздуха в жилой застройке, расположенной в зоне влияния промышленных предприятий</w:t>
      </w:r>
      <w:r>
        <w:rPr>
          <w:rFonts w:ascii="Times New Roman" w:hAnsi="Times New Roman"/>
          <w:sz w:val="28"/>
          <w:szCs w:val="28"/>
        </w:rPr>
        <w:t>,</w:t>
      </w:r>
      <w:r w:rsidRPr="00C13AA1">
        <w:rPr>
          <w:rFonts w:ascii="Times New Roman" w:hAnsi="Times New Roman"/>
          <w:sz w:val="28"/>
          <w:szCs w:val="28"/>
        </w:rPr>
        <w:t xml:space="preserve"> представлена на рисунке 2.1. </w:t>
      </w:r>
    </w:p>
    <w:p w:rsidR="00433F45" w:rsidRPr="00C13AA1" w:rsidRDefault="00433F45" w:rsidP="00433F45">
      <w:pPr>
        <w:spacing w:after="0" w:line="240" w:lineRule="auto"/>
        <w:ind w:firstLine="567"/>
        <w:jc w:val="both"/>
        <w:rPr>
          <w:rFonts w:ascii="Times New Roman" w:hAnsi="Times New Roman"/>
          <w:sz w:val="28"/>
          <w:szCs w:val="28"/>
        </w:rPr>
      </w:pPr>
      <w:r w:rsidRPr="00C13AA1">
        <w:rPr>
          <w:rFonts w:ascii="Times New Roman" w:hAnsi="Times New Roman"/>
          <w:sz w:val="28"/>
          <w:szCs w:val="28"/>
        </w:rPr>
        <w:t>По административным территориям наибольший вклад в загрязнение атмосферного воздуха вносят г. Брянск (15,7% проб с превышением ПДК), г. Дятьково (10%), Дятьковский район (8,3%). Не отмечено превышений ПДК вредных веществ в атмосферном воздухе на территориях г. Клинцы, Новозыбков, Унеча.</w:t>
      </w:r>
    </w:p>
    <w:p w:rsidR="00433F45" w:rsidRPr="007424F6" w:rsidRDefault="00433F45" w:rsidP="007424F6">
      <w:pPr>
        <w:spacing w:after="0" w:line="240" w:lineRule="auto"/>
        <w:jc w:val="both"/>
        <w:rPr>
          <w:rFonts w:ascii="Times New Roman" w:hAnsi="Times New Roman"/>
          <w:bCs/>
          <w:sz w:val="24"/>
          <w:szCs w:val="24"/>
        </w:rPr>
      </w:pPr>
    </w:p>
    <w:p w:rsidR="00871EBC" w:rsidRDefault="007424F6" w:rsidP="007424F6">
      <w:pPr>
        <w:spacing w:after="0" w:line="240" w:lineRule="auto"/>
        <w:jc w:val="center"/>
        <w:rPr>
          <w:rFonts w:ascii="Times New Roman" w:hAnsi="Times New Roman"/>
          <w:bCs/>
          <w:sz w:val="24"/>
          <w:szCs w:val="24"/>
        </w:rPr>
      </w:pPr>
      <w:r w:rsidRPr="007424F6">
        <w:rPr>
          <w:rFonts w:ascii="Times New Roman" w:hAnsi="Times New Roman"/>
          <w:bCs/>
          <w:sz w:val="24"/>
          <w:szCs w:val="24"/>
        </w:rPr>
        <w:t xml:space="preserve">Таблица 2.4 </w:t>
      </w:r>
      <w:r w:rsidR="00871EBC" w:rsidRPr="00871EBC">
        <w:rPr>
          <w:rFonts w:ascii="Times New Roman" w:hAnsi="Times New Roman"/>
          <w:sz w:val="24"/>
          <w:szCs w:val="24"/>
        </w:rPr>
        <w:t>–</w:t>
      </w:r>
      <w:r w:rsidRPr="007424F6">
        <w:rPr>
          <w:rFonts w:ascii="Times New Roman" w:hAnsi="Times New Roman"/>
          <w:bCs/>
          <w:sz w:val="24"/>
          <w:szCs w:val="24"/>
        </w:rPr>
        <w:t xml:space="preserve"> Перечень предприятий Брянской области, </w:t>
      </w:r>
    </w:p>
    <w:p w:rsidR="007424F6" w:rsidRPr="007424F6" w:rsidRDefault="007424F6" w:rsidP="007424F6">
      <w:pPr>
        <w:spacing w:after="0" w:line="240" w:lineRule="auto"/>
        <w:jc w:val="center"/>
        <w:rPr>
          <w:rFonts w:ascii="Times New Roman" w:hAnsi="Times New Roman"/>
          <w:bCs/>
          <w:sz w:val="24"/>
          <w:szCs w:val="24"/>
        </w:rPr>
      </w:pPr>
      <w:r w:rsidRPr="007424F6">
        <w:rPr>
          <w:rFonts w:ascii="Times New Roman" w:hAnsi="Times New Roman"/>
          <w:bCs/>
          <w:sz w:val="24"/>
          <w:szCs w:val="24"/>
        </w:rPr>
        <w:t>имеющих наибольшее количество выбросов в атмосферу в 2010 году</w:t>
      </w:r>
    </w:p>
    <w:p w:rsidR="007424F6" w:rsidRPr="00433F45" w:rsidRDefault="007424F6" w:rsidP="007424F6">
      <w:pPr>
        <w:spacing w:after="0" w:line="240" w:lineRule="auto"/>
        <w:ind w:firstLine="720"/>
        <w:jc w:val="both"/>
        <w:rPr>
          <w:rFonts w:ascii="Times New Roman" w:hAnsi="Times New Roman"/>
          <w:b/>
          <w:sz w:val="16"/>
          <w:szCs w:val="16"/>
        </w:rPr>
      </w:pPr>
      <w:r w:rsidRPr="007424F6">
        <w:rPr>
          <w:rFonts w:ascii="Times New Roman" w:hAnsi="Times New Roman"/>
          <w:b/>
          <w:sz w:val="24"/>
          <w:szCs w:val="24"/>
        </w:rPr>
        <w:tab/>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98"/>
        <w:gridCol w:w="1996"/>
        <w:gridCol w:w="1831"/>
      </w:tblGrid>
      <w:tr w:rsidR="00871EBC" w:rsidRPr="007424F6">
        <w:tc>
          <w:tcPr>
            <w:tcW w:w="5298" w:type="dxa"/>
            <w:vMerge w:val="restart"/>
            <w:vAlign w:val="center"/>
          </w:tcPr>
          <w:p w:rsidR="00871EBC" w:rsidRPr="007424F6" w:rsidRDefault="00871EBC" w:rsidP="00871EBC">
            <w:pPr>
              <w:spacing w:after="0" w:line="240" w:lineRule="auto"/>
              <w:jc w:val="center"/>
              <w:rPr>
                <w:rFonts w:ascii="Times New Roman" w:hAnsi="Times New Roman"/>
                <w:bCs/>
                <w:sz w:val="24"/>
                <w:szCs w:val="24"/>
              </w:rPr>
            </w:pPr>
            <w:r w:rsidRPr="007424F6">
              <w:rPr>
                <w:rFonts w:ascii="Times New Roman" w:hAnsi="Times New Roman"/>
                <w:bCs/>
                <w:sz w:val="24"/>
                <w:szCs w:val="24"/>
              </w:rPr>
              <w:t>Наименование предприятия</w:t>
            </w:r>
          </w:p>
        </w:tc>
        <w:tc>
          <w:tcPr>
            <w:tcW w:w="3827" w:type="dxa"/>
            <w:gridSpan w:val="2"/>
            <w:vAlign w:val="center"/>
          </w:tcPr>
          <w:p w:rsidR="00871EBC" w:rsidRPr="007424F6" w:rsidRDefault="00871EBC" w:rsidP="00871EBC">
            <w:pPr>
              <w:spacing w:after="0" w:line="240" w:lineRule="auto"/>
              <w:jc w:val="center"/>
              <w:rPr>
                <w:rFonts w:ascii="Times New Roman" w:hAnsi="Times New Roman"/>
                <w:bCs/>
                <w:sz w:val="24"/>
                <w:szCs w:val="24"/>
              </w:rPr>
            </w:pPr>
            <w:r w:rsidRPr="007424F6">
              <w:rPr>
                <w:rFonts w:ascii="Times New Roman" w:hAnsi="Times New Roman"/>
                <w:bCs/>
                <w:sz w:val="24"/>
                <w:szCs w:val="24"/>
              </w:rPr>
              <w:t>Выброс загрязняющих веществ</w:t>
            </w:r>
          </w:p>
        </w:tc>
      </w:tr>
      <w:tr w:rsidR="00871EBC" w:rsidRPr="007424F6">
        <w:tc>
          <w:tcPr>
            <w:tcW w:w="5298" w:type="dxa"/>
            <w:vMerge/>
            <w:vAlign w:val="center"/>
          </w:tcPr>
          <w:p w:rsidR="00871EBC" w:rsidRPr="007424F6" w:rsidRDefault="00871EBC" w:rsidP="00871EBC">
            <w:pPr>
              <w:spacing w:after="0" w:line="240" w:lineRule="auto"/>
              <w:jc w:val="center"/>
              <w:rPr>
                <w:rFonts w:ascii="Times New Roman" w:hAnsi="Times New Roman"/>
                <w:bCs/>
                <w:sz w:val="24"/>
                <w:szCs w:val="24"/>
              </w:rPr>
            </w:pPr>
          </w:p>
        </w:tc>
        <w:tc>
          <w:tcPr>
            <w:tcW w:w="1996" w:type="dxa"/>
            <w:vAlign w:val="center"/>
          </w:tcPr>
          <w:p w:rsidR="00871EBC" w:rsidRPr="007424F6" w:rsidRDefault="00871EBC" w:rsidP="00871EBC">
            <w:pPr>
              <w:spacing w:after="0" w:line="240" w:lineRule="auto"/>
              <w:jc w:val="center"/>
              <w:rPr>
                <w:rFonts w:ascii="Times New Roman" w:hAnsi="Times New Roman"/>
                <w:bCs/>
                <w:sz w:val="24"/>
                <w:szCs w:val="24"/>
              </w:rPr>
            </w:pPr>
            <w:r w:rsidRPr="007424F6">
              <w:rPr>
                <w:rFonts w:ascii="Times New Roman" w:hAnsi="Times New Roman"/>
                <w:bCs/>
                <w:sz w:val="24"/>
                <w:szCs w:val="24"/>
              </w:rPr>
              <w:t>тыс. тонн</w:t>
            </w:r>
          </w:p>
        </w:tc>
        <w:tc>
          <w:tcPr>
            <w:tcW w:w="1831" w:type="dxa"/>
            <w:vAlign w:val="center"/>
          </w:tcPr>
          <w:p w:rsidR="00871EBC" w:rsidRPr="007424F6" w:rsidRDefault="00871EBC" w:rsidP="00871EBC">
            <w:pPr>
              <w:spacing w:after="0" w:line="240" w:lineRule="auto"/>
              <w:jc w:val="center"/>
              <w:rPr>
                <w:rFonts w:ascii="Times New Roman" w:hAnsi="Times New Roman"/>
                <w:bCs/>
                <w:sz w:val="24"/>
                <w:szCs w:val="24"/>
              </w:rPr>
            </w:pPr>
            <w:r w:rsidRPr="007424F6">
              <w:rPr>
                <w:rFonts w:ascii="Times New Roman" w:hAnsi="Times New Roman"/>
                <w:bCs/>
                <w:sz w:val="24"/>
                <w:szCs w:val="24"/>
              </w:rPr>
              <w:t>%</w:t>
            </w:r>
          </w:p>
        </w:tc>
      </w:tr>
      <w:tr w:rsidR="007424F6" w:rsidRPr="007424F6">
        <w:tc>
          <w:tcPr>
            <w:tcW w:w="5298" w:type="dxa"/>
          </w:tcPr>
          <w:p w:rsidR="007424F6" w:rsidRPr="007424F6" w:rsidRDefault="007424F6" w:rsidP="007424F6">
            <w:pPr>
              <w:spacing w:after="0" w:line="240" w:lineRule="auto"/>
              <w:jc w:val="both"/>
              <w:rPr>
                <w:rFonts w:ascii="Times New Roman" w:hAnsi="Times New Roman"/>
                <w:bCs/>
                <w:sz w:val="24"/>
                <w:szCs w:val="24"/>
              </w:rPr>
            </w:pPr>
            <w:r w:rsidRPr="007424F6">
              <w:rPr>
                <w:rFonts w:ascii="Times New Roman" w:hAnsi="Times New Roman"/>
                <w:bCs/>
                <w:sz w:val="24"/>
                <w:szCs w:val="24"/>
              </w:rPr>
              <w:t>ВСЕГО</w:t>
            </w:r>
          </w:p>
        </w:tc>
        <w:tc>
          <w:tcPr>
            <w:tcW w:w="1996"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7,6</w:t>
            </w:r>
          </w:p>
        </w:tc>
        <w:tc>
          <w:tcPr>
            <w:tcW w:w="1831"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100</w:t>
            </w:r>
          </w:p>
        </w:tc>
      </w:tr>
      <w:tr w:rsidR="007424F6" w:rsidRPr="007424F6">
        <w:tc>
          <w:tcPr>
            <w:tcW w:w="5298" w:type="dxa"/>
          </w:tcPr>
          <w:p w:rsidR="007424F6" w:rsidRPr="007424F6" w:rsidRDefault="007424F6" w:rsidP="007424F6">
            <w:pPr>
              <w:spacing w:after="0" w:line="240" w:lineRule="auto"/>
              <w:jc w:val="both"/>
              <w:rPr>
                <w:rFonts w:ascii="Times New Roman" w:hAnsi="Times New Roman"/>
                <w:bCs/>
                <w:sz w:val="24"/>
                <w:szCs w:val="24"/>
              </w:rPr>
            </w:pPr>
            <w:r w:rsidRPr="007424F6">
              <w:rPr>
                <w:rFonts w:ascii="Times New Roman" w:hAnsi="Times New Roman"/>
                <w:sz w:val="24"/>
                <w:szCs w:val="24"/>
              </w:rPr>
              <w:t>ООО «ПК Бежицкий сталелитейный завод»</w:t>
            </w:r>
          </w:p>
        </w:tc>
        <w:tc>
          <w:tcPr>
            <w:tcW w:w="1996"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2,7</w:t>
            </w:r>
          </w:p>
        </w:tc>
        <w:tc>
          <w:tcPr>
            <w:tcW w:w="1831"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35,5</w:t>
            </w:r>
          </w:p>
        </w:tc>
      </w:tr>
      <w:tr w:rsidR="007424F6" w:rsidRPr="007424F6">
        <w:tc>
          <w:tcPr>
            <w:tcW w:w="5298" w:type="dxa"/>
          </w:tcPr>
          <w:p w:rsidR="00871EBC" w:rsidRDefault="007424F6" w:rsidP="00871EBC">
            <w:pPr>
              <w:spacing w:after="0" w:line="240" w:lineRule="auto"/>
              <w:rPr>
                <w:rFonts w:ascii="Times New Roman" w:hAnsi="Times New Roman"/>
                <w:sz w:val="24"/>
                <w:szCs w:val="24"/>
              </w:rPr>
            </w:pPr>
            <w:r w:rsidRPr="007424F6">
              <w:rPr>
                <w:rFonts w:ascii="Times New Roman" w:hAnsi="Times New Roman"/>
                <w:sz w:val="24"/>
                <w:szCs w:val="24"/>
              </w:rPr>
              <w:t xml:space="preserve">Брянское ОП (ТС) ОАО «Брянские </w:t>
            </w:r>
          </w:p>
          <w:p w:rsidR="007424F6" w:rsidRPr="007424F6" w:rsidRDefault="007424F6" w:rsidP="00871EBC">
            <w:pPr>
              <w:spacing w:after="0" w:line="240" w:lineRule="auto"/>
              <w:rPr>
                <w:rFonts w:ascii="Times New Roman" w:hAnsi="Times New Roman"/>
                <w:bCs/>
                <w:sz w:val="24"/>
                <w:szCs w:val="24"/>
              </w:rPr>
            </w:pPr>
            <w:r w:rsidRPr="007424F6">
              <w:rPr>
                <w:rFonts w:ascii="Times New Roman" w:hAnsi="Times New Roman"/>
                <w:sz w:val="24"/>
                <w:szCs w:val="24"/>
              </w:rPr>
              <w:t>коммунальные системы»</w:t>
            </w:r>
          </w:p>
        </w:tc>
        <w:tc>
          <w:tcPr>
            <w:tcW w:w="1996"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1,60</w:t>
            </w:r>
          </w:p>
        </w:tc>
        <w:tc>
          <w:tcPr>
            <w:tcW w:w="1831"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21</w:t>
            </w:r>
          </w:p>
        </w:tc>
      </w:tr>
      <w:tr w:rsidR="007424F6" w:rsidRPr="007424F6">
        <w:tc>
          <w:tcPr>
            <w:tcW w:w="5298" w:type="dxa"/>
          </w:tcPr>
          <w:p w:rsidR="007424F6" w:rsidRPr="007424F6" w:rsidRDefault="007424F6" w:rsidP="00871EBC">
            <w:pPr>
              <w:spacing w:after="0" w:line="240" w:lineRule="auto"/>
              <w:rPr>
                <w:rFonts w:ascii="Times New Roman" w:hAnsi="Times New Roman"/>
                <w:bCs/>
                <w:sz w:val="24"/>
                <w:szCs w:val="24"/>
              </w:rPr>
            </w:pPr>
            <w:r w:rsidRPr="007424F6">
              <w:rPr>
                <w:rFonts w:ascii="Times New Roman" w:hAnsi="Times New Roman"/>
                <w:sz w:val="24"/>
                <w:szCs w:val="24"/>
              </w:rPr>
              <w:t xml:space="preserve">ЗАО «УК «Брянский машиностроительный </w:t>
            </w:r>
            <w:r w:rsidR="00871EBC">
              <w:rPr>
                <w:rFonts w:ascii="Times New Roman" w:hAnsi="Times New Roman"/>
                <w:sz w:val="24"/>
                <w:szCs w:val="24"/>
              </w:rPr>
              <w:br/>
            </w:r>
            <w:r w:rsidRPr="007424F6">
              <w:rPr>
                <w:rFonts w:ascii="Times New Roman" w:hAnsi="Times New Roman"/>
                <w:sz w:val="24"/>
                <w:szCs w:val="24"/>
              </w:rPr>
              <w:t>завод»</w:t>
            </w:r>
          </w:p>
        </w:tc>
        <w:tc>
          <w:tcPr>
            <w:tcW w:w="1996"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0,44</w:t>
            </w:r>
          </w:p>
        </w:tc>
        <w:tc>
          <w:tcPr>
            <w:tcW w:w="1831"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5,8</w:t>
            </w:r>
          </w:p>
        </w:tc>
      </w:tr>
      <w:tr w:rsidR="007424F6" w:rsidRPr="007424F6">
        <w:tc>
          <w:tcPr>
            <w:tcW w:w="5298" w:type="dxa"/>
          </w:tcPr>
          <w:p w:rsidR="007424F6" w:rsidRPr="007424F6" w:rsidRDefault="007424F6" w:rsidP="00871EBC">
            <w:pPr>
              <w:spacing w:after="0" w:line="240" w:lineRule="auto"/>
              <w:rPr>
                <w:rFonts w:ascii="Times New Roman" w:hAnsi="Times New Roman"/>
                <w:bCs/>
                <w:sz w:val="24"/>
                <w:szCs w:val="24"/>
              </w:rPr>
            </w:pPr>
            <w:r w:rsidRPr="007424F6">
              <w:rPr>
                <w:rFonts w:ascii="Times New Roman" w:hAnsi="Times New Roman"/>
                <w:sz w:val="24"/>
                <w:szCs w:val="24"/>
              </w:rPr>
              <w:t>МУП «Брянский городской водоканал»</w:t>
            </w:r>
          </w:p>
        </w:tc>
        <w:tc>
          <w:tcPr>
            <w:tcW w:w="1996"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0,27</w:t>
            </w:r>
          </w:p>
        </w:tc>
        <w:tc>
          <w:tcPr>
            <w:tcW w:w="1831"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3,6</w:t>
            </w:r>
          </w:p>
        </w:tc>
      </w:tr>
      <w:tr w:rsidR="007424F6" w:rsidRPr="007424F6">
        <w:tc>
          <w:tcPr>
            <w:tcW w:w="5298" w:type="dxa"/>
          </w:tcPr>
          <w:p w:rsidR="007424F6" w:rsidRPr="007424F6" w:rsidRDefault="007424F6" w:rsidP="00871EBC">
            <w:pPr>
              <w:spacing w:after="0" w:line="240" w:lineRule="auto"/>
              <w:rPr>
                <w:rFonts w:ascii="Times New Roman" w:hAnsi="Times New Roman"/>
                <w:bCs/>
                <w:sz w:val="24"/>
                <w:szCs w:val="24"/>
              </w:rPr>
            </w:pPr>
            <w:r w:rsidRPr="007424F6">
              <w:rPr>
                <w:rFonts w:ascii="Times New Roman" w:hAnsi="Times New Roman"/>
                <w:sz w:val="24"/>
                <w:szCs w:val="24"/>
              </w:rPr>
              <w:t>ЗАО «Мелькрукк»</w:t>
            </w:r>
          </w:p>
        </w:tc>
        <w:tc>
          <w:tcPr>
            <w:tcW w:w="1996"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0,21</w:t>
            </w:r>
          </w:p>
        </w:tc>
        <w:tc>
          <w:tcPr>
            <w:tcW w:w="1831"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2,8</w:t>
            </w:r>
          </w:p>
        </w:tc>
      </w:tr>
      <w:tr w:rsidR="007424F6" w:rsidRPr="007424F6">
        <w:tc>
          <w:tcPr>
            <w:tcW w:w="5298" w:type="dxa"/>
          </w:tcPr>
          <w:p w:rsidR="007424F6" w:rsidRPr="007424F6" w:rsidRDefault="007424F6" w:rsidP="00871EBC">
            <w:pPr>
              <w:spacing w:after="0" w:line="240" w:lineRule="auto"/>
              <w:rPr>
                <w:rFonts w:ascii="Times New Roman" w:hAnsi="Times New Roman"/>
                <w:bCs/>
                <w:sz w:val="24"/>
                <w:szCs w:val="24"/>
              </w:rPr>
            </w:pPr>
            <w:r w:rsidRPr="007424F6">
              <w:rPr>
                <w:rFonts w:ascii="Times New Roman" w:hAnsi="Times New Roman"/>
                <w:sz w:val="24"/>
                <w:szCs w:val="24"/>
              </w:rPr>
              <w:t xml:space="preserve">Ремонтное локомотивное депо </w:t>
            </w:r>
            <w:r w:rsidR="00871EBC">
              <w:rPr>
                <w:rFonts w:ascii="Times New Roman" w:hAnsi="Times New Roman"/>
                <w:sz w:val="24"/>
                <w:szCs w:val="24"/>
              </w:rPr>
              <w:br/>
            </w:r>
            <w:r w:rsidRPr="007424F6">
              <w:rPr>
                <w:rFonts w:ascii="Times New Roman" w:hAnsi="Times New Roman"/>
                <w:sz w:val="24"/>
                <w:szCs w:val="24"/>
              </w:rPr>
              <w:t>Брянск-Льговский»</w:t>
            </w:r>
          </w:p>
        </w:tc>
        <w:tc>
          <w:tcPr>
            <w:tcW w:w="1996"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0,19</w:t>
            </w:r>
          </w:p>
        </w:tc>
        <w:tc>
          <w:tcPr>
            <w:tcW w:w="1831"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2,5</w:t>
            </w:r>
          </w:p>
        </w:tc>
      </w:tr>
      <w:tr w:rsidR="007424F6" w:rsidRPr="007424F6">
        <w:tc>
          <w:tcPr>
            <w:tcW w:w="5298" w:type="dxa"/>
          </w:tcPr>
          <w:p w:rsidR="007424F6" w:rsidRPr="007424F6" w:rsidRDefault="007424F6" w:rsidP="00871EBC">
            <w:pPr>
              <w:spacing w:after="0" w:line="240" w:lineRule="auto"/>
              <w:rPr>
                <w:rFonts w:ascii="Times New Roman" w:hAnsi="Times New Roman"/>
                <w:bCs/>
                <w:sz w:val="24"/>
                <w:szCs w:val="24"/>
              </w:rPr>
            </w:pPr>
            <w:r w:rsidRPr="007424F6">
              <w:rPr>
                <w:rFonts w:ascii="Times New Roman" w:hAnsi="Times New Roman"/>
                <w:sz w:val="24"/>
                <w:szCs w:val="24"/>
              </w:rPr>
              <w:t>ЗАО «Брянский завод силикатного кирпича»</w:t>
            </w:r>
          </w:p>
        </w:tc>
        <w:tc>
          <w:tcPr>
            <w:tcW w:w="1996"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0,10</w:t>
            </w:r>
          </w:p>
        </w:tc>
        <w:tc>
          <w:tcPr>
            <w:tcW w:w="1831"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1,3</w:t>
            </w:r>
          </w:p>
        </w:tc>
      </w:tr>
      <w:tr w:rsidR="007424F6" w:rsidRPr="007424F6">
        <w:tc>
          <w:tcPr>
            <w:tcW w:w="5298" w:type="dxa"/>
          </w:tcPr>
          <w:p w:rsidR="007424F6" w:rsidRPr="007424F6" w:rsidRDefault="007424F6" w:rsidP="00871EBC">
            <w:pPr>
              <w:spacing w:after="0" w:line="240" w:lineRule="auto"/>
              <w:rPr>
                <w:rFonts w:ascii="Times New Roman" w:hAnsi="Times New Roman"/>
                <w:bCs/>
                <w:sz w:val="24"/>
                <w:szCs w:val="24"/>
              </w:rPr>
            </w:pPr>
            <w:r w:rsidRPr="007424F6">
              <w:rPr>
                <w:rFonts w:ascii="Times New Roman" w:hAnsi="Times New Roman"/>
                <w:bCs/>
                <w:sz w:val="24"/>
                <w:szCs w:val="24"/>
              </w:rPr>
              <w:t>Остальные</w:t>
            </w:r>
          </w:p>
        </w:tc>
        <w:tc>
          <w:tcPr>
            <w:tcW w:w="1996"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2,09</w:t>
            </w:r>
          </w:p>
        </w:tc>
        <w:tc>
          <w:tcPr>
            <w:tcW w:w="1831" w:type="dxa"/>
            <w:vAlign w:val="bottom"/>
          </w:tcPr>
          <w:p w:rsidR="007424F6" w:rsidRPr="007424F6" w:rsidRDefault="007424F6" w:rsidP="00871EBC">
            <w:pPr>
              <w:spacing w:after="0" w:line="240" w:lineRule="auto"/>
              <w:ind w:firstLine="720"/>
              <w:jc w:val="center"/>
              <w:rPr>
                <w:rFonts w:ascii="Times New Roman" w:hAnsi="Times New Roman"/>
                <w:bCs/>
                <w:sz w:val="24"/>
                <w:szCs w:val="24"/>
              </w:rPr>
            </w:pPr>
            <w:r w:rsidRPr="007424F6">
              <w:rPr>
                <w:rFonts w:ascii="Times New Roman" w:hAnsi="Times New Roman"/>
                <w:bCs/>
                <w:sz w:val="24"/>
                <w:szCs w:val="24"/>
              </w:rPr>
              <w:t>27,5</w:t>
            </w:r>
          </w:p>
        </w:tc>
      </w:tr>
    </w:tbl>
    <w:p w:rsidR="007424F6" w:rsidRPr="007424F6" w:rsidRDefault="007424F6" w:rsidP="007424F6">
      <w:pPr>
        <w:spacing w:after="0" w:line="240" w:lineRule="auto"/>
        <w:rPr>
          <w:rFonts w:ascii="Times New Roman" w:hAnsi="Times New Roman"/>
          <w:sz w:val="24"/>
          <w:szCs w:val="24"/>
        </w:rPr>
      </w:pPr>
    </w:p>
    <w:p w:rsidR="007424F6" w:rsidRPr="007424F6" w:rsidRDefault="00F151D6" w:rsidP="007424F6">
      <w:pPr>
        <w:spacing w:after="0" w:line="240" w:lineRule="auto"/>
        <w:jc w:val="center"/>
        <w:rPr>
          <w:rFonts w:ascii="Times New Roman" w:hAnsi="Times New Roman"/>
          <w:sz w:val="24"/>
          <w:szCs w:val="24"/>
        </w:rPr>
      </w:pPr>
      <w:r>
        <w:rPr>
          <w:rFonts w:ascii="Times New Roman" w:hAnsi="Times New Roman"/>
          <w:noProof/>
          <w:sz w:val="24"/>
          <w:szCs w:val="24"/>
        </w:rPr>
        <w:pict>
          <v:shape id="Диаграмма 1" o:spid="_x0000_i1046" type="#_x0000_t75" style="width:377.25pt;height:273.75pt;visibility:visible" o:gfxdata="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">
            <v:imagedata r:id="rId44" o:title="" gain="86232f" blacklevel="-1966f"/>
            <o:lock v:ext="edit" aspectratio="f"/>
          </v:shape>
        </w:pict>
      </w:r>
    </w:p>
    <w:p w:rsidR="007424F6" w:rsidRPr="007424F6" w:rsidRDefault="007424F6" w:rsidP="007424F6">
      <w:pPr>
        <w:spacing w:after="0" w:line="240" w:lineRule="auto"/>
        <w:jc w:val="center"/>
        <w:rPr>
          <w:rFonts w:ascii="Times New Roman" w:hAnsi="Times New Roman"/>
          <w:sz w:val="24"/>
          <w:szCs w:val="24"/>
        </w:rPr>
      </w:pPr>
    </w:p>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 xml:space="preserve">Рисунок 2.1 </w:t>
      </w:r>
      <w:r w:rsidR="00871EBC" w:rsidRPr="00871EBC">
        <w:rPr>
          <w:rFonts w:ascii="Times New Roman" w:hAnsi="Times New Roman"/>
          <w:sz w:val="24"/>
          <w:szCs w:val="24"/>
        </w:rPr>
        <w:t>–</w:t>
      </w:r>
      <w:r w:rsidRPr="007424F6">
        <w:rPr>
          <w:rFonts w:ascii="Times New Roman" w:hAnsi="Times New Roman"/>
          <w:sz w:val="24"/>
          <w:szCs w:val="24"/>
        </w:rPr>
        <w:t xml:space="preserve"> Удельный вес </w:t>
      </w:r>
      <w:r w:rsidRPr="007424F6">
        <w:rPr>
          <w:rFonts w:ascii="Times New Roman" w:hAnsi="Times New Roman"/>
          <w:bCs/>
          <w:sz w:val="24"/>
          <w:szCs w:val="24"/>
        </w:rPr>
        <w:t>основных</w:t>
      </w:r>
      <w:r w:rsidRPr="007424F6">
        <w:rPr>
          <w:rFonts w:ascii="Times New Roman" w:hAnsi="Times New Roman"/>
          <w:sz w:val="24"/>
          <w:szCs w:val="24"/>
        </w:rPr>
        <w:t xml:space="preserve"> загрязнителей атмосферного воздуха</w:t>
      </w:r>
      <w:r w:rsidRPr="007424F6">
        <w:rPr>
          <w:rFonts w:ascii="Times New Roman" w:hAnsi="Times New Roman"/>
          <w:sz w:val="24"/>
          <w:szCs w:val="24"/>
        </w:rPr>
        <w:br/>
        <w:t>в зоне влияния промышленных предприятий</w:t>
      </w:r>
    </w:p>
    <w:p w:rsidR="007424F6" w:rsidRPr="007424F6" w:rsidRDefault="007424F6" w:rsidP="007424F6">
      <w:pPr>
        <w:spacing w:after="0" w:line="240" w:lineRule="auto"/>
        <w:jc w:val="center"/>
        <w:rPr>
          <w:rFonts w:ascii="Times New Roman" w:hAnsi="Times New Roman"/>
          <w:sz w:val="24"/>
          <w:szCs w:val="24"/>
        </w:rPr>
      </w:pPr>
    </w:p>
    <w:p w:rsidR="007424F6" w:rsidRPr="00871EBC" w:rsidRDefault="007424F6" w:rsidP="007424F6">
      <w:pPr>
        <w:spacing w:after="0" w:line="240" w:lineRule="auto"/>
        <w:ind w:firstLine="567"/>
        <w:jc w:val="both"/>
        <w:rPr>
          <w:rFonts w:ascii="Times New Roman" w:hAnsi="Times New Roman"/>
          <w:spacing w:val="-4"/>
          <w:sz w:val="28"/>
          <w:szCs w:val="28"/>
        </w:rPr>
      </w:pPr>
      <w:r w:rsidRPr="00871EBC">
        <w:rPr>
          <w:rFonts w:ascii="Times New Roman" w:hAnsi="Times New Roman"/>
          <w:spacing w:val="-4"/>
          <w:sz w:val="28"/>
          <w:szCs w:val="28"/>
        </w:rPr>
        <w:t>На территории области действовала целевая программа «Охрана окружающей природной среды Брянской области на 2006-2010 гг». В рамках этой программы проводились мероприятия по снижению вредных выбросов.</w:t>
      </w:r>
    </w:p>
    <w:p w:rsidR="007424F6" w:rsidRPr="006A16C0" w:rsidRDefault="007424F6" w:rsidP="006A16C0">
      <w:pPr>
        <w:spacing w:after="0" w:line="240" w:lineRule="auto"/>
        <w:ind w:firstLine="709"/>
        <w:jc w:val="both"/>
        <w:rPr>
          <w:rFonts w:ascii="Times New Roman" w:hAnsi="Times New Roman"/>
          <w:sz w:val="28"/>
          <w:szCs w:val="28"/>
        </w:rPr>
      </w:pPr>
      <w:r w:rsidRPr="00433F45">
        <w:rPr>
          <w:rFonts w:ascii="Times New Roman" w:hAnsi="Times New Roman"/>
          <w:i/>
          <w:sz w:val="28"/>
          <w:szCs w:val="28"/>
        </w:rPr>
        <w:t>Водные ресурсы.</w:t>
      </w:r>
      <w:r w:rsidRPr="006A16C0">
        <w:rPr>
          <w:rFonts w:ascii="Times New Roman" w:hAnsi="Times New Roman"/>
          <w:i/>
          <w:sz w:val="28"/>
          <w:szCs w:val="28"/>
        </w:rPr>
        <w:t xml:space="preserve"> </w:t>
      </w:r>
      <w:r w:rsidRPr="006A16C0">
        <w:rPr>
          <w:rFonts w:ascii="Times New Roman" w:hAnsi="Times New Roman"/>
          <w:sz w:val="28"/>
          <w:szCs w:val="28"/>
        </w:rPr>
        <w:t>Ежегодно на нужды промышленности Брянской области из водных объектов забирается около 30 млн. м</w:t>
      </w:r>
      <w:r w:rsidRPr="006A16C0">
        <w:rPr>
          <w:rFonts w:ascii="Times New Roman" w:hAnsi="Times New Roman"/>
          <w:sz w:val="28"/>
          <w:szCs w:val="28"/>
          <w:vertAlign w:val="superscript"/>
        </w:rPr>
        <w:t>3</w:t>
      </w:r>
      <w:r w:rsidRPr="006A16C0">
        <w:rPr>
          <w:rFonts w:ascii="Times New Roman" w:hAnsi="Times New Roman"/>
          <w:sz w:val="28"/>
          <w:szCs w:val="28"/>
        </w:rPr>
        <w:t xml:space="preserve">. По динамике показателей водопотребления и водоотведения в </w:t>
      </w:r>
      <w:smartTag w:uri="urn:schemas-microsoft-com:office:smarttags" w:element="metricconverter">
        <w:smartTagPr>
          <w:attr w:name="ProductID" w:val="2010 г"/>
        </w:smartTagPr>
        <w:r w:rsidRPr="006A16C0">
          <w:rPr>
            <w:rFonts w:ascii="Times New Roman" w:hAnsi="Times New Roman"/>
            <w:sz w:val="28"/>
            <w:szCs w:val="28"/>
          </w:rPr>
          <w:t>2010 г</w:t>
        </w:r>
      </w:smartTag>
      <w:r w:rsidRPr="006A16C0">
        <w:rPr>
          <w:rFonts w:ascii="Times New Roman" w:hAnsi="Times New Roman"/>
          <w:sz w:val="28"/>
          <w:szCs w:val="28"/>
        </w:rPr>
        <w:t xml:space="preserve">. было забрано и сброшено воды больше, чем в </w:t>
      </w:r>
      <w:smartTag w:uri="urn:schemas-microsoft-com:office:smarttags" w:element="metricconverter">
        <w:smartTagPr>
          <w:attr w:name="ProductID" w:val="2009 г"/>
        </w:smartTagPr>
        <w:r w:rsidRPr="006A16C0">
          <w:rPr>
            <w:rFonts w:ascii="Times New Roman" w:hAnsi="Times New Roman"/>
            <w:sz w:val="28"/>
            <w:szCs w:val="28"/>
          </w:rPr>
          <w:t>2009 г</w:t>
        </w:r>
      </w:smartTag>
      <w:r w:rsidRPr="006A16C0">
        <w:rPr>
          <w:rFonts w:ascii="Times New Roman" w:hAnsi="Times New Roman"/>
          <w:sz w:val="28"/>
          <w:szCs w:val="28"/>
        </w:rPr>
        <w:t xml:space="preserve">. </w:t>
      </w:r>
    </w:p>
    <w:p w:rsidR="006A16C0" w:rsidRDefault="007424F6" w:rsidP="006A16C0">
      <w:pPr>
        <w:spacing w:after="0" w:line="240" w:lineRule="auto"/>
        <w:ind w:firstLine="720"/>
        <w:jc w:val="both"/>
        <w:rPr>
          <w:rFonts w:ascii="Times New Roman" w:hAnsi="Times New Roman"/>
          <w:sz w:val="28"/>
          <w:szCs w:val="28"/>
        </w:rPr>
      </w:pPr>
      <w:r w:rsidRPr="006A16C0">
        <w:rPr>
          <w:rFonts w:ascii="Times New Roman" w:hAnsi="Times New Roman"/>
          <w:sz w:val="28"/>
          <w:szCs w:val="28"/>
        </w:rPr>
        <w:t>Вопросам рационального использования промышленностью водных ресурсов и очистки сточных вод нужно уделять серьезное внимание. Сложность систем водопотребления промышленных предприятий определяется не только многофакторностью, взаимной зависимостью их, но и особенностями многократного использования воды в технологических процессах, разнообразием схем канализации и регенерации сточных вод, значительными затратами на строительство систем водоснабжения и водоотведения.</w:t>
      </w:r>
    </w:p>
    <w:p w:rsidR="006A16C0" w:rsidRDefault="007424F6" w:rsidP="006A16C0">
      <w:pPr>
        <w:spacing w:after="0" w:line="240" w:lineRule="auto"/>
        <w:ind w:firstLine="720"/>
        <w:jc w:val="both"/>
        <w:rPr>
          <w:rFonts w:ascii="Times New Roman" w:hAnsi="Times New Roman"/>
          <w:sz w:val="28"/>
          <w:szCs w:val="28"/>
        </w:rPr>
      </w:pPr>
      <w:r w:rsidRPr="006A16C0">
        <w:rPr>
          <w:rFonts w:ascii="Times New Roman" w:hAnsi="Times New Roman"/>
          <w:sz w:val="28"/>
          <w:szCs w:val="28"/>
        </w:rPr>
        <w:t>Дефицит водных ресурсов и необходимость резкого уменьшения стоков обусловливают необходимость широкого применения в производстве оборотного водоснабжения и повторного использования воды.</w:t>
      </w:r>
    </w:p>
    <w:p w:rsidR="006A16C0" w:rsidRDefault="007424F6" w:rsidP="006A16C0">
      <w:pPr>
        <w:spacing w:after="0" w:line="240" w:lineRule="auto"/>
        <w:ind w:firstLine="720"/>
        <w:jc w:val="both"/>
        <w:rPr>
          <w:rFonts w:ascii="Times New Roman" w:hAnsi="Times New Roman"/>
          <w:bCs/>
          <w:sz w:val="28"/>
          <w:szCs w:val="28"/>
        </w:rPr>
      </w:pPr>
      <w:r w:rsidRPr="006A16C0">
        <w:rPr>
          <w:rFonts w:ascii="Times New Roman" w:hAnsi="Times New Roman"/>
          <w:bCs/>
          <w:sz w:val="28"/>
          <w:szCs w:val="28"/>
        </w:rPr>
        <w:t>Обрабатывающее производство на территории Брянской области занимает одно из самых ведущих мест. В 2010 году забрано воды на производство 23,993 млн. м</w:t>
      </w:r>
      <w:r w:rsidRPr="006A16C0">
        <w:rPr>
          <w:rFonts w:ascii="Times New Roman" w:hAnsi="Times New Roman"/>
          <w:bCs/>
          <w:sz w:val="28"/>
          <w:szCs w:val="28"/>
          <w:vertAlign w:val="superscript"/>
        </w:rPr>
        <w:t>3</w:t>
      </w:r>
      <w:r w:rsidRPr="006A16C0">
        <w:rPr>
          <w:rFonts w:ascii="Times New Roman" w:hAnsi="Times New Roman"/>
          <w:bCs/>
          <w:sz w:val="28"/>
          <w:szCs w:val="28"/>
        </w:rPr>
        <w:t>, что на 8,8 % больше, чем в 2009 году, из них: поверхностной – 12,995 млн. м</w:t>
      </w:r>
      <w:r w:rsidRPr="006A16C0">
        <w:rPr>
          <w:rFonts w:ascii="Times New Roman" w:hAnsi="Times New Roman"/>
          <w:bCs/>
          <w:sz w:val="28"/>
          <w:szCs w:val="28"/>
          <w:vertAlign w:val="superscript"/>
        </w:rPr>
        <w:t>3</w:t>
      </w:r>
      <w:r w:rsidRPr="006A16C0">
        <w:rPr>
          <w:rFonts w:ascii="Times New Roman" w:hAnsi="Times New Roman"/>
          <w:bCs/>
          <w:sz w:val="28"/>
          <w:szCs w:val="28"/>
        </w:rPr>
        <w:t>, подземной – 10,998 млн. м</w:t>
      </w:r>
      <w:r w:rsidRPr="006A16C0">
        <w:rPr>
          <w:rFonts w:ascii="Times New Roman" w:hAnsi="Times New Roman"/>
          <w:bCs/>
          <w:sz w:val="28"/>
          <w:szCs w:val="28"/>
          <w:vertAlign w:val="superscript"/>
        </w:rPr>
        <w:t>3</w:t>
      </w:r>
      <w:r w:rsidRPr="006A16C0">
        <w:rPr>
          <w:rFonts w:ascii="Times New Roman" w:hAnsi="Times New Roman"/>
          <w:bCs/>
          <w:sz w:val="28"/>
          <w:szCs w:val="28"/>
        </w:rPr>
        <w:t>. Использовано на нужды – 23,588 млн. м</w:t>
      </w:r>
      <w:r w:rsidRPr="006A16C0">
        <w:rPr>
          <w:rFonts w:ascii="Times New Roman" w:hAnsi="Times New Roman"/>
          <w:bCs/>
          <w:sz w:val="28"/>
          <w:szCs w:val="28"/>
          <w:vertAlign w:val="superscript"/>
        </w:rPr>
        <w:t>3</w:t>
      </w:r>
      <w:r w:rsidRPr="006A16C0">
        <w:rPr>
          <w:rFonts w:ascii="Times New Roman" w:hAnsi="Times New Roman"/>
          <w:bCs/>
          <w:sz w:val="28"/>
          <w:szCs w:val="28"/>
        </w:rPr>
        <w:t>.</w:t>
      </w:r>
    </w:p>
    <w:p w:rsidR="007424F6" w:rsidRPr="006A16C0" w:rsidRDefault="007424F6" w:rsidP="006A16C0">
      <w:pPr>
        <w:spacing w:after="0" w:line="240" w:lineRule="auto"/>
        <w:ind w:firstLine="720"/>
        <w:jc w:val="both"/>
        <w:rPr>
          <w:rFonts w:ascii="Times New Roman" w:hAnsi="Times New Roman"/>
          <w:bCs/>
          <w:sz w:val="28"/>
          <w:szCs w:val="28"/>
        </w:rPr>
      </w:pPr>
      <w:r w:rsidRPr="006A16C0">
        <w:rPr>
          <w:rFonts w:ascii="Times New Roman" w:hAnsi="Times New Roman"/>
          <w:bCs/>
          <w:sz w:val="28"/>
          <w:szCs w:val="28"/>
        </w:rPr>
        <w:t>В таблице 2.5 показаны наиболее крупные водопотребители из раздела «Обрабатывающие производства».</w:t>
      </w:r>
    </w:p>
    <w:p w:rsidR="007424F6" w:rsidRPr="00433F45" w:rsidRDefault="007424F6" w:rsidP="007424F6">
      <w:pPr>
        <w:spacing w:after="0" w:line="240" w:lineRule="auto"/>
        <w:jc w:val="both"/>
        <w:rPr>
          <w:rFonts w:ascii="Times New Roman" w:hAnsi="Times New Roman"/>
          <w:bCs/>
          <w:sz w:val="18"/>
          <w:szCs w:val="18"/>
        </w:rPr>
      </w:pPr>
    </w:p>
    <w:p w:rsidR="007424F6" w:rsidRPr="007424F6" w:rsidRDefault="007424F6" w:rsidP="006A16C0">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Таблица 2.5 – Основные водопотребители</w:t>
      </w:r>
    </w:p>
    <w:p w:rsidR="007424F6" w:rsidRPr="00433F45" w:rsidRDefault="007424F6" w:rsidP="007424F6">
      <w:pPr>
        <w:tabs>
          <w:tab w:val="left" w:pos="567"/>
        </w:tabs>
        <w:spacing w:after="0" w:line="240" w:lineRule="auto"/>
        <w:jc w:val="center"/>
        <w:rPr>
          <w:rFonts w:ascii="Times New Roman" w:hAnsi="Times New Roman"/>
          <w:bCs/>
          <w:sz w:val="18"/>
          <w:szCs w:val="18"/>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5505"/>
        <w:gridCol w:w="1540"/>
        <w:gridCol w:w="1540"/>
      </w:tblGrid>
      <w:tr w:rsidR="007424F6" w:rsidRPr="007424F6">
        <w:tc>
          <w:tcPr>
            <w:tcW w:w="540" w:type="dxa"/>
            <w:vMerge w:val="restart"/>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 п/п</w:t>
            </w:r>
          </w:p>
        </w:tc>
        <w:tc>
          <w:tcPr>
            <w:tcW w:w="5505" w:type="dxa"/>
            <w:vMerge w:val="restart"/>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Обрабатывающие производства</w:t>
            </w:r>
          </w:p>
        </w:tc>
        <w:tc>
          <w:tcPr>
            <w:tcW w:w="3080" w:type="dxa"/>
            <w:gridSpan w:val="2"/>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Забрано и получено воды из природных водных объектов</w:t>
            </w:r>
          </w:p>
        </w:tc>
      </w:tr>
      <w:tr w:rsidR="007424F6" w:rsidRPr="007424F6">
        <w:trPr>
          <w:trHeight w:val="278"/>
        </w:trPr>
        <w:tc>
          <w:tcPr>
            <w:tcW w:w="540" w:type="dxa"/>
            <w:vMerge/>
          </w:tcPr>
          <w:p w:rsidR="007424F6" w:rsidRPr="007424F6" w:rsidRDefault="007424F6" w:rsidP="007424F6">
            <w:pPr>
              <w:tabs>
                <w:tab w:val="left" w:pos="567"/>
              </w:tabs>
              <w:spacing w:after="0" w:line="240" w:lineRule="auto"/>
              <w:jc w:val="center"/>
              <w:rPr>
                <w:rFonts w:ascii="Times New Roman" w:hAnsi="Times New Roman"/>
                <w:bCs/>
                <w:sz w:val="24"/>
                <w:szCs w:val="24"/>
              </w:rPr>
            </w:pPr>
          </w:p>
        </w:tc>
        <w:tc>
          <w:tcPr>
            <w:tcW w:w="5505" w:type="dxa"/>
            <w:vMerge/>
          </w:tcPr>
          <w:p w:rsidR="007424F6" w:rsidRPr="007424F6" w:rsidRDefault="007424F6" w:rsidP="007424F6">
            <w:pPr>
              <w:tabs>
                <w:tab w:val="left" w:pos="567"/>
              </w:tabs>
              <w:spacing w:after="0" w:line="240" w:lineRule="auto"/>
              <w:jc w:val="center"/>
              <w:rPr>
                <w:rFonts w:ascii="Times New Roman" w:hAnsi="Times New Roman"/>
                <w:bCs/>
                <w:sz w:val="24"/>
                <w:szCs w:val="24"/>
              </w:rPr>
            </w:pPr>
          </w:p>
        </w:tc>
        <w:tc>
          <w:tcPr>
            <w:tcW w:w="1540" w:type="dxa"/>
          </w:tcPr>
          <w:p w:rsidR="007424F6" w:rsidRPr="007424F6" w:rsidRDefault="007424F6" w:rsidP="007424F6">
            <w:pPr>
              <w:tabs>
                <w:tab w:val="left" w:pos="567"/>
              </w:tabs>
              <w:spacing w:after="0" w:line="240" w:lineRule="auto"/>
              <w:jc w:val="center"/>
              <w:rPr>
                <w:rFonts w:ascii="Times New Roman" w:hAnsi="Times New Roman"/>
                <w:bCs/>
                <w:sz w:val="24"/>
                <w:szCs w:val="24"/>
              </w:rPr>
            </w:pPr>
            <w:smartTag w:uri="urn:schemas-microsoft-com:office:smarttags" w:element="metricconverter">
              <w:smartTagPr>
                <w:attr w:name="ProductID" w:val="2009 г"/>
              </w:smartTagPr>
              <w:r w:rsidRPr="007424F6">
                <w:rPr>
                  <w:rFonts w:ascii="Times New Roman" w:hAnsi="Times New Roman"/>
                  <w:bCs/>
                  <w:sz w:val="24"/>
                  <w:szCs w:val="24"/>
                </w:rPr>
                <w:t>2009 г</w:t>
              </w:r>
            </w:smartTag>
            <w:r w:rsidRPr="007424F6">
              <w:rPr>
                <w:rFonts w:ascii="Times New Roman" w:hAnsi="Times New Roman"/>
                <w:bCs/>
                <w:sz w:val="24"/>
                <w:szCs w:val="24"/>
              </w:rPr>
              <w:t>.</w:t>
            </w:r>
          </w:p>
        </w:tc>
        <w:tc>
          <w:tcPr>
            <w:tcW w:w="1540" w:type="dxa"/>
          </w:tcPr>
          <w:p w:rsidR="007424F6" w:rsidRPr="007424F6" w:rsidRDefault="007424F6" w:rsidP="007424F6">
            <w:pPr>
              <w:tabs>
                <w:tab w:val="left" w:pos="567"/>
              </w:tabs>
              <w:spacing w:after="0" w:line="240" w:lineRule="auto"/>
              <w:jc w:val="center"/>
              <w:rPr>
                <w:rFonts w:ascii="Times New Roman" w:hAnsi="Times New Roman"/>
                <w:bCs/>
                <w:sz w:val="24"/>
                <w:szCs w:val="24"/>
              </w:rPr>
            </w:pPr>
            <w:smartTag w:uri="urn:schemas-microsoft-com:office:smarttags" w:element="metricconverter">
              <w:smartTagPr>
                <w:attr w:name="ProductID" w:val="2010 г"/>
              </w:smartTagPr>
              <w:r w:rsidRPr="007424F6">
                <w:rPr>
                  <w:rFonts w:ascii="Times New Roman" w:hAnsi="Times New Roman"/>
                  <w:bCs/>
                  <w:sz w:val="24"/>
                  <w:szCs w:val="24"/>
                </w:rPr>
                <w:t>2010 г</w:t>
              </w:r>
            </w:smartTag>
            <w:r w:rsidRPr="007424F6">
              <w:rPr>
                <w:rFonts w:ascii="Times New Roman" w:hAnsi="Times New Roman"/>
                <w:bCs/>
                <w:sz w:val="24"/>
                <w:szCs w:val="24"/>
              </w:rPr>
              <w:t>.</w:t>
            </w:r>
          </w:p>
        </w:tc>
      </w:tr>
      <w:tr w:rsidR="007424F6" w:rsidRPr="007424F6">
        <w:tc>
          <w:tcPr>
            <w:tcW w:w="540" w:type="dxa"/>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1</w:t>
            </w:r>
          </w:p>
        </w:tc>
        <w:tc>
          <w:tcPr>
            <w:tcW w:w="5505" w:type="dxa"/>
          </w:tcPr>
          <w:p w:rsidR="006A16C0" w:rsidRDefault="007424F6" w:rsidP="006A16C0">
            <w:pPr>
              <w:tabs>
                <w:tab w:val="left" w:pos="567"/>
              </w:tabs>
              <w:spacing w:after="0" w:line="240" w:lineRule="auto"/>
              <w:rPr>
                <w:rFonts w:ascii="Times New Roman" w:hAnsi="Times New Roman"/>
                <w:bCs/>
                <w:sz w:val="24"/>
                <w:szCs w:val="24"/>
              </w:rPr>
            </w:pPr>
            <w:r w:rsidRPr="007424F6">
              <w:rPr>
                <w:rFonts w:ascii="Times New Roman" w:hAnsi="Times New Roman"/>
                <w:bCs/>
                <w:sz w:val="24"/>
                <w:szCs w:val="24"/>
              </w:rPr>
              <w:t xml:space="preserve">Производство прочих неметаллических </w:t>
            </w:r>
          </w:p>
          <w:p w:rsidR="007424F6" w:rsidRPr="007424F6" w:rsidRDefault="007424F6" w:rsidP="006A16C0">
            <w:pPr>
              <w:tabs>
                <w:tab w:val="left" w:pos="567"/>
              </w:tabs>
              <w:spacing w:after="0" w:line="240" w:lineRule="auto"/>
              <w:rPr>
                <w:rFonts w:ascii="Times New Roman" w:hAnsi="Times New Roman"/>
                <w:bCs/>
                <w:sz w:val="24"/>
                <w:szCs w:val="24"/>
              </w:rPr>
            </w:pPr>
            <w:r w:rsidRPr="007424F6">
              <w:rPr>
                <w:rFonts w:ascii="Times New Roman" w:hAnsi="Times New Roman"/>
                <w:bCs/>
                <w:sz w:val="24"/>
                <w:szCs w:val="24"/>
              </w:rPr>
              <w:t>минеральных продуктов</w:t>
            </w:r>
          </w:p>
        </w:tc>
        <w:tc>
          <w:tcPr>
            <w:tcW w:w="1540" w:type="dxa"/>
            <w:vAlign w:val="bottom"/>
          </w:tcPr>
          <w:p w:rsidR="007424F6" w:rsidRPr="007424F6" w:rsidRDefault="007424F6" w:rsidP="006A16C0">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4661</w:t>
            </w:r>
          </w:p>
        </w:tc>
        <w:tc>
          <w:tcPr>
            <w:tcW w:w="1540" w:type="dxa"/>
            <w:vAlign w:val="bottom"/>
          </w:tcPr>
          <w:p w:rsidR="007424F6" w:rsidRPr="007424F6" w:rsidRDefault="007424F6" w:rsidP="006A16C0">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4361</w:t>
            </w:r>
          </w:p>
        </w:tc>
      </w:tr>
      <w:tr w:rsidR="007424F6" w:rsidRPr="007424F6">
        <w:tc>
          <w:tcPr>
            <w:tcW w:w="540" w:type="dxa"/>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2</w:t>
            </w:r>
          </w:p>
        </w:tc>
        <w:tc>
          <w:tcPr>
            <w:tcW w:w="5505" w:type="dxa"/>
          </w:tcPr>
          <w:p w:rsidR="007424F6" w:rsidRPr="007424F6" w:rsidRDefault="007424F6" w:rsidP="006A16C0">
            <w:pPr>
              <w:tabs>
                <w:tab w:val="left" w:pos="567"/>
              </w:tabs>
              <w:spacing w:after="0" w:line="240" w:lineRule="auto"/>
              <w:rPr>
                <w:rFonts w:ascii="Times New Roman" w:hAnsi="Times New Roman"/>
                <w:bCs/>
                <w:sz w:val="24"/>
                <w:szCs w:val="24"/>
              </w:rPr>
            </w:pPr>
            <w:r w:rsidRPr="007424F6">
              <w:rPr>
                <w:rFonts w:ascii="Times New Roman" w:hAnsi="Times New Roman"/>
                <w:bCs/>
                <w:sz w:val="24"/>
                <w:szCs w:val="24"/>
              </w:rPr>
              <w:t>Производство пищевых продуктов</w:t>
            </w:r>
          </w:p>
        </w:tc>
        <w:tc>
          <w:tcPr>
            <w:tcW w:w="1540" w:type="dxa"/>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4814</w:t>
            </w:r>
          </w:p>
        </w:tc>
        <w:tc>
          <w:tcPr>
            <w:tcW w:w="1540" w:type="dxa"/>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5341</w:t>
            </w:r>
          </w:p>
        </w:tc>
      </w:tr>
      <w:tr w:rsidR="007424F6" w:rsidRPr="007424F6">
        <w:tc>
          <w:tcPr>
            <w:tcW w:w="540" w:type="dxa"/>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3</w:t>
            </w:r>
          </w:p>
        </w:tc>
        <w:tc>
          <w:tcPr>
            <w:tcW w:w="5505" w:type="dxa"/>
          </w:tcPr>
          <w:p w:rsidR="007424F6" w:rsidRPr="007424F6" w:rsidRDefault="007424F6" w:rsidP="006A16C0">
            <w:pPr>
              <w:tabs>
                <w:tab w:val="left" w:pos="567"/>
              </w:tabs>
              <w:spacing w:after="0" w:line="240" w:lineRule="auto"/>
              <w:rPr>
                <w:rFonts w:ascii="Times New Roman" w:hAnsi="Times New Roman"/>
                <w:bCs/>
                <w:sz w:val="24"/>
                <w:szCs w:val="24"/>
              </w:rPr>
            </w:pPr>
            <w:r w:rsidRPr="007424F6">
              <w:rPr>
                <w:rFonts w:ascii="Times New Roman" w:hAnsi="Times New Roman"/>
                <w:bCs/>
                <w:sz w:val="24"/>
                <w:szCs w:val="24"/>
              </w:rPr>
              <w:t>Металлургическое производство</w:t>
            </w:r>
          </w:p>
        </w:tc>
        <w:tc>
          <w:tcPr>
            <w:tcW w:w="1540" w:type="dxa"/>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3141</w:t>
            </w:r>
          </w:p>
        </w:tc>
        <w:tc>
          <w:tcPr>
            <w:tcW w:w="1540" w:type="dxa"/>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3303</w:t>
            </w:r>
          </w:p>
        </w:tc>
      </w:tr>
      <w:tr w:rsidR="007424F6" w:rsidRPr="007424F6">
        <w:tc>
          <w:tcPr>
            <w:tcW w:w="540" w:type="dxa"/>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4</w:t>
            </w:r>
          </w:p>
        </w:tc>
        <w:tc>
          <w:tcPr>
            <w:tcW w:w="5505" w:type="dxa"/>
          </w:tcPr>
          <w:p w:rsidR="007424F6" w:rsidRPr="007424F6" w:rsidRDefault="007424F6" w:rsidP="006A16C0">
            <w:pPr>
              <w:tabs>
                <w:tab w:val="left" w:pos="567"/>
              </w:tabs>
              <w:spacing w:after="0" w:line="240" w:lineRule="auto"/>
              <w:rPr>
                <w:rFonts w:ascii="Times New Roman" w:hAnsi="Times New Roman"/>
                <w:bCs/>
                <w:sz w:val="24"/>
                <w:szCs w:val="24"/>
              </w:rPr>
            </w:pPr>
            <w:r w:rsidRPr="007424F6">
              <w:rPr>
                <w:rFonts w:ascii="Times New Roman" w:hAnsi="Times New Roman"/>
                <w:bCs/>
                <w:sz w:val="24"/>
                <w:szCs w:val="24"/>
              </w:rPr>
              <w:t>Производство целлюлозы, древесной массы</w:t>
            </w:r>
          </w:p>
        </w:tc>
        <w:tc>
          <w:tcPr>
            <w:tcW w:w="1540" w:type="dxa"/>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3456</w:t>
            </w:r>
          </w:p>
        </w:tc>
        <w:tc>
          <w:tcPr>
            <w:tcW w:w="1540" w:type="dxa"/>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4525</w:t>
            </w:r>
          </w:p>
        </w:tc>
      </w:tr>
      <w:tr w:rsidR="007424F6" w:rsidRPr="007424F6">
        <w:tc>
          <w:tcPr>
            <w:tcW w:w="540" w:type="dxa"/>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5</w:t>
            </w:r>
          </w:p>
        </w:tc>
        <w:tc>
          <w:tcPr>
            <w:tcW w:w="5505" w:type="dxa"/>
          </w:tcPr>
          <w:p w:rsidR="007424F6" w:rsidRPr="007424F6" w:rsidRDefault="007424F6" w:rsidP="006A16C0">
            <w:pPr>
              <w:tabs>
                <w:tab w:val="left" w:pos="567"/>
              </w:tabs>
              <w:spacing w:after="0" w:line="240" w:lineRule="auto"/>
              <w:rPr>
                <w:rFonts w:ascii="Times New Roman" w:hAnsi="Times New Roman"/>
                <w:bCs/>
                <w:sz w:val="24"/>
                <w:szCs w:val="24"/>
              </w:rPr>
            </w:pPr>
            <w:r w:rsidRPr="007424F6">
              <w:rPr>
                <w:rFonts w:ascii="Times New Roman" w:hAnsi="Times New Roman"/>
                <w:bCs/>
                <w:sz w:val="24"/>
                <w:szCs w:val="24"/>
              </w:rPr>
              <w:t>Производство машин и оборудования</w:t>
            </w:r>
          </w:p>
        </w:tc>
        <w:tc>
          <w:tcPr>
            <w:tcW w:w="1540" w:type="dxa"/>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2560</w:t>
            </w:r>
          </w:p>
        </w:tc>
        <w:tc>
          <w:tcPr>
            <w:tcW w:w="1540" w:type="dxa"/>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3021</w:t>
            </w:r>
          </w:p>
        </w:tc>
      </w:tr>
      <w:tr w:rsidR="007424F6" w:rsidRPr="007424F6">
        <w:tc>
          <w:tcPr>
            <w:tcW w:w="540" w:type="dxa"/>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6</w:t>
            </w:r>
          </w:p>
        </w:tc>
        <w:tc>
          <w:tcPr>
            <w:tcW w:w="5505" w:type="dxa"/>
          </w:tcPr>
          <w:p w:rsidR="007424F6" w:rsidRPr="007424F6" w:rsidRDefault="007424F6" w:rsidP="006A16C0">
            <w:pPr>
              <w:tabs>
                <w:tab w:val="left" w:pos="567"/>
              </w:tabs>
              <w:spacing w:after="0" w:line="240" w:lineRule="auto"/>
              <w:rPr>
                <w:rFonts w:ascii="Times New Roman" w:hAnsi="Times New Roman"/>
                <w:bCs/>
                <w:sz w:val="24"/>
                <w:szCs w:val="24"/>
              </w:rPr>
            </w:pPr>
            <w:r w:rsidRPr="007424F6">
              <w:rPr>
                <w:rFonts w:ascii="Times New Roman" w:hAnsi="Times New Roman"/>
                <w:bCs/>
                <w:sz w:val="24"/>
                <w:szCs w:val="24"/>
              </w:rPr>
              <w:t>Производство готовых металлических изделий</w:t>
            </w:r>
          </w:p>
        </w:tc>
        <w:tc>
          <w:tcPr>
            <w:tcW w:w="1540" w:type="dxa"/>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1304</w:t>
            </w:r>
          </w:p>
        </w:tc>
        <w:tc>
          <w:tcPr>
            <w:tcW w:w="1540" w:type="dxa"/>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1326</w:t>
            </w:r>
          </w:p>
        </w:tc>
      </w:tr>
      <w:tr w:rsidR="007424F6" w:rsidRPr="007424F6">
        <w:tc>
          <w:tcPr>
            <w:tcW w:w="540" w:type="dxa"/>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7</w:t>
            </w:r>
          </w:p>
        </w:tc>
        <w:tc>
          <w:tcPr>
            <w:tcW w:w="5505" w:type="dxa"/>
          </w:tcPr>
          <w:p w:rsidR="007424F6" w:rsidRPr="007424F6" w:rsidRDefault="007424F6" w:rsidP="006A16C0">
            <w:pPr>
              <w:tabs>
                <w:tab w:val="left" w:pos="567"/>
              </w:tabs>
              <w:spacing w:after="0" w:line="240" w:lineRule="auto"/>
              <w:rPr>
                <w:rFonts w:ascii="Times New Roman" w:hAnsi="Times New Roman"/>
                <w:bCs/>
                <w:sz w:val="24"/>
                <w:szCs w:val="24"/>
              </w:rPr>
            </w:pPr>
            <w:r w:rsidRPr="007424F6">
              <w:rPr>
                <w:rFonts w:ascii="Times New Roman" w:hAnsi="Times New Roman"/>
                <w:bCs/>
                <w:sz w:val="24"/>
                <w:szCs w:val="24"/>
              </w:rPr>
              <w:t>Обработка древесины</w:t>
            </w:r>
          </w:p>
        </w:tc>
        <w:tc>
          <w:tcPr>
            <w:tcW w:w="1540" w:type="dxa"/>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266</w:t>
            </w:r>
          </w:p>
        </w:tc>
        <w:tc>
          <w:tcPr>
            <w:tcW w:w="1540" w:type="dxa"/>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427</w:t>
            </w:r>
          </w:p>
        </w:tc>
      </w:tr>
      <w:tr w:rsidR="007424F6" w:rsidRPr="007424F6">
        <w:tc>
          <w:tcPr>
            <w:tcW w:w="540" w:type="dxa"/>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8</w:t>
            </w:r>
          </w:p>
        </w:tc>
        <w:tc>
          <w:tcPr>
            <w:tcW w:w="5505" w:type="dxa"/>
          </w:tcPr>
          <w:p w:rsidR="007424F6" w:rsidRPr="007424F6" w:rsidRDefault="007424F6" w:rsidP="006A16C0">
            <w:pPr>
              <w:tabs>
                <w:tab w:val="left" w:pos="567"/>
              </w:tabs>
              <w:spacing w:after="0" w:line="240" w:lineRule="auto"/>
              <w:rPr>
                <w:rFonts w:ascii="Times New Roman" w:hAnsi="Times New Roman"/>
                <w:bCs/>
                <w:sz w:val="24"/>
                <w:szCs w:val="24"/>
              </w:rPr>
            </w:pPr>
            <w:r w:rsidRPr="007424F6">
              <w:rPr>
                <w:rFonts w:ascii="Times New Roman" w:hAnsi="Times New Roman"/>
                <w:bCs/>
                <w:sz w:val="24"/>
                <w:szCs w:val="24"/>
              </w:rPr>
              <w:t>Производство аппаратуры для радио, телевидения</w:t>
            </w:r>
          </w:p>
        </w:tc>
        <w:tc>
          <w:tcPr>
            <w:tcW w:w="1540" w:type="dxa"/>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523</w:t>
            </w:r>
          </w:p>
        </w:tc>
        <w:tc>
          <w:tcPr>
            <w:tcW w:w="1540" w:type="dxa"/>
            <w:vAlign w:val="center"/>
          </w:tcPr>
          <w:p w:rsidR="007424F6" w:rsidRPr="007424F6" w:rsidRDefault="007424F6" w:rsidP="007424F6">
            <w:pPr>
              <w:tabs>
                <w:tab w:val="left" w:pos="567"/>
              </w:tabs>
              <w:spacing w:after="0" w:line="240" w:lineRule="auto"/>
              <w:jc w:val="center"/>
              <w:rPr>
                <w:rFonts w:ascii="Times New Roman" w:hAnsi="Times New Roman"/>
                <w:bCs/>
                <w:sz w:val="24"/>
                <w:szCs w:val="24"/>
              </w:rPr>
            </w:pPr>
            <w:r w:rsidRPr="007424F6">
              <w:rPr>
                <w:rFonts w:ascii="Times New Roman" w:hAnsi="Times New Roman"/>
                <w:bCs/>
                <w:sz w:val="24"/>
                <w:szCs w:val="24"/>
              </w:rPr>
              <w:t>406</w:t>
            </w:r>
          </w:p>
        </w:tc>
      </w:tr>
    </w:tbl>
    <w:p w:rsidR="007424F6" w:rsidRPr="00433F45" w:rsidRDefault="007424F6" w:rsidP="007424F6">
      <w:pPr>
        <w:spacing w:after="0" w:line="240" w:lineRule="auto"/>
        <w:ind w:firstLine="709"/>
        <w:jc w:val="both"/>
        <w:rPr>
          <w:rFonts w:ascii="Times New Roman" w:hAnsi="Times New Roman"/>
          <w:sz w:val="18"/>
          <w:szCs w:val="18"/>
        </w:rPr>
      </w:pPr>
    </w:p>
    <w:p w:rsidR="007424F6" w:rsidRPr="006A16C0" w:rsidRDefault="007424F6" w:rsidP="007424F6">
      <w:pPr>
        <w:spacing w:after="0" w:line="240" w:lineRule="auto"/>
        <w:ind w:firstLine="709"/>
        <w:jc w:val="both"/>
        <w:rPr>
          <w:rFonts w:ascii="Times New Roman" w:hAnsi="Times New Roman"/>
          <w:sz w:val="28"/>
          <w:szCs w:val="28"/>
        </w:rPr>
      </w:pPr>
      <w:r w:rsidRPr="006A16C0">
        <w:rPr>
          <w:rFonts w:ascii="Times New Roman" w:hAnsi="Times New Roman"/>
          <w:sz w:val="28"/>
          <w:szCs w:val="28"/>
        </w:rPr>
        <w:t>Отрицательно сказывается на состояни</w:t>
      </w:r>
      <w:r w:rsidR="006A16C0" w:rsidRPr="006A16C0">
        <w:rPr>
          <w:rFonts w:ascii="Times New Roman" w:hAnsi="Times New Roman"/>
          <w:sz w:val="28"/>
          <w:szCs w:val="28"/>
        </w:rPr>
        <w:t>и</w:t>
      </w:r>
      <w:r w:rsidRPr="006A16C0">
        <w:rPr>
          <w:rFonts w:ascii="Times New Roman" w:hAnsi="Times New Roman"/>
          <w:sz w:val="28"/>
          <w:szCs w:val="28"/>
        </w:rPr>
        <w:t xml:space="preserve"> рек низкая эффективность имеющихся </w:t>
      </w:r>
      <w:r w:rsidR="00433F45">
        <w:rPr>
          <w:rFonts w:ascii="Times New Roman" w:hAnsi="Times New Roman"/>
          <w:sz w:val="28"/>
          <w:szCs w:val="28"/>
        </w:rPr>
        <w:t>на</w:t>
      </w:r>
      <w:r w:rsidRPr="006A16C0">
        <w:rPr>
          <w:rFonts w:ascii="Times New Roman" w:hAnsi="Times New Roman"/>
          <w:sz w:val="28"/>
          <w:szCs w:val="28"/>
        </w:rPr>
        <w:t xml:space="preserve"> предприятиях очистных сооружений. В частности, неудовлетворительно работают централизованные биологические очистные сооружения, где большую часть составляют промышленные сточные воды, поступающие без предварительного очищения на локальные очистные сооружения предприятий. </w:t>
      </w:r>
    </w:p>
    <w:p w:rsidR="007424F6" w:rsidRPr="006A16C0" w:rsidRDefault="007424F6" w:rsidP="007424F6">
      <w:pPr>
        <w:tabs>
          <w:tab w:val="left" w:pos="567"/>
        </w:tabs>
        <w:spacing w:after="0" w:line="240" w:lineRule="auto"/>
        <w:ind w:firstLine="709"/>
        <w:jc w:val="both"/>
        <w:rPr>
          <w:rFonts w:ascii="Times New Roman" w:hAnsi="Times New Roman"/>
          <w:bCs/>
          <w:sz w:val="28"/>
          <w:szCs w:val="28"/>
        </w:rPr>
      </w:pPr>
      <w:r w:rsidRPr="006A16C0">
        <w:rPr>
          <w:rFonts w:ascii="Times New Roman" w:hAnsi="Times New Roman"/>
          <w:bCs/>
          <w:sz w:val="28"/>
          <w:szCs w:val="28"/>
        </w:rPr>
        <w:t>Транспортная система Брянской области представлена железнодорожным, автомобильным, авиационным транспортом, нефтепроводом «Дружба» и газопроводом и является одним из важнейших звеньев в обеспечении устойчивого экономического и социального развития региона.</w:t>
      </w:r>
    </w:p>
    <w:p w:rsidR="007424F6" w:rsidRPr="006A16C0" w:rsidRDefault="007424F6" w:rsidP="007424F6">
      <w:pPr>
        <w:tabs>
          <w:tab w:val="left" w:pos="567"/>
        </w:tabs>
        <w:spacing w:after="0" w:line="240" w:lineRule="auto"/>
        <w:ind w:firstLine="709"/>
        <w:jc w:val="both"/>
        <w:rPr>
          <w:rFonts w:ascii="Times New Roman" w:hAnsi="Times New Roman"/>
          <w:bCs/>
          <w:sz w:val="28"/>
          <w:szCs w:val="28"/>
        </w:rPr>
      </w:pPr>
      <w:r w:rsidRPr="00433F45">
        <w:rPr>
          <w:rFonts w:ascii="Times New Roman" w:hAnsi="Times New Roman"/>
          <w:bCs/>
          <w:spacing w:val="-4"/>
          <w:sz w:val="28"/>
          <w:szCs w:val="28"/>
        </w:rPr>
        <w:t>Транспортные предприятия области в 2010 году забрали 1,932 млн. м</w:t>
      </w:r>
      <w:r w:rsidRPr="00433F45">
        <w:rPr>
          <w:rFonts w:ascii="Times New Roman" w:hAnsi="Times New Roman"/>
          <w:bCs/>
          <w:spacing w:val="-4"/>
          <w:sz w:val="28"/>
          <w:szCs w:val="28"/>
          <w:vertAlign w:val="superscript"/>
        </w:rPr>
        <w:t>3</w:t>
      </w:r>
      <w:r w:rsidRPr="00433F45">
        <w:rPr>
          <w:rFonts w:ascii="Times New Roman" w:hAnsi="Times New Roman"/>
          <w:bCs/>
          <w:spacing w:val="-4"/>
          <w:sz w:val="28"/>
          <w:szCs w:val="28"/>
        </w:rPr>
        <w:t>,</w:t>
      </w:r>
      <w:r w:rsidRPr="006A16C0">
        <w:rPr>
          <w:rFonts w:ascii="Times New Roman" w:hAnsi="Times New Roman"/>
          <w:bCs/>
          <w:sz w:val="28"/>
          <w:szCs w:val="28"/>
        </w:rPr>
        <w:t xml:space="preserve"> что на 0,108 млн. м</w:t>
      </w:r>
      <w:r w:rsidRPr="006A16C0">
        <w:rPr>
          <w:rFonts w:ascii="Times New Roman" w:hAnsi="Times New Roman"/>
          <w:bCs/>
          <w:sz w:val="28"/>
          <w:szCs w:val="28"/>
          <w:vertAlign w:val="superscript"/>
        </w:rPr>
        <w:t>3</w:t>
      </w:r>
      <w:r w:rsidRPr="006A16C0">
        <w:rPr>
          <w:rFonts w:ascii="Times New Roman" w:hAnsi="Times New Roman"/>
          <w:bCs/>
          <w:sz w:val="28"/>
          <w:szCs w:val="28"/>
        </w:rPr>
        <w:t xml:space="preserve"> больше, чем в прошлом году. Использовано на нужды 1,574 млн. м</w:t>
      </w:r>
      <w:r w:rsidRPr="006A16C0">
        <w:rPr>
          <w:rFonts w:ascii="Times New Roman" w:hAnsi="Times New Roman"/>
          <w:bCs/>
          <w:sz w:val="28"/>
          <w:szCs w:val="28"/>
          <w:vertAlign w:val="superscript"/>
        </w:rPr>
        <w:t>3</w:t>
      </w:r>
      <w:r w:rsidRPr="006A16C0">
        <w:rPr>
          <w:rFonts w:ascii="Times New Roman" w:hAnsi="Times New Roman"/>
          <w:bCs/>
          <w:sz w:val="28"/>
          <w:szCs w:val="28"/>
        </w:rPr>
        <w:t>. Сброшено в поверхностные водные объекты 0,025 млн. м</w:t>
      </w:r>
      <w:r w:rsidRPr="006A16C0">
        <w:rPr>
          <w:rFonts w:ascii="Times New Roman" w:hAnsi="Times New Roman"/>
          <w:bCs/>
          <w:sz w:val="28"/>
          <w:szCs w:val="28"/>
          <w:vertAlign w:val="superscript"/>
        </w:rPr>
        <w:t xml:space="preserve">3 </w:t>
      </w:r>
      <w:r w:rsidRPr="006A16C0">
        <w:rPr>
          <w:rFonts w:ascii="Times New Roman" w:hAnsi="Times New Roman"/>
          <w:bCs/>
          <w:sz w:val="28"/>
          <w:szCs w:val="28"/>
        </w:rPr>
        <w:t>(на 0,014 млн. м</w:t>
      </w:r>
      <w:r w:rsidRPr="006A16C0">
        <w:rPr>
          <w:rFonts w:ascii="Times New Roman" w:hAnsi="Times New Roman"/>
          <w:bCs/>
          <w:sz w:val="28"/>
          <w:szCs w:val="28"/>
          <w:vertAlign w:val="superscript"/>
        </w:rPr>
        <w:t>3</w:t>
      </w:r>
      <w:r w:rsidRPr="006A16C0">
        <w:rPr>
          <w:rFonts w:ascii="Times New Roman" w:hAnsi="Times New Roman"/>
          <w:bCs/>
          <w:sz w:val="28"/>
          <w:szCs w:val="28"/>
        </w:rPr>
        <w:t xml:space="preserve"> больше, чем в предыдущем году), в том числе недостаточно-очищенных – 0,025 млн. м</w:t>
      </w:r>
      <w:r w:rsidRPr="006A16C0">
        <w:rPr>
          <w:rFonts w:ascii="Times New Roman" w:hAnsi="Times New Roman"/>
          <w:bCs/>
          <w:sz w:val="28"/>
          <w:szCs w:val="28"/>
          <w:vertAlign w:val="superscript"/>
        </w:rPr>
        <w:t>3</w:t>
      </w:r>
      <w:r w:rsidRPr="006A16C0">
        <w:rPr>
          <w:rFonts w:ascii="Times New Roman" w:hAnsi="Times New Roman"/>
          <w:bCs/>
          <w:sz w:val="28"/>
          <w:szCs w:val="28"/>
        </w:rPr>
        <w:t>.</w:t>
      </w:r>
    </w:p>
    <w:p w:rsidR="007424F6" w:rsidRDefault="007424F6" w:rsidP="007424F6">
      <w:pPr>
        <w:tabs>
          <w:tab w:val="left" w:pos="567"/>
        </w:tabs>
        <w:spacing w:after="0" w:line="240" w:lineRule="auto"/>
        <w:ind w:firstLine="567"/>
        <w:jc w:val="both"/>
        <w:rPr>
          <w:rFonts w:ascii="Times New Roman" w:hAnsi="Times New Roman"/>
          <w:bCs/>
          <w:sz w:val="28"/>
          <w:szCs w:val="28"/>
        </w:rPr>
      </w:pPr>
    </w:p>
    <w:p w:rsidR="00433F45" w:rsidRPr="007424F6" w:rsidRDefault="00433F45" w:rsidP="007424F6">
      <w:pPr>
        <w:tabs>
          <w:tab w:val="left" w:pos="567"/>
        </w:tabs>
        <w:spacing w:after="0" w:line="240" w:lineRule="auto"/>
        <w:ind w:firstLine="567"/>
        <w:jc w:val="both"/>
        <w:rPr>
          <w:rFonts w:ascii="Times New Roman" w:hAnsi="Times New Roman"/>
          <w:bCs/>
          <w:sz w:val="28"/>
          <w:szCs w:val="28"/>
        </w:rPr>
      </w:pPr>
    </w:p>
    <w:p w:rsidR="007424F6" w:rsidRPr="009C3EFE" w:rsidRDefault="007424F6" w:rsidP="006A16C0">
      <w:pPr>
        <w:tabs>
          <w:tab w:val="center" w:pos="4705"/>
          <w:tab w:val="left" w:pos="8685"/>
        </w:tabs>
        <w:spacing w:after="0" w:line="240" w:lineRule="auto"/>
        <w:jc w:val="center"/>
        <w:rPr>
          <w:rFonts w:ascii="Arial" w:hAnsi="Arial" w:cs="Arial"/>
          <w:b/>
          <w:sz w:val="28"/>
          <w:szCs w:val="28"/>
        </w:rPr>
      </w:pPr>
      <w:r w:rsidRPr="009C3EFE">
        <w:rPr>
          <w:rFonts w:ascii="Arial" w:hAnsi="Arial" w:cs="Arial"/>
          <w:b/>
          <w:sz w:val="28"/>
          <w:szCs w:val="28"/>
        </w:rPr>
        <w:t>2.2 Воздействие жилищно-коммунального хозяйства</w:t>
      </w:r>
    </w:p>
    <w:p w:rsidR="007424F6" w:rsidRPr="007424F6" w:rsidRDefault="007424F6" w:rsidP="007424F6">
      <w:pPr>
        <w:spacing w:after="0" w:line="240" w:lineRule="auto"/>
        <w:ind w:left="840" w:firstLine="567"/>
        <w:jc w:val="center"/>
        <w:rPr>
          <w:rFonts w:ascii="Arial" w:hAnsi="Arial" w:cs="Arial"/>
          <w:b/>
          <w:sz w:val="32"/>
          <w:szCs w:val="32"/>
        </w:rPr>
      </w:pPr>
    </w:p>
    <w:p w:rsidR="006A16C0" w:rsidRDefault="007424F6" w:rsidP="006A16C0">
      <w:pPr>
        <w:spacing w:after="0" w:line="240" w:lineRule="auto"/>
        <w:ind w:firstLine="567"/>
        <w:jc w:val="both"/>
        <w:rPr>
          <w:rFonts w:ascii="Times New Roman" w:hAnsi="Times New Roman"/>
          <w:sz w:val="28"/>
          <w:szCs w:val="28"/>
        </w:rPr>
      </w:pPr>
      <w:r w:rsidRPr="007424F6">
        <w:rPr>
          <w:rFonts w:ascii="Times New Roman" w:hAnsi="Times New Roman"/>
          <w:sz w:val="28"/>
          <w:szCs w:val="28"/>
        </w:rPr>
        <w:t>Годовой объем водопотребления (</w:t>
      </w:r>
      <w:smartTag w:uri="urn:schemas-microsoft-com:office:smarttags" w:element="metricconverter">
        <w:smartTagPr>
          <w:attr w:name="ProductID" w:val="2010 г"/>
        </w:smartTagPr>
        <w:r w:rsidRPr="007424F6">
          <w:rPr>
            <w:rFonts w:ascii="Times New Roman" w:hAnsi="Times New Roman"/>
            <w:sz w:val="28"/>
            <w:szCs w:val="28"/>
          </w:rPr>
          <w:t>2010 г</w:t>
        </w:r>
      </w:smartTag>
      <w:r w:rsidRPr="007424F6">
        <w:rPr>
          <w:rFonts w:ascii="Times New Roman" w:hAnsi="Times New Roman"/>
          <w:sz w:val="28"/>
          <w:szCs w:val="28"/>
        </w:rPr>
        <w:t>.) на хозяйственно-питьевые нужды составляет 66508,0 тыс. м</w:t>
      </w:r>
      <w:r w:rsidRPr="007424F6">
        <w:rPr>
          <w:rFonts w:ascii="Times New Roman" w:hAnsi="Times New Roman"/>
          <w:sz w:val="28"/>
          <w:szCs w:val="28"/>
          <w:vertAlign w:val="superscript"/>
        </w:rPr>
        <w:t>3</w:t>
      </w:r>
      <w:r w:rsidRPr="007424F6">
        <w:rPr>
          <w:rFonts w:ascii="Times New Roman" w:hAnsi="Times New Roman"/>
          <w:sz w:val="28"/>
          <w:szCs w:val="28"/>
        </w:rPr>
        <w:t>, увеличение по сравнению с 2009 годом составило 0,03%.</w:t>
      </w:r>
    </w:p>
    <w:p w:rsidR="007424F6" w:rsidRPr="007424F6" w:rsidRDefault="007424F6" w:rsidP="006A16C0">
      <w:pPr>
        <w:spacing w:after="0" w:line="240" w:lineRule="auto"/>
        <w:ind w:firstLine="567"/>
        <w:jc w:val="both"/>
        <w:rPr>
          <w:rFonts w:ascii="Times New Roman" w:hAnsi="Times New Roman"/>
          <w:sz w:val="28"/>
          <w:szCs w:val="28"/>
        </w:rPr>
      </w:pPr>
      <w:r w:rsidRPr="007424F6">
        <w:rPr>
          <w:rFonts w:ascii="Times New Roman" w:hAnsi="Times New Roman"/>
          <w:sz w:val="28"/>
          <w:szCs w:val="28"/>
        </w:rPr>
        <w:t>Сброшено в поверхностные водные объекты в 2010 году 61,488 млн. м</w:t>
      </w:r>
      <w:r w:rsidRPr="007424F6">
        <w:rPr>
          <w:rFonts w:ascii="Times New Roman" w:hAnsi="Times New Roman"/>
          <w:sz w:val="28"/>
          <w:szCs w:val="28"/>
          <w:vertAlign w:val="superscript"/>
        </w:rPr>
        <w:t>3</w:t>
      </w:r>
      <w:r w:rsidRPr="007424F6">
        <w:rPr>
          <w:rFonts w:ascii="Times New Roman" w:hAnsi="Times New Roman"/>
          <w:sz w:val="28"/>
          <w:szCs w:val="28"/>
        </w:rPr>
        <w:t>, что на 5,16 % меньше</w:t>
      </w:r>
      <w:r w:rsidR="00433F45">
        <w:rPr>
          <w:rFonts w:ascii="Times New Roman" w:hAnsi="Times New Roman"/>
          <w:sz w:val="28"/>
          <w:szCs w:val="28"/>
        </w:rPr>
        <w:t>,</w:t>
      </w:r>
      <w:r w:rsidRPr="007424F6">
        <w:rPr>
          <w:rFonts w:ascii="Times New Roman" w:hAnsi="Times New Roman"/>
          <w:sz w:val="28"/>
          <w:szCs w:val="28"/>
        </w:rPr>
        <w:t xml:space="preserve"> чем в прошлом году. </w:t>
      </w:r>
    </w:p>
    <w:p w:rsidR="006A16C0" w:rsidRDefault="007424F6" w:rsidP="006A16C0">
      <w:pPr>
        <w:spacing w:after="0" w:line="240" w:lineRule="auto"/>
        <w:ind w:firstLine="708"/>
        <w:jc w:val="both"/>
        <w:rPr>
          <w:rFonts w:ascii="Times New Roman" w:hAnsi="Times New Roman"/>
          <w:sz w:val="28"/>
          <w:szCs w:val="28"/>
        </w:rPr>
      </w:pPr>
      <w:r w:rsidRPr="007424F6">
        <w:rPr>
          <w:rFonts w:ascii="Times New Roman" w:hAnsi="Times New Roman"/>
          <w:sz w:val="28"/>
          <w:szCs w:val="28"/>
        </w:rPr>
        <w:t>Из-за изношенности водопроводных сетей, несовершенства запорной арматуры, утечки и неучтенн</w:t>
      </w:r>
      <w:r w:rsidR="00433F45">
        <w:rPr>
          <w:rFonts w:ascii="Times New Roman" w:hAnsi="Times New Roman"/>
          <w:sz w:val="28"/>
          <w:szCs w:val="28"/>
        </w:rPr>
        <w:t>ого</w:t>
      </w:r>
      <w:r w:rsidRPr="007424F6">
        <w:rPr>
          <w:rFonts w:ascii="Times New Roman" w:hAnsi="Times New Roman"/>
          <w:sz w:val="28"/>
          <w:szCs w:val="28"/>
        </w:rPr>
        <w:t xml:space="preserve"> расход</w:t>
      </w:r>
      <w:r w:rsidR="00433F45">
        <w:rPr>
          <w:rFonts w:ascii="Times New Roman" w:hAnsi="Times New Roman"/>
          <w:sz w:val="28"/>
          <w:szCs w:val="28"/>
        </w:rPr>
        <w:t>а</w:t>
      </w:r>
      <w:r w:rsidRPr="007424F6">
        <w:rPr>
          <w:rFonts w:ascii="Times New Roman" w:hAnsi="Times New Roman"/>
          <w:sz w:val="28"/>
          <w:szCs w:val="28"/>
        </w:rPr>
        <w:t xml:space="preserve"> воды в системах водоснабжения потери составили в среднем 12,1 % забираемой воды в год.</w:t>
      </w:r>
      <w:r w:rsidR="00A26EB8">
        <w:rPr>
          <w:rFonts w:ascii="Times New Roman" w:hAnsi="Times New Roman"/>
          <w:sz w:val="28"/>
          <w:szCs w:val="28"/>
        </w:rPr>
        <w:t xml:space="preserve"> </w:t>
      </w:r>
      <w:r w:rsidRPr="007424F6">
        <w:rPr>
          <w:rFonts w:ascii="Times New Roman" w:hAnsi="Times New Roman"/>
          <w:sz w:val="28"/>
          <w:szCs w:val="28"/>
        </w:rPr>
        <w:t>По сравнению с предыдущим годом ЖКХ в 2010 году забрало воды больше на 1,881 млн. м</w:t>
      </w:r>
      <w:r w:rsidRPr="007424F6">
        <w:rPr>
          <w:rFonts w:ascii="Times New Roman" w:hAnsi="Times New Roman"/>
          <w:sz w:val="28"/>
          <w:szCs w:val="28"/>
          <w:vertAlign w:val="superscript"/>
        </w:rPr>
        <w:t>3</w:t>
      </w:r>
      <w:r w:rsidRPr="007424F6">
        <w:rPr>
          <w:rFonts w:ascii="Times New Roman" w:hAnsi="Times New Roman"/>
          <w:sz w:val="28"/>
          <w:szCs w:val="28"/>
        </w:rPr>
        <w:t xml:space="preserve"> и составило 87,096 млн. м</w:t>
      </w:r>
      <w:r w:rsidRPr="007424F6">
        <w:rPr>
          <w:rFonts w:ascii="Times New Roman" w:hAnsi="Times New Roman"/>
          <w:sz w:val="28"/>
          <w:szCs w:val="28"/>
          <w:vertAlign w:val="superscript"/>
        </w:rPr>
        <w:t>3</w:t>
      </w:r>
      <w:r w:rsidRPr="007424F6">
        <w:rPr>
          <w:rFonts w:ascii="Times New Roman" w:hAnsi="Times New Roman"/>
          <w:sz w:val="28"/>
          <w:szCs w:val="28"/>
        </w:rPr>
        <w:t xml:space="preserve">. </w:t>
      </w:r>
      <w:r w:rsidRPr="00A26EB8">
        <w:rPr>
          <w:rFonts w:ascii="Times New Roman" w:hAnsi="Times New Roman"/>
          <w:sz w:val="28"/>
          <w:szCs w:val="28"/>
        </w:rPr>
        <w:t>Использовано на нужды 63,692 млн. м</w:t>
      </w:r>
      <w:r w:rsidRPr="00A26EB8">
        <w:rPr>
          <w:rFonts w:ascii="Times New Roman" w:hAnsi="Times New Roman"/>
          <w:sz w:val="28"/>
          <w:szCs w:val="28"/>
          <w:vertAlign w:val="superscript"/>
        </w:rPr>
        <w:t>3</w:t>
      </w:r>
      <w:r w:rsidRPr="007424F6">
        <w:rPr>
          <w:rFonts w:ascii="Times New Roman" w:hAnsi="Times New Roman"/>
          <w:spacing w:val="-20"/>
          <w:sz w:val="28"/>
          <w:szCs w:val="28"/>
        </w:rPr>
        <w:t xml:space="preserve">. </w:t>
      </w:r>
      <w:r w:rsidRPr="007424F6">
        <w:rPr>
          <w:rFonts w:ascii="Times New Roman" w:hAnsi="Times New Roman"/>
          <w:sz w:val="28"/>
          <w:szCs w:val="28"/>
        </w:rPr>
        <w:t>Сброшено в поверхностные водные объекты в 2010 году 62,949 млн. м</w:t>
      </w:r>
      <w:r w:rsidRPr="007424F6">
        <w:rPr>
          <w:rFonts w:ascii="Times New Roman" w:hAnsi="Times New Roman"/>
          <w:sz w:val="28"/>
          <w:szCs w:val="28"/>
          <w:vertAlign w:val="superscript"/>
        </w:rPr>
        <w:t>3</w:t>
      </w:r>
      <w:r w:rsidRPr="007424F6">
        <w:rPr>
          <w:rFonts w:ascii="Times New Roman" w:hAnsi="Times New Roman"/>
          <w:sz w:val="28"/>
          <w:szCs w:val="28"/>
        </w:rPr>
        <w:t>, что на 2,3% больше, чем в прошлом году. Из них без очистки 0,0 млн. м</w:t>
      </w:r>
      <w:r w:rsidRPr="007424F6">
        <w:rPr>
          <w:rFonts w:ascii="Times New Roman" w:hAnsi="Times New Roman"/>
          <w:sz w:val="28"/>
          <w:szCs w:val="28"/>
          <w:vertAlign w:val="superscript"/>
        </w:rPr>
        <w:t>3</w:t>
      </w:r>
      <w:r w:rsidRPr="007424F6">
        <w:rPr>
          <w:rFonts w:ascii="Times New Roman" w:hAnsi="Times New Roman"/>
          <w:sz w:val="28"/>
          <w:szCs w:val="28"/>
        </w:rPr>
        <w:t xml:space="preserve">, недостаточно-очищенной </w:t>
      </w:r>
      <w:r w:rsidR="00002566" w:rsidRPr="0061561C">
        <w:rPr>
          <w:rFonts w:ascii="Times New Roman" w:hAnsi="Times New Roman"/>
          <w:sz w:val="28"/>
          <w:szCs w:val="28"/>
        </w:rPr>
        <w:t>–</w:t>
      </w:r>
      <w:r w:rsidR="00002566">
        <w:rPr>
          <w:rFonts w:ascii="Times New Roman" w:hAnsi="Times New Roman"/>
          <w:sz w:val="28"/>
          <w:szCs w:val="28"/>
        </w:rPr>
        <w:t xml:space="preserve"> </w:t>
      </w:r>
      <w:r w:rsidRPr="007424F6">
        <w:rPr>
          <w:rFonts w:ascii="Times New Roman" w:hAnsi="Times New Roman"/>
          <w:sz w:val="28"/>
          <w:szCs w:val="28"/>
        </w:rPr>
        <w:t>62,949 млн. м</w:t>
      </w:r>
      <w:r w:rsidRPr="007424F6">
        <w:rPr>
          <w:rFonts w:ascii="Times New Roman" w:hAnsi="Times New Roman"/>
          <w:sz w:val="28"/>
          <w:szCs w:val="28"/>
          <w:vertAlign w:val="superscript"/>
        </w:rPr>
        <w:t>3</w:t>
      </w:r>
      <w:r w:rsidRPr="007424F6">
        <w:rPr>
          <w:rFonts w:ascii="Times New Roman" w:hAnsi="Times New Roman"/>
          <w:sz w:val="28"/>
          <w:szCs w:val="28"/>
        </w:rPr>
        <w:t>.</w:t>
      </w:r>
    </w:p>
    <w:p w:rsidR="007424F6" w:rsidRPr="007424F6" w:rsidRDefault="007424F6" w:rsidP="006A16C0">
      <w:pPr>
        <w:spacing w:after="0" w:line="240" w:lineRule="auto"/>
        <w:ind w:firstLine="708"/>
        <w:jc w:val="both"/>
        <w:rPr>
          <w:rFonts w:ascii="Times New Roman" w:hAnsi="Times New Roman"/>
          <w:bCs/>
          <w:sz w:val="28"/>
          <w:szCs w:val="28"/>
        </w:rPr>
      </w:pPr>
      <w:r w:rsidRPr="007424F6">
        <w:rPr>
          <w:rFonts w:ascii="Times New Roman" w:hAnsi="Times New Roman"/>
          <w:bCs/>
          <w:sz w:val="28"/>
          <w:szCs w:val="28"/>
        </w:rPr>
        <w:t>В областной собственности находятся 22 централизованные системы канализации. Однако только в городах сточные воды подвергаются биологической очистке до нормативных требований. В остальных населенных пунктах области очистные сооружения старой постройки, физически и морально устаревшие.</w:t>
      </w:r>
    </w:p>
    <w:p w:rsidR="007424F6" w:rsidRPr="007424F6" w:rsidRDefault="007424F6" w:rsidP="007424F6">
      <w:pPr>
        <w:autoSpaceDE w:val="0"/>
        <w:autoSpaceDN w:val="0"/>
        <w:adjustRightInd w:val="0"/>
        <w:spacing w:after="0" w:line="240" w:lineRule="auto"/>
        <w:ind w:firstLine="709"/>
        <w:jc w:val="both"/>
        <w:rPr>
          <w:rFonts w:ascii="Times New Roman" w:hAnsi="Times New Roman"/>
          <w:sz w:val="28"/>
          <w:szCs w:val="28"/>
        </w:rPr>
      </w:pPr>
      <w:r w:rsidRPr="007424F6">
        <w:rPr>
          <w:rFonts w:ascii="Times New Roman" w:hAnsi="Times New Roman"/>
          <w:sz w:val="28"/>
          <w:szCs w:val="28"/>
        </w:rPr>
        <w:t xml:space="preserve">Уровень износа объектов коммунальной инфраструктуры составляет сегодня более 60%. Неэффективное использование природных ресурсов выражается в высоких потерях воды, тепловой и электрической энергии в процессе производства и транспортировки ресурсов до потребителей. Вследствие износа объектов коммунальной инфраструктуры суммарные потери в тепловых сетях достигают более 30% произведенной тепловой энергии, что эквивалентно сжиганию 65-80 млн. т условного топлива в год. Потери, связанные с утечками теплоносителя из-за коррозии труб, </w:t>
      </w:r>
      <w:r w:rsidRPr="007424F6">
        <w:rPr>
          <w:rFonts w:ascii="Times New Roman" w:hAnsi="Times New Roman"/>
          <w:spacing w:val="-2"/>
          <w:sz w:val="28"/>
          <w:szCs w:val="28"/>
        </w:rPr>
        <w:t>составляют 10-15%. Ветхое состояние тепловых и электрических сетей становится причиной отключения теплоснабжения домов в зимний период.</w:t>
      </w:r>
    </w:p>
    <w:p w:rsidR="007424F6" w:rsidRPr="007424F6" w:rsidRDefault="007424F6" w:rsidP="007424F6">
      <w:pPr>
        <w:autoSpaceDE w:val="0"/>
        <w:autoSpaceDN w:val="0"/>
        <w:adjustRightInd w:val="0"/>
        <w:spacing w:after="0" w:line="240" w:lineRule="auto"/>
        <w:ind w:firstLine="709"/>
        <w:jc w:val="both"/>
        <w:rPr>
          <w:rFonts w:ascii="Times New Roman" w:hAnsi="Times New Roman"/>
          <w:sz w:val="28"/>
          <w:szCs w:val="28"/>
        </w:rPr>
      </w:pPr>
      <w:r w:rsidRPr="007424F6">
        <w:rPr>
          <w:rFonts w:ascii="Times New Roman" w:hAnsi="Times New Roman"/>
          <w:sz w:val="28"/>
          <w:szCs w:val="28"/>
        </w:rPr>
        <w:t>Утечки и неучтенный расход воды при транспортировке в системах водоснабжения достигают 60% поданной в сеть воды. Одним из следствий такого положения стал дефицит в обеспечении населения области питьевой водой нормативного качества. Нет необходимого комплекса очистных сооружений, не обеспечивается полное обеззараживание и очистка воды в соответствии с требованиями, предъявляемыми к качеству питьевой воды.</w:t>
      </w:r>
    </w:p>
    <w:p w:rsidR="007424F6" w:rsidRDefault="007424F6" w:rsidP="007424F6">
      <w:pPr>
        <w:autoSpaceDE w:val="0"/>
        <w:autoSpaceDN w:val="0"/>
        <w:adjustRightInd w:val="0"/>
        <w:spacing w:after="0" w:line="240" w:lineRule="auto"/>
        <w:ind w:firstLine="709"/>
        <w:jc w:val="both"/>
        <w:rPr>
          <w:rFonts w:ascii="Times New Roman" w:hAnsi="Times New Roman"/>
          <w:sz w:val="28"/>
          <w:szCs w:val="28"/>
        </w:rPr>
      </w:pPr>
      <w:r w:rsidRPr="007424F6">
        <w:rPr>
          <w:rFonts w:ascii="Times New Roman" w:hAnsi="Times New Roman"/>
          <w:sz w:val="28"/>
          <w:szCs w:val="28"/>
        </w:rPr>
        <w:t>Загрязнение окружающей среды связано с дефицитом мощностей по очистке канализационных стоков. Из эксплуатирующихся канализационных очистных сооружений большинство эксплуатируется более 30 лет и требует срочной реконструкции. Вследствие этого неочищенные или недостаточно очищенные сточные воды сбрасываются в открытые водоемы, что обостряет экологическую обстановку и снижает рекреационную привлекательность водоемов.</w:t>
      </w:r>
    </w:p>
    <w:p w:rsidR="006A16C0" w:rsidRDefault="006A16C0" w:rsidP="007424F6">
      <w:pPr>
        <w:autoSpaceDE w:val="0"/>
        <w:autoSpaceDN w:val="0"/>
        <w:adjustRightInd w:val="0"/>
        <w:spacing w:after="0" w:line="240" w:lineRule="auto"/>
        <w:ind w:firstLine="709"/>
        <w:jc w:val="both"/>
        <w:rPr>
          <w:rFonts w:ascii="Times New Roman" w:hAnsi="Times New Roman"/>
          <w:sz w:val="28"/>
          <w:szCs w:val="28"/>
        </w:rPr>
      </w:pPr>
    </w:p>
    <w:p w:rsidR="00433F45" w:rsidRPr="007424F6" w:rsidRDefault="00433F45" w:rsidP="007424F6">
      <w:pPr>
        <w:autoSpaceDE w:val="0"/>
        <w:autoSpaceDN w:val="0"/>
        <w:adjustRightInd w:val="0"/>
        <w:spacing w:after="0" w:line="240" w:lineRule="auto"/>
        <w:ind w:firstLine="709"/>
        <w:jc w:val="both"/>
        <w:rPr>
          <w:rFonts w:ascii="Times New Roman" w:hAnsi="Times New Roman"/>
          <w:sz w:val="28"/>
          <w:szCs w:val="28"/>
        </w:rPr>
      </w:pPr>
    </w:p>
    <w:p w:rsidR="007424F6" w:rsidRPr="00237B0C" w:rsidRDefault="007424F6" w:rsidP="006A16C0">
      <w:pPr>
        <w:tabs>
          <w:tab w:val="left" w:pos="567"/>
          <w:tab w:val="left" w:pos="2685"/>
        </w:tabs>
        <w:spacing w:after="0" w:line="240" w:lineRule="auto"/>
        <w:jc w:val="center"/>
        <w:rPr>
          <w:rFonts w:ascii="Arial" w:hAnsi="Arial" w:cs="Arial"/>
          <w:b/>
          <w:bCs/>
          <w:sz w:val="28"/>
          <w:szCs w:val="28"/>
        </w:rPr>
      </w:pPr>
      <w:r w:rsidRPr="00237B0C">
        <w:rPr>
          <w:rFonts w:ascii="Arial" w:hAnsi="Arial" w:cs="Arial"/>
          <w:b/>
          <w:bCs/>
          <w:sz w:val="28"/>
          <w:szCs w:val="28"/>
        </w:rPr>
        <w:t>2.3 Агропромышленный комплекс</w:t>
      </w:r>
    </w:p>
    <w:p w:rsidR="007424F6" w:rsidRPr="007424F6" w:rsidRDefault="007424F6" w:rsidP="007424F6">
      <w:pPr>
        <w:spacing w:after="0" w:line="240" w:lineRule="auto"/>
        <w:ind w:firstLine="709"/>
        <w:jc w:val="center"/>
        <w:rPr>
          <w:b/>
          <w:bCs/>
          <w:sz w:val="32"/>
          <w:szCs w:val="32"/>
        </w:rPr>
      </w:pPr>
    </w:p>
    <w:p w:rsidR="007424F6" w:rsidRPr="006A16C0" w:rsidRDefault="007424F6" w:rsidP="007424F6">
      <w:pPr>
        <w:shd w:val="clear" w:color="auto" w:fill="FFFFFF"/>
        <w:spacing w:after="0" w:line="240" w:lineRule="auto"/>
        <w:ind w:firstLine="709"/>
        <w:jc w:val="both"/>
        <w:rPr>
          <w:rFonts w:ascii="Times New Roman" w:hAnsi="Times New Roman"/>
        </w:rPr>
      </w:pPr>
      <w:r w:rsidRPr="006A16C0">
        <w:rPr>
          <w:rFonts w:ascii="Times New Roman" w:hAnsi="Times New Roman"/>
          <w:sz w:val="28"/>
          <w:szCs w:val="28"/>
        </w:rPr>
        <w:t>В 2010 году во всех категориях хозяйств была увеличена посевная площадь сельскохозяйственных культур на 13 тыс. га, были значительно расширены посевы кукурузы на зерно, гречихи, подсолнечника на зерно, сои, горчицы, рапса, площади под картофел</w:t>
      </w:r>
      <w:r w:rsidR="00433F45">
        <w:rPr>
          <w:rFonts w:ascii="Times New Roman" w:hAnsi="Times New Roman"/>
          <w:sz w:val="28"/>
          <w:szCs w:val="28"/>
        </w:rPr>
        <w:t>ь</w:t>
      </w:r>
      <w:r w:rsidRPr="006A16C0">
        <w:rPr>
          <w:rFonts w:ascii="Times New Roman" w:hAnsi="Times New Roman"/>
          <w:sz w:val="28"/>
          <w:szCs w:val="28"/>
        </w:rPr>
        <w:t>. Традиционная для Брянщины отрасль картофелеводства развила устойчивые темпы развития. По урожайности картофеля в 2010 году регион занял 1 место среди областей ЦФО.</w:t>
      </w:r>
    </w:p>
    <w:p w:rsidR="007424F6" w:rsidRPr="007424F6" w:rsidRDefault="007424F6" w:rsidP="007424F6">
      <w:pPr>
        <w:shd w:val="clear" w:color="auto" w:fill="FFFFFF"/>
        <w:spacing w:after="0" w:line="240" w:lineRule="auto"/>
        <w:ind w:right="55" w:firstLine="709"/>
        <w:jc w:val="both"/>
        <w:rPr>
          <w:rFonts w:ascii="Times New Roman" w:hAnsi="Times New Roman"/>
        </w:rPr>
      </w:pPr>
      <w:r w:rsidRPr="007424F6">
        <w:rPr>
          <w:rFonts w:ascii="Times New Roman" w:hAnsi="Times New Roman"/>
          <w:sz w:val="28"/>
          <w:szCs w:val="28"/>
        </w:rPr>
        <w:t xml:space="preserve">Фактическое производство основных сельскохозяйственных культур во всех категориях хозяйств области в 2010 году составило: зерно (в весе после доработки) – 381 тыс. т, что на 228 тыс. т (37%) меньше уровня 2009 года; картофель – 702 тыс. т или на 135 тыс. т меньше факта </w:t>
      </w:r>
      <w:smartTag w:uri="urn:schemas-microsoft-com:office:smarttags" w:element="metricconverter">
        <w:smartTagPr>
          <w:attr w:name="ProductID" w:val="2009 г"/>
        </w:smartTagPr>
        <w:r w:rsidRPr="007424F6">
          <w:rPr>
            <w:rFonts w:ascii="Times New Roman" w:hAnsi="Times New Roman"/>
            <w:sz w:val="28"/>
            <w:szCs w:val="28"/>
          </w:rPr>
          <w:t>2009 г</w:t>
        </w:r>
      </w:smartTag>
      <w:r w:rsidRPr="007424F6">
        <w:rPr>
          <w:rFonts w:ascii="Times New Roman" w:hAnsi="Times New Roman"/>
          <w:sz w:val="28"/>
          <w:szCs w:val="28"/>
        </w:rPr>
        <w:t xml:space="preserve">.; овощи – 112 тыс. т на 12 тыс. т меньше уровня </w:t>
      </w:r>
      <w:smartTag w:uri="urn:schemas-microsoft-com:office:smarttags" w:element="metricconverter">
        <w:smartTagPr>
          <w:attr w:name="ProductID" w:val="2009 г"/>
        </w:smartTagPr>
        <w:r w:rsidRPr="007424F6">
          <w:rPr>
            <w:rFonts w:ascii="Times New Roman" w:hAnsi="Times New Roman"/>
            <w:sz w:val="28"/>
            <w:szCs w:val="28"/>
          </w:rPr>
          <w:t>2009 г</w:t>
        </w:r>
      </w:smartTag>
      <w:r w:rsidRPr="007424F6">
        <w:rPr>
          <w:rFonts w:ascii="Times New Roman" w:hAnsi="Times New Roman"/>
          <w:sz w:val="28"/>
          <w:szCs w:val="28"/>
        </w:rPr>
        <w:t>.; сахарная свекла</w:t>
      </w:r>
      <w:r w:rsidR="006A16C0">
        <w:rPr>
          <w:rFonts w:ascii="Times New Roman" w:hAnsi="Times New Roman"/>
          <w:sz w:val="28"/>
          <w:szCs w:val="28"/>
        </w:rPr>
        <w:t xml:space="preserve"> </w:t>
      </w:r>
      <w:r w:rsidR="006A16C0" w:rsidRPr="00C13AA1">
        <w:rPr>
          <w:rFonts w:ascii="Times New Roman" w:hAnsi="Times New Roman"/>
          <w:sz w:val="28"/>
          <w:szCs w:val="28"/>
        </w:rPr>
        <w:t>–</w:t>
      </w:r>
      <w:r w:rsidRPr="007424F6">
        <w:rPr>
          <w:rFonts w:ascii="Times New Roman" w:hAnsi="Times New Roman"/>
          <w:sz w:val="28"/>
          <w:szCs w:val="28"/>
        </w:rPr>
        <w:t xml:space="preserve"> 103 тыс. т, что на 31 тыс. т или 23% меньше факта 2009 года.</w:t>
      </w:r>
    </w:p>
    <w:p w:rsidR="007424F6" w:rsidRPr="006A16C0" w:rsidRDefault="007424F6" w:rsidP="007424F6">
      <w:pPr>
        <w:shd w:val="clear" w:color="auto" w:fill="FFFFFF"/>
        <w:spacing w:after="0" w:line="240" w:lineRule="auto"/>
        <w:ind w:right="55" w:firstLine="709"/>
        <w:jc w:val="both"/>
        <w:rPr>
          <w:rFonts w:ascii="Times New Roman" w:hAnsi="Times New Roman"/>
        </w:rPr>
      </w:pPr>
      <w:r w:rsidRPr="006A16C0">
        <w:rPr>
          <w:rFonts w:ascii="Times New Roman" w:hAnsi="Times New Roman"/>
          <w:sz w:val="28"/>
          <w:szCs w:val="28"/>
        </w:rPr>
        <w:t>В отрасли растениеводства делается ставка на объекты для хранения и переработки продукции с целью приближения ее к потребителям. В области строятся высокотехнологичные картофелехранилища.</w:t>
      </w:r>
    </w:p>
    <w:p w:rsidR="007424F6" w:rsidRPr="006A16C0" w:rsidRDefault="007424F6" w:rsidP="007424F6">
      <w:pPr>
        <w:shd w:val="clear" w:color="auto" w:fill="FFFFFF"/>
        <w:tabs>
          <w:tab w:val="left" w:pos="8424"/>
        </w:tabs>
        <w:spacing w:after="0" w:line="240" w:lineRule="auto"/>
        <w:ind w:right="55" w:firstLine="709"/>
        <w:jc w:val="both"/>
        <w:rPr>
          <w:rFonts w:ascii="Times New Roman" w:hAnsi="Times New Roman"/>
        </w:rPr>
      </w:pPr>
      <w:r w:rsidRPr="006A16C0">
        <w:rPr>
          <w:rFonts w:ascii="Times New Roman" w:hAnsi="Times New Roman"/>
          <w:sz w:val="28"/>
          <w:szCs w:val="28"/>
        </w:rPr>
        <w:t>Внедрение ресурсосберегающих почвозащитных технологий возделывания сельскохозяйственных культур, сбережение ресурсов в отрасли животноводства с помощью современных технических средств с высоким уровнем автоматизации – неотъемлемая часть современного хозяйствования.</w:t>
      </w:r>
    </w:p>
    <w:p w:rsidR="007424F6" w:rsidRPr="006A16C0" w:rsidRDefault="007424F6" w:rsidP="007424F6">
      <w:pPr>
        <w:shd w:val="clear" w:color="auto" w:fill="FFFFFF"/>
        <w:spacing w:after="0" w:line="240" w:lineRule="auto"/>
        <w:ind w:right="55" w:firstLine="709"/>
        <w:jc w:val="both"/>
        <w:rPr>
          <w:rFonts w:ascii="Times New Roman" w:hAnsi="Times New Roman"/>
        </w:rPr>
      </w:pPr>
      <w:r w:rsidRPr="006A16C0">
        <w:rPr>
          <w:rFonts w:ascii="Times New Roman" w:hAnsi="Times New Roman"/>
          <w:sz w:val="28"/>
          <w:szCs w:val="28"/>
        </w:rPr>
        <w:t>За 2010 год сельскохозяйственными товаропроизводителями всех форм собственности приобретено 195 тракторов различных марок, 59 зерно- и 38 кормоуборочных комбайнов.</w:t>
      </w:r>
    </w:p>
    <w:p w:rsidR="007424F6" w:rsidRPr="006A16C0" w:rsidRDefault="007424F6" w:rsidP="007424F6">
      <w:pPr>
        <w:shd w:val="clear" w:color="auto" w:fill="FFFFFF"/>
        <w:spacing w:after="0" w:line="240" w:lineRule="auto"/>
        <w:ind w:right="55" w:firstLine="709"/>
        <w:jc w:val="both"/>
        <w:rPr>
          <w:rFonts w:ascii="Times New Roman" w:hAnsi="Times New Roman"/>
        </w:rPr>
      </w:pPr>
      <w:r w:rsidRPr="006A16C0">
        <w:rPr>
          <w:rFonts w:ascii="Times New Roman" w:hAnsi="Times New Roman"/>
          <w:sz w:val="28"/>
          <w:szCs w:val="28"/>
        </w:rPr>
        <w:t xml:space="preserve">Сельскохозяйственными товаропроизводителями области в осенний период 2010 года было посеяно 205 тыс. га озимых зерновых культур, что на 22,5 тыс. га больше, чем под урожай 2010 года. Кроме того, сельхозпредприятия области провели сев рапса озимого на площади 3,6 тыс. га, что в 2,5 раза больше уровня 2009 года. Зябь поднята на площади 102 тыс. га, что на 37% больше прошлого года, </w:t>
      </w:r>
      <w:r w:rsidR="00433F45">
        <w:rPr>
          <w:rFonts w:ascii="Times New Roman" w:hAnsi="Times New Roman"/>
          <w:sz w:val="28"/>
          <w:szCs w:val="28"/>
        </w:rPr>
        <w:t>э</w:t>
      </w:r>
      <w:r w:rsidRPr="006A16C0">
        <w:rPr>
          <w:rFonts w:ascii="Times New Roman" w:hAnsi="Times New Roman"/>
          <w:sz w:val="28"/>
          <w:szCs w:val="28"/>
        </w:rPr>
        <w:t>то позволит уменьшить объем весновспашки.</w:t>
      </w:r>
    </w:p>
    <w:p w:rsidR="007424F6" w:rsidRPr="006A16C0" w:rsidRDefault="007424F6" w:rsidP="007424F6">
      <w:pPr>
        <w:shd w:val="clear" w:color="auto" w:fill="FFFFFF"/>
        <w:spacing w:after="0" w:line="240" w:lineRule="auto"/>
        <w:ind w:right="55" w:firstLine="709"/>
        <w:jc w:val="both"/>
        <w:rPr>
          <w:rFonts w:ascii="Times New Roman" w:hAnsi="Times New Roman"/>
        </w:rPr>
      </w:pPr>
      <w:r w:rsidRPr="006A16C0">
        <w:rPr>
          <w:rFonts w:ascii="Times New Roman" w:hAnsi="Times New Roman"/>
          <w:sz w:val="28"/>
          <w:szCs w:val="28"/>
        </w:rPr>
        <w:t>В отрасли животноводства валовое производство скота и птицы на убой в живом весе всеми категориями хозяйств в области за 2010 год составило 129,5 тыс. т (при плане на год 121,2 тыс. т). Рост производства мяса к уровню прошлого года составил 7%.</w:t>
      </w:r>
    </w:p>
    <w:p w:rsidR="007424F6" w:rsidRPr="006A16C0" w:rsidRDefault="007424F6" w:rsidP="007424F6">
      <w:pPr>
        <w:spacing w:after="0" w:line="240" w:lineRule="auto"/>
        <w:ind w:firstLine="709"/>
        <w:jc w:val="both"/>
        <w:rPr>
          <w:rFonts w:ascii="Times New Roman" w:hAnsi="Times New Roman"/>
          <w:sz w:val="28"/>
          <w:szCs w:val="28"/>
        </w:rPr>
      </w:pPr>
      <w:r w:rsidRPr="006A16C0">
        <w:rPr>
          <w:rFonts w:ascii="Times New Roman" w:hAnsi="Times New Roman"/>
          <w:sz w:val="28"/>
          <w:szCs w:val="28"/>
        </w:rPr>
        <w:t>Поголовье свиней в сельхозпредприятиях Брянской области на 1 января 2011 года увеличилось на 6% и составило 87,6 тыс. голов. Производство свинины возросло на 31,2% и составило 13,2 тыс. т.</w:t>
      </w:r>
    </w:p>
    <w:p w:rsidR="007424F6" w:rsidRPr="006A16C0" w:rsidRDefault="007424F6" w:rsidP="007424F6">
      <w:pPr>
        <w:spacing w:after="0" w:line="240" w:lineRule="auto"/>
        <w:ind w:firstLine="709"/>
        <w:jc w:val="both"/>
        <w:rPr>
          <w:rFonts w:ascii="Times New Roman" w:hAnsi="Times New Roman"/>
          <w:spacing w:val="-4"/>
          <w:sz w:val="28"/>
          <w:szCs w:val="28"/>
        </w:rPr>
      </w:pPr>
      <w:r w:rsidRPr="006A16C0">
        <w:rPr>
          <w:rFonts w:ascii="Times New Roman" w:hAnsi="Times New Roman"/>
          <w:spacing w:val="-4"/>
          <w:sz w:val="28"/>
          <w:szCs w:val="28"/>
        </w:rPr>
        <w:t xml:space="preserve">Интенсивно развивается отрасль птицеводства </w:t>
      </w:r>
      <w:r w:rsidR="006A16C0" w:rsidRPr="006A16C0">
        <w:rPr>
          <w:rFonts w:ascii="Times New Roman" w:hAnsi="Times New Roman"/>
          <w:spacing w:val="-4"/>
          <w:sz w:val="28"/>
          <w:szCs w:val="28"/>
        </w:rPr>
        <w:t>–</w:t>
      </w:r>
      <w:r w:rsidRPr="006A16C0">
        <w:rPr>
          <w:rFonts w:ascii="Times New Roman" w:hAnsi="Times New Roman"/>
          <w:spacing w:val="-4"/>
          <w:sz w:val="28"/>
          <w:szCs w:val="28"/>
        </w:rPr>
        <w:t xml:space="preserve"> по состоянию на 1</w:t>
      </w:r>
      <w:r w:rsidR="006A16C0" w:rsidRPr="006A16C0">
        <w:rPr>
          <w:rFonts w:ascii="Times New Roman" w:hAnsi="Times New Roman"/>
          <w:spacing w:val="-4"/>
          <w:sz w:val="28"/>
          <w:szCs w:val="28"/>
        </w:rPr>
        <w:t> </w:t>
      </w:r>
      <w:r w:rsidRPr="006A16C0">
        <w:rPr>
          <w:rFonts w:ascii="Times New Roman" w:hAnsi="Times New Roman"/>
          <w:spacing w:val="-4"/>
          <w:sz w:val="28"/>
          <w:szCs w:val="28"/>
        </w:rPr>
        <w:t>января 2011 года в сельхозпредприятиях области насчитывается около 5,0</w:t>
      </w:r>
      <w:r w:rsidR="009A3C43">
        <w:rPr>
          <w:rFonts w:ascii="Times New Roman" w:hAnsi="Times New Roman"/>
          <w:spacing w:val="-4"/>
          <w:sz w:val="28"/>
          <w:szCs w:val="28"/>
        </w:rPr>
        <w:t> </w:t>
      </w:r>
      <w:r w:rsidRPr="006A16C0">
        <w:rPr>
          <w:rFonts w:ascii="Times New Roman" w:hAnsi="Times New Roman"/>
          <w:spacing w:val="-4"/>
          <w:sz w:val="28"/>
          <w:szCs w:val="28"/>
        </w:rPr>
        <w:t>млн. голов птицы, что на 20,4% больше прошлогоднего показателя. Мяса птицы по области произведено 57,6 тыс. т (на 13,8% больше</w:t>
      </w:r>
      <w:r w:rsidR="009A3C43">
        <w:rPr>
          <w:rFonts w:ascii="Times New Roman" w:hAnsi="Times New Roman"/>
          <w:spacing w:val="-4"/>
          <w:sz w:val="28"/>
          <w:szCs w:val="28"/>
        </w:rPr>
        <w:t>,</w:t>
      </w:r>
      <w:r w:rsidRPr="006A16C0">
        <w:rPr>
          <w:rFonts w:ascii="Times New Roman" w:hAnsi="Times New Roman"/>
          <w:spacing w:val="-4"/>
          <w:sz w:val="28"/>
          <w:szCs w:val="28"/>
        </w:rPr>
        <w:t xml:space="preserve"> чем в 2009 году).</w:t>
      </w:r>
    </w:p>
    <w:p w:rsidR="007424F6" w:rsidRPr="006A16C0" w:rsidRDefault="007424F6" w:rsidP="007424F6">
      <w:pPr>
        <w:shd w:val="clear" w:color="auto" w:fill="FFFFFF"/>
        <w:spacing w:after="0" w:line="240" w:lineRule="auto"/>
        <w:ind w:right="55" w:firstLine="709"/>
        <w:jc w:val="both"/>
        <w:rPr>
          <w:rFonts w:ascii="Times New Roman" w:hAnsi="Times New Roman"/>
        </w:rPr>
      </w:pPr>
      <w:r w:rsidRPr="006A16C0">
        <w:rPr>
          <w:rFonts w:ascii="Times New Roman" w:hAnsi="Times New Roman"/>
          <w:sz w:val="28"/>
          <w:szCs w:val="28"/>
        </w:rPr>
        <w:t>В отрасли мясного скотоводства ООО «Агропромышленный холдинг «Мираторг» с 2009 года в Брянской области реализует проект «Создание комплекса по производству высокопродуктивного мясного поголовья крупного рогатого скота и комплекса по убою и первичной переработке КРС». В рамках проекта построен крупный объект кормопроизводства на 76 тыс. т зерна. В текущем году начнется завоз племенного молодняка.</w:t>
      </w:r>
    </w:p>
    <w:p w:rsidR="007424F6" w:rsidRPr="006A16C0" w:rsidRDefault="007424F6" w:rsidP="007424F6">
      <w:pPr>
        <w:shd w:val="clear" w:color="auto" w:fill="FFFFFF"/>
        <w:spacing w:after="0" w:line="240" w:lineRule="auto"/>
        <w:ind w:right="55" w:firstLine="709"/>
        <w:jc w:val="both"/>
        <w:rPr>
          <w:rFonts w:ascii="Times New Roman" w:hAnsi="Times New Roman"/>
        </w:rPr>
      </w:pPr>
      <w:r w:rsidRPr="006A16C0">
        <w:rPr>
          <w:rFonts w:ascii="Times New Roman" w:hAnsi="Times New Roman"/>
          <w:sz w:val="28"/>
          <w:szCs w:val="28"/>
        </w:rPr>
        <w:t xml:space="preserve">Валовое производство молока всеми категориями хозяйств в области за 2010 год составило 337,4 тыс. т. В сельскохозяйственных предприятиях производство молока увеличилось на </w:t>
      </w:r>
      <w:r w:rsidRPr="006A16C0">
        <w:rPr>
          <w:rFonts w:ascii="Times New Roman" w:hAnsi="Times New Roman"/>
          <w:iCs/>
          <w:sz w:val="28"/>
          <w:szCs w:val="28"/>
        </w:rPr>
        <w:t>2%</w:t>
      </w:r>
      <w:r w:rsidRPr="006A16C0">
        <w:rPr>
          <w:rFonts w:ascii="Times New Roman" w:hAnsi="Times New Roman"/>
          <w:i/>
          <w:iCs/>
          <w:sz w:val="28"/>
          <w:szCs w:val="28"/>
        </w:rPr>
        <w:t xml:space="preserve"> </w:t>
      </w:r>
      <w:r w:rsidRPr="006A16C0">
        <w:rPr>
          <w:rFonts w:ascii="Times New Roman" w:hAnsi="Times New Roman"/>
          <w:sz w:val="28"/>
          <w:szCs w:val="28"/>
        </w:rPr>
        <w:t>по сравнению с уровнем прошлого года, в крестьянских (фермерских) хозяйствах – на 12%.</w:t>
      </w:r>
    </w:p>
    <w:p w:rsidR="007424F6" w:rsidRPr="006A16C0" w:rsidRDefault="007424F6" w:rsidP="007424F6">
      <w:pPr>
        <w:shd w:val="clear" w:color="auto" w:fill="FFFFFF"/>
        <w:spacing w:after="0" w:line="240" w:lineRule="auto"/>
        <w:ind w:right="55" w:firstLine="709"/>
        <w:jc w:val="both"/>
        <w:rPr>
          <w:rFonts w:ascii="Times New Roman" w:hAnsi="Times New Roman"/>
        </w:rPr>
      </w:pPr>
      <w:r w:rsidRPr="006A16C0">
        <w:rPr>
          <w:rFonts w:ascii="Times New Roman" w:hAnsi="Times New Roman"/>
          <w:sz w:val="28"/>
          <w:szCs w:val="28"/>
        </w:rPr>
        <w:t>В молочном животноводстве общественного сектора области замедлились темпы сокращения численности скота, улучшилось использование маточного поголовья. Впервые за последние годы поголовье молочного стада не снижено.</w:t>
      </w:r>
    </w:p>
    <w:p w:rsidR="006A16C0" w:rsidRDefault="007424F6" w:rsidP="006A16C0">
      <w:pPr>
        <w:shd w:val="clear" w:color="auto" w:fill="FFFFFF"/>
        <w:spacing w:after="0" w:line="240" w:lineRule="auto"/>
        <w:ind w:right="55" w:firstLine="709"/>
        <w:jc w:val="both"/>
        <w:rPr>
          <w:rFonts w:ascii="Times New Roman" w:hAnsi="Times New Roman"/>
          <w:sz w:val="28"/>
          <w:szCs w:val="28"/>
        </w:rPr>
      </w:pPr>
      <w:r w:rsidRPr="006A16C0">
        <w:rPr>
          <w:rFonts w:ascii="Times New Roman" w:hAnsi="Times New Roman"/>
          <w:sz w:val="28"/>
          <w:szCs w:val="28"/>
        </w:rPr>
        <w:t xml:space="preserve">Рост производства молока в 2010 году в общественном секторе обеспечивается как за счет увеличения продуктивности дойного стада, а она в сельхозпредприятиях за январь-декабрь на </w:t>
      </w:r>
      <w:smartTag w:uri="urn:schemas-microsoft-com:office:smarttags" w:element="metricconverter">
        <w:smartTagPr>
          <w:attr w:name="ProductID" w:val="166 кг"/>
        </w:smartTagPr>
        <w:r w:rsidRPr="006A16C0">
          <w:rPr>
            <w:rFonts w:ascii="Times New Roman" w:hAnsi="Times New Roman"/>
            <w:sz w:val="28"/>
            <w:szCs w:val="28"/>
          </w:rPr>
          <w:t>166 кг</w:t>
        </w:r>
      </w:smartTag>
      <w:r w:rsidRPr="006A16C0">
        <w:rPr>
          <w:rFonts w:ascii="Times New Roman" w:hAnsi="Times New Roman"/>
          <w:sz w:val="28"/>
          <w:szCs w:val="28"/>
        </w:rPr>
        <w:t xml:space="preserve"> выше, чем год назад, так и за счет реализации на территории области инвестиционных проектов по строительству молочных комплексов и реконструкции молочно-товарных ферм. Реконструкция и капитальный ремонт животноводческих помещений с помощью средств областного бюджета произведены на молочно-товарных фермах 15 сельхозпредприятий.</w:t>
      </w:r>
    </w:p>
    <w:p w:rsidR="006A16C0" w:rsidRPr="006A16C0" w:rsidRDefault="007424F6" w:rsidP="006A16C0">
      <w:pPr>
        <w:shd w:val="clear" w:color="auto" w:fill="FFFFFF"/>
        <w:spacing w:after="0" w:line="240" w:lineRule="auto"/>
        <w:ind w:right="55" w:firstLine="709"/>
        <w:jc w:val="both"/>
        <w:rPr>
          <w:rFonts w:ascii="Times New Roman" w:hAnsi="Times New Roman"/>
          <w:spacing w:val="-4"/>
          <w:sz w:val="28"/>
          <w:szCs w:val="28"/>
        </w:rPr>
      </w:pPr>
      <w:r w:rsidRPr="006A16C0">
        <w:rPr>
          <w:rFonts w:ascii="Times New Roman" w:hAnsi="Times New Roman"/>
          <w:bCs/>
          <w:spacing w:val="-4"/>
          <w:sz w:val="28"/>
          <w:szCs w:val="28"/>
        </w:rPr>
        <w:t>Сельское хозяйство, как и в дореформенный период, остается самым проблемным сектором экономики Брянской области.</w:t>
      </w:r>
      <w:r w:rsidR="007813B4" w:rsidRPr="006A16C0">
        <w:rPr>
          <w:rFonts w:ascii="Times New Roman" w:hAnsi="Times New Roman"/>
          <w:bCs/>
          <w:spacing w:val="-4"/>
          <w:sz w:val="28"/>
          <w:szCs w:val="28"/>
        </w:rPr>
        <w:t xml:space="preserve"> </w:t>
      </w:r>
      <w:r w:rsidRPr="006A16C0">
        <w:rPr>
          <w:rFonts w:ascii="Times New Roman" w:hAnsi="Times New Roman"/>
          <w:spacing w:val="-4"/>
          <w:sz w:val="28"/>
          <w:szCs w:val="28"/>
        </w:rPr>
        <w:t>В 2010 году в разделе «Сельское хозяйство» сократилось количество отчитывающихся водопользователей. В 20</w:t>
      </w:r>
      <w:r w:rsidR="007813B4" w:rsidRPr="006A16C0">
        <w:rPr>
          <w:rFonts w:ascii="Times New Roman" w:hAnsi="Times New Roman"/>
          <w:spacing w:val="-4"/>
          <w:sz w:val="28"/>
          <w:szCs w:val="28"/>
        </w:rPr>
        <w:t>10</w:t>
      </w:r>
      <w:r w:rsidRPr="006A16C0">
        <w:rPr>
          <w:rFonts w:ascii="Times New Roman" w:hAnsi="Times New Roman"/>
          <w:spacing w:val="-4"/>
          <w:sz w:val="28"/>
          <w:szCs w:val="28"/>
        </w:rPr>
        <w:t xml:space="preserve"> году отчиталось 145 водопользователя, а в 2009 году – 197.</w:t>
      </w:r>
    </w:p>
    <w:p w:rsidR="007424F6" w:rsidRPr="006A16C0" w:rsidRDefault="007424F6" w:rsidP="006A16C0">
      <w:pPr>
        <w:shd w:val="clear" w:color="auto" w:fill="FFFFFF"/>
        <w:spacing w:after="0" w:line="240" w:lineRule="auto"/>
        <w:ind w:right="55" w:firstLine="709"/>
        <w:jc w:val="both"/>
        <w:rPr>
          <w:rFonts w:ascii="Times New Roman" w:hAnsi="Times New Roman"/>
          <w:bCs/>
          <w:sz w:val="28"/>
          <w:szCs w:val="28"/>
        </w:rPr>
      </w:pPr>
      <w:r w:rsidRPr="006A16C0">
        <w:rPr>
          <w:rFonts w:ascii="Times New Roman" w:hAnsi="Times New Roman"/>
          <w:bCs/>
          <w:sz w:val="28"/>
          <w:szCs w:val="28"/>
        </w:rPr>
        <w:t>Сельское хозяйство, охота и лесное хозяйство в отчетном году забрало 4,836 млн. м</w:t>
      </w:r>
      <w:r w:rsidRPr="006A16C0">
        <w:rPr>
          <w:rFonts w:ascii="Times New Roman" w:hAnsi="Times New Roman"/>
          <w:bCs/>
          <w:sz w:val="28"/>
          <w:szCs w:val="28"/>
          <w:vertAlign w:val="superscript"/>
        </w:rPr>
        <w:t>3</w:t>
      </w:r>
      <w:r w:rsidRPr="006A16C0">
        <w:rPr>
          <w:rFonts w:ascii="Times New Roman" w:hAnsi="Times New Roman"/>
          <w:bCs/>
          <w:sz w:val="28"/>
          <w:szCs w:val="28"/>
        </w:rPr>
        <w:t xml:space="preserve">, что </w:t>
      </w:r>
      <w:r w:rsidR="009A3C43">
        <w:rPr>
          <w:rFonts w:ascii="Times New Roman" w:hAnsi="Times New Roman"/>
          <w:bCs/>
          <w:sz w:val="28"/>
          <w:szCs w:val="28"/>
        </w:rPr>
        <w:t xml:space="preserve">на </w:t>
      </w:r>
      <w:r w:rsidRPr="006A16C0">
        <w:rPr>
          <w:rFonts w:ascii="Times New Roman" w:hAnsi="Times New Roman"/>
          <w:bCs/>
          <w:sz w:val="28"/>
          <w:szCs w:val="28"/>
        </w:rPr>
        <w:t>7,6% меньше, чем в предыдущем году. Использовано на нужды 4,760 млн. м</w:t>
      </w:r>
      <w:r w:rsidRPr="006A16C0">
        <w:rPr>
          <w:rFonts w:ascii="Times New Roman" w:hAnsi="Times New Roman"/>
          <w:bCs/>
          <w:sz w:val="28"/>
          <w:szCs w:val="28"/>
          <w:vertAlign w:val="superscript"/>
        </w:rPr>
        <w:t>3</w:t>
      </w:r>
      <w:r w:rsidRPr="006A16C0">
        <w:rPr>
          <w:rFonts w:ascii="Times New Roman" w:hAnsi="Times New Roman"/>
          <w:bCs/>
          <w:sz w:val="28"/>
          <w:szCs w:val="28"/>
        </w:rPr>
        <w:t xml:space="preserve">. </w:t>
      </w:r>
    </w:p>
    <w:p w:rsidR="007424F6" w:rsidRPr="006A16C0" w:rsidRDefault="007424F6" w:rsidP="007424F6">
      <w:pPr>
        <w:tabs>
          <w:tab w:val="left" w:pos="567"/>
        </w:tabs>
        <w:spacing w:after="0" w:line="240" w:lineRule="auto"/>
        <w:ind w:firstLine="709"/>
        <w:jc w:val="both"/>
        <w:rPr>
          <w:rFonts w:ascii="Times New Roman" w:hAnsi="Times New Roman"/>
          <w:bCs/>
          <w:i/>
          <w:sz w:val="28"/>
          <w:szCs w:val="28"/>
        </w:rPr>
      </w:pPr>
      <w:r w:rsidRPr="006A16C0">
        <w:rPr>
          <w:rFonts w:ascii="Times New Roman" w:hAnsi="Times New Roman"/>
          <w:bCs/>
          <w:i/>
          <w:sz w:val="28"/>
          <w:szCs w:val="28"/>
        </w:rPr>
        <w:t xml:space="preserve">Загрязнение почв тяжелыми металлами. </w:t>
      </w:r>
      <w:r w:rsidRPr="006A16C0">
        <w:rPr>
          <w:rFonts w:ascii="Times New Roman" w:hAnsi="Times New Roman"/>
          <w:sz w:val="28"/>
          <w:szCs w:val="28"/>
        </w:rPr>
        <w:t>Среди загрязнителей окружающей среды тяжелые металлы имеют особое экологическое значение. Из тяжелых металлов опасными для биосферы являются: кадмий (С</w:t>
      </w:r>
      <w:r w:rsidRPr="006A16C0">
        <w:rPr>
          <w:rFonts w:ascii="Times New Roman" w:hAnsi="Times New Roman"/>
          <w:sz w:val="28"/>
          <w:szCs w:val="28"/>
          <w:lang w:val="en-US"/>
        </w:rPr>
        <w:t>d</w:t>
      </w:r>
      <w:r w:rsidRPr="006A16C0">
        <w:rPr>
          <w:rFonts w:ascii="Times New Roman" w:hAnsi="Times New Roman"/>
          <w:sz w:val="28"/>
          <w:szCs w:val="28"/>
        </w:rPr>
        <w:t>), ртуть (Н</w:t>
      </w:r>
      <w:r w:rsidRPr="006A16C0">
        <w:rPr>
          <w:rFonts w:ascii="Times New Roman" w:hAnsi="Times New Roman"/>
          <w:sz w:val="28"/>
          <w:szCs w:val="28"/>
          <w:lang w:val="en-US"/>
        </w:rPr>
        <w:t>g</w:t>
      </w:r>
      <w:r w:rsidRPr="006A16C0">
        <w:rPr>
          <w:rFonts w:ascii="Times New Roman" w:hAnsi="Times New Roman"/>
          <w:sz w:val="28"/>
          <w:szCs w:val="28"/>
        </w:rPr>
        <w:t>), никель (</w:t>
      </w:r>
      <w:r w:rsidRPr="006A16C0">
        <w:rPr>
          <w:rFonts w:ascii="Times New Roman" w:hAnsi="Times New Roman"/>
          <w:sz w:val="28"/>
          <w:szCs w:val="28"/>
          <w:lang w:val="en-US"/>
        </w:rPr>
        <w:t>Hi</w:t>
      </w:r>
      <w:r w:rsidRPr="006A16C0">
        <w:rPr>
          <w:rFonts w:ascii="Times New Roman" w:hAnsi="Times New Roman"/>
          <w:sz w:val="28"/>
          <w:szCs w:val="28"/>
        </w:rPr>
        <w:t>), свинец (Р</w:t>
      </w:r>
      <w:r w:rsidRPr="006A16C0">
        <w:rPr>
          <w:rFonts w:ascii="Times New Roman" w:hAnsi="Times New Roman"/>
          <w:sz w:val="28"/>
          <w:szCs w:val="28"/>
          <w:lang w:val="en-US"/>
        </w:rPr>
        <w:t>b</w:t>
      </w:r>
      <w:r w:rsidRPr="006A16C0">
        <w:rPr>
          <w:rFonts w:ascii="Times New Roman" w:hAnsi="Times New Roman"/>
          <w:sz w:val="28"/>
          <w:szCs w:val="28"/>
        </w:rPr>
        <w:t>).</w:t>
      </w:r>
    </w:p>
    <w:p w:rsidR="007424F6" w:rsidRPr="007424F6" w:rsidRDefault="007424F6" w:rsidP="007424F6">
      <w:pPr>
        <w:tabs>
          <w:tab w:val="left" w:pos="567"/>
        </w:tabs>
        <w:spacing w:after="0" w:line="240" w:lineRule="auto"/>
        <w:ind w:firstLine="697"/>
        <w:jc w:val="both"/>
        <w:rPr>
          <w:rFonts w:ascii="Times New Roman" w:hAnsi="Times New Roman"/>
          <w:sz w:val="28"/>
          <w:szCs w:val="28"/>
        </w:rPr>
      </w:pPr>
      <w:r w:rsidRPr="007424F6">
        <w:rPr>
          <w:rFonts w:ascii="Times New Roman" w:hAnsi="Times New Roman"/>
          <w:sz w:val="28"/>
          <w:szCs w:val="28"/>
        </w:rPr>
        <w:t>Брянская область является регионом с невысоким техногенным прессингом на сельскохозяйственные агроценозы в силу сложившейся инфраструктуры промышленности. В целом по области содержание тяжелых металлов в пахотных почвах значительно меньше ПДК (ОДК): свинца, кадмия, никеля и меди в 10-12 раз, а цинка и ртути в 98-105 раз. В почвах естественных кормовых угодий их содержание в 1,7-2,5 раза выше, чем в пахотных почвах.</w:t>
      </w:r>
    </w:p>
    <w:p w:rsidR="007424F6" w:rsidRPr="007424F6" w:rsidRDefault="007424F6" w:rsidP="007424F6">
      <w:pPr>
        <w:tabs>
          <w:tab w:val="left" w:pos="567"/>
        </w:tabs>
        <w:spacing w:after="0" w:line="240" w:lineRule="auto"/>
        <w:ind w:firstLine="779"/>
        <w:jc w:val="both"/>
        <w:rPr>
          <w:rFonts w:ascii="Times New Roman" w:hAnsi="Times New Roman"/>
          <w:sz w:val="28"/>
          <w:szCs w:val="28"/>
        </w:rPr>
      </w:pPr>
      <w:r w:rsidRPr="007424F6">
        <w:rPr>
          <w:rFonts w:ascii="Times New Roman" w:hAnsi="Times New Roman"/>
          <w:sz w:val="28"/>
          <w:szCs w:val="28"/>
        </w:rPr>
        <w:t>Невысокое содержание тяжелых металлов в почвах сельскохозяйственных угодий Брянской области свидетельствует о достаточно благополучной экологической обстановке и позволяет получать нормативно чистую растениеводческую продукцию.</w:t>
      </w:r>
    </w:p>
    <w:p w:rsidR="007424F6" w:rsidRPr="007424F6" w:rsidRDefault="007424F6" w:rsidP="00E263F1">
      <w:pPr>
        <w:tabs>
          <w:tab w:val="left" w:pos="567"/>
        </w:tabs>
        <w:spacing w:after="0" w:line="240" w:lineRule="auto"/>
        <w:ind w:firstLine="709"/>
        <w:jc w:val="both"/>
        <w:rPr>
          <w:rFonts w:ascii="Times New Roman" w:hAnsi="Times New Roman"/>
          <w:sz w:val="28"/>
          <w:szCs w:val="28"/>
        </w:rPr>
      </w:pPr>
      <w:r w:rsidRPr="009A3C43">
        <w:rPr>
          <w:rFonts w:ascii="Times New Roman" w:hAnsi="Times New Roman"/>
          <w:i/>
          <w:sz w:val="28"/>
          <w:szCs w:val="28"/>
        </w:rPr>
        <w:t>Загрязнение почв пестицидами.</w:t>
      </w:r>
      <w:r w:rsidRPr="007424F6">
        <w:rPr>
          <w:rFonts w:ascii="Times New Roman" w:hAnsi="Times New Roman"/>
          <w:i/>
          <w:sz w:val="28"/>
          <w:szCs w:val="28"/>
        </w:rPr>
        <w:t xml:space="preserve"> </w:t>
      </w:r>
      <w:r w:rsidRPr="007424F6">
        <w:rPr>
          <w:rFonts w:ascii="Times New Roman" w:hAnsi="Times New Roman"/>
          <w:sz w:val="28"/>
          <w:szCs w:val="28"/>
        </w:rPr>
        <w:t>К ряду чужеродных загрязнителей, ксенобиотиков, почвы, растений и продукции относятся и пестициды, их метаболиты и родственные соединения.</w:t>
      </w:r>
      <w:r w:rsidR="00E263F1">
        <w:rPr>
          <w:rFonts w:ascii="Times New Roman" w:hAnsi="Times New Roman"/>
          <w:sz w:val="28"/>
          <w:szCs w:val="28"/>
        </w:rPr>
        <w:t xml:space="preserve"> </w:t>
      </w:r>
      <w:r w:rsidRPr="007424F6">
        <w:rPr>
          <w:rFonts w:ascii="Times New Roman" w:hAnsi="Times New Roman"/>
          <w:sz w:val="28"/>
          <w:szCs w:val="28"/>
        </w:rPr>
        <w:t>Результаты исследований свидетельствуют, что применение пестицидов в хозяйствах области не было негативным по отношению к почвам.</w:t>
      </w:r>
    </w:p>
    <w:p w:rsidR="007424F6" w:rsidRPr="007424F6" w:rsidRDefault="007424F6" w:rsidP="007424F6">
      <w:pPr>
        <w:spacing w:after="0" w:line="240" w:lineRule="auto"/>
        <w:ind w:firstLine="709"/>
        <w:jc w:val="both"/>
        <w:rPr>
          <w:rFonts w:ascii="Times New Roman" w:hAnsi="Times New Roman"/>
          <w:sz w:val="28"/>
          <w:szCs w:val="28"/>
        </w:rPr>
      </w:pPr>
      <w:r w:rsidRPr="007424F6">
        <w:rPr>
          <w:rFonts w:ascii="Times New Roman" w:hAnsi="Times New Roman"/>
          <w:sz w:val="28"/>
          <w:szCs w:val="28"/>
        </w:rPr>
        <w:t xml:space="preserve">В </w:t>
      </w:r>
      <w:smartTag w:uri="urn:schemas-microsoft-com:office:smarttags" w:element="metricconverter">
        <w:smartTagPr>
          <w:attr w:name="ProductID" w:val="2010 г"/>
        </w:smartTagPr>
        <w:r w:rsidRPr="007424F6">
          <w:rPr>
            <w:rFonts w:ascii="Times New Roman" w:hAnsi="Times New Roman"/>
            <w:sz w:val="28"/>
            <w:szCs w:val="28"/>
          </w:rPr>
          <w:t>2010 г</w:t>
        </w:r>
      </w:smartTag>
      <w:r w:rsidRPr="007424F6">
        <w:rPr>
          <w:rFonts w:ascii="Times New Roman" w:hAnsi="Times New Roman"/>
          <w:sz w:val="28"/>
          <w:szCs w:val="28"/>
        </w:rPr>
        <w:t xml:space="preserve">. контроль за содержанием остаточных количеств пестицидов в почве был проведен в 24 районах области (в </w:t>
      </w:r>
      <w:smartTag w:uri="urn:schemas-microsoft-com:office:smarttags" w:element="metricconverter">
        <w:smartTagPr>
          <w:attr w:name="ProductID" w:val="2009 г"/>
        </w:smartTagPr>
        <w:r w:rsidRPr="007424F6">
          <w:rPr>
            <w:rFonts w:ascii="Times New Roman" w:hAnsi="Times New Roman"/>
            <w:sz w:val="28"/>
            <w:szCs w:val="28"/>
          </w:rPr>
          <w:t>2009 г</w:t>
        </w:r>
      </w:smartTag>
      <w:r w:rsidRPr="007424F6">
        <w:rPr>
          <w:rFonts w:ascii="Times New Roman" w:hAnsi="Times New Roman"/>
          <w:sz w:val="28"/>
          <w:szCs w:val="28"/>
        </w:rPr>
        <w:t xml:space="preserve">. – в 20 районе). Было проанализировано 388 образцов почвы (в </w:t>
      </w:r>
      <w:smartTag w:uri="urn:schemas-microsoft-com:office:smarttags" w:element="metricconverter">
        <w:smartTagPr>
          <w:attr w:name="ProductID" w:val="2009 г"/>
        </w:smartTagPr>
        <w:r w:rsidRPr="007424F6">
          <w:rPr>
            <w:rFonts w:ascii="Times New Roman" w:hAnsi="Times New Roman"/>
            <w:sz w:val="28"/>
            <w:szCs w:val="28"/>
          </w:rPr>
          <w:t>2009 г</w:t>
        </w:r>
      </w:smartTag>
      <w:r w:rsidRPr="007424F6">
        <w:rPr>
          <w:rFonts w:ascii="Times New Roman" w:hAnsi="Times New Roman"/>
          <w:sz w:val="28"/>
          <w:szCs w:val="28"/>
        </w:rPr>
        <w:t>. – 368 образца). Большее количество образцов проходили испытание на содержание остаточных количеств гербицидов.</w:t>
      </w:r>
    </w:p>
    <w:p w:rsidR="007424F6" w:rsidRPr="007424F6" w:rsidRDefault="007424F6" w:rsidP="007F6EF6">
      <w:pPr>
        <w:spacing w:after="0" w:line="240" w:lineRule="auto"/>
        <w:ind w:firstLine="709"/>
        <w:jc w:val="both"/>
        <w:rPr>
          <w:rFonts w:ascii="Times New Roman" w:hAnsi="Times New Roman"/>
          <w:sz w:val="28"/>
          <w:szCs w:val="28"/>
        </w:rPr>
      </w:pPr>
      <w:r w:rsidRPr="007424F6">
        <w:rPr>
          <w:rFonts w:ascii="Times New Roman" w:hAnsi="Times New Roman"/>
          <w:sz w:val="28"/>
          <w:szCs w:val="28"/>
        </w:rPr>
        <w:t xml:space="preserve">Остаточные количества пестицидов были обнаружены в 14 образцах почвы (в </w:t>
      </w:r>
      <w:smartTag w:uri="urn:schemas-microsoft-com:office:smarttags" w:element="metricconverter">
        <w:smartTagPr>
          <w:attr w:name="ProductID" w:val="2009 г"/>
        </w:smartTagPr>
        <w:r w:rsidRPr="007424F6">
          <w:rPr>
            <w:rFonts w:ascii="Times New Roman" w:hAnsi="Times New Roman"/>
            <w:sz w:val="28"/>
            <w:szCs w:val="28"/>
          </w:rPr>
          <w:t>20</w:t>
        </w:r>
        <w:r w:rsidR="00224DB9">
          <w:rPr>
            <w:rFonts w:ascii="Times New Roman" w:hAnsi="Times New Roman"/>
            <w:sz w:val="28"/>
            <w:szCs w:val="28"/>
          </w:rPr>
          <w:t>09</w:t>
        </w:r>
        <w:r w:rsidRPr="007424F6">
          <w:rPr>
            <w:rFonts w:ascii="Times New Roman" w:hAnsi="Times New Roman"/>
            <w:sz w:val="28"/>
            <w:szCs w:val="28"/>
          </w:rPr>
          <w:t xml:space="preserve"> г</w:t>
        </w:r>
      </w:smartTag>
      <w:r w:rsidRPr="007424F6">
        <w:rPr>
          <w:rFonts w:ascii="Times New Roman" w:hAnsi="Times New Roman"/>
          <w:sz w:val="28"/>
          <w:szCs w:val="28"/>
        </w:rPr>
        <w:t>. – в 32 образцах): Карачевский район ООО «Десна Агро»</w:t>
      </w:r>
      <w:r w:rsidR="00224DB9">
        <w:rPr>
          <w:rFonts w:ascii="Times New Roman" w:hAnsi="Times New Roman"/>
          <w:sz w:val="28"/>
          <w:szCs w:val="28"/>
        </w:rPr>
        <w:t>;</w:t>
      </w:r>
      <w:r w:rsidRPr="007424F6">
        <w:rPr>
          <w:rFonts w:ascii="Times New Roman" w:hAnsi="Times New Roman"/>
          <w:sz w:val="28"/>
          <w:szCs w:val="28"/>
        </w:rPr>
        <w:t xml:space="preserve"> Комаричский район КФХ «Пересвет»; Навлинский район Агрохолдинг «Мичуринские овощи»; Унечский район</w:t>
      </w:r>
      <w:r w:rsidR="00DB5860">
        <w:rPr>
          <w:rFonts w:ascii="Times New Roman" w:hAnsi="Times New Roman"/>
          <w:sz w:val="28"/>
          <w:szCs w:val="28"/>
        </w:rPr>
        <w:t xml:space="preserve"> </w:t>
      </w:r>
      <w:r w:rsidRPr="007424F6">
        <w:rPr>
          <w:rFonts w:ascii="Times New Roman" w:hAnsi="Times New Roman"/>
          <w:sz w:val="28"/>
          <w:szCs w:val="28"/>
        </w:rPr>
        <w:t xml:space="preserve">ЗАО </w:t>
      </w:r>
      <w:r w:rsidRPr="007424F6">
        <w:rPr>
          <w:rFonts w:ascii="Times New Roman" w:hAnsi="Times New Roman"/>
          <w:spacing w:val="-20"/>
          <w:sz w:val="28"/>
          <w:szCs w:val="28"/>
        </w:rPr>
        <w:t>«</w:t>
      </w:r>
      <w:r w:rsidRPr="007424F6">
        <w:rPr>
          <w:rFonts w:ascii="Times New Roman" w:hAnsi="Times New Roman"/>
          <w:sz w:val="28"/>
          <w:szCs w:val="28"/>
        </w:rPr>
        <w:t>Картофельная Нива</w:t>
      </w:r>
      <w:r w:rsidRPr="007424F6">
        <w:rPr>
          <w:rFonts w:ascii="Times New Roman" w:hAnsi="Times New Roman"/>
          <w:spacing w:val="-20"/>
          <w:sz w:val="28"/>
          <w:szCs w:val="28"/>
        </w:rPr>
        <w:t>».</w:t>
      </w:r>
      <w:r w:rsidR="001E07AF">
        <w:rPr>
          <w:rFonts w:ascii="Times New Roman" w:hAnsi="Times New Roman"/>
          <w:spacing w:val="-20"/>
          <w:sz w:val="28"/>
          <w:szCs w:val="28"/>
        </w:rPr>
        <w:t xml:space="preserve"> </w:t>
      </w:r>
      <w:r w:rsidRPr="007424F6">
        <w:rPr>
          <w:rFonts w:ascii="Times New Roman" w:eastAsia="Arial" w:hAnsi="Times New Roman"/>
          <w:sz w:val="28"/>
          <w:szCs w:val="28"/>
        </w:rPr>
        <w:t>Таким образом, наличие остаточных количеств пестицидов с превышением ПДК было в 2 образцах.</w:t>
      </w:r>
      <w:r w:rsidR="007F6EF6">
        <w:rPr>
          <w:rFonts w:ascii="Times New Roman" w:eastAsia="Arial" w:hAnsi="Times New Roman"/>
          <w:sz w:val="28"/>
          <w:szCs w:val="28"/>
        </w:rPr>
        <w:t xml:space="preserve"> </w:t>
      </w:r>
      <w:r w:rsidRPr="007424F6">
        <w:rPr>
          <w:rFonts w:ascii="Times New Roman" w:hAnsi="Times New Roman"/>
          <w:sz w:val="28"/>
          <w:szCs w:val="28"/>
        </w:rPr>
        <w:t xml:space="preserve">Результаты исследований сельскохозяйственной продукции и почвы </w:t>
      </w:r>
      <w:r w:rsidR="007F6EF6">
        <w:rPr>
          <w:rFonts w:ascii="Times New Roman" w:hAnsi="Times New Roman"/>
          <w:sz w:val="28"/>
          <w:szCs w:val="28"/>
        </w:rPr>
        <w:t>п</w:t>
      </w:r>
      <w:r w:rsidRPr="007424F6">
        <w:rPr>
          <w:rFonts w:ascii="Times New Roman" w:hAnsi="Times New Roman"/>
          <w:sz w:val="28"/>
          <w:szCs w:val="28"/>
        </w:rPr>
        <w:t>оказали, что в хозяйствах с интенсивным использованием пестицидов возможно накопление их в почве и продуктах питания.</w:t>
      </w:r>
    </w:p>
    <w:p w:rsidR="007424F6" w:rsidRPr="007424F6" w:rsidRDefault="007424F6" w:rsidP="007424F6">
      <w:pPr>
        <w:tabs>
          <w:tab w:val="left" w:pos="567"/>
        </w:tabs>
        <w:spacing w:after="0" w:line="240" w:lineRule="auto"/>
        <w:ind w:firstLine="709"/>
        <w:jc w:val="both"/>
        <w:rPr>
          <w:rFonts w:ascii="Times New Roman" w:hAnsi="Times New Roman"/>
          <w:sz w:val="28"/>
          <w:szCs w:val="28"/>
        </w:rPr>
      </w:pPr>
      <w:r w:rsidRPr="007424F6">
        <w:rPr>
          <w:rFonts w:ascii="Times New Roman" w:hAnsi="Times New Roman"/>
          <w:sz w:val="28"/>
          <w:szCs w:val="28"/>
        </w:rPr>
        <w:t>Для предотвращения загрязнения продукции остаточными количествами пестицидов рекомендуется строгое соблюдение норм и сроков внесения пестицидов, а также сроков ожидания, то есть времени от дня последней обработки до дня уборки урожая.</w:t>
      </w:r>
    </w:p>
    <w:p w:rsidR="007424F6" w:rsidRPr="007424F6" w:rsidRDefault="007424F6" w:rsidP="007424F6">
      <w:pPr>
        <w:tabs>
          <w:tab w:val="left" w:pos="567"/>
        </w:tabs>
        <w:spacing w:after="0" w:line="240" w:lineRule="auto"/>
        <w:ind w:firstLine="779"/>
        <w:jc w:val="both"/>
        <w:rPr>
          <w:rFonts w:ascii="Times New Roman" w:hAnsi="Times New Roman"/>
          <w:i/>
          <w:sz w:val="28"/>
          <w:szCs w:val="28"/>
        </w:rPr>
      </w:pPr>
      <w:r w:rsidRPr="00DB5860">
        <w:rPr>
          <w:rFonts w:ascii="Times New Roman" w:hAnsi="Times New Roman"/>
          <w:i/>
          <w:sz w:val="28"/>
          <w:szCs w:val="28"/>
        </w:rPr>
        <w:t>Содержание нитратов в овощной продукции и картофеле</w:t>
      </w:r>
      <w:r w:rsidRPr="006A16C0">
        <w:rPr>
          <w:rFonts w:ascii="Times New Roman" w:hAnsi="Times New Roman"/>
          <w:b/>
          <w:i/>
          <w:sz w:val="28"/>
          <w:szCs w:val="28"/>
        </w:rPr>
        <w:t>.</w:t>
      </w:r>
      <w:r w:rsidRPr="007424F6">
        <w:rPr>
          <w:rFonts w:ascii="Times New Roman" w:hAnsi="Times New Roman"/>
          <w:i/>
          <w:sz w:val="28"/>
          <w:szCs w:val="28"/>
        </w:rPr>
        <w:t xml:space="preserve"> </w:t>
      </w:r>
      <w:r w:rsidRPr="007424F6">
        <w:rPr>
          <w:rFonts w:ascii="Times New Roman" w:hAnsi="Times New Roman"/>
          <w:sz w:val="28"/>
          <w:szCs w:val="28"/>
        </w:rPr>
        <w:t>За прошедший год было обследовано</w:t>
      </w:r>
      <w:r w:rsidR="009A408D">
        <w:rPr>
          <w:rFonts w:ascii="Times New Roman" w:hAnsi="Times New Roman"/>
          <w:sz w:val="28"/>
          <w:szCs w:val="28"/>
        </w:rPr>
        <w:t xml:space="preserve"> </w:t>
      </w:r>
      <w:r w:rsidRPr="007424F6">
        <w:rPr>
          <w:rFonts w:ascii="Times New Roman" w:hAnsi="Times New Roman"/>
          <w:sz w:val="28"/>
          <w:szCs w:val="28"/>
        </w:rPr>
        <w:t xml:space="preserve">13654,6 га посевных площадей сельскохозяйственных культур (в </w:t>
      </w:r>
      <w:smartTag w:uri="urn:schemas-microsoft-com:office:smarttags" w:element="metricconverter">
        <w:smartTagPr>
          <w:attr w:name="ProductID" w:val="2009 г"/>
        </w:smartTagPr>
        <w:r w:rsidRPr="007424F6">
          <w:rPr>
            <w:rFonts w:ascii="Times New Roman" w:hAnsi="Times New Roman"/>
            <w:sz w:val="28"/>
            <w:szCs w:val="28"/>
          </w:rPr>
          <w:t>2009 г</w:t>
        </w:r>
        <w:r w:rsidR="009A408D">
          <w:rPr>
            <w:rFonts w:ascii="Times New Roman" w:hAnsi="Times New Roman"/>
            <w:sz w:val="28"/>
            <w:szCs w:val="28"/>
          </w:rPr>
          <w:t>.</w:t>
        </w:r>
      </w:smartTag>
      <w:r w:rsidRPr="007424F6">
        <w:rPr>
          <w:rFonts w:ascii="Times New Roman" w:hAnsi="Times New Roman"/>
          <w:sz w:val="28"/>
          <w:szCs w:val="28"/>
        </w:rPr>
        <w:t xml:space="preserve"> – </w:t>
      </w:r>
      <w:smartTag w:uri="urn:schemas-microsoft-com:office:smarttags" w:element="metricconverter">
        <w:smartTagPr>
          <w:attr w:name="ProductID" w:val="8231,1 га"/>
        </w:smartTagPr>
        <w:r w:rsidRPr="007424F6">
          <w:rPr>
            <w:rFonts w:ascii="Times New Roman" w:hAnsi="Times New Roman"/>
            <w:sz w:val="28"/>
            <w:szCs w:val="28"/>
          </w:rPr>
          <w:t>8231,1 га</w:t>
        </w:r>
      </w:smartTag>
      <w:r w:rsidRPr="007424F6">
        <w:rPr>
          <w:rFonts w:ascii="Times New Roman" w:hAnsi="Times New Roman"/>
          <w:sz w:val="28"/>
          <w:szCs w:val="28"/>
        </w:rPr>
        <w:t>) и отобрано 539 образца для определения содержания нитратов.</w:t>
      </w:r>
    </w:p>
    <w:p w:rsidR="007424F6" w:rsidRPr="007424F6" w:rsidRDefault="007424F6" w:rsidP="007424F6">
      <w:pPr>
        <w:tabs>
          <w:tab w:val="left" w:pos="567"/>
        </w:tabs>
        <w:spacing w:after="0" w:line="240" w:lineRule="auto"/>
        <w:ind w:firstLine="779"/>
        <w:jc w:val="both"/>
        <w:rPr>
          <w:rFonts w:ascii="Times New Roman" w:hAnsi="Times New Roman"/>
          <w:sz w:val="28"/>
          <w:szCs w:val="28"/>
        </w:rPr>
      </w:pPr>
      <w:r w:rsidRPr="007424F6">
        <w:rPr>
          <w:rFonts w:ascii="Times New Roman" w:hAnsi="Times New Roman"/>
          <w:sz w:val="28"/>
          <w:szCs w:val="28"/>
        </w:rPr>
        <w:t xml:space="preserve">Превышение уровня нитратного загрязнения сельскохозяйственной продукции было выявлено на площади </w:t>
      </w:r>
      <w:smartTag w:uri="urn:schemas-microsoft-com:office:smarttags" w:element="metricconverter">
        <w:smartTagPr>
          <w:attr w:name="ProductID" w:val="404,8 га"/>
        </w:smartTagPr>
        <w:r w:rsidRPr="007424F6">
          <w:rPr>
            <w:rFonts w:ascii="Times New Roman" w:hAnsi="Times New Roman"/>
            <w:sz w:val="28"/>
            <w:szCs w:val="28"/>
          </w:rPr>
          <w:t>404,8 га</w:t>
        </w:r>
      </w:smartTag>
      <w:r w:rsidRPr="007424F6">
        <w:rPr>
          <w:rFonts w:ascii="Times New Roman" w:hAnsi="Times New Roman"/>
          <w:sz w:val="28"/>
          <w:szCs w:val="28"/>
        </w:rPr>
        <w:t>, в 41 образц</w:t>
      </w:r>
      <w:r w:rsidR="000774F8">
        <w:rPr>
          <w:rFonts w:ascii="Times New Roman" w:hAnsi="Times New Roman"/>
          <w:sz w:val="28"/>
          <w:szCs w:val="28"/>
        </w:rPr>
        <w:t>е</w:t>
      </w:r>
      <w:r w:rsidRPr="007424F6">
        <w:rPr>
          <w:rFonts w:ascii="Times New Roman" w:hAnsi="Times New Roman"/>
          <w:sz w:val="28"/>
          <w:szCs w:val="28"/>
        </w:rPr>
        <w:t>. Превышение максимально допустимых уровней (МДУ) по содержанию нитратов установлено в следующих видах сельскохозяйственной продукции.</w:t>
      </w:r>
    </w:p>
    <w:p w:rsidR="007424F6" w:rsidRPr="007E4D3B" w:rsidRDefault="007424F6" w:rsidP="007424F6">
      <w:pPr>
        <w:tabs>
          <w:tab w:val="left" w:pos="567"/>
        </w:tabs>
        <w:spacing w:after="0" w:line="240" w:lineRule="auto"/>
        <w:ind w:firstLine="779"/>
        <w:jc w:val="both"/>
        <w:rPr>
          <w:rFonts w:ascii="Times New Roman" w:hAnsi="Times New Roman"/>
          <w:spacing w:val="-4"/>
          <w:sz w:val="28"/>
          <w:szCs w:val="28"/>
        </w:rPr>
      </w:pPr>
      <w:r w:rsidRPr="007E4D3B">
        <w:rPr>
          <w:rFonts w:ascii="Times New Roman" w:hAnsi="Times New Roman"/>
          <w:spacing w:val="-4"/>
          <w:sz w:val="28"/>
          <w:szCs w:val="28"/>
        </w:rPr>
        <w:t xml:space="preserve">Картофель </w:t>
      </w:r>
      <w:r w:rsidR="007E4D3B" w:rsidRPr="007E4D3B">
        <w:rPr>
          <w:rFonts w:ascii="Times New Roman" w:hAnsi="Times New Roman"/>
          <w:spacing w:val="-4"/>
          <w:sz w:val="28"/>
          <w:szCs w:val="28"/>
        </w:rPr>
        <w:t>–</w:t>
      </w:r>
      <w:r w:rsidRPr="007E4D3B">
        <w:rPr>
          <w:rFonts w:ascii="Times New Roman" w:hAnsi="Times New Roman"/>
          <w:spacing w:val="-4"/>
          <w:sz w:val="28"/>
          <w:szCs w:val="28"/>
        </w:rPr>
        <w:t xml:space="preserve"> всего </w:t>
      </w:r>
      <w:smartTag w:uri="urn:schemas-microsoft-com:office:smarttags" w:element="metricconverter">
        <w:smartTagPr>
          <w:attr w:name="ProductID" w:val="385,8 га"/>
        </w:smartTagPr>
        <w:r w:rsidRPr="007E4D3B">
          <w:rPr>
            <w:rFonts w:ascii="Times New Roman" w:hAnsi="Times New Roman"/>
            <w:spacing w:val="-4"/>
            <w:sz w:val="28"/>
            <w:szCs w:val="28"/>
          </w:rPr>
          <w:t>385,8 га</w:t>
        </w:r>
      </w:smartTag>
      <w:r w:rsidRPr="007E4D3B">
        <w:rPr>
          <w:rFonts w:ascii="Times New Roman" w:hAnsi="Times New Roman"/>
          <w:spacing w:val="-4"/>
          <w:sz w:val="28"/>
          <w:szCs w:val="28"/>
        </w:rPr>
        <w:t xml:space="preserve"> (3% от обследованной площади)</w:t>
      </w:r>
      <w:r w:rsidR="009A408D">
        <w:rPr>
          <w:rFonts w:ascii="Times New Roman" w:hAnsi="Times New Roman"/>
          <w:spacing w:val="-4"/>
          <w:sz w:val="28"/>
          <w:szCs w:val="28"/>
        </w:rPr>
        <w:t>,</w:t>
      </w:r>
      <w:r w:rsidRPr="007E4D3B">
        <w:rPr>
          <w:rFonts w:ascii="Times New Roman" w:hAnsi="Times New Roman"/>
          <w:spacing w:val="-4"/>
          <w:sz w:val="28"/>
          <w:szCs w:val="28"/>
        </w:rPr>
        <w:t xml:space="preserve"> в том числе в Суземском районе КФХ «Кульнева», Мерзлякова, Наныкина – </w:t>
      </w:r>
      <w:smartTag w:uri="urn:schemas-microsoft-com:office:smarttags" w:element="metricconverter">
        <w:smartTagPr>
          <w:attr w:name="ProductID" w:val="0,5 га"/>
        </w:smartTagPr>
        <w:r w:rsidRPr="007E4D3B">
          <w:rPr>
            <w:rFonts w:ascii="Times New Roman" w:hAnsi="Times New Roman"/>
            <w:spacing w:val="-4"/>
            <w:sz w:val="28"/>
            <w:szCs w:val="28"/>
          </w:rPr>
          <w:t>0,5 га</w:t>
        </w:r>
      </w:smartTag>
      <w:r w:rsidRPr="007E4D3B">
        <w:rPr>
          <w:rFonts w:ascii="Times New Roman" w:hAnsi="Times New Roman"/>
          <w:spacing w:val="-4"/>
          <w:sz w:val="28"/>
          <w:szCs w:val="28"/>
        </w:rPr>
        <w:t xml:space="preserve">; в Трубчевском районе ООО «Картофельная Нива» </w:t>
      </w:r>
      <w:r w:rsidR="007E4D3B" w:rsidRPr="007E4D3B">
        <w:rPr>
          <w:rFonts w:ascii="Times New Roman" w:hAnsi="Times New Roman"/>
          <w:spacing w:val="-4"/>
          <w:sz w:val="28"/>
          <w:szCs w:val="28"/>
        </w:rPr>
        <w:t>–</w:t>
      </w:r>
      <w:r w:rsidRPr="007E4D3B">
        <w:rPr>
          <w:rFonts w:ascii="Times New Roman" w:hAnsi="Times New Roman"/>
          <w:spacing w:val="-4"/>
          <w:sz w:val="28"/>
          <w:szCs w:val="28"/>
        </w:rPr>
        <w:t xml:space="preserve"> </w:t>
      </w:r>
      <w:smartTag w:uri="urn:schemas-microsoft-com:office:smarttags" w:element="metricconverter">
        <w:smartTagPr>
          <w:attr w:name="ProductID" w:val="3,0 га"/>
        </w:smartTagPr>
        <w:r w:rsidRPr="007E4D3B">
          <w:rPr>
            <w:rFonts w:ascii="Times New Roman" w:hAnsi="Times New Roman"/>
            <w:spacing w:val="-4"/>
            <w:sz w:val="28"/>
            <w:szCs w:val="28"/>
          </w:rPr>
          <w:t>3,0 га</w:t>
        </w:r>
      </w:smartTag>
      <w:r w:rsidRPr="007E4D3B">
        <w:rPr>
          <w:rFonts w:ascii="Times New Roman" w:hAnsi="Times New Roman"/>
          <w:spacing w:val="-4"/>
          <w:sz w:val="28"/>
          <w:szCs w:val="28"/>
        </w:rPr>
        <w:t xml:space="preserve">; в Брасовском районе КФХ «Эрмин» </w:t>
      </w:r>
      <w:r w:rsidR="007E4D3B" w:rsidRPr="007E4D3B">
        <w:rPr>
          <w:rFonts w:ascii="Times New Roman" w:hAnsi="Times New Roman"/>
          <w:spacing w:val="-4"/>
          <w:sz w:val="28"/>
          <w:szCs w:val="28"/>
        </w:rPr>
        <w:t>–</w:t>
      </w:r>
      <w:r w:rsidRPr="007E4D3B">
        <w:rPr>
          <w:rFonts w:ascii="Times New Roman" w:hAnsi="Times New Roman"/>
          <w:spacing w:val="-4"/>
          <w:sz w:val="28"/>
          <w:szCs w:val="28"/>
        </w:rPr>
        <w:t xml:space="preserve"> </w:t>
      </w:r>
      <w:smartTag w:uri="urn:schemas-microsoft-com:office:smarttags" w:element="metricconverter">
        <w:smartTagPr>
          <w:attr w:name="ProductID" w:val="0,1 га"/>
        </w:smartTagPr>
        <w:r w:rsidRPr="007E4D3B">
          <w:rPr>
            <w:rFonts w:ascii="Times New Roman" w:hAnsi="Times New Roman"/>
            <w:spacing w:val="-4"/>
            <w:sz w:val="28"/>
            <w:szCs w:val="28"/>
          </w:rPr>
          <w:t>0,1 га</w:t>
        </w:r>
      </w:smartTag>
      <w:r w:rsidRPr="007E4D3B">
        <w:rPr>
          <w:rFonts w:ascii="Times New Roman" w:hAnsi="Times New Roman"/>
          <w:spacing w:val="-4"/>
          <w:sz w:val="28"/>
          <w:szCs w:val="28"/>
        </w:rPr>
        <w:t xml:space="preserve">; в Стародубском районе КФХ «Свистунов» </w:t>
      </w:r>
      <w:r w:rsidR="007E4D3B" w:rsidRPr="007E4D3B">
        <w:rPr>
          <w:rFonts w:ascii="Times New Roman" w:hAnsi="Times New Roman"/>
          <w:spacing w:val="-4"/>
          <w:sz w:val="28"/>
          <w:szCs w:val="28"/>
        </w:rPr>
        <w:t>–</w:t>
      </w:r>
      <w:r w:rsidRPr="007E4D3B">
        <w:rPr>
          <w:rFonts w:ascii="Times New Roman" w:hAnsi="Times New Roman"/>
          <w:spacing w:val="-4"/>
          <w:sz w:val="28"/>
          <w:szCs w:val="28"/>
        </w:rPr>
        <w:t xml:space="preserve"> </w:t>
      </w:r>
      <w:smartTag w:uri="urn:schemas-microsoft-com:office:smarttags" w:element="metricconverter">
        <w:smartTagPr>
          <w:attr w:name="ProductID" w:val="10 га"/>
        </w:smartTagPr>
        <w:r w:rsidRPr="007E4D3B">
          <w:rPr>
            <w:rFonts w:ascii="Times New Roman" w:hAnsi="Times New Roman"/>
            <w:spacing w:val="-4"/>
            <w:sz w:val="28"/>
            <w:szCs w:val="28"/>
          </w:rPr>
          <w:t>10 га</w:t>
        </w:r>
      </w:smartTag>
      <w:r w:rsidRPr="007E4D3B">
        <w:rPr>
          <w:rFonts w:ascii="Times New Roman" w:hAnsi="Times New Roman"/>
          <w:spacing w:val="-4"/>
          <w:sz w:val="28"/>
          <w:szCs w:val="28"/>
        </w:rPr>
        <w:t>.</w:t>
      </w:r>
    </w:p>
    <w:p w:rsidR="007424F6" w:rsidRPr="007424F6" w:rsidRDefault="007424F6" w:rsidP="007424F6">
      <w:pPr>
        <w:spacing w:after="0" w:line="240" w:lineRule="auto"/>
        <w:ind w:firstLine="709"/>
        <w:jc w:val="both"/>
        <w:rPr>
          <w:rFonts w:ascii="Times New Roman" w:hAnsi="Times New Roman"/>
          <w:sz w:val="28"/>
          <w:szCs w:val="28"/>
        </w:rPr>
      </w:pPr>
      <w:r w:rsidRPr="007424F6">
        <w:rPr>
          <w:rFonts w:ascii="Times New Roman" w:hAnsi="Times New Roman"/>
          <w:sz w:val="28"/>
          <w:szCs w:val="28"/>
        </w:rPr>
        <w:t xml:space="preserve">Капуста поздняя </w:t>
      </w:r>
      <w:r w:rsidR="00E05E0A" w:rsidRPr="00C13AA1">
        <w:rPr>
          <w:rFonts w:ascii="Times New Roman" w:hAnsi="Times New Roman"/>
          <w:sz w:val="28"/>
          <w:szCs w:val="28"/>
        </w:rPr>
        <w:t>–</w:t>
      </w:r>
      <w:r w:rsidRPr="007424F6">
        <w:rPr>
          <w:rFonts w:ascii="Times New Roman" w:hAnsi="Times New Roman"/>
          <w:sz w:val="28"/>
          <w:szCs w:val="28"/>
        </w:rPr>
        <w:t xml:space="preserve"> всего </w:t>
      </w:r>
      <w:smartTag w:uri="urn:schemas-microsoft-com:office:smarttags" w:element="metricconverter">
        <w:smartTagPr>
          <w:attr w:name="ProductID" w:val="0,05 га"/>
        </w:smartTagPr>
        <w:r w:rsidRPr="007424F6">
          <w:rPr>
            <w:rFonts w:ascii="Times New Roman" w:hAnsi="Times New Roman"/>
            <w:sz w:val="28"/>
            <w:szCs w:val="28"/>
          </w:rPr>
          <w:t>0,05 га</w:t>
        </w:r>
      </w:smartTag>
      <w:r w:rsidRPr="007424F6">
        <w:rPr>
          <w:rFonts w:ascii="Times New Roman" w:hAnsi="Times New Roman"/>
          <w:sz w:val="28"/>
          <w:szCs w:val="28"/>
        </w:rPr>
        <w:t xml:space="preserve"> (0,08% от обследованной площади) в Карачевском районе КФХ «Донской».</w:t>
      </w:r>
    </w:p>
    <w:p w:rsidR="007424F6" w:rsidRPr="007424F6" w:rsidRDefault="007424F6" w:rsidP="007424F6">
      <w:pPr>
        <w:spacing w:after="0" w:line="240" w:lineRule="auto"/>
        <w:ind w:firstLine="709"/>
        <w:jc w:val="both"/>
        <w:rPr>
          <w:rFonts w:ascii="Times New Roman" w:hAnsi="Times New Roman"/>
          <w:sz w:val="28"/>
          <w:szCs w:val="28"/>
        </w:rPr>
      </w:pPr>
      <w:r w:rsidRPr="007424F6">
        <w:rPr>
          <w:rFonts w:ascii="Times New Roman" w:hAnsi="Times New Roman"/>
          <w:sz w:val="28"/>
          <w:szCs w:val="28"/>
        </w:rPr>
        <w:t xml:space="preserve">Морковь поздняя </w:t>
      </w:r>
      <w:r w:rsidR="00E05E0A" w:rsidRPr="00C13AA1">
        <w:rPr>
          <w:rFonts w:ascii="Times New Roman" w:hAnsi="Times New Roman"/>
          <w:sz w:val="28"/>
          <w:szCs w:val="28"/>
        </w:rPr>
        <w:t>–</w:t>
      </w:r>
      <w:r w:rsidRPr="007424F6">
        <w:rPr>
          <w:rFonts w:ascii="Times New Roman" w:hAnsi="Times New Roman"/>
          <w:sz w:val="28"/>
          <w:szCs w:val="28"/>
        </w:rPr>
        <w:t xml:space="preserve"> всего </w:t>
      </w:r>
      <w:smartTag w:uri="urn:schemas-microsoft-com:office:smarttags" w:element="metricconverter">
        <w:smartTagPr>
          <w:attr w:name="ProductID" w:val="0,01 га"/>
        </w:smartTagPr>
        <w:r w:rsidRPr="007424F6">
          <w:rPr>
            <w:rFonts w:ascii="Times New Roman" w:hAnsi="Times New Roman"/>
            <w:sz w:val="28"/>
            <w:szCs w:val="28"/>
          </w:rPr>
          <w:t>0,01 га</w:t>
        </w:r>
      </w:smartTag>
      <w:r w:rsidRPr="007424F6">
        <w:rPr>
          <w:rFonts w:ascii="Times New Roman" w:hAnsi="Times New Roman"/>
          <w:sz w:val="28"/>
          <w:szCs w:val="28"/>
        </w:rPr>
        <w:t xml:space="preserve"> (0,01% от обследованной площади) в Карачевском районе КФХ «Лодыгиной».</w:t>
      </w:r>
    </w:p>
    <w:p w:rsidR="007424F6" w:rsidRPr="007424F6" w:rsidRDefault="007424F6" w:rsidP="007424F6">
      <w:pPr>
        <w:spacing w:after="0" w:line="240" w:lineRule="auto"/>
        <w:ind w:firstLine="709"/>
        <w:jc w:val="both"/>
        <w:rPr>
          <w:rFonts w:ascii="Times New Roman" w:hAnsi="Times New Roman"/>
          <w:sz w:val="28"/>
          <w:szCs w:val="28"/>
        </w:rPr>
      </w:pPr>
      <w:r w:rsidRPr="007424F6">
        <w:rPr>
          <w:rFonts w:ascii="Times New Roman" w:hAnsi="Times New Roman"/>
          <w:sz w:val="28"/>
          <w:szCs w:val="28"/>
        </w:rPr>
        <w:t xml:space="preserve">Свекла столовая </w:t>
      </w:r>
      <w:r w:rsidR="00E05E0A" w:rsidRPr="00C13AA1">
        <w:rPr>
          <w:rFonts w:ascii="Times New Roman" w:hAnsi="Times New Roman"/>
          <w:sz w:val="28"/>
          <w:szCs w:val="28"/>
        </w:rPr>
        <w:t>–</w:t>
      </w:r>
      <w:r w:rsidRPr="007424F6">
        <w:rPr>
          <w:rFonts w:ascii="Times New Roman" w:hAnsi="Times New Roman"/>
          <w:sz w:val="28"/>
          <w:szCs w:val="28"/>
        </w:rPr>
        <w:t xml:space="preserve"> всего </w:t>
      </w:r>
      <w:smartTag w:uri="urn:schemas-microsoft-com:office:smarttags" w:element="metricconverter">
        <w:smartTagPr>
          <w:attr w:name="ProductID" w:val="0,71 га"/>
        </w:smartTagPr>
        <w:r w:rsidRPr="007424F6">
          <w:rPr>
            <w:rFonts w:ascii="Times New Roman" w:hAnsi="Times New Roman"/>
            <w:sz w:val="28"/>
            <w:szCs w:val="28"/>
          </w:rPr>
          <w:t>0,71 га</w:t>
        </w:r>
      </w:smartTag>
      <w:r w:rsidRPr="007424F6">
        <w:rPr>
          <w:rFonts w:ascii="Times New Roman" w:hAnsi="Times New Roman"/>
          <w:sz w:val="28"/>
          <w:szCs w:val="28"/>
        </w:rPr>
        <w:t xml:space="preserve"> (0,67% от обследованной площади) в Брасовском районе КФХ «Офрименкова» </w:t>
      </w:r>
      <w:r w:rsidR="00E05E0A" w:rsidRPr="00C13AA1">
        <w:rPr>
          <w:rFonts w:ascii="Times New Roman" w:hAnsi="Times New Roman"/>
          <w:sz w:val="28"/>
          <w:szCs w:val="28"/>
        </w:rPr>
        <w:t>–</w:t>
      </w:r>
      <w:r w:rsidRPr="007424F6">
        <w:rPr>
          <w:rFonts w:ascii="Times New Roman" w:hAnsi="Times New Roman"/>
          <w:sz w:val="28"/>
          <w:szCs w:val="28"/>
        </w:rPr>
        <w:t xml:space="preserve"> </w:t>
      </w:r>
      <w:smartTag w:uri="urn:schemas-microsoft-com:office:smarttags" w:element="metricconverter">
        <w:smartTagPr>
          <w:attr w:name="ProductID" w:val="0,01 га"/>
        </w:smartTagPr>
        <w:r w:rsidRPr="007424F6">
          <w:rPr>
            <w:rFonts w:ascii="Times New Roman" w:hAnsi="Times New Roman"/>
            <w:sz w:val="28"/>
            <w:szCs w:val="28"/>
          </w:rPr>
          <w:t>0,01 га</w:t>
        </w:r>
      </w:smartTag>
      <w:r w:rsidRPr="007424F6">
        <w:rPr>
          <w:rFonts w:ascii="Times New Roman" w:hAnsi="Times New Roman"/>
          <w:sz w:val="28"/>
          <w:szCs w:val="28"/>
        </w:rPr>
        <w:t xml:space="preserve">; в Севском районе ТнВ «Заулье» </w:t>
      </w:r>
      <w:r w:rsidR="00E05E0A" w:rsidRPr="00C13AA1">
        <w:rPr>
          <w:rFonts w:ascii="Times New Roman" w:hAnsi="Times New Roman"/>
          <w:sz w:val="28"/>
          <w:szCs w:val="28"/>
        </w:rPr>
        <w:t>–</w:t>
      </w:r>
      <w:r w:rsidRPr="007424F6">
        <w:rPr>
          <w:rFonts w:ascii="Times New Roman" w:hAnsi="Times New Roman"/>
          <w:sz w:val="28"/>
          <w:szCs w:val="28"/>
        </w:rPr>
        <w:t xml:space="preserve"> </w:t>
      </w:r>
      <w:smartTag w:uri="urn:schemas-microsoft-com:office:smarttags" w:element="metricconverter">
        <w:smartTagPr>
          <w:attr w:name="ProductID" w:val="0,7 га"/>
        </w:smartTagPr>
        <w:r w:rsidRPr="007424F6">
          <w:rPr>
            <w:rFonts w:ascii="Times New Roman" w:hAnsi="Times New Roman"/>
            <w:sz w:val="28"/>
            <w:szCs w:val="28"/>
          </w:rPr>
          <w:t>0,7 га</w:t>
        </w:r>
      </w:smartTag>
      <w:r w:rsidRPr="007424F6">
        <w:rPr>
          <w:rFonts w:ascii="Times New Roman" w:hAnsi="Times New Roman"/>
          <w:sz w:val="28"/>
          <w:szCs w:val="28"/>
        </w:rPr>
        <w:t>.</w:t>
      </w:r>
    </w:p>
    <w:p w:rsidR="007424F6" w:rsidRPr="007424F6" w:rsidRDefault="007424F6" w:rsidP="007424F6">
      <w:pPr>
        <w:spacing w:after="0" w:line="240" w:lineRule="auto"/>
        <w:ind w:firstLine="709"/>
        <w:jc w:val="both"/>
        <w:rPr>
          <w:rFonts w:ascii="Times New Roman" w:hAnsi="Times New Roman"/>
          <w:sz w:val="28"/>
          <w:szCs w:val="28"/>
        </w:rPr>
      </w:pPr>
      <w:r w:rsidRPr="007424F6">
        <w:rPr>
          <w:rFonts w:ascii="Times New Roman" w:hAnsi="Times New Roman"/>
          <w:sz w:val="28"/>
          <w:szCs w:val="28"/>
        </w:rPr>
        <w:t xml:space="preserve">Кормовая свекла – всего </w:t>
      </w:r>
      <w:smartTag w:uri="urn:schemas-microsoft-com:office:smarttags" w:element="metricconverter">
        <w:smartTagPr>
          <w:attr w:name="ProductID" w:val="1,5 га"/>
        </w:smartTagPr>
        <w:r w:rsidRPr="007424F6">
          <w:rPr>
            <w:rFonts w:ascii="Times New Roman" w:hAnsi="Times New Roman"/>
            <w:sz w:val="28"/>
            <w:szCs w:val="28"/>
          </w:rPr>
          <w:t>1,5 га</w:t>
        </w:r>
      </w:smartTag>
      <w:r w:rsidRPr="007424F6">
        <w:rPr>
          <w:rFonts w:ascii="Times New Roman" w:hAnsi="Times New Roman"/>
          <w:sz w:val="28"/>
          <w:szCs w:val="28"/>
        </w:rPr>
        <w:t xml:space="preserve"> (2,1% от обследованной площади) в Мглинском районе КФХ «Борзылович» </w:t>
      </w:r>
      <w:r w:rsidR="00E05E0A" w:rsidRPr="00C13AA1">
        <w:rPr>
          <w:rFonts w:ascii="Times New Roman" w:hAnsi="Times New Roman"/>
          <w:sz w:val="28"/>
          <w:szCs w:val="28"/>
        </w:rPr>
        <w:t>–</w:t>
      </w:r>
      <w:r w:rsidRPr="007424F6">
        <w:rPr>
          <w:rFonts w:ascii="Times New Roman" w:hAnsi="Times New Roman"/>
          <w:sz w:val="28"/>
          <w:szCs w:val="28"/>
        </w:rPr>
        <w:t xml:space="preserve"> </w:t>
      </w:r>
      <w:smartTag w:uri="urn:schemas-microsoft-com:office:smarttags" w:element="metricconverter">
        <w:smartTagPr>
          <w:attr w:name="ProductID" w:val="0,5 га"/>
        </w:smartTagPr>
        <w:r w:rsidRPr="007424F6">
          <w:rPr>
            <w:rFonts w:ascii="Times New Roman" w:hAnsi="Times New Roman"/>
            <w:sz w:val="28"/>
            <w:szCs w:val="28"/>
          </w:rPr>
          <w:t>0,5 га</w:t>
        </w:r>
      </w:smartTag>
      <w:r w:rsidRPr="007424F6">
        <w:rPr>
          <w:rFonts w:ascii="Times New Roman" w:hAnsi="Times New Roman"/>
          <w:sz w:val="28"/>
          <w:szCs w:val="28"/>
        </w:rPr>
        <w:t xml:space="preserve">; л.ф.к. Марченко – </w:t>
      </w:r>
      <w:smartTag w:uri="urn:schemas-microsoft-com:office:smarttags" w:element="metricconverter">
        <w:smartTagPr>
          <w:attr w:name="ProductID" w:val="1,0 га"/>
        </w:smartTagPr>
        <w:r w:rsidRPr="007424F6">
          <w:rPr>
            <w:rFonts w:ascii="Times New Roman" w:hAnsi="Times New Roman"/>
            <w:sz w:val="28"/>
            <w:szCs w:val="28"/>
          </w:rPr>
          <w:t>1,0 га</w:t>
        </w:r>
      </w:smartTag>
      <w:r w:rsidRPr="007424F6">
        <w:rPr>
          <w:rFonts w:ascii="Times New Roman" w:hAnsi="Times New Roman"/>
          <w:sz w:val="28"/>
          <w:szCs w:val="28"/>
        </w:rPr>
        <w:t>.</w:t>
      </w:r>
    </w:p>
    <w:p w:rsidR="007424F6" w:rsidRPr="007424F6" w:rsidRDefault="007424F6" w:rsidP="007424F6">
      <w:pPr>
        <w:spacing w:after="0" w:line="240" w:lineRule="auto"/>
        <w:ind w:firstLine="709"/>
        <w:jc w:val="both"/>
        <w:rPr>
          <w:rFonts w:ascii="Times New Roman" w:hAnsi="Times New Roman"/>
          <w:sz w:val="28"/>
          <w:szCs w:val="28"/>
        </w:rPr>
      </w:pPr>
      <w:r w:rsidRPr="007424F6">
        <w:rPr>
          <w:rFonts w:ascii="Times New Roman" w:hAnsi="Times New Roman"/>
          <w:sz w:val="28"/>
          <w:szCs w:val="28"/>
        </w:rPr>
        <w:t xml:space="preserve">Содержание нитратов в сельскохозяйственной продукции представлено в таблице 2.6. </w:t>
      </w:r>
    </w:p>
    <w:p w:rsidR="000774F8" w:rsidRDefault="000774F8" w:rsidP="007424F6">
      <w:pPr>
        <w:spacing w:after="0" w:line="240" w:lineRule="auto"/>
        <w:ind w:firstLine="709"/>
        <w:jc w:val="both"/>
        <w:rPr>
          <w:rFonts w:ascii="Times New Roman" w:hAnsi="Times New Roman"/>
          <w:bCs/>
          <w:sz w:val="16"/>
          <w:szCs w:val="16"/>
        </w:rPr>
      </w:pPr>
    </w:p>
    <w:p w:rsidR="009A408D" w:rsidRDefault="009A408D" w:rsidP="007424F6">
      <w:pPr>
        <w:spacing w:after="0" w:line="240" w:lineRule="auto"/>
        <w:ind w:firstLine="709"/>
        <w:jc w:val="both"/>
        <w:rPr>
          <w:rFonts w:ascii="Times New Roman" w:hAnsi="Times New Roman"/>
          <w:bCs/>
          <w:sz w:val="16"/>
          <w:szCs w:val="16"/>
        </w:rPr>
      </w:pPr>
    </w:p>
    <w:p w:rsidR="009A408D" w:rsidRDefault="009A408D" w:rsidP="007424F6">
      <w:pPr>
        <w:spacing w:after="0" w:line="240" w:lineRule="auto"/>
        <w:ind w:firstLine="709"/>
        <w:jc w:val="both"/>
        <w:rPr>
          <w:rFonts w:ascii="Times New Roman" w:hAnsi="Times New Roman"/>
          <w:bCs/>
          <w:sz w:val="16"/>
          <w:szCs w:val="16"/>
        </w:rPr>
      </w:pPr>
    </w:p>
    <w:p w:rsidR="009A408D" w:rsidRDefault="009A408D" w:rsidP="007424F6">
      <w:pPr>
        <w:spacing w:after="0" w:line="240" w:lineRule="auto"/>
        <w:ind w:firstLine="709"/>
        <w:jc w:val="both"/>
        <w:rPr>
          <w:rFonts w:ascii="Times New Roman" w:hAnsi="Times New Roman"/>
          <w:bCs/>
          <w:sz w:val="16"/>
          <w:szCs w:val="16"/>
        </w:rPr>
      </w:pPr>
    </w:p>
    <w:p w:rsidR="009A408D" w:rsidRDefault="009A408D" w:rsidP="007424F6">
      <w:pPr>
        <w:spacing w:after="0" w:line="240" w:lineRule="auto"/>
        <w:ind w:firstLine="709"/>
        <w:jc w:val="both"/>
        <w:rPr>
          <w:rFonts w:ascii="Times New Roman" w:hAnsi="Times New Roman"/>
          <w:bCs/>
          <w:sz w:val="16"/>
          <w:szCs w:val="16"/>
        </w:rPr>
      </w:pPr>
    </w:p>
    <w:p w:rsidR="009A408D" w:rsidRPr="00245437" w:rsidRDefault="009A408D" w:rsidP="007424F6">
      <w:pPr>
        <w:spacing w:after="0" w:line="240" w:lineRule="auto"/>
        <w:ind w:firstLine="709"/>
        <w:jc w:val="both"/>
        <w:rPr>
          <w:rFonts w:ascii="Times New Roman" w:hAnsi="Times New Roman"/>
          <w:bCs/>
          <w:sz w:val="16"/>
          <w:szCs w:val="16"/>
        </w:rPr>
      </w:pPr>
    </w:p>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 xml:space="preserve">Таблица 2.6 </w:t>
      </w:r>
      <w:r w:rsidR="00E05E0A" w:rsidRPr="00E05E0A">
        <w:rPr>
          <w:rFonts w:ascii="Times New Roman" w:hAnsi="Times New Roman"/>
          <w:sz w:val="24"/>
          <w:szCs w:val="24"/>
        </w:rPr>
        <w:t>–</w:t>
      </w:r>
      <w:r w:rsidRPr="007424F6">
        <w:rPr>
          <w:rFonts w:ascii="Times New Roman" w:hAnsi="Times New Roman"/>
          <w:sz w:val="24"/>
          <w:szCs w:val="24"/>
        </w:rPr>
        <w:t xml:space="preserve"> Содержание нитратов в сельскохозяйственной продукции в 2010 году</w:t>
      </w:r>
    </w:p>
    <w:p w:rsidR="007424F6" w:rsidRPr="00245437" w:rsidRDefault="007424F6" w:rsidP="007424F6">
      <w:pPr>
        <w:tabs>
          <w:tab w:val="left" w:pos="567"/>
        </w:tabs>
        <w:spacing w:after="0" w:line="240" w:lineRule="auto"/>
        <w:ind w:firstLine="779"/>
        <w:jc w:val="center"/>
        <w:rPr>
          <w:rFonts w:ascii="Times New Roman" w:hAnsi="Times New Roman"/>
          <w:sz w:val="16"/>
          <w:szCs w:val="16"/>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3"/>
        <w:gridCol w:w="1212"/>
        <w:gridCol w:w="1130"/>
        <w:gridCol w:w="1430"/>
        <w:gridCol w:w="1210"/>
        <w:gridCol w:w="1980"/>
      </w:tblGrid>
      <w:tr w:rsidR="007424F6" w:rsidRPr="007424F6">
        <w:tc>
          <w:tcPr>
            <w:tcW w:w="2163" w:type="dxa"/>
            <w:vAlign w:val="center"/>
          </w:tcPr>
          <w:p w:rsidR="007424F6" w:rsidRPr="007424F6" w:rsidRDefault="007424F6" w:rsidP="00DF44DC">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Культура</w:t>
            </w:r>
          </w:p>
        </w:tc>
        <w:tc>
          <w:tcPr>
            <w:tcW w:w="1212" w:type="dxa"/>
            <w:vAlign w:val="center"/>
          </w:tcPr>
          <w:p w:rsidR="007424F6" w:rsidRPr="007424F6" w:rsidRDefault="007424F6" w:rsidP="00DF44DC">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Площадь, га</w:t>
            </w:r>
          </w:p>
        </w:tc>
        <w:tc>
          <w:tcPr>
            <w:tcW w:w="1130" w:type="dxa"/>
            <w:vAlign w:val="center"/>
          </w:tcPr>
          <w:p w:rsidR="007424F6" w:rsidRPr="007424F6" w:rsidRDefault="007424F6" w:rsidP="00DF44DC">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Коли</w:t>
            </w:r>
            <w:r w:rsidR="00DF44DC">
              <w:rPr>
                <w:rFonts w:ascii="Times New Roman" w:hAnsi="Times New Roman"/>
                <w:sz w:val="24"/>
                <w:szCs w:val="24"/>
              </w:rPr>
              <w:t>-</w:t>
            </w:r>
            <w:r w:rsidRPr="007424F6">
              <w:rPr>
                <w:rFonts w:ascii="Times New Roman" w:hAnsi="Times New Roman"/>
                <w:sz w:val="24"/>
                <w:szCs w:val="24"/>
              </w:rPr>
              <w:t>чество проб</w:t>
            </w:r>
          </w:p>
        </w:tc>
        <w:tc>
          <w:tcPr>
            <w:tcW w:w="1430" w:type="dxa"/>
            <w:vAlign w:val="center"/>
          </w:tcPr>
          <w:p w:rsidR="007424F6" w:rsidRPr="007424F6" w:rsidRDefault="007424F6" w:rsidP="00DF44DC">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С превышением МДУ, проб</w:t>
            </w:r>
          </w:p>
        </w:tc>
        <w:tc>
          <w:tcPr>
            <w:tcW w:w="1210" w:type="dxa"/>
            <w:vAlign w:val="center"/>
          </w:tcPr>
          <w:p w:rsidR="007424F6" w:rsidRPr="007424F6" w:rsidRDefault="007424F6" w:rsidP="00DF44DC">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МДУ, мг/кг</w:t>
            </w:r>
          </w:p>
        </w:tc>
        <w:tc>
          <w:tcPr>
            <w:tcW w:w="1980" w:type="dxa"/>
            <w:vAlign w:val="center"/>
          </w:tcPr>
          <w:p w:rsidR="007424F6" w:rsidRPr="007424F6" w:rsidRDefault="007424F6" w:rsidP="00DF44DC">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Среднее содержание нитратов, мг/кг</w:t>
            </w:r>
          </w:p>
        </w:tc>
      </w:tr>
      <w:tr w:rsidR="007424F6" w:rsidRPr="007424F6">
        <w:tc>
          <w:tcPr>
            <w:tcW w:w="2163" w:type="dxa"/>
          </w:tcPr>
          <w:p w:rsidR="007424F6" w:rsidRPr="007424F6" w:rsidRDefault="007424F6" w:rsidP="007424F6">
            <w:pPr>
              <w:tabs>
                <w:tab w:val="left" w:pos="567"/>
              </w:tabs>
              <w:spacing w:after="0" w:line="240" w:lineRule="auto"/>
              <w:rPr>
                <w:rFonts w:ascii="Times New Roman" w:hAnsi="Times New Roman"/>
                <w:sz w:val="24"/>
                <w:szCs w:val="24"/>
              </w:rPr>
            </w:pPr>
            <w:r w:rsidRPr="007424F6">
              <w:rPr>
                <w:rFonts w:ascii="Times New Roman" w:hAnsi="Times New Roman"/>
                <w:sz w:val="24"/>
                <w:szCs w:val="24"/>
              </w:rPr>
              <w:t>Картофель</w:t>
            </w:r>
          </w:p>
        </w:tc>
        <w:tc>
          <w:tcPr>
            <w:tcW w:w="1212"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13029,4</w:t>
            </w:r>
          </w:p>
        </w:tc>
        <w:tc>
          <w:tcPr>
            <w:tcW w:w="11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357</w:t>
            </w:r>
          </w:p>
        </w:tc>
        <w:tc>
          <w:tcPr>
            <w:tcW w:w="14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23</w:t>
            </w:r>
          </w:p>
        </w:tc>
        <w:tc>
          <w:tcPr>
            <w:tcW w:w="121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250</w:t>
            </w:r>
          </w:p>
        </w:tc>
        <w:tc>
          <w:tcPr>
            <w:tcW w:w="198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130,7</w:t>
            </w:r>
          </w:p>
        </w:tc>
      </w:tr>
      <w:tr w:rsidR="007424F6" w:rsidRPr="007424F6">
        <w:tc>
          <w:tcPr>
            <w:tcW w:w="2163" w:type="dxa"/>
          </w:tcPr>
          <w:p w:rsidR="007424F6" w:rsidRPr="007424F6" w:rsidRDefault="007424F6" w:rsidP="007424F6">
            <w:pPr>
              <w:tabs>
                <w:tab w:val="left" w:pos="567"/>
              </w:tabs>
              <w:spacing w:after="0" w:line="240" w:lineRule="auto"/>
              <w:rPr>
                <w:rFonts w:ascii="Times New Roman" w:hAnsi="Times New Roman"/>
                <w:sz w:val="24"/>
                <w:szCs w:val="24"/>
              </w:rPr>
            </w:pPr>
            <w:r w:rsidRPr="007424F6">
              <w:rPr>
                <w:rFonts w:ascii="Times New Roman" w:hAnsi="Times New Roman"/>
                <w:sz w:val="24"/>
                <w:szCs w:val="24"/>
              </w:rPr>
              <w:t>Капуста поздняя</w:t>
            </w:r>
          </w:p>
        </w:tc>
        <w:tc>
          <w:tcPr>
            <w:tcW w:w="1212"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46,9</w:t>
            </w:r>
          </w:p>
        </w:tc>
        <w:tc>
          <w:tcPr>
            <w:tcW w:w="11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21</w:t>
            </w:r>
          </w:p>
        </w:tc>
        <w:tc>
          <w:tcPr>
            <w:tcW w:w="14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3</w:t>
            </w:r>
          </w:p>
        </w:tc>
        <w:tc>
          <w:tcPr>
            <w:tcW w:w="121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500</w:t>
            </w:r>
          </w:p>
        </w:tc>
        <w:tc>
          <w:tcPr>
            <w:tcW w:w="198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453,9</w:t>
            </w:r>
          </w:p>
        </w:tc>
      </w:tr>
      <w:tr w:rsidR="007424F6" w:rsidRPr="007424F6">
        <w:tc>
          <w:tcPr>
            <w:tcW w:w="2163" w:type="dxa"/>
          </w:tcPr>
          <w:p w:rsidR="007424F6" w:rsidRPr="007424F6" w:rsidRDefault="007424F6" w:rsidP="007424F6">
            <w:pPr>
              <w:tabs>
                <w:tab w:val="left" w:pos="567"/>
              </w:tabs>
              <w:spacing w:after="0" w:line="240" w:lineRule="auto"/>
              <w:rPr>
                <w:rFonts w:ascii="Times New Roman" w:hAnsi="Times New Roman"/>
                <w:sz w:val="24"/>
                <w:szCs w:val="24"/>
              </w:rPr>
            </w:pPr>
            <w:r w:rsidRPr="007424F6">
              <w:rPr>
                <w:rFonts w:ascii="Times New Roman" w:hAnsi="Times New Roman"/>
                <w:sz w:val="24"/>
                <w:szCs w:val="24"/>
              </w:rPr>
              <w:t>Морковь поздняя</w:t>
            </w:r>
          </w:p>
        </w:tc>
        <w:tc>
          <w:tcPr>
            <w:tcW w:w="1212"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131,2</w:t>
            </w:r>
          </w:p>
        </w:tc>
        <w:tc>
          <w:tcPr>
            <w:tcW w:w="11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56</w:t>
            </w:r>
          </w:p>
        </w:tc>
        <w:tc>
          <w:tcPr>
            <w:tcW w:w="14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4</w:t>
            </w:r>
          </w:p>
        </w:tc>
        <w:tc>
          <w:tcPr>
            <w:tcW w:w="121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250</w:t>
            </w:r>
          </w:p>
        </w:tc>
        <w:tc>
          <w:tcPr>
            <w:tcW w:w="198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114,6</w:t>
            </w:r>
          </w:p>
        </w:tc>
      </w:tr>
      <w:tr w:rsidR="007424F6" w:rsidRPr="007424F6">
        <w:tc>
          <w:tcPr>
            <w:tcW w:w="2163" w:type="dxa"/>
          </w:tcPr>
          <w:p w:rsidR="007424F6" w:rsidRPr="007424F6" w:rsidRDefault="007424F6" w:rsidP="007424F6">
            <w:pPr>
              <w:tabs>
                <w:tab w:val="left" w:pos="567"/>
              </w:tabs>
              <w:spacing w:after="0" w:line="240" w:lineRule="auto"/>
              <w:rPr>
                <w:rFonts w:ascii="Times New Roman" w:hAnsi="Times New Roman"/>
                <w:sz w:val="24"/>
                <w:szCs w:val="24"/>
              </w:rPr>
            </w:pPr>
            <w:r w:rsidRPr="007424F6">
              <w:rPr>
                <w:rFonts w:ascii="Times New Roman" w:hAnsi="Times New Roman"/>
                <w:sz w:val="24"/>
                <w:szCs w:val="24"/>
              </w:rPr>
              <w:t>Свекла столовая</w:t>
            </w:r>
          </w:p>
        </w:tc>
        <w:tc>
          <w:tcPr>
            <w:tcW w:w="1212"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168,2</w:t>
            </w:r>
          </w:p>
        </w:tc>
        <w:tc>
          <w:tcPr>
            <w:tcW w:w="11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65</w:t>
            </w:r>
          </w:p>
        </w:tc>
        <w:tc>
          <w:tcPr>
            <w:tcW w:w="14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9</w:t>
            </w:r>
          </w:p>
        </w:tc>
        <w:tc>
          <w:tcPr>
            <w:tcW w:w="121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1400</w:t>
            </w:r>
          </w:p>
        </w:tc>
        <w:tc>
          <w:tcPr>
            <w:tcW w:w="198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968,9</w:t>
            </w:r>
          </w:p>
        </w:tc>
      </w:tr>
      <w:tr w:rsidR="007424F6" w:rsidRPr="007424F6">
        <w:tc>
          <w:tcPr>
            <w:tcW w:w="2163" w:type="dxa"/>
          </w:tcPr>
          <w:p w:rsidR="007424F6" w:rsidRPr="007424F6" w:rsidRDefault="007424F6" w:rsidP="007424F6">
            <w:pPr>
              <w:tabs>
                <w:tab w:val="left" w:pos="567"/>
              </w:tabs>
              <w:spacing w:after="0" w:line="240" w:lineRule="auto"/>
              <w:rPr>
                <w:rFonts w:ascii="Times New Roman" w:hAnsi="Times New Roman"/>
                <w:sz w:val="24"/>
                <w:szCs w:val="24"/>
              </w:rPr>
            </w:pPr>
            <w:r w:rsidRPr="007424F6">
              <w:rPr>
                <w:rFonts w:ascii="Times New Roman" w:hAnsi="Times New Roman"/>
                <w:sz w:val="24"/>
                <w:szCs w:val="24"/>
              </w:rPr>
              <w:t>Сахарная свекла</w:t>
            </w:r>
          </w:p>
        </w:tc>
        <w:tc>
          <w:tcPr>
            <w:tcW w:w="1212"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180</w:t>
            </w:r>
          </w:p>
        </w:tc>
        <w:tc>
          <w:tcPr>
            <w:tcW w:w="11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8</w:t>
            </w:r>
          </w:p>
        </w:tc>
        <w:tc>
          <w:tcPr>
            <w:tcW w:w="14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w:t>
            </w:r>
          </w:p>
        </w:tc>
        <w:tc>
          <w:tcPr>
            <w:tcW w:w="121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2000</w:t>
            </w:r>
          </w:p>
        </w:tc>
        <w:tc>
          <w:tcPr>
            <w:tcW w:w="198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563,6</w:t>
            </w:r>
          </w:p>
        </w:tc>
      </w:tr>
      <w:tr w:rsidR="007424F6" w:rsidRPr="007424F6">
        <w:tc>
          <w:tcPr>
            <w:tcW w:w="2163" w:type="dxa"/>
          </w:tcPr>
          <w:p w:rsidR="007424F6" w:rsidRPr="007424F6" w:rsidRDefault="007424F6" w:rsidP="007424F6">
            <w:pPr>
              <w:tabs>
                <w:tab w:val="left" w:pos="567"/>
              </w:tabs>
              <w:spacing w:after="0" w:line="240" w:lineRule="auto"/>
              <w:rPr>
                <w:rFonts w:ascii="Times New Roman" w:hAnsi="Times New Roman"/>
                <w:sz w:val="24"/>
                <w:szCs w:val="24"/>
              </w:rPr>
            </w:pPr>
            <w:r w:rsidRPr="007424F6">
              <w:rPr>
                <w:rFonts w:ascii="Times New Roman" w:hAnsi="Times New Roman"/>
                <w:sz w:val="24"/>
                <w:szCs w:val="24"/>
              </w:rPr>
              <w:t>Кормовая свекла</w:t>
            </w:r>
          </w:p>
        </w:tc>
        <w:tc>
          <w:tcPr>
            <w:tcW w:w="1212"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72</w:t>
            </w:r>
          </w:p>
        </w:tc>
        <w:tc>
          <w:tcPr>
            <w:tcW w:w="11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15</w:t>
            </w:r>
          </w:p>
        </w:tc>
        <w:tc>
          <w:tcPr>
            <w:tcW w:w="14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w:t>
            </w:r>
          </w:p>
        </w:tc>
        <w:tc>
          <w:tcPr>
            <w:tcW w:w="121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2000</w:t>
            </w:r>
          </w:p>
        </w:tc>
        <w:tc>
          <w:tcPr>
            <w:tcW w:w="198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942,8</w:t>
            </w:r>
          </w:p>
        </w:tc>
      </w:tr>
      <w:tr w:rsidR="007424F6" w:rsidRPr="007424F6">
        <w:tc>
          <w:tcPr>
            <w:tcW w:w="2163" w:type="dxa"/>
          </w:tcPr>
          <w:p w:rsidR="007424F6" w:rsidRPr="007424F6" w:rsidRDefault="007424F6" w:rsidP="007424F6">
            <w:pPr>
              <w:tabs>
                <w:tab w:val="left" w:pos="567"/>
              </w:tabs>
              <w:spacing w:after="0" w:line="240" w:lineRule="auto"/>
              <w:rPr>
                <w:rFonts w:ascii="Times New Roman" w:hAnsi="Times New Roman"/>
                <w:sz w:val="24"/>
                <w:szCs w:val="24"/>
              </w:rPr>
            </w:pPr>
            <w:r w:rsidRPr="007424F6">
              <w:rPr>
                <w:rFonts w:ascii="Times New Roman" w:hAnsi="Times New Roman"/>
                <w:sz w:val="24"/>
                <w:szCs w:val="24"/>
              </w:rPr>
              <w:t>Кабачки</w:t>
            </w:r>
          </w:p>
        </w:tc>
        <w:tc>
          <w:tcPr>
            <w:tcW w:w="1212"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24</w:t>
            </w:r>
          </w:p>
        </w:tc>
        <w:tc>
          <w:tcPr>
            <w:tcW w:w="11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7</w:t>
            </w:r>
          </w:p>
        </w:tc>
        <w:tc>
          <w:tcPr>
            <w:tcW w:w="14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w:t>
            </w:r>
          </w:p>
        </w:tc>
        <w:tc>
          <w:tcPr>
            <w:tcW w:w="121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400</w:t>
            </w:r>
          </w:p>
        </w:tc>
        <w:tc>
          <w:tcPr>
            <w:tcW w:w="198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291,5</w:t>
            </w:r>
          </w:p>
        </w:tc>
      </w:tr>
      <w:tr w:rsidR="007424F6" w:rsidRPr="007424F6">
        <w:tc>
          <w:tcPr>
            <w:tcW w:w="2163" w:type="dxa"/>
          </w:tcPr>
          <w:p w:rsidR="007424F6" w:rsidRPr="007424F6" w:rsidRDefault="007424F6" w:rsidP="007424F6">
            <w:pPr>
              <w:tabs>
                <w:tab w:val="left" w:pos="567"/>
              </w:tabs>
              <w:spacing w:after="0" w:line="240" w:lineRule="auto"/>
              <w:rPr>
                <w:rFonts w:ascii="Times New Roman" w:hAnsi="Times New Roman"/>
                <w:sz w:val="24"/>
                <w:szCs w:val="24"/>
              </w:rPr>
            </w:pPr>
            <w:r w:rsidRPr="007424F6">
              <w:rPr>
                <w:rFonts w:ascii="Times New Roman" w:hAnsi="Times New Roman"/>
                <w:sz w:val="24"/>
                <w:szCs w:val="24"/>
              </w:rPr>
              <w:t>Лук-репка</w:t>
            </w:r>
          </w:p>
        </w:tc>
        <w:tc>
          <w:tcPr>
            <w:tcW w:w="1212"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0,9</w:t>
            </w:r>
          </w:p>
        </w:tc>
        <w:tc>
          <w:tcPr>
            <w:tcW w:w="11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w:t>
            </w:r>
          </w:p>
        </w:tc>
        <w:tc>
          <w:tcPr>
            <w:tcW w:w="14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w:t>
            </w:r>
          </w:p>
        </w:tc>
        <w:tc>
          <w:tcPr>
            <w:tcW w:w="121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80</w:t>
            </w:r>
          </w:p>
        </w:tc>
        <w:tc>
          <w:tcPr>
            <w:tcW w:w="198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38,5</w:t>
            </w:r>
          </w:p>
        </w:tc>
      </w:tr>
      <w:tr w:rsidR="007424F6" w:rsidRPr="007424F6">
        <w:tc>
          <w:tcPr>
            <w:tcW w:w="2163" w:type="dxa"/>
          </w:tcPr>
          <w:p w:rsidR="007424F6" w:rsidRPr="007424F6" w:rsidRDefault="007424F6" w:rsidP="007424F6">
            <w:pPr>
              <w:tabs>
                <w:tab w:val="left" w:pos="567"/>
              </w:tabs>
              <w:spacing w:after="0" w:line="240" w:lineRule="auto"/>
              <w:rPr>
                <w:rFonts w:ascii="Times New Roman" w:hAnsi="Times New Roman"/>
                <w:sz w:val="24"/>
                <w:szCs w:val="24"/>
              </w:rPr>
            </w:pPr>
            <w:r w:rsidRPr="007424F6">
              <w:rPr>
                <w:rFonts w:ascii="Times New Roman" w:hAnsi="Times New Roman"/>
                <w:sz w:val="24"/>
                <w:szCs w:val="24"/>
              </w:rPr>
              <w:t>Томаты</w:t>
            </w:r>
          </w:p>
        </w:tc>
        <w:tc>
          <w:tcPr>
            <w:tcW w:w="1212"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0,8</w:t>
            </w:r>
          </w:p>
        </w:tc>
        <w:tc>
          <w:tcPr>
            <w:tcW w:w="11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w:t>
            </w:r>
          </w:p>
        </w:tc>
        <w:tc>
          <w:tcPr>
            <w:tcW w:w="14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w:t>
            </w:r>
          </w:p>
        </w:tc>
        <w:tc>
          <w:tcPr>
            <w:tcW w:w="121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150</w:t>
            </w:r>
          </w:p>
        </w:tc>
        <w:tc>
          <w:tcPr>
            <w:tcW w:w="198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230</w:t>
            </w:r>
          </w:p>
        </w:tc>
      </w:tr>
      <w:tr w:rsidR="007424F6" w:rsidRPr="007424F6">
        <w:tc>
          <w:tcPr>
            <w:tcW w:w="2163" w:type="dxa"/>
          </w:tcPr>
          <w:p w:rsidR="007424F6" w:rsidRPr="007424F6" w:rsidRDefault="007424F6" w:rsidP="007424F6">
            <w:pPr>
              <w:tabs>
                <w:tab w:val="left" w:pos="567"/>
              </w:tabs>
              <w:spacing w:after="0" w:line="240" w:lineRule="auto"/>
              <w:rPr>
                <w:rFonts w:ascii="Times New Roman" w:hAnsi="Times New Roman"/>
                <w:sz w:val="24"/>
                <w:szCs w:val="24"/>
              </w:rPr>
            </w:pPr>
            <w:r w:rsidRPr="007424F6">
              <w:rPr>
                <w:rFonts w:ascii="Times New Roman" w:hAnsi="Times New Roman"/>
                <w:sz w:val="24"/>
                <w:szCs w:val="24"/>
              </w:rPr>
              <w:t>Огурцы</w:t>
            </w:r>
          </w:p>
        </w:tc>
        <w:tc>
          <w:tcPr>
            <w:tcW w:w="1212"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1,2</w:t>
            </w:r>
          </w:p>
        </w:tc>
        <w:tc>
          <w:tcPr>
            <w:tcW w:w="11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8</w:t>
            </w:r>
          </w:p>
        </w:tc>
        <w:tc>
          <w:tcPr>
            <w:tcW w:w="14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w:t>
            </w:r>
          </w:p>
        </w:tc>
        <w:tc>
          <w:tcPr>
            <w:tcW w:w="121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150</w:t>
            </w:r>
          </w:p>
        </w:tc>
        <w:tc>
          <w:tcPr>
            <w:tcW w:w="198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136,6</w:t>
            </w:r>
          </w:p>
        </w:tc>
      </w:tr>
      <w:tr w:rsidR="007424F6" w:rsidRPr="007424F6">
        <w:tc>
          <w:tcPr>
            <w:tcW w:w="2163" w:type="dxa"/>
          </w:tcPr>
          <w:p w:rsidR="007424F6" w:rsidRPr="007424F6" w:rsidRDefault="007424F6" w:rsidP="007424F6">
            <w:pPr>
              <w:tabs>
                <w:tab w:val="left" w:pos="567"/>
              </w:tabs>
              <w:spacing w:after="0" w:line="240" w:lineRule="auto"/>
              <w:rPr>
                <w:rFonts w:ascii="Times New Roman" w:hAnsi="Times New Roman"/>
                <w:sz w:val="24"/>
                <w:szCs w:val="24"/>
              </w:rPr>
            </w:pPr>
            <w:smartTag w:uri="urn:schemas-microsoft-com:office:smarttags" w:element="metricconverter">
              <w:smartTagPr>
                <w:attr w:name="ProductID" w:val="2010 г"/>
              </w:smartTagPr>
              <w:r w:rsidRPr="007424F6">
                <w:rPr>
                  <w:rFonts w:ascii="Times New Roman" w:hAnsi="Times New Roman"/>
                  <w:sz w:val="24"/>
                  <w:szCs w:val="24"/>
                </w:rPr>
                <w:t>2010 г</w:t>
              </w:r>
              <w:r w:rsidR="00BB6065">
                <w:rPr>
                  <w:rFonts w:ascii="Times New Roman" w:hAnsi="Times New Roman"/>
                  <w:sz w:val="24"/>
                  <w:szCs w:val="24"/>
                </w:rPr>
                <w:t>.</w:t>
              </w:r>
            </w:smartTag>
          </w:p>
        </w:tc>
        <w:tc>
          <w:tcPr>
            <w:tcW w:w="1212"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13654,6</w:t>
            </w:r>
          </w:p>
        </w:tc>
        <w:tc>
          <w:tcPr>
            <w:tcW w:w="11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539</w:t>
            </w:r>
          </w:p>
        </w:tc>
        <w:tc>
          <w:tcPr>
            <w:tcW w:w="14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41</w:t>
            </w:r>
          </w:p>
        </w:tc>
        <w:tc>
          <w:tcPr>
            <w:tcW w:w="121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w:t>
            </w:r>
          </w:p>
        </w:tc>
        <w:tc>
          <w:tcPr>
            <w:tcW w:w="198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w:t>
            </w:r>
          </w:p>
        </w:tc>
      </w:tr>
      <w:tr w:rsidR="007424F6" w:rsidRPr="007424F6">
        <w:tc>
          <w:tcPr>
            <w:tcW w:w="2163" w:type="dxa"/>
          </w:tcPr>
          <w:p w:rsidR="007424F6" w:rsidRPr="007424F6" w:rsidRDefault="007424F6" w:rsidP="007424F6">
            <w:pPr>
              <w:tabs>
                <w:tab w:val="left" w:pos="567"/>
              </w:tabs>
              <w:spacing w:after="0" w:line="240" w:lineRule="auto"/>
              <w:rPr>
                <w:rFonts w:ascii="Times New Roman" w:hAnsi="Times New Roman"/>
                <w:sz w:val="24"/>
                <w:szCs w:val="24"/>
              </w:rPr>
            </w:pPr>
            <w:smartTag w:uri="urn:schemas-microsoft-com:office:smarttags" w:element="metricconverter">
              <w:smartTagPr>
                <w:attr w:name="ProductID" w:val="2011 г"/>
              </w:smartTagPr>
              <w:r w:rsidRPr="007424F6">
                <w:rPr>
                  <w:rFonts w:ascii="Times New Roman" w:hAnsi="Times New Roman"/>
                  <w:sz w:val="24"/>
                  <w:szCs w:val="24"/>
                </w:rPr>
                <w:t>2011 г</w:t>
              </w:r>
            </w:smartTag>
            <w:r w:rsidRPr="007424F6">
              <w:rPr>
                <w:rFonts w:ascii="Times New Roman" w:hAnsi="Times New Roman"/>
                <w:sz w:val="24"/>
                <w:szCs w:val="24"/>
              </w:rPr>
              <w:t>.</w:t>
            </w:r>
          </w:p>
        </w:tc>
        <w:tc>
          <w:tcPr>
            <w:tcW w:w="1212"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8231,1</w:t>
            </w:r>
          </w:p>
        </w:tc>
        <w:tc>
          <w:tcPr>
            <w:tcW w:w="11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693</w:t>
            </w:r>
          </w:p>
        </w:tc>
        <w:tc>
          <w:tcPr>
            <w:tcW w:w="143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14</w:t>
            </w:r>
          </w:p>
        </w:tc>
        <w:tc>
          <w:tcPr>
            <w:tcW w:w="121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w:t>
            </w:r>
          </w:p>
        </w:tc>
        <w:tc>
          <w:tcPr>
            <w:tcW w:w="1980" w:type="dxa"/>
          </w:tcPr>
          <w:p w:rsidR="007424F6" w:rsidRPr="007424F6" w:rsidRDefault="007424F6" w:rsidP="007424F6">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w:t>
            </w:r>
          </w:p>
        </w:tc>
      </w:tr>
    </w:tbl>
    <w:p w:rsidR="007424F6" w:rsidRPr="00245437" w:rsidRDefault="007424F6" w:rsidP="007424F6">
      <w:pPr>
        <w:tabs>
          <w:tab w:val="left" w:pos="567"/>
        </w:tabs>
        <w:spacing w:after="0" w:line="240" w:lineRule="auto"/>
        <w:ind w:firstLine="709"/>
        <w:jc w:val="both"/>
        <w:rPr>
          <w:rFonts w:ascii="Times New Roman" w:hAnsi="Times New Roman"/>
          <w:bCs/>
          <w:sz w:val="16"/>
          <w:szCs w:val="16"/>
        </w:rPr>
      </w:pPr>
    </w:p>
    <w:p w:rsidR="007424F6" w:rsidRPr="007424F6" w:rsidRDefault="007424F6" w:rsidP="007424F6">
      <w:pPr>
        <w:tabs>
          <w:tab w:val="left" w:pos="567"/>
        </w:tabs>
        <w:spacing w:after="0" w:line="240" w:lineRule="auto"/>
        <w:ind w:firstLine="779"/>
        <w:jc w:val="both"/>
        <w:rPr>
          <w:rFonts w:ascii="Times New Roman" w:hAnsi="Times New Roman"/>
          <w:sz w:val="28"/>
          <w:szCs w:val="28"/>
        </w:rPr>
      </w:pPr>
      <w:r w:rsidRPr="009A408D">
        <w:rPr>
          <w:rFonts w:ascii="Times New Roman" w:hAnsi="Times New Roman"/>
          <w:i/>
          <w:sz w:val="28"/>
          <w:szCs w:val="28"/>
        </w:rPr>
        <w:t>Содержание нитратов в кормах.</w:t>
      </w:r>
      <w:r w:rsidRPr="007424F6">
        <w:rPr>
          <w:rFonts w:ascii="Times New Roman" w:hAnsi="Times New Roman"/>
          <w:i/>
          <w:sz w:val="28"/>
          <w:szCs w:val="28"/>
        </w:rPr>
        <w:t xml:space="preserve"> </w:t>
      </w:r>
      <w:r w:rsidRPr="007424F6">
        <w:rPr>
          <w:rFonts w:ascii="Times New Roman" w:hAnsi="Times New Roman"/>
          <w:sz w:val="28"/>
          <w:szCs w:val="28"/>
        </w:rPr>
        <w:t>Повышенное содержание нитратов в кормах и, следовательно, в рационах кормления сельскохозяйственных животных отрицательно влияет не только на здоровье животных (пищевые отравления, аборты, желудочно-кишечные заболевания молодняка сельскохозяйственных животных), но и на качество получаемой животноводческой продукции. Так</w:t>
      </w:r>
      <w:r w:rsidR="009A408D">
        <w:rPr>
          <w:rFonts w:ascii="Times New Roman" w:hAnsi="Times New Roman"/>
          <w:sz w:val="28"/>
          <w:szCs w:val="28"/>
        </w:rPr>
        <w:t>,</w:t>
      </w:r>
      <w:r w:rsidRPr="007424F6">
        <w:rPr>
          <w:rFonts w:ascii="Times New Roman" w:hAnsi="Times New Roman"/>
          <w:sz w:val="28"/>
          <w:szCs w:val="28"/>
        </w:rPr>
        <w:t xml:space="preserve"> из-за повышенного содержания нитратов в молоке коров ухудшается процесс созревания сыра, снижается качество кисломолочных продуктов.</w:t>
      </w:r>
    </w:p>
    <w:p w:rsidR="007424F6" w:rsidRDefault="007424F6" w:rsidP="007424F6">
      <w:pPr>
        <w:tabs>
          <w:tab w:val="left" w:pos="567"/>
        </w:tabs>
        <w:spacing w:after="0" w:line="240" w:lineRule="auto"/>
        <w:ind w:firstLine="779"/>
        <w:jc w:val="both"/>
        <w:rPr>
          <w:rFonts w:ascii="Times New Roman" w:hAnsi="Times New Roman"/>
          <w:sz w:val="28"/>
          <w:szCs w:val="28"/>
        </w:rPr>
      </w:pPr>
      <w:r w:rsidRPr="007424F6">
        <w:rPr>
          <w:rFonts w:ascii="Times New Roman" w:hAnsi="Times New Roman"/>
          <w:sz w:val="28"/>
          <w:szCs w:val="28"/>
        </w:rPr>
        <w:t>В лаборатории Центра «Брянскагрохимрадиология» ежегодно осуществляется, выборочно, контроль за содержанием нитратов в кормах. В 2010</w:t>
      </w:r>
      <w:r w:rsidR="00BB6065">
        <w:rPr>
          <w:rFonts w:ascii="Times New Roman" w:hAnsi="Times New Roman"/>
          <w:sz w:val="28"/>
          <w:szCs w:val="28"/>
        </w:rPr>
        <w:t> </w:t>
      </w:r>
      <w:r w:rsidRPr="007424F6">
        <w:rPr>
          <w:rFonts w:ascii="Times New Roman" w:hAnsi="Times New Roman"/>
          <w:sz w:val="28"/>
          <w:szCs w:val="28"/>
        </w:rPr>
        <w:t>г. было обследовано 86737 т кормов, отобрано 493 проб</w:t>
      </w:r>
      <w:r w:rsidR="00CC3FE0">
        <w:rPr>
          <w:rFonts w:ascii="Times New Roman" w:hAnsi="Times New Roman"/>
          <w:sz w:val="28"/>
          <w:szCs w:val="28"/>
        </w:rPr>
        <w:t xml:space="preserve"> (табл. 2.7)</w:t>
      </w:r>
      <w:r w:rsidR="00BB6065">
        <w:rPr>
          <w:rFonts w:ascii="Times New Roman" w:hAnsi="Times New Roman"/>
          <w:sz w:val="28"/>
          <w:szCs w:val="28"/>
        </w:rPr>
        <w:t>.</w:t>
      </w:r>
    </w:p>
    <w:p w:rsidR="00EC4272" w:rsidRPr="00EC4272" w:rsidRDefault="00EC4272" w:rsidP="007424F6">
      <w:pPr>
        <w:tabs>
          <w:tab w:val="left" w:pos="567"/>
        </w:tabs>
        <w:spacing w:after="0" w:line="240" w:lineRule="auto"/>
        <w:ind w:firstLine="779"/>
        <w:jc w:val="both"/>
        <w:rPr>
          <w:rFonts w:ascii="Times New Roman" w:hAnsi="Times New Roman"/>
          <w:sz w:val="16"/>
          <w:szCs w:val="16"/>
        </w:rPr>
      </w:pPr>
    </w:p>
    <w:p w:rsidR="00EC4272" w:rsidRPr="007424F6" w:rsidRDefault="00EC4272" w:rsidP="00EC4272">
      <w:pPr>
        <w:tabs>
          <w:tab w:val="left" w:pos="567"/>
        </w:tabs>
        <w:spacing w:after="0" w:line="240" w:lineRule="auto"/>
        <w:jc w:val="center"/>
        <w:rPr>
          <w:rFonts w:ascii="Times New Roman" w:hAnsi="Times New Roman"/>
          <w:sz w:val="24"/>
          <w:szCs w:val="24"/>
        </w:rPr>
      </w:pPr>
      <w:r w:rsidRPr="007424F6">
        <w:rPr>
          <w:rFonts w:ascii="Times New Roman" w:hAnsi="Times New Roman"/>
          <w:sz w:val="24"/>
          <w:szCs w:val="24"/>
        </w:rPr>
        <w:t xml:space="preserve">Таблица 2.7 </w:t>
      </w:r>
      <w:r w:rsidRPr="00BB6065">
        <w:rPr>
          <w:rFonts w:ascii="Times New Roman" w:hAnsi="Times New Roman"/>
          <w:sz w:val="24"/>
          <w:szCs w:val="24"/>
        </w:rPr>
        <w:t>–</w:t>
      </w:r>
      <w:r w:rsidRPr="007424F6">
        <w:rPr>
          <w:rFonts w:ascii="Times New Roman" w:hAnsi="Times New Roman"/>
          <w:sz w:val="24"/>
          <w:szCs w:val="24"/>
        </w:rPr>
        <w:t xml:space="preserve"> Содержание нитратов в кормах в 2010 году</w:t>
      </w:r>
    </w:p>
    <w:p w:rsidR="00EC4272" w:rsidRPr="00245437" w:rsidRDefault="00EC4272" w:rsidP="00EC4272">
      <w:pPr>
        <w:tabs>
          <w:tab w:val="left" w:pos="567"/>
        </w:tabs>
        <w:spacing w:after="0" w:line="240" w:lineRule="auto"/>
        <w:ind w:firstLine="777"/>
        <w:jc w:val="center"/>
        <w:rPr>
          <w:rFonts w:ascii="Times New Roman" w:hAnsi="Times New Roman"/>
          <w:sz w:val="16"/>
          <w:szCs w:val="16"/>
        </w:rPr>
      </w:pPr>
    </w:p>
    <w:tbl>
      <w:tblPr>
        <w:tblW w:w="91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5"/>
        <w:gridCol w:w="1540"/>
        <w:gridCol w:w="880"/>
        <w:gridCol w:w="1100"/>
        <w:gridCol w:w="1320"/>
        <w:gridCol w:w="880"/>
        <w:gridCol w:w="1870"/>
      </w:tblGrid>
      <w:tr w:rsidR="00EC4272" w:rsidRPr="007424F6">
        <w:tc>
          <w:tcPr>
            <w:tcW w:w="1535" w:type="dxa"/>
            <w:vMerge w:val="restart"/>
            <w:vAlign w:val="center"/>
          </w:tcPr>
          <w:p w:rsidR="00EC4272" w:rsidRPr="007424F6" w:rsidRDefault="00EC4272" w:rsidP="004D47CD">
            <w:pPr>
              <w:tabs>
                <w:tab w:val="left" w:pos="567"/>
              </w:tabs>
              <w:spacing w:after="0" w:line="240" w:lineRule="auto"/>
              <w:ind w:left="-40" w:right="-57" w:hanging="17"/>
              <w:jc w:val="center"/>
              <w:rPr>
                <w:rFonts w:ascii="Times New Roman" w:hAnsi="Times New Roman"/>
                <w:sz w:val="24"/>
                <w:szCs w:val="24"/>
              </w:rPr>
            </w:pPr>
            <w:r w:rsidRPr="007424F6">
              <w:rPr>
                <w:rFonts w:ascii="Times New Roman" w:hAnsi="Times New Roman"/>
                <w:sz w:val="24"/>
                <w:szCs w:val="24"/>
              </w:rPr>
              <w:t>Корма</w:t>
            </w:r>
          </w:p>
        </w:tc>
        <w:tc>
          <w:tcPr>
            <w:tcW w:w="1540" w:type="dxa"/>
            <w:vMerge w:val="restart"/>
            <w:vAlign w:val="center"/>
          </w:tcPr>
          <w:p w:rsidR="00EC4272" w:rsidRPr="007424F6" w:rsidRDefault="00EC4272" w:rsidP="004D47CD">
            <w:pPr>
              <w:tabs>
                <w:tab w:val="left" w:pos="567"/>
              </w:tabs>
              <w:spacing w:after="0" w:line="240" w:lineRule="auto"/>
              <w:ind w:left="-40" w:right="-57" w:hanging="17"/>
              <w:jc w:val="center"/>
              <w:rPr>
                <w:rFonts w:ascii="Times New Roman" w:hAnsi="Times New Roman"/>
                <w:sz w:val="24"/>
                <w:szCs w:val="24"/>
              </w:rPr>
            </w:pPr>
            <w:r w:rsidRPr="007424F6">
              <w:rPr>
                <w:rFonts w:ascii="Times New Roman" w:hAnsi="Times New Roman"/>
                <w:sz w:val="24"/>
                <w:szCs w:val="24"/>
              </w:rPr>
              <w:t>Обследовано, тонн</w:t>
            </w:r>
          </w:p>
        </w:tc>
        <w:tc>
          <w:tcPr>
            <w:tcW w:w="880" w:type="dxa"/>
            <w:vMerge w:val="restart"/>
            <w:vAlign w:val="center"/>
          </w:tcPr>
          <w:p w:rsidR="00EC4272" w:rsidRPr="007424F6" w:rsidRDefault="00EC4272" w:rsidP="004D47CD">
            <w:pPr>
              <w:tabs>
                <w:tab w:val="left" w:pos="567"/>
              </w:tabs>
              <w:spacing w:after="0" w:line="240" w:lineRule="auto"/>
              <w:ind w:left="-40" w:right="-57" w:hanging="17"/>
              <w:jc w:val="center"/>
              <w:rPr>
                <w:rFonts w:ascii="Times New Roman" w:hAnsi="Times New Roman"/>
                <w:sz w:val="24"/>
                <w:szCs w:val="24"/>
              </w:rPr>
            </w:pPr>
            <w:r w:rsidRPr="007424F6">
              <w:rPr>
                <w:rFonts w:ascii="Times New Roman" w:hAnsi="Times New Roman"/>
                <w:sz w:val="24"/>
                <w:szCs w:val="24"/>
              </w:rPr>
              <w:t>Кол-во проб</w:t>
            </w:r>
          </w:p>
        </w:tc>
        <w:tc>
          <w:tcPr>
            <w:tcW w:w="2420" w:type="dxa"/>
            <w:gridSpan w:val="2"/>
            <w:vAlign w:val="center"/>
          </w:tcPr>
          <w:p w:rsidR="00EC4272" w:rsidRPr="007424F6" w:rsidRDefault="00EC4272" w:rsidP="004D47CD">
            <w:pPr>
              <w:tabs>
                <w:tab w:val="left" w:pos="567"/>
              </w:tabs>
              <w:spacing w:after="0" w:line="240" w:lineRule="auto"/>
              <w:ind w:left="-40" w:right="-57" w:hanging="17"/>
              <w:jc w:val="center"/>
              <w:rPr>
                <w:rFonts w:ascii="Times New Roman" w:hAnsi="Times New Roman"/>
                <w:sz w:val="24"/>
                <w:szCs w:val="24"/>
              </w:rPr>
            </w:pPr>
            <w:r w:rsidRPr="007424F6">
              <w:rPr>
                <w:rFonts w:ascii="Times New Roman" w:hAnsi="Times New Roman"/>
                <w:sz w:val="24"/>
                <w:szCs w:val="24"/>
              </w:rPr>
              <w:t>С превышением МДУ</w:t>
            </w:r>
          </w:p>
        </w:tc>
        <w:tc>
          <w:tcPr>
            <w:tcW w:w="880" w:type="dxa"/>
            <w:vMerge w:val="restart"/>
            <w:vAlign w:val="center"/>
          </w:tcPr>
          <w:p w:rsidR="00EC4272" w:rsidRPr="007424F6" w:rsidRDefault="00EC4272" w:rsidP="004D47CD">
            <w:pPr>
              <w:tabs>
                <w:tab w:val="left" w:pos="567"/>
              </w:tabs>
              <w:spacing w:after="0" w:line="240" w:lineRule="auto"/>
              <w:ind w:left="-40" w:right="-57" w:hanging="17"/>
              <w:jc w:val="center"/>
              <w:rPr>
                <w:rFonts w:ascii="Times New Roman" w:hAnsi="Times New Roman"/>
                <w:sz w:val="24"/>
                <w:szCs w:val="24"/>
              </w:rPr>
            </w:pPr>
            <w:r w:rsidRPr="007424F6">
              <w:rPr>
                <w:rFonts w:ascii="Times New Roman" w:hAnsi="Times New Roman"/>
                <w:sz w:val="24"/>
                <w:szCs w:val="24"/>
              </w:rPr>
              <w:t>МДУ, мг/кг</w:t>
            </w:r>
          </w:p>
        </w:tc>
        <w:tc>
          <w:tcPr>
            <w:tcW w:w="1870" w:type="dxa"/>
            <w:vMerge w:val="restart"/>
            <w:vAlign w:val="center"/>
          </w:tcPr>
          <w:p w:rsidR="00EC4272" w:rsidRPr="007424F6" w:rsidRDefault="00EC4272" w:rsidP="004D47CD">
            <w:pPr>
              <w:tabs>
                <w:tab w:val="left" w:pos="567"/>
              </w:tabs>
              <w:spacing w:after="0" w:line="240" w:lineRule="auto"/>
              <w:ind w:left="-40" w:right="-57" w:hanging="17"/>
              <w:jc w:val="center"/>
              <w:rPr>
                <w:rFonts w:ascii="Times New Roman" w:hAnsi="Times New Roman"/>
                <w:sz w:val="24"/>
                <w:szCs w:val="24"/>
              </w:rPr>
            </w:pPr>
            <w:r w:rsidRPr="007424F6">
              <w:rPr>
                <w:rFonts w:ascii="Times New Roman" w:hAnsi="Times New Roman"/>
                <w:sz w:val="24"/>
                <w:szCs w:val="24"/>
              </w:rPr>
              <w:t>Среднее содержание нитратов, мг/кг</w:t>
            </w:r>
          </w:p>
        </w:tc>
      </w:tr>
      <w:tr w:rsidR="00EC4272" w:rsidRPr="007424F6">
        <w:tc>
          <w:tcPr>
            <w:tcW w:w="1535" w:type="dxa"/>
            <w:vMerge/>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p>
        </w:tc>
        <w:tc>
          <w:tcPr>
            <w:tcW w:w="1540" w:type="dxa"/>
            <w:vMerge/>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p>
        </w:tc>
        <w:tc>
          <w:tcPr>
            <w:tcW w:w="880" w:type="dxa"/>
            <w:vMerge/>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p>
        </w:tc>
        <w:tc>
          <w:tcPr>
            <w:tcW w:w="110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Проб</w:t>
            </w:r>
          </w:p>
        </w:tc>
        <w:tc>
          <w:tcPr>
            <w:tcW w:w="132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Тонн</w:t>
            </w:r>
          </w:p>
        </w:tc>
        <w:tc>
          <w:tcPr>
            <w:tcW w:w="880" w:type="dxa"/>
            <w:vMerge/>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p>
        </w:tc>
        <w:tc>
          <w:tcPr>
            <w:tcW w:w="1870" w:type="dxa"/>
            <w:vMerge/>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p>
        </w:tc>
      </w:tr>
      <w:tr w:rsidR="00EC4272" w:rsidRPr="007424F6">
        <w:tc>
          <w:tcPr>
            <w:tcW w:w="1535" w:type="dxa"/>
            <w:vAlign w:val="center"/>
          </w:tcPr>
          <w:p w:rsidR="00EC4272" w:rsidRPr="007424F6" w:rsidRDefault="00EC4272" w:rsidP="004D47CD">
            <w:pPr>
              <w:tabs>
                <w:tab w:val="left" w:pos="567"/>
              </w:tabs>
              <w:spacing w:after="0" w:line="240" w:lineRule="auto"/>
              <w:ind w:left="15" w:hanging="15"/>
              <w:rPr>
                <w:rFonts w:ascii="Times New Roman" w:hAnsi="Times New Roman"/>
                <w:sz w:val="24"/>
                <w:szCs w:val="24"/>
              </w:rPr>
            </w:pPr>
            <w:r w:rsidRPr="007424F6">
              <w:rPr>
                <w:rFonts w:ascii="Times New Roman" w:hAnsi="Times New Roman"/>
                <w:sz w:val="24"/>
                <w:szCs w:val="24"/>
              </w:rPr>
              <w:t>Сено</w:t>
            </w:r>
          </w:p>
        </w:tc>
        <w:tc>
          <w:tcPr>
            <w:tcW w:w="154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45460</w:t>
            </w:r>
          </w:p>
        </w:tc>
        <w:tc>
          <w:tcPr>
            <w:tcW w:w="88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387</w:t>
            </w:r>
          </w:p>
        </w:tc>
        <w:tc>
          <w:tcPr>
            <w:tcW w:w="110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41</w:t>
            </w:r>
          </w:p>
        </w:tc>
        <w:tc>
          <w:tcPr>
            <w:tcW w:w="132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3349</w:t>
            </w:r>
          </w:p>
        </w:tc>
        <w:tc>
          <w:tcPr>
            <w:tcW w:w="88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1000</w:t>
            </w:r>
          </w:p>
        </w:tc>
        <w:tc>
          <w:tcPr>
            <w:tcW w:w="187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709</w:t>
            </w:r>
          </w:p>
        </w:tc>
      </w:tr>
      <w:tr w:rsidR="00EC4272" w:rsidRPr="007424F6">
        <w:tc>
          <w:tcPr>
            <w:tcW w:w="1535" w:type="dxa"/>
            <w:vAlign w:val="center"/>
          </w:tcPr>
          <w:p w:rsidR="00EC4272" w:rsidRPr="007424F6" w:rsidRDefault="00EC4272" w:rsidP="004D47CD">
            <w:pPr>
              <w:tabs>
                <w:tab w:val="left" w:pos="567"/>
              </w:tabs>
              <w:spacing w:after="0" w:line="240" w:lineRule="auto"/>
              <w:ind w:left="15" w:hanging="15"/>
              <w:rPr>
                <w:rFonts w:ascii="Times New Roman" w:hAnsi="Times New Roman"/>
                <w:sz w:val="24"/>
                <w:szCs w:val="24"/>
              </w:rPr>
            </w:pPr>
            <w:r w:rsidRPr="007424F6">
              <w:rPr>
                <w:rFonts w:ascii="Times New Roman" w:hAnsi="Times New Roman"/>
                <w:sz w:val="24"/>
                <w:szCs w:val="24"/>
              </w:rPr>
              <w:t>Силос</w:t>
            </w:r>
          </w:p>
        </w:tc>
        <w:tc>
          <w:tcPr>
            <w:tcW w:w="154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29630</w:t>
            </w:r>
          </w:p>
        </w:tc>
        <w:tc>
          <w:tcPr>
            <w:tcW w:w="88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38</w:t>
            </w:r>
          </w:p>
        </w:tc>
        <w:tc>
          <w:tcPr>
            <w:tcW w:w="110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3</w:t>
            </w:r>
          </w:p>
        </w:tc>
        <w:tc>
          <w:tcPr>
            <w:tcW w:w="132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1450</w:t>
            </w:r>
          </w:p>
        </w:tc>
        <w:tc>
          <w:tcPr>
            <w:tcW w:w="88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500</w:t>
            </w:r>
          </w:p>
        </w:tc>
        <w:tc>
          <w:tcPr>
            <w:tcW w:w="187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109</w:t>
            </w:r>
          </w:p>
        </w:tc>
      </w:tr>
      <w:tr w:rsidR="00EC4272" w:rsidRPr="007424F6">
        <w:tc>
          <w:tcPr>
            <w:tcW w:w="1535" w:type="dxa"/>
            <w:vAlign w:val="center"/>
          </w:tcPr>
          <w:p w:rsidR="00EC4272" w:rsidRPr="007424F6" w:rsidRDefault="00EC4272" w:rsidP="004D47CD">
            <w:pPr>
              <w:tabs>
                <w:tab w:val="left" w:pos="567"/>
              </w:tabs>
              <w:spacing w:after="0" w:line="240" w:lineRule="auto"/>
              <w:ind w:left="15" w:hanging="15"/>
              <w:rPr>
                <w:rFonts w:ascii="Times New Roman" w:hAnsi="Times New Roman"/>
                <w:sz w:val="24"/>
                <w:szCs w:val="24"/>
              </w:rPr>
            </w:pPr>
            <w:r w:rsidRPr="007424F6">
              <w:rPr>
                <w:rFonts w:ascii="Times New Roman" w:hAnsi="Times New Roman"/>
                <w:sz w:val="24"/>
                <w:szCs w:val="24"/>
              </w:rPr>
              <w:t>Сенаж</w:t>
            </w:r>
          </w:p>
        </w:tc>
        <w:tc>
          <w:tcPr>
            <w:tcW w:w="154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6350</w:t>
            </w:r>
          </w:p>
        </w:tc>
        <w:tc>
          <w:tcPr>
            <w:tcW w:w="88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9</w:t>
            </w:r>
          </w:p>
        </w:tc>
        <w:tc>
          <w:tcPr>
            <w:tcW w:w="110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w:t>
            </w:r>
          </w:p>
        </w:tc>
        <w:tc>
          <w:tcPr>
            <w:tcW w:w="132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w:t>
            </w:r>
          </w:p>
        </w:tc>
        <w:tc>
          <w:tcPr>
            <w:tcW w:w="88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500</w:t>
            </w:r>
          </w:p>
        </w:tc>
        <w:tc>
          <w:tcPr>
            <w:tcW w:w="187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199</w:t>
            </w:r>
          </w:p>
        </w:tc>
      </w:tr>
      <w:tr w:rsidR="00EC4272" w:rsidRPr="007424F6">
        <w:tc>
          <w:tcPr>
            <w:tcW w:w="1535" w:type="dxa"/>
            <w:vAlign w:val="center"/>
          </w:tcPr>
          <w:p w:rsidR="00EC4272" w:rsidRPr="007424F6" w:rsidRDefault="00EC4272" w:rsidP="004D47CD">
            <w:pPr>
              <w:tabs>
                <w:tab w:val="left" w:pos="567"/>
              </w:tabs>
              <w:spacing w:after="0" w:line="240" w:lineRule="auto"/>
              <w:ind w:left="15" w:hanging="15"/>
              <w:rPr>
                <w:rFonts w:ascii="Times New Roman" w:hAnsi="Times New Roman"/>
                <w:sz w:val="24"/>
                <w:szCs w:val="24"/>
              </w:rPr>
            </w:pPr>
            <w:r w:rsidRPr="007424F6">
              <w:rPr>
                <w:rFonts w:ascii="Times New Roman" w:hAnsi="Times New Roman"/>
                <w:sz w:val="24"/>
                <w:szCs w:val="24"/>
              </w:rPr>
              <w:t>Зернофураж</w:t>
            </w:r>
          </w:p>
        </w:tc>
        <w:tc>
          <w:tcPr>
            <w:tcW w:w="154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5197</w:t>
            </w:r>
          </w:p>
        </w:tc>
        <w:tc>
          <w:tcPr>
            <w:tcW w:w="88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58</w:t>
            </w:r>
          </w:p>
        </w:tc>
        <w:tc>
          <w:tcPr>
            <w:tcW w:w="110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w:t>
            </w:r>
          </w:p>
        </w:tc>
        <w:tc>
          <w:tcPr>
            <w:tcW w:w="132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w:t>
            </w:r>
          </w:p>
        </w:tc>
        <w:tc>
          <w:tcPr>
            <w:tcW w:w="88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300</w:t>
            </w:r>
          </w:p>
        </w:tc>
        <w:tc>
          <w:tcPr>
            <w:tcW w:w="187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116</w:t>
            </w:r>
          </w:p>
        </w:tc>
      </w:tr>
      <w:tr w:rsidR="00EC4272" w:rsidRPr="007424F6">
        <w:tc>
          <w:tcPr>
            <w:tcW w:w="1535" w:type="dxa"/>
            <w:vAlign w:val="center"/>
          </w:tcPr>
          <w:p w:rsidR="00EC4272" w:rsidRPr="007424F6" w:rsidRDefault="00EC4272" w:rsidP="004D47CD">
            <w:pPr>
              <w:tabs>
                <w:tab w:val="left" w:pos="567"/>
              </w:tabs>
              <w:spacing w:after="0" w:line="240" w:lineRule="auto"/>
              <w:ind w:left="15" w:hanging="15"/>
              <w:rPr>
                <w:rFonts w:ascii="Times New Roman" w:hAnsi="Times New Roman"/>
                <w:sz w:val="24"/>
                <w:szCs w:val="24"/>
              </w:rPr>
            </w:pPr>
            <w:r w:rsidRPr="007424F6">
              <w:rPr>
                <w:rFonts w:ascii="Times New Roman" w:hAnsi="Times New Roman"/>
                <w:sz w:val="24"/>
                <w:szCs w:val="24"/>
              </w:rPr>
              <w:t>Солома</w:t>
            </w:r>
          </w:p>
        </w:tc>
        <w:tc>
          <w:tcPr>
            <w:tcW w:w="154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100</w:t>
            </w:r>
          </w:p>
        </w:tc>
        <w:tc>
          <w:tcPr>
            <w:tcW w:w="88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1</w:t>
            </w:r>
          </w:p>
        </w:tc>
        <w:tc>
          <w:tcPr>
            <w:tcW w:w="110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w:t>
            </w:r>
          </w:p>
        </w:tc>
        <w:tc>
          <w:tcPr>
            <w:tcW w:w="132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w:t>
            </w:r>
          </w:p>
        </w:tc>
        <w:tc>
          <w:tcPr>
            <w:tcW w:w="88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w:t>
            </w:r>
          </w:p>
        </w:tc>
        <w:tc>
          <w:tcPr>
            <w:tcW w:w="187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315</w:t>
            </w:r>
          </w:p>
        </w:tc>
      </w:tr>
      <w:tr w:rsidR="00EC4272" w:rsidRPr="007424F6">
        <w:tc>
          <w:tcPr>
            <w:tcW w:w="1535" w:type="dxa"/>
            <w:vAlign w:val="center"/>
          </w:tcPr>
          <w:p w:rsidR="00EC4272" w:rsidRPr="007424F6" w:rsidRDefault="00EC4272" w:rsidP="004D47CD">
            <w:pPr>
              <w:tabs>
                <w:tab w:val="left" w:pos="567"/>
              </w:tabs>
              <w:spacing w:after="0" w:line="240" w:lineRule="auto"/>
              <w:ind w:left="15" w:hanging="15"/>
              <w:rPr>
                <w:rFonts w:ascii="Times New Roman" w:hAnsi="Times New Roman"/>
                <w:sz w:val="24"/>
                <w:szCs w:val="24"/>
              </w:rPr>
            </w:pPr>
            <w:smartTag w:uri="urn:schemas-microsoft-com:office:smarttags" w:element="metricconverter">
              <w:smartTagPr>
                <w:attr w:name="ProductID" w:val="2010 г"/>
              </w:smartTagPr>
              <w:r w:rsidRPr="007424F6">
                <w:rPr>
                  <w:rFonts w:ascii="Times New Roman" w:hAnsi="Times New Roman"/>
                  <w:sz w:val="24"/>
                  <w:szCs w:val="24"/>
                </w:rPr>
                <w:t>2010 г</w:t>
              </w:r>
            </w:smartTag>
            <w:r w:rsidRPr="007424F6">
              <w:rPr>
                <w:rFonts w:ascii="Times New Roman" w:hAnsi="Times New Roman"/>
                <w:sz w:val="24"/>
                <w:szCs w:val="24"/>
              </w:rPr>
              <w:t>.</w:t>
            </w:r>
          </w:p>
        </w:tc>
        <w:tc>
          <w:tcPr>
            <w:tcW w:w="154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86737</w:t>
            </w:r>
          </w:p>
        </w:tc>
        <w:tc>
          <w:tcPr>
            <w:tcW w:w="88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493</w:t>
            </w:r>
          </w:p>
        </w:tc>
        <w:tc>
          <w:tcPr>
            <w:tcW w:w="110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44</w:t>
            </w:r>
          </w:p>
        </w:tc>
        <w:tc>
          <w:tcPr>
            <w:tcW w:w="132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4799</w:t>
            </w:r>
          </w:p>
        </w:tc>
        <w:tc>
          <w:tcPr>
            <w:tcW w:w="88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w:t>
            </w:r>
          </w:p>
        </w:tc>
        <w:tc>
          <w:tcPr>
            <w:tcW w:w="187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w:t>
            </w:r>
          </w:p>
        </w:tc>
      </w:tr>
      <w:tr w:rsidR="00EC4272" w:rsidRPr="007424F6">
        <w:tc>
          <w:tcPr>
            <w:tcW w:w="1535" w:type="dxa"/>
            <w:vAlign w:val="center"/>
          </w:tcPr>
          <w:p w:rsidR="00EC4272" w:rsidRPr="007424F6" w:rsidRDefault="00EC4272" w:rsidP="004D47CD">
            <w:pPr>
              <w:tabs>
                <w:tab w:val="left" w:pos="567"/>
              </w:tabs>
              <w:spacing w:after="0" w:line="240" w:lineRule="auto"/>
              <w:ind w:left="15" w:hanging="15"/>
              <w:rPr>
                <w:rFonts w:ascii="Times New Roman" w:hAnsi="Times New Roman"/>
                <w:sz w:val="24"/>
                <w:szCs w:val="24"/>
              </w:rPr>
            </w:pPr>
            <w:smartTag w:uri="urn:schemas-microsoft-com:office:smarttags" w:element="metricconverter">
              <w:smartTagPr>
                <w:attr w:name="ProductID" w:val="2011 г"/>
              </w:smartTagPr>
              <w:r w:rsidRPr="007424F6">
                <w:rPr>
                  <w:rFonts w:ascii="Times New Roman" w:hAnsi="Times New Roman"/>
                  <w:sz w:val="24"/>
                  <w:szCs w:val="24"/>
                </w:rPr>
                <w:t>2011 г</w:t>
              </w:r>
            </w:smartTag>
            <w:r w:rsidRPr="007424F6">
              <w:rPr>
                <w:rFonts w:ascii="Times New Roman" w:hAnsi="Times New Roman"/>
                <w:sz w:val="24"/>
                <w:szCs w:val="24"/>
              </w:rPr>
              <w:t>.</w:t>
            </w:r>
          </w:p>
        </w:tc>
        <w:tc>
          <w:tcPr>
            <w:tcW w:w="154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146178</w:t>
            </w:r>
          </w:p>
        </w:tc>
        <w:tc>
          <w:tcPr>
            <w:tcW w:w="88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787</w:t>
            </w:r>
          </w:p>
        </w:tc>
        <w:tc>
          <w:tcPr>
            <w:tcW w:w="110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17</w:t>
            </w:r>
          </w:p>
        </w:tc>
        <w:tc>
          <w:tcPr>
            <w:tcW w:w="132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3689</w:t>
            </w:r>
          </w:p>
        </w:tc>
        <w:tc>
          <w:tcPr>
            <w:tcW w:w="88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w:t>
            </w:r>
          </w:p>
        </w:tc>
        <w:tc>
          <w:tcPr>
            <w:tcW w:w="1870" w:type="dxa"/>
            <w:vAlign w:val="center"/>
          </w:tcPr>
          <w:p w:rsidR="00EC4272" w:rsidRPr="007424F6" w:rsidRDefault="00EC4272" w:rsidP="004D47CD">
            <w:pPr>
              <w:tabs>
                <w:tab w:val="left" w:pos="567"/>
              </w:tabs>
              <w:spacing w:after="0" w:line="240" w:lineRule="auto"/>
              <w:ind w:left="15" w:hanging="15"/>
              <w:jc w:val="center"/>
              <w:rPr>
                <w:rFonts w:ascii="Times New Roman" w:hAnsi="Times New Roman"/>
                <w:sz w:val="24"/>
                <w:szCs w:val="24"/>
              </w:rPr>
            </w:pPr>
            <w:r w:rsidRPr="007424F6">
              <w:rPr>
                <w:rFonts w:ascii="Times New Roman" w:hAnsi="Times New Roman"/>
                <w:sz w:val="24"/>
                <w:szCs w:val="24"/>
              </w:rPr>
              <w:t>-</w:t>
            </w:r>
          </w:p>
        </w:tc>
      </w:tr>
    </w:tbl>
    <w:p w:rsidR="00EC4272" w:rsidRPr="007424F6" w:rsidRDefault="00EC4272" w:rsidP="00EC4272">
      <w:pPr>
        <w:tabs>
          <w:tab w:val="left" w:pos="567"/>
        </w:tabs>
        <w:spacing w:after="0" w:line="240" w:lineRule="auto"/>
        <w:ind w:firstLine="779"/>
        <w:jc w:val="both"/>
        <w:rPr>
          <w:rFonts w:ascii="Times New Roman" w:hAnsi="Times New Roman"/>
          <w:sz w:val="28"/>
          <w:szCs w:val="28"/>
        </w:rPr>
      </w:pPr>
    </w:p>
    <w:p w:rsidR="007424F6" w:rsidRPr="000B2219" w:rsidRDefault="007424F6" w:rsidP="00783668">
      <w:pPr>
        <w:tabs>
          <w:tab w:val="left" w:pos="567"/>
        </w:tabs>
        <w:spacing w:after="0" w:line="240" w:lineRule="auto"/>
        <w:ind w:firstLine="779"/>
        <w:jc w:val="both"/>
        <w:rPr>
          <w:rFonts w:ascii="Times New Roman" w:hAnsi="Times New Roman"/>
          <w:sz w:val="28"/>
          <w:szCs w:val="28"/>
        </w:rPr>
      </w:pPr>
      <w:r w:rsidRPr="000B2219">
        <w:rPr>
          <w:rFonts w:ascii="Times New Roman" w:hAnsi="Times New Roman"/>
          <w:sz w:val="28"/>
          <w:szCs w:val="28"/>
        </w:rPr>
        <w:t>С превышением МДУ было выявлено 4799 т кормов или 44 проб в следующих хозяйствах области:</w:t>
      </w:r>
      <w:r w:rsidR="00783668" w:rsidRPr="000B2219">
        <w:rPr>
          <w:rFonts w:ascii="Times New Roman" w:hAnsi="Times New Roman"/>
          <w:sz w:val="28"/>
          <w:szCs w:val="28"/>
        </w:rPr>
        <w:t xml:space="preserve"> </w:t>
      </w:r>
      <w:r w:rsidRPr="000B2219">
        <w:rPr>
          <w:rFonts w:ascii="Times New Roman" w:hAnsi="Times New Roman"/>
          <w:sz w:val="28"/>
          <w:szCs w:val="28"/>
        </w:rPr>
        <w:t xml:space="preserve">СЕНО: в Трубчевском районе ООО СПК «Городецкое» </w:t>
      </w:r>
      <w:r w:rsidR="000B2219" w:rsidRPr="00C13AA1">
        <w:rPr>
          <w:rFonts w:ascii="Times New Roman" w:hAnsi="Times New Roman"/>
          <w:sz w:val="28"/>
          <w:szCs w:val="28"/>
        </w:rPr>
        <w:t>–</w:t>
      </w:r>
      <w:r w:rsidRPr="000B2219">
        <w:rPr>
          <w:rFonts w:ascii="Times New Roman" w:hAnsi="Times New Roman"/>
          <w:sz w:val="28"/>
          <w:szCs w:val="28"/>
        </w:rPr>
        <w:t xml:space="preserve"> 100 т, ООО «Агро-Колос» </w:t>
      </w:r>
      <w:r w:rsidR="000B2219" w:rsidRPr="00C13AA1">
        <w:rPr>
          <w:rFonts w:ascii="Times New Roman" w:hAnsi="Times New Roman"/>
          <w:sz w:val="28"/>
          <w:szCs w:val="28"/>
        </w:rPr>
        <w:t>–</w:t>
      </w:r>
      <w:r w:rsidR="000B2219">
        <w:rPr>
          <w:rFonts w:ascii="Times New Roman" w:hAnsi="Times New Roman"/>
          <w:sz w:val="28"/>
          <w:szCs w:val="28"/>
        </w:rPr>
        <w:t xml:space="preserve"> </w:t>
      </w:r>
      <w:r w:rsidRPr="000B2219">
        <w:rPr>
          <w:rFonts w:ascii="Times New Roman" w:hAnsi="Times New Roman"/>
          <w:sz w:val="28"/>
          <w:szCs w:val="28"/>
        </w:rPr>
        <w:t xml:space="preserve">100 т, в Гордеевском районе СПК «Рабочий» </w:t>
      </w:r>
      <w:r w:rsidR="000B2219" w:rsidRPr="00C13AA1">
        <w:rPr>
          <w:rFonts w:ascii="Times New Roman" w:hAnsi="Times New Roman"/>
          <w:sz w:val="28"/>
          <w:szCs w:val="28"/>
        </w:rPr>
        <w:t>–</w:t>
      </w:r>
      <w:r w:rsidRPr="000B2219">
        <w:rPr>
          <w:rFonts w:ascii="Times New Roman" w:hAnsi="Times New Roman"/>
          <w:sz w:val="28"/>
          <w:szCs w:val="28"/>
        </w:rPr>
        <w:t xml:space="preserve"> 70 т, СПК «Ямное» </w:t>
      </w:r>
      <w:r w:rsidR="000B2219" w:rsidRPr="00C13AA1">
        <w:rPr>
          <w:rFonts w:ascii="Times New Roman" w:hAnsi="Times New Roman"/>
          <w:sz w:val="28"/>
          <w:szCs w:val="28"/>
        </w:rPr>
        <w:t>–</w:t>
      </w:r>
      <w:r w:rsidRPr="000B2219">
        <w:rPr>
          <w:rFonts w:ascii="Times New Roman" w:hAnsi="Times New Roman"/>
          <w:sz w:val="28"/>
          <w:szCs w:val="28"/>
        </w:rPr>
        <w:t xml:space="preserve"> 85 т., СПК «Глинное» </w:t>
      </w:r>
      <w:r w:rsidR="000B2219" w:rsidRPr="00C13AA1">
        <w:rPr>
          <w:rFonts w:ascii="Times New Roman" w:hAnsi="Times New Roman"/>
          <w:sz w:val="28"/>
          <w:szCs w:val="28"/>
        </w:rPr>
        <w:t>–</w:t>
      </w:r>
      <w:r w:rsidRPr="000B2219">
        <w:rPr>
          <w:rFonts w:ascii="Times New Roman" w:hAnsi="Times New Roman"/>
          <w:sz w:val="28"/>
          <w:szCs w:val="28"/>
        </w:rPr>
        <w:t xml:space="preserve"> 150 т, в Комаричском районе СПК «Тимирязева» </w:t>
      </w:r>
      <w:r w:rsidR="000B2219" w:rsidRPr="00C13AA1">
        <w:rPr>
          <w:rFonts w:ascii="Times New Roman" w:hAnsi="Times New Roman"/>
          <w:sz w:val="28"/>
          <w:szCs w:val="28"/>
        </w:rPr>
        <w:t>–</w:t>
      </w:r>
      <w:r w:rsidRPr="000B2219">
        <w:rPr>
          <w:rFonts w:ascii="Times New Roman" w:hAnsi="Times New Roman"/>
          <w:sz w:val="28"/>
          <w:szCs w:val="28"/>
        </w:rPr>
        <w:t xml:space="preserve"> 100 т, СПК «Быховское» </w:t>
      </w:r>
      <w:r w:rsidR="000B2219" w:rsidRPr="00C13AA1">
        <w:rPr>
          <w:rFonts w:ascii="Times New Roman" w:hAnsi="Times New Roman"/>
          <w:sz w:val="28"/>
          <w:szCs w:val="28"/>
        </w:rPr>
        <w:t>–</w:t>
      </w:r>
      <w:r w:rsidRPr="000B2219">
        <w:rPr>
          <w:rFonts w:ascii="Times New Roman" w:hAnsi="Times New Roman"/>
          <w:sz w:val="28"/>
          <w:szCs w:val="28"/>
        </w:rPr>
        <w:t xml:space="preserve"> 100 т, в Карачевском районе СПК «Надежда» </w:t>
      </w:r>
      <w:r w:rsidR="000B2219" w:rsidRPr="00C13AA1">
        <w:rPr>
          <w:rFonts w:ascii="Times New Roman" w:hAnsi="Times New Roman"/>
          <w:sz w:val="28"/>
          <w:szCs w:val="28"/>
        </w:rPr>
        <w:t>–</w:t>
      </w:r>
      <w:r w:rsidRPr="000B2219">
        <w:rPr>
          <w:rFonts w:ascii="Times New Roman" w:hAnsi="Times New Roman"/>
          <w:sz w:val="28"/>
          <w:szCs w:val="28"/>
        </w:rPr>
        <w:t xml:space="preserve"> 400 т, ТнВ «Мариничи» </w:t>
      </w:r>
      <w:r w:rsidR="000B2219" w:rsidRPr="00C13AA1">
        <w:rPr>
          <w:rFonts w:ascii="Times New Roman" w:hAnsi="Times New Roman"/>
          <w:sz w:val="28"/>
          <w:szCs w:val="28"/>
        </w:rPr>
        <w:t>–</w:t>
      </w:r>
      <w:r w:rsidRPr="000B2219">
        <w:rPr>
          <w:rFonts w:ascii="Times New Roman" w:hAnsi="Times New Roman"/>
          <w:sz w:val="28"/>
          <w:szCs w:val="28"/>
        </w:rPr>
        <w:t xml:space="preserve"> 100 т, КФХ Дубининой </w:t>
      </w:r>
      <w:r w:rsidR="000B2219" w:rsidRPr="00C13AA1">
        <w:rPr>
          <w:rFonts w:ascii="Times New Roman" w:hAnsi="Times New Roman"/>
          <w:sz w:val="28"/>
          <w:szCs w:val="28"/>
        </w:rPr>
        <w:t>–</w:t>
      </w:r>
      <w:r w:rsidRPr="000B2219">
        <w:rPr>
          <w:rFonts w:ascii="Times New Roman" w:hAnsi="Times New Roman"/>
          <w:sz w:val="28"/>
          <w:szCs w:val="28"/>
        </w:rPr>
        <w:t xml:space="preserve"> 200 т, в Брасовском районе СПК «Заря» </w:t>
      </w:r>
      <w:r w:rsidR="000B2219" w:rsidRPr="00C13AA1">
        <w:rPr>
          <w:rFonts w:ascii="Times New Roman" w:hAnsi="Times New Roman"/>
          <w:sz w:val="28"/>
          <w:szCs w:val="28"/>
        </w:rPr>
        <w:t>–</w:t>
      </w:r>
      <w:r w:rsidRPr="000B2219">
        <w:rPr>
          <w:rFonts w:ascii="Times New Roman" w:hAnsi="Times New Roman"/>
          <w:sz w:val="28"/>
          <w:szCs w:val="28"/>
        </w:rPr>
        <w:t xml:space="preserve"> 50 т, в Жирятинском районе КФХ Мамцев – 98 т, в Почепском районе ОАО Агрогородок «Московский» </w:t>
      </w:r>
      <w:r w:rsidR="000B2219" w:rsidRPr="00C13AA1">
        <w:rPr>
          <w:rFonts w:ascii="Times New Roman" w:hAnsi="Times New Roman"/>
          <w:sz w:val="28"/>
          <w:szCs w:val="28"/>
        </w:rPr>
        <w:t>–</w:t>
      </w:r>
      <w:r w:rsidRPr="000B2219">
        <w:rPr>
          <w:rFonts w:ascii="Times New Roman" w:hAnsi="Times New Roman"/>
          <w:sz w:val="28"/>
          <w:szCs w:val="28"/>
        </w:rPr>
        <w:t xml:space="preserve"> 310 т, в Навлинском районе СПК «Щегловское» </w:t>
      </w:r>
      <w:r w:rsidR="000B2219" w:rsidRPr="00C13AA1">
        <w:rPr>
          <w:rFonts w:ascii="Times New Roman" w:hAnsi="Times New Roman"/>
          <w:sz w:val="28"/>
          <w:szCs w:val="28"/>
        </w:rPr>
        <w:t>–</w:t>
      </w:r>
      <w:r w:rsidRPr="000B2219">
        <w:rPr>
          <w:rFonts w:ascii="Times New Roman" w:hAnsi="Times New Roman"/>
          <w:sz w:val="28"/>
          <w:szCs w:val="28"/>
        </w:rPr>
        <w:t xml:space="preserve"> 160</w:t>
      </w:r>
      <w:r w:rsidR="000B2219">
        <w:rPr>
          <w:rFonts w:ascii="Times New Roman" w:hAnsi="Times New Roman"/>
          <w:sz w:val="28"/>
          <w:szCs w:val="28"/>
        </w:rPr>
        <w:t> </w:t>
      </w:r>
      <w:r w:rsidRPr="000B2219">
        <w:rPr>
          <w:rFonts w:ascii="Times New Roman" w:hAnsi="Times New Roman"/>
          <w:sz w:val="28"/>
          <w:szCs w:val="28"/>
        </w:rPr>
        <w:t xml:space="preserve">т, СПК «Труд» </w:t>
      </w:r>
      <w:r w:rsidR="000B2219" w:rsidRPr="00C13AA1">
        <w:rPr>
          <w:rFonts w:ascii="Times New Roman" w:hAnsi="Times New Roman"/>
          <w:sz w:val="28"/>
          <w:szCs w:val="28"/>
        </w:rPr>
        <w:t>–</w:t>
      </w:r>
      <w:r w:rsidRPr="000B2219">
        <w:rPr>
          <w:rFonts w:ascii="Times New Roman" w:hAnsi="Times New Roman"/>
          <w:sz w:val="28"/>
          <w:szCs w:val="28"/>
        </w:rPr>
        <w:t xml:space="preserve"> 129 т, СПК «Дружба» </w:t>
      </w:r>
      <w:r w:rsidR="000B2219" w:rsidRPr="00C13AA1">
        <w:rPr>
          <w:rFonts w:ascii="Times New Roman" w:hAnsi="Times New Roman"/>
          <w:sz w:val="28"/>
          <w:szCs w:val="28"/>
        </w:rPr>
        <w:t>–</w:t>
      </w:r>
      <w:r w:rsidRPr="000B2219">
        <w:rPr>
          <w:rFonts w:ascii="Times New Roman" w:hAnsi="Times New Roman"/>
          <w:sz w:val="28"/>
          <w:szCs w:val="28"/>
        </w:rPr>
        <w:t xml:space="preserve"> 160 т, КФХ «Гордеев» </w:t>
      </w:r>
      <w:r w:rsidR="000B2219" w:rsidRPr="00C13AA1">
        <w:rPr>
          <w:rFonts w:ascii="Times New Roman" w:hAnsi="Times New Roman"/>
          <w:sz w:val="28"/>
          <w:szCs w:val="28"/>
        </w:rPr>
        <w:t>–</w:t>
      </w:r>
      <w:r w:rsidRPr="000B2219">
        <w:rPr>
          <w:rFonts w:ascii="Times New Roman" w:hAnsi="Times New Roman"/>
          <w:sz w:val="28"/>
          <w:szCs w:val="28"/>
        </w:rPr>
        <w:t xml:space="preserve"> 105 т, в Брянском районе ОАО «Новый путь» </w:t>
      </w:r>
      <w:r w:rsidR="000B2219" w:rsidRPr="00C13AA1">
        <w:rPr>
          <w:rFonts w:ascii="Times New Roman" w:hAnsi="Times New Roman"/>
          <w:sz w:val="28"/>
          <w:szCs w:val="28"/>
        </w:rPr>
        <w:t>–</w:t>
      </w:r>
      <w:r w:rsidRPr="000B2219">
        <w:rPr>
          <w:rFonts w:ascii="Times New Roman" w:hAnsi="Times New Roman"/>
          <w:sz w:val="28"/>
          <w:szCs w:val="28"/>
        </w:rPr>
        <w:t xml:space="preserve"> 200 т, ООО «Снежка-Новоселки» </w:t>
      </w:r>
      <w:r w:rsidR="000B2219" w:rsidRPr="00C13AA1">
        <w:rPr>
          <w:rFonts w:ascii="Times New Roman" w:hAnsi="Times New Roman"/>
          <w:sz w:val="28"/>
          <w:szCs w:val="28"/>
        </w:rPr>
        <w:t>–</w:t>
      </w:r>
      <w:r w:rsidRPr="000B2219">
        <w:rPr>
          <w:rFonts w:ascii="Times New Roman" w:hAnsi="Times New Roman"/>
          <w:sz w:val="28"/>
          <w:szCs w:val="28"/>
        </w:rPr>
        <w:t xml:space="preserve"> 100 т, в Мглинском районе СПК «Ветлевский» </w:t>
      </w:r>
      <w:r w:rsidR="000B2219" w:rsidRPr="00C13AA1">
        <w:rPr>
          <w:rFonts w:ascii="Times New Roman" w:hAnsi="Times New Roman"/>
          <w:sz w:val="28"/>
          <w:szCs w:val="28"/>
        </w:rPr>
        <w:t>–</w:t>
      </w:r>
      <w:r w:rsidRPr="000B2219">
        <w:rPr>
          <w:rFonts w:ascii="Times New Roman" w:hAnsi="Times New Roman"/>
          <w:sz w:val="28"/>
          <w:szCs w:val="28"/>
        </w:rPr>
        <w:t xml:space="preserve"> 60 т, в Севском районе СПК «Союз» </w:t>
      </w:r>
      <w:r w:rsidR="000B2219" w:rsidRPr="00C13AA1">
        <w:rPr>
          <w:rFonts w:ascii="Times New Roman" w:hAnsi="Times New Roman"/>
          <w:sz w:val="28"/>
          <w:szCs w:val="28"/>
        </w:rPr>
        <w:t>–</w:t>
      </w:r>
      <w:r w:rsidRPr="000B2219">
        <w:rPr>
          <w:rFonts w:ascii="Times New Roman" w:hAnsi="Times New Roman"/>
          <w:sz w:val="28"/>
          <w:szCs w:val="28"/>
        </w:rPr>
        <w:t xml:space="preserve"> 90 т, в Красногроском районе СПК «Чапаева» </w:t>
      </w:r>
      <w:r w:rsidR="000B2219" w:rsidRPr="00C13AA1">
        <w:rPr>
          <w:rFonts w:ascii="Times New Roman" w:hAnsi="Times New Roman"/>
          <w:sz w:val="28"/>
          <w:szCs w:val="28"/>
        </w:rPr>
        <w:t>–</w:t>
      </w:r>
      <w:r w:rsidRPr="000B2219">
        <w:rPr>
          <w:rFonts w:ascii="Times New Roman" w:hAnsi="Times New Roman"/>
          <w:sz w:val="28"/>
          <w:szCs w:val="28"/>
        </w:rPr>
        <w:t xml:space="preserve"> 90 т, в Суземском районе КФХ Качурина – 8 т, КФХ Петрова – 8 т, КФХ Лигунова – 19 т, СПК «Негино» </w:t>
      </w:r>
      <w:r w:rsidR="000B2219" w:rsidRPr="00C13AA1">
        <w:rPr>
          <w:rFonts w:ascii="Times New Roman" w:hAnsi="Times New Roman"/>
          <w:sz w:val="28"/>
          <w:szCs w:val="28"/>
        </w:rPr>
        <w:t>–</w:t>
      </w:r>
      <w:r w:rsidRPr="000B2219">
        <w:rPr>
          <w:rFonts w:ascii="Times New Roman" w:hAnsi="Times New Roman"/>
          <w:sz w:val="28"/>
          <w:szCs w:val="28"/>
        </w:rPr>
        <w:t xml:space="preserve"> 40 т, КФХ Хомутовой – 10 т, КФХ Рябикова – 8 т, КФХ Пугина – 5 т, КФХ Юдина – 4 т. СИЛОС: в Гордеевском районе СПК «Надежда» </w:t>
      </w:r>
      <w:r w:rsidR="000B2219" w:rsidRPr="00C13AA1">
        <w:rPr>
          <w:rFonts w:ascii="Times New Roman" w:hAnsi="Times New Roman"/>
          <w:sz w:val="28"/>
          <w:szCs w:val="28"/>
        </w:rPr>
        <w:t>–</w:t>
      </w:r>
      <w:r w:rsidRPr="000B2219">
        <w:rPr>
          <w:rFonts w:ascii="Times New Roman" w:hAnsi="Times New Roman"/>
          <w:sz w:val="28"/>
          <w:szCs w:val="28"/>
        </w:rPr>
        <w:t xml:space="preserve"> 1450 т.</w:t>
      </w:r>
    </w:p>
    <w:p w:rsidR="009A408D" w:rsidRPr="00EC4272" w:rsidRDefault="009A408D" w:rsidP="00245437">
      <w:pPr>
        <w:tabs>
          <w:tab w:val="left" w:pos="567"/>
        </w:tabs>
        <w:spacing w:after="0" w:line="240" w:lineRule="auto"/>
        <w:jc w:val="center"/>
        <w:rPr>
          <w:rFonts w:ascii="Times New Roman" w:hAnsi="Times New Roman"/>
          <w:sz w:val="28"/>
          <w:szCs w:val="28"/>
        </w:rPr>
      </w:pPr>
    </w:p>
    <w:p w:rsidR="007424F6" w:rsidRPr="00783668" w:rsidRDefault="007424F6" w:rsidP="007424F6">
      <w:pPr>
        <w:spacing w:after="0" w:line="240" w:lineRule="auto"/>
        <w:jc w:val="center"/>
        <w:rPr>
          <w:rFonts w:ascii="Arial" w:hAnsi="Arial" w:cs="Arial"/>
          <w:b/>
          <w:sz w:val="28"/>
          <w:szCs w:val="28"/>
        </w:rPr>
      </w:pPr>
      <w:r w:rsidRPr="00783668">
        <w:rPr>
          <w:rFonts w:ascii="Arial" w:hAnsi="Arial" w:cs="Arial"/>
          <w:b/>
          <w:sz w:val="28"/>
          <w:szCs w:val="28"/>
        </w:rPr>
        <w:t>2.4 Отходы производства и потребления</w:t>
      </w:r>
    </w:p>
    <w:p w:rsidR="007424F6" w:rsidRPr="009A70D9" w:rsidRDefault="007424F6" w:rsidP="007424F6">
      <w:pPr>
        <w:spacing w:after="0" w:line="240" w:lineRule="auto"/>
        <w:ind w:firstLine="709"/>
        <w:jc w:val="both"/>
        <w:rPr>
          <w:rFonts w:ascii="Arial" w:hAnsi="Arial" w:cs="Arial"/>
          <w:sz w:val="28"/>
          <w:szCs w:val="28"/>
        </w:rPr>
      </w:pPr>
    </w:p>
    <w:p w:rsidR="007424F6" w:rsidRPr="007424F6" w:rsidRDefault="007424F6" w:rsidP="007424F6">
      <w:pPr>
        <w:spacing w:after="0" w:line="240" w:lineRule="auto"/>
        <w:ind w:firstLine="709"/>
        <w:jc w:val="both"/>
        <w:rPr>
          <w:rFonts w:ascii="Times New Roman" w:hAnsi="Times New Roman"/>
          <w:sz w:val="28"/>
          <w:szCs w:val="28"/>
        </w:rPr>
      </w:pPr>
      <w:r w:rsidRPr="007424F6">
        <w:rPr>
          <w:rFonts w:ascii="Times New Roman" w:hAnsi="Times New Roman"/>
          <w:sz w:val="28"/>
          <w:szCs w:val="28"/>
        </w:rPr>
        <w:t>Управление Росприроднадзора осуществляет государственный контроль и ведет учет за образованием и движением отходов на территории Брянской области.</w:t>
      </w:r>
    </w:p>
    <w:p w:rsidR="007424F6" w:rsidRDefault="007424F6" w:rsidP="00CE2289">
      <w:pPr>
        <w:widowControl w:val="0"/>
        <w:shd w:val="clear" w:color="auto" w:fill="FFFFFF"/>
        <w:tabs>
          <w:tab w:val="left" w:pos="859"/>
        </w:tabs>
        <w:autoSpaceDE w:val="0"/>
        <w:autoSpaceDN w:val="0"/>
        <w:adjustRightInd w:val="0"/>
        <w:spacing w:after="0" w:line="240" w:lineRule="auto"/>
        <w:ind w:firstLine="709"/>
        <w:jc w:val="both"/>
        <w:rPr>
          <w:rFonts w:ascii="Times New Roman" w:hAnsi="Times New Roman"/>
          <w:sz w:val="28"/>
          <w:szCs w:val="28"/>
        </w:rPr>
      </w:pPr>
      <w:r w:rsidRPr="007424F6">
        <w:rPr>
          <w:rFonts w:ascii="Times New Roman" w:hAnsi="Times New Roman"/>
          <w:sz w:val="28"/>
          <w:szCs w:val="28"/>
        </w:rPr>
        <w:t>К концу 2010 года лимиты на размещение отходов имеют более 1282 предприятий. Количество предприятий, охваченных отчетностью 2-тп (отходы)</w:t>
      </w:r>
      <w:r w:rsidR="009A408D">
        <w:rPr>
          <w:rFonts w:ascii="Times New Roman" w:hAnsi="Times New Roman"/>
          <w:sz w:val="28"/>
          <w:szCs w:val="28"/>
        </w:rPr>
        <w:t>,</w:t>
      </w:r>
      <w:r w:rsidRPr="007424F6">
        <w:rPr>
          <w:rFonts w:ascii="Times New Roman" w:hAnsi="Times New Roman"/>
          <w:sz w:val="28"/>
          <w:szCs w:val="28"/>
        </w:rPr>
        <w:t xml:space="preserve"> составило в 2010 году 464.</w:t>
      </w:r>
      <w:r w:rsidR="00CE2289">
        <w:rPr>
          <w:rFonts w:ascii="Times New Roman" w:hAnsi="Times New Roman"/>
          <w:sz w:val="28"/>
          <w:szCs w:val="28"/>
        </w:rPr>
        <w:t xml:space="preserve"> </w:t>
      </w:r>
      <w:r w:rsidRPr="007424F6">
        <w:rPr>
          <w:rFonts w:ascii="Times New Roman" w:hAnsi="Times New Roman"/>
          <w:sz w:val="28"/>
          <w:szCs w:val="28"/>
        </w:rPr>
        <w:t>По данным отчетов, представленных индивидуальными предпринимателями и юридическими лицами, подлежащими федеральному государственному экологическому контролю, по форме федерального государственного статистического наблюдения 2-</w:t>
      </w:r>
      <w:r w:rsidR="00002566">
        <w:rPr>
          <w:rFonts w:ascii="Times New Roman" w:hAnsi="Times New Roman"/>
          <w:sz w:val="28"/>
          <w:szCs w:val="28"/>
        </w:rPr>
        <w:t>тп</w:t>
      </w:r>
      <w:r w:rsidRPr="007424F6">
        <w:rPr>
          <w:rFonts w:ascii="Times New Roman" w:hAnsi="Times New Roman"/>
          <w:sz w:val="28"/>
          <w:szCs w:val="28"/>
        </w:rPr>
        <w:t xml:space="preserve"> (отходы) </w:t>
      </w:r>
      <w:r w:rsidR="00245437">
        <w:rPr>
          <w:rFonts w:ascii="Times New Roman" w:hAnsi="Times New Roman"/>
          <w:sz w:val="28"/>
          <w:szCs w:val="28"/>
        </w:rPr>
        <w:t>«</w:t>
      </w:r>
      <w:r w:rsidRPr="007424F6">
        <w:rPr>
          <w:rFonts w:ascii="Times New Roman" w:hAnsi="Times New Roman"/>
          <w:sz w:val="28"/>
          <w:szCs w:val="28"/>
        </w:rPr>
        <w:t>Сведения об образовании, использовании, обезвреживании, транспортировании и размещении отходов производства и потребления</w:t>
      </w:r>
      <w:r w:rsidR="00245437">
        <w:rPr>
          <w:rFonts w:ascii="Times New Roman" w:hAnsi="Times New Roman"/>
          <w:sz w:val="28"/>
          <w:szCs w:val="28"/>
        </w:rPr>
        <w:t>»</w:t>
      </w:r>
      <w:r w:rsidRPr="007424F6">
        <w:rPr>
          <w:rFonts w:ascii="Times New Roman" w:hAnsi="Times New Roman"/>
          <w:sz w:val="28"/>
          <w:szCs w:val="28"/>
        </w:rPr>
        <w:t xml:space="preserve"> в Управление Росприроднадзора, в 2010 году на предприятиях области образовалось </w:t>
      </w:r>
      <w:r w:rsidRPr="007424F6">
        <w:rPr>
          <w:rFonts w:ascii="Times New Roman" w:hAnsi="Times New Roman"/>
          <w:caps/>
          <w:sz w:val="28"/>
          <w:szCs w:val="28"/>
        </w:rPr>
        <w:t>866082,734</w:t>
      </w:r>
      <w:r w:rsidRPr="007424F6">
        <w:rPr>
          <w:rFonts w:ascii="Times New Roman" w:hAnsi="Times New Roman"/>
          <w:b/>
          <w:caps/>
          <w:sz w:val="28"/>
          <w:szCs w:val="28"/>
        </w:rPr>
        <w:t xml:space="preserve"> </w:t>
      </w:r>
      <w:r w:rsidRPr="007424F6">
        <w:rPr>
          <w:rFonts w:ascii="Times New Roman" w:hAnsi="Times New Roman"/>
          <w:sz w:val="28"/>
          <w:szCs w:val="28"/>
        </w:rPr>
        <w:t xml:space="preserve">т отходов производства и потребления в том числе: </w:t>
      </w:r>
    </w:p>
    <w:p w:rsidR="00245437" w:rsidRPr="007424F6" w:rsidRDefault="00245437" w:rsidP="00CE2289">
      <w:pPr>
        <w:widowControl w:val="0"/>
        <w:shd w:val="clear" w:color="auto" w:fill="FFFFFF"/>
        <w:tabs>
          <w:tab w:val="left" w:pos="859"/>
        </w:tabs>
        <w:autoSpaceDE w:val="0"/>
        <w:autoSpaceDN w:val="0"/>
        <w:adjustRightInd w:val="0"/>
        <w:spacing w:after="0" w:line="240" w:lineRule="auto"/>
        <w:ind w:firstLine="709"/>
        <w:jc w:val="both"/>
        <w:rPr>
          <w:rFonts w:ascii="Times New Roman" w:hAnsi="Times New Roman"/>
          <w:sz w:val="28"/>
          <w:szCs w:val="28"/>
        </w:rPr>
      </w:pPr>
    </w:p>
    <w:tbl>
      <w:tblPr>
        <w:tblW w:w="91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662"/>
        <w:gridCol w:w="2463"/>
      </w:tblGrid>
      <w:tr w:rsidR="007424F6" w:rsidRPr="007424F6">
        <w:trPr>
          <w:tblHeader/>
        </w:trPr>
        <w:tc>
          <w:tcPr>
            <w:tcW w:w="6662" w:type="dxa"/>
            <w:shd w:val="clear" w:color="auto" w:fill="auto"/>
            <w:vAlign w:val="center"/>
          </w:tcPr>
          <w:p w:rsidR="007424F6" w:rsidRPr="007424F6" w:rsidRDefault="007424F6" w:rsidP="007424F6">
            <w:pPr>
              <w:spacing w:after="0" w:line="240" w:lineRule="auto"/>
              <w:jc w:val="center"/>
              <w:rPr>
                <w:rFonts w:ascii="Times New Roman" w:hAnsi="Times New Roman"/>
                <w:bCs/>
                <w:sz w:val="24"/>
                <w:szCs w:val="24"/>
              </w:rPr>
            </w:pPr>
            <w:r w:rsidRPr="007424F6">
              <w:rPr>
                <w:rFonts w:ascii="Times New Roman" w:hAnsi="Times New Roman"/>
                <w:sz w:val="24"/>
                <w:szCs w:val="24"/>
              </w:rPr>
              <w:t xml:space="preserve">Класс опасности отходов для окружающей </w:t>
            </w:r>
            <w:r w:rsidRPr="007424F6">
              <w:rPr>
                <w:rFonts w:ascii="Times New Roman" w:hAnsi="Times New Roman"/>
                <w:sz w:val="24"/>
                <w:szCs w:val="24"/>
              </w:rPr>
              <w:br/>
              <w:t>природной среды</w:t>
            </w:r>
          </w:p>
        </w:tc>
        <w:tc>
          <w:tcPr>
            <w:tcW w:w="2463" w:type="dxa"/>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 xml:space="preserve">Образование отходов </w:t>
            </w:r>
            <w:r w:rsidRPr="007424F6">
              <w:rPr>
                <w:rFonts w:ascii="Times New Roman" w:hAnsi="Times New Roman"/>
                <w:sz w:val="24"/>
                <w:szCs w:val="24"/>
              </w:rPr>
              <w:br/>
              <w:t>за 2010 год, т</w:t>
            </w:r>
          </w:p>
        </w:tc>
      </w:tr>
      <w:tr w:rsidR="007424F6" w:rsidRPr="007424F6">
        <w:tc>
          <w:tcPr>
            <w:tcW w:w="6662" w:type="dxa"/>
            <w:shd w:val="clear" w:color="auto" w:fill="auto"/>
            <w:vAlign w:val="bottom"/>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I класс опасности для окружающей природной среды (всего)</w:t>
            </w:r>
          </w:p>
        </w:tc>
        <w:tc>
          <w:tcPr>
            <w:tcW w:w="2463" w:type="dxa"/>
            <w:vAlign w:val="bottom"/>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37,286</w:t>
            </w:r>
          </w:p>
        </w:tc>
      </w:tr>
      <w:tr w:rsidR="007424F6" w:rsidRPr="007424F6">
        <w:tc>
          <w:tcPr>
            <w:tcW w:w="6662" w:type="dxa"/>
            <w:shd w:val="clear" w:color="auto" w:fill="auto"/>
            <w:vAlign w:val="bottom"/>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II класс опасности для окружающей среды (всего)</w:t>
            </w:r>
          </w:p>
        </w:tc>
        <w:tc>
          <w:tcPr>
            <w:tcW w:w="2463" w:type="dxa"/>
            <w:vAlign w:val="bottom"/>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107,197</w:t>
            </w:r>
          </w:p>
        </w:tc>
      </w:tr>
      <w:tr w:rsidR="007424F6" w:rsidRPr="007424F6">
        <w:tc>
          <w:tcPr>
            <w:tcW w:w="6662" w:type="dxa"/>
            <w:shd w:val="clear" w:color="auto" w:fill="auto"/>
            <w:vAlign w:val="bottom"/>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III класс опасности для окружающей природной среды (всего)</w:t>
            </w:r>
          </w:p>
        </w:tc>
        <w:tc>
          <w:tcPr>
            <w:tcW w:w="2463" w:type="dxa"/>
            <w:vAlign w:val="bottom"/>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335742,993</w:t>
            </w:r>
          </w:p>
        </w:tc>
      </w:tr>
      <w:tr w:rsidR="007424F6" w:rsidRPr="007424F6">
        <w:tc>
          <w:tcPr>
            <w:tcW w:w="6662" w:type="dxa"/>
            <w:shd w:val="clear" w:color="auto" w:fill="auto"/>
            <w:vAlign w:val="bottom"/>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IV класс опасности для окружающей природной среды (всего)</w:t>
            </w:r>
          </w:p>
        </w:tc>
        <w:tc>
          <w:tcPr>
            <w:tcW w:w="2463" w:type="dxa"/>
            <w:vAlign w:val="bottom"/>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295715,345</w:t>
            </w:r>
          </w:p>
        </w:tc>
      </w:tr>
      <w:tr w:rsidR="007424F6" w:rsidRPr="007424F6">
        <w:tc>
          <w:tcPr>
            <w:tcW w:w="6662" w:type="dxa"/>
            <w:shd w:val="clear" w:color="auto" w:fill="auto"/>
            <w:vAlign w:val="bottom"/>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V класс опасности для окружающей природной среды (всего)</w:t>
            </w:r>
          </w:p>
        </w:tc>
        <w:tc>
          <w:tcPr>
            <w:tcW w:w="2463" w:type="dxa"/>
            <w:vAlign w:val="bottom"/>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234479,913</w:t>
            </w:r>
          </w:p>
        </w:tc>
      </w:tr>
      <w:tr w:rsidR="007424F6" w:rsidRPr="007424F6">
        <w:tc>
          <w:tcPr>
            <w:tcW w:w="6662" w:type="dxa"/>
            <w:shd w:val="clear" w:color="auto" w:fill="auto"/>
            <w:vAlign w:val="bottom"/>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Всего отходов</w:t>
            </w:r>
          </w:p>
        </w:tc>
        <w:tc>
          <w:tcPr>
            <w:tcW w:w="2463" w:type="dxa"/>
            <w:vAlign w:val="bottom"/>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866082,734</w:t>
            </w:r>
          </w:p>
        </w:tc>
      </w:tr>
    </w:tbl>
    <w:p w:rsidR="009A408D" w:rsidRDefault="009A408D" w:rsidP="007424F6">
      <w:pPr>
        <w:snapToGrid w:val="0"/>
        <w:spacing w:after="0" w:line="240" w:lineRule="auto"/>
        <w:ind w:firstLine="709"/>
        <w:jc w:val="center"/>
        <w:rPr>
          <w:rFonts w:ascii="Times New Roman" w:hAnsi="Times New Roman"/>
          <w:sz w:val="24"/>
          <w:szCs w:val="24"/>
        </w:rPr>
      </w:pPr>
    </w:p>
    <w:p w:rsidR="007424F6" w:rsidRPr="007424F6" w:rsidRDefault="007424F6" w:rsidP="007424F6">
      <w:pPr>
        <w:snapToGrid w:val="0"/>
        <w:spacing w:after="0" w:line="240" w:lineRule="auto"/>
        <w:ind w:firstLine="709"/>
        <w:jc w:val="center"/>
        <w:rPr>
          <w:rFonts w:ascii="Times New Roman" w:hAnsi="Times New Roman"/>
          <w:sz w:val="24"/>
          <w:szCs w:val="24"/>
        </w:rPr>
      </w:pPr>
      <w:r w:rsidRPr="007424F6">
        <w:rPr>
          <w:rFonts w:ascii="Times New Roman" w:hAnsi="Times New Roman"/>
          <w:sz w:val="24"/>
          <w:szCs w:val="24"/>
        </w:rPr>
        <w:t xml:space="preserve">Таблица 2.8 </w:t>
      </w:r>
      <w:r w:rsidR="00C502CB" w:rsidRPr="00C502CB">
        <w:rPr>
          <w:rFonts w:ascii="Times New Roman" w:hAnsi="Times New Roman"/>
          <w:sz w:val="24"/>
          <w:szCs w:val="24"/>
        </w:rPr>
        <w:t>–</w:t>
      </w:r>
      <w:r w:rsidRPr="007424F6">
        <w:rPr>
          <w:rFonts w:ascii="Times New Roman" w:hAnsi="Times New Roman"/>
          <w:sz w:val="24"/>
          <w:szCs w:val="24"/>
        </w:rPr>
        <w:t xml:space="preserve"> Образование отходов за 2010 год  в Брянской области</w:t>
      </w:r>
    </w:p>
    <w:p w:rsidR="007424F6" w:rsidRPr="007424F6" w:rsidRDefault="007424F6" w:rsidP="007424F6">
      <w:pPr>
        <w:snapToGrid w:val="0"/>
        <w:spacing w:after="0" w:line="240" w:lineRule="auto"/>
        <w:ind w:firstLine="709"/>
        <w:jc w:val="both"/>
        <w:rPr>
          <w:rFonts w:ascii="Times New Roman" w:hAnsi="Times New Roman"/>
          <w:sz w:val="24"/>
          <w:szCs w:val="24"/>
        </w:rPr>
      </w:pPr>
    </w:p>
    <w:tbl>
      <w:tblPr>
        <w:tblW w:w="91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5698"/>
        <w:gridCol w:w="1430"/>
        <w:gridCol w:w="1430"/>
      </w:tblGrid>
      <w:tr w:rsidR="007424F6" w:rsidRPr="007424F6">
        <w:trPr>
          <w:tblHeader/>
        </w:trPr>
        <w:tc>
          <w:tcPr>
            <w:tcW w:w="567" w:type="dxa"/>
            <w:vAlign w:val="center"/>
          </w:tcPr>
          <w:p w:rsidR="007424F6" w:rsidRPr="007424F6" w:rsidRDefault="007424F6" w:rsidP="00902976">
            <w:pPr>
              <w:spacing w:after="0" w:line="240" w:lineRule="auto"/>
              <w:ind w:left="-57" w:right="-57"/>
              <w:jc w:val="center"/>
              <w:rPr>
                <w:rFonts w:ascii="Times New Roman" w:hAnsi="Times New Roman"/>
                <w:sz w:val="24"/>
                <w:szCs w:val="24"/>
              </w:rPr>
            </w:pPr>
            <w:r w:rsidRPr="007424F6">
              <w:rPr>
                <w:rFonts w:ascii="Times New Roman" w:hAnsi="Times New Roman"/>
                <w:sz w:val="24"/>
                <w:szCs w:val="24"/>
              </w:rPr>
              <w:t>№ п/п</w:t>
            </w:r>
          </w:p>
        </w:tc>
        <w:tc>
          <w:tcPr>
            <w:tcW w:w="5698" w:type="dxa"/>
            <w:vAlign w:val="center"/>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Виды экономической деятельности</w:t>
            </w:r>
          </w:p>
        </w:tc>
        <w:tc>
          <w:tcPr>
            <w:tcW w:w="1430" w:type="dxa"/>
            <w:vAlign w:val="center"/>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Образовано отходов за 2010 год, т</w:t>
            </w:r>
          </w:p>
        </w:tc>
        <w:tc>
          <w:tcPr>
            <w:tcW w:w="1430" w:type="dxa"/>
            <w:vAlign w:val="center"/>
          </w:tcPr>
          <w:p w:rsidR="007424F6" w:rsidRPr="007424F6" w:rsidRDefault="007424F6" w:rsidP="00AB2B96">
            <w:pPr>
              <w:spacing w:after="0" w:line="240" w:lineRule="exact"/>
              <w:jc w:val="center"/>
              <w:rPr>
                <w:rFonts w:ascii="Times New Roman" w:hAnsi="Times New Roman"/>
                <w:sz w:val="24"/>
                <w:szCs w:val="24"/>
              </w:rPr>
            </w:pPr>
            <w:r w:rsidRPr="007424F6">
              <w:rPr>
                <w:rFonts w:ascii="Times New Roman" w:hAnsi="Times New Roman"/>
                <w:sz w:val="24"/>
                <w:szCs w:val="24"/>
              </w:rPr>
              <w:t>% от общей суммы</w:t>
            </w:r>
          </w:p>
          <w:p w:rsidR="007424F6" w:rsidRPr="007424F6" w:rsidRDefault="007424F6" w:rsidP="00AB2B96">
            <w:pPr>
              <w:spacing w:after="0" w:line="240" w:lineRule="exact"/>
              <w:ind w:left="-57" w:right="-57"/>
              <w:jc w:val="center"/>
              <w:rPr>
                <w:rFonts w:ascii="Times New Roman" w:hAnsi="Times New Roman"/>
                <w:sz w:val="24"/>
                <w:szCs w:val="24"/>
              </w:rPr>
            </w:pPr>
            <w:r w:rsidRPr="007424F6">
              <w:rPr>
                <w:rFonts w:ascii="Times New Roman" w:hAnsi="Times New Roman"/>
                <w:spacing w:val="-6"/>
                <w:sz w:val="24"/>
                <w:szCs w:val="24"/>
              </w:rPr>
              <w:t xml:space="preserve">образованных </w:t>
            </w:r>
            <w:r w:rsidRPr="007424F6">
              <w:rPr>
                <w:rFonts w:ascii="Times New Roman" w:hAnsi="Times New Roman"/>
                <w:sz w:val="24"/>
                <w:szCs w:val="24"/>
              </w:rPr>
              <w:t>отходов</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1.</w:t>
            </w:r>
          </w:p>
        </w:tc>
        <w:tc>
          <w:tcPr>
            <w:tcW w:w="5698" w:type="dxa"/>
          </w:tcPr>
          <w:p w:rsidR="007424F6" w:rsidRPr="007424F6" w:rsidRDefault="007424F6" w:rsidP="007424F6">
            <w:pPr>
              <w:spacing w:before="60" w:after="0" w:line="240" w:lineRule="auto"/>
              <w:rPr>
                <w:rFonts w:ascii="Times New Roman" w:hAnsi="Times New Roman"/>
                <w:sz w:val="24"/>
                <w:szCs w:val="24"/>
              </w:rPr>
            </w:pPr>
            <w:r w:rsidRPr="007424F6">
              <w:rPr>
                <w:rFonts w:ascii="Times New Roman" w:hAnsi="Times New Roman"/>
                <w:sz w:val="24"/>
                <w:szCs w:val="24"/>
              </w:rPr>
              <w:t xml:space="preserve">Производство цемента, извести, гипса </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252195,325</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29,11908</w:t>
            </w:r>
          </w:p>
        </w:tc>
      </w:tr>
      <w:tr w:rsidR="007424F6" w:rsidRPr="007424F6">
        <w:tc>
          <w:tcPr>
            <w:tcW w:w="567" w:type="dxa"/>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2.</w:t>
            </w:r>
          </w:p>
        </w:tc>
        <w:tc>
          <w:tcPr>
            <w:tcW w:w="5698" w:type="dxa"/>
          </w:tcPr>
          <w:p w:rsidR="00AB2B9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 xml:space="preserve">Сельское хозяйство, охота и предоставление услуг </w:t>
            </w:r>
          </w:p>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в этих областях</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179055,701</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20,6742</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3.</w:t>
            </w:r>
          </w:p>
        </w:tc>
        <w:tc>
          <w:tcPr>
            <w:tcW w:w="5698" w:type="dxa"/>
          </w:tcPr>
          <w:p w:rsidR="007424F6" w:rsidRPr="007424F6" w:rsidRDefault="007424F6" w:rsidP="007424F6">
            <w:pPr>
              <w:spacing w:before="60" w:after="0" w:line="240" w:lineRule="auto"/>
              <w:rPr>
                <w:rFonts w:ascii="Times New Roman" w:hAnsi="Times New Roman"/>
                <w:sz w:val="24"/>
                <w:szCs w:val="24"/>
              </w:rPr>
            </w:pPr>
            <w:r w:rsidRPr="007424F6">
              <w:rPr>
                <w:rFonts w:ascii="Times New Roman" w:hAnsi="Times New Roman"/>
                <w:sz w:val="24"/>
                <w:szCs w:val="24"/>
              </w:rPr>
              <w:t>Металлургическое производство</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93383,445</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10,78228</w:t>
            </w:r>
          </w:p>
        </w:tc>
      </w:tr>
      <w:tr w:rsidR="007424F6" w:rsidRPr="007424F6">
        <w:tc>
          <w:tcPr>
            <w:tcW w:w="567" w:type="dxa"/>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4.</w:t>
            </w:r>
          </w:p>
        </w:tc>
        <w:tc>
          <w:tcPr>
            <w:tcW w:w="5698"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Производство пищевых про</w:t>
            </w:r>
            <w:r w:rsidR="009A408D">
              <w:rPr>
                <w:rFonts w:ascii="Times New Roman" w:hAnsi="Times New Roman"/>
                <w:sz w:val="24"/>
                <w:szCs w:val="24"/>
              </w:rPr>
              <w:t>дуктов, включая напитки и табак</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190791,050</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22,02919</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5.</w:t>
            </w:r>
          </w:p>
        </w:tc>
        <w:tc>
          <w:tcPr>
            <w:tcW w:w="5698" w:type="dxa"/>
          </w:tcPr>
          <w:p w:rsidR="007424F6" w:rsidRPr="007424F6" w:rsidRDefault="007424F6" w:rsidP="007424F6">
            <w:pPr>
              <w:spacing w:before="60" w:after="0" w:line="240" w:lineRule="auto"/>
              <w:rPr>
                <w:rFonts w:ascii="Times New Roman" w:hAnsi="Times New Roman"/>
                <w:sz w:val="24"/>
                <w:szCs w:val="24"/>
              </w:rPr>
            </w:pPr>
            <w:r w:rsidRPr="007424F6">
              <w:rPr>
                <w:rFonts w:ascii="Times New Roman" w:hAnsi="Times New Roman"/>
                <w:sz w:val="24"/>
                <w:szCs w:val="24"/>
              </w:rPr>
              <w:t xml:space="preserve">Прочие разделы видов экономической деятельности </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22172,454</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2,560085</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6.</w:t>
            </w:r>
          </w:p>
        </w:tc>
        <w:tc>
          <w:tcPr>
            <w:tcW w:w="5698"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Деятельность сухопутного транспорта</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28684,101</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3,311935</w:t>
            </w:r>
          </w:p>
        </w:tc>
      </w:tr>
      <w:tr w:rsidR="007424F6" w:rsidRPr="007424F6">
        <w:tc>
          <w:tcPr>
            <w:tcW w:w="567" w:type="dxa"/>
          </w:tcPr>
          <w:p w:rsidR="007424F6" w:rsidRPr="007424F6" w:rsidRDefault="007424F6" w:rsidP="007424F6">
            <w:pPr>
              <w:spacing w:after="0" w:line="240" w:lineRule="auto"/>
              <w:rPr>
                <w:rFonts w:ascii="Times New Roman" w:hAnsi="Times New Roman"/>
                <w:caps/>
                <w:sz w:val="24"/>
                <w:szCs w:val="24"/>
              </w:rPr>
            </w:pPr>
            <w:r w:rsidRPr="007424F6">
              <w:rPr>
                <w:rFonts w:ascii="Times New Roman" w:hAnsi="Times New Roman"/>
                <w:caps/>
                <w:sz w:val="24"/>
                <w:szCs w:val="24"/>
              </w:rPr>
              <w:t>7.</w:t>
            </w:r>
          </w:p>
        </w:tc>
        <w:tc>
          <w:tcPr>
            <w:tcW w:w="5698" w:type="dxa"/>
          </w:tcPr>
          <w:p w:rsidR="007424F6" w:rsidRPr="00AB2B96" w:rsidRDefault="007424F6" w:rsidP="007424F6">
            <w:pPr>
              <w:spacing w:after="0" w:line="240" w:lineRule="auto"/>
              <w:rPr>
                <w:rFonts w:ascii="Times New Roman" w:hAnsi="Times New Roman"/>
                <w:spacing w:val="-6"/>
                <w:sz w:val="24"/>
                <w:szCs w:val="24"/>
              </w:rPr>
            </w:pPr>
            <w:r w:rsidRPr="00AB2B96">
              <w:rPr>
                <w:rFonts w:ascii="Times New Roman" w:hAnsi="Times New Roman"/>
                <w:spacing w:val="-6"/>
                <w:sz w:val="24"/>
                <w:szCs w:val="24"/>
              </w:rPr>
              <w:t>Обработка древесины и производство изделий из дерева</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5477,398</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0,632434</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8.</w:t>
            </w:r>
          </w:p>
        </w:tc>
        <w:tc>
          <w:tcPr>
            <w:tcW w:w="5698" w:type="dxa"/>
          </w:tcPr>
          <w:p w:rsidR="007424F6" w:rsidRPr="007424F6" w:rsidRDefault="007424F6" w:rsidP="007424F6">
            <w:pPr>
              <w:spacing w:before="60" w:after="0" w:line="240" w:lineRule="auto"/>
              <w:rPr>
                <w:rFonts w:ascii="Times New Roman" w:hAnsi="Times New Roman"/>
                <w:sz w:val="24"/>
                <w:szCs w:val="24"/>
              </w:rPr>
            </w:pPr>
            <w:r w:rsidRPr="007424F6">
              <w:rPr>
                <w:rFonts w:ascii="Times New Roman" w:hAnsi="Times New Roman"/>
                <w:sz w:val="24"/>
                <w:szCs w:val="24"/>
              </w:rPr>
              <w:t>Производство готовых металлических изделий</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15083,826</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1,741615</w:t>
            </w:r>
          </w:p>
        </w:tc>
      </w:tr>
      <w:tr w:rsidR="007424F6" w:rsidRPr="007424F6">
        <w:tc>
          <w:tcPr>
            <w:tcW w:w="567" w:type="dxa"/>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9.</w:t>
            </w:r>
          </w:p>
        </w:tc>
        <w:tc>
          <w:tcPr>
            <w:tcW w:w="5698"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Целлюлозно-бумажное производство; издательская и полиграфическая деятельность</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10660,326</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1,230867</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10.</w:t>
            </w:r>
          </w:p>
        </w:tc>
        <w:tc>
          <w:tcPr>
            <w:tcW w:w="5698" w:type="dxa"/>
          </w:tcPr>
          <w:p w:rsidR="007424F6" w:rsidRPr="007424F6" w:rsidRDefault="007424F6" w:rsidP="007424F6">
            <w:pPr>
              <w:spacing w:before="60" w:after="0" w:line="240" w:lineRule="auto"/>
              <w:rPr>
                <w:rFonts w:ascii="Times New Roman" w:hAnsi="Times New Roman"/>
                <w:sz w:val="24"/>
                <w:szCs w:val="24"/>
              </w:rPr>
            </w:pPr>
            <w:r w:rsidRPr="007424F6">
              <w:rPr>
                <w:rFonts w:ascii="Times New Roman" w:hAnsi="Times New Roman"/>
                <w:sz w:val="24"/>
                <w:szCs w:val="24"/>
              </w:rPr>
              <w:t>Сбор, очистка и распределение воды</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3053,896</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0,35261</w:t>
            </w:r>
          </w:p>
        </w:tc>
      </w:tr>
      <w:tr w:rsidR="007424F6" w:rsidRPr="007424F6">
        <w:tc>
          <w:tcPr>
            <w:tcW w:w="567" w:type="dxa"/>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11.</w:t>
            </w:r>
          </w:p>
        </w:tc>
        <w:tc>
          <w:tcPr>
            <w:tcW w:w="5698"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Производство мебели и прочей продукции, не включенной в другие группировки</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7435,141</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0,858479</w:t>
            </w:r>
          </w:p>
        </w:tc>
      </w:tr>
      <w:tr w:rsidR="007424F6" w:rsidRPr="007424F6">
        <w:tc>
          <w:tcPr>
            <w:tcW w:w="567" w:type="dxa"/>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12.</w:t>
            </w:r>
          </w:p>
        </w:tc>
        <w:tc>
          <w:tcPr>
            <w:tcW w:w="5698" w:type="dxa"/>
          </w:tcPr>
          <w:p w:rsidR="00AB2B9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 xml:space="preserve">Лесное хозяйство и предоставление услуг в этой </w:t>
            </w:r>
          </w:p>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области</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766,8</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0,088537</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13.</w:t>
            </w:r>
          </w:p>
        </w:tc>
        <w:tc>
          <w:tcPr>
            <w:tcW w:w="5698" w:type="dxa"/>
          </w:tcPr>
          <w:p w:rsidR="007424F6" w:rsidRPr="007424F6" w:rsidRDefault="007424F6" w:rsidP="007424F6">
            <w:pPr>
              <w:spacing w:before="60" w:after="0" w:line="240" w:lineRule="auto"/>
              <w:rPr>
                <w:rFonts w:ascii="Times New Roman" w:hAnsi="Times New Roman"/>
                <w:sz w:val="24"/>
                <w:szCs w:val="24"/>
              </w:rPr>
            </w:pPr>
            <w:r w:rsidRPr="007424F6">
              <w:rPr>
                <w:rFonts w:ascii="Times New Roman" w:hAnsi="Times New Roman"/>
                <w:sz w:val="24"/>
                <w:szCs w:val="24"/>
              </w:rPr>
              <w:t>Производство машин и оборудования</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3748,548</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0,432816</w:t>
            </w:r>
          </w:p>
        </w:tc>
      </w:tr>
      <w:tr w:rsidR="007424F6" w:rsidRPr="007424F6">
        <w:tc>
          <w:tcPr>
            <w:tcW w:w="567" w:type="dxa"/>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14.</w:t>
            </w:r>
          </w:p>
        </w:tc>
        <w:tc>
          <w:tcPr>
            <w:tcW w:w="5698"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Оптовая и розничная торговля; ремонт автотранспортных средств, мотоциклов, бытовых изделий и предметов личного пользования</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10831,984</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1,250687</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15.</w:t>
            </w:r>
          </w:p>
        </w:tc>
        <w:tc>
          <w:tcPr>
            <w:tcW w:w="5698" w:type="dxa"/>
          </w:tcPr>
          <w:p w:rsidR="007424F6" w:rsidRPr="007424F6" w:rsidRDefault="007424F6" w:rsidP="007424F6">
            <w:pPr>
              <w:spacing w:before="60" w:after="0" w:line="240" w:lineRule="auto"/>
              <w:rPr>
                <w:rFonts w:ascii="Times New Roman" w:hAnsi="Times New Roman"/>
                <w:sz w:val="24"/>
                <w:szCs w:val="24"/>
              </w:rPr>
            </w:pPr>
            <w:r w:rsidRPr="007424F6">
              <w:rPr>
                <w:rFonts w:ascii="Times New Roman" w:hAnsi="Times New Roman"/>
                <w:sz w:val="24"/>
                <w:szCs w:val="24"/>
              </w:rPr>
              <w:t>Производство транспортных средств и оборудования</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5216,466</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0,602306</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16.</w:t>
            </w:r>
          </w:p>
        </w:tc>
        <w:tc>
          <w:tcPr>
            <w:tcW w:w="5698" w:type="dxa"/>
          </w:tcPr>
          <w:p w:rsidR="007424F6" w:rsidRPr="007424F6" w:rsidRDefault="007424F6" w:rsidP="007424F6">
            <w:pPr>
              <w:spacing w:before="60" w:after="0" w:line="240" w:lineRule="auto"/>
              <w:rPr>
                <w:rFonts w:ascii="Times New Roman" w:hAnsi="Times New Roman"/>
                <w:sz w:val="24"/>
                <w:szCs w:val="24"/>
              </w:rPr>
            </w:pPr>
            <w:r w:rsidRPr="007424F6">
              <w:rPr>
                <w:rFonts w:ascii="Times New Roman" w:hAnsi="Times New Roman"/>
                <w:sz w:val="24"/>
                <w:szCs w:val="24"/>
              </w:rPr>
              <w:t>Производство стекла и изделий из стекла</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309,962</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0,035789</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17.</w:t>
            </w:r>
          </w:p>
        </w:tc>
        <w:tc>
          <w:tcPr>
            <w:tcW w:w="5698" w:type="dxa"/>
          </w:tcPr>
          <w:p w:rsidR="007424F6" w:rsidRPr="00AB2B96" w:rsidRDefault="007424F6" w:rsidP="007424F6">
            <w:pPr>
              <w:spacing w:before="60" w:after="0" w:line="240" w:lineRule="auto"/>
              <w:rPr>
                <w:rFonts w:ascii="Times New Roman" w:hAnsi="Times New Roman"/>
                <w:spacing w:val="-4"/>
                <w:sz w:val="24"/>
                <w:szCs w:val="24"/>
              </w:rPr>
            </w:pPr>
            <w:r w:rsidRPr="00AB2B96">
              <w:rPr>
                <w:rFonts w:ascii="Times New Roman" w:hAnsi="Times New Roman"/>
                <w:spacing w:val="-4"/>
                <w:sz w:val="24"/>
                <w:szCs w:val="24"/>
              </w:rPr>
              <w:t>Здравоохранение и предоставление социальных услуг</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9280,369</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1,071534</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18.</w:t>
            </w:r>
          </w:p>
        </w:tc>
        <w:tc>
          <w:tcPr>
            <w:tcW w:w="5698" w:type="dxa"/>
          </w:tcPr>
          <w:p w:rsidR="007424F6" w:rsidRPr="007424F6" w:rsidRDefault="007424F6" w:rsidP="007424F6">
            <w:pPr>
              <w:spacing w:before="60" w:after="0" w:line="240" w:lineRule="auto"/>
              <w:rPr>
                <w:rFonts w:ascii="Times New Roman" w:hAnsi="Times New Roman"/>
                <w:sz w:val="24"/>
                <w:szCs w:val="24"/>
              </w:rPr>
            </w:pPr>
            <w:r w:rsidRPr="007424F6">
              <w:rPr>
                <w:rFonts w:ascii="Times New Roman" w:hAnsi="Times New Roman"/>
                <w:sz w:val="24"/>
                <w:szCs w:val="24"/>
              </w:rPr>
              <w:t>Производство изделий из бетона, гипса и цемента</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7639,151</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0,882035</w:t>
            </w:r>
          </w:p>
        </w:tc>
      </w:tr>
      <w:tr w:rsidR="007424F6" w:rsidRPr="007424F6">
        <w:tc>
          <w:tcPr>
            <w:tcW w:w="567" w:type="dxa"/>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19.</w:t>
            </w:r>
          </w:p>
        </w:tc>
        <w:tc>
          <w:tcPr>
            <w:tcW w:w="5698"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Производство электрооборудования, электронного и оптического оборудования</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1973,476</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0,227862</w:t>
            </w:r>
          </w:p>
        </w:tc>
      </w:tr>
      <w:tr w:rsidR="007424F6" w:rsidRPr="007424F6">
        <w:tc>
          <w:tcPr>
            <w:tcW w:w="567" w:type="dxa"/>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20.</w:t>
            </w:r>
          </w:p>
        </w:tc>
        <w:tc>
          <w:tcPr>
            <w:tcW w:w="5698"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Производство кожи, изделий из кожи и производство обуви</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1908,749</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0,220389</w:t>
            </w:r>
          </w:p>
        </w:tc>
      </w:tr>
      <w:tr w:rsidR="007424F6" w:rsidRPr="007424F6">
        <w:tc>
          <w:tcPr>
            <w:tcW w:w="567" w:type="dxa"/>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21.</w:t>
            </w:r>
          </w:p>
        </w:tc>
        <w:tc>
          <w:tcPr>
            <w:tcW w:w="5698" w:type="dxa"/>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Производство, передача и распределение электроэнергии, газа, пара и горячей воды</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4566,652</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0,527277</w:t>
            </w:r>
          </w:p>
        </w:tc>
      </w:tr>
      <w:tr w:rsidR="007424F6" w:rsidRPr="007424F6">
        <w:tc>
          <w:tcPr>
            <w:tcW w:w="567" w:type="dxa"/>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22.</w:t>
            </w:r>
          </w:p>
        </w:tc>
        <w:tc>
          <w:tcPr>
            <w:tcW w:w="5698" w:type="dxa"/>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Вспомогательная и дополнительная транспортная деятельность</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702,800</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0,081147</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23.</w:t>
            </w:r>
          </w:p>
        </w:tc>
        <w:tc>
          <w:tcPr>
            <w:tcW w:w="5698" w:type="dxa"/>
          </w:tcPr>
          <w:p w:rsidR="007424F6" w:rsidRPr="007424F6" w:rsidRDefault="007424F6" w:rsidP="007424F6">
            <w:pPr>
              <w:spacing w:before="60" w:after="0" w:line="240" w:lineRule="auto"/>
              <w:jc w:val="both"/>
              <w:rPr>
                <w:rFonts w:ascii="Times New Roman" w:hAnsi="Times New Roman"/>
                <w:sz w:val="24"/>
                <w:szCs w:val="24"/>
              </w:rPr>
            </w:pPr>
            <w:r w:rsidRPr="007424F6">
              <w:rPr>
                <w:rFonts w:ascii="Times New Roman" w:hAnsi="Times New Roman"/>
                <w:sz w:val="24"/>
                <w:szCs w:val="24"/>
              </w:rPr>
              <w:t>Строительство</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768,407</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0,088722</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24.</w:t>
            </w:r>
          </w:p>
        </w:tc>
        <w:tc>
          <w:tcPr>
            <w:tcW w:w="5698" w:type="dxa"/>
          </w:tcPr>
          <w:p w:rsidR="007424F6" w:rsidRPr="007424F6" w:rsidRDefault="007424F6" w:rsidP="007424F6">
            <w:pPr>
              <w:spacing w:before="60" w:after="0" w:line="240" w:lineRule="auto"/>
              <w:jc w:val="both"/>
              <w:rPr>
                <w:rFonts w:ascii="Times New Roman" w:hAnsi="Times New Roman"/>
                <w:sz w:val="24"/>
                <w:szCs w:val="24"/>
              </w:rPr>
            </w:pPr>
            <w:r w:rsidRPr="007424F6">
              <w:rPr>
                <w:rFonts w:ascii="Times New Roman" w:hAnsi="Times New Roman"/>
                <w:sz w:val="24"/>
                <w:szCs w:val="24"/>
              </w:rPr>
              <w:t>Производство резиновых и пластмассовых изделий</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127,182</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0,014685</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25.</w:t>
            </w:r>
          </w:p>
        </w:tc>
        <w:tc>
          <w:tcPr>
            <w:tcW w:w="5698" w:type="dxa"/>
          </w:tcPr>
          <w:p w:rsidR="007424F6" w:rsidRPr="007424F6" w:rsidRDefault="007424F6" w:rsidP="007424F6">
            <w:pPr>
              <w:spacing w:before="60" w:after="0" w:line="240" w:lineRule="auto"/>
              <w:jc w:val="both"/>
              <w:rPr>
                <w:rFonts w:ascii="Times New Roman" w:hAnsi="Times New Roman"/>
                <w:sz w:val="24"/>
                <w:szCs w:val="24"/>
              </w:rPr>
            </w:pPr>
            <w:r w:rsidRPr="007424F6">
              <w:rPr>
                <w:rFonts w:ascii="Times New Roman" w:hAnsi="Times New Roman"/>
                <w:sz w:val="24"/>
                <w:szCs w:val="24"/>
              </w:rPr>
              <w:t xml:space="preserve">Производство оружия и боеприпасов </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363,449</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0,041965</w:t>
            </w:r>
          </w:p>
        </w:tc>
      </w:tr>
      <w:tr w:rsidR="007424F6" w:rsidRPr="007424F6">
        <w:tc>
          <w:tcPr>
            <w:tcW w:w="567" w:type="dxa"/>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26.</w:t>
            </w:r>
          </w:p>
        </w:tc>
        <w:tc>
          <w:tcPr>
            <w:tcW w:w="5698" w:type="dxa"/>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Предоставление прочих коммунальных, социальных и персональных услуг</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305151,333</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35,23351</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27.</w:t>
            </w:r>
          </w:p>
        </w:tc>
        <w:tc>
          <w:tcPr>
            <w:tcW w:w="5698" w:type="dxa"/>
          </w:tcPr>
          <w:p w:rsidR="007424F6" w:rsidRPr="007424F6" w:rsidRDefault="007424F6" w:rsidP="007424F6">
            <w:pPr>
              <w:spacing w:before="60" w:after="0" w:line="240" w:lineRule="auto"/>
              <w:jc w:val="both"/>
              <w:rPr>
                <w:rFonts w:ascii="Times New Roman" w:hAnsi="Times New Roman"/>
                <w:sz w:val="24"/>
                <w:szCs w:val="24"/>
              </w:rPr>
            </w:pPr>
            <w:r w:rsidRPr="007424F6">
              <w:rPr>
                <w:rFonts w:ascii="Times New Roman" w:hAnsi="Times New Roman"/>
                <w:sz w:val="24"/>
                <w:szCs w:val="24"/>
              </w:rPr>
              <w:t>Связь</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604,604</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0,069809</w:t>
            </w:r>
          </w:p>
        </w:tc>
      </w:tr>
      <w:tr w:rsidR="007424F6" w:rsidRPr="007424F6">
        <w:tc>
          <w:tcPr>
            <w:tcW w:w="567" w:type="dxa"/>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28.</w:t>
            </w:r>
          </w:p>
        </w:tc>
        <w:tc>
          <w:tcPr>
            <w:tcW w:w="5698" w:type="dxa"/>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Производство прочей неметаллической минеральной продукции</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261972,319</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30,24796</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29.</w:t>
            </w:r>
          </w:p>
        </w:tc>
        <w:tc>
          <w:tcPr>
            <w:tcW w:w="5698" w:type="dxa"/>
          </w:tcPr>
          <w:p w:rsidR="007424F6" w:rsidRPr="007424F6" w:rsidRDefault="007424F6" w:rsidP="007424F6">
            <w:pPr>
              <w:spacing w:before="60" w:after="0" w:line="240" w:lineRule="auto"/>
              <w:jc w:val="both"/>
              <w:rPr>
                <w:rFonts w:ascii="Times New Roman" w:hAnsi="Times New Roman"/>
                <w:sz w:val="24"/>
                <w:szCs w:val="24"/>
              </w:rPr>
            </w:pPr>
            <w:r w:rsidRPr="007424F6">
              <w:rPr>
                <w:rFonts w:ascii="Times New Roman" w:hAnsi="Times New Roman"/>
                <w:sz w:val="24"/>
                <w:szCs w:val="24"/>
              </w:rPr>
              <w:t>Текстильное и швейное производство</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231,280</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0,026704</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30.</w:t>
            </w:r>
          </w:p>
        </w:tc>
        <w:tc>
          <w:tcPr>
            <w:tcW w:w="5698" w:type="dxa"/>
          </w:tcPr>
          <w:p w:rsidR="007424F6" w:rsidRPr="007424F6" w:rsidRDefault="007424F6" w:rsidP="007424F6">
            <w:pPr>
              <w:spacing w:before="60" w:after="0" w:line="240" w:lineRule="auto"/>
              <w:jc w:val="both"/>
              <w:rPr>
                <w:rFonts w:ascii="Times New Roman" w:hAnsi="Times New Roman"/>
                <w:sz w:val="24"/>
                <w:szCs w:val="24"/>
              </w:rPr>
            </w:pPr>
            <w:r w:rsidRPr="007424F6">
              <w:rPr>
                <w:rFonts w:ascii="Times New Roman" w:hAnsi="Times New Roman"/>
                <w:sz w:val="24"/>
                <w:szCs w:val="24"/>
              </w:rPr>
              <w:t>Добыча полезных ископаемых</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173,885</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0,020077</w:t>
            </w:r>
          </w:p>
        </w:tc>
      </w:tr>
      <w:tr w:rsidR="007424F6" w:rsidRPr="007424F6">
        <w:tc>
          <w:tcPr>
            <w:tcW w:w="567" w:type="dxa"/>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31.</w:t>
            </w:r>
          </w:p>
        </w:tc>
        <w:tc>
          <w:tcPr>
            <w:tcW w:w="5698" w:type="dxa"/>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Производство кирпича, черепицы и прочих строительных изделий из обожженной глины</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1458,784</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0,168435</w:t>
            </w:r>
          </w:p>
        </w:tc>
      </w:tr>
      <w:tr w:rsidR="007424F6" w:rsidRPr="007424F6">
        <w:tc>
          <w:tcPr>
            <w:tcW w:w="567" w:type="dxa"/>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caps/>
                <w:sz w:val="24"/>
                <w:szCs w:val="24"/>
              </w:rPr>
              <w:t>32.</w:t>
            </w:r>
          </w:p>
        </w:tc>
        <w:tc>
          <w:tcPr>
            <w:tcW w:w="5698" w:type="dxa"/>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Производство керамических изделий, кроме используемых в строительстве</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43,167</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0,004984</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33.</w:t>
            </w:r>
          </w:p>
        </w:tc>
        <w:tc>
          <w:tcPr>
            <w:tcW w:w="5698" w:type="dxa"/>
          </w:tcPr>
          <w:p w:rsidR="007424F6" w:rsidRPr="007424F6" w:rsidRDefault="007424F6" w:rsidP="007424F6">
            <w:pPr>
              <w:spacing w:before="60" w:after="0" w:line="240" w:lineRule="auto"/>
              <w:jc w:val="both"/>
              <w:rPr>
                <w:rFonts w:ascii="Times New Roman" w:hAnsi="Times New Roman"/>
                <w:sz w:val="24"/>
                <w:szCs w:val="24"/>
              </w:rPr>
            </w:pPr>
            <w:r w:rsidRPr="007424F6">
              <w:rPr>
                <w:rFonts w:ascii="Times New Roman" w:hAnsi="Times New Roman"/>
                <w:sz w:val="24"/>
                <w:szCs w:val="24"/>
              </w:rPr>
              <w:t>Химическое производство</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86,523</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0,00999</w:t>
            </w:r>
          </w:p>
        </w:tc>
      </w:tr>
      <w:tr w:rsidR="007424F6" w:rsidRPr="007424F6">
        <w:tc>
          <w:tcPr>
            <w:tcW w:w="567" w:type="dxa"/>
          </w:tcPr>
          <w:p w:rsidR="007424F6" w:rsidRPr="007424F6" w:rsidRDefault="007424F6" w:rsidP="007424F6">
            <w:pPr>
              <w:spacing w:before="60" w:after="0" w:line="240" w:lineRule="auto"/>
              <w:jc w:val="center"/>
              <w:rPr>
                <w:rFonts w:ascii="Times New Roman" w:hAnsi="Times New Roman"/>
                <w:caps/>
                <w:sz w:val="24"/>
                <w:szCs w:val="24"/>
              </w:rPr>
            </w:pPr>
            <w:r w:rsidRPr="007424F6">
              <w:rPr>
                <w:rFonts w:ascii="Times New Roman" w:hAnsi="Times New Roman"/>
                <w:caps/>
                <w:sz w:val="24"/>
                <w:szCs w:val="24"/>
              </w:rPr>
              <w:t>34.</w:t>
            </w:r>
          </w:p>
        </w:tc>
        <w:tc>
          <w:tcPr>
            <w:tcW w:w="5698" w:type="dxa"/>
          </w:tcPr>
          <w:p w:rsidR="007424F6" w:rsidRPr="007424F6" w:rsidRDefault="007424F6" w:rsidP="007424F6">
            <w:pPr>
              <w:spacing w:before="60" w:after="0" w:line="240" w:lineRule="auto"/>
              <w:jc w:val="both"/>
              <w:rPr>
                <w:rFonts w:ascii="Times New Roman" w:hAnsi="Times New Roman"/>
                <w:sz w:val="24"/>
                <w:szCs w:val="24"/>
              </w:rPr>
            </w:pPr>
            <w:r w:rsidRPr="007424F6">
              <w:rPr>
                <w:rFonts w:ascii="Times New Roman" w:hAnsi="Times New Roman"/>
                <w:sz w:val="24"/>
                <w:szCs w:val="24"/>
              </w:rPr>
              <w:t>Обработка вторичного сырья</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10,261</w:t>
            </w:r>
          </w:p>
        </w:tc>
        <w:tc>
          <w:tcPr>
            <w:tcW w:w="1430" w:type="dxa"/>
            <w:vAlign w:val="bottom"/>
          </w:tcPr>
          <w:p w:rsidR="007424F6" w:rsidRPr="007424F6" w:rsidRDefault="007424F6" w:rsidP="00902976">
            <w:pPr>
              <w:spacing w:after="0" w:line="240" w:lineRule="auto"/>
              <w:jc w:val="center"/>
              <w:rPr>
                <w:rFonts w:ascii="Times New Roman" w:hAnsi="Times New Roman"/>
                <w:sz w:val="24"/>
                <w:szCs w:val="24"/>
              </w:rPr>
            </w:pPr>
            <w:r w:rsidRPr="007424F6">
              <w:rPr>
                <w:rFonts w:ascii="Times New Roman" w:hAnsi="Times New Roman"/>
                <w:sz w:val="24"/>
                <w:szCs w:val="24"/>
              </w:rPr>
              <w:t>0,001185</w:t>
            </w:r>
          </w:p>
        </w:tc>
      </w:tr>
    </w:tbl>
    <w:p w:rsidR="007424F6" w:rsidRDefault="007424F6" w:rsidP="007424F6">
      <w:pPr>
        <w:spacing w:after="0" w:line="240" w:lineRule="auto"/>
        <w:rPr>
          <w:rFonts w:ascii="Times New Roman" w:hAnsi="Times New Roman"/>
          <w:sz w:val="24"/>
          <w:szCs w:val="24"/>
        </w:rPr>
      </w:pPr>
    </w:p>
    <w:p w:rsidR="009A408D" w:rsidRPr="007424F6" w:rsidRDefault="009A408D" w:rsidP="007424F6">
      <w:pPr>
        <w:spacing w:after="0" w:line="240" w:lineRule="auto"/>
        <w:rPr>
          <w:rFonts w:ascii="Times New Roman" w:hAnsi="Times New Roman"/>
          <w:sz w:val="24"/>
          <w:szCs w:val="24"/>
        </w:rPr>
      </w:pPr>
    </w:p>
    <w:p w:rsidR="007424F6" w:rsidRPr="007424F6" w:rsidRDefault="007424F6" w:rsidP="007424F6">
      <w:pPr>
        <w:snapToGrid w:val="0"/>
        <w:spacing w:after="0" w:line="240" w:lineRule="auto"/>
        <w:jc w:val="center"/>
        <w:rPr>
          <w:rFonts w:ascii="Times New Roman" w:hAnsi="Times New Roman"/>
          <w:sz w:val="24"/>
          <w:szCs w:val="24"/>
        </w:rPr>
      </w:pPr>
      <w:r w:rsidRPr="007424F6">
        <w:rPr>
          <w:rFonts w:ascii="Times New Roman" w:hAnsi="Times New Roman"/>
          <w:sz w:val="24"/>
          <w:szCs w:val="24"/>
        </w:rPr>
        <w:t xml:space="preserve">Таблица 2.9 </w:t>
      </w:r>
      <w:r w:rsidR="00C023C6" w:rsidRPr="00C023C6">
        <w:rPr>
          <w:rFonts w:ascii="Times New Roman" w:hAnsi="Times New Roman"/>
          <w:sz w:val="24"/>
          <w:szCs w:val="24"/>
        </w:rPr>
        <w:t>–</w:t>
      </w:r>
      <w:r w:rsidRPr="007424F6">
        <w:rPr>
          <w:rFonts w:ascii="Times New Roman" w:hAnsi="Times New Roman"/>
          <w:sz w:val="24"/>
          <w:szCs w:val="24"/>
        </w:rPr>
        <w:t xml:space="preserve"> Структура отходов (по видам), образовавшихся в 2010 году</w:t>
      </w:r>
    </w:p>
    <w:p w:rsidR="007424F6" w:rsidRPr="007424F6" w:rsidRDefault="007424F6" w:rsidP="007424F6">
      <w:pPr>
        <w:snapToGrid w:val="0"/>
        <w:spacing w:after="0" w:line="240" w:lineRule="auto"/>
        <w:ind w:firstLine="709"/>
        <w:jc w:val="both"/>
        <w:rPr>
          <w:rFonts w:ascii="Times New Roman" w:hAnsi="Times New Roman"/>
          <w:sz w:val="24"/>
          <w:szCs w:val="24"/>
        </w:rPr>
      </w:pPr>
    </w:p>
    <w:tbl>
      <w:tblPr>
        <w:tblW w:w="91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6"/>
        <w:gridCol w:w="5699"/>
        <w:gridCol w:w="1430"/>
        <w:gridCol w:w="1430"/>
      </w:tblGrid>
      <w:tr w:rsidR="007424F6" w:rsidRPr="007424F6">
        <w:trPr>
          <w:trHeight w:val="20"/>
          <w:tblHeader/>
        </w:trPr>
        <w:tc>
          <w:tcPr>
            <w:tcW w:w="566" w:type="dxa"/>
            <w:vAlign w:val="center"/>
          </w:tcPr>
          <w:p w:rsidR="007424F6" w:rsidRPr="007424F6" w:rsidRDefault="007424F6" w:rsidP="00C023C6">
            <w:pPr>
              <w:spacing w:after="0" w:line="240" w:lineRule="auto"/>
              <w:jc w:val="center"/>
              <w:rPr>
                <w:rFonts w:ascii="Times New Roman" w:hAnsi="Times New Roman"/>
                <w:sz w:val="24"/>
                <w:szCs w:val="24"/>
              </w:rPr>
            </w:pPr>
            <w:r w:rsidRPr="007424F6">
              <w:rPr>
                <w:rFonts w:ascii="Times New Roman" w:hAnsi="Times New Roman"/>
                <w:sz w:val="24"/>
                <w:szCs w:val="24"/>
              </w:rPr>
              <w:t>№ п/п</w:t>
            </w:r>
          </w:p>
        </w:tc>
        <w:tc>
          <w:tcPr>
            <w:tcW w:w="5699" w:type="dxa"/>
            <w:vAlign w:val="center"/>
          </w:tcPr>
          <w:p w:rsidR="007424F6" w:rsidRPr="007424F6" w:rsidRDefault="007424F6" w:rsidP="00C023C6">
            <w:pPr>
              <w:spacing w:after="0" w:line="240" w:lineRule="auto"/>
              <w:jc w:val="center"/>
              <w:rPr>
                <w:rFonts w:ascii="Times New Roman" w:hAnsi="Times New Roman"/>
                <w:sz w:val="24"/>
                <w:szCs w:val="24"/>
              </w:rPr>
            </w:pPr>
            <w:r w:rsidRPr="007424F6">
              <w:rPr>
                <w:rFonts w:ascii="Times New Roman" w:hAnsi="Times New Roman"/>
                <w:sz w:val="24"/>
                <w:szCs w:val="24"/>
              </w:rPr>
              <w:t>Виды (группы) отходов</w:t>
            </w:r>
          </w:p>
        </w:tc>
        <w:tc>
          <w:tcPr>
            <w:tcW w:w="1430" w:type="dxa"/>
            <w:vAlign w:val="center"/>
          </w:tcPr>
          <w:p w:rsidR="007424F6" w:rsidRPr="007424F6" w:rsidRDefault="007424F6" w:rsidP="00C023C6">
            <w:pPr>
              <w:spacing w:after="0" w:line="240" w:lineRule="auto"/>
              <w:jc w:val="center"/>
              <w:rPr>
                <w:rFonts w:ascii="Times New Roman" w:hAnsi="Times New Roman"/>
                <w:sz w:val="24"/>
                <w:szCs w:val="24"/>
              </w:rPr>
            </w:pPr>
            <w:r w:rsidRPr="007424F6">
              <w:rPr>
                <w:rFonts w:ascii="Times New Roman" w:hAnsi="Times New Roman"/>
                <w:sz w:val="24"/>
                <w:szCs w:val="24"/>
              </w:rPr>
              <w:t>Образовано отходов за 2010 год, т</w:t>
            </w:r>
          </w:p>
        </w:tc>
        <w:tc>
          <w:tcPr>
            <w:tcW w:w="1430" w:type="dxa"/>
            <w:noWrap/>
            <w:vAlign w:val="center"/>
          </w:tcPr>
          <w:p w:rsidR="007424F6" w:rsidRPr="007424F6" w:rsidRDefault="007424F6" w:rsidP="00C023C6">
            <w:pPr>
              <w:spacing w:after="0" w:line="240" w:lineRule="auto"/>
              <w:jc w:val="center"/>
              <w:rPr>
                <w:rFonts w:ascii="Times New Roman" w:hAnsi="Times New Roman"/>
                <w:sz w:val="24"/>
                <w:szCs w:val="24"/>
              </w:rPr>
            </w:pPr>
            <w:r w:rsidRPr="007424F6">
              <w:rPr>
                <w:rFonts w:ascii="Times New Roman" w:hAnsi="Times New Roman"/>
                <w:sz w:val="24"/>
                <w:szCs w:val="24"/>
              </w:rPr>
              <w:t>% от общей суммы образованных отходов</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Твердые минеральные отходы</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331531,089</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43,178</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содержания животных и птиц</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70636,985</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9,2</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sz w:val="24"/>
                <w:szCs w:val="24"/>
              </w:rPr>
              <w:t>Ртутные лампы, люминесцентные ртутьсодержащие трубки отработанные и брак</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29,016</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0,004</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4.</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металлов и сплавов</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188,402</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10,11813</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5.</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пивоваренного, спиртового и ликероводочного производства</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2086,649</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0,3</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6.</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Твердые коммунальные отходы</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96038,983</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12,51</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7.</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Металлургические шлаки, съемы и пыль</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1823,109</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0,237</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8.</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обработки натуральной чистой древесины, незагрязненные опасными веществами</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3242,287</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0,4223</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9.</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от переработки зерновых культур</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4608,005</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0,6</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10.</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от водоподготовки, обработки сточных вод и использования воды</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24962,7</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3,251</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11.</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бумаги и картона</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2501,049</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0,326</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12.</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лесозаготовок и вырубок</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2038,133</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0,265</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13.</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Древесные отходы с пропиткой и покрытиями,  не загрязненные опасными веществами</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30,740</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0,59376</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14.</w:t>
            </w:r>
          </w:p>
        </w:tc>
        <w:tc>
          <w:tcPr>
            <w:tcW w:w="5699" w:type="dxa"/>
          </w:tcPr>
          <w:p w:rsidR="007424F6" w:rsidRPr="007424F6" w:rsidRDefault="007424F6" w:rsidP="00C023C6">
            <w:pPr>
              <w:spacing w:after="0" w:line="240" w:lineRule="auto"/>
              <w:rPr>
                <w:rFonts w:ascii="Times New Roman" w:hAnsi="Times New Roman"/>
                <w:bCs/>
                <w:sz w:val="24"/>
                <w:szCs w:val="24"/>
              </w:rPr>
            </w:pPr>
            <w:r w:rsidRPr="007424F6">
              <w:rPr>
                <w:rFonts w:ascii="Times New Roman" w:hAnsi="Times New Roman"/>
                <w:bCs/>
                <w:sz w:val="24"/>
                <w:szCs w:val="24"/>
              </w:rPr>
              <w:t>Отходы растениеводства, парникового хозяйства, овощного сырья, отходы яблочные</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5000</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0,6512</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15.</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Тела животных и птиц, обращение с которыми требует мер предосторожности во избежание инфицирования</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1595,84</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0,21</w:t>
            </w:r>
          </w:p>
        </w:tc>
      </w:tr>
      <w:tr w:rsidR="007424F6" w:rsidRPr="007424F6">
        <w:trPr>
          <w:trHeight w:val="288"/>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16.</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шкур</w:t>
            </w:r>
          </w:p>
        </w:tc>
        <w:tc>
          <w:tcPr>
            <w:tcW w:w="1430" w:type="dxa"/>
            <w:vAlign w:val="bottom"/>
          </w:tcPr>
          <w:p w:rsidR="007424F6" w:rsidRPr="007424F6" w:rsidRDefault="007424F6" w:rsidP="00C023C6">
            <w:pPr>
              <w:spacing w:after="0" w:line="240" w:lineRule="auto"/>
              <w:jc w:val="center"/>
              <w:rPr>
                <w:rFonts w:ascii="Times New Roman" w:hAnsi="Times New Roman"/>
                <w:sz w:val="24"/>
                <w:szCs w:val="24"/>
              </w:rPr>
            </w:pPr>
            <w:r w:rsidRPr="007424F6">
              <w:rPr>
                <w:rFonts w:ascii="Times New Roman" w:hAnsi="Times New Roman"/>
                <w:sz w:val="24"/>
                <w:szCs w:val="24"/>
              </w:rPr>
              <w:t>1846,000</w:t>
            </w:r>
          </w:p>
        </w:tc>
        <w:tc>
          <w:tcPr>
            <w:tcW w:w="1430" w:type="dxa"/>
            <w:noWrap/>
            <w:vAlign w:val="bottom"/>
          </w:tcPr>
          <w:p w:rsidR="007424F6" w:rsidRPr="007424F6" w:rsidRDefault="007424F6" w:rsidP="00C023C6">
            <w:pPr>
              <w:tabs>
                <w:tab w:val="left" w:pos="495"/>
                <w:tab w:val="center" w:pos="721"/>
              </w:tabs>
              <w:spacing w:after="0" w:line="240" w:lineRule="auto"/>
              <w:jc w:val="center"/>
              <w:rPr>
                <w:rFonts w:ascii="Times New Roman" w:hAnsi="Times New Roman"/>
                <w:caps/>
                <w:sz w:val="24"/>
                <w:szCs w:val="24"/>
              </w:rPr>
            </w:pPr>
            <w:r w:rsidRPr="007424F6">
              <w:rPr>
                <w:rFonts w:ascii="Times New Roman" w:hAnsi="Times New Roman"/>
                <w:caps/>
                <w:sz w:val="24"/>
                <w:szCs w:val="24"/>
              </w:rPr>
              <w:t>0,24</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17.</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Печной бой, металлургический и литейный щебень (брак)</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3591,640</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0,4678</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18.</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органических растворителей, красок, лаков, клея, мастик и смол</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3,211</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0,20559</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19.</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нефтепродуктов, продуктов переработки нефти, угля, газа, горючих сланцев и торфа</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64,310</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0,12813</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20.</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убоя животных и птиц</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1050,518</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0,1368</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21.</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синтетических и минеральных масел</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413,189</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0,0538</w:t>
            </w:r>
          </w:p>
        </w:tc>
      </w:tr>
      <w:tr w:rsidR="007424F6" w:rsidRPr="007424F6">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22.</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резины, включая старые шины</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336,167</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0,0437</w:t>
            </w:r>
          </w:p>
        </w:tc>
      </w:tr>
      <w:tr w:rsidR="007424F6" w:rsidRPr="007424F6">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23.</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Минеральные шламы</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57,263</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0,0075</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24.</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Золы, шлаки и пыль от топочных установок и от термической обработки отходов</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106,404</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0,014</w:t>
            </w:r>
          </w:p>
        </w:tc>
      </w:tr>
      <w:tr w:rsidR="007424F6" w:rsidRPr="007424F6">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25.</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Затвердевшие отходы пластмасс</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12,702</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0,002</w:t>
            </w:r>
          </w:p>
        </w:tc>
      </w:tr>
      <w:tr w:rsidR="007424F6" w:rsidRPr="007424F6">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26.</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Шламы нефти и нефтепродуктов</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70,776</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0,01</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27.</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Медицинские отходы (больниц и лечебно-оздоровительных учреждений)</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331,637</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0,0432</w:t>
            </w:r>
          </w:p>
        </w:tc>
      </w:tr>
      <w:tr w:rsidR="007424F6" w:rsidRPr="007424F6">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28.</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оксидов, гидрооксидов, солей</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45,009</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0,006</w:t>
            </w:r>
          </w:p>
        </w:tc>
      </w:tr>
      <w:tr w:rsidR="007424F6" w:rsidRPr="007424F6">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29.</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Гальванические шламы</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114,140</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0,00876</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30.</w:t>
            </w:r>
          </w:p>
        </w:tc>
        <w:tc>
          <w:tcPr>
            <w:tcW w:w="5699" w:type="dxa"/>
          </w:tcPr>
          <w:p w:rsidR="007424F6" w:rsidRDefault="007424F6" w:rsidP="00C023C6">
            <w:pPr>
              <w:spacing w:after="0" w:line="240" w:lineRule="auto"/>
              <w:rPr>
                <w:rFonts w:ascii="Times New Roman" w:hAnsi="Times New Roman"/>
                <w:bCs/>
                <w:sz w:val="24"/>
                <w:szCs w:val="24"/>
              </w:rPr>
            </w:pPr>
            <w:r w:rsidRPr="007424F6">
              <w:rPr>
                <w:rFonts w:ascii="Times New Roman" w:hAnsi="Times New Roman"/>
                <w:bCs/>
                <w:sz w:val="24"/>
                <w:szCs w:val="24"/>
              </w:rPr>
              <w:t>Отходы сложного комбинированного состава в виде изделий, оборудования, устройств, не вошедшие в другие пункты</w:t>
            </w:r>
          </w:p>
          <w:p w:rsidR="009A408D" w:rsidRPr="007424F6" w:rsidRDefault="009A408D" w:rsidP="00C023C6">
            <w:pPr>
              <w:spacing w:after="0" w:line="240" w:lineRule="auto"/>
              <w:rPr>
                <w:rFonts w:ascii="Times New Roman" w:hAnsi="Times New Roman"/>
                <w:bCs/>
                <w:caps/>
                <w:sz w:val="24"/>
                <w:szCs w:val="24"/>
              </w:rPr>
            </w:pPr>
          </w:p>
        </w:tc>
        <w:tc>
          <w:tcPr>
            <w:tcW w:w="1430" w:type="dxa"/>
            <w:vAlign w:val="bottom"/>
          </w:tcPr>
          <w:p w:rsid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0,299</w:t>
            </w:r>
          </w:p>
          <w:p w:rsidR="009A408D" w:rsidRPr="007424F6" w:rsidRDefault="009A408D" w:rsidP="00C023C6">
            <w:pPr>
              <w:spacing w:after="0" w:line="240" w:lineRule="auto"/>
              <w:jc w:val="center"/>
              <w:rPr>
                <w:rFonts w:ascii="Times New Roman" w:hAnsi="Times New Roman"/>
                <w:bCs/>
                <w:caps/>
                <w:sz w:val="24"/>
                <w:szCs w:val="24"/>
              </w:rPr>
            </w:pPr>
          </w:p>
        </w:tc>
        <w:tc>
          <w:tcPr>
            <w:tcW w:w="1430" w:type="dxa"/>
            <w:noWrap/>
            <w:vAlign w:val="bottom"/>
          </w:tcPr>
          <w:p w:rsid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0,00</w:t>
            </w:r>
          </w:p>
          <w:p w:rsidR="009A408D" w:rsidRPr="007424F6" w:rsidRDefault="009A408D" w:rsidP="00C023C6">
            <w:pPr>
              <w:spacing w:after="0" w:line="240" w:lineRule="auto"/>
              <w:jc w:val="center"/>
              <w:rPr>
                <w:rFonts w:ascii="Times New Roman" w:hAnsi="Times New Roman"/>
                <w:caps/>
                <w:sz w:val="24"/>
                <w:szCs w:val="24"/>
              </w:rPr>
            </w:pP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31.</w:t>
            </w:r>
          </w:p>
        </w:tc>
        <w:tc>
          <w:tcPr>
            <w:tcW w:w="5699" w:type="dxa"/>
          </w:tcPr>
          <w:p w:rsidR="00DE518D" w:rsidRDefault="007424F6" w:rsidP="00C023C6">
            <w:pPr>
              <w:spacing w:after="0" w:line="240" w:lineRule="auto"/>
              <w:rPr>
                <w:rFonts w:ascii="Times New Roman" w:hAnsi="Times New Roman"/>
                <w:bCs/>
                <w:sz w:val="24"/>
                <w:szCs w:val="24"/>
              </w:rPr>
            </w:pPr>
            <w:r w:rsidRPr="007424F6">
              <w:rPr>
                <w:rFonts w:ascii="Times New Roman" w:hAnsi="Times New Roman"/>
                <w:bCs/>
                <w:sz w:val="24"/>
                <w:szCs w:val="24"/>
              </w:rPr>
              <w:t xml:space="preserve">Опилки и стружки древесные, загрязненные преимущественно органическими веществами </w:t>
            </w:r>
          </w:p>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(минеральные масла, лаки, растворители)</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1058,263</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0,13</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32.</w:t>
            </w:r>
          </w:p>
        </w:tc>
        <w:tc>
          <w:tcPr>
            <w:tcW w:w="5699" w:type="dxa"/>
          </w:tcPr>
          <w:p w:rsidR="007424F6" w:rsidRPr="007424F6" w:rsidRDefault="007424F6" w:rsidP="00C023C6">
            <w:pPr>
              <w:spacing w:after="0" w:line="240" w:lineRule="auto"/>
              <w:rPr>
                <w:rFonts w:ascii="Times New Roman" w:hAnsi="Times New Roman"/>
                <w:caps/>
                <w:sz w:val="24"/>
                <w:szCs w:val="24"/>
              </w:rPr>
            </w:pPr>
            <w:r w:rsidRPr="007424F6">
              <w:rPr>
                <w:rFonts w:ascii="Times New Roman" w:hAnsi="Times New Roman"/>
                <w:sz w:val="24"/>
                <w:szCs w:val="24"/>
              </w:rPr>
              <w:t>Обрезки и обрывки тканей смешанных</w:t>
            </w:r>
          </w:p>
        </w:tc>
        <w:tc>
          <w:tcPr>
            <w:tcW w:w="1430" w:type="dxa"/>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75,55</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0,01</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33.</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Лабораторные отходы и остатки химикалиев</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12,934</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0,0017</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34.</w:t>
            </w:r>
          </w:p>
        </w:tc>
        <w:tc>
          <w:tcPr>
            <w:tcW w:w="5699" w:type="dxa"/>
          </w:tcPr>
          <w:p w:rsidR="007424F6" w:rsidRPr="007424F6" w:rsidRDefault="007424F6" w:rsidP="00C023C6">
            <w:pPr>
              <w:spacing w:after="0" w:line="240" w:lineRule="auto"/>
              <w:rPr>
                <w:rFonts w:ascii="Times New Roman" w:hAnsi="Times New Roman"/>
                <w:caps/>
                <w:sz w:val="24"/>
                <w:szCs w:val="24"/>
              </w:rPr>
            </w:pPr>
            <w:r w:rsidRPr="007424F6">
              <w:rPr>
                <w:rFonts w:ascii="Times New Roman" w:hAnsi="Times New Roman"/>
                <w:sz w:val="24"/>
                <w:szCs w:val="24"/>
              </w:rPr>
              <w:t>Резиновая крошка, резиновый скрап</w:t>
            </w:r>
          </w:p>
        </w:tc>
        <w:tc>
          <w:tcPr>
            <w:tcW w:w="1430" w:type="dxa"/>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9,453</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0,00123</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35.</w:t>
            </w:r>
          </w:p>
        </w:tc>
        <w:tc>
          <w:tcPr>
            <w:tcW w:w="5699" w:type="dxa"/>
          </w:tcPr>
          <w:p w:rsidR="00DE518D" w:rsidRDefault="007424F6" w:rsidP="00C023C6">
            <w:pPr>
              <w:spacing w:after="0" w:line="240" w:lineRule="auto"/>
              <w:rPr>
                <w:rFonts w:ascii="Times New Roman" w:hAnsi="Times New Roman"/>
                <w:bCs/>
                <w:sz w:val="24"/>
                <w:szCs w:val="24"/>
              </w:rPr>
            </w:pPr>
            <w:r w:rsidRPr="007424F6">
              <w:rPr>
                <w:rFonts w:ascii="Times New Roman" w:hAnsi="Times New Roman"/>
                <w:bCs/>
                <w:sz w:val="24"/>
                <w:szCs w:val="24"/>
              </w:rPr>
              <w:t xml:space="preserve">Эмульсии и эмульсионные смеси для шлифовки металлов отработанные, содержащие масла или </w:t>
            </w:r>
          </w:p>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нефтепродукты</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13,650</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0,0018</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36.</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от переработки мяса животных</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3,680</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0,0005</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37.</w:t>
            </w:r>
          </w:p>
        </w:tc>
        <w:tc>
          <w:tcPr>
            <w:tcW w:w="5699" w:type="dxa"/>
          </w:tcPr>
          <w:p w:rsidR="00DE518D" w:rsidRDefault="007424F6" w:rsidP="00C023C6">
            <w:pPr>
              <w:spacing w:after="0" w:line="240" w:lineRule="auto"/>
              <w:rPr>
                <w:rFonts w:ascii="Times New Roman" w:hAnsi="Times New Roman"/>
                <w:bCs/>
                <w:sz w:val="24"/>
                <w:szCs w:val="24"/>
              </w:rPr>
            </w:pPr>
            <w:r w:rsidRPr="007424F6">
              <w:rPr>
                <w:rFonts w:ascii="Times New Roman" w:hAnsi="Times New Roman"/>
                <w:bCs/>
                <w:sz w:val="24"/>
                <w:szCs w:val="24"/>
              </w:rPr>
              <w:t xml:space="preserve">Отходы обработки и переработки разнородной </w:t>
            </w:r>
          </w:p>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древесины</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3821,924</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0,00056</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38.</w:t>
            </w:r>
          </w:p>
        </w:tc>
        <w:tc>
          <w:tcPr>
            <w:tcW w:w="5699" w:type="dxa"/>
          </w:tcPr>
          <w:p w:rsidR="00DE518D" w:rsidRDefault="007424F6" w:rsidP="00C023C6">
            <w:pPr>
              <w:spacing w:after="0" w:line="240" w:lineRule="auto"/>
              <w:rPr>
                <w:rFonts w:ascii="Times New Roman" w:hAnsi="Times New Roman"/>
                <w:bCs/>
                <w:sz w:val="24"/>
                <w:szCs w:val="24"/>
              </w:rPr>
            </w:pPr>
            <w:r w:rsidRPr="007424F6">
              <w:rPr>
                <w:rFonts w:ascii="Times New Roman" w:hAnsi="Times New Roman"/>
                <w:bCs/>
                <w:sz w:val="24"/>
                <w:szCs w:val="24"/>
              </w:rPr>
              <w:t xml:space="preserve">Отходы клея, клеящих веществ, мастик, </w:t>
            </w:r>
          </w:p>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незатвердевших смол</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3,211</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0,00042</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39.</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Отходы лакокрасочных средств</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4,115</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0,0005</w:t>
            </w:r>
          </w:p>
        </w:tc>
      </w:tr>
      <w:tr w:rsidR="007424F6" w:rsidRPr="007424F6">
        <w:trPr>
          <w:trHeight w:val="20"/>
        </w:trPr>
        <w:tc>
          <w:tcPr>
            <w:tcW w:w="566" w:type="dxa"/>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40.</w:t>
            </w:r>
          </w:p>
        </w:tc>
        <w:tc>
          <w:tcPr>
            <w:tcW w:w="5699" w:type="dxa"/>
          </w:tcPr>
          <w:p w:rsidR="007424F6" w:rsidRPr="007424F6" w:rsidRDefault="007424F6" w:rsidP="00C023C6">
            <w:pPr>
              <w:spacing w:after="0" w:line="240" w:lineRule="auto"/>
              <w:rPr>
                <w:rFonts w:ascii="Times New Roman" w:hAnsi="Times New Roman"/>
                <w:bCs/>
                <w:caps/>
                <w:sz w:val="24"/>
                <w:szCs w:val="24"/>
              </w:rPr>
            </w:pPr>
            <w:r w:rsidRPr="007424F6">
              <w:rPr>
                <w:rFonts w:ascii="Times New Roman" w:hAnsi="Times New Roman"/>
                <w:bCs/>
                <w:sz w:val="24"/>
                <w:szCs w:val="24"/>
              </w:rPr>
              <w:t>Текстильные отходы и шламы</w:t>
            </w:r>
          </w:p>
        </w:tc>
        <w:tc>
          <w:tcPr>
            <w:tcW w:w="1430" w:type="dxa"/>
            <w:vAlign w:val="bottom"/>
          </w:tcPr>
          <w:p w:rsidR="007424F6" w:rsidRPr="007424F6" w:rsidRDefault="007424F6" w:rsidP="00C023C6">
            <w:pPr>
              <w:spacing w:after="0" w:line="240" w:lineRule="auto"/>
              <w:jc w:val="center"/>
              <w:rPr>
                <w:rFonts w:ascii="Times New Roman" w:hAnsi="Times New Roman"/>
                <w:bCs/>
                <w:caps/>
                <w:sz w:val="24"/>
                <w:szCs w:val="24"/>
              </w:rPr>
            </w:pPr>
            <w:r w:rsidRPr="007424F6">
              <w:rPr>
                <w:rFonts w:ascii="Times New Roman" w:hAnsi="Times New Roman"/>
                <w:bCs/>
                <w:caps/>
                <w:sz w:val="24"/>
                <w:szCs w:val="24"/>
              </w:rPr>
              <w:t>18,58</w:t>
            </w:r>
          </w:p>
        </w:tc>
        <w:tc>
          <w:tcPr>
            <w:tcW w:w="1430" w:type="dxa"/>
            <w:noWrap/>
            <w:vAlign w:val="bottom"/>
          </w:tcPr>
          <w:p w:rsidR="007424F6" w:rsidRPr="007424F6" w:rsidRDefault="007424F6" w:rsidP="00C023C6">
            <w:pPr>
              <w:spacing w:after="0" w:line="240" w:lineRule="auto"/>
              <w:jc w:val="center"/>
              <w:rPr>
                <w:rFonts w:ascii="Times New Roman" w:hAnsi="Times New Roman"/>
                <w:caps/>
                <w:sz w:val="24"/>
                <w:szCs w:val="24"/>
              </w:rPr>
            </w:pPr>
            <w:r w:rsidRPr="007424F6">
              <w:rPr>
                <w:rFonts w:ascii="Times New Roman" w:hAnsi="Times New Roman"/>
                <w:caps/>
                <w:sz w:val="24"/>
                <w:szCs w:val="24"/>
              </w:rPr>
              <w:t>0,0024</w:t>
            </w:r>
          </w:p>
        </w:tc>
      </w:tr>
    </w:tbl>
    <w:p w:rsidR="00E34D48" w:rsidRDefault="00E34D48" w:rsidP="007424F6">
      <w:pPr>
        <w:snapToGrid w:val="0"/>
        <w:spacing w:after="0" w:line="240" w:lineRule="auto"/>
        <w:ind w:firstLine="709"/>
        <w:jc w:val="both"/>
        <w:rPr>
          <w:rFonts w:ascii="Times New Roman" w:hAnsi="Times New Roman"/>
          <w:sz w:val="24"/>
          <w:szCs w:val="24"/>
        </w:rPr>
      </w:pPr>
    </w:p>
    <w:p w:rsidR="007424F6" w:rsidRDefault="007424F6" w:rsidP="00E34D48">
      <w:pPr>
        <w:snapToGrid w:val="0"/>
        <w:spacing w:after="0" w:line="240" w:lineRule="auto"/>
        <w:ind w:firstLine="709"/>
        <w:jc w:val="both"/>
        <w:rPr>
          <w:rFonts w:ascii="Times New Roman" w:hAnsi="Times New Roman"/>
          <w:sz w:val="28"/>
          <w:szCs w:val="28"/>
        </w:rPr>
      </w:pPr>
      <w:r w:rsidRPr="00CE2289">
        <w:rPr>
          <w:rFonts w:ascii="Times New Roman" w:hAnsi="Times New Roman"/>
          <w:sz w:val="28"/>
          <w:szCs w:val="28"/>
        </w:rPr>
        <w:t>Из общего количества отходов, образованных на территории Брянской области юридическими лицами, подлежащими федеральному государственному экологическому контролю</w:t>
      </w:r>
      <w:r w:rsidR="009A408D">
        <w:rPr>
          <w:rFonts w:ascii="Times New Roman" w:hAnsi="Times New Roman"/>
          <w:sz w:val="28"/>
          <w:szCs w:val="28"/>
        </w:rPr>
        <w:t>,</w:t>
      </w:r>
      <w:r w:rsidRPr="00CE2289">
        <w:rPr>
          <w:rFonts w:ascii="Times New Roman" w:hAnsi="Times New Roman"/>
          <w:sz w:val="28"/>
          <w:szCs w:val="28"/>
        </w:rPr>
        <w:t xml:space="preserve"> были использованы/обезврежены: </w:t>
      </w:r>
    </w:p>
    <w:p w:rsidR="00DE518D" w:rsidRPr="00CE2289" w:rsidRDefault="00DE518D" w:rsidP="00E34D48">
      <w:pPr>
        <w:snapToGrid w:val="0"/>
        <w:spacing w:after="0" w:line="240" w:lineRule="auto"/>
        <w:ind w:firstLine="709"/>
        <w:jc w:val="both"/>
        <w:rPr>
          <w:rFonts w:ascii="Times New Roman" w:hAnsi="Times New Roman"/>
          <w:sz w:val="28"/>
          <w:szCs w:val="28"/>
        </w:rPr>
      </w:pPr>
    </w:p>
    <w:tbl>
      <w:tblPr>
        <w:tblW w:w="91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95"/>
        <w:gridCol w:w="2730"/>
      </w:tblGrid>
      <w:tr w:rsidR="007424F6" w:rsidRPr="007424F6">
        <w:trPr>
          <w:cantSplit/>
        </w:trPr>
        <w:tc>
          <w:tcPr>
            <w:tcW w:w="6395" w:type="dxa"/>
            <w:tcBorders>
              <w:top w:val="single" w:sz="4" w:space="0" w:color="auto"/>
              <w:left w:val="single" w:sz="4" w:space="0" w:color="auto"/>
              <w:bottom w:val="single" w:sz="4" w:space="0" w:color="auto"/>
              <w:right w:val="single" w:sz="4" w:space="0" w:color="auto"/>
            </w:tcBorders>
          </w:tcPr>
          <w:p w:rsidR="007424F6" w:rsidRPr="007424F6" w:rsidRDefault="007424F6" w:rsidP="00E34D48">
            <w:pPr>
              <w:snapToGrid w:val="0"/>
              <w:spacing w:after="0" w:line="240" w:lineRule="auto"/>
              <w:rPr>
                <w:rFonts w:ascii="Times New Roman" w:hAnsi="Times New Roman"/>
                <w:sz w:val="24"/>
                <w:szCs w:val="24"/>
              </w:rPr>
            </w:pPr>
            <w:r w:rsidRPr="007424F6">
              <w:rPr>
                <w:rFonts w:ascii="Times New Roman" w:hAnsi="Times New Roman"/>
                <w:sz w:val="24"/>
                <w:szCs w:val="24"/>
              </w:rPr>
              <w:t>использовано в производстве</w:t>
            </w:r>
          </w:p>
        </w:tc>
        <w:tc>
          <w:tcPr>
            <w:tcW w:w="2730" w:type="dxa"/>
            <w:tcBorders>
              <w:top w:val="single" w:sz="4" w:space="0" w:color="auto"/>
              <w:left w:val="single" w:sz="4" w:space="0" w:color="auto"/>
              <w:bottom w:val="single" w:sz="4" w:space="0" w:color="auto"/>
              <w:right w:val="single" w:sz="4" w:space="0" w:color="auto"/>
            </w:tcBorders>
          </w:tcPr>
          <w:p w:rsidR="007424F6" w:rsidRPr="007424F6" w:rsidRDefault="007424F6" w:rsidP="00E34D48">
            <w:pPr>
              <w:spacing w:after="0" w:line="240" w:lineRule="auto"/>
              <w:jc w:val="center"/>
              <w:rPr>
                <w:rFonts w:ascii="Times New Roman" w:hAnsi="Times New Roman"/>
                <w:sz w:val="24"/>
                <w:szCs w:val="24"/>
              </w:rPr>
            </w:pPr>
            <w:r w:rsidRPr="007424F6">
              <w:rPr>
                <w:rFonts w:ascii="Times New Roman" w:hAnsi="Times New Roman"/>
                <w:sz w:val="24"/>
                <w:szCs w:val="24"/>
              </w:rPr>
              <w:t>591103,922 т</w:t>
            </w:r>
          </w:p>
        </w:tc>
      </w:tr>
      <w:tr w:rsidR="007424F6" w:rsidRPr="007424F6">
        <w:trPr>
          <w:cantSplit/>
        </w:trPr>
        <w:tc>
          <w:tcPr>
            <w:tcW w:w="6395" w:type="dxa"/>
            <w:tcBorders>
              <w:top w:val="single" w:sz="4" w:space="0" w:color="auto"/>
              <w:left w:val="single" w:sz="4" w:space="0" w:color="auto"/>
              <w:bottom w:val="single" w:sz="4" w:space="0" w:color="auto"/>
              <w:right w:val="single" w:sz="4" w:space="0" w:color="auto"/>
            </w:tcBorders>
          </w:tcPr>
          <w:p w:rsidR="007424F6" w:rsidRPr="007424F6" w:rsidRDefault="007424F6" w:rsidP="00E34D48">
            <w:pPr>
              <w:snapToGrid w:val="0"/>
              <w:spacing w:after="0" w:line="240" w:lineRule="auto"/>
              <w:rPr>
                <w:rFonts w:ascii="Times New Roman" w:hAnsi="Times New Roman"/>
                <w:sz w:val="24"/>
                <w:szCs w:val="24"/>
              </w:rPr>
            </w:pPr>
            <w:r w:rsidRPr="007424F6">
              <w:rPr>
                <w:rFonts w:ascii="Times New Roman" w:hAnsi="Times New Roman"/>
                <w:sz w:val="24"/>
                <w:szCs w:val="24"/>
              </w:rPr>
              <w:t>полностью обезврежено</w:t>
            </w:r>
          </w:p>
        </w:tc>
        <w:tc>
          <w:tcPr>
            <w:tcW w:w="2730" w:type="dxa"/>
            <w:tcBorders>
              <w:top w:val="single" w:sz="4" w:space="0" w:color="auto"/>
              <w:left w:val="single" w:sz="4" w:space="0" w:color="auto"/>
              <w:bottom w:val="single" w:sz="4" w:space="0" w:color="auto"/>
              <w:right w:val="single" w:sz="4" w:space="0" w:color="auto"/>
            </w:tcBorders>
          </w:tcPr>
          <w:p w:rsidR="007424F6" w:rsidRPr="007424F6" w:rsidRDefault="007424F6" w:rsidP="00E34D48">
            <w:pPr>
              <w:spacing w:after="0" w:line="240" w:lineRule="auto"/>
              <w:jc w:val="center"/>
              <w:rPr>
                <w:rFonts w:ascii="Times New Roman" w:hAnsi="Times New Roman"/>
                <w:sz w:val="24"/>
                <w:szCs w:val="24"/>
              </w:rPr>
            </w:pPr>
            <w:r w:rsidRPr="007424F6">
              <w:rPr>
                <w:rFonts w:ascii="Times New Roman" w:hAnsi="Times New Roman"/>
                <w:sz w:val="24"/>
                <w:szCs w:val="24"/>
              </w:rPr>
              <w:t>9417,418 т</w:t>
            </w:r>
          </w:p>
        </w:tc>
      </w:tr>
      <w:tr w:rsidR="007424F6" w:rsidRPr="007424F6">
        <w:trPr>
          <w:cantSplit/>
        </w:trPr>
        <w:tc>
          <w:tcPr>
            <w:tcW w:w="6395" w:type="dxa"/>
            <w:tcBorders>
              <w:top w:val="single" w:sz="4" w:space="0" w:color="auto"/>
              <w:left w:val="single" w:sz="4" w:space="0" w:color="auto"/>
              <w:bottom w:val="single" w:sz="4" w:space="0" w:color="auto"/>
              <w:right w:val="single" w:sz="4" w:space="0" w:color="auto"/>
            </w:tcBorders>
          </w:tcPr>
          <w:p w:rsidR="007424F6" w:rsidRPr="007424F6" w:rsidRDefault="007424F6" w:rsidP="00E34D48">
            <w:pPr>
              <w:snapToGrid w:val="0"/>
              <w:spacing w:after="0" w:line="240" w:lineRule="auto"/>
              <w:rPr>
                <w:rFonts w:ascii="Times New Roman" w:hAnsi="Times New Roman"/>
                <w:sz w:val="24"/>
                <w:szCs w:val="24"/>
              </w:rPr>
            </w:pPr>
            <w:r w:rsidRPr="007424F6">
              <w:rPr>
                <w:rFonts w:ascii="Times New Roman" w:hAnsi="Times New Roman"/>
                <w:sz w:val="24"/>
                <w:szCs w:val="24"/>
              </w:rPr>
              <w:t xml:space="preserve">передано на другие специализированные предприятия </w:t>
            </w:r>
          </w:p>
        </w:tc>
        <w:tc>
          <w:tcPr>
            <w:tcW w:w="2730" w:type="dxa"/>
            <w:tcBorders>
              <w:top w:val="single" w:sz="4" w:space="0" w:color="auto"/>
              <w:left w:val="single" w:sz="4" w:space="0" w:color="auto"/>
              <w:bottom w:val="single" w:sz="4" w:space="0" w:color="auto"/>
              <w:right w:val="single" w:sz="4" w:space="0" w:color="auto"/>
            </w:tcBorders>
          </w:tcPr>
          <w:p w:rsidR="007424F6" w:rsidRPr="007424F6" w:rsidRDefault="007424F6" w:rsidP="00E34D48">
            <w:pPr>
              <w:spacing w:after="0" w:line="240" w:lineRule="auto"/>
              <w:jc w:val="center"/>
              <w:rPr>
                <w:rFonts w:ascii="Times New Roman" w:hAnsi="Times New Roman"/>
                <w:sz w:val="24"/>
                <w:szCs w:val="24"/>
              </w:rPr>
            </w:pPr>
            <w:r w:rsidRPr="007424F6">
              <w:rPr>
                <w:rFonts w:ascii="Times New Roman" w:hAnsi="Times New Roman"/>
                <w:sz w:val="24"/>
                <w:szCs w:val="24"/>
              </w:rPr>
              <w:t>401395,771 т</w:t>
            </w:r>
          </w:p>
        </w:tc>
      </w:tr>
      <w:tr w:rsidR="007424F6" w:rsidRPr="007424F6">
        <w:trPr>
          <w:cantSplit/>
        </w:trPr>
        <w:tc>
          <w:tcPr>
            <w:tcW w:w="6395" w:type="dxa"/>
            <w:tcBorders>
              <w:top w:val="single" w:sz="4" w:space="0" w:color="auto"/>
              <w:left w:val="single" w:sz="4" w:space="0" w:color="auto"/>
              <w:bottom w:val="single" w:sz="4" w:space="0" w:color="auto"/>
              <w:right w:val="single" w:sz="4" w:space="0" w:color="auto"/>
            </w:tcBorders>
          </w:tcPr>
          <w:p w:rsidR="007424F6" w:rsidRPr="007424F6" w:rsidRDefault="007424F6" w:rsidP="00DE518D">
            <w:pPr>
              <w:snapToGrid w:val="0"/>
              <w:spacing w:after="0" w:line="240" w:lineRule="auto"/>
              <w:jc w:val="center"/>
              <w:rPr>
                <w:rFonts w:ascii="Times New Roman" w:hAnsi="Times New Roman"/>
                <w:sz w:val="24"/>
                <w:szCs w:val="24"/>
              </w:rPr>
            </w:pPr>
            <w:r w:rsidRPr="007424F6">
              <w:rPr>
                <w:rFonts w:ascii="Times New Roman" w:hAnsi="Times New Roman"/>
                <w:sz w:val="24"/>
                <w:szCs w:val="24"/>
              </w:rPr>
              <w:t>в том числе:</w:t>
            </w:r>
          </w:p>
        </w:tc>
        <w:tc>
          <w:tcPr>
            <w:tcW w:w="2730" w:type="dxa"/>
            <w:tcBorders>
              <w:top w:val="single" w:sz="4" w:space="0" w:color="auto"/>
              <w:left w:val="single" w:sz="4" w:space="0" w:color="auto"/>
              <w:bottom w:val="single" w:sz="4" w:space="0" w:color="auto"/>
              <w:right w:val="single" w:sz="4" w:space="0" w:color="auto"/>
            </w:tcBorders>
          </w:tcPr>
          <w:p w:rsidR="007424F6" w:rsidRPr="007424F6" w:rsidRDefault="007424F6" w:rsidP="007424F6">
            <w:pPr>
              <w:spacing w:after="0" w:line="240" w:lineRule="auto"/>
              <w:jc w:val="center"/>
              <w:rPr>
                <w:rFonts w:ascii="Times New Roman" w:hAnsi="Times New Roman"/>
                <w:sz w:val="24"/>
                <w:szCs w:val="24"/>
              </w:rPr>
            </w:pPr>
          </w:p>
        </w:tc>
      </w:tr>
      <w:tr w:rsidR="007424F6" w:rsidRPr="007424F6">
        <w:trPr>
          <w:cantSplit/>
        </w:trPr>
        <w:tc>
          <w:tcPr>
            <w:tcW w:w="6395" w:type="dxa"/>
            <w:tcBorders>
              <w:top w:val="single" w:sz="4" w:space="0" w:color="auto"/>
              <w:left w:val="single" w:sz="4" w:space="0" w:color="auto"/>
              <w:bottom w:val="single" w:sz="4" w:space="0" w:color="auto"/>
              <w:right w:val="single" w:sz="4" w:space="0" w:color="auto"/>
            </w:tcBorders>
          </w:tcPr>
          <w:p w:rsidR="007424F6" w:rsidRPr="007424F6" w:rsidRDefault="007424F6" w:rsidP="007424F6">
            <w:pPr>
              <w:snapToGrid w:val="0"/>
              <w:spacing w:after="0" w:line="240" w:lineRule="auto"/>
              <w:rPr>
                <w:rFonts w:ascii="Times New Roman" w:hAnsi="Times New Roman"/>
                <w:sz w:val="24"/>
                <w:szCs w:val="24"/>
              </w:rPr>
            </w:pPr>
            <w:r w:rsidRPr="007424F6">
              <w:rPr>
                <w:rFonts w:ascii="Times New Roman" w:hAnsi="Times New Roman"/>
                <w:sz w:val="24"/>
                <w:szCs w:val="24"/>
              </w:rPr>
              <w:t>для использования</w:t>
            </w:r>
          </w:p>
        </w:tc>
        <w:tc>
          <w:tcPr>
            <w:tcW w:w="2730" w:type="dxa"/>
            <w:tcBorders>
              <w:top w:val="single" w:sz="4" w:space="0" w:color="auto"/>
              <w:left w:val="single" w:sz="4" w:space="0" w:color="auto"/>
              <w:bottom w:val="single" w:sz="4" w:space="0" w:color="auto"/>
              <w:right w:val="single" w:sz="4" w:space="0" w:color="auto"/>
            </w:tcBorders>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339268,943т</w:t>
            </w:r>
          </w:p>
        </w:tc>
      </w:tr>
      <w:tr w:rsidR="007424F6" w:rsidRPr="007424F6">
        <w:trPr>
          <w:cantSplit/>
        </w:trPr>
        <w:tc>
          <w:tcPr>
            <w:tcW w:w="6395" w:type="dxa"/>
            <w:tcBorders>
              <w:top w:val="single" w:sz="4" w:space="0" w:color="auto"/>
              <w:left w:val="single" w:sz="4" w:space="0" w:color="auto"/>
              <w:bottom w:val="single" w:sz="4" w:space="0" w:color="auto"/>
              <w:right w:val="single" w:sz="4" w:space="0" w:color="auto"/>
            </w:tcBorders>
          </w:tcPr>
          <w:p w:rsidR="007424F6" w:rsidRPr="007424F6" w:rsidRDefault="007424F6" w:rsidP="007424F6">
            <w:pPr>
              <w:snapToGrid w:val="0"/>
              <w:spacing w:after="0" w:line="240" w:lineRule="auto"/>
              <w:rPr>
                <w:rFonts w:ascii="Times New Roman" w:hAnsi="Times New Roman"/>
                <w:sz w:val="24"/>
                <w:szCs w:val="24"/>
              </w:rPr>
            </w:pPr>
            <w:r w:rsidRPr="007424F6">
              <w:rPr>
                <w:rFonts w:ascii="Times New Roman" w:hAnsi="Times New Roman"/>
                <w:sz w:val="24"/>
                <w:szCs w:val="24"/>
              </w:rPr>
              <w:t>для обезвреживания</w:t>
            </w:r>
          </w:p>
        </w:tc>
        <w:tc>
          <w:tcPr>
            <w:tcW w:w="2730" w:type="dxa"/>
            <w:tcBorders>
              <w:top w:val="single" w:sz="4" w:space="0" w:color="auto"/>
              <w:left w:val="single" w:sz="4" w:space="0" w:color="auto"/>
              <w:bottom w:val="single" w:sz="4" w:space="0" w:color="auto"/>
              <w:right w:val="single" w:sz="4" w:space="0" w:color="auto"/>
            </w:tcBorders>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8648,794 т</w:t>
            </w:r>
          </w:p>
        </w:tc>
      </w:tr>
      <w:tr w:rsidR="007424F6" w:rsidRPr="007424F6">
        <w:trPr>
          <w:cantSplit/>
        </w:trPr>
        <w:tc>
          <w:tcPr>
            <w:tcW w:w="6395" w:type="dxa"/>
            <w:tcBorders>
              <w:top w:val="single" w:sz="4" w:space="0" w:color="auto"/>
              <w:left w:val="single" w:sz="4" w:space="0" w:color="auto"/>
              <w:bottom w:val="single" w:sz="4" w:space="0" w:color="auto"/>
              <w:right w:val="single" w:sz="4" w:space="0" w:color="auto"/>
            </w:tcBorders>
          </w:tcPr>
          <w:p w:rsidR="007424F6" w:rsidRPr="007424F6" w:rsidRDefault="007424F6" w:rsidP="007424F6">
            <w:pPr>
              <w:snapToGrid w:val="0"/>
              <w:spacing w:after="0" w:line="240" w:lineRule="auto"/>
              <w:rPr>
                <w:rFonts w:ascii="Times New Roman" w:hAnsi="Times New Roman"/>
                <w:sz w:val="24"/>
                <w:szCs w:val="24"/>
              </w:rPr>
            </w:pPr>
            <w:r w:rsidRPr="007424F6">
              <w:rPr>
                <w:rFonts w:ascii="Times New Roman" w:hAnsi="Times New Roman"/>
                <w:sz w:val="24"/>
                <w:szCs w:val="24"/>
              </w:rPr>
              <w:t>для хранения</w:t>
            </w:r>
          </w:p>
        </w:tc>
        <w:tc>
          <w:tcPr>
            <w:tcW w:w="2730" w:type="dxa"/>
            <w:tcBorders>
              <w:top w:val="single" w:sz="4" w:space="0" w:color="auto"/>
              <w:left w:val="single" w:sz="4" w:space="0" w:color="auto"/>
              <w:bottom w:val="single" w:sz="4" w:space="0" w:color="auto"/>
              <w:right w:val="single" w:sz="4" w:space="0" w:color="auto"/>
            </w:tcBorders>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581,714 т</w:t>
            </w:r>
          </w:p>
        </w:tc>
      </w:tr>
      <w:tr w:rsidR="007424F6" w:rsidRPr="007424F6">
        <w:trPr>
          <w:cantSplit/>
        </w:trPr>
        <w:tc>
          <w:tcPr>
            <w:tcW w:w="6395" w:type="dxa"/>
            <w:tcBorders>
              <w:top w:val="single" w:sz="4" w:space="0" w:color="auto"/>
              <w:left w:val="single" w:sz="4" w:space="0" w:color="auto"/>
              <w:bottom w:val="single" w:sz="4" w:space="0" w:color="auto"/>
              <w:right w:val="single" w:sz="4" w:space="0" w:color="auto"/>
            </w:tcBorders>
          </w:tcPr>
          <w:p w:rsidR="007424F6" w:rsidRPr="007424F6" w:rsidRDefault="007424F6" w:rsidP="007424F6">
            <w:pPr>
              <w:snapToGrid w:val="0"/>
              <w:spacing w:after="0" w:line="240" w:lineRule="auto"/>
              <w:rPr>
                <w:rFonts w:ascii="Times New Roman" w:hAnsi="Times New Roman"/>
                <w:sz w:val="24"/>
                <w:szCs w:val="24"/>
              </w:rPr>
            </w:pPr>
            <w:r w:rsidRPr="007424F6">
              <w:rPr>
                <w:rFonts w:ascii="Times New Roman" w:hAnsi="Times New Roman"/>
                <w:sz w:val="24"/>
                <w:szCs w:val="24"/>
              </w:rPr>
              <w:t>для захоронения</w:t>
            </w:r>
          </w:p>
        </w:tc>
        <w:tc>
          <w:tcPr>
            <w:tcW w:w="2730" w:type="dxa"/>
            <w:tcBorders>
              <w:top w:val="single" w:sz="4" w:space="0" w:color="auto"/>
              <w:left w:val="single" w:sz="4" w:space="0" w:color="auto"/>
              <w:bottom w:val="single" w:sz="4" w:space="0" w:color="auto"/>
              <w:right w:val="single" w:sz="4" w:space="0" w:color="auto"/>
            </w:tcBorders>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52896,319 т</w:t>
            </w:r>
          </w:p>
        </w:tc>
      </w:tr>
    </w:tbl>
    <w:p w:rsidR="007424F6" w:rsidRPr="007424F6" w:rsidRDefault="007424F6" w:rsidP="007424F6">
      <w:pPr>
        <w:spacing w:after="0" w:line="240" w:lineRule="auto"/>
        <w:rPr>
          <w:rFonts w:ascii="Times New Roman" w:hAnsi="Times New Roman"/>
          <w:sz w:val="24"/>
          <w:szCs w:val="24"/>
        </w:rPr>
      </w:pPr>
    </w:p>
    <w:p w:rsidR="007424F6" w:rsidRPr="007424F6" w:rsidRDefault="007424F6" w:rsidP="00DE518D">
      <w:pPr>
        <w:snapToGrid w:val="0"/>
        <w:spacing w:after="0" w:line="240" w:lineRule="auto"/>
        <w:ind w:firstLine="709"/>
        <w:jc w:val="both"/>
        <w:rPr>
          <w:rFonts w:ascii="Times New Roman" w:hAnsi="Times New Roman"/>
          <w:sz w:val="28"/>
          <w:szCs w:val="28"/>
        </w:rPr>
      </w:pPr>
      <w:r w:rsidRPr="007424F6">
        <w:rPr>
          <w:rFonts w:ascii="Times New Roman" w:hAnsi="Times New Roman"/>
          <w:sz w:val="28"/>
          <w:szCs w:val="28"/>
        </w:rPr>
        <w:t>Следующие предприятия Брянской области имеют специальные технологии и технологическое оборудование для использования /обезвре</w:t>
      </w:r>
      <w:r w:rsidR="009A408D">
        <w:rPr>
          <w:rFonts w:ascii="Times New Roman" w:hAnsi="Times New Roman"/>
          <w:sz w:val="28"/>
          <w:szCs w:val="28"/>
        </w:rPr>
        <w:t>-</w:t>
      </w:r>
      <w:r w:rsidRPr="007424F6">
        <w:rPr>
          <w:rFonts w:ascii="Times New Roman" w:hAnsi="Times New Roman"/>
          <w:sz w:val="28"/>
          <w:szCs w:val="28"/>
        </w:rPr>
        <w:t xml:space="preserve">живания отходов: </w:t>
      </w:r>
    </w:p>
    <w:p w:rsidR="007424F6" w:rsidRPr="007424F6" w:rsidRDefault="00DE518D" w:rsidP="00DE518D">
      <w:pPr>
        <w:snapToGrid w:val="0"/>
        <w:spacing w:after="0" w:line="240" w:lineRule="auto"/>
        <w:ind w:firstLine="709"/>
        <w:jc w:val="both"/>
        <w:rPr>
          <w:rFonts w:ascii="Times New Roman" w:hAnsi="Times New Roman"/>
          <w:sz w:val="28"/>
          <w:szCs w:val="28"/>
        </w:rPr>
      </w:pPr>
      <w:r w:rsidRPr="00C13AA1">
        <w:rPr>
          <w:rFonts w:ascii="Times New Roman" w:hAnsi="Times New Roman"/>
          <w:sz w:val="28"/>
          <w:szCs w:val="28"/>
        </w:rPr>
        <w:t>–</w:t>
      </w:r>
      <w:r>
        <w:rPr>
          <w:rFonts w:ascii="Times New Roman" w:hAnsi="Times New Roman"/>
          <w:sz w:val="28"/>
          <w:szCs w:val="28"/>
        </w:rPr>
        <w:t> </w:t>
      </w:r>
      <w:r w:rsidR="007424F6" w:rsidRPr="007424F6">
        <w:rPr>
          <w:rFonts w:ascii="Times New Roman" w:hAnsi="Times New Roman"/>
          <w:sz w:val="28"/>
          <w:szCs w:val="28"/>
        </w:rPr>
        <w:t xml:space="preserve">Общество с ограниченной ответственностью «Полимер» использует </w:t>
      </w:r>
      <w:r w:rsidR="009A408D">
        <w:rPr>
          <w:rFonts w:ascii="Times New Roman" w:hAnsi="Times New Roman"/>
          <w:sz w:val="28"/>
          <w:szCs w:val="28"/>
        </w:rPr>
        <w:t>медицинские ш</w:t>
      </w:r>
      <w:r w:rsidR="007424F6" w:rsidRPr="007424F6">
        <w:rPr>
          <w:rFonts w:ascii="Times New Roman" w:hAnsi="Times New Roman"/>
          <w:sz w:val="28"/>
          <w:szCs w:val="28"/>
        </w:rPr>
        <w:t xml:space="preserve">прицы одноразового использования для изготовления труб кольцевого сечения методом непрерывной шнековой экструзии. </w:t>
      </w:r>
    </w:p>
    <w:p w:rsidR="007424F6" w:rsidRPr="007424F6" w:rsidRDefault="00DE518D" w:rsidP="00DE518D">
      <w:pPr>
        <w:snapToGrid w:val="0"/>
        <w:spacing w:after="0" w:line="240" w:lineRule="auto"/>
        <w:ind w:firstLine="709"/>
        <w:jc w:val="both"/>
        <w:rPr>
          <w:rFonts w:ascii="Times New Roman" w:hAnsi="Times New Roman"/>
          <w:sz w:val="28"/>
          <w:szCs w:val="28"/>
        </w:rPr>
      </w:pPr>
      <w:r w:rsidRPr="00C13AA1">
        <w:rPr>
          <w:rFonts w:ascii="Times New Roman" w:hAnsi="Times New Roman"/>
          <w:sz w:val="28"/>
          <w:szCs w:val="28"/>
        </w:rPr>
        <w:t>–</w:t>
      </w:r>
      <w:r>
        <w:rPr>
          <w:rFonts w:ascii="Times New Roman" w:hAnsi="Times New Roman"/>
          <w:sz w:val="28"/>
          <w:szCs w:val="28"/>
        </w:rPr>
        <w:t> </w:t>
      </w:r>
      <w:r w:rsidR="007424F6" w:rsidRPr="007424F6">
        <w:rPr>
          <w:rFonts w:ascii="Times New Roman" w:hAnsi="Times New Roman"/>
          <w:sz w:val="28"/>
          <w:szCs w:val="28"/>
        </w:rPr>
        <w:t xml:space="preserve">Общество с ограниченной ответственностью «ЭКОС» имеет комплекс по переработке отработанных нефтепродуктов и нефтешламов. Отделение нефтепродуктов нефтесодержащих за счет плотности и спец. условий движения жидкостей в объеме сепаратора.  </w:t>
      </w:r>
    </w:p>
    <w:p w:rsidR="007424F6" w:rsidRPr="007424F6" w:rsidRDefault="00DE518D" w:rsidP="00DE518D">
      <w:pPr>
        <w:snapToGrid w:val="0"/>
        <w:spacing w:after="0" w:line="240" w:lineRule="auto"/>
        <w:ind w:firstLine="709"/>
        <w:jc w:val="both"/>
        <w:rPr>
          <w:rFonts w:ascii="Times New Roman" w:hAnsi="Times New Roman"/>
          <w:sz w:val="28"/>
          <w:szCs w:val="28"/>
        </w:rPr>
      </w:pPr>
      <w:r w:rsidRPr="00C13AA1">
        <w:rPr>
          <w:rFonts w:ascii="Times New Roman" w:hAnsi="Times New Roman"/>
          <w:sz w:val="28"/>
          <w:szCs w:val="28"/>
        </w:rPr>
        <w:t>–</w:t>
      </w:r>
      <w:r>
        <w:rPr>
          <w:rFonts w:ascii="Times New Roman" w:hAnsi="Times New Roman"/>
          <w:sz w:val="28"/>
          <w:szCs w:val="28"/>
        </w:rPr>
        <w:t> </w:t>
      </w:r>
      <w:r w:rsidR="007424F6" w:rsidRPr="007424F6">
        <w:rPr>
          <w:rFonts w:ascii="Times New Roman" w:hAnsi="Times New Roman"/>
          <w:sz w:val="28"/>
          <w:szCs w:val="28"/>
        </w:rPr>
        <w:t xml:space="preserve">Открытое акционерное общество «Брянский мясокомбинат» использует непищевое белковое сырье и конфискат. Исходное сырье измельчается и подается в котлы для разварки и вакуумного высушивания для получения мясокостной муки. </w:t>
      </w:r>
    </w:p>
    <w:p w:rsidR="007424F6" w:rsidRPr="007424F6" w:rsidRDefault="00DE518D" w:rsidP="00DE518D">
      <w:pPr>
        <w:snapToGrid w:val="0"/>
        <w:spacing w:after="0" w:line="240" w:lineRule="auto"/>
        <w:ind w:firstLine="709"/>
        <w:jc w:val="both"/>
        <w:rPr>
          <w:rFonts w:ascii="Times New Roman" w:hAnsi="Times New Roman"/>
          <w:sz w:val="28"/>
          <w:szCs w:val="28"/>
        </w:rPr>
      </w:pPr>
      <w:r w:rsidRPr="00C13AA1">
        <w:rPr>
          <w:rFonts w:ascii="Times New Roman" w:hAnsi="Times New Roman"/>
          <w:sz w:val="28"/>
          <w:szCs w:val="28"/>
        </w:rPr>
        <w:t>–</w:t>
      </w:r>
      <w:r>
        <w:rPr>
          <w:rFonts w:ascii="Times New Roman" w:hAnsi="Times New Roman"/>
          <w:sz w:val="28"/>
          <w:szCs w:val="28"/>
        </w:rPr>
        <w:t> </w:t>
      </w:r>
      <w:r w:rsidR="007424F6" w:rsidRPr="007424F6">
        <w:rPr>
          <w:rFonts w:ascii="Times New Roman" w:hAnsi="Times New Roman"/>
          <w:sz w:val="28"/>
          <w:szCs w:val="28"/>
        </w:rPr>
        <w:t xml:space="preserve">Открытое акционерное общество «Пластик» использует пластмассы для производства продуктов народного потребления. Отходы пластмасс проходят операции измельчения, агломерации, грануляции и переработку с применением термических методов. </w:t>
      </w:r>
    </w:p>
    <w:p w:rsidR="007424F6" w:rsidRPr="007424F6" w:rsidRDefault="00DE518D" w:rsidP="00DE518D">
      <w:pPr>
        <w:snapToGrid w:val="0"/>
        <w:spacing w:after="0" w:line="240" w:lineRule="auto"/>
        <w:ind w:firstLine="709"/>
        <w:jc w:val="both"/>
        <w:rPr>
          <w:rFonts w:ascii="Times New Roman" w:hAnsi="Times New Roman"/>
          <w:sz w:val="28"/>
          <w:szCs w:val="28"/>
        </w:rPr>
      </w:pPr>
      <w:r w:rsidRPr="00C13AA1">
        <w:rPr>
          <w:rFonts w:ascii="Times New Roman" w:hAnsi="Times New Roman"/>
          <w:sz w:val="28"/>
          <w:szCs w:val="28"/>
        </w:rPr>
        <w:t>–</w:t>
      </w:r>
      <w:r>
        <w:rPr>
          <w:rFonts w:ascii="Times New Roman" w:hAnsi="Times New Roman"/>
          <w:sz w:val="28"/>
          <w:szCs w:val="28"/>
        </w:rPr>
        <w:t> </w:t>
      </w:r>
      <w:r w:rsidR="007424F6" w:rsidRPr="007424F6">
        <w:rPr>
          <w:rFonts w:ascii="Times New Roman" w:hAnsi="Times New Roman"/>
          <w:sz w:val="28"/>
          <w:szCs w:val="28"/>
        </w:rPr>
        <w:t>Производственное объединение «Брянская бумажная фабрика» использует отходы бумаги и картон</w:t>
      </w:r>
      <w:r w:rsidR="009A408D">
        <w:rPr>
          <w:rFonts w:ascii="Times New Roman" w:hAnsi="Times New Roman"/>
          <w:sz w:val="28"/>
          <w:szCs w:val="28"/>
        </w:rPr>
        <w:t>а</w:t>
      </w:r>
      <w:r w:rsidR="007424F6" w:rsidRPr="007424F6">
        <w:rPr>
          <w:rFonts w:ascii="Times New Roman" w:hAnsi="Times New Roman"/>
          <w:sz w:val="28"/>
          <w:szCs w:val="28"/>
        </w:rPr>
        <w:t xml:space="preserve"> (макулатуры). Макулатура поступает в гидроразбиватели, турбосепаратор, очистители, сгуститель</w:t>
      </w:r>
      <w:r w:rsidR="009A408D">
        <w:rPr>
          <w:rFonts w:ascii="Times New Roman" w:hAnsi="Times New Roman"/>
          <w:sz w:val="28"/>
          <w:szCs w:val="28"/>
        </w:rPr>
        <w:t>.</w:t>
      </w:r>
      <w:r w:rsidR="007424F6" w:rsidRPr="007424F6">
        <w:rPr>
          <w:rFonts w:ascii="Times New Roman" w:hAnsi="Times New Roman"/>
          <w:sz w:val="28"/>
          <w:szCs w:val="28"/>
        </w:rPr>
        <w:t xml:space="preserve"> </w:t>
      </w:r>
      <w:r w:rsidR="007424F6" w:rsidRPr="009A408D">
        <w:rPr>
          <w:rFonts w:ascii="Times New Roman" w:hAnsi="Times New Roman"/>
          <w:caps/>
          <w:sz w:val="28"/>
          <w:szCs w:val="28"/>
        </w:rPr>
        <w:t>р</w:t>
      </w:r>
      <w:r w:rsidR="007424F6" w:rsidRPr="007424F6">
        <w:rPr>
          <w:rFonts w:ascii="Times New Roman" w:hAnsi="Times New Roman"/>
          <w:sz w:val="28"/>
          <w:szCs w:val="28"/>
        </w:rPr>
        <w:t xml:space="preserve">азмельченная и очищенная масса поступает на бумагоделательную машину для формирования бумажного полотна. </w:t>
      </w:r>
    </w:p>
    <w:p w:rsidR="007424F6" w:rsidRPr="007424F6" w:rsidRDefault="00DE518D" w:rsidP="00DE518D">
      <w:pPr>
        <w:snapToGrid w:val="0"/>
        <w:spacing w:after="0" w:line="240" w:lineRule="auto"/>
        <w:ind w:firstLine="709"/>
        <w:jc w:val="both"/>
        <w:rPr>
          <w:rFonts w:ascii="Times New Roman" w:hAnsi="Times New Roman"/>
          <w:sz w:val="28"/>
          <w:szCs w:val="28"/>
        </w:rPr>
      </w:pPr>
      <w:r w:rsidRPr="00C13AA1">
        <w:rPr>
          <w:rFonts w:ascii="Times New Roman" w:hAnsi="Times New Roman"/>
          <w:sz w:val="28"/>
          <w:szCs w:val="28"/>
        </w:rPr>
        <w:t>–</w:t>
      </w:r>
      <w:r>
        <w:rPr>
          <w:rFonts w:ascii="Times New Roman" w:hAnsi="Times New Roman"/>
          <w:sz w:val="28"/>
          <w:szCs w:val="28"/>
        </w:rPr>
        <w:t> </w:t>
      </w:r>
      <w:r w:rsidR="007424F6" w:rsidRPr="007424F6">
        <w:rPr>
          <w:rFonts w:ascii="Times New Roman" w:hAnsi="Times New Roman"/>
          <w:sz w:val="28"/>
          <w:szCs w:val="28"/>
        </w:rPr>
        <w:t xml:space="preserve">Закрытое акционерное общество </w:t>
      </w:r>
      <w:r>
        <w:rPr>
          <w:rFonts w:ascii="Times New Roman" w:hAnsi="Times New Roman"/>
          <w:sz w:val="28"/>
          <w:szCs w:val="28"/>
        </w:rPr>
        <w:t>«</w:t>
      </w:r>
      <w:r w:rsidR="007424F6" w:rsidRPr="007424F6">
        <w:rPr>
          <w:rFonts w:ascii="Times New Roman" w:hAnsi="Times New Roman"/>
          <w:sz w:val="28"/>
          <w:szCs w:val="28"/>
        </w:rPr>
        <w:t>Пролетарий</w:t>
      </w:r>
      <w:r>
        <w:rPr>
          <w:rFonts w:ascii="Times New Roman" w:hAnsi="Times New Roman"/>
          <w:sz w:val="28"/>
          <w:szCs w:val="28"/>
        </w:rPr>
        <w:t>»</w:t>
      </w:r>
      <w:r w:rsidR="007424F6" w:rsidRPr="007424F6">
        <w:rPr>
          <w:rFonts w:ascii="Times New Roman" w:hAnsi="Times New Roman"/>
          <w:sz w:val="28"/>
          <w:szCs w:val="28"/>
        </w:rPr>
        <w:t xml:space="preserve"> использует отходы бумаги и картона для производства бумаги. </w:t>
      </w:r>
    </w:p>
    <w:p w:rsidR="007424F6" w:rsidRPr="007424F6" w:rsidRDefault="00DE518D" w:rsidP="00DE518D">
      <w:pPr>
        <w:snapToGrid w:val="0"/>
        <w:spacing w:after="0" w:line="240" w:lineRule="auto"/>
        <w:ind w:firstLine="709"/>
        <w:jc w:val="both"/>
        <w:rPr>
          <w:rFonts w:ascii="Times New Roman" w:hAnsi="Times New Roman"/>
          <w:sz w:val="28"/>
          <w:szCs w:val="28"/>
        </w:rPr>
      </w:pPr>
      <w:r w:rsidRPr="00C13AA1">
        <w:rPr>
          <w:rFonts w:ascii="Times New Roman" w:hAnsi="Times New Roman"/>
          <w:sz w:val="28"/>
          <w:szCs w:val="28"/>
        </w:rPr>
        <w:t>–</w:t>
      </w:r>
      <w:r>
        <w:rPr>
          <w:rFonts w:ascii="Times New Roman" w:hAnsi="Times New Roman"/>
          <w:sz w:val="28"/>
          <w:szCs w:val="28"/>
        </w:rPr>
        <w:t> </w:t>
      </w:r>
      <w:r w:rsidR="007424F6" w:rsidRPr="007424F6">
        <w:rPr>
          <w:rFonts w:ascii="Times New Roman" w:hAnsi="Times New Roman"/>
          <w:sz w:val="28"/>
          <w:szCs w:val="28"/>
        </w:rPr>
        <w:t xml:space="preserve">Открытое акционерное общество </w:t>
      </w:r>
      <w:r>
        <w:rPr>
          <w:rFonts w:ascii="Times New Roman" w:hAnsi="Times New Roman"/>
          <w:sz w:val="28"/>
          <w:szCs w:val="28"/>
        </w:rPr>
        <w:t>«</w:t>
      </w:r>
      <w:r w:rsidR="007424F6" w:rsidRPr="007424F6">
        <w:rPr>
          <w:rFonts w:ascii="Times New Roman" w:hAnsi="Times New Roman"/>
          <w:sz w:val="28"/>
          <w:szCs w:val="28"/>
        </w:rPr>
        <w:t>Бежицкий сталелитейный завод</w:t>
      </w:r>
      <w:r>
        <w:rPr>
          <w:rFonts w:ascii="Times New Roman" w:hAnsi="Times New Roman"/>
          <w:sz w:val="28"/>
          <w:szCs w:val="28"/>
        </w:rPr>
        <w:t>»</w:t>
      </w:r>
      <w:r w:rsidR="007424F6" w:rsidRPr="007424F6">
        <w:rPr>
          <w:rFonts w:ascii="Times New Roman" w:hAnsi="Times New Roman"/>
          <w:sz w:val="28"/>
          <w:szCs w:val="28"/>
        </w:rPr>
        <w:t xml:space="preserve"> использует отходы черных и цветных металлов для выплавк</w:t>
      </w:r>
      <w:r w:rsidR="009A408D">
        <w:rPr>
          <w:rFonts w:ascii="Times New Roman" w:hAnsi="Times New Roman"/>
          <w:sz w:val="28"/>
          <w:szCs w:val="28"/>
        </w:rPr>
        <w:t>и</w:t>
      </w:r>
      <w:r w:rsidR="007424F6" w:rsidRPr="007424F6">
        <w:rPr>
          <w:rFonts w:ascii="Times New Roman" w:hAnsi="Times New Roman"/>
          <w:sz w:val="28"/>
          <w:szCs w:val="28"/>
        </w:rPr>
        <w:t xml:space="preserve"> стали в мартеновской печи и электропечах. </w:t>
      </w:r>
    </w:p>
    <w:p w:rsidR="007424F6" w:rsidRPr="007424F6" w:rsidRDefault="00DE518D" w:rsidP="00DE518D">
      <w:pPr>
        <w:snapToGrid w:val="0"/>
        <w:spacing w:after="0" w:line="240" w:lineRule="auto"/>
        <w:ind w:firstLine="709"/>
        <w:jc w:val="both"/>
        <w:rPr>
          <w:rFonts w:ascii="Times New Roman" w:hAnsi="Times New Roman"/>
          <w:sz w:val="28"/>
          <w:szCs w:val="28"/>
        </w:rPr>
      </w:pPr>
      <w:r w:rsidRPr="00C13AA1">
        <w:rPr>
          <w:rFonts w:ascii="Times New Roman" w:hAnsi="Times New Roman"/>
          <w:sz w:val="28"/>
          <w:szCs w:val="28"/>
        </w:rPr>
        <w:t>–</w:t>
      </w:r>
      <w:r>
        <w:rPr>
          <w:rFonts w:ascii="Times New Roman" w:hAnsi="Times New Roman"/>
          <w:sz w:val="28"/>
          <w:szCs w:val="28"/>
        </w:rPr>
        <w:t> </w:t>
      </w:r>
      <w:r w:rsidR="007424F6" w:rsidRPr="007424F6">
        <w:rPr>
          <w:rFonts w:ascii="Times New Roman" w:hAnsi="Times New Roman"/>
          <w:sz w:val="28"/>
          <w:szCs w:val="28"/>
        </w:rPr>
        <w:t xml:space="preserve">Общество с ограниченной ответственностью </w:t>
      </w:r>
      <w:r>
        <w:rPr>
          <w:rFonts w:ascii="Times New Roman" w:hAnsi="Times New Roman"/>
          <w:sz w:val="28"/>
          <w:szCs w:val="28"/>
        </w:rPr>
        <w:t>«</w:t>
      </w:r>
      <w:r w:rsidR="007424F6" w:rsidRPr="007424F6">
        <w:rPr>
          <w:rFonts w:ascii="Times New Roman" w:hAnsi="Times New Roman"/>
          <w:sz w:val="28"/>
          <w:szCs w:val="28"/>
        </w:rPr>
        <w:t>Брянскбетон</w:t>
      </w:r>
      <w:r>
        <w:rPr>
          <w:rFonts w:ascii="Times New Roman" w:hAnsi="Times New Roman"/>
          <w:sz w:val="28"/>
          <w:szCs w:val="28"/>
        </w:rPr>
        <w:t>»</w:t>
      </w:r>
      <w:r w:rsidR="007424F6" w:rsidRPr="007424F6">
        <w:rPr>
          <w:rFonts w:ascii="Times New Roman" w:hAnsi="Times New Roman"/>
          <w:sz w:val="28"/>
          <w:szCs w:val="28"/>
        </w:rPr>
        <w:t>. Минеральные масла используются в качестве смазки форм, поддонов для укладки каркасов и сеток с последующей формовкой бетоном. Термообработка плит осуществляется в пропарочных камерах.</w:t>
      </w:r>
    </w:p>
    <w:p w:rsidR="007424F6" w:rsidRPr="00DE518D" w:rsidRDefault="00DE518D" w:rsidP="00DE518D">
      <w:pPr>
        <w:snapToGrid w:val="0"/>
        <w:spacing w:after="0" w:line="240" w:lineRule="auto"/>
        <w:ind w:firstLine="709"/>
        <w:jc w:val="both"/>
        <w:rPr>
          <w:rFonts w:ascii="Times New Roman" w:hAnsi="Times New Roman"/>
          <w:sz w:val="28"/>
          <w:szCs w:val="28"/>
        </w:rPr>
      </w:pPr>
      <w:r w:rsidRPr="00C13AA1">
        <w:rPr>
          <w:rFonts w:ascii="Times New Roman" w:hAnsi="Times New Roman"/>
          <w:sz w:val="28"/>
          <w:szCs w:val="28"/>
        </w:rPr>
        <w:t>–</w:t>
      </w:r>
      <w:r>
        <w:rPr>
          <w:rFonts w:ascii="Times New Roman" w:hAnsi="Times New Roman"/>
          <w:sz w:val="28"/>
          <w:szCs w:val="28"/>
        </w:rPr>
        <w:t> </w:t>
      </w:r>
      <w:r w:rsidR="007424F6" w:rsidRPr="007424F6">
        <w:rPr>
          <w:rFonts w:ascii="Times New Roman" w:hAnsi="Times New Roman"/>
          <w:sz w:val="28"/>
          <w:szCs w:val="28"/>
        </w:rPr>
        <w:t>Закрытое акционерное общество «Управляющая компания «Брянский машиностроительный завод» использует отходы черных и цветных металлов для выплавк</w:t>
      </w:r>
      <w:r w:rsidR="00002566">
        <w:rPr>
          <w:rFonts w:ascii="Times New Roman" w:hAnsi="Times New Roman"/>
          <w:sz w:val="28"/>
          <w:szCs w:val="28"/>
        </w:rPr>
        <w:t>и</w:t>
      </w:r>
      <w:r w:rsidR="007424F6" w:rsidRPr="007424F6">
        <w:rPr>
          <w:rFonts w:ascii="Times New Roman" w:hAnsi="Times New Roman"/>
          <w:sz w:val="28"/>
          <w:szCs w:val="28"/>
        </w:rPr>
        <w:t xml:space="preserve"> стали различных марок в электропечах с последующей заливкой литейных форм для получения стальных отливок. Предприятие имеет Установку Форсаж-2» для утилизации (сжигани</w:t>
      </w:r>
      <w:r w:rsidR="009A408D">
        <w:rPr>
          <w:rFonts w:ascii="Times New Roman" w:hAnsi="Times New Roman"/>
          <w:sz w:val="28"/>
          <w:szCs w:val="28"/>
        </w:rPr>
        <w:t>я</w:t>
      </w:r>
      <w:r w:rsidR="007424F6" w:rsidRPr="007424F6">
        <w:rPr>
          <w:rFonts w:ascii="Times New Roman" w:hAnsi="Times New Roman"/>
          <w:sz w:val="28"/>
          <w:szCs w:val="28"/>
        </w:rPr>
        <w:t xml:space="preserve">) промышленных отходов. </w:t>
      </w:r>
    </w:p>
    <w:p w:rsidR="007424F6" w:rsidRPr="00DE518D" w:rsidRDefault="00DE518D" w:rsidP="00DE518D">
      <w:pPr>
        <w:snapToGrid w:val="0"/>
        <w:spacing w:after="0" w:line="240" w:lineRule="auto"/>
        <w:ind w:firstLine="709"/>
        <w:jc w:val="both"/>
        <w:rPr>
          <w:rFonts w:ascii="Times New Roman" w:hAnsi="Times New Roman"/>
          <w:sz w:val="28"/>
          <w:szCs w:val="28"/>
        </w:rPr>
      </w:pPr>
      <w:r w:rsidRPr="00C13AA1">
        <w:rPr>
          <w:rFonts w:ascii="Times New Roman" w:hAnsi="Times New Roman"/>
          <w:sz w:val="28"/>
          <w:szCs w:val="28"/>
        </w:rPr>
        <w:t>–</w:t>
      </w:r>
      <w:r>
        <w:rPr>
          <w:rFonts w:ascii="Times New Roman" w:hAnsi="Times New Roman"/>
          <w:sz w:val="28"/>
          <w:szCs w:val="28"/>
        </w:rPr>
        <w:t> </w:t>
      </w:r>
      <w:r w:rsidR="007424F6" w:rsidRPr="007424F6">
        <w:rPr>
          <w:rFonts w:ascii="Times New Roman" w:hAnsi="Times New Roman"/>
          <w:sz w:val="28"/>
          <w:szCs w:val="28"/>
        </w:rPr>
        <w:t>Государственное унитарное предприятие «Унечский ветсанутильзавод» перерабатывает отходы убоя животных и птиц для производства мясокостной муки.</w:t>
      </w:r>
    </w:p>
    <w:p w:rsidR="007424F6" w:rsidRPr="00DE518D" w:rsidRDefault="00DE518D" w:rsidP="00DE518D">
      <w:pPr>
        <w:snapToGrid w:val="0"/>
        <w:spacing w:after="0" w:line="240" w:lineRule="auto"/>
        <w:ind w:firstLine="709"/>
        <w:jc w:val="both"/>
        <w:rPr>
          <w:rFonts w:ascii="Times New Roman" w:hAnsi="Times New Roman"/>
          <w:sz w:val="28"/>
          <w:szCs w:val="28"/>
        </w:rPr>
      </w:pPr>
      <w:r w:rsidRPr="00C13AA1">
        <w:rPr>
          <w:rFonts w:ascii="Times New Roman" w:hAnsi="Times New Roman"/>
          <w:sz w:val="28"/>
          <w:szCs w:val="28"/>
        </w:rPr>
        <w:t>–</w:t>
      </w:r>
      <w:r>
        <w:rPr>
          <w:rFonts w:ascii="Times New Roman" w:hAnsi="Times New Roman"/>
          <w:sz w:val="28"/>
          <w:szCs w:val="28"/>
        </w:rPr>
        <w:t> </w:t>
      </w:r>
      <w:r w:rsidR="007424F6" w:rsidRPr="007424F6">
        <w:rPr>
          <w:rFonts w:ascii="Times New Roman" w:hAnsi="Times New Roman"/>
          <w:sz w:val="28"/>
          <w:szCs w:val="28"/>
        </w:rPr>
        <w:t xml:space="preserve">Открытое акционерное общество </w:t>
      </w:r>
      <w:r>
        <w:rPr>
          <w:rFonts w:ascii="Times New Roman" w:hAnsi="Times New Roman"/>
          <w:sz w:val="28"/>
          <w:szCs w:val="28"/>
        </w:rPr>
        <w:t>«</w:t>
      </w:r>
      <w:r w:rsidR="007424F6" w:rsidRPr="007424F6">
        <w:rPr>
          <w:rFonts w:ascii="Times New Roman" w:hAnsi="Times New Roman"/>
          <w:sz w:val="28"/>
          <w:szCs w:val="28"/>
        </w:rPr>
        <w:t>Старьстекло</w:t>
      </w:r>
      <w:r>
        <w:rPr>
          <w:rFonts w:ascii="Times New Roman" w:hAnsi="Times New Roman"/>
          <w:sz w:val="28"/>
          <w:szCs w:val="28"/>
        </w:rPr>
        <w:t>»</w:t>
      </w:r>
      <w:r w:rsidR="007424F6" w:rsidRPr="007424F6">
        <w:rPr>
          <w:rFonts w:ascii="Times New Roman" w:hAnsi="Times New Roman"/>
          <w:sz w:val="28"/>
          <w:szCs w:val="28"/>
        </w:rPr>
        <w:t xml:space="preserve"> </w:t>
      </w:r>
      <w:r w:rsidR="009A408D" w:rsidRPr="007424F6">
        <w:rPr>
          <w:rFonts w:ascii="Times New Roman" w:hAnsi="Times New Roman"/>
          <w:sz w:val="28"/>
          <w:szCs w:val="28"/>
        </w:rPr>
        <w:t>–</w:t>
      </w:r>
      <w:r w:rsidR="009A408D">
        <w:rPr>
          <w:rFonts w:ascii="Times New Roman" w:hAnsi="Times New Roman"/>
          <w:sz w:val="28"/>
          <w:szCs w:val="28"/>
        </w:rPr>
        <w:t xml:space="preserve"> </w:t>
      </w:r>
      <w:r w:rsidR="007424F6" w:rsidRPr="007424F6">
        <w:rPr>
          <w:rFonts w:ascii="Times New Roman" w:hAnsi="Times New Roman"/>
          <w:sz w:val="28"/>
          <w:szCs w:val="28"/>
        </w:rPr>
        <w:t>стеклянный бой незагрязненный используется в печах варки сте</w:t>
      </w:r>
      <w:r w:rsidR="009A408D">
        <w:rPr>
          <w:rFonts w:ascii="Times New Roman" w:hAnsi="Times New Roman"/>
          <w:sz w:val="28"/>
          <w:szCs w:val="28"/>
        </w:rPr>
        <w:t>к</w:t>
      </w:r>
      <w:r w:rsidR="007424F6" w:rsidRPr="007424F6">
        <w:rPr>
          <w:rFonts w:ascii="Times New Roman" w:hAnsi="Times New Roman"/>
          <w:sz w:val="28"/>
          <w:szCs w:val="28"/>
        </w:rPr>
        <w:t>ла в качестве сырья.</w:t>
      </w:r>
    </w:p>
    <w:p w:rsidR="007424F6" w:rsidRPr="00DE518D" w:rsidRDefault="00DE518D" w:rsidP="00DE518D">
      <w:pPr>
        <w:snapToGrid w:val="0"/>
        <w:spacing w:after="0" w:line="240" w:lineRule="auto"/>
        <w:ind w:firstLine="709"/>
        <w:jc w:val="both"/>
        <w:rPr>
          <w:rFonts w:ascii="Times New Roman" w:hAnsi="Times New Roman"/>
          <w:sz w:val="28"/>
          <w:szCs w:val="28"/>
        </w:rPr>
      </w:pPr>
      <w:r w:rsidRPr="00C13AA1">
        <w:rPr>
          <w:rFonts w:ascii="Times New Roman" w:hAnsi="Times New Roman"/>
          <w:sz w:val="28"/>
          <w:szCs w:val="28"/>
        </w:rPr>
        <w:t>–</w:t>
      </w:r>
      <w:r>
        <w:rPr>
          <w:rFonts w:ascii="Times New Roman" w:hAnsi="Times New Roman"/>
          <w:sz w:val="28"/>
          <w:szCs w:val="28"/>
        </w:rPr>
        <w:t> </w:t>
      </w:r>
      <w:r w:rsidR="007424F6" w:rsidRPr="007424F6">
        <w:rPr>
          <w:rFonts w:ascii="Times New Roman" w:hAnsi="Times New Roman"/>
          <w:sz w:val="28"/>
          <w:szCs w:val="28"/>
        </w:rPr>
        <w:t xml:space="preserve">Открытое акционерное общество </w:t>
      </w:r>
      <w:r>
        <w:rPr>
          <w:rFonts w:ascii="Times New Roman" w:hAnsi="Times New Roman"/>
          <w:sz w:val="28"/>
          <w:szCs w:val="28"/>
        </w:rPr>
        <w:t>«</w:t>
      </w:r>
      <w:r w:rsidR="007424F6" w:rsidRPr="007424F6">
        <w:rPr>
          <w:rFonts w:ascii="Times New Roman" w:hAnsi="Times New Roman"/>
          <w:sz w:val="28"/>
          <w:szCs w:val="28"/>
        </w:rPr>
        <w:t>Кварцит</w:t>
      </w:r>
      <w:r>
        <w:rPr>
          <w:rFonts w:ascii="Times New Roman" w:hAnsi="Times New Roman"/>
          <w:sz w:val="28"/>
          <w:szCs w:val="28"/>
        </w:rPr>
        <w:t>»</w:t>
      </w:r>
      <w:r w:rsidR="007424F6" w:rsidRPr="007424F6">
        <w:rPr>
          <w:rFonts w:ascii="Times New Roman" w:hAnsi="Times New Roman"/>
          <w:sz w:val="28"/>
          <w:szCs w:val="28"/>
        </w:rPr>
        <w:t xml:space="preserve"> </w:t>
      </w:r>
      <w:r w:rsidR="009A408D" w:rsidRPr="007424F6">
        <w:rPr>
          <w:rFonts w:ascii="Times New Roman" w:hAnsi="Times New Roman"/>
          <w:sz w:val="28"/>
          <w:szCs w:val="28"/>
        </w:rPr>
        <w:t>–</w:t>
      </w:r>
      <w:r w:rsidR="009A408D">
        <w:rPr>
          <w:rFonts w:ascii="Times New Roman" w:hAnsi="Times New Roman"/>
          <w:sz w:val="28"/>
          <w:szCs w:val="28"/>
        </w:rPr>
        <w:t xml:space="preserve"> </w:t>
      </w:r>
      <w:r w:rsidR="007424F6" w:rsidRPr="007424F6">
        <w:rPr>
          <w:rFonts w:ascii="Times New Roman" w:hAnsi="Times New Roman"/>
          <w:sz w:val="28"/>
          <w:szCs w:val="28"/>
        </w:rPr>
        <w:t>стеклянный бой незагрязненный используется в печах варки сте</w:t>
      </w:r>
      <w:r w:rsidR="009A408D">
        <w:rPr>
          <w:rFonts w:ascii="Times New Roman" w:hAnsi="Times New Roman"/>
          <w:sz w:val="28"/>
          <w:szCs w:val="28"/>
        </w:rPr>
        <w:t>к</w:t>
      </w:r>
      <w:r w:rsidR="007424F6" w:rsidRPr="007424F6">
        <w:rPr>
          <w:rFonts w:ascii="Times New Roman" w:hAnsi="Times New Roman"/>
          <w:sz w:val="28"/>
          <w:szCs w:val="28"/>
        </w:rPr>
        <w:t>ла в качестве сырья.</w:t>
      </w:r>
    </w:p>
    <w:p w:rsidR="007424F6" w:rsidRDefault="007424F6" w:rsidP="00DE518D">
      <w:pPr>
        <w:snapToGrid w:val="0"/>
        <w:spacing w:after="0" w:line="240" w:lineRule="auto"/>
        <w:ind w:firstLine="709"/>
        <w:jc w:val="both"/>
        <w:rPr>
          <w:rFonts w:ascii="Times New Roman" w:hAnsi="Times New Roman"/>
          <w:sz w:val="28"/>
          <w:szCs w:val="28"/>
        </w:rPr>
      </w:pPr>
      <w:r w:rsidRPr="007424F6">
        <w:rPr>
          <w:rFonts w:ascii="Times New Roman" w:hAnsi="Times New Roman"/>
          <w:sz w:val="28"/>
          <w:szCs w:val="28"/>
        </w:rPr>
        <w:t>На территориях предприятий – юридических лиц, подлежащи</w:t>
      </w:r>
      <w:r w:rsidR="009A408D">
        <w:rPr>
          <w:rFonts w:ascii="Times New Roman" w:hAnsi="Times New Roman"/>
          <w:sz w:val="28"/>
          <w:szCs w:val="28"/>
        </w:rPr>
        <w:t>х</w:t>
      </w:r>
      <w:r w:rsidRPr="007424F6">
        <w:rPr>
          <w:rFonts w:ascii="Times New Roman" w:hAnsi="Times New Roman"/>
          <w:sz w:val="28"/>
          <w:szCs w:val="28"/>
        </w:rPr>
        <w:t xml:space="preserve"> федеральному государственному экологическому контролю, на конец 2010 года накоплено 3386068,811 т отходов, из них:  </w:t>
      </w:r>
    </w:p>
    <w:p w:rsidR="009A408D" w:rsidRPr="007424F6" w:rsidRDefault="009A408D" w:rsidP="00DE518D">
      <w:pPr>
        <w:snapToGrid w:val="0"/>
        <w:spacing w:after="0" w:line="240" w:lineRule="auto"/>
        <w:ind w:firstLine="709"/>
        <w:jc w:val="both"/>
        <w:rPr>
          <w:rFonts w:ascii="Times New Roman" w:hAnsi="Times New Roman"/>
          <w:sz w:val="28"/>
          <w:szCs w:val="28"/>
        </w:rPr>
      </w:pPr>
    </w:p>
    <w:tbl>
      <w:tblPr>
        <w:tblW w:w="91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6663"/>
        <w:gridCol w:w="1900"/>
      </w:tblGrid>
      <w:tr w:rsidR="007424F6" w:rsidRPr="007424F6">
        <w:tc>
          <w:tcPr>
            <w:tcW w:w="567" w:type="dxa"/>
            <w:shd w:val="clear" w:color="auto" w:fill="auto"/>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 п/п</w:t>
            </w:r>
          </w:p>
        </w:tc>
        <w:tc>
          <w:tcPr>
            <w:tcW w:w="6663" w:type="dxa"/>
            <w:shd w:val="clear" w:color="auto" w:fill="auto"/>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Класс опасности отходов для окружающей природной среды</w:t>
            </w:r>
          </w:p>
        </w:tc>
        <w:tc>
          <w:tcPr>
            <w:tcW w:w="1900" w:type="dxa"/>
            <w:shd w:val="clear" w:color="auto" w:fill="auto"/>
            <w:vAlign w:val="center"/>
          </w:tcPr>
          <w:p w:rsidR="00DE518D" w:rsidRDefault="007424F6" w:rsidP="00CE2289">
            <w:pPr>
              <w:spacing w:after="0" w:line="240" w:lineRule="auto"/>
              <w:jc w:val="center"/>
              <w:rPr>
                <w:rFonts w:ascii="Times New Roman" w:hAnsi="Times New Roman"/>
                <w:sz w:val="24"/>
                <w:szCs w:val="24"/>
              </w:rPr>
            </w:pPr>
            <w:r w:rsidRPr="007424F6">
              <w:rPr>
                <w:rFonts w:ascii="Times New Roman" w:hAnsi="Times New Roman"/>
                <w:sz w:val="24"/>
                <w:szCs w:val="24"/>
              </w:rPr>
              <w:t xml:space="preserve">Наличие в </w:t>
            </w:r>
          </w:p>
          <w:p w:rsidR="007424F6" w:rsidRPr="007424F6" w:rsidRDefault="007424F6" w:rsidP="00CE2289">
            <w:pPr>
              <w:spacing w:after="0" w:line="240" w:lineRule="auto"/>
              <w:jc w:val="center"/>
              <w:rPr>
                <w:rFonts w:ascii="Times New Roman" w:hAnsi="Times New Roman"/>
                <w:sz w:val="24"/>
                <w:szCs w:val="24"/>
              </w:rPr>
            </w:pPr>
            <w:r w:rsidRPr="007424F6">
              <w:rPr>
                <w:rFonts w:ascii="Times New Roman" w:hAnsi="Times New Roman"/>
                <w:sz w:val="24"/>
                <w:szCs w:val="24"/>
              </w:rPr>
              <w:t>организации</w:t>
            </w:r>
            <w:r w:rsidR="00CE2289">
              <w:rPr>
                <w:rFonts w:ascii="Times New Roman" w:hAnsi="Times New Roman"/>
                <w:sz w:val="24"/>
                <w:szCs w:val="24"/>
              </w:rPr>
              <w:t xml:space="preserve"> </w:t>
            </w:r>
            <w:r w:rsidRPr="007424F6">
              <w:rPr>
                <w:rFonts w:ascii="Times New Roman" w:hAnsi="Times New Roman"/>
                <w:sz w:val="24"/>
                <w:szCs w:val="24"/>
              </w:rPr>
              <w:t>на конец</w:t>
            </w:r>
            <w:r w:rsidR="00CE2289">
              <w:rPr>
                <w:rFonts w:ascii="Times New Roman" w:hAnsi="Times New Roman"/>
                <w:sz w:val="24"/>
                <w:szCs w:val="24"/>
              </w:rPr>
              <w:t xml:space="preserve"> </w:t>
            </w:r>
            <w:r w:rsidRPr="007424F6">
              <w:rPr>
                <w:rFonts w:ascii="Times New Roman" w:hAnsi="Times New Roman"/>
                <w:sz w:val="24"/>
                <w:szCs w:val="24"/>
              </w:rPr>
              <w:t>отчетного года</w:t>
            </w:r>
            <w:r w:rsidR="00DE518D">
              <w:rPr>
                <w:rFonts w:ascii="Times New Roman" w:hAnsi="Times New Roman"/>
                <w:sz w:val="24"/>
                <w:szCs w:val="24"/>
              </w:rPr>
              <w:t>, т</w:t>
            </w:r>
          </w:p>
        </w:tc>
      </w:tr>
      <w:tr w:rsidR="007424F6" w:rsidRPr="007424F6">
        <w:tc>
          <w:tcPr>
            <w:tcW w:w="567" w:type="dxa"/>
            <w:shd w:val="clear" w:color="auto" w:fill="auto"/>
            <w:vAlign w:val="center"/>
          </w:tcPr>
          <w:p w:rsidR="007424F6" w:rsidRPr="007424F6" w:rsidRDefault="007424F6" w:rsidP="007424F6">
            <w:pPr>
              <w:spacing w:after="0" w:line="240" w:lineRule="auto"/>
              <w:jc w:val="center"/>
              <w:rPr>
                <w:rFonts w:ascii="Times New Roman" w:hAnsi="Times New Roman"/>
                <w:b/>
                <w:sz w:val="24"/>
                <w:szCs w:val="24"/>
              </w:rPr>
            </w:pPr>
          </w:p>
        </w:tc>
        <w:tc>
          <w:tcPr>
            <w:tcW w:w="6663" w:type="dxa"/>
            <w:shd w:val="clear" w:color="auto" w:fill="auto"/>
            <w:vAlign w:val="center"/>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Всего</w:t>
            </w:r>
          </w:p>
        </w:tc>
        <w:tc>
          <w:tcPr>
            <w:tcW w:w="1900" w:type="dxa"/>
            <w:shd w:val="clear" w:color="auto" w:fill="auto"/>
            <w:vAlign w:val="bottom"/>
          </w:tcPr>
          <w:p w:rsidR="007424F6" w:rsidRPr="007424F6" w:rsidRDefault="007424F6" w:rsidP="007424F6">
            <w:pPr>
              <w:spacing w:after="0" w:line="240" w:lineRule="auto"/>
              <w:jc w:val="center"/>
              <w:rPr>
                <w:rFonts w:ascii="Times New Roman" w:hAnsi="Times New Roman"/>
                <w:caps/>
                <w:sz w:val="24"/>
                <w:szCs w:val="24"/>
              </w:rPr>
            </w:pPr>
            <w:r w:rsidRPr="007424F6">
              <w:rPr>
                <w:rFonts w:ascii="Times New Roman" w:hAnsi="Times New Roman"/>
                <w:sz w:val="24"/>
                <w:szCs w:val="24"/>
              </w:rPr>
              <w:t>3439475,271</w:t>
            </w:r>
          </w:p>
        </w:tc>
      </w:tr>
      <w:tr w:rsidR="007424F6" w:rsidRPr="007424F6">
        <w:tc>
          <w:tcPr>
            <w:tcW w:w="567" w:type="dxa"/>
            <w:shd w:val="clear" w:color="auto" w:fill="auto"/>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1</w:t>
            </w:r>
          </w:p>
        </w:tc>
        <w:tc>
          <w:tcPr>
            <w:tcW w:w="6663" w:type="dxa"/>
            <w:shd w:val="clear" w:color="auto" w:fill="auto"/>
            <w:vAlign w:val="center"/>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I класс опасности для окружающей природной среды (всего)</w:t>
            </w:r>
          </w:p>
        </w:tc>
        <w:tc>
          <w:tcPr>
            <w:tcW w:w="1900" w:type="dxa"/>
            <w:shd w:val="clear" w:color="auto" w:fill="auto"/>
          </w:tcPr>
          <w:p w:rsidR="007424F6" w:rsidRPr="007424F6" w:rsidRDefault="00DE518D" w:rsidP="007424F6">
            <w:pPr>
              <w:spacing w:after="0" w:line="240" w:lineRule="auto"/>
              <w:jc w:val="center"/>
              <w:rPr>
                <w:rFonts w:ascii="Times New Roman" w:hAnsi="Times New Roman"/>
                <w:sz w:val="24"/>
                <w:szCs w:val="24"/>
              </w:rPr>
            </w:pPr>
            <w:r>
              <w:rPr>
                <w:rFonts w:ascii="Times New Roman" w:hAnsi="Times New Roman"/>
                <w:sz w:val="24"/>
                <w:szCs w:val="24"/>
              </w:rPr>
              <w:t>0118</w:t>
            </w:r>
          </w:p>
        </w:tc>
      </w:tr>
      <w:tr w:rsidR="007424F6" w:rsidRPr="007424F6">
        <w:tc>
          <w:tcPr>
            <w:tcW w:w="567" w:type="dxa"/>
            <w:shd w:val="clear" w:color="auto" w:fill="auto"/>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2</w:t>
            </w:r>
          </w:p>
        </w:tc>
        <w:tc>
          <w:tcPr>
            <w:tcW w:w="6663" w:type="dxa"/>
            <w:shd w:val="clear" w:color="auto" w:fill="auto"/>
            <w:vAlign w:val="center"/>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II класс опасности для окружающей среды (всего)</w:t>
            </w:r>
          </w:p>
        </w:tc>
        <w:tc>
          <w:tcPr>
            <w:tcW w:w="1900" w:type="dxa"/>
            <w:shd w:val="clear" w:color="auto" w:fill="auto"/>
          </w:tcPr>
          <w:p w:rsidR="007424F6" w:rsidRPr="007424F6" w:rsidRDefault="00DE518D" w:rsidP="007424F6">
            <w:pPr>
              <w:spacing w:after="0" w:line="240" w:lineRule="auto"/>
              <w:jc w:val="center"/>
              <w:rPr>
                <w:rFonts w:ascii="Times New Roman" w:hAnsi="Times New Roman"/>
                <w:sz w:val="24"/>
                <w:szCs w:val="24"/>
              </w:rPr>
            </w:pPr>
            <w:r>
              <w:rPr>
                <w:rFonts w:ascii="Times New Roman" w:hAnsi="Times New Roman"/>
                <w:sz w:val="24"/>
                <w:szCs w:val="24"/>
              </w:rPr>
              <w:t>13,348</w:t>
            </w:r>
          </w:p>
        </w:tc>
      </w:tr>
      <w:tr w:rsidR="007424F6" w:rsidRPr="007424F6">
        <w:tc>
          <w:tcPr>
            <w:tcW w:w="567" w:type="dxa"/>
            <w:shd w:val="clear" w:color="auto" w:fill="auto"/>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3</w:t>
            </w:r>
          </w:p>
        </w:tc>
        <w:tc>
          <w:tcPr>
            <w:tcW w:w="6663" w:type="dxa"/>
            <w:shd w:val="clear" w:color="auto" w:fill="auto"/>
            <w:vAlign w:val="center"/>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III класс опасности для окружающей природной среды (всего)</w:t>
            </w:r>
          </w:p>
        </w:tc>
        <w:tc>
          <w:tcPr>
            <w:tcW w:w="1900" w:type="dxa"/>
            <w:shd w:val="clear" w:color="auto" w:fill="auto"/>
          </w:tcPr>
          <w:p w:rsidR="007424F6" w:rsidRPr="007424F6" w:rsidRDefault="00DE518D" w:rsidP="007424F6">
            <w:pPr>
              <w:spacing w:after="0" w:line="240" w:lineRule="auto"/>
              <w:jc w:val="center"/>
              <w:rPr>
                <w:rFonts w:ascii="Times New Roman" w:hAnsi="Times New Roman"/>
                <w:sz w:val="24"/>
                <w:szCs w:val="24"/>
              </w:rPr>
            </w:pPr>
            <w:r>
              <w:rPr>
                <w:rFonts w:ascii="Times New Roman" w:hAnsi="Times New Roman"/>
                <w:sz w:val="24"/>
                <w:szCs w:val="24"/>
              </w:rPr>
              <w:t>568,957</w:t>
            </w:r>
          </w:p>
        </w:tc>
      </w:tr>
      <w:tr w:rsidR="007424F6" w:rsidRPr="007424F6">
        <w:tc>
          <w:tcPr>
            <w:tcW w:w="567" w:type="dxa"/>
            <w:shd w:val="clear" w:color="auto" w:fill="auto"/>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4</w:t>
            </w:r>
          </w:p>
        </w:tc>
        <w:tc>
          <w:tcPr>
            <w:tcW w:w="6663" w:type="dxa"/>
            <w:shd w:val="clear" w:color="auto" w:fill="auto"/>
            <w:vAlign w:val="center"/>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IV класс опасности для окружающей природной среды (всего)</w:t>
            </w:r>
          </w:p>
        </w:tc>
        <w:tc>
          <w:tcPr>
            <w:tcW w:w="1900" w:type="dxa"/>
            <w:shd w:val="clear" w:color="auto" w:fill="auto"/>
          </w:tcPr>
          <w:p w:rsidR="007424F6" w:rsidRPr="007424F6" w:rsidRDefault="00DE518D" w:rsidP="007424F6">
            <w:pPr>
              <w:spacing w:after="0" w:line="240" w:lineRule="auto"/>
              <w:jc w:val="center"/>
              <w:rPr>
                <w:rFonts w:ascii="Times New Roman" w:hAnsi="Times New Roman"/>
                <w:sz w:val="24"/>
                <w:szCs w:val="24"/>
              </w:rPr>
            </w:pPr>
            <w:r>
              <w:rPr>
                <w:rFonts w:ascii="Times New Roman" w:hAnsi="Times New Roman"/>
                <w:sz w:val="24"/>
                <w:szCs w:val="24"/>
              </w:rPr>
              <w:t>3332812</w:t>
            </w:r>
          </w:p>
        </w:tc>
      </w:tr>
      <w:tr w:rsidR="007424F6" w:rsidRPr="007424F6">
        <w:tc>
          <w:tcPr>
            <w:tcW w:w="567" w:type="dxa"/>
            <w:shd w:val="clear" w:color="auto" w:fill="auto"/>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5</w:t>
            </w:r>
          </w:p>
        </w:tc>
        <w:tc>
          <w:tcPr>
            <w:tcW w:w="6663" w:type="dxa"/>
            <w:shd w:val="clear" w:color="auto" w:fill="auto"/>
            <w:vAlign w:val="center"/>
          </w:tcPr>
          <w:p w:rsidR="007424F6" w:rsidRPr="007424F6" w:rsidRDefault="007424F6" w:rsidP="007424F6">
            <w:pPr>
              <w:spacing w:after="0" w:line="240" w:lineRule="auto"/>
              <w:jc w:val="both"/>
              <w:rPr>
                <w:rFonts w:ascii="Times New Roman" w:hAnsi="Times New Roman"/>
                <w:sz w:val="24"/>
                <w:szCs w:val="24"/>
              </w:rPr>
            </w:pPr>
            <w:r w:rsidRPr="007424F6">
              <w:rPr>
                <w:rFonts w:ascii="Times New Roman" w:hAnsi="Times New Roman"/>
                <w:sz w:val="24"/>
                <w:szCs w:val="24"/>
              </w:rPr>
              <w:t>V класс опасности для окружающей природной среды (всего)</w:t>
            </w:r>
          </w:p>
        </w:tc>
        <w:tc>
          <w:tcPr>
            <w:tcW w:w="1900" w:type="dxa"/>
            <w:shd w:val="clear" w:color="auto" w:fill="auto"/>
          </w:tcPr>
          <w:p w:rsidR="007424F6" w:rsidRPr="007424F6" w:rsidRDefault="00DE518D" w:rsidP="007424F6">
            <w:pPr>
              <w:spacing w:after="0" w:line="240" w:lineRule="auto"/>
              <w:jc w:val="center"/>
              <w:rPr>
                <w:rFonts w:ascii="Times New Roman" w:hAnsi="Times New Roman"/>
                <w:sz w:val="24"/>
                <w:szCs w:val="24"/>
              </w:rPr>
            </w:pPr>
            <w:r>
              <w:rPr>
                <w:rFonts w:ascii="Times New Roman" w:hAnsi="Times New Roman"/>
                <w:sz w:val="24"/>
                <w:szCs w:val="24"/>
              </w:rPr>
              <w:t>52673,496</w:t>
            </w:r>
          </w:p>
        </w:tc>
      </w:tr>
    </w:tbl>
    <w:p w:rsidR="007424F6" w:rsidRPr="007424F6" w:rsidRDefault="007424F6" w:rsidP="007424F6">
      <w:pPr>
        <w:spacing w:after="0" w:line="240" w:lineRule="auto"/>
        <w:rPr>
          <w:rFonts w:ascii="Times New Roman" w:hAnsi="Times New Roman"/>
          <w:sz w:val="24"/>
          <w:szCs w:val="24"/>
        </w:rPr>
      </w:pPr>
    </w:p>
    <w:p w:rsidR="007424F6" w:rsidRPr="007424F6" w:rsidRDefault="007424F6" w:rsidP="007424F6">
      <w:pPr>
        <w:snapToGrid w:val="0"/>
        <w:spacing w:after="0" w:line="240" w:lineRule="auto"/>
        <w:ind w:firstLine="708"/>
        <w:jc w:val="both"/>
        <w:rPr>
          <w:rFonts w:ascii="Times New Roman" w:hAnsi="Times New Roman"/>
          <w:sz w:val="28"/>
          <w:szCs w:val="28"/>
        </w:rPr>
      </w:pPr>
      <w:r w:rsidRPr="007424F6">
        <w:rPr>
          <w:rFonts w:ascii="Times New Roman" w:hAnsi="Times New Roman"/>
          <w:sz w:val="28"/>
          <w:szCs w:val="28"/>
        </w:rPr>
        <w:t>На полигонах и санкционированных свалках в 2010 году захоронено 349527</w:t>
      </w:r>
      <w:r w:rsidRPr="007424F6">
        <w:rPr>
          <w:rFonts w:ascii="Times New Roman" w:hAnsi="Times New Roman"/>
          <w:b/>
          <w:sz w:val="28"/>
          <w:szCs w:val="28"/>
        </w:rPr>
        <w:t xml:space="preserve"> </w:t>
      </w:r>
      <w:r w:rsidRPr="007424F6">
        <w:rPr>
          <w:rFonts w:ascii="Times New Roman" w:hAnsi="Times New Roman"/>
          <w:sz w:val="28"/>
          <w:szCs w:val="28"/>
        </w:rPr>
        <w:t>т отходов производства и потребления.</w:t>
      </w:r>
    </w:p>
    <w:p w:rsidR="007424F6" w:rsidRPr="007424F6" w:rsidRDefault="007424F6" w:rsidP="007424F6">
      <w:pPr>
        <w:spacing w:after="0" w:line="240" w:lineRule="auto"/>
        <w:ind w:firstLine="709"/>
        <w:jc w:val="both"/>
        <w:rPr>
          <w:rFonts w:ascii="Times New Roman" w:hAnsi="Times New Roman"/>
          <w:sz w:val="28"/>
          <w:szCs w:val="28"/>
        </w:rPr>
      </w:pPr>
      <w:r w:rsidRPr="007424F6">
        <w:rPr>
          <w:rFonts w:ascii="Times New Roman" w:hAnsi="Times New Roman"/>
          <w:sz w:val="28"/>
          <w:szCs w:val="28"/>
        </w:rPr>
        <w:t>В регионе частично решена проблема сбора и утилизации ртутьсодержащих отходов и нефтесодержащих промышленных отходов. ООО «Э</w:t>
      </w:r>
      <w:r w:rsidRPr="009A408D">
        <w:rPr>
          <w:rFonts w:ascii="Times New Roman" w:hAnsi="Times New Roman"/>
          <w:caps/>
          <w:sz w:val="28"/>
          <w:szCs w:val="28"/>
        </w:rPr>
        <w:t>ко</w:t>
      </w:r>
      <w:r w:rsidRPr="007424F6">
        <w:rPr>
          <w:rFonts w:ascii="Times New Roman" w:hAnsi="Times New Roman"/>
          <w:sz w:val="28"/>
          <w:szCs w:val="28"/>
        </w:rPr>
        <w:t>С» занимается сбором и передачей на утилизацию ртутьсодержащих ламп, ртутных термометров, опилок и обтирочного материала, загрязненных маслами, отработанных масел и нефтешламов, автомобильных шин.</w:t>
      </w:r>
    </w:p>
    <w:p w:rsidR="007424F6" w:rsidRPr="007424F6" w:rsidRDefault="007424F6" w:rsidP="007424F6">
      <w:pPr>
        <w:spacing w:after="0" w:line="240" w:lineRule="auto"/>
        <w:ind w:firstLine="709"/>
        <w:jc w:val="both"/>
        <w:rPr>
          <w:rFonts w:ascii="Times New Roman" w:hAnsi="Times New Roman"/>
          <w:sz w:val="28"/>
          <w:szCs w:val="28"/>
        </w:rPr>
      </w:pPr>
      <w:r w:rsidRPr="007424F6">
        <w:rPr>
          <w:rFonts w:ascii="Times New Roman" w:hAnsi="Times New Roman"/>
          <w:sz w:val="28"/>
          <w:szCs w:val="28"/>
        </w:rPr>
        <w:t xml:space="preserve">Плановые проверки осуществляются в соответствии с планом работы, внеплановые – по поручениям органов прокуратуры в виде совместных проверок. В течение 2010 года по вопросу соблюдения санитарного законодательства в сфере обращения с отходами производства и потребления было проведено 36 надзорных мероприятий, из них 24 плановых и 12 внеплановых. Все внеплановые мероприятия проводились совместно с органами прокуратуры. По результатам проведения надзорных мероприятий специалистами Управления Роспотребнадзора было подготовлено 23 предписания о проведении мероприятий по устранению нарушений санитарного законодательства, </w:t>
      </w:r>
      <w:r w:rsidRPr="00CE2289">
        <w:rPr>
          <w:rFonts w:ascii="Times New Roman" w:hAnsi="Times New Roman"/>
          <w:sz w:val="28"/>
          <w:szCs w:val="28"/>
        </w:rPr>
        <w:t>наложено 20 штрафов на граждан и 80 штрафов на должностных лиц на сумму 366 200 руб</w:t>
      </w:r>
      <w:r w:rsidRPr="007424F6">
        <w:rPr>
          <w:rFonts w:ascii="Times New Roman" w:hAnsi="Times New Roman"/>
          <w:sz w:val="28"/>
          <w:szCs w:val="28"/>
        </w:rPr>
        <w:t>., возбуждено 2 дела об административных правонарушениях на юридических лиц.</w:t>
      </w:r>
    </w:p>
    <w:p w:rsidR="007424F6" w:rsidRPr="007424F6" w:rsidRDefault="007424F6" w:rsidP="007424F6">
      <w:pPr>
        <w:spacing w:after="0" w:line="240" w:lineRule="auto"/>
        <w:ind w:firstLine="709"/>
        <w:jc w:val="both"/>
        <w:rPr>
          <w:rFonts w:ascii="Times New Roman" w:hAnsi="Times New Roman"/>
          <w:sz w:val="28"/>
          <w:szCs w:val="28"/>
        </w:rPr>
      </w:pPr>
      <w:r w:rsidRPr="007424F6">
        <w:rPr>
          <w:rFonts w:ascii="Times New Roman" w:hAnsi="Times New Roman"/>
          <w:sz w:val="28"/>
          <w:szCs w:val="28"/>
        </w:rPr>
        <w:t>В 2010 году введена в эксплуатацию первая очередь нового полигона ТБО в г. Брянске, ведётся проектирование мусоросортировочной станции.</w:t>
      </w:r>
    </w:p>
    <w:p w:rsidR="007424F6" w:rsidRPr="007424F6" w:rsidRDefault="007424F6" w:rsidP="00DE518D">
      <w:pPr>
        <w:spacing w:after="0" w:line="240" w:lineRule="auto"/>
        <w:ind w:firstLine="709"/>
        <w:jc w:val="both"/>
        <w:rPr>
          <w:rFonts w:ascii="Times New Roman" w:hAnsi="Times New Roman"/>
          <w:sz w:val="28"/>
          <w:szCs w:val="28"/>
        </w:rPr>
      </w:pPr>
      <w:r w:rsidRPr="007424F6">
        <w:rPr>
          <w:rFonts w:ascii="Times New Roman" w:hAnsi="Times New Roman"/>
          <w:sz w:val="28"/>
          <w:szCs w:val="28"/>
        </w:rPr>
        <w:t>Проведённые надзорные мероприятия в области обращения с отходами производства и потребления показывают, что в указанной сфере имеют место многочисленные нарушения санитарного законодательства, создающие угрозу санитарно-эпидемиологическому благополучию населения:</w:t>
      </w:r>
    </w:p>
    <w:p w:rsidR="007424F6" w:rsidRPr="007424F6" w:rsidRDefault="00DE518D" w:rsidP="00DE518D">
      <w:pPr>
        <w:spacing w:after="0" w:line="240" w:lineRule="auto"/>
        <w:ind w:firstLine="709"/>
        <w:jc w:val="both"/>
        <w:rPr>
          <w:rFonts w:ascii="Times New Roman" w:hAnsi="Times New Roman"/>
          <w:sz w:val="28"/>
          <w:szCs w:val="28"/>
        </w:rPr>
      </w:pPr>
      <w:r w:rsidRPr="00C13AA1">
        <w:rPr>
          <w:rFonts w:ascii="Times New Roman" w:hAnsi="Times New Roman"/>
          <w:sz w:val="28"/>
          <w:szCs w:val="28"/>
        </w:rPr>
        <w:t>–</w:t>
      </w:r>
      <w:r>
        <w:rPr>
          <w:rFonts w:ascii="Times New Roman" w:hAnsi="Times New Roman"/>
          <w:sz w:val="28"/>
          <w:szCs w:val="28"/>
        </w:rPr>
        <w:t> </w:t>
      </w:r>
      <w:r w:rsidR="007424F6" w:rsidRPr="007424F6">
        <w:rPr>
          <w:rFonts w:ascii="Times New Roman" w:hAnsi="Times New Roman"/>
          <w:sz w:val="28"/>
          <w:szCs w:val="28"/>
        </w:rPr>
        <w:t>низкой остаётся эффективность системы плановой очистки территорий от бытовых отходов, особенно в районах индивидуальной жилой застройки;</w:t>
      </w:r>
    </w:p>
    <w:p w:rsidR="007424F6" w:rsidRPr="00E67685" w:rsidRDefault="00DE518D" w:rsidP="00DE518D">
      <w:pPr>
        <w:spacing w:after="0" w:line="240" w:lineRule="auto"/>
        <w:ind w:firstLine="709"/>
        <w:jc w:val="both"/>
        <w:rPr>
          <w:rFonts w:ascii="Times New Roman" w:hAnsi="Times New Roman"/>
          <w:spacing w:val="-4"/>
          <w:sz w:val="28"/>
          <w:szCs w:val="28"/>
        </w:rPr>
      </w:pPr>
      <w:r w:rsidRPr="00E67685">
        <w:rPr>
          <w:rFonts w:ascii="Times New Roman" w:hAnsi="Times New Roman"/>
          <w:spacing w:val="-4"/>
          <w:sz w:val="28"/>
          <w:szCs w:val="28"/>
        </w:rPr>
        <w:t>– </w:t>
      </w:r>
      <w:r w:rsidR="007424F6" w:rsidRPr="00E67685">
        <w:rPr>
          <w:rFonts w:ascii="Times New Roman" w:hAnsi="Times New Roman"/>
          <w:spacing w:val="-4"/>
          <w:sz w:val="28"/>
          <w:szCs w:val="28"/>
        </w:rPr>
        <w:t>сохраняется дефицит специализированного автотранспорта, контейнеров для сбора бытовых отходов, несвоевременно осуществляется вывоз ТБО;</w:t>
      </w:r>
    </w:p>
    <w:p w:rsidR="007424F6" w:rsidRPr="007424F6" w:rsidRDefault="00DE518D" w:rsidP="00DE518D">
      <w:pPr>
        <w:spacing w:after="0" w:line="240" w:lineRule="auto"/>
        <w:ind w:firstLine="709"/>
        <w:jc w:val="both"/>
        <w:rPr>
          <w:rFonts w:ascii="Times New Roman" w:hAnsi="Times New Roman"/>
          <w:sz w:val="28"/>
          <w:szCs w:val="28"/>
        </w:rPr>
      </w:pPr>
      <w:r w:rsidRPr="00C13AA1">
        <w:rPr>
          <w:rFonts w:ascii="Times New Roman" w:hAnsi="Times New Roman"/>
          <w:sz w:val="28"/>
          <w:szCs w:val="28"/>
        </w:rPr>
        <w:t>–</w:t>
      </w:r>
      <w:r>
        <w:rPr>
          <w:rFonts w:ascii="Times New Roman" w:hAnsi="Times New Roman"/>
          <w:sz w:val="28"/>
          <w:szCs w:val="28"/>
        </w:rPr>
        <w:t> </w:t>
      </w:r>
      <w:r w:rsidR="007424F6" w:rsidRPr="007424F6">
        <w:rPr>
          <w:rFonts w:ascii="Times New Roman" w:hAnsi="Times New Roman"/>
          <w:sz w:val="28"/>
          <w:szCs w:val="28"/>
        </w:rPr>
        <w:t>в большинстве районов области нарушаются требования СП</w:t>
      </w:r>
      <w:r>
        <w:rPr>
          <w:rFonts w:ascii="Times New Roman" w:hAnsi="Times New Roman"/>
          <w:sz w:val="28"/>
          <w:szCs w:val="28"/>
        </w:rPr>
        <w:t> </w:t>
      </w:r>
      <w:r w:rsidR="007424F6" w:rsidRPr="007424F6">
        <w:rPr>
          <w:rFonts w:ascii="Times New Roman" w:hAnsi="Times New Roman"/>
          <w:sz w:val="28"/>
          <w:szCs w:val="28"/>
        </w:rPr>
        <w:t>2.1.7.1038-01 «Гигиенические требования к устройству и содержанию полигонов для твёрдых бытовых отходов»: отсутствуют подъездные дороги с твёрдым покрытием, отмечается наличие свалок мусора в границах санитарно-защитных зон полигонов, не выполняются изоляционные слои при складировании мусора;</w:t>
      </w:r>
    </w:p>
    <w:p w:rsidR="007424F6" w:rsidRPr="007424F6" w:rsidRDefault="00DE518D" w:rsidP="00DE518D">
      <w:pPr>
        <w:spacing w:after="0" w:line="240" w:lineRule="auto"/>
        <w:ind w:firstLine="709"/>
        <w:jc w:val="both"/>
        <w:rPr>
          <w:rFonts w:ascii="Times New Roman" w:hAnsi="Times New Roman"/>
          <w:sz w:val="28"/>
          <w:szCs w:val="28"/>
        </w:rPr>
      </w:pPr>
      <w:r w:rsidRPr="00C13AA1">
        <w:rPr>
          <w:rFonts w:ascii="Times New Roman" w:hAnsi="Times New Roman"/>
          <w:sz w:val="28"/>
          <w:szCs w:val="28"/>
        </w:rPr>
        <w:t>–</w:t>
      </w:r>
      <w:r>
        <w:rPr>
          <w:rFonts w:ascii="Times New Roman" w:hAnsi="Times New Roman"/>
          <w:sz w:val="28"/>
          <w:szCs w:val="28"/>
        </w:rPr>
        <w:t> </w:t>
      </w:r>
      <w:r w:rsidR="007424F6" w:rsidRPr="007424F6">
        <w:rPr>
          <w:rFonts w:ascii="Times New Roman" w:hAnsi="Times New Roman"/>
          <w:sz w:val="28"/>
          <w:szCs w:val="28"/>
        </w:rPr>
        <w:t>допускается вывоз на полигоны ТБО токсичных промышленных отходов, отсутствуют пункты радиационного контроля, не организована лабораторная служба и лабораторный контроль химического состава отходов, поступающих на полигоны.</w:t>
      </w:r>
    </w:p>
    <w:p w:rsidR="007424F6" w:rsidRPr="007424F6" w:rsidRDefault="007424F6" w:rsidP="007424F6">
      <w:pPr>
        <w:autoSpaceDE w:val="0"/>
        <w:autoSpaceDN w:val="0"/>
        <w:adjustRightInd w:val="0"/>
        <w:spacing w:after="0" w:line="240" w:lineRule="auto"/>
        <w:ind w:firstLine="708"/>
        <w:jc w:val="both"/>
        <w:rPr>
          <w:rFonts w:ascii="Times New Roman" w:hAnsi="Times New Roman"/>
          <w:bCs/>
          <w:sz w:val="28"/>
          <w:szCs w:val="28"/>
        </w:rPr>
      </w:pPr>
      <w:r w:rsidRPr="007424F6">
        <w:rPr>
          <w:rFonts w:ascii="Times New Roman" w:hAnsi="Times New Roman"/>
          <w:bCs/>
          <w:sz w:val="28"/>
          <w:szCs w:val="28"/>
        </w:rPr>
        <w:t>По-прежнему актуальными остаются вопросы утилизации медицинских отходов. Вопросы обращения с отходами в основном решены, разработаны схемы сбора и удаления отходов, инструкции по правилам обращения, исключена возможность повторного использования инструментария. В ЛПУ приобретена одноразовая тара, контейнеры для временного хранения отходов, соблюдаются правила дезинфекции эпидемиологически опасных отходов. Вместе с тем, в ряде ЛПУ отмечается нарушение условий временного хранения отходов, не всегда обеспечивается принцип раздельного сбора и хранения отходов, допускается сбор отходов в контейнеры, предназначенные для бытовых отходов. В ЛПУ недостаточно установок по обезвреживанию отходов термическим методом.</w:t>
      </w:r>
    </w:p>
    <w:p w:rsidR="007424F6" w:rsidRPr="007424F6" w:rsidRDefault="007424F6" w:rsidP="007424F6">
      <w:pPr>
        <w:autoSpaceDE w:val="0"/>
        <w:autoSpaceDN w:val="0"/>
        <w:adjustRightInd w:val="0"/>
        <w:spacing w:after="0" w:line="240" w:lineRule="auto"/>
        <w:ind w:firstLine="708"/>
        <w:jc w:val="both"/>
        <w:rPr>
          <w:rFonts w:ascii="Times New Roman" w:hAnsi="Times New Roman"/>
          <w:bCs/>
          <w:sz w:val="28"/>
          <w:szCs w:val="28"/>
        </w:rPr>
      </w:pPr>
      <w:r w:rsidRPr="007424F6">
        <w:rPr>
          <w:rFonts w:ascii="Times New Roman" w:hAnsi="Times New Roman"/>
          <w:bCs/>
          <w:sz w:val="28"/>
          <w:szCs w:val="28"/>
        </w:rPr>
        <w:t>В результате несоблюдения санитарного законодательства с отходами производства и потребления происходит накопление токсических веществ в почве, сохраняется достаточно высокий уровень её бактериального и химического загрязнения.</w:t>
      </w:r>
    </w:p>
    <w:p w:rsidR="007424F6" w:rsidRPr="007424F6" w:rsidRDefault="007424F6" w:rsidP="007424F6">
      <w:pPr>
        <w:autoSpaceDE w:val="0"/>
        <w:autoSpaceDN w:val="0"/>
        <w:adjustRightInd w:val="0"/>
        <w:spacing w:after="0" w:line="240" w:lineRule="auto"/>
        <w:ind w:firstLine="708"/>
        <w:jc w:val="both"/>
        <w:rPr>
          <w:rFonts w:ascii="Times New Roman" w:hAnsi="Times New Roman"/>
          <w:bCs/>
          <w:sz w:val="28"/>
          <w:szCs w:val="28"/>
        </w:rPr>
      </w:pPr>
      <w:r w:rsidRPr="007424F6">
        <w:rPr>
          <w:rFonts w:ascii="Times New Roman" w:hAnsi="Times New Roman"/>
          <w:bCs/>
          <w:sz w:val="28"/>
          <w:szCs w:val="28"/>
        </w:rPr>
        <w:t>Удельный вес проб почвы, не отвечающи</w:t>
      </w:r>
      <w:r w:rsidR="00E67685">
        <w:rPr>
          <w:rFonts w:ascii="Times New Roman" w:hAnsi="Times New Roman"/>
          <w:bCs/>
          <w:sz w:val="28"/>
          <w:szCs w:val="28"/>
        </w:rPr>
        <w:t>х</w:t>
      </w:r>
      <w:r w:rsidRPr="007424F6">
        <w:rPr>
          <w:rFonts w:ascii="Times New Roman" w:hAnsi="Times New Roman"/>
          <w:bCs/>
          <w:sz w:val="28"/>
          <w:szCs w:val="28"/>
        </w:rPr>
        <w:t xml:space="preserve"> гигиеническим нормативам, представлен в таблице 2.10.</w:t>
      </w:r>
    </w:p>
    <w:p w:rsidR="007424F6" w:rsidRPr="00DB3705" w:rsidRDefault="007424F6" w:rsidP="007424F6">
      <w:pPr>
        <w:autoSpaceDE w:val="0"/>
        <w:autoSpaceDN w:val="0"/>
        <w:adjustRightInd w:val="0"/>
        <w:spacing w:after="0" w:line="240" w:lineRule="auto"/>
        <w:jc w:val="both"/>
        <w:rPr>
          <w:rFonts w:ascii="Times New Roman" w:hAnsi="Times New Roman"/>
          <w:bCs/>
          <w:sz w:val="16"/>
          <w:szCs w:val="16"/>
        </w:rPr>
      </w:pPr>
    </w:p>
    <w:p w:rsidR="00F71054"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 xml:space="preserve">Таблица 2.10 </w:t>
      </w:r>
      <w:r w:rsidR="00DE518D" w:rsidRPr="00DE518D">
        <w:rPr>
          <w:rFonts w:ascii="Times New Roman" w:hAnsi="Times New Roman"/>
          <w:sz w:val="24"/>
          <w:szCs w:val="24"/>
        </w:rPr>
        <w:t>–</w:t>
      </w:r>
      <w:r w:rsidRPr="007424F6">
        <w:rPr>
          <w:rFonts w:ascii="Times New Roman" w:hAnsi="Times New Roman"/>
          <w:sz w:val="24"/>
          <w:szCs w:val="24"/>
        </w:rPr>
        <w:t xml:space="preserve"> Удельный вес проб почвы, не отвечающих </w:t>
      </w:r>
    </w:p>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гигиеническим нормативам, (%)</w:t>
      </w:r>
    </w:p>
    <w:p w:rsidR="007424F6" w:rsidRPr="00DB3705" w:rsidRDefault="007424F6" w:rsidP="007424F6">
      <w:pPr>
        <w:spacing w:after="0" w:line="240" w:lineRule="auto"/>
        <w:jc w:val="center"/>
        <w:rPr>
          <w:rFonts w:ascii="Times New Roman" w:hAnsi="Times New Roman"/>
          <w:sz w:val="16"/>
          <w:szCs w:val="16"/>
        </w:rPr>
      </w:pPr>
    </w:p>
    <w:tbl>
      <w:tblPr>
        <w:tblW w:w="485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79"/>
        <w:gridCol w:w="1091"/>
        <w:gridCol w:w="1090"/>
        <w:gridCol w:w="1090"/>
        <w:gridCol w:w="1090"/>
        <w:gridCol w:w="1090"/>
      </w:tblGrid>
      <w:tr w:rsidR="007424F6" w:rsidRPr="007424F6">
        <w:tc>
          <w:tcPr>
            <w:tcW w:w="2013" w:type="pct"/>
            <w:tcBorders>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Показатели</w:t>
            </w:r>
          </w:p>
        </w:tc>
        <w:tc>
          <w:tcPr>
            <w:tcW w:w="597" w:type="pct"/>
            <w:tcBorders>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2006</w:t>
            </w:r>
          </w:p>
        </w:tc>
        <w:tc>
          <w:tcPr>
            <w:tcW w:w="597" w:type="pct"/>
            <w:tcBorders>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2007</w:t>
            </w:r>
          </w:p>
        </w:tc>
        <w:tc>
          <w:tcPr>
            <w:tcW w:w="597" w:type="pct"/>
            <w:tcBorders>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2008</w:t>
            </w:r>
          </w:p>
        </w:tc>
        <w:tc>
          <w:tcPr>
            <w:tcW w:w="597" w:type="pct"/>
            <w:tcBorders>
              <w:left w:val="single" w:sz="4" w:space="0" w:color="auto"/>
              <w:bottom w:val="single" w:sz="4" w:space="0" w:color="auto"/>
              <w:right w:val="single" w:sz="4" w:space="0" w:color="auto"/>
            </w:tcBorders>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2009</w:t>
            </w:r>
          </w:p>
        </w:tc>
        <w:tc>
          <w:tcPr>
            <w:tcW w:w="597" w:type="pct"/>
            <w:tcBorders>
              <w:left w:val="single" w:sz="4" w:space="0" w:color="auto"/>
              <w:bottom w:val="single" w:sz="4" w:space="0" w:color="auto"/>
              <w:right w:val="single" w:sz="4" w:space="0" w:color="auto"/>
            </w:tcBorders>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2010</w:t>
            </w:r>
          </w:p>
        </w:tc>
      </w:tr>
      <w:tr w:rsidR="007424F6" w:rsidRPr="007424F6">
        <w:tc>
          <w:tcPr>
            <w:tcW w:w="2013" w:type="pct"/>
            <w:tcBorders>
              <w:top w:val="single" w:sz="4" w:space="0" w:color="auto"/>
              <w:left w:val="single" w:sz="4" w:space="0" w:color="auto"/>
              <w:bottom w:val="single" w:sz="4" w:space="0" w:color="auto"/>
              <w:right w:val="single" w:sz="4" w:space="0" w:color="auto"/>
            </w:tcBorders>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Санитарно-химические</w:t>
            </w:r>
          </w:p>
        </w:tc>
        <w:tc>
          <w:tcPr>
            <w:tcW w:w="597" w:type="pct"/>
            <w:tcBorders>
              <w:top w:val="single" w:sz="4" w:space="0" w:color="auto"/>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bCs/>
                <w:sz w:val="24"/>
                <w:szCs w:val="24"/>
              </w:rPr>
            </w:pPr>
            <w:r w:rsidRPr="007424F6">
              <w:rPr>
                <w:rFonts w:ascii="Times New Roman" w:hAnsi="Times New Roman"/>
                <w:bCs/>
                <w:sz w:val="24"/>
                <w:szCs w:val="24"/>
              </w:rPr>
              <w:t>3,2</w:t>
            </w:r>
          </w:p>
        </w:tc>
        <w:tc>
          <w:tcPr>
            <w:tcW w:w="597" w:type="pct"/>
            <w:tcBorders>
              <w:top w:val="single" w:sz="4" w:space="0" w:color="auto"/>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bCs/>
                <w:sz w:val="24"/>
                <w:szCs w:val="24"/>
              </w:rPr>
            </w:pPr>
            <w:r w:rsidRPr="007424F6">
              <w:rPr>
                <w:rFonts w:ascii="Times New Roman" w:hAnsi="Times New Roman"/>
                <w:bCs/>
                <w:sz w:val="24"/>
                <w:szCs w:val="24"/>
              </w:rPr>
              <w:t>4,1</w:t>
            </w:r>
          </w:p>
        </w:tc>
        <w:tc>
          <w:tcPr>
            <w:tcW w:w="597" w:type="pct"/>
            <w:tcBorders>
              <w:top w:val="single" w:sz="4" w:space="0" w:color="auto"/>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6,9</w:t>
            </w:r>
          </w:p>
        </w:tc>
        <w:tc>
          <w:tcPr>
            <w:tcW w:w="597" w:type="pct"/>
            <w:tcBorders>
              <w:top w:val="single" w:sz="4" w:space="0" w:color="auto"/>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6,6</w:t>
            </w:r>
          </w:p>
        </w:tc>
        <w:tc>
          <w:tcPr>
            <w:tcW w:w="597" w:type="pct"/>
            <w:tcBorders>
              <w:top w:val="single" w:sz="4" w:space="0" w:color="auto"/>
              <w:left w:val="single" w:sz="4" w:space="0" w:color="auto"/>
              <w:bottom w:val="single" w:sz="4" w:space="0" w:color="auto"/>
              <w:right w:val="single" w:sz="4" w:space="0" w:color="auto"/>
            </w:tcBorders>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3,1</w:t>
            </w:r>
          </w:p>
        </w:tc>
      </w:tr>
      <w:tr w:rsidR="007424F6" w:rsidRPr="007424F6">
        <w:tc>
          <w:tcPr>
            <w:tcW w:w="2013" w:type="pct"/>
            <w:tcBorders>
              <w:top w:val="single" w:sz="4" w:space="0" w:color="auto"/>
              <w:left w:val="single" w:sz="4" w:space="0" w:color="auto"/>
              <w:bottom w:val="single" w:sz="4" w:space="0" w:color="auto"/>
              <w:right w:val="single" w:sz="4" w:space="0" w:color="auto"/>
            </w:tcBorders>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Санитарно-бактериологические</w:t>
            </w:r>
          </w:p>
        </w:tc>
        <w:tc>
          <w:tcPr>
            <w:tcW w:w="597" w:type="pct"/>
            <w:tcBorders>
              <w:top w:val="single" w:sz="4" w:space="0" w:color="auto"/>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bCs/>
                <w:sz w:val="24"/>
                <w:szCs w:val="24"/>
              </w:rPr>
            </w:pPr>
            <w:r w:rsidRPr="007424F6">
              <w:rPr>
                <w:rFonts w:ascii="Times New Roman" w:hAnsi="Times New Roman"/>
                <w:bCs/>
                <w:sz w:val="24"/>
                <w:szCs w:val="24"/>
              </w:rPr>
              <w:t>19,9</w:t>
            </w:r>
          </w:p>
        </w:tc>
        <w:tc>
          <w:tcPr>
            <w:tcW w:w="597" w:type="pct"/>
            <w:tcBorders>
              <w:top w:val="single" w:sz="4" w:space="0" w:color="auto"/>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bCs/>
                <w:sz w:val="24"/>
                <w:szCs w:val="24"/>
              </w:rPr>
            </w:pPr>
            <w:r w:rsidRPr="007424F6">
              <w:rPr>
                <w:rFonts w:ascii="Times New Roman" w:hAnsi="Times New Roman"/>
                <w:bCs/>
                <w:sz w:val="24"/>
                <w:szCs w:val="24"/>
              </w:rPr>
              <w:t>15,9</w:t>
            </w:r>
          </w:p>
        </w:tc>
        <w:tc>
          <w:tcPr>
            <w:tcW w:w="597" w:type="pct"/>
            <w:tcBorders>
              <w:top w:val="single" w:sz="4" w:space="0" w:color="auto"/>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7,0</w:t>
            </w:r>
          </w:p>
        </w:tc>
        <w:tc>
          <w:tcPr>
            <w:tcW w:w="597" w:type="pct"/>
            <w:tcBorders>
              <w:top w:val="single" w:sz="4" w:space="0" w:color="auto"/>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6,3</w:t>
            </w:r>
          </w:p>
        </w:tc>
        <w:tc>
          <w:tcPr>
            <w:tcW w:w="597" w:type="pct"/>
            <w:tcBorders>
              <w:top w:val="single" w:sz="4" w:space="0" w:color="auto"/>
              <w:left w:val="single" w:sz="4" w:space="0" w:color="auto"/>
              <w:bottom w:val="single" w:sz="4" w:space="0" w:color="auto"/>
              <w:right w:val="single" w:sz="4" w:space="0" w:color="auto"/>
            </w:tcBorders>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22,6</w:t>
            </w:r>
          </w:p>
        </w:tc>
      </w:tr>
      <w:tr w:rsidR="007424F6" w:rsidRPr="007424F6">
        <w:tc>
          <w:tcPr>
            <w:tcW w:w="2013" w:type="pct"/>
            <w:tcBorders>
              <w:top w:val="single" w:sz="4" w:space="0" w:color="auto"/>
              <w:left w:val="single" w:sz="4" w:space="0" w:color="auto"/>
              <w:bottom w:val="single" w:sz="4" w:space="0" w:color="auto"/>
              <w:right w:val="single" w:sz="4" w:space="0" w:color="auto"/>
            </w:tcBorders>
          </w:tcPr>
          <w:p w:rsidR="007424F6" w:rsidRPr="007424F6" w:rsidRDefault="007424F6" w:rsidP="007424F6">
            <w:pPr>
              <w:spacing w:after="0" w:line="240" w:lineRule="auto"/>
              <w:rPr>
                <w:rFonts w:ascii="Times New Roman" w:hAnsi="Times New Roman"/>
                <w:sz w:val="24"/>
                <w:szCs w:val="24"/>
              </w:rPr>
            </w:pPr>
            <w:r w:rsidRPr="007424F6">
              <w:rPr>
                <w:rFonts w:ascii="Times New Roman" w:hAnsi="Times New Roman"/>
                <w:sz w:val="24"/>
                <w:szCs w:val="24"/>
              </w:rPr>
              <w:t>Гельминтологические</w:t>
            </w:r>
          </w:p>
        </w:tc>
        <w:tc>
          <w:tcPr>
            <w:tcW w:w="597" w:type="pct"/>
            <w:tcBorders>
              <w:top w:val="single" w:sz="4" w:space="0" w:color="auto"/>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bCs/>
                <w:sz w:val="24"/>
                <w:szCs w:val="24"/>
              </w:rPr>
            </w:pPr>
            <w:r w:rsidRPr="007424F6">
              <w:rPr>
                <w:rFonts w:ascii="Times New Roman" w:hAnsi="Times New Roman"/>
                <w:bCs/>
                <w:sz w:val="24"/>
                <w:szCs w:val="24"/>
              </w:rPr>
              <w:t>2,8</w:t>
            </w:r>
          </w:p>
        </w:tc>
        <w:tc>
          <w:tcPr>
            <w:tcW w:w="597" w:type="pct"/>
            <w:tcBorders>
              <w:top w:val="single" w:sz="4" w:space="0" w:color="auto"/>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bCs/>
                <w:sz w:val="24"/>
                <w:szCs w:val="24"/>
              </w:rPr>
            </w:pPr>
            <w:r w:rsidRPr="007424F6">
              <w:rPr>
                <w:rFonts w:ascii="Times New Roman" w:hAnsi="Times New Roman"/>
                <w:bCs/>
                <w:sz w:val="24"/>
                <w:szCs w:val="24"/>
              </w:rPr>
              <w:t>2,6</w:t>
            </w:r>
          </w:p>
        </w:tc>
        <w:tc>
          <w:tcPr>
            <w:tcW w:w="597" w:type="pct"/>
            <w:tcBorders>
              <w:top w:val="single" w:sz="4" w:space="0" w:color="auto"/>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1,8</w:t>
            </w:r>
          </w:p>
        </w:tc>
        <w:tc>
          <w:tcPr>
            <w:tcW w:w="597" w:type="pct"/>
            <w:tcBorders>
              <w:top w:val="single" w:sz="4" w:space="0" w:color="auto"/>
              <w:left w:val="single" w:sz="4" w:space="0" w:color="auto"/>
              <w:bottom w:val="single" w:sz="4" w:space="0" w:color="auto"/>
              <w:right w:val="single" w:sz="4" w:space="0" w:color="auto"/>
            </w:tcBorders>
            <w:vAlign w:val="center"/>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2,7</w:t>
            </w:r>
          </w:p>
        </w:tc>
        <w:tc>
          <w:tcPr>
            <w:tcW w:w="597" w:type="pct"/>
            <w:tcBorders>
              <w:top w:val="single" w:sz="4" w:space="0" w:color="auto"/>
              <w:left w:val="single" w:sz="4" w:space="0" w:color="auto"/>
              <w:bottom w:val="single" w:sz="4" w:space="0" w:color="auto"/>
              <w:right w:val="single" w:sz="4" w:space="0" w:color="auto"/>
            </w:tcBorders>
          </w:tcPr>
          <w:p w:rsidR="007424F6" w:rsidRPr="007424F6" w:rsidRDefault="007424F6" w:rsidP="007424F6">
            <w:pPr>
              <w:spacing w:after="0" w:line="240" w:lineRule="auto"/>
              <w:jc w:val="center"/>
              <w:rPr>
                <w:rFonts w:ascii="Times New Roman" w:hAnsi="Times New Roman"/>
                <w:sz w:val="24"/>
                <w:szCs w:val="24"/>
              </w:rPr>
            </w:pPr>
            <w:r w:rsidRPr="007424F6">
              <w:rPr>
                <w:rFonts w:ascii="Times New Roman" w:hAnsi="Times New Roman"/>
                <w:sz w:val="24"/>
                <w:szCs w:val="24"/>
              </w:rPr>
              <w:t>3,7</w:t>
            </w:r>
          </w:p>
        </w:tc>
      </w:tr>
    </w:tbl>
    <w:p w:rsidR="007424F6" w:rsidRPr="00DB3705" w:rsidRDefault="007424F6" w:rsidP="007424F6">
      <w:pPr>
        <w:spacing w:after="0" w:line="240" w:lineRule="auto"/>
        <w:jc w:val="both"/>
        <w:rPr>
          <w:rFonts w:ascii="Times New Roman" w:hAnsi="Times New Roman"/>
          <w:sz w:val="16"/>
          <w:szCs w:val="16"/>
        </w:rPr>
      </w:pPr>
    </w:p>
    <w:p w:rsidR="007424F6" w:rsidRPr="007424F6" w:rsidRDefault="007424F6" w:rsidP="007424F6">
      <w:pPr>
        <w:autoSpaceDE w:val="0"/>
        <w:autoSpaceDN w:val="0"/>
        <w:adjustRightInd w:val="0"/>
        <w:spacing w:after="0" w:line="240" w:lineRule="auto"/>
        <w:ind w:firstLine="708"/>
        <w:jc w:val="both"/>
        <w:rPr>
          <w:rFonts w:ascii="Times New Roman" w:hAnsi="Times New Roman"/>
          <w:bCs/>
          <w:sz w:val="28"/>
          <w:szCs w:val="28"/>
        </w:rPr>
      </w:pPr>
      <w:r w:rsidRPr="007424F6">
        <w:rPr>
          <w:rFonts w:ascii="Times New Roman" w:hAnsi="Times New Roman"/>
          <w:bCs/>
          <w:sz w:val="28"/>
          <w:szCs w:val="28"/>
        </w:rPr>
        <w:t>В 2010 году отмечается снижение показателей химического загрязнения почвы с 6,6% до 3,1% проб. Показатели бактериального загрязнения увеличились с 6,3% до 22,6%. Также отмечается рост неудовлетворительных проб по паразитологическим показателям с 2,7% до 3,7%. Наибольшее число неудовлетворительных проб приходится на территорию детских площадок в ДДУ (58% превышений ПДК по химическим показателям и 42% по бактериологическим показателям).</w:t>
      </w:r>
    </w:p>
    <w:p w:rsidR="007424F6" w:rsidRPr="007424F6" w:rsidRDefault="007424F6" w:rsidP="007424F6">
      <w:pPr>
        <w:spacing w:after="0" w:line="240" w:lineRule="auto"/>
        <w:ind w:firstLine="709"/>
        <w:jc w:val="both"/>
        <w:rPr>
          <w:rFonts w:ascii="Times New Roman" w:hAnsi="Times New Roman"/>
          <w:sz w:val="28"/>
          <w:szCs w:val="28"/>
        </w:rPr>
      </w:pPr>
      <w:r w:rsidRPr="007424F6">
        <w:rPr>
          <w:rFonts w:ascii="Times New Roman" w:hAnsi="Times New Roman"/>
          <w:sz w:val="28"/>
          <w:szCs w:val="28"/>
        </w:rPr>
        <w:t>На территории юго-западных районов за последние три года не отмечено превышения предельно допустимых нормативов по содержанию тяжёлых металлов в почве. Основной вклад в загрязнение почв области вносят промышленные предприятия г. Брянска и Дятьковского района.</w:t>
      </w:r>
    </w:p>
    <w:p w:rsidR="007424F6" w:rsidRPr="00DB3705" w:rsidRDefault="007424F6" w:rsidP="007424F6">
      <w:pPr>
        <w:spacing w:after="0" w:line="240" w:lineRule="auto"/>
        <w:jc w:val="both"/>
        <w:rPr>
          <w:rFonts w:ascii="Times New Roman" w:hAnsi="Times New Roman"/>
          <w:sz w:val="16"/>
          <w:szCs w:val="16"/>
        </w:rPr>
      </w:pPr>
    </w:p>
    <w:p w:rsidR="00E67685" w:rsidRDefault="00F151D6" w:rsidP="00E67685">
      <w:pPr>
        <w:spacing w:after="0" w:line="240" w:lineRule="auto"/>
        <w:jc w:val="center"/>
        <w:rPr>
          <w:rFonts w:ascii="Times New Roman" w:hAnsi="Times New Roman"/>
          <w:sz w:val="28"/>
          <w:szCs w:val="28"/>
        </w:rPr>
      </w:pPr>
      <w:r>
        <w:rPr>
          <w:sz w:val="28"/>
          <w:szCs w:val="28"/>
        </w:rPr>
        <w:pict>
          <v:shape id="_x0000_i1047" type="#_x0000_t75" style="width:152.25pt;height:68.25pt">
            <v:imagedata r:id="rId43" o:title="23-8"/>
          </v:shape>
        </w:pict>
      </w:r>
    </w:p>
    <w:p w:rsidR="00E67685" w:rsidRDefault="00E67685" w:rsidP="00D47860">
      <w:pPr>
        <w:spacing w:after="0" w:line="240" w:lineRule="auto"/>
        <w:ind w:firstLine="709"/>
        <w:jc w:val="both"/>
        <w:rPr>
          <w:rFonts w:ascii="Times New Roman" w:hAnsi="Times New Roman"/>
          <w:sz w:val="28"/>
          <w:szCs w:val="28"/>
        </w:rPr>
      </w:pPr>
    </w:p>
    <w:p w:rsidR="00E67685" w:rsidRDefault="00E67685" w:rsidP="00D47860">
      <w:pPr>
        <w:spacing w:after="0" w:line="240" w:lineRule="auto"/>
        <w:ind w:firstLine="709"/>
        <w:jc w:val="both"/>
        <w:rPr>
          <w:rFonts w:ascii="Times New Roman" w:hAnsi="Times New Roman"/>
          <w:sz w:val="28"/>
          <w:szCs w:val="28"/>
        </w:rPr>
      </w:pPr>
    </w:p>
    <w:p w:rsidR="00E67685" w:rsidRDefault="00E67685" w:rsidP="00D47860">
      <w:pPr>
        <w:spacing w:after="0" w:line="240" w:lineRule="auto"/>
        <w:ind w:firstLine="709"/>
        <w:jc w:val="both"/>
        <w:rPr>
          <w:rFonts w:ascii="Times New Roman" w:hAnsi="Times New Roman"/>
          <w:sz w:val="28"/>
          <w:szCs w:val="28"/>
        </w:rPr>
      </w:pPr>
    </w:p>
    <w:p w:rsidR="00E67685" w:rsidRDefault="00E67685" w:rsidP="00D47860">
      <w:pPr>
        <w:spacing w:after="0" w:line="240" w:lineRule="auto"/>
        <w:ind w:firstLine="709"/>
        <w:jc w:val="both"/>
        <w:rPr>
          <w:rFonts w:ascii="Times New Roman" w:hAnsi="Times New Roman"/>
          <w:sz w:val="28"/>
          <w:szCs w:val="28"/>
        </w:rPr>
      </w:pPr>
    </w:p>
    <w:p w:rsidR="00E67685" w:rsidRDefault="00E67685" w:rsidP="00D47860">
      <w:pPr>
        <w:spacing w:after="0" w:line="240" w:lineRule="auto"/>
        <w:ind w:firstLine="709"/>
        <w:jc w:val="both"/>
        <w:rPr>
          <w:rFonts w:ascii="Times New Roman" w:hAnsi="Times New Roman"/>
          <w:sz w:val="28"/>
          <w:szCs w:val="28"/>
        </w:rPr>
      </w:pPr>
    </w:p>
    <w:p w:rsidR="00E67685" w:rsidRDefault="00E67685" w:rsidP="00D47860">
      <w:pPr>
        <w:spacing w:after="0" w:line="240" w:lineRule="auto"/>
        <w:ind w:firstLine="709"/>
        <w:jc w:val="both"/>
        <w:rPr>
          <w:rFonts w:ascii="Times New Roman" w:hAnsi="Times New Roman"/>
          <w:sz w:val="28"/>
          <w:szCs w:val="28"/>
        </w:rPr>
      </w:pPr>
    </w:p>
    <w:p w:rsidR="00E67685" w:rsidRDefault="00E67685" w:rsidP="00D47860">
      <w:pPr>
        <w:spacing w:after="0" w:line="240" w:lineRule="auto"/>
        <w:ind w:firstLine="709"/>
        <w:jc w:val="both"/>
        <w:rPr>
          <w:rFonts w:ascii="Times New Roman" w:hAnsi="Times New Roman"/>
          <w:sz w:val="28"/>
          <w:szCs w:val="28"/>
        </w:rPr>
      </w:pPr>
    </w:p>
    <w:p w:rsidR="00DB3705" w:rsidRDefault="00DB3705" w:rsidP="00D47860">
      <w:pPr>
        <w:spacing w:after="0" w:line="240" w:lineRule="auto"/>
        <w:ind w:firstLine="709"/>
        <w:jc w:val="both"/>
        <w:rPr>
          <w:rFonts w:ascii="Times New Roman" w:hAnsi="Times New Roman"/>
          <w:sz w:val="28"/>
          <w:szCs w:val="28"/>
        </w:rPr>
      </w:pPr>
    </w:p>
    <w:p w:rsidR="00DB3705" w:rsidRDefault="00DB3705" w:rsidP="00D47860">
      <w:pPr>
        <w:spacing w:after="0" w:line="240" w:lineRule="auto"/>
        <w:ind w:firstLine="709"/>
        <w:jc w:val="both"/>
        <w:rPr>
          <w:rFonts w:ascii="Times New Roman" w:hAnsi="Times New Roman"/>
          <w:sz w:val="28"/>
          <w:szCs w:val="28"/>
        </w:rPr>
      </w:pPr>
    </w:p>
    <w:p w:rsidR="00E67685" w:rsidRDefault="00E67685" w:rsidP="00D47860">
      <w:pPr>
        <w:spacing w:after="0" w:line="240" w:lineRule="auto"/>
        <w:ind w:firstLine="709"/>
        <w:jc w:val="both"/>
        <w:rPr>
          <w:rFonts w:ascii="Times New Roman" w:hAnsi="Times New Roman"/>
          <w:sz w:val="28"/>
          <w:szCs w:val="28"/>
        </w:rPr>
      </w:pPr>
    </w:p>
    <w:p w:rsidR="00E67685" w:rsidRDefault="00E67685" w:rsidP="00D47860">
      <w:pPr>
        <w:spacing w:after="0" w:line="240" w:lineRule="auto"/>
        <w:ind w:firstLine="709"/>
        <w:jc w:val="both"/>
        <w:rPr>
          <w:rFonts w:ascii="Times New Roman" w:hAnsi="Times New Roman"/>
          <w:sz w:val="28"/>
          <w:szCs w:val="28"/>
        </w:rPr>
      </w:pPr>
    </w:p>
    <w:p w:rsidR="005D5B1F" w:rsidRPr="005D5B1F" w:rsidRDefault="005D5B1F" w:rsidP="005D5B1F">
      <w:pPr>
        <w:spacing w:after="0" w:line="240" w:lineRule="auto"/>
        <w:jc w:val="center"/>
        <w:rPr>
          <w:rFonts w:ascii="Arial" w:hAnsi="Arial" w:cs="Arial"/>
          <w:b/>
          <w:sz w:val="28"/>
          <w:szCs w:val="28"/>
        </w:rPr>
      </w:pPr>
      <w:r w:rsidRPr="005D5B1F">
        <w:rPr>
          <w:rFonts w:ascii="Arial" w:hAnsi="Arial" w:cs="Arial"/>
          <w:b/>
          <w:sz w:val="28"/>
          <w:szCs w:val="28"/>
        </w:rPr>
        <w:t>3 ОЦЕНКА ЭКОЛОГИЧЕСКОЙ СИТУАЦИИ В ГОРОДАХ</w:t>
      </w:r>
      <w:r w:rsidRPr="005D5B1F">
        <w:rPr>
          <w:rFonts w:ascii="Arial" w:hAnsi="Arial" w:cs="Arial"/>
          <w:b/>
          <w:sz w:val="28"/>
          <w:szCs w:val="28"/>
        </w:rPr>
        <w:br/>
        <w:t>И РАЙОНАХ ОБЛАСТИ</w:t>
      </w:r>
    </w:p>
    <w:p w:rsidR="005D5B1F" w:rsidRPr="005D5B1F" w:rsidRDefault="005D5B1F" w:rsidP="005D5B1F">
      <w:pPr>
        <w:spacing w:after="0" w:line="240" w:lineRule="auto"/>
        <w:jc w:val="center"/>
        <w:rPr>
          <w:rFonts w:ascii="Arial" w:hAnsi="Arial" w:cs="Arial"/>
          <w:b/>
          <w:sz w:val="32"/>
          <w:szCs w:val="32"/>
        </w:rPr>
      </w:pPr>
    </w:p>
    <w:p w:rsidR="005D5B1F" w:rsidRPr="005D5B1F" w:rsidRDefault="009C31FA" w:rsidP="005D5B1F">
      <w:pPr>
        <w:spacing w:after="0" w:line="240" w:lineRule="auto"/>
        <w:jc w:val="center"/>
        <w:rPr>
          <w:rFonts w:ascii="Arial" w:hAnsi="Arial" w:cs="Arial"/>
          <w:b/>
          <w:sz w:val="28"/>
          <w:szCs w:val="28"/>
        </w:rPr>
      </w:pPr>
      <w:r>
        <w:rPr>
          <w:rFonts w:ascii="Arial" w:hAnsi="Arial" w:cs="Arial"/>
          <w:b/>
          <w:sz w:val="28"/>
          <w:szCs w:val="28"/>
        </w:rPr>
        <w:t xml:space="preserve">г. </w:t>
      </w:r>
      <w:r w:rsidR="005D5B1F" w:rsidRPr="005D5B1F">
        <w:rPr>
          <w:rFonts w:ascii="Arial" w:hAnsi="Arial" w:cs="Arial"/>
          <w:b/>
          <w:sz w:val="28"/>
          <w:szCs w:val="28"/>
        </w:rPr>
        <w:t>Брянск</w:t>
      </w:r>
    </w:p>
    <w:p w:rsidR="005D5B1F" w:rsidRPr="005D5B1F" w:rsidRDefault="005D5B1F" w:rsidP="005D5B1F">
      <w:pPr>
        <w:spacing w:after="0" w:line="240" w:lineRule="auto"/>
        <w:jc w:val="center"/>
        <w:rPr>
          <w:rFonts w:ascii="Times New Roman" w:hAnsi="Times New Roman"/>
          <w:b/>
          <w:sz w:val="28"/>
          <w:szCs w:val="28"/>
        </w:rPr>
      </w:pPr>
    </w:p>
    <w:p w:rsidR="005D5B1F" w:rsidRPr="005D5B1F" w:rsidRDefault="005D5B1F" w:rsidP="005D5B1F">
      <w:pPr>
        <w:widowControl w:val="0"/>
        <w:tabs>
          <w:tab w:val="left" w:pos="885"/>
          <w:tab w:val="left" w:pos="3225"/>
          <w:tab w:val="left" w:pos="5730"/>
        </w:tabs>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Анализ экологических проблем города Брянска свидетельствует о том, что несмотря на осуществление за последние годы комплекса природоохранных мероприятий как федерального, так и регионального значения, экологическая обстановка в городе остается неблагоприятной. Загрязнение атмосферного воздуха, воды, почвы оказывает влияние на процесс формирования состояния окружающей среды и здоровья жителей города, а также изменение условий отдыха, труда, образа жизни.</w:t>
      </w:r>
    </w:p>
    <w:p w:rsidR="005D5B1F" w:rsidRPr="009C31FA" w:rsidRDefault="005D5B1F" w:rsidP="005D5B1F">
      <w:pPr>
        <w:spacing w:after="0" w:line="240" w:lineRule="auto"/>
        <w:ind w:firstLine="709"/>
        <w:jc w:val="both"/>
        <w:rPr>
          <w:rFonts w:ascii="Times New Roman" w:hAnsi="Times New Roman"/>
          <w:sz w:val="28"/>
          <w:szCs w:val="28"/>
        </w:rPr>
      </w:pPr>
      <w:r w:rsidRPr="009C31FA">
        <w:rPr>
          <w:rFonts w:ascii="Times New Roman" w:hAnsi="Times New Roman"/>
          <w:sz w:val="28"/>
          <w:szCs w:val="28"/>
        </w:rPr>
        <w:t>На территории города хозяйственную деятельность, связанную с природопользованием, осуществляют свыше 10 тыс. субъектов различных отраслей экономики.</w:t>
      </w:r>
    </w:p>
    <w:p w:rsidR="005D5B1F" w:rsidRPr="009C31FA" w:rsidRDefault="005D5B1F" w:rsidP="005D5B1F">
      <w:pPr>
        <w:spacing w:after="0" w:line="240" w:lineRule="auto"/>
        <w:ind w:firstLine="709"/>
        <w:jc w:val="both"/>
        <w:rPr>
          <w:rFonts w:ascii="Times New Roman" w:hAnsi="Times New Roman"/>
          <w:sz w:val="28"/>
          <w:szCs w:val="28"/>
        </w:rPr>
      </w:pPr>
      <w:r w:rsidRPr="009C31FA">
        <w:rPr>
          <w:rFonts w:ascii="Times New Roman" w:hAnsi="Times New Roman"/>
          <w:sz w:val="28"/>
          <w:szCs w:val="28"/>
        </w:rPr>
        <w:t>Порядка 1200 предприятий и организаций имеют стационарные источники загрязнения атмосферного воздуха. В 2010 году суммарные выбросы загрязняющих веществ в атмосферный воздух (от стационарных источников и автомобильного транспорта) составили 41,4 тыс. т, в том числе: твердых веществ – 3,23 тыс. т, серы диоксида – 0,8 тыс. т, углерода оксида – 26,83 тыс. т, азота диоксид – 6,36 тыс. т, углеводородов (без летучих органических соединений) – 0,18 тыс. т, летучих органических соединений – 3,84 тыс. т.</w:t>
      </w:r>
    </w:p>
    <w:p w:rsidR="005D5B1F" w:rsidRPr="009C31FA"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9C31FA">
        <w:rPr>
          <w:rFonts w:ascii="Times New Roman" w:hAnsi="Times New Roman"/>
          <w:sz w:val="28"/>
          <w:szCs w:val="28"/>
        </w:rPr>
        <w:t xml:space="preserve">От промышленных предприятий города суммарный годовой выброс загрязняющих веществ в атмосферный воздух составил 9,9 тыс. т, что </w:t>
      </w:r>
      <w:r w:rsidR="002B628D">
        <w:rPr>
          <w:rFonts w:ascii="Times New Roman" w:hAnsi="Times New Roman"/>
          <w:sz w:val="28"/>
          <w:szCs w:val="28"/>
        </w:rPr>
        <w:t>представлено</w:t>
      </w:r>
      <w:r w:rsidRPr="009C31FA">
        <w:rPr>
          <w:rFonts w:ascii="Times New Roman" w:hAnsi="Times New Roman"/>
          <w:sz w:val="28"/>
          <w:szCs w:val="28"/>
        </w:rPr>
        <w:t xml:space="preserve"> в таблице 3.1.</w:t>
      </w:r>
    </w:p>
    <w:p w:rsidR="005D5B1F" w:rsidRPr="002B628D" w:rsidRDefault="005D5B1F" w:rsidP="005D5B1F">
      <w:pPr>
        <w:widowControl w:val="0"/>
        <w:autoSpaceDE w:val="0"/>
        <w:autoSpaceDN w:val="0"/>
        <w:adjustRightInd w:val="0"/>
        <w:spacing w:after="0" w:line="240" w:lineRule="auto"/>
        <w:jc w:val="both"/>
        <w:rPr>
          <w:rFonts w:ascii="Times New Roman" w:hAnsi="Times New Roman"/>
          <w:sz w:val="28"/>
          <w:szCs w:val="28"/>
        </w:rPr>
      </w:pPr>
      <w:r w:rsidRPr="002B628D">
        <w:rPr>
          <w:rFonts w:ascii="Times New Roman" w:hAnsi="Times New Roman"/>
          <w:sz w:val="16"/>
          <w:szCs w:val="16"/>
        </w:rPr>
        <w:tab/>
      </w:r>
    </w:p>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Таблица 3.1 – Основной выброс загрязняющих веществ по предприятиям города</w:t>
      </w:r>
    </w:p>
    <w:p w:rsidR="005D5B1F" w:rsidRPr="002B628D" w:rsidRDefault="005D5B1F" w:rsidP="005D5B1F">
      <w:pPr>
        <w:widowControl w:val="0"/>
        <w:tabs>
          <w:tab w:val="left" w:pos="1635"/>
        </w:tabs>
        <w:autoSpaceDE w:val="0"/>
        <w:autoSpaceDN w:val="0"/>
        <w:adjustRightInd w:val="0"/>
        <w:spacing w:after="0" w:line="240" w:lineRule="auto"/>
        <w:jc w:val="both"/>
        <w:rPr>
          <w:rFonts w:ascii="Times New Roman" w:hAnsi="Times New Roman"/>
          <w:color w:val="FF0000"/>
          <w:sz w:val="16"/>
          <w:szCs w:val="16"/>
        </w:rPr>
      </w:pPr>
      <w:r w:rsidRPr="005D5B1F">
        <w:rPr>
          <w:rFonts w:ascii="Times New Roman" w:hAnsi="Times New Roman"/>
          <w:color w:val="FF0000"/>
          <w:sz w:val="24"/>
          <w:szCs w:val="24"/>
        </w:rPr>
        <w:tab/>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5"/>
        <w:gridCol w:w="3214"/>
        <w:gridCol w:w="1501"/>
        <w:gridCol w:w="1280"/>
      </w:tblGrid>
      <w:tr w:rsidR="005D5B1F" w:rsidRPr="005D5B1F">
        <w:tc>
          <w:tcPr>
            <w:tcW w:w="3135" w:type="dxa"/>
            <w:vAlign w:val="center"/>
          </w:tcPr>
          <w:p w:rsidR="009C31FA"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 xml:space="preserve">Вид экономической </w:t>
            </w:r>
          </w:p>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деятельности</w:t>
            </w:r>
          </w:p>
        </w:tc>
        <w:tc>
          <w:tcPr>
            <w:tcW w:w="3214" w:type="dxa"/>
            <w:vAlign w:val="center"/>
          </w:tcPr>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Наименование</w:t>
            </w:r>
          </w:p>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предприятий</w:t>
            </w:r>
          </w:p>
        </w:tc>
        <w:tc>
          <w:tcPr>
            <w:tcW w:w="1501" w:type="dxa"/>
            <w:vAlign w:val="center"/>
          </w:tcPr>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Масса</w:t>
            </w:r>
          </w:p>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выброса,</w:t>
            </w:r>
          </w:p>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тыс. тонн</w:t>
            </w:r>
          </w:p>
        </w:tc>
        <w:tc>
          <w:tcPr>
            <w:tcW w:w="1280" w:type="dxa"/>
            <w:vAlign w:val="center"/>
          </w:tcPr>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Процент</w:t>
            </w:r>
          </w:p>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вклада</w:t>
            </w:r>
          </w:p>
        </w:tc>
      </w:tr>
      <w:tr w:rsidR="005D5B1F" w:rsidRPr="005D5B1F">
        <w:tc>
          <w:tcPr>
            <w:tcW w:w="3135" w:type="dxa"/>
          </w:tcPr>
          <w:p w:rsidR="005D5B1F" w:rsidRPr="005D5B1F" w:rsidRDefault="005D5B1F" w:rsidP="005D5B1F">
            <w:pPr>
              <w:widowControl w:val="0"/>
              <w:autoSpaceDE w:val="0"/>
              <w:autoSpaceDN w:val="0"/>
              <w:adjustRightInd w:val="0"/>
              <w:spacing w:after="0" w:line="240" w:lineRule="auto"/>
              <w:jc w:val="both"/>
              <w:rPr>
                <w:rFonts w:ascii="Times New Roman" w:hAnsi="Times New Roman"/>
                <w:sz w:val="24"/>
                <w:szCs w:val="24"/>
              </w:rPr>
            </w:pPr>
            <w:r w:rsidRPr="005D5B1F">
              <w:rPr>
                <w:rFonts w:ascii="Times New Roman" w:hAnsi="Times New Roman"/>
                <w:sz w:val="24"/>
                <w:szCs w:val="24"/>
              </w:rPr>
              <w:t>ВСЕГО</w:t>
            </w:r>
          </w:p>
        </w:tc>
        <w:tc>
          <w:tcPr>
            <w:tcW w:w="3214"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w:t>
            </w:r>
          </w:p>
        </w:tc>
        <w:tc>
          <w:tcPr>
            <w:tcW w:w="1501"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9,9</w:t>
            </w:r>
          </w:p>
        </w:tc>
        <w:tc>
          <w:tcPr>
            <w:tcW w:w="1280"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100</w:t>
            </w:r>
          </w:p>
        </w:tc>
      </w:tr>
      <w:tr w:rsidR="005D5B1F" w:rsidRPr="005D5B1F">
        <w:tc>
          <w:tcPr>
            <w:tcW w:w="3135" w:type="dxa"/>
          </w:tcPr>
          <w:p w:rsidR="009C31FA"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Металлургическое </w:t>
            </w:r>
          </w:p>
          <w:p w:rsidR="005D5B1F" w:rsidRPr="005D5B1F"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производство </w:t>
            </w:r>
          </w:p>
        </w:tc>
        <w:tc>
          <w:tcPr>
            <w:tcW w:w="3214" w:type="dxa"/>
          </w:tcPr>
          <w:p w:rsidR="005D5B1F" w:rsidRPr="005D5B1F"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ООО ПК «Бежицкий сталелитейный завод»</w:t>
            </w:r>
          </w:p>
        </w:tc>
        <w:tc>
          <w:tcPr>
            <w:tcW w:w="1501" w:type="dxa"/>
            <w:vAlign w:val="center"/>
          </w:tcPr>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3,7</w:t>
            </w:r>
          </w:p>
        </w:tc>
        <w:tc>
          <w:tcPr>
            <w:tcW w:w="1280" w:type="dxa"/>
            <w:vAlign w:val="center"/>
          </w:tcPr>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41,5</w:t>
            </w:r>
          </w:p>
        </w:tc>
      </w:tr>
      <w:tr w:rsidR="005D5B1F" w:rsidRPr="005D5B1F">
        <w:tc>
          <w:tcPr>
            <w:tcW w:w="3135" w:type="dxa"/>
          </w:tcPr>
          <w:p w:rsidR="009C31FA"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Производство, передача </w:t>
            </w:r>
          </w:p>
          <w:p w:rsidR="009C31FA"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и распределение </w:t>
            </w:r>
          </w:p>
          <w:p w:rsidR="009C31FA"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электроэнергии, газа, пара </w:t>
            </w:r>
          </w:p>
          <w:p w:rsidR="005D5B1F" w:rsidRPr="005D5B1F"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и горячей воды</w:t>
            </w:r>
          </w:p>
        </w:tc>
        <w:tc>
          <w:tcPr>
            <w:tcW w:w="3214" w:type="dxa"/>
          </w:tcPr>
          <w:p w:rsidR="005D5B1F" w:rsidRPr="005D5B1F"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ОАО «Брянские коммунальные</w:t>
            </w:r>
            <w:r w:rsidR="009C31FA">
              <w:rPr>
                <w:rFonts w:ascii="Times New Roman" w:hAnsi="Times New Roman"/>
                <w:sz w:val="24"/>
                <w:szCs w:val="24"/>
              </w:rPr>
              <w:t xml:space="preserve"> </w:t>
            </w:r>
            <w:r w:rsidRPr="005D5B1F">
              <w:rPr>
                <w:rFonts w:ascii="Times New Roman" w:hAnsi="Times New Roman"/>
                <w:sz w:val="24"/>
                <w:szCs w:val="24"/>
              </w:rPr>
              <w:t>системы»</w:t>
            </w:r>
          </w:p>
        </w:tc>
        <w:tc>
          <w:tcPr>
            <w:tcW w:w="1501" w:type="dxa"/>
            <w:vAlign w:val="center"/>
          </w:tcPr>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1,8</w:t>
            </w:r>
          </w:p>
        </w:tc>
        <w:tc>
          <w:tcPr>
            <w:tcW w:w="1280" w:type="dxa"/>
            <w:vAlign w:val="center"/>
          </w:tcPr>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20,2</w:t>
            </w:r>
          </w:p>
        </w:tc>
      </w:tr>
      <w:tr w:rsidR="005D5B1F" w:rsidRPr="005D5B1F">
        <w:tc>
          <w:tcPr>
            <w:tcW w:w="3135" w:type="dxa"/>
          </w:tcPr>
          <w:p w:rsidR="009C31FA"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Производство машин </w:t>
            </w:r>
          </w:p>
          <w:p w:rsidR="005D5B1F" w:rsidRPr="005D5B1F"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и оборудования </w:t>
            </w:r>
          </w:p>
        </w:tc>
        <w:tc>
          <w:tcPr>
            <w:tcW w:w="3214" w:type="dxa"/>
          </w:tcPr>
          <w:p w:rsidR="005D5B1F" w:rsidRPr="005D5B1F"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ЗАО УК «Брянский машиностроительный завод»</w:t>
            </w:r>
          </w:p>
        </w:tc>
        <w:tc>
          <w:tcPr>
            <w:tcW w:w="1501" w:type="dxa"/>
            <w:vAlign w:val="center"/>
          </w:tcPr>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0,5</w:t>
            </w:r>
          </w:p>
        </w:tc>
        <w:tc>
          <w:tcPr>
            <w:tcW w:w="1280" w:type="dxa"/>
            <w:vAlign w:val="center"/>
          </w:tcPr>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5,6</w:t>
            </w:r>
          </w:p>
        </w:tc>
      </w:tr>
      <w:tr w:rsidR="005D5B1F" w:rsidRPr="005D5B1F">
        <w:tc>
          <w:tcPr>
            <w:tcW w:w="3135" w:type="dxa"/>
          </w:tcPr>
          <w:p w:rsidR="009C31FA"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Сбор, очистка и </w:t>
            </w:r>
          </w:p>
          <w:p w:rsidR="005D5B1F" w:rsidRPr="005D5B1F"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распределение воды</w:t>
            </w:r>
          </w:p>
        </w:tc>
        <w:tc>
          <w:tcPr>
            <w:tcW w:w="3214" w:type="dxa"/>
          </w:tcPr>
          <w:p w:rsidR="005D5B1F" w:rsidRPr="005D5B1F"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МУП «Брянский городской </w:t>
            </w:r>
          </w:p>
          <w:p w:rsidR="005D5B1F" w:rsidRPr="005D5B1F"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водоканал»</w:t>
            </w:r>
          </w:p>
        </w:tc>
        <w:tc>
          <w:tcPr>
            <w:tcW w:w="1501" w:type="dxa"/>
            <w:vAlign w:val="center"/>
          </w:tcPr>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0,3</w:t>
            </w:r>
          </w:p>
        </w:tc>
        <w:tc>
          <w:tcPr>
            <w:tcW w:w="1280" w:type="dxa"/>
            <w:vAlign w:val="center"/>
          </w:tcPr>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3,4</w:t>
            </w:r>
          </w:p>
        </w:tc>
      </w:tr>
      <w:tr w:rsidR="005D5B1F" w:rsidRPr="005D5B1F">
        <w:tc>
          <w:tcPr>
            <w:tcW w:w="3135" w:type="dxa"/>
          </w:tcPr>
          <w:p w:rsidR="009C31FA"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Производство прочих </w:t>
            </w:r>
          </w:p>
          <w:p w:rsidR="009C31FA"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неметаллических </w:t>
            </w:r>
          </w:p>
          <w:p w:rsidR="005D5B1F" w:rsidRPr="005D5B1F"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минеральных продуктов</w:t>
            </w:r>
          </w:p>
        </w:tc>
        <w:tc>
          <w:tcPr>
            <w:tcW w:w="3214" w:type="dxa"/>
          </w:tcPr>
          <w:p w:rsidR="005D5B1F" w:rsidRPr="005D5B1F"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ООО «Глинопереработка»</w:t>
            </w:r>
          </w:p>
        </w:tc>
        <w:tc>
          <w:tcPr>
            <w:tcW w:w="1501" w:type="dxa"/>
            <w:vAlign w:val="center"/>
          </w:tcPr>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0,2</w:t>
            </w:r>
          </w:p>
        </w:tc>
        <w:tc>
          <w:tcPr>
            <w:tcW w:w="1280" w:type="dxa"/>
            <w:vAlign w:val="center"/>
          </w:tcPr>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2,3</w:t>
            </w:r>
          </w:p>
        </w:tc>
      </w:tr>
      <w:tr w:rsidR="005D5B1F" w:rsidRPr="005D5B1F">
        <w:tc>
          <w:tcPr>
            <w:tcW w:w="3135" w:type="dxa"/>
          </w:tcPr>
          <w:p w:rsidR="005D5B1F" w:rsidRPr="005D5B1F"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w:t>
            </w:r>
          </w:p>
        </w:tc>
        <w:tc>
          <w:tcPr>
            <w:tcW w:w="3214" w:type="dxa"/>
          </w:tcPr>
          <w:p w:rsidR="005D5B1F" w:rsidRPr="005D5B1F" w:rsidRDefault="005D5B1F" w:rsidP="009C31FA">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Остальные предприятия</w:t>
            </w:r>
          </w:p>
        </w:tc>
        <w:tc>
          <w:tcPr>
            <w:tcW w:w="1501" w:type="dxa"/>
            <w:vAlign w:val="center"/>
          </w:tcPr>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3,4</w:t>
            </w:r>
          </w:p>
        </w:tc>
        <w:tc>
          <w:tcPr>
            <w:tcW w:w="1280" w:type="dxa"/>
            <w:vAlign w:val="center"/>
          </w:tcPr>
          <w:p w:rsidR="005D5B1F" w:rsidRPr="005D5B1F" w:rsidRDefault="005D5B1F" w:rsidP="009C31FA">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27,0</w:t>
            </w:r>
          </w:p>
        </w:tc>
      </w:tr>
    </w:tbl>
    <w:p w:rsidR="002B628D" w:rsidRDefault="002B628D" w:rsidP="005D5B1F">
      <w:pPr>
        <w:widowControl w:val="0"/>
        <w:autoSpaceDE w:val="0"/>
        <w:autoSpaceDN w:val="0"/>
        <w:adjustRightInd w:val="0"/>
        <w:spacing w:after="0" w:line="240" w:lineRule="auto"/>
        <w:ind w:firstLine="709"/>
        <w:jc w:val="both"/>
        <w:rPr>
          <w:rFonts w:ascii="Times New Roman" w:hAnsi="Times New Roman"/>
          <w:sz w:val="28"/>
          <w:szCs w:val="28"/>
        </w:rPr>
      </w:pP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Основной вклад в суммарные выбросы загрязняющих веществ от стационарных источников вносили предприятия: предприятия металлургического производства – 35,5%; предприятия по производству, передаче и распределению электроэнергии, газа, пара и горячей воды – 21,1%; предприяти</w:t>
      </w:r>
      <w:r w:rsidR="002B628D">
        <w:rPr>
          <w:rFonts w:ascii="Times New Roman" w:hAnsi="Times New Roman"/>
          <w:sz w:val="28"/>
          <w:szCs w:val="28"/>
        </w:rPr>
        <w:t>я</w:t>
      </w:r>
      <w:r w:rsidRPr="005D5B1F">
        <w:rPr>
          <w:rFonts w:ascii="Times New Roman" w:hAnsi="Times New Roman"/>
          <w:sz w:val="28"/>
          <w:szCs w:val="28"/>
        </w:rPr>
        <w:t xml:space="preserve"> по производству машин и оборудования – 5,3%. На предприятиях города было уловлено 7,0 тыс. т загрязняющих веществ, из них утилизировано – 0,2 тыс. т. </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color w:val="FF0000"/>
          <w:spacing w:val="-2"/>
          <w:sz w:val="28"/>
          <w:szCs w:val="28"/>
        </w:rPr>
      </w:pPr>
      <w:r w:rsidRPr="005D5B1F">
        <w:rPr>
          <w:rFonts w:ascii="Times New Roman" w:hAnsi="Times New Roman"/>
          <w:spacing w:val="-2"/>
          <w:sz w:val="28"/>
          <w:szCs w:val="28"/>
        </w:rPr>
        <w:t>Высокая степень улавливания загрязняющих веществ – 93,9</w:t>
      </w:r>
      <w:r w:rsidR="00950BAB">
        <w:rPr>
          <w:rFonts w:ascii="Times New Roman" w:hAnsi="Times New Roman"/>
          <w:spacing w:val="-2"/>
          <w:sz w:val="28"/>
          <w:szCs w:val="28"/>
        </w:rPr>
        <w:t>-</w:t>
      </w:r>
      <w:r w:rsidRPr="005D5B1F">
        <w:rPr>
          <w:rFonts w:ascii="Times New Roman" w:hAnsi="Times New Roman"/>
          <w:spacing w:val="-2"/>
          <w:sz w:val="28"/>
          <w:szCs w:val="28"/>
        </w:rPr>
        <w:t>99,1% достигнута на ряде предприятий по производству прочих неметаллических минеральных продуктов; ряде предприятий по обработке древесины и производства изделий из дерева; предприятии химического производства; ряде предприятий по производству пищевых продуктов, включая напитки; предприятии по производству резиновых и пластмассовых изделий</w:t>
      </w:r>
      <w:r w:rsidRPr="005D5B1F">
        <w:rPr>
          <w:rFonts w:ascii="Times New Roman" w:hAnsi="Times New Roman"/>
          <w:color w:val="FF0000"/>
          <w:spacing w:val="-2"/>
          <w:sz w:val="28"/>
          <w:szCs w:val="28"/>
        </w:rPr>
        <w:t>.</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Самая низкая степень улова загрязняющих веществ – 53,8</w:t>
      </w:r>
      <w:r w:rsidR="009775E7">
        <w:rPr>
          <w:rFonts w:ascii="Times New Roman" w:hAnsi="Times New Roman"/>
          <w:sz w:val="28"/>
          <w:szCs w:val="28"/>
        </w:rPr>
        <w:t>-</w:t>
      </w:r>
      <w:r w:rsidRPr="005D5B1F">
        <w:rPr>
          <w:rFonts w:ascii="Times New Roman" w:hAnsi="Times New Roman"/>
          <w:sz w:val="28"/>
          <w:szCs w:val="28"/>
        </w:rPr>
        <w:t xml:space="preserve">44,5% </w:t>
      </w:r>
      <w:r w:rsidR="00950BAB" w:rsidRPr="00C13AA1">
        <w:rPr>
          <w:rFonts w:ascii="Times New Roman" w:hAnsi="Times New Roman"/>
          <w:sz w:val="28"/>
          <w:szCs w:val="28"/>
        </w:rPr>
        <w:t>–</w:t>
      </w:r>
      <w:r w:rsidRPr="005D5B1F">
        <w:rPr>
          <w:rFonts w:ascii="Times New Roman" w:hAnsi="Times New Roman"/>
          <w:sz w:val="28"/>
          <w:szCs w:val="28"/>
        </w:rPr>
        <w:t xml:space="preserve"> на предприятии металлургического производства; предприятии технического обслуживания и ремонта прочих автотранспортных сред</w:t>
      </w:r>
      <w:r w:rsidR="002B628D">
        <w:rPr>
          <w:rFonts w:ascii="Times New Roman" w:hAnsi="Times New Roman"/>
          <w:sz w:val="28"/>
          <w:szCs w:val="28"/>
        </w:rPr>
        <w:t>ств</w:t>
      </w:r>
      <w:r w:rsidRPr="005D5B1F">
        <w:rPr>
          <w:rFonts w:ascii="Times New Roman" w:hAnsi="Times New Roman"/>
          <w:sz w:val="28"/>
          <w:szCs w:val="28"/>
        </w:rPr>
        <w:t>.</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От предприятий по производству и распределению электроэнергии, газа и горячей воды; предприятия по производству обуви; предприятий по производству медицинской техники; предприятий связи; предприятия по удалению сточных вод, отходов; предприятий по производству аппаратуры для радио, телевидения и связи; предприятия по транспортированию по трубопроводам нефти; ряда предприятий прочих видов экономической деятельности выбросы загрязняющих веществ поступали в атмосферный воздух без очистки.</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По итогам года на большинстве предприятий города отмечалось увеличение выбросов загрязняющих веществ в пределах от 0,003 до 0,6 тыс. т. В отчетном году аварийных и залповых выбросов загрязняющих веществ в атмосферный воздух зарегистрировано не было.</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Для 99-и предприятий из 102 установлены нормативы предельно допустимых выбросов загрязняющих веществ, для 3-х предприятий – временно согласованные выбросы, на 99-</w:t>
      </w:r>
      <w:r w:rsidR="002B628D">
        <w:rPr>
          <w:rFonts w:ascii="Times New Roman" w:hAnsi="Times New Roman"/>
          <w:sz w:val="28"/>
          <w:szCs w:val="28"/>
        </w:rPr>
        <w:t>т</w:t>
      </w:r>
      <w:r w:rsidRPr="005D5B1F">
        <w:rPr>
          <w:rFonts w:ascii="Times New Roman" w:hAnsi="Times New Roman"/>
          <w:sz w:val="28"/>
          <w:szCs w:val="28"/>
        </w:rPr>
        <w:t xml:space="preserve">и предприятиях предельно допустимые выбросы загрязняющих веществ достигнуты. </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Временно согласованные выбросы загрязняющих веществ установлены для следующих предприятий: ЗАО УК «Брянский машиностроительный завод»; ООО ПК «Бежицкий сталелитейный завод»; ООО «Мебельная фабрика «Белые берега».</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Статистическую отчетность «Об охране атмосферного воздуха» по форме № 2-тп (воздух) предоставили 102 предприятия города.</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pacing w:val="-2"/>
          <w:sz w:val="28"/>
          <w:szCs w:val="28"/>
        </w:rPr>
        <w:t xml:space="preserve">Вклад автотранспорта в суммарные выбросы составил 78,9%, в том числе: углерода оксида – 90,1%, азота оксидов – 73,9%, летучих органических соединений – 82%. </w:t>
      </w:r>
      <w:r w:rsidRPr="005D5B1F">
        <w:rPr>
          <w:rFonts w:ascii="Times New Roman" w:hAnsi="Times New Roman"/>
          <w:sz w:val="28"/>
          <w:szCs w:val="28"/>
        </w:rPr>
        <w:t xml:space="preserve">По сравнению с предыдущим годом выбросы от автотранспорта уменьшились на 14,0 тыс. т вследствие учета в расчетах экологического класса автотранспортных средств. </w:t>
      </w:r>
    </w:p>
    <w:p w:rsidR="005D5B1F" w:rsidRPr="005D5B1F" w:rsidRDefault="005D5B1F" w:rsidP="00950BAB">
      <w:pPr>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Выбросы от стационарных источников по сравнению с предыдущим годом увеличились на 2,3 тыс. т вследствие увеличения объема выпуска продукции. </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В </w:t>
      </w:r>
      <w:r w:rsidRPr="00950BAB">
        <w:rPr>
          <w:rFonts w:ascii="Times New Roman" w:hAnsi="Times New Roman"/>
          <w:sz w:val="28"/>
          <w:szCs w:val="28"/>
        </w:rPr>
        <w:t>целом по городу выбросы загрязняющих веществ от стационарных и передвижных источников по сравнению с предыдущим годом уменьшились на 11,7 тыс. т. Уменьшение общего объема выброса произошло из-за уменьшения объема выброса от передвижных источников. За последние пять лет (2006-</w:t>
      </w:r>
      <w:smartTag w:uri="urn:schemas-microsoft-com:office:smarttags" w:element="metricconverter">
        <w:smartTagPr>
          <w:attr w:name="ProductID" w:val="2010 г"/>
        </w:smartTagPr>
        <w:r w:rsidRPr="00950BAB">
          <w:rPr>
            <w:rFonts w:ascii="Times New Roman" w:hAnsi="Times New Roman"/>
            <w:sz w:val="28"/>
            <w:szCs w:val="28"/>
          </w:rPr>
          <w:t>2010 г</w:t>
        </w:r>
      </w:smartTag>
      <w:r w:rsidRPr="00950BAB">
        <w:rPr>
          <w:rFonts w:ascii="Times New Roman" w:hAnsi="Times New Roman"/>
          <w:sz w:val="28"/>
          <w:szCs w:val="28"/>
        </w:rPr>
        <w:t>.г.) выбросы загрязняющих веществ от стационарных источников уменьшились на  2,6 тыс. т (22,6%).</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Сводный том предельно допустимых выбросов загрязняющих веществ в атмосферный воздух по городу Брянску не разработан.</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Для контроля выбросов загрязняющих веществ в атмосферу от эксплуатации автотранспортных средств необходимо ежегодное проведение на территории города Брянска операции «Чистый воздух» совместно </w:t>
      </w:r>
      <w:r w:rsidRPr="00B075CB">
        <w:rPr>
          <w:rFonts w:ascii="Times New Roman" w:hAnsi="Times New Roman"/>
          <w:spacing w:val="-2"/>
          <w:sz w:val="28"/>
          <w:szCs w:val="28"/>
        </w:rPr>
        <w:t>с органами ГИБДД и органами транспортной инспекции, что позволит установить количество единиц автотранспорта, не соответствующих установленным нормам ГОСТа, устранить выявленные недостатки выполнения природоохранного законодательства и стандартов, регламентирующих выбросы токсичных и загрязняющих веществ в отработавших газах автомобилей.</w:t>
      </w:r>
    </w:p>
    <w:p w:rsidR="005D5B1F" w:rsidRPr="00B075CB" w:rsidRDefault="005D5B1F" w:rsidP="005D5B1F">
      <w:pPr>
        <w:spacing w:after="0" w:line="240" w:lineRule="auto"/>
        <w:ind w:firstLine="709"/>
        <w:jc w:val="both"/>
        <w:rPr>
          <w:rFonts w:ascii="Times New Roman" w:hAnsi="Times New Roman"/>
          <w:sz w:val="28"/>
          <w:szCs w:val="28"/>
        </w:rPr>
      </w:pPr>
      <w:r w:rsidRPr="00B075CB">
        <w:rPr>
          <w:rFonts w:ascii="Times New Roman" w:hAnsi="Times New Roman"/>
          <w:sz w:val="28"/>
          <w:szCs w:val="28"/>
        </w:rPr>
        <w:t>В 2010 году по городу Брянску среднегодовая концентрация основных загрязняющих веществ в атмосфере по пыли, диоксиду серы, оксиду углерода, диоксиду азота, формальдегиду превышала предельно допустимую в 1,5-2 раза.</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Отсутствие специального оборудования, регулярной информаци</w:t>
      </w:r>
      <w:r w:rsidR="002B628D">
        <w:rPr>
          <w:rFonts w:ascii="Times New Roman" w:hAnsi="Times New Roman"/>
          <w:sz w:val="28"/>
          <w:szCs w:val="28"/>
        </w:rPr>
        <w:t>и</w:t>
      </w:r>
      <w:r w:rsidRPr="005D5B1F">
        <w:rPr>
          <w:rFonts w:ascii="Times New Roman" w:hAnsi="Times New Roman"/>
          <w:sz w:val="28"/>
          <w:szCs w:val="28"/>
        </w:rPr>
        <w:t xml:space="preserve"> об интенсивном загрязнении атмосферного воздуха в черте города передвижными источниками не позволяет контролировать уровень загрязненности, разрабатывать и проводить мероприятия по снижению уровня загрязнения до нормативных показателей.</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Для организации мониторинга за состоянием окружающей среды возникает необходимость разработки экологического атласа и карты загрязнения города Брянска, создания передвижного поста экологического контроля, что позволит разрабатывать и включать в экологические программы природоресурсные и природоохранные мероприятия хозяйствующих субъектов конкретной направленности.</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В городе Брянске сформировалась напряженная обстановка с отходами производства и потребления. Наблюдая динамику образования отходов производства и потребления на территории города с 2000 года, можно сказать, что ежегодный прирост их образования составляет не менее 10%. Анализ сложившейся ситуаци</w:t>
      </w:r>
      <w:r w:rsidR="00883171">
        <w:rPr>
          <w:rFonts w:ascii="Times New Roman" w:hAnsi="Times New Roman"/>
          <w:sz w:val="28"/>
          <w:szCs w:val="28"/>
        </w:rPr>
        <w:t>и</w:t>
      </w:r>
      <w:r w:rsidRPr="005D5B1F">
        <w:rPr>
          <w:rFonts w:ascii="Times New Roman" w:hAnsi="Times New Roman"/>
          <w:sz w:val="28"/>
          <w:szCs w:val="28"/>
        </w:rPr>
        <w:t xml:space="preserve"> в части образования, использования и хранения отходов производства и потребления показывает, что рост объемов образования отходов ведет к опасному загрязнению окружающей среды и представляет реальную угрозу здоровью современных и будущих поколений.</w:t>
      </w:r>
    </w:p>
    <w:p w:rsidR="005D5B1F" w:rsidRPr="00B3144C" w:rsidRDefault="005D5B1F" w:rsidP="005D5B1F">
      <w:pPr>
        <w:spacing w:after="0" w:line="240" w:lineRule="auto"/>
        <w:ind w:firstLine="709"/>
        <w:jc w:val="both"/>
        <w:rPr>
          <w:rFonts w:ascii="Times New Roman" w:hAnsi="Times New Roman"/>
          <w:spacing w:val="-4"/>
          <w:sz w:val="28"/>
          <w:szCs w:val="28"/>
        </w:rPr>
      </w:pPr>
      <w:r w:rsidRPr="00B3144C">
        <w:rPr>
          <w:rFonts w:ascii="Times New Roman" w:hAnsi="Times New Roman"/>
          <w:spacing w:val="-4"/>
          <w:sz w:val="28"/>
          <w:szCs w:val="28"/>
        </w:rPr>
        <w:t xml:space="preserve">Индустриальные методы переработки отходов на территории города не превышают </w:t>
      </w:r>
      <w:r w:rsidRPr="00B3144C">
        <w:rPr>
          <w:rFonts w:ascii="Times New Roman" w:hAnsi="Times New Roman"/>
          <w:spacing w:val="-4"/>
          <w:sz w:val="28"/>
          <w:szCs w:val="28"/>
          <w:shd w:val="clear" w:color="auto" w:fill="FFFFFF"/>
        </w:rPr>
        <w:t>3</w:t>
      </w:r>
      <w:r w:rsidR="00B3144C" w:rsidRPr="00B3144C">
        <w:rPr>
          <w:rFonts w:ascii="Times New Roman" w:hAnsi="Times New Roman"/>
          <w:spacing w:val="-4"/>
          <w:sz w:val="28"/>
          <w:szCs w:val="28"/>
          <w:shd w:val="clear" w:color="auto" w:fill="FFFFFF"/>
        </w:rPr>
        <w:t>-</w:t>
      </w:r>
      <w:r w:rsidRPr="00B3144C">
        <w:rPr>
          <w:rFonts w:ascii="Times New Roman" w:hAnsi="Times New Roman"/>
          <w:spacing w:val="-4"/>
          <w:sz w:val="28"/>
          <w:szCs w:val="28"/>
          <w:shd w:val="clear" w:color="auto" w:fill="FFFFFF"/>
        </w:rPr>
        <w:t xml:space="preserve">4%. </w:t>
      </w:r>
      <w:r w:rsidRPr="00B3144C">
        <w:rPr>
          <w:rFonts w:ascii="Times New Roman" w:hAnsi="Times New Roman"/>
          <w:spacing w:val="-4"/>
          <w:sz w:val="28"/>
          <w:szCs w:val="28"/>
        </w:rPr>
        <w:t xml:space="preserve">Отсутствует инфраструктура и система по сортировке, переработке и использованию промышленных и твердых бытовых отходов. </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В связи с отсутствием специализированного полигона для утилизации токсичных промышленных отходов в городе не решена проблема по переработке, утилизации, обезвреживанию токсичных промышленных отходов (отходов гальванического производства, отходов хлористого бария, глауконитовых песков бывшего Брянского фосфоритного завода, золошлаковых отходов Брянской ГРЭС, а также осадка на иловых площадках городских очистных сооружений).</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Отходы гальванического производства размещены на территории предприятий ЗАО «УК БМЗ», ЗАО «Термотрон</w:t>
      </w:r>
      <w:r w:rsidR="00B3144C">
        <w:rPr>
          <w:rFonts w:ascii="Times New Roman" w:hAnsi="Times New Roman"/>
          <w:sz w:val="28"/>
          <w:szCs w:val="28"/>
        </w:rPr>
        <w:t>-з</w:t>
      </w:r>
      <w:r w:rsidRPr="005D5B1F">
        <w:rPr>
          <w:rFonts w:ascii="Times New Roman" w:hAnsi="Times New Roman"/>
          <w:sz w:val="28"/>
          <w:szCs w:val="28"/>
        </w:rPr>
        <w:t>авод», ФГУП «111 военный завод МО РФ», ФГУП «БЭМЗ» и др. в металлических и бетонных хранилищах. Отходы хлористого бария (II класс опасности) не утилизируются. На предприятиях ЗАО «УК БМЗ», ЗАО «Термотрон</w:t>
      </w:r>
      <w:r w:rsidR="00B3144C">
        <w:rPr>
          <w:rFonts w:ascii="Times New Roman" w:hAnsi="Times New Roman"/>
          <w:sz w:val="28"/>
          <w:szCs w:val="28"/>
        </w:rPr>
        <w:t>-з</w:t>
      </w:r>
      <w:r w:rsidRPr="005D5B1F">
        <w:rPr>
          <w:rFonts w:ascii="Times New Roman" w:hAnsi="Times New Roman"/>
          <w:sz w:val="28"/>
          <w:szCs w:val="28"/>
        </w:rPr>
        <w:t>авод», и др. они размещаются для хранения на промплощадках, в том числе и кирпич, пропитанный солями хлористого бария.</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Не в полной мере используется горелая земля на предприятиях ЗАО «УК БМЗ», ООО «ПК Бежицкий сталелитейный завод», ЗАО «Термотрон</w:t>
      </w:r>
      <w:r w:rsidR="00B3144C">
        <w:rPr>
          <w:rFonts w:ascii="Times New Roman" w:hAnsi="Times New Roman"/>
          <w:sz w:val="28"/>
          <w:szCs w:val="28"/>
        </w:rPr>
        <w:t>-з</w:t>
      </w:r>
      <w:r w:rsidRPr="005D5B1F">
        <w:rPr>
          <w:rFonts w:ascii="Times New Roman" w:hAnsi="Times New Roman"/>
          <w:sz w:val="28"/>
          <w:szCs w:val="28"/>
        </w:rPr>
        <w:t>авод», ОАО «Ирмаш» и др. Накоплено более 50 тыс. т горелой земли. Опасность для окружающей природной среды представляют отвалы горелой земли, расположенные в водоохранных зонах рек и других открытых водоемов.</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В городе не решена проблема по складированию порубочных остатков, снега от уборки улиц и дворовых территорий города.</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Экологический ущерб городу наносят множество ежегодно образующихся несанкционированных свалок. Из-за их воздействия происходит загрязнение воздушного бассейна, вывод из оборота земель, их захламление. Разработка генеральной схемы очистки территории города позволит существенно улучшить санитарно-экологическое состояние города.</w:t>
      </w:r>
    </w:p>
    <w:p w:rsidR="005D5B1F" w:rsidRPr="00B3144C" w:rsidRDefault="005D5B1F" w:rsidP="005D5B1F">
      <w:pPr>
        <w:spacing w:after="0" w:line="240" w:lineRule="auto"/>
        <w:ind w:firstLine="709"/>
        <w:jc w:val="both"/>
        <w:rPr>
          <w:rFonts w:ascii="Times New Roman" w:hAnsi="Times New Roman"/>
          <w:spacing w:val="-2"/>
          <w:sz w:val="28"/>
          <w:szCs w:val="28"/>
        </w:rPr>
      </w:pPr>
      <w:r w:rsidRPr="00B3144C">
        <w:rPr>
          <w:rFonts w:ascii="Times New Roman" w:hAnsi="Times New Roman"/>
          <w:spacing w:val="-2"/>
          <w:sz w:val="28"/>
          <w:szCs w:val="28"/>
        </w:rPr>
        <w:t>Эксплуатация действующей санкционированной свалки твердых бытовых отходов не отвечает требованием санитарных норм и правил. По заявке МУП «Спецавтохозяйство» лабораторией «Геоцентр</w:t>
      </w:r>
      <w:r w:rsidR="00B3144C" w:rsidRPr="00B3144C">
        <w:rPr>
          <w:rFonts w:ascii="Times New Roman" w:hAnsi="Times New Roman"/>
          <w:spacing w:val="-2"/>
          <w:sz w:val="28"/>
          <w:szCs w:val="28"/>
        </w:rPr>
        <w:t>-</w:t>
      </w:r>
      <w:r w:rsidRPr="00B3144C">
        <w:rPr>
          <w:rFonts w:ascii="Times New Roman" w:hAnsi="Times New Roman"/>
          <w:spacing w:val="-2"/>
          <w:sz w:val="28"/>
          <w:szCs w:val="28"/>
        </w:rPr>
        <w:t>Брянск» выполнялись химические анализы подземных вод в районе существующего полигона ТБО в пос. Большое Полпино. Результаты анализов водных проб из наблюдательных скважин свидетельствуют о превышении предельно допустимых концентраций (ПДК) по фенолам от 3 до 14 раз, нефтепродуктам до 1,4 раза, ХПК от 1,7 до 4,0 раза, БПК5 от 1,2 до 1,7 раза и железу от 4 до 80 раз.</w:t>
      </w:r>
    </w:p>
    <w:p w:rsidR="005D5B1F" w:rsidRPr="005D5B1F" w:rsidRDefault="005D5B1F" w:rsidP="005D5B1F">
      <w:pPr>
        <w:spacing w:after="0" w:line="240" w:lineRule="auto"/>
        <w:ind w:firstLine="709"/>
        <w:jc w:val="both"/>
        <w:rPr>
          <w:rFonts w:ascii="Times New Roman" w:hAnsi="Times New Roman"/>
          <w:sz w:val="28"/>
          <w:szCs w:val="28"/>
        </w:rPr>
      </w:pPr>
      <w:r w:rsidRPr="00883171">
        <w:rPr>
          <w:rFonts w:ascii="Times New Roman" w:hAnsi="Times New Roman"/>
          <w:caps/>
          <w:sz w:val="28"/>
          <w:szCs w:val="28"/>
        </w:rPr>
        <w:t>в</w:t>
      </w:r>
      <w:r w:rsidRPr="005D5B1F">
        <w:rPr>
          <w:rFonts w:ascii="Times New Roman" w:hAnsi="Times New Roman"/>
          <w:sz w:val="28"/>
          <w:szCs w:val="28"/>
        </w:rPr>
        <w:t xml:space="preserve"> последние годы усилилась работа в части выполнения требований закона РФ «Об отходах производства и потребления». Так, были разработаны правила обращения с отходами производства и потребления на территории города Брянска, принятые Решением Брянского городского Совета народных депутатов от 28.10.2009 №</w:t>
      </w:r>
      <w:r w:rsidR="008F6EE9">
        <w:rPr>
          <w:rFonts w:ascii="Times New Roman" w:hAnsi="Times New Roman"/>
          <w:sz w:val="28"/>
          <w:szCs w:val="28"/>
        </w:rPr>
        <w:t> </w:t>
      </w:r>
      <w:r w:rsidRPr="005D5B1F">
        <w:rPr>
          <w:rFonts w:ascii="Times New Roman" w:hAnsi="Times New Roman"/>
          <w:sz w:val="28"/>
          <w:szCs w:val="28"/>
        </w:rPr>
        <w:t xml:space="preserve">170, которые регламентируют деятельность, осуществляемую на территории города Брянска, связанную со сбором, вывозом, утилизацией и переработкой отходов, образующихся в процессе жизнедеятельности граждан, производственной (хозяйственной) деятельности индивидуальных предпринимателей и юридических лиц независимо от их организационно-правовых форм. В апреле 2010 года был проведён конкурс на право заключения договора аренды земельного участка площадью </w:t>
      </w:r>
      <w:smartTag w:uri="urn:schemas-microsoft-com:office:smarttags" w:element="metricconverter">
        <w:smartTagPr>
          <w:attr w:name="ProductID" w:val="37393 м2"/>
        </w:smartTagPr>
        <w:r w:rsidRPr="005D5B1F">
          <w:rPr>
            <w:rFonts w:ascii="Times New Roman" w:hAnsi="Times New Roman"/>
            <w:sz w:val="28"/>
            <w:szCs w:val="28"/>
          </w:rPr>
          <w:t>37393 м</w:t>
        </w:r>
        <w:r w:rsidRPr="005D5B1F">
          <w:rPr>
            <w:rFonts w:ascii="Times New Roman" w:hAnsi="Times New Roman"/>
            <w:sz w:val="28"/>
            <w:szCs w:val="28"/>
            <w:vertAlign w:val="superscript"/>
          </w:rPr>
          <w:t>2</w:t>
        </w:r>
      </w:smartTag>
      <w:r w:rsidRPr="005D5B1F">
        <w:rPr>
          <w:rFonts w:ascii="Times New Roman" w:hAnsi="Times New Roman"/>
          <w:sz w:val="28"/>
          <w:szCs w:val="28"/>
        </w:rPr>
        <w:t>, находящегося в муниципальной собственности, расположенного в пос. Большое Полпино Володарского района города Брянска</w:t>
      </w:r>
      <w:r w:rsidR="00883171">
        <w:rPr>
          <w:rFonts w:ascii="Times New Roman" w:hAnsi="Times New Roman"/>
          <w:sz w:val="28"/>
          <w:szCs w:val="28"/>
        </w:rPr>
        <w:t>,</w:t>
      </w:r>
      <w:r w:rsidRPr="005D5B1F">
        <w:rPr>
          <w:rFonts w:ascii="Times New Roman" w:hAnsi="Times New Roman"/>
          <w:sz w:val="28"/>
          <w:szCs w:val="28"/>
        </w:rPr>
        <w:t xml:space="preserve"> для строительства зданий и сооружений завода по переработке отходов производства и потребления. По результатам конкурса победителем признано ОАО «Чистая планета», которое совместно с ОАО «Металлист» обязуется осуществить строительство комплекса по переработке отходов производства и потребления. В настоящее время начаты работы нулевого цикла для строительства сооружений.</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Ввод в действие нового полигона с устройством санитарно-защитной зоны и комплекса по переработке отходов производства и потребления позволит снизить негативное воздействие на окружающую среду от утилизации отходов до уровня нормативных требований. Проектом предусмотрена система мероприятий по защите окружающей среды от загрязнения с обустройством грунтобитумного противофильтрационного экрана, а также наблюдательных скважин за качеством воды.</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Наиболее крупными загрязнителями водных ресурсов являются промышленные и коммунальные предприятия города Брянска. Объем поступающих, очищенных и сбрасываемых загрязненных сточных вод за 2010 год составил </w:t>
      </w:r>
      <w:r w:rsidR="008F6EE9" w:rsidRPr="005D5B1F">
        <w:rPr>
          <w:rFonts w:ascii="Times New Roman" w:hAnsi="Times New Roman"/>
          <w:spacing w:val="-2"/>
          <w:sz w:val="28"/>
          <w:szCs w:val="28"/>
        </w:rPr>
        <w:t>–</w:t>
      </w:r>
      <w:r w:rsidRPr="005D5B1F">
        <w:rPr>
          <w:rFonts w:ascii="Times New Roman" w:hAnsi="Times New Roman"/>
          <w:sz w:val="28"/>
          <w:szCs w:val="28"/>
        </w:rPr>
        <w:t xml:space="preserve"> 46489,73 тыс.</w:t>
      </w:r>
      <w:r w:rsidR="008F6EE9">
        <w:rPr>
          <w:rFonts w:ascii="Times New Roman" w:hAnsi="Times New Roman"/>
          <w:sz w:val="28"/>
          <w:szCs w:val="28"/>
        </w:rPr>
        <w:t> </w:t>
      </w:r>
      <w:r w:rsidRPr="005D5B1F">
        <w:rPr>
          <w:rFonts w:ascii="Times New Roman" w:hAnsi="Times New Roman"/>
          <w:sz w:val="28"/>
          <w:szCs w:val="28"/>
        </w:rPr>
        <w:t>м</w:t>
      </w:r>
      <w:r w:rsidRPr="005D5B1F">
        <w:rPr>
          <w:rFonts w:ascii="Times New Roman" w:hAnsi="Times New Roman"/>
          <w:sz w:val="28"/>
          <w:szCs w:val="28"/>
          <w:vertAlign w:val="superscript"/>
        </w:rPr>
        <w:t>3</w:t>
      </w:r>
      <w:r w:rsidRPr="005D5B1F">
        <w:rPr>
          <w:rFonts w:ascii="Times New Roman" w:hAnsi="Times New Roman"/>
          <w:sz w:val="28"/>
          <w:szCs w:val="28"/>
        </w:rPr>
        <w:t>. МУП «Брянский городской водоканал» обеспечивает водой питьевого качества население, социально-бытовые и промышленные объекты г. Брянска, а также производит приём хозяйственно-бытовых и производственных стоков в систему канализации, их транспортировку, очистку и сброс в водный объект.</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В части снижения негативного воздействия на окружающую природную среду МУП «Брянский городской водоканал» в 2010 году проведены следующие мероприятия: строительство и реконструкция канализационных очистных сооружений (КОС) на общую сумму 316139 тыс. руб.; реконструкция канализационных очистных сооружений в пос. Белые Берега на общую сумму 2000 тыс. руб.; мониторинг рек Десна и Снежеть в районе очистных сооружений г. Брянска (затраты 335 тыс. руб.); контроль от стационарных источников (затраты 25 тыс. руб.) согласно утверждённому графику; химический, бактериологический и гидробиологический контроль очистки сточных вод на КОС г. Брянска (затраты 4015 тыс. руб.); контроль за осадком сточных вод и за почвой вокруг иловых карт (затраты 50 тыс. руб.).</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Строительство новых микрорайонов, застройки старого Аэропорта ставит задачи увеличения объёма подъёма питьевой воды. Для решения этих задач произведено строительство двух водоводов от насосной стан</w:t>
      </w:r>
      <w:r w:rsidRPr="005D5B1F">
        <w:rPr>
          <w:rFonts w:ascii="Times New Roman" w:hAnsi="Times New Roman"/>
          <w:spacing w:val="-20"/>
          <w:sz w:val="28"/>
          <w:szCs w:val="28"/>
        </w:rPr>
        <w:t xml:space="preserve">ции 3-го </w:t>
      </w:r>
      <w:r w:rsidRPr="005D5B1F">
        <w:rPr>
          <w:rFonts w:ascii="Times New Roman" w:hAnsi="Times New Roman"/>
          <w:sz w:val="28"/>
          <w:szCs w:val="28"/>
        </w:rPr>
        <w:t xml:space="preserve">подъёма пл. «Городище» до водозабора «311 квартала». Построено </w:t>
      </w:r>
      <w:smartTag w:uri="urn:schemas-microsoft-com:office:smarttags" w:element="metricconverter">
        <w:smartTagPr>
          <w:attr w:name="ProductID" w:val="6 км"/>
        </w:smartTagPr>
        <w:r w:rsidRPr="005D5B1F">
          <w:rPr>
            <w:rFonts w:ascii="Times New Roman" w:hAnsi="Times New Roman"/>
            <w:sz w:val="28"/>
            <w:szCs w:val="28"/>
          </w:rPr>
          <w:t>6 км</w:t>
        </w:r>
      </w:smartTag>
      <w:r w:rsidRPr="005D5B1F">
        <w:rPr>
          <w:rFonts w:ascii="Times New Roman" w:hAnsi="Times New Roman"/>
          <w:sz w:val="28"/>
          <w:szCs w:val="28"/>
        </w:rPr>
        <w:t xml:space="preserve"> из общей протяжённости </w:t>
      </w:r>
      <w:smartTag w:uri="urn:schemas-microsoft-com:office:smarttags" w:element="metricconverter">
        <w:smartTagPr>
          <w:attr w:name="ProductID" w:val="13 км"/>
        </w:smartTagPr>
        <w:r w:rsidRPr="005D5B1F">
          <w:rPr>
            <w:rFonts w:ascii="Times New Roman" w:hAnsi="Times New Roman"/>
            <w:sz w:val="28"/>
            <w:szCs w:val="28"/>
          </w:rPr>
          <w:t>13 км</w:t>
        </w:r>
      </w:smartTag>
      <w:r w:rsidRPr="005D5B1F">
        <w:rPr>
          <w:rFonts w:ascii="Times New Roman" w:hAnsi="Times New Roman"/>
          <w:sz w:val="28"/>
          <w:szCs w:val="28"/>
        </w:rPr>
        <w:t>.</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Для водоснабжения строящихся микрорайонов № 4</w:t>
      </w:r>
      <w:r w:rsidR="008F6EE9">
        <w:rPr>
          <w:rFonts w:ascii="Times New Roman" w:hAnsi="Times New Roman"/>
          <w:sz w:val="28"/>
          <w:szCs w:val="28"/>
        </w:rPr>
        <w:t>-</w:t>
      </w:r>
      <w:r w:rsidRPr="005D5B1F">
        <w:rPr>
          <w:rFonts w:ascii="Times New Roman" w:hAnsi="Times New Roman"/>
          <w:sz w:val="28"/>
          <w:szCs w:val="28"/>
        </w:rPr>
        <w:t xml:space="preserve">5 Советского района пробурена одна артезианская скважина глубиной </w:t>
      </w:r>
      <w:smartTag w:uri="urn:schemas-microsoft-com:office:smarttags" w:element="metricconverter">
        <w:smartTagPr>
          <w:attr w:name="ProductID" w:val="180 м"/>
        </w:smartTagPr>
        <w:r w:rsidRPr="005D5B1F">
          <w:rPr>
            <w:rFonts w:ascii="Times New Roman" w:hAnsi="Times New Roman"/>
            <w:sz w:val="28"/>
            <w:szCs w:val="28"/>
          </w:rPr>
          <w:t>180 м</w:t>
        </w:r>
      </w:smartTag>
      <w:r w:rsidRPr="005D5B1F">
        <w:rPr>
          <w:rFonts w:ascii="Times New Roman" w:hAnsi="Times New Roman"/>
          <w:sz w:val="28"/>
          <w:szCs w:val="28"/>
        </w:rPr>
        <w:t>.</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В настоящее время запланированы и выделены деньги на 2011 год для выполнения следующих мероприятий: выполнение пуско-наладочных работ 3-й очереди КОС г. Брянска (затраты 1000 тыс. руб.); разработка и согласование проектов зон санитарной охраны на 38 водозаборах (затраты 50 тыс. руб.); реконструкция напорного канализационного коллектора от правого берега р. Десна (Володарский район) до ул. Калинина, длиной </w:t>
      </w:r>
      <w:smartTag w:uri="urn:schemas-microsoft-com:office:smarttags" w:element="metricconverter">
        <w:smartTagPr>
          <w:attr w:name="ProductID" w:val="800 м"/>
        </w:smartTagPr>
        <w:r w:rsidRPr="005D5B1F">
          <w:rPr>
            <w:rFonts w:ascii="Times New Roman" w:hAnsi="Times New Roman"/>
            <w:sz w:val="28"/>
            <w:szCs w:val="28"/>
          </w:rPr>
          <w:t>800 м</w:t>
        </w:r>
      </w:smartTag>
      <w:r w:rsidRPr="005D5B1F">
        <w:rPr>
          <w:rFonts w:ascii="Times New Roman" w:hAnsi="Times New Roman"/>
          <w:sz w:val="28"/>
          <w:szCs w:val="28"/>
        </w:rPr>
        <w:t xml:space="preserve">, диаметром </w:t>
      </w:r>
      <w:smartTag w:uri="urn:schemas-microsoft-com:office:smarttags" w:element="metricconverter">
        <w:smartTagPr>
          <w:attr w:name="ProductID" w:val="600 мм"/>
        </w:smartTagPr>
        <w:r w:rsidRPr="005D5B1F">
          <w:rPr>
            <w:rFonts w:ascii="Times New Roman" w:hAnsi="Times New Roman"/>
            <w:sz w:val="28"/>
            <w:szCs w:val="28"/>
          </w:rPr>
          <w:t>600 мм</w:t>
        </w:r>
      </w:smartTag>
      <w:r w:rsidRPr="005D5B1F">
        <w:rPr>
          <w:rFonts w:ascii="Times New Roman" w:hAnsi="Times New Roman"/>
          <w:sz w:val="28"/>
          <w:szCs w:val="28"/>
        </w:rPr>
        <w:t xml:space="preserve"> (затраты 1500 тыс. руб.); реконструкция канализационного коллектора по ул. С.</w:t>
      </w:r>
      <w:r w:rsidR="008F6EE9">
        <w:rPr>
          <w:rFonts w:ascii="Times New Roman" w:hAnsi="Times New Roman"/>
          <w:sz w:val="28"/>
          <w:szCs w:val="28"/>
        </w:rPr>
        <w:t> </w:t>
      </w:r>
      <w:r w:rsidRPr="005D5B1F">
        <w:rPr>
          <w:rFonts w:ascii="Times New Roman" w:hAnsi="Times New Roman"/>
          <w:sz w:val="28"/>
          <w:szCs w:val="28"/>
        </w:rPr>
        <w:t>Перовской от музея до ул. Урицкого длиной 500</w:t>
      </w:r>
      <w:r w:rsidR="008F6EE9">
        <w:rPr>
          <w:rFonts w:ascii="Times New Roman" w:hAnsi="Times New Roman"/>
          <w:sz w:val="28"/>
          <w:szCs w:val="28"/>
        </w:rPr>
        <w:t> </w:t>
      </w:r>
      <w:r w:rsidRPr="005D5B1F">
        <w:rPr>
          <w:rFonts w:ascii="Times New Roman" w:hAnsi="Times New Roman"/>
          <w:sz w:val="28"/>
          <w:szCs w:val="28"/>
        </w:rPr>
        <w:t xml:space="preserve">м, диаметром </w:t>
      </w:r>
      <w:smartTag w:uri="urn:schemas-microsoft-com:office:smarttags" w:element="metricconverter">
        <w:smartTagPr>
          <w:attr w:name="ProductID" w:val="1000 мм"/>
        </w:smartTagPr>
        <w:r w:rsidRPr="005D5B1F">
          <w:rPr>
            <w:rFonts w:ascii="Times New Roman" w:hAnsi="Times New Roman"/>
            <w:sz w:val="28"/>
            <w:szCs w:val="28"/>
          </w:rPr>
          <w:t>1000 мм</w:t>
        </w:r>
      </w:smartTag>
      <w:r w:rsidRPr="005D5B1F">
        <w:rPr>
          <w:rFonts w:ascii="Times New Roman" w:hAnsi="Times New Roman"/>
          <w:sz w:val="28"/>
          <w:szCs w:val="28"/>
        </w:rPr>
        <w:t xml:space="preserve"> (затраты 1200 тыс. руб.); выполнение работ по благоустройству территории вокруг 3-й очереди очистных сооружений г.</w:t>
      </w:r>
      <w:r w:rsidR="008F6EE9">
        <w:rPr>
          <w:rFonts w:ascii="Times New Roman" w:hAnsi="Times New Roman"/>
          <w:sz w:val="28"/>
          <w:szCs w:val="28"/>
        </w:rPr>
        <w:t> </w:t>
      </w:r>
      <w:r w:rsidRPr="005D5B1F">
        <w:rPr>
          <w:rFonts w:ascii="Times New Roman" w:hAnsi="Times New Roman"/>
          <w:sz w:val="28"/>
          <w:szCs w:val="28"/>
        </w:rPr>
        <w:t>Брянска (затраты 900 тыс. руб.); контроль качества воды (дважды в месяц) из поверхностного источника водоснабжения (затраты 6300 тыс. руб.); мониторинг рек Десна и Снежеть, грунтовых вод в районе очистных сооружений, химический, бактериологический и гидробиологический контроль очистки сточных вод на КОС г. Брянска (затраты 4015 тыс. руб.).</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Серьезную проблему для водоснабжения г. Брянска представляет собой повышенное содержание железа в водах верхнедевонской толщи (Брянское месторождение пресных подземных вод), которое со временем неуклонно растет. Максимальное содержание железа отмечается в скважинах, эксплуатирующих верхнедевонский горизонт (задонско-заволжский комплекс) – 3,46 мг/л.</w:t>
      </w:r>
    </w:p>
    <w:p w:rsidR="005D5B1F" w:rsidRPr="008F6EE9" w:rsidRDefault="005D5B1F" w:rsidP="005D5B1F">
      <w:pPr>
        <w:spacing w:after="0" w:line="240" w:lineRule="auto"/>
        <w:ind w:firstLine="709"/>
        <w:jc w:val="both"/>
        <w:rPr>
          <w:rFonts w:ascii="Times New Roman" w:hAnsi="Times New Roman"/>
          <w:spacing w:val="-4"/>
          <w:sz w:val="28"/>
          <w:szCs w:val="28"/>
        </w:rPr>
      </w:pPr>
      <w:r w:rsidRPr="008F6EE9">
        <w:rPr>
          <w:rFonts w:ascii="Times New Roman" w:hAnsi="Times New Roman"/>
          <w:spacing w:val="-4"/>
          <w:sz w:val="28"/>
          <w:szCs w:val="28"/>
        </w:rPr>
        <w:t>За счёт средств федерального бюджета, предусмотренных подпрограммой «Модернизация объектов коммунальной инфраструктуры</w:t>
      </w:r>
      <w:r w:rsidR="00883171">
        <w:rPr>
          <w:rFonts w:ascii="Times New Roman" w:hAnsi="Times New Roman"/>
          <w:spacing w:val="-4"/>
          <w:sz w:val="28"/>
          <w:szCs w:val="28"/>
        </w:rPr>
        <w:t>»</w:t>
      </w:r>
      <w:r w:rsidRPr="008F6EE9">
        <w:rPr>
          <w:rFonts w:ascii="Times New Roman" w:hAnsi="Times New Roman"/>
          <w:spacing w:val="-4"/>
          <w:sz w:val="28"/>
          <w:szCs w:val="28"/>
        </w:rPr>
        <w:t xml:space="preserve"> федеральной целевой программой «Жилище» на 2002</w:t>
      </w:r>
      <w:r w:rsidR="008F6EE9" w:rsidRPr="008F6EE9">
        <w:rPr>
          <w:rFonts w:ascii="Times New Roman" w:hAnsi="Times New Roman"/>
          <w:spacing w:val="-4"/>
          <w:sz w:val="28"/>
          <w:szCs w:val="28"/>
        </w:rPr>
        <w:t>-</w:t>
      </w:r>
      <w:r w:rsidRPr="008F6EE9">
        <w:rPr>
          <w:rFonts w:ascii="Times New Roman" w:hAnsi="Times New Roman"/>
          <w:spacing w:val="-4"/>
          <w:sz w:val="28"/>
          <w:szCs w:val="28"/>
        </w:rPr>
        <w:t>2010 гг.</w:t>
      </w:r>
      <w:r w:rsidR="00883171">
        <w:rPr>
          <w:rFonts w:ascii="Times New Roman" w:hAnsi="Times New Roman"/>
          <w:spacing w:val="-4"/>
          <w:sz w:val="28"/>
          <w:szCs w:val="28"/>
        </w:rPr>
        <w:t>,</w:t>
      </w:r>
      <w:r w:rsidRPr="008F6EE9">
        <w:rPr>
          <w:rFonts w:ascii="Times New Roman" w:hAnsi="Times New Roman"/>
          <w:spacing w:val="-4"/>
          <w:sz w:val="28"/>
          <w:szCs w:val="28"/>
        </w:rPr>
        <w:t xml:space="preserve"> завершено строительство «Станции обезжелезивания на водозаборе «Деповской» в Володарском районе, производительностью 20,0 тыс. м</w:t>
      </w:r>
      <w:r w:rsidRPr="008F6EE9">
        <w:rPr>
          <w:rFonts w:ascii="Times New Roman" w:hAnsi="Times New Roman"/>
          <w:spacing w:val="-4"/>
          <w:sz w:val="28"/>
          <w:szCs w:val="28"/>
          <w:vertAlign w:val="superscript"/>
        </w:rPr>
        <w:t>3</w:t>
      </w:r>
      <w:r w:rsidRPr="008F6EE9">
        <w:rPr>
          <w:rFonts w:ascii="Times New Roman" w:hAnsi="Times New Roman"/>
          <w:spacing w:val="-4"/>
          <w:sz w:val="28"/>
          <w:szCs w:val="28"/>
        </w:rPr>
        <w:t xml:space="preserve"> /сут (затраты 64732 тыс. руб.).</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На Бордовичском водозаборе выполнены работы по «Реконструкции хлораторной водопроводных очистных сооружений». Полностью заменено её оборудование. Строительство велось за счёт средств федерального, областного бюджетов.</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Очередн</w:t>
      </w:r>
      <w:r w:rsidR="00883171">
        <w:rPr>
          <w:rFonts w:ascii="Times New Roman" w:hAnsi="Times New Roman"/>
          <w:sz w:val="28"/>
          <w:szCs w:val="28"/>
        </w:rPr>
        <w:t>ой</w:t>
      </w:r>
      <w:r w:rsidRPr="005D5B1F">
        <w:rPr>
          <w:rFonts w:ascii="Times New Roman" w:hAnsi="Times New Roman"/>
          <w:sz w:val="28"/>
          <w:szCs w:val="28"/>
        </w:rPr>
        <w:t xml:space="preserve"> этап улучшения экологической обстановки в районе канализационных очистных сооружений </w:t>
      </w:r>
      <w:r w:rsidR="00DB25AA" w:rsidRPr="005D5B1F">
        <w:rPr>
          <w:rFonts w:ascii="Times New Roman" w:hAnsi="Times New Roman"/>
          <w:spacing w:val="-2"/>
          <w:sz w:val="28"/>
          <w:szCs w:val="28"/>
        </w:rPr>
        <w:t>–</w:t>
      </w:r>
      <w:r w:rsidRPr="005D5B1F">
        <w:rPr>
          <w:rFonts w:ascii="Times New Roman" w:hAnsi="Times New Roman"/>
          <w:sz w:val="28"/>
          <w:szCs w:val="28"/>
        </w:rPr>
        <w:t xml:space="preserve"> это строительство цеха обезвоживания осадка. Строительство и ввод в эксплуатацию цеха обезвоживания осадка позволит ликвидировать иловые карты, в которых с 1969 года идёт накопление осадка. Объём накопленного осадка составляет порядка более </w:t>
      </w:r>
      <w:smartTag w:uri="urn:schemas-microsoft-com:office:smarttags" w:element="metricconverter">
        <w:smartTagPr>
          <w:attr w:name="ProductID" w:val="250000 м3"/>
        </w:smartTagPr>
        <w:r w:rsidRPr="005D5B1F">
          <w:rPr>
            <w:rFonts w:ascii="Times New Roman" w:hAnsi="Times New Roman"/>
            <w:sz w:val="28"/>
            <w:szCs w:val="28"/>
          </w:rPr>
          <w:t>250000 м</w:t>
        </w:r>
        <w:r w:rsidRPr="005D5B1F">
          <w:rPr>
            <w:rFonts w:ascii="Times New Roman" w:hAnsi="Times New Roman"/>
            <w:sz w:val="28"/>
            <w:szCs w:val="28"/>
            <w:vertAlign w:val="superscript"/>
          </w:rPr>
          <w:t>3</w:t>
        </w:r>
      </w:smartTag>
      <w:r w:rsidRPr="005D5B1F">
        <w:rPr>
          <w:rFonts w:ascii="Times New Roman" w:hAnsi="Times New Roman"/>
          <w:sz w:val="28"/>
          <w:szCs w:val="28"/>
        </w:rPr>
        <w:t>. Необходимо проводить реконструкцию канализационных очистных сооружений в пос. Белые Берега с доведением очистки до нормативных требований.</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По степени воздействия на состояние водных объектов городские поверхностные сточные воды являются одним из основных факторов загрязнения водной экосистемы, обуславливают сверхнормативный уровень их загрязнения по нефтепродуктам и взвешенным веществам. Отсутствие единой системы ливневой канализации и очистных сооружений приводит к загрязнению поверхностных и грунтовых вод.</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Поверхностные сточные воды практически не подвергаются очистке перед выпуском в водоемы, неся с собой большое количество органических, взвешенных веществ и нефтепродуктов. В реки Десна, Болва, Снежеть без учета поверхностного стока поступает за год около 450 т органических загрязнений, порядка 850 т взвешенных веществ, 3 т нефтепродуктов и других загрязнений. В результате в водных объектах ниже выпусков, превышение по отдельным ингредиентам составляет 3</w:t>
      </w:r>
      <w:r w:rsidR="00DB25AA">
        <w:rPr>
          <w:rFonts w:ascii="Times New Roman" w:hAnsi="Times New Roman"/>
          <w:sz w:val="28"/>
          <w:szCs w:val="28"/>
        </w:rPr>
        <w:t>-</w:t>
      </w:r>
      <w:r w:rsidRPr="005D5B1F">
        <w:rPr>
          <w:rFonts w:ascii="Times New Roman" w:hAnsi="Times New Roman"/>
          <w:sz w:val="28"/>
          <w:szCs w:val="28"/>
        </w:rPr>
        <w:t>5 ПДК, а по азоту аммонийному – 10 ПДК.</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Одним из основных факторов оздоровления экологической обстановки в городе Брянске является система озелененных территорий, которая выполняет роль зеленых фильтров в очищении городского воздуха от пыли, газа, дыма, выбрасываемых промышленными предприятиями и автотранспортом. Обеспеченность зелеными насаждениями общего пользования составляет </w:t>
      </w:r>
      <w:r w:rsidRPr="005D5B1F">
        <w:rPr>
          <w:rFonts w:ascii="Times New Roman" w:hAnsi="Times New Roman"/>
          <w:spacing w:val="-20"/>
          <w:sz w:val="28"/>
          <w:szCs w:val="28"/>
        </w:rPr>
        <w:t xml:space="preserve">порядка </w:t>
      </w:r>
      <w:smartTag w:uri="urn:schemas-microsoft-com:office:smarttags" w:element="metricconverter">
        <w:smartTagPr>
          <w:attr w:name="ProductID" w:val="10 м2"/>
        </w:smartTagPr>
        <w:r w:rsidRPr="005D5B1F">
          <w:rPr>
            <w:rFonts w:ascii="Times New Roman" w:hAnsi="Times New Roman"/>
            <w:spacing w:val="-20"/>
            <w:sz w:val="28"/>
            <w:szCs w:val="28"/>
          </w:rPr>
          <w:t>10 м</w:t>
        </w:r>
        <w:r w:rsidRPr="005D5B1F">
          <w:rPr>
            <w:rFonts w:ascii="Times New Roman" w:hAnsi="Times New Roman"/>
            <w:spacing w:val="-20"/>
            <w:sz w:val="28"/>
            <w:szCs w:val="28"/>
            <w:vertAlign w:val="superscript"/>
          </w:rPr>
          <w:t>2</w:t>
        </w:r>
      </w:smartTag>
      <w:r w:rsidRPr="005D5B1F">
        <w:rPr>
          <w:rFonts w:ascii="Times New Roman" w:hAnsi="Times New Roman"/>
          <w:sz w:val="28"/>
          <w:szCs w:val="28"/>
        </w:rPr>
        <w:t xml:space="preserve"> на человека, что значительно ниже нормативных показателей.</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Для уточнения видового состава, состояния зелёных насаждений на территории города Брянска необходимо проведение работ по инвентаризации зеленых насаждений (улиц, парков, скверов, лесополос). Это позволит дать оценку качественных и количественных параметров состояния зелёных насаждений, будет способствовать обеспечению своевременных мер по защите и восстановлению озеленённых территорий, разработке программных мероприятий, направленных на устранение последствий воздействия на зелёные насаждения негативных причин и устранение самих причин, а также мероприятий по повышению уровня благоустройства. Необходимо определить границы парков, скверов, лесополос и определить балансодержателей. Предусмотреть затраты на содержание парков и скверов, проведение санитарных рубок и очистки от мусора зеленых зон, организовать конкурс «Зеленый город» в целях активизации деятельности служб озеленения районных администраций и широкого вовлечения населения в работу по озеленению города для создания наилучших экологических и микроклиматических условий жизни.</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Для поддержания элементов природной среды, являющихся частью исторического комплекса, по поддержке и развитию особо охраняемых природных территорий, необходимо выполнение работ по очистке от свалок твердых бытовых отходов, благоустройству и защите склонов оврагов Верхний и Нижний Судок от размыва дождевыми стоками. Необходимо выполнение работ по поддержке и развитию особо охраняемой природной территории.</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При работе с юридическими лицами и индивидуальными предпринимателями специалистами управления по благоустройству и экологии Брянской городской администрации контролируется достоверность расчётов и внесение платы за негативное воздействие на окружающую среду в бюджеты всех уровней. За 2010 год предприятиями перечислено в федеральный, областной и местный бюджет 123504,789 тыс. руб.</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Управлением по благоустройству и экологии города Брянска в 2010 году по вопросам соблюдения физическими и юридическими лицами требований природоохранного законодательства проведено 165 проверок. Проверены такие предприятия как: ООО ГПП «Литий», МУ БПАТП, ОАО «АВТОВАЗ», ОАО «БРЯНСК</w:t>
      </w:r>
      <w:r w:rsidR="00A64A55">
        <w:rPr>
          <w:rFonts w:ascii="Times New Roman" w:hAnsi="Times New Roman"/>
          <w:sz w:val="28"/>
          <w:szCs w:val="28"/>
        </w:rPr>
        <w:t>-</w:t>
      </w:r>
      <w:r w:rsidRPr="005D5B1F">
        <w:rPr>
          <w:rFonts w:ascii="Times New Roman" w:hAnsi="Times New Roman"/>
          <w:sz w:val="28"/>
          <w:szCs w:val="28"/>
        </w:rPr>
        <w:t>ЛАДА», ООО «ПК «Бежицкий сталелитейный завод», ООО «Скорая экологическая помощь», ООО «Русская бумага», ООО «Хлебогор», ООО «Брянский автоцентр «КАМАЗ», ГУП «АК 1403», ОАО «БАРЗ-2», ООО «Брянсксбыт», ООО «Стройсервис», ОАО «Агротехпром», ОАО «Брянскавтосервис», ОАО «Столярный дом», ООО «МВС «Брянск», ОАО «Брянсктекстиль» и др.</w:t>
      </w:r>
    </w:p>
    <w:p w:rsidR="005D5B1F" w:rsidRPr="00DB25AA" w:rsidRDefault="005D5B1F" w:rsidP="005D5B1F">
      <w:pPr>
        <w:spacing w:after="0" w:line="240" w:lineRule="auto"/>
        <w:ind w:firstLine="709"/>
        <w:jc w:val="both"/>
        <w:rPr>
          <w:rFonts w:ascii="Times New Roman" w:hAnsi="Times New Roman"/>
          <w:spacing w:val="-6"/>
          <w:sz w:val="28"/>
          <w:szCs w:val="28"/>
        </w:rPr>
      </w:pPr>
      <w:r w:rsidRPr="00DB25AA">
        <w:rPr>
          <w:rFonts w:ascii="Times New Roman" w:hAnsi="Times New Roman"/>
          <w:spacing w:val="-6"/>
          <w:sz w:val="28"/>
          <w:szCs w:val="28"/>
        </w:rPr>
        <w:t>По результатам проверок передано в прокуратуру и органы МВД для привлечения к ответственности 90 дел, на общую сумму штрафов 210 тыс. руб.</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Кроме того, выявлено и устранено 7 508 нарушений действующих в городе Правил в области благоустройства, производства земляных работ: выдано 6 751 предписание, составлено 757 актов на сумму 630,447 тыс. руб.</w:t>
      </w:r>
    </w:p>
    <w:p w:rsidR="005D5B1F" w:rsidRPr="005D5B1F" w:rsidRDefault="005D5B1F" w:rsidP="001E38E3">
      <w:pPr>
        <w:spacing w:after="0" w:line="240" w:lineRule="auto"/>
        <w:ind w:firstLine="709"/>
        <w:jc w:val="both"/>
        <w:rPr>
          <w:rFonts w:ascii="Times New Roman" w:hAnsi="Times New Roman"/>
          <w:sz w:val="28"/>
          <w:szCs w:val="28"/>
        </w:rPr>
      </w:pPr>
      <w:r w:rsidRPr="005D5B1F">
        <w:rPr>
          <w:rFonts w:ascii="Times New Roman" w:hAnsi="Times New Roman"/>
          <w:sz w:val="28"/>
          <w:szCs w:val="28"/>
        </w:rPr>
        <w:t>Общая сумма направленных управлением по благоустройству и экологии г. Брянска в 2010 году денежных средств в бюджет города – 25,326 млн. руб.</w:t>
      </w:r>
    </w:p>
    <w:p w:rsidR="005D5B1F" w:rsidRPr="005D5B1F" w:rsidRDefault="00A64A55" w:rsidP="005D5B1F">
      <w:pPr>
        <w:widowControl w:val="0"/>
        <w:autoSpaceDE w:val="0"/>
        <w:autoSpaceDN w:val="0"/>
        <w:adjustRightInd w:val="0"/>
        <w:spacing w:after="0" w:line="240" w:lineRule="auto"/>
        <w:jc w:val="center"/>
        <w:rPr>
          <w:rFonts w:ascii="Arial" w:hAnsi="Arial" w:cs="Arial"/>
          <w:b/>
          <w:bCs/>
          <w:sz w:val="28"/>
          <w:szCs w:val="28"/>
        </w:rPr>
      </w:pPr>
      <w:r>
        <w:rPr>
          <w:rFonts w:ascii="Arial" w:hAnsi="Arial" w:cs="Arial"/>
          <w:b/>
          <w:bCs/>
          <w:sz w:val="28"/>
          <w:szCs w:val="28"/>
        </w:rPr>
        <w:t xml:space="preserve">г. </w:t>
      </w:r>
      <w:r w:rsidR="005D5B1F" w:rsidRPr="005D5B1F">
        <w:rPr>
          <w:rFonts w:ascii="Arial" w:hAnsi="Arial" w:cs="Arial"/>
          <w:b/>
          <w:bCs/>
          <w:sz w:val="28"/>
          <w:szCs w:val="28"/>
        </w:rPr>
        <w:t>Дятьково</w:t>
      </w:r>
    </w:p>
    <w:p w:rsidR="005D5B1F" w:rsidRPr="005D5B1F" w:rsidRDefault="005D5B1F" w:rsidP="005D5B1F">
      <w:pPr>
        <w:widowControl w:val="0"/>
        <w:autoSpaceDE w:val="0"/>
        <w:autoSpaceDN w:val="0"/>
        <w:adjustRightInd w:val="0"/>
        <w:spacing w:after="0" w:line="240" w:lineRule="auto"/>
        <w:ind w:firstLine="709"/>
        <w:jc w:val="center"/>
        <w:rPr>
          <w:rFonts w:ascii="Times New Roman" w:hAnsi="Times New Roman"/>
          <w:bCs/>
          <w:sz w:val="28"/>
          <w:szCs w:val="28"/>
        </w:rPr>
      </w:pP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Суммарные выбросы загрязняющих веществ (от стационарных источников и автомобильного транспорта) составили 2,7 тыс. т, в том числе: твердых веществ – 0,1 тыс. т, серы диоксида – 0,02 тыс. т, углерода оксида – 1,75 тыс. т, азота оксидов – 0,4 тыс. т, углеводородов (без летучих органических соединений) – 0,3 тыс. т, летучих органических соединений – 0,2 тыс. т. </w:t>
      </w:r>
    </w:p>
    <w:p w:rsidR="005D5B1F" w:rsidRPr="00A64A55"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A64A55">
        <w:rPr>
          <w:rFonts w:ascii="Times New Roman" w:hAnsi="Times New Roman"/>
          <w:sz w:val="28"/>
          <w:szCs w:val="28"/>
        </w:rPr>
        <w:t>От промышленных предприятий суммарный годовой выброс загрязняющих веществ в атмосферный воздух составил 0,6 тыс. т, что отражено в таблице 3.2.</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p>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Таблица 3.2 – Вклад промышленных предприятий в загрязнение атмосферного во</w:t>
      </w:r>
      <w:r w:rsidRPr="005D5B1F">
        <w:rPr>
          <w:rFonts w:ascii="Times New Roman" w:hAnsi="Times New Roman"/>
          <w:spacing w:val="-20"/>
          <w:sz w:val="24"/>
          <w:szCs w:val="24"/>
        </w:rPr>
        <w:t xml:space="preserve">здуха </w:t>
      </w:r>
    </w:p>
    <w:p w:rsidR="005D5B1F" w:rsidRPr="005D5B1F" w:rsidRDefault="005D5B1F" w:rsidP="005D5B1F">
      <w:pPr>
        <w:widowControl w:val="0"/>
        <w:autoSpaceDE w:val="0"/>
        <w:autoSpaceDN w:val="0"/>
        <w:adjustRightInd w:val="0"/>
        <w:spacing w:after="0" w:line="240" w:lineRule="auto"/>
        <w:jc w:val="both"/>
        <w:rPr>
          <w:rFonts w:ascii="Times New Roman" w:hAnsi="Times New Roman"/>
          <w:color w:val="FF0000"/>
          <w:sz w:val="28"/>
          <w:szCs w:val="28"/>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2"/>
        <w:gridCol w:w="3176"/>
        <w:gridCol w:w="1548"/>
        <w:gridCol w:w="1329"/>
      </w:tblGrid>
      <w:tr w:rsidR="005D5B1F" w:rsidRPr="005D5B1F">
        <w:tc>
          <w:tcPr>
            <w:tcW w:w="3072" w:type="dxa"/>
            <w:vAlign w:val="center"/>
          </w:tcPr>
          <w:p w:rsidR="00A64A55" w:rsidRDefault="005D5B1F" w:rsidP="00A64A55">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 xml:space="preserve">Вид экономической </w:t>
            </w:r>
          </w:p>
          <w:p w:rsidR="005D5B1F" w:rsidRPr="005D5B1F" w:rsidRDefault="005D5B1F" w:rsidP="00A64A55">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деятельности</w:t>
            </w:r>
          </w:p>
        </w:tc>
        <w:tc>
          <w:tcPr>
            <w:tcW w:w="3176" w:type="dxa"/>
            <w:vAlign w:val="center"/>
          </w:tcPr>
          <w:p w:rsidR="005D5B1F" w:rsidRPr="005D5B1F" w:rsidRDefault="005D5B1F" w:rsidP="00A64A55">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Наименование предприятия</w:t>
            </w:r>
          </w:p>
        </w:tc>
        <w:tc>
          <w:tcPr>
            <w:tcW w:w="1548" w:type="dxa"/>
            <w:vAlign w:val="center"/>
          </w:tcPr>
          <w:p w:rsidR="005D5B1F" w:rsidRPr="005D5B1F" w:rsidRDefault="005D5B1F" w:rsidP="00A64A55">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Масса</w:t>
            </w:r>
          </w:p>
          <w:p w:rsidR="005D5B1F" w:rsidRPr="005D5B1F" w:rsidRDefault="005D5B1F" w:rsidP="00A64A55">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выброса,</w:t>
            </w:r>
          </w:p>
          <w:p w:rsidR="005D5B1F" w:rsidRPr="005D5B1F" w:rsidRDefault="005D5B1F" w:rsidP="00A64A55">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тыс. тонн</w:t>
            </w:r>
          </w:p>
        </w:tc>
        <w:tc>
          <w:tcPr>
            <w:tcW w:w="1329" w:type="dxa"/>
            <w:vAlign w:val="center"/>
          </w:tcPr>
          <w:p w:rsidR="005D5B1F" w:rsidRPr="005D5B1F" w:rsidRDefault="005D5B1F" w:rsidP="00A64A55">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Процент</w:t>
            </w:r>
          </w:p>
          <w:p w:rsidR="005D5B1F" w:rsidRPr="005D5B1F" w:rsidRDefault="005D5B1F" w:rsidP="00A64A55">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вклада</w:t>
            </w:r>
          </w:p>
        </w:tc>
      </w:tr>
      <w:tr w:rsidR="005D5B1F" w:rsidRPr="005D5B1F">
        <w:tc>
          <w:tcPr>
            <w:tcW w:w="3072" w:type="dxa"/>
          </w:tcPr>
          <w:p w:rsidR="005D5B1F" w:rsidRPr="005D5B1F" w:rsidRDefault="005D5B1F" w:rsidP="005D5B1F">
            <w:pPr>
              <w:widowControl w:val="0"/>
              <w:autoSpaceDE w:val="0"/>
              <w:autoSpaceDN w:val="0"/>
              <w:adjustRightInd w:val="0"/>
              <w:spacing w:after="0" w:line="240" w:lineRule="auto"/>
              <w:jc w:val="both"/>
              <w:rPr>
                <w:rFonts w:ascii="Times New Roman" w:hAnsi="Times New Roman"/>
                <w:sz w:val="24"/>
                <w:szCs w:val="24"/>
              </w:rPr>
            </w:pPr>
            <w:r w:rsidRPr="005D5B1F">
              <w:rPr>
                <w:rFonts w:ascii="Times New Roman" w:hAnsi="Times New Roman"/>
                <w:sz w:val="24"/>
                <w:szCs w:val="24"/>
              </w:rPr>
              <w:t>ВСЕГО</w:t>
            </w:r>
          </w:p>
        </w:tc>
        <w:tc>
          <w:tcPr>
            <w:tcW w:w="3176"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w:t>
            </w:r>
          </w:p>
        </w:tc>
        <w:tc>
          <w:tcPr>
            <w:tcW w:w="1548"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0,6</w:t>
            </w:r>
          </w:p>
        </w:tc>
        <w:tc>
          <w:tcPr>
            <w:tcW w:w="1329"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100</w:t>
            </w:r>
          </w:p>
        </w:tc>
      </w:tr>
      <w:tr w:rsidR="005D5B1F" w:rsidRPr="005D5B1F">
        <w:tc>
          <w:tcPr>
            <w:tcW w:w="3072" w:type="dxa"/>
          </w:tcPr>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Производство, передача и распределение электроэнергии, газа, пара и горячей воды</w:t>
            </w:r>
          </w:p>
        </w:tc>
        <w:tc>
          <w:tcPr>
            <w:tcW w:w="3176" w:type="dxa"/>
          </w:tcPr>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МКП «Коммунальное хозяйство»</w:t>
            </w:r>
          </w:p>
        </w:tc>
        <w:tc>
          <w:tcPr>
            <w:tcW w:w="1548" w:type="dxa"/>
            <w:vAlign w:val="bottom"/>
          </w:tcPr>
          <w:p w:rsidR="005D5B1F" w:rsidRPr="005D5B1F" w:rsidRDefault="005D5B1F" w:rsidP="00A64A55">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0,3</w:t>
            </w:r>
          </w:p>
        </w:tc>
        <w:tc>
          <w:tcPr>
            <w:tcW w:w="1329" w:type="dxa"/>
            <w:vAlign w:val="bottom"/>
          </w:tcPr>
          <w:p w:rsidR="005D5B1F" w:rsidRPr="005D5B1F" w:rsidRDefault="005D5B1F" w:rsidP="00A64A55">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50,0</w:t>
            </w:r>
          </w:p>
        </w:tc>
      </w:tr>
      <w:tr w:rsidR="005D5B1F" w:rsidRPr="005D5B1F">
        <w:tc>
          <w:tcPr>
            <w:tcW w:w="3072" w:type="dxa"/>
          </w:tcPr>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Производство, передача и распределение электроэнергии, газа, пара и горячей воды</w:t>
            </w:r>
          </w:p>
        </w:tc>
        <w:tc>
          <w:tcPr>
            <w:tcW w:w="3176" w:type="dxa"/>
          </w:tcPr>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Дятьковский участок ОП ТС ОАО «Брянские коммунальные</w:t>
            </w:r>
            <w:r w:rsidR="00A64A55">
              <w:rPr>
                <w:rFonts w:ascii="Times New Roman" w:hAnsi="Times New Roman"/>
                <w:sz w:val="24"/>
                <w:szCs w:val="24"/>
              </w:rPr>
              <w:t xml:space="preserve"> </w:t>
            </w:r>
            <w:r w:rsidRPr="005D5B1F">
              <w:rPr>
                <w:rFonts w:ascii="Times New Roman" w:hAnsi="Times New Roman"/>
                <w:sz w:val="24"/>
                <w:szCs w:val="24"/>
              </w:rPr>
              <w:t>системы»</w:t>
            </w:r>
          </w:p>
        </w:tc>
        <w:tc>
          <w:tcPr>
            <w:tcW w:w="1548" w:type="dxa"/>
            <w:vAlign w:val="bottom"/>
          </w:tcPr>
          <w:p w:rsidR="005D5B1F" w:rsidRPr="005D5B1F" w:rsidRDefault="005D5B1F" w:rsidP="00A64A55">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0,2</w:t>
            </w:r>
          </w:p>
        </w:tc>
        <w:tc>
          <w:tcPr>
            <w:tcW w:w="1329" w:type="dxa"/>
            <w:vAlign w:val="bottom"/>
          </w:tcPr>
          <w:p w:rsidR="005D5B1F" w:rsidRPr="005D5B1F" w:rsidRDefault="005D5B1F" w:rsidP="00A64A55">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33,3</w:t>
            </w:r>
          </w:p>
        </w:tc>
      </w:tr>
      <w:tr w:rsidR="005D5B1F" w:rsidRPr="005D5B1F">
        <w:tc>
          <w:tcPr>
            <w:tcW w:w="3072"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w:t>
            </w:r>
          </w:p>
        </w:tc>
        <w:tc>
          <w:tcPr>
            <w:tcW w:w="3176" w:type="dxa"/>
          </w:tcPr>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Остальные предприятия</w:t>
            </w:r>
          </w:p>
        </w:tc>
        <w:tc>
          <w:tcPr>
            <w:tcW w:w="1548" w:type="dxa"/>
            <w:vAlign w:val="bottom"/>
          </w:tcPr>
          <w:p w:rsidR="005D5B1F" w:rsidRPr="005D5B1F" w:rsidRDefault="005D5B1F" w:rsidP="00A64A55">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0,1</w:t>
            </w:r>
          </w:p>
        </w:tc>
        <w:tc>
          <w:tcPr>
            <w:tcW w:w="1329" w:type="dxa"/>
            <w:vAlign w:val="bottom"/>
          </w:tcPr>
          <w:p w:rsidR="005D5B1F" w:rsidRPr="005D5B1F" w:rsidRDefault="005D5B1F" w:rsidP="00A64A55">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19,7</w:t>
            </w:r>
          </w:p>
        </w:tc>
      </w:tr>
    </w:tbl>
    <w:p w:rsidR="005D5B1F" w:rsidRPr="005D5B1F" w:rsidRDefault="005D5B1F" w:rsidP="005D5B1F">
      <w:pPr>
        <w:widowControl w:val="0"/>
        <w:autoSpaceDE w:val="0"/>
        <w:autoSpaceDN w:val="0"/>
        <w:adjustRightInd w:val="0"/>
        <w:spacing w:after="0" w:line="240" w:lineRule="auto"/>
        <w:jc w:val="both"/>
        <w:rPr>
          <w:rFonts w:ascii="Times New Roman" w:hAnsi="Times New Roman"/>
          <w:color w:val="FF0000"/>
          <w:sz w:val="28"/>
          <w:szCs w:val="28"/>
        </w:rPr>
      </w:pPr>
    </w:p>
    <w:p w:rsidR="005D5B1F" w:rsidRPr="005D5B1F" w:rsidRDefault="005D5B1F" w:rsidP="0087692C">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Основной вклад в суммарные выбросы загрязняющих веществ от стационарных источников вносили: предприятия по производству, передаче и распределению электроэнергии, г</w:t>
      </w:r>
      <w:r w:rsidR="0087692C">
        <w:rPr>
          <w:rFonts w:ascii="Times New Roman" w:hAnsi="Times New Roman"/>
          <w:sz w:val="28"/>
          <w:szCs w:val="28"/>
        </w:rPr>
        <w:t>аза, пара и горячей воды – 83,3</w:t>
      </w:r>
      <w:r w:rsidRPr="005D5B1F">
        <w:rPr>
          <w:rFonts w:ascii="Times New Roman" w:hAnsi="Times New Roman"/>
          <w:sz w:val="28"/>
          <w:szCs w:val="28"/>
        </w:rPr>
        <w:t>%.</w:t>
      </w:r>
    </w:p>
    <w:p w:rsidR="005D5B1F" w:rsidRPr="005D5B1F" w:rsidRDefault="005D5B1F" w:rsidP="0087692C">
      <w:pPr>
        <w:widowControl w:val="0"/>
        <w:tabs>
          <w:tab w:val="left" w:pos="720"/>
        </w:tabs>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На предприятиях города было уловлено 0,51 тыс. т загрязняющих веществ, из них утилизировано – 0. Высокая степень улавливания загрязняющих веществ – 93,5 – 7,8% достигнута на предприятиях по обработке древесины и производству изделий из дерева и на предприятии стекольной промышленности. </w:t>
      </w:r>
    </w:p>
    <w:p w:rsidR="005D5B1F" w:rsidRPr="005D5B1F" w:rsidRDefault="005D5B1F" w:rsidP="0087692C">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В целом по городу выбросы загрязняющих веществ от стационарных и передвижных источников по сравнению с предыдущим годом не изменились. В отчетном году аварийных и залповых выбросов загрязняющих веществ в атмосферный воздух зарегистрировано не было. Для 13-ти предприятий из 13-ти установлены нормативы предельно допустимых выбросов. Статистическую отчетность по форме 2-тп (воздух) предоставили 13 предприятий.</w:t>
      </w:r>
    </w:p>
    <w:p w:rsidR="005D5B1F" w:rsidRPr="005D5B1F" w:rsidRDefault="005D5B1F" w:rsidP="0087692C">
      <w:pPr>
        <w:widowControl w:val="0"/>
        <w:autoSpaceDE w:val="0"/>
        <w:autoSpaceDN w:val="0"/>
        <w:adjustRightInd w:val="0"/>
        <w:spacing w:after="0" w:line="240" w:lineRule="auto"/>
        <w:ind w:firstLine="709"/>
        <w:jc w:val="both"/>
        <w:rPr>
          <w:rFonts w:ascii="Times New Roman" w:hAnsi="Times New Roman"/>
          <w:spacing w:val="-2"/>
          <w:sz w:val="28"/>
          <w:szCs w:val="28"/>
        </w:rPr>
      </w:pPr>
      <w:r w:rsidRPr="005D5B1F">
        <w:rPr>
          <w:rFonts w:ascii="Times New Roman" w:hAnsi="Times New Roman"/>
          <w:spacing w:val="-2"/>
          <w:sz w:val="28"/>
          <w:szCs w:val="28"/>
        </w:rPr>
        <w:t>Вклад автотранспорта в суммарные выбросы составил 75,3%, в том числе: углерода оксида – 60,2%, азота оксидов – 11,3%, летучих органических соединений – 7,5%.</w:t>
      </w:r>
    </w:p>
    <w:p w:rsidR="005D5B1F" w:rsidRPr="005D5B1F" w:rsidRDefault="005D5B1F" w:rsidP="0087692C">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За последние пять лет (2006-2010 гг.) выбросы загрязняющих веществ от стационарных источников уменьшились на 0,19 тыс. т (22,7%). Наблюдение за загрязнением атмосферного воздуха ни на стационарных, ни на передвижных постах не ведется. Сводный том предельно допустимых выбросов загрязняющих веществ в атмосферный воздух по городу Дятьково не разработан.</w:t>
      </w:r>
    </w:p>
    <w:p w:rsidR="005D5B1F" w:rsidRPr="005D5B1F" w:rsidRDefault="0087692C" w:rsidP="005D5B1F">
      <w:pPr>
        <w:spacing w:after="0" w:line="240" w:lineRule="auto"/>
        <w:jc w:val="center"/>
        <w:rPr>
          <w:rFonts w:ascii="Arial" w:hAnsi="Arial" w:cs="Arial"/>
          <w:b/>
          <w:sz w:val="28"/>
          <w:szCs w:val="28"/>
        </w:rPr>
      </w:pPr>
      <w:r>
        <w:rPr>
          <w:rFonts w:ascii="Arial" w:hAnsi="Arial" w:cs="Arial"/>
          <w:b/>
          <w:sz w:val="28"/>
          <w:szCs w:val="28"/>
        </w:rPr>
        <w:t xml:space="preserve">г. </w:t>
      </w:r>
      <w:r w:rsidR="005D5B1F" w:rsidRPr="005D5B1F">
        <w:rPr>
          <w:rFonts w:ascii="Arial" w:hAnsi="Arial" w:cs="Arial"/>
          <w:b/>
          <w:sz w:val="28"/>
          <w:szCs w:val="28"/>
        </w:rPr>
        <w:t>Клинцы</w:t>
      </w:r>
    </w:p>
    <w:p w:rsidR="005D5B1F" w:rsidRPr="005D5B1F" w:rsidRDefault="005D5B1F" w:rsidP="005D5B1F">
      <w:pPr>
        <w:spacing w:after="0" w:line="240" w:lineRule="auto"/>
        <w:rPr>
          <w:rFonts w:ascii="Times New Roman" w:hAnsi="Times New Roman"/>
          <w:sz w:val="28"/>
          <w:szCs w:val="28"/>
        </w:rPr>
      </w:pP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883171">
        <w:rPr>
          <w:rFonts w:ascii="Times New Roman" w:hAnsi="Times New Roman"/>
          <w:i/>
          <w:sz w:val="28"/>
          <w:szCs w:val="28"/>
        </w:rPr>
        <w:t>Атмосферный воздух</w:t>
      </w:r>
      <w:r w:rsidRPr="00883171">
        <w:rPr>
          <w:rFonts w:ascii="Times New Roman" w:hAnsi="Times New Roman"/>
          <w:sz w:val="28"/>
          <w:szCs w:val="28"/>
        </w:rPr>
        <w:t>.</w:t>
      </w:r>
      <w:r w:rsidRPr="005D5B1F">
        <w:rPr>
          <w:rFonts w:ascii="Times New Roman" w:hAnsi="Times New Roman"/>
          <w:sz w:val="28"/>
          <w:szCs w:val="28"/>
        </w:rPr>
        <w:t xml:space="preserve"> Суммарные выбросы загрязняющих веществ (от стационарных источников и автотранспорта) составили 5,8 тыс. т, в том числе: твердых веществ – 0,17 тыс. т, серы диоксида – 0,07 тыс. т, углерода оксида – 4,16 тыс. т, азота оксидов – 0,84 тыс. т, углеводородов (без летучих органических соединений) – 0,02 тыс. т, летучих органических соединений – 0,5 тыс. т. </w:t>
      </w:r>
    </w:p>
    <w:p w:rsidR="005D5B1F" w:rsidRPr="0087692C"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87692C">
        <w:rPr>
          <w:rFonts w:ascii="Times New Roman" w:hAnsi="Times New Roman"/>
          <w:sz w:val="28"/>
          <w:szCs w:val="28"/>
        </w:rPr>
        <w:t xml:space="preserve">От промышленных предприятий суммарный годовой выброс загрязняющих веществ в атмосферный воздух составил 0,45 тыс. т. </w:t>
      </w:r>
    </w:p>
    <w:p w:rsidR="005D5B1F" w:rsidRPr="0087692C" w:rsidRDefault="005D5B1F" w:rsidP="005D5B1F">
      <w:pPr>
        <w:widowControl w:val="0"/>
        <w:autoSpaceDE w:val="0"/>
        <w:autoSpaceDN w:val="0"/>
        <w:adjustRightInd w:val="0"/>
        <w:spacing w:after="0" w:line="240" w:lineRule="auto"/>
        <w:ind w:firstLine="709"/>
        <w:jc w:val="both"/>
        <w:rPr>
          <w:rFonts w:ascii="Times New Roman" w:hAnsi="Times New Roman"/>
          <w:sz w:val="16"/>
          <w:szCs w:val="16"/>
        </w:rPr>
      </w:pPr>
    </w:p>
    <w:p w:rsidR="0087692C"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 xml:space="preserve">Таблица 3.3 – Предприятия, внесшие вклад в загрязнение атмосферного воздуха </w:t>
      </w:r>
    </w:p>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города Клинцы</w:t>
      </w:r>
    </w:p>
    <w:p w:rsidR="005D5B1F" w:rsidRPr="0087692C" w:rsidRDefault="005D5B1F" w:rsidP="005D5B1F">
      <w:pPr>
        <w:widowControl w:val="0"/>
        <w:autoSpaceDE w:val="0"/>
        <w:autoSpaceDN w:val="0"/>
        <w:adjustRightInd w:val="0"/>
        <w:spacing w:after="0" w:line="240" w:lineRule="auto"/>
        <w:jc w:val="both"/>
        <w:rPr>
          <w:rFonts w:ascii="Times New Roman" w:hAnsi="Times New Roman"/>
          <w:sz w:val="16"/>
          <w:szCs w:val="16"/>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624"/>
        <w:gridCol w:w="1210"/>
        <w:gridCol w:w="1100"/>
      </w:tblGrid>
      <w:tr w:rsidR="005D5B1F" w:rsidRPr="005D5B1F">
        <w:tc>
          <w:tcPr>
            <w:tcW w:w="3191" w:type="dxa"/>
            <w:vAlign w:val="center"/>
          </w:tcPr>
          <w:p w:rsidR="0087692C"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 xml:space="preserve">Вид экономической </w:t>
            </w:r>
          </w:p>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деятельности</w:t>
            </w:r>
          </w:p>
        </w:tc>
        <w:tc>
          <w:tcPr>
            <w:tcW w:w="3624" w:type="dxa"/>
            <w:vAlign w:val="center"/>
          </w:tcPr>
          <w:p w:rsidR="0087692C"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 xml:space="preserve">Наименование </w:t>
            </w:r>
          </w:p>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предприятия</w:t>
            </w:r>
          </w:p>
        </w:tc>
        <w:tc>
          <w:tcPr>
            <w:tcW w:w="1210" w:type="dxa"/>
            <w:vAlign w:val="center"/>
          </w:tcPr>
          <w:p w:rsidR="0087692C"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 xml:space="preserve">Масса </w:t>
            </w:r>
          </w:p>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выброса,</w:t>
            </w:r>
          </w:p>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тыс. тонн</w:t>
            </w:r>
          </w:p>
        </w:tc>
        <w:tc>
          <w:tcPr>
            <w:tcW w:w="1100" w:type="dxa"/>
            <w:vAlign w:val="center"/>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Процент</w:t>
            </w:r>
          </w:p>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вклада</w:t>
            </w:r>
          </w:p>
        </w:tc>
      </w:tr>
      <w:tr w:rsidR="005D5B1F" w:rsidRPr="005D5B1F">
        <w:tc>
          <w:tcPr>
            <w:tcW w:w="3191" w:type="dxa"/>
          </w:tcPr>
          <w:p w:rsidR="005D5B1F" w:rsidRPr="005D5B1F" w:rsidRDefault="005D5B1F" w:rsidP="0087692C">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ВСЕГО</w:t>
            </w:r>
          </w:p>
        </w:tc>
        <w:tc>
          <w:tcPr>
            <w:tcW w:w="3624" w:type="dxa"/>
          </w:tcPr>
          <w:p w:rsidR="005D5B1F" w:rsidRPr="005D5B1F" w:rsidRDefault="005D5B1F" w:rsidP="0087692C">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w:t>
            </w:r>
          </w:p>
        </w:tc>
        <w:tc>
          <w:tcPr>
            <w:tcW w:w="1210"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0,45</w:t>
            </w:r>
          </w:p>
        </w:tc>
        <w:tc>
          <w:tcPr>
            <w:tcW w:w="1100"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100</w:t>
            </w:r>
          </w:p>
        </w:tc>
      </w:tr>
      <w:tr w:rsidR="005D5B1F" w:rsidRPr="005D5B1F">
        <w:tc>
          <w:tcPr>
            <w:tcW w:w="3191" w:type="dxa"/>
          </w:tcPr>
          <w:p w:rsidR="005D5B1F" w:rsidRPr="005D5B1F" w:rsidRDefault="005D5B1F" w:rsidP="0087692C">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Деятельность сухопутного </w:t>
            </w:r>
          </w:p>
          <w:p w:rsidR="005D5B1F" w:rsidRPr="005D5B1F" w:rsidRDefault="005D5B1F" w:rsidP="0087692C">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транспорта</w:t>
            </w:r>
          </w:p>
        </w:tc>
        <w:tc>
          <w:tcPr>
            <w:tcW w:w="3624" w:type="dxa"/>
          </w:tcPr>
          <w:p w:rsidR="005D5B1F" w:rsidRPr="005D5B1F" w:rsidRDefault="005D5B1F" w:rsidP="0087692C">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Клинцовское ПАТП – филиал ОАО ААК «Брянскавтотранс»</w:t>
            </w:r>
          </w:p>
        </w:tc>
        <w:tc>
          <w:tcPr>
            <w:tcW w:w="1210"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0,06</w:t>
            </w:r>
          </w:p>
        </w:tc>
        <w:tc>
          <w:tcPr>
            <w:tcW w:w="1100"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13,3</w:t>
            </w:r>
          </w:p>
        </w:tc>
      </w:tr>
      <w:tr w:rsidR="005D5B1F" w:rsidRPr="005D5B1F">
        <w:tc>
          <w:tcPr>
            <w:tcW w:w="3191" w:type="dxa"/>
          </w:tcPr>
          <w:p w:rsidR="005D5B1F" w:rsidRPr="005D5B1F" w:rsidRDefault="005D5B1F" w:rsidP="0087692C">
            <w:pPr>
              <w:widowControl w:val="0"/>
              <w:autoSpaceDE w:val="0"/>
              <w:autoSpaceDN w:val="0"/>
              <w:adjustRightInd w:val="0"/>
              <w:spacing w:after="0" w:line="240" w:lineRule="auto"/>
              <w:ind w:right="-57"/>
              <w:rPr>
                <w:rFonts w:ascii="Times New Roman" w:hAnsi="Times New Roman"/>
                <w:sz w:val="24"/>
                <w:szCs w:val="24"/>
              </w:rPr>
            </w:pPr>
            <w:r w:rsidRPr="005D5B1F">
              <w:rPr>
                <w:rFonts w:ascii="Times New Roman" w:hAnsi="Times New Roman"/>
                <w:sz w:val="24"/>
                <w:szCs w:val="24"/>
              </w:rPr>
              <w:t xml:space="preserve">Производство, передача и </w:t>
            </w:r>
            <w:r w:rsidRPr="0087692C">
              <w:rPr>
                <w:rFonts w:ascii="Times New Roman" w:hAnsi="Times New Roman"/>
                <w:spacing w:val="-4"/>
                <w:sz w:val="24"/>
                <w:szCs w:val="24"/>
              </w:rPr>
              <w:t>распределение электроэнергии, газа, пара и горячей воды</w:t>
            </w:r>
          </w:p>
        </w:tc>
        <w:tc>
          <w:tcPr>
            <w:tcW w:w="3624" w:type="dxa"/>
          </w:tcPr>
          <w:p w:rsidR="005D5B1F" w:rsidRPr="005D5B1F" w:rsidRDefault="005D5B1F" w:rsidP="0087692C">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Клинцовское СП ОАО </w:t>
            </w:r>
          </w:p>
          <w:p w:rsidR="005D5B1F" w:rsidRPr="005D5B1F" w:rsidRDefault="005D5B1F" w:rsidP="0087692C">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«Брянские коммунальные</w:t>
            </w:r>
          </w:p>
          <w:p w:rsidR="005D5B1F" w:rsidRPr="005D5B1F" w:rsidRDefault="005D5B1F" w:rsidP="0087692C">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системы»</w:t>
            </w:r>
          </w:p>
        </w:tc>
        <w:tc>
          <w:tcPr>
            <w:tcW w:w="1210"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0,06</w:t>
            </w:r>
          </w:p>
        </w:tc>
        <w:tc>
          <w:tcPr>
            <w:tcW w:w="1100"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13,3</w:t>
            </w:r>
          </w:p>
        </w:tc>
      </w:tr>
      <w:tr w:rsidR="005D5B1F" w:rsidRPr="005D5B1F">
        <w:tc>
          <w:tcPr>
            <w:tcW w:w="3191" w:type="dxa"/>
          </w:tcPr>
          <w:p w:rsidR="0087692C" w:rsidRDefault="005D5B1F" w:rsidP="0087692C">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Сбор, очистка и </w:t>
            </w:r>
          </w:p>
          <w:p w:rsidR="005D5B1F" w:rsidRPr="005D5B1F" w:rsidRDefault="005D5B1F" w:rsidP="0087692C">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распределение</w:t>
            </w:r>
            <w:r w:rsidR="00F27C95">
              <w:rPr>
                <w:rFonts w:ascii="Times New Roman" w:hAnsi="Times New Roman"/>
                <w:sz w:val="24"/>
                <w:szCs w:val="24"/>
              </w:rPr>
              <w:t xml:space="preserve"> </w:t>
            </w:r>
            <w:r w:rsidRPr="005D5B1F">
              <w:rPr>
                <w:rFonts w:ascii="Times New Roman" w:hAnsi="Times New Roman"/>
                <w:sz w:val="24"/>
                <w:szCs w:val="24"/>
              </w:rPr>
              <w:t>воды</w:t>
            </w:r>
          </w:p>
        </w:tc>
        <w:tc>
          <w:tcPr>
            <w:tcW w:w="3624" w:type="dxa"/>
          </w:tcPr>
          <w:p w:rsidR="005D5B1F" w:rsidRPr="005D5B1F" w:rsidRDefault="005D5B1F" w:rsidP="0087692C">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МУП «Водопроводно-канализа</w:t>
            </w:r>
            <w:r w:rsidR="0087692C">
              <w:rPr>
                <w:rFonts w:ascii="Times New Roman" w:hAnsi="Times New Roman"/>
                <w:sz w:val="24"/>
                <w:szCs w:val="24"/>
              </w:rPr>
              <w:t>-</w:t>
            </w:r>
            <w:r w:rsidRPr="005D5B1F">
              <w:rPr>
                <w:rFonts w:ascii="Times New Roman" w:hAnsi="Times New Roman"/>
                <w:sz w:val="24"/>
                <w:szCs w:val="24"/>
              </w:rPr>
              <w:t>ционное хозяйство г. Клинцы»</w:t>
            </w:r>
          </w:p>
        </w:tc>
        <w:tc>
          <w:tcPr>
            <w:tcW w:w="1210"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0,05</w:t>
            </w:r>
          </w:p>
        </w:tc>
        <w:tc>
          <w:tcPr>
            <w:tcW w:w="1100"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11,1</w:t>
            </w:r>
          </w:p>
        </w:tc>
      </w:tr>
      <w:tr w:rsidR="005D5B1F" w:rsidRPr="005D5B1F">
        <w:tc>
          <w:tcPr>
            <w:tcW w:w="3191" w:type="dxa"/>
          </w:tcPr>
          <w:p w:rsidR="005D5B1F" w:rsidRPr="005D5B1F" w:rsidRDefault="005D5B1F" w:rsidP="0087692C">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Производство готовых металлических изделий</w:t>
            </w:r>
          </w:p>
        </w:tc>
        <w:tc>
          <w:tcPr>
            <w:tcW w:w="3624" w:type="dxa"/>
          </w:tcPr>
          <w:p w:rsidR="005D5B1F" w:rsidRPr="005D5B1F" w:rsidRDefault="005D5B1F" w:rsidP="0087692C">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ОАО «Клинцовский завод поршневых колец»</w:t>
            </w:r>
          </w:p>
        </w:tc>
        <w:tc>
          <w:tcPr>
            <w:tcW w:w="1210"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0,04</w:t>
            </w:r>
          </w:p>
        </w:tc>
        <w:tc>
          <w:tcPr>
            <w:tcW w:w="1100"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8,9</w:t>
            </w:r>
          </w:p>
        </w:tc>
      </w:tr>
      <w:tr w:rsidR="005D5B1F" w:rsidRPr="005D5B1F">
        <w:tc>
          <w:tcPr>
            <w:tcW w:w="3191" w:type="dxa"/>
          </w:tcPr>
          <w:p w:rsidR="005D5B1F" w:rsidRPr="005D5B1F" w:rsidRDefault="005D5B1F" w:rsidP="005D5B1F">
            <w:pPr>
              <w:widowControl w:val="0"/>
              <w:autoSpaceDE w:val="0"/>
              <w:autoSpaceDN w:val="0"/>
              <w:adjustRightInd w:val="0"/>
              <w:spacing w:after="0" w:line="240" w:lineRule="auto"/>
              <w:jc w:val="both"/>
              <w:rPr>
                <w:rFonts w:ascii="Times New Roman" w:hAnsi="Times New Roman"/>
                <w:sz w:val="24"/>
                <w:szCs w:val="24"/>
              </w:rPr>
            </w:pPr>
            <w:r w:rsidRPr="005D5B1F">
              <w:rPr>
                <w:rFonts w:ascii="Times New Roman" w:hAnsi="Times New Roman"/>
                <w:bCs/>
                <w:sz w:val="24"/>
                <w:szCs w:val="24"/>
              </w:rPr>
              <w:t>Производство автомобилей специального назначения</w:t>
            </w:r>
          </w:p>
        </w:tc>
        <w:tc>
          <w:tcPr>
            <w:tcW w:w="3624" w:type="dxa"/>
          </w:tcPr>
          <w:p w:rsidR="0087692C"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ОАО «Клинцовский </w:t>
            </w:r>
          </w:p>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автокрановый завод»</w:t>
            </w:r>
          </w:p>
        </w:tc>
        <w:tc>
          <w:tcPr>
            <w:tcW w:w="1210"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0,03</w:t>
            </w:r>
          </w:p>
        </w:tc>
        <w:tc>
          <w:tcPr>
            <w:tcW w:w="1100"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6,7</w:t>
            </w:r>
          </w:p>
        </w:tc>
      </w:tr>
      <w:tr w:rsidR="005D5B1F" w:rsidRPr="005D5B1F">
        <w:tc>
          <w:tcPr>
            <w:tcW w:w="3191"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w:t>
            </w:r>
          </w:p>
        </w:tc>
        <w:tc>
          <w:tcPr>
            <w:tcW w:w="3624" w:type="dxa"/>
          </w:tcPr>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Остальные предприятия</w:t>
            </w:r>
          </w:p>
        </w:tc>
        <w:tc>
          <w:tcPr>
            <w:tcW w:w="1210"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0,21</w:t>
            </w:r>
          </w:p>
        </w:tc>
        <w:tc>
          <w:tcPr>
            <w:tcW w:w="1100"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46,7</w:t>
            </w:r>
          </w:p>
        </w:tc>
      </w:tr>
    </w:tbl>
    <w:p w:rsidR="005D5B1F" w:rsidRPr="00D252C9" w:rsidRDefault="005D5B1F" w:rsidP="00883171">
      <w:pPr>
        <w:autoSpaceDE w:val="0"/>
        <w:autoSpaceDN w:val="0"/>
        <w:adjustRightInd w:val="0"/>
        <w:spacing w:after="0" w:line="240" w:lineRule="auto"/>
        <w:ind w:firstLine="709"/>
        <w:jc w:val="both"/>
        <w:rPr>
          <w:rFonts w:ascii="Times New Roman" w:hAnsi="Times New Roman"/>
          <w:sz w:val="28"/>
          <w:szCs w:val="28"/>
        </w:rPr>
      </w:pPr>
      <w:r w:rsidRPr="00D252C9">
        <w:rPr>
          <w:rFonts w:ascii="Times New Roman" w:hAnsi="Times New Roman"/>
          <w:sz w:val="28"/>
          <w:szCs w:val="28"/>
        </w:rPr>
        <w:t>Основной вклад в суммарные выбросы загрязняющих веществ от стационарных источников вносили предприятия: предприятие по производству, передаче и распределению электроэнергии, газа, пара и горячей воды – 13,3%; предприятие деятельности сухопутного транспорта – 13,3%; предприятия по сбору, очистке и распределению воды – 11,1%, что видно из таблицы 3.3.</w:t>
      </w:r>
    </w:p>
    <w:p w:rsidR="005D5B1F" w:rsidRPr="00D252C9" w:rsidRDefault="005D5B1F" w:rsidP="00D252C9">
      <w:pPr>
        <w:widowControl w:val="0"/>
        <w:autoSpaceDE w:val="0"/>
        <w:autoSpaceDN w:val="0"/>
        <w:adjustRightInd w:val="0"/>
        <w:spacing w:after="0" w:line="240" w:lineRule="auto"/>
        <w:ind w:firstLine="709"/>
        <w:jc w:val="both"/>
        <w:rPr>
          <w:rFonts w:ascii="Times New Roman" w:hAnsi="Times New Roman"/>
          <w:sz w:val="28"/>
          <w:szCs w:val="28"/>
        </w:rPr>
      </w:pPr>
      <w:r w:rsidRPr="00D252C9">
        <w:rPr>
          <w:rFonts w:ascii="Times New Roman" w:hAnsi="Times New Roman"/>
          <w:sz w:val="28"/>
          <w:szCs w:val="28"/>
        </w:rPr>
        <w:t xml:space="preserve">На предприятиях города было уловлено 0,30 тыс. т загрязняющих веществ, из них утилизировано 0,008 тыс. т. Наибольшая степень улова загрязняющих веществ – 95,0% достигнута на предприятиях по производству асфальтобетона. Самая низкая степень улавливания – 69,4% </w:t>
      </w:r>
      <w:r w:rsidR="00D252C9" w:rsidRPr="00D252C9">
        <w:rPr>
          <w:rFonts w:ascii="Times New Roman" w:hAnsi="Times New Roman"/>
          <w:sz w:val="28"/>
          <w:szCs w:val="28"/>
        </w:rPr>
        <w:t>–</w:t>
      </w:r>
      <w:r w:rsidRPr="00D252C9">
        <w:rPr>
          <w:rFonts w:ascii="Times New Roman" w:hAnsi="Times New Roman"/>
          <w:sz w:val="28"/>
          <w:szCs w:val="28"/>
        </w:rPr>
        <w:t xml:space="preserve"> на предприятиях по производству автомобилей, прицепов и полуприцепов. </w:t>
      </w:r>
    </w:p>
    <w:p w:rsidR="005D5B1F" w:rsidRPr="005D5B1F" w:rsidRDefault="005D5B1F" w:rsidP="00D252C9">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В целом по городу выбросы загрязняющих веществ от стационарных и передвижных источников увеличились на 0,4 тыс. т. В отчетном году аварийных и залповых выбросов загрязняющих веществ в атмосферный воздух зарегистрировано не было. Для 14-ти предприятий из 14-ти установлены нормативы предельно допустимых выбросов загрязняющих веществ в атмосферный воздух. Статистическую отчетность по форме № 2-тп (воздух) предоставили 14 предприятий. За последние пять лет (2006-2010 гг.) выбросы загрязняющих веществ от стационарных источников уменьшились на 0,15 тыс. т (25%). Наблюдение за загрязнением атмосферного воздуха ни на стационарных, ни на передвижных постах не ведется.  </w:t>
      </w:r>
    </w:p>
    <w:p w:rsidR="005D5B1F" w:rsidRPr="005D5B1F" w:rsidRDefault="005D5B1F" w:rsidP="00D252C9">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По сравнению с предыдущим годом выбросы от автотранспорта увеличились на 0,36 тыс. т вследствие увеличения количества автотранспортных средств. Выбросы от стационарных источников по сравнению с предыдущим годом увеличились на 0,03 тыс. т. Вклад автотранспорта в суммарные выбросы составил 71,6%, в том числе: углерода оксида – 84,1%, азота оксидов – 69,5%, летучих органических соединений – 97,6%. Для контроля за выбросами от автотранспорта в городе организованы посты по проверке токсичности и дымности отработавших газов инструментальным методом с периодичностью 1 раз в год при прохождени</w:t>
      </w:r>
      <w:r w:rsidR="00F27C95">
        <w:rPr>
          <w:rFonts w:ascii="Times New Roman" w:hAnsi="Times New Roman"/>
          <w:sz w:val="28"/>
          <w:szCs w:val="28"/>
        </w:rPr>
        <w:t>и</w:t>
      </w:r>
      <w:r w:rsidRPr="005D5B1F">
        <w:rPr>
          <w:rFonts w:ascii="Times New Roman" w:hAnsi="Times New Roman"/>
          <w:sz w:val="28"/>
          <w:szCs w:val="28"/>
        </w:rPr>
        <w:t xml:space="preserve"> технического осмотра.</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Сводный том предельно допустимых выбросов загрязняющих веществ в атмосферный воздух по городу Клинцы не разработан.</w:t>
      </w:r>
      <w:r w:rsidRPr="005D5B1F">
        <w:rPr>
          <w:rFonts w:ascii="Times New Roman" w:hAnsi="Times New Roman"/>
          <w:bCs/>
          <w:sz w:val="28"/>
          <w:szCs w:val="28"/>
        </w:rPr>
        <w:t xml:space="preserve"> Практически на всех крупных предприятиях города </w:t>
      </w:r>
      <w:r w:rsidRPr="005D5B1F">
        <w:rPr>
          <w:rFonts w:ascii="Times New Roman" w:hAnsi="Times New Roman"/>
          <w:sz w:val="28"/>
          <w:szCs w:val="28"/>
        </w:rPr>
        <w:t>имеются утвержденные проекты нормативов предельно-допустимых выбросов (ПДВ) загрязняющих веществ в атмосферу стационарными источниками загрязнения.</w:t>
      </w:r>
      <w:r w:rsidRPr="005D5B1F">
        <w:rPr>
          <w:rFonts w:ascii="Times New Roman" w:hAnsi="Times New Roman"/>
          <w:bCs/>
          <w:sz w:val="28"/>
          <w:szCs w:val="28"/>
        </w:rPr>
        <w:t xml:space="preserve"> </w:t>
      </w:r>
    </w:p>
    <w:p w:rsidR="005D5B1F" w:rsidRPr="005D5B1F" w:rsidRDefault="005D5B1F" w:rsidP="00D252C9">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Территориальным отделом управления Роспотребнадзора по Брянско</w:t>
      </w:r>
      <w:r w:rsidRPr="00D252C9">
        <w:rPr>
          <w:rFonts w:ascii="Times New Roman" w:hAnsi="Times New Roman"/>
          <w:spacing w:val="-2"/>
          <w:sz w:val="28"/>
          <w:szCs w:val="28"/>
        </w:rPr>
        <w:t xml:space="preserve">й области в г. Клинцы, Клинцовском, Гордеевском и Красногорском районах Брянской области производился контроль за состоянием воздушного бассейна в зоне влияния промышленных предприятий (промзоне) и на автомагистралях города – выбросы от автотранспорта. Всего отобрано 417 проб, из них: в промзоне 380 проб, превышений ПДК не установлено; из проверенных на автомагистралях 37 проб, превышений ПДК не установлено. </w:t>
      </w:r>
    </w:p>
    <w:p w:rsidR="005D5B1F" w:rsidRPr="005D5B1F" w:rsidRDefault="005D5B1F" w:rsidP="00D252C9">
      <w:pPr>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На территории муниципального образования г. Клинцы нет ни одного стационарного поста наблюдения за состоянием атмосферного воздуха, есть точки отбора проб на промышленных предприятиях: ООО «Лайка-Клинцы» и ОАО «Клинцовский автокрановый завод», 4 </w:t>
      </w:r>
      <w:r w:rsidR="007B287D" w:rsidRPr="005D5B1F">
        <w:rPr>
          <w:rFonts w:ascii="Times New Roman" w:hAnsi="Times New Roman"/>
          <w:sz w:val="28"/>
          <w:szCs w:val="28"/>
        </w:rPr>
        <w:t>–</w:t>
      </w:r>
      <w:r w:rsidR="007B287D">
        <w:rPr>
          <w:rFonts w:ascii="Times New Roman" w:hAnsi="Times New Roman"/>
          <w:sz w:val="28"/>
          <w:szCs w:val="28"/>
        </w:rPr>
        <w:t xml:space="preserve"> </w:t>
      </w:r>
      <w:r w:rsidRPr="005D5B1F">
        <w:rPr>
          <w:rFonts w:ascii="Times New Roman" w:hAnsi="Times New Roman"/>
          <w:sz w:val="28"/>
          <w:szCs w:val="28"/>
        </w:rPr>
        <w:t>на автомагистралях города.</w:t>
      </w:r>
    </w:p>
    <w:p w:rsidR="005D5B1F" w:rsidRPr="005D5B1F" w:rsidRDefault="005D5B1F" w:rsidP="00D21559">
      <w:pPr>
        <w:spacing w:after="0" w:line="240" w:lineRule="auto"/>
        <w:ind w:firstLine="709"/>
        <w:jc w:val="both"/>
        <w:rPr>
          <w:rFonts w:ascii="Times New Roman" w:hAnsi="Times New Roman"/>
          <w:sz w:val="28"/>
          <w:szCs w:val="28"/>
        </w:rPr>
      </w:pPr>
      <w:r w:rsidRPr="007B287D">
        <w:rPr>
          <w:rFonts w:ascii="Times New Roman" w:hAnsi="Times New Roman"/>
          <w:i/>
          <w:sz w:val="28"/>
          <w:szCs w:val="28"/>
        </w:rPr>
        <w:t>Поверхностные и подземные воды.</w:t>
      </w:r>
      <w:r w:rsidRPr="005D5B1F">
        <w:rPr>
          <w:rFonts w:ascii="Times New Roman" w:hAnsi="Times New Roman"/>
          <w:b/>
          <w:sz w:val="28"/>
          <w:szCs w:val="28"/>
        </w:rPr>
        <w:t xml:space="preserve"> </w:t>
      </w:r>
      <w:r w:rsidRPr="005D5B1F">
        <w:rPr>
          <w:rFonts w:ascii="Times New Roman" w:hAnsi="Times New Roman"/>
          <w:sz w:val="28"/>
          <w:szCs w:val="28"/>
        </w:rPr>
        <w:t>На территории муниципального образования город Клинцы находится 5 водных объектов. Санитарное состояние водоемов формируется под влиянием природных факторов и хозяйственной деятельности человека. Территориальным отделом управления Роспотребнадзора по Брянской области в г. Клинцы, Клинцовском, Гордеевском и  Красногорском районах Брянской области проводятся наблюдения за состоянием поверхностных вод по санитарно-химическим, санитарно-бактериологическим, радиологическим и паразитологическим показателям в стационарных пунктах наблюдения на водоемах 2 категории. В 2010 году в рамках социально-гигиенического мониторинга было отобрано 33 пробы из водоемов 2 категории по санитарно-химическим показателям, из которых 39,4% – 13 проб не соответствовали СанПиН 2.1.5.980-00 «Гигиенические требования к охране поверхностных вод». Соответственно из отобранных 50 проб на санитарно-бактериологические показатели 12 проб (24,0%) не соответствовало санитарным нормам, из 15 проб по паразитологическим показателям 1 проба (6,7%) не соответствовала санитарным нормам (из водоемов 2 категории).</w:t>
      </w:r>
    </w:p>
    <w:p w:rsidR="005D5B1F" w:rsidRPr="00D21559" w:rsidRDefault="005D5B1F" w:rsidP="005D5B1F">
      <w:pPr>
        <w:spacing w:after="0" w:line="240" w:lineRule="auto"/>
        <w:ind w:firstLine="709"/>
        <w:jc w:val="both"/>
        <w:rPr>
          <w:rFonts w:ascii="Times New Roman" w:hAnsi="Times New Roman"/>
          <w:sz w:val="28"/>
          <w:szCs w:val="28"/>
        </w:rPr>
      </w:pPr>
      <w:r w:rsidRPr="00D21559">
        <w:rPr>
          <w:rFonts w:ascii="Times New Roman" w:hAnsi="Times New Roman"/>
          <w:sz w:val="28"/>
          <w:szCs w:val="28"/>
        </w:rPr>
        <w:t>Эксплуатацию инженерных сетей водопровода, канализации, артскважин, водозаборных сооружений, канализационных очистных сооружений, подъем, очистку</w:t>
      </w:r>
      <w:r w:rsidR="007B287D">
        <w:rPr>
          <w:rFonts w:ascii="Times New Roman" w:hAnsi="Times New Roman"/>
          <w:sz w:val="28"/>
          <w:szCs w:val="28"/>
        </w:rPr>
        <w:t>,</w:t>
      </w:r>
      <w:r w:rsidRPr="00D21559">
        <w:rPr>
          <w:rFonts w:ascii="Times New Roman" w:hAnsi="Times New Roman"/>
          <w:sz w:val="28"/>
          <w:szCs w:val="28"/>
        </w:rPr>
        <w:t xml:space="preserve"> транспортировку воды до потребителей, прием сточных вод осуществляет МУП «ВКХ г. Клинцы». Водоснабжение г. Клинцы осуществляет комплекс Ипутьских водозаборных сооружений производительностью 32,0 тыс. м</w:t>
      </w:r>
      <w:r w:rsidRPr="00D21559">
        <w:rPr>
          <w:rFonts w:ascii="Times New Roman" w:hAnsi="Times New Roman"/>
          <w:sz w:val="28"/>
          <w:szCs w:val="28"/>
          <w:vertAlign w:val="superscript"/>
        </w:rPr>
        <w:t>3</w:t>
      </w:r>
      <w:r w:rsidRPr="00D21559">
        <w:rPr>
          <w:rFonts w:ascii="Times New Roman" w:hAnsi="Times New Roman"/>
          <w:sz w:val="28"/>
          <w:szCs w:val="28"/>
        </w:rPr>
        <w:t>/сут. и сеть артезианских скважин в количестве 30 шт. с производительностью – 19,3 м</w:t>
      </w:r>
      <w:r w:rsidRPr="00D21559">
        <w:rPr>
          <w:rFonts w:ascii="Times New Roman" w:hAnsi="Times New Roman"/>
          <w:sz w:val="28"/>
          <w:szCs w:val="28"/>
          <w:vertAlign w:val="superscript"/>
        </w:rPr>
        <w:t>3</w:t>
      </w:r>
      <w:r w:rsidRPr="00D21559">
        <w:rPr>
          <w:rFonts w:ascii="Times New Roman" w:hAnsi="Times New Roman"/>
          <w:sz w:val="28"/>
          <w:szCs w:val="28"/>
        </w:rPr>
        <w:t xml:space="preserve">/сут. На балансе МУП «ВКХ г. Клинцы» находятся водопроводные сети протяжённостью </w:t>
      </w:r>
      <w:smartTag w:uri="urn:schemas-microsoft-com:office:smarttags" w:element="metricconverter">
        <w:smartTagPr>
          <w:attr w:name="ProductID" w:val="211,2 км"/>
        </w:smartTagPr>
        <w:r w:rsidRPr="00D21559">
          <w:rPr>
            <w:rFonts w:ascii="Times New Roman" w:hAnsi="Times New Roman"/>
            <w:sz w:val="28"/>
            <w:szCs w:val="28"/>
          </w:rPr>
          <w:t>211,2 км</w:t>
        </w:r>
      </w:smartTag>
      <w:r w:rsidRPr="00D21559">
        <w:rPr>
          <w:rFonts w:ascii="Times New Roman" w:hAnsi="Times New Roman"/>
          <w:sz w:val="28"/>
          <w:szCs w:val="28"/>
        </w:rPr>
        <w:t>, в том числе две нитки водовода Д = 600</w:t>
      </w:r>
      <w:r w:rsidR="00D21559">
        <w:rPr>
          <w:rFonts w:ascii="Times New Roman" w:hAnsi="Times New Roman"/>
          <w:sz w:val="28"/>
          <w:szCs w:val="28"/>
        </w:rPr>
        <w:t>-</w:t>
      </w:r>
      <w:r w:rsidRPr="00D21559">
        <w:rPr>
          <w:rFonts w:ascii="Times New Roman" w:hAnsi="Times New Roman"/>
          <w:sz w:val="28"/>
          <w:szCs w:val="28"/>
        </w:rPr>
        <w:t>800</w:t>
      </w:r>
      <w:r w:rsidR="00D21559">
        <w:rPr>
          <w:rFonts w:ascii="Times New Roman" w:hAnsi="Times New Roman"/>
          <w:sz w:val="28"/>
          <w:szCs w:val="28"/>
        </w:rPr>
        <w:t> </w:t>
      </w:r>
      <w:r w:rsidRPr="00D21559">
        <w:rPr>
          <w:rFonts w:ascii="Times New Roman" w:hAnsi="Times New Roman"/>
          <w:sz w:val="28"/>
          <w:szCs w:val="28"/>
        </w:rPr>
        <w:t xml:space="preserve">мм, протяжённостью </w:t>
      </w:r>
      <w:smartTag w:uri="urn:schemas-microsoft-com:office:smarttags" w:element="metricconverter">
        <w:smartTagPr>
          <w:attr w:name="ProductID" w:val="61 км"/>
        </w:smartTagPr>
        <w:r w:rsidRPr="00D21559">
          <w:rPr>
            <w:rFonts w:ascii="Times New Roman" w:hAnsi="Times New Roman"/>
            <w:sz w:val="28"/>
            <w:szCs w:val="28"/>
          </w:rPr>
          <w:t>61 км</w:t>
        </w:r>
      </w:smartTag>
      <w:r w:rsidRPr="00D21559">
        <w:rPr>
          <w:rFonts w:ascii="Times New Roman" w:hAnsi="Times New Roman"/>
          <w:sz w:val="28"/>
          <w:szCs w:val="28"/>
        </w:rPr>
        <w:t>, водоразборные колонки в количестве 268 шт., пожарные гидранты в количестве 346 шт., 6 водонапорных башен, 4 резервуара чистой воды объёмом 15600м</w:t>
      </w:r>
      <w:r w:rsidRPr="00D21559">
        <w:rPr>
          <w:rFonts w:ascii="Times New Roman" w:hAnsi="Times New Roman"/>
          <w:sz w:val="28"/>
          <w:szCs w:val="28"/>
          <w:vertAlign w:val="superscript"/>
        </w:rPr>
        <w:t>3</w:t>
      </w:r>
      <w:r w:rsidRPr="00D21559">
        <w:rPr>
          <w:rFonts w:ascii="Times New Roman" w:hAnsi="Times New Roman"/>
          <w:sz w:val="28"/>
          <w:szCs w:val="28"/>
        </w:rPr>
        <w:t xml:space="preserve">, 4 повышающие насосные станции. </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За качеством </w:t>
      </w:r>
      <w:r w:rsidR="007B287D">
        <w:rPr>
          <w:rFonts w:ascii="Times New Roman" w:hAnsi="Times New Roman"/>
          <w:sz w:val="28"/>
          <w:szCs w:val="28"/>
        </w:rPr>
        <w:t xml:space="preserve">воды, </w:t>
      </w:r>
      <w:r w:rsidRPr="005D5B1F">
        <w:rPr>
          <w:rFonts w:ascii="Times New Roman" w:hAnsi="Times New Roman"/>
          <w:sz w:val="28"/>
          <w:szCs w:val="28"/>
        </w:rPr>
        <w:t>подаваемой в город</w:t>
      </w:r>
      <w:r w:rsidR="007B287D">
        <w:rPr>
          <w:rFonts w:ascii="Times New Roman" w:hAnsi="Times New Roman"/>
          <w:sz w:val="28"/>
          <w:szCs w:val="28"/>
        </w:rPr>
        <w:t>,</w:t>
      </w:r>
      <w:r w:rsidRPr="005D5B1F">
        <w:rPr>
          <w:rFonts w:ascii="Times New Roman" w:hAnsi="Times New Roman"/>
          <w:sz w:val="28"/>
          <w:szCs w:val="28"/>
        </w:rPr>
        <w:t xml:space="preserve"> круглосуточно осуществляется химический, бактериологический и радиологический контроль. С учётом того, что водозаборные сооружения находятся во </w:t>
      </w:r>
      <w:r w:rsidRPr="005D5B1F">
        <w:rPr>
          <w:rFonts w:ascii="Times New Roman" w:hAnsi="Times New Roman"/>
          <w:sz w:val="28"/>
          <w:szCs w:val="28"/>
          <w:lang w:val="en-US"/>
        </w:rPr>
        <w:t>II</w:t>
      </w:r>
      <w:r w:rsidRPr="005D5B1F">
        <w:rPr>
          <w:rFonts w:ascii="Times New Roman" w:hAnsi="Times New Roman"/>
          <w:sz w:val="28"/>
          <w:szCs w:val="28"/>
        </w:rPr>
        <w:t xml:space="preserve"> зоне по плотности загрязнения радионуклидами, предполагается перевести город на артезианское водоснабжение. В 2010 году закончено строительство 1 очереди водозаборных сооружений в составе 3-х артезианских скважин и соединительного водопровода протяжённостью </w:t>
      </w:r>
      <w:smartTag w:uri="urn:schemas-microsoft-com:office:smarttags" w:element="metricconverter">
        <w:smartTagPr>
          <w:attr w:name="ProductID" w:val="1,85 км"/>
        </w:smartTagPr>
        <w:r w:rsidRPr="005D5B1F">
          <w:rPr>
            <w:rFonts w:ascii="Times New Roman" w:hAnsi="Times New Roman"/>
            <w:sz w:val="28"/>
            <w:szCs w:val="28"/>
          </w:rPr>
          <w:t>1,85 км</w:t>
        </w:r>
      </w:smartTag>
      <w:r w:rsidRPr="005D5B1F">
        <w:rPr>
          <w:rFonts w:ascii="Times New Roman" w:hAnsi="Times New Roman"/>
          <w:sz w:val="28"/>
          <w:szCs w:val="28"/>
        </w:rPr>
        <w:t>.</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Для осуществления перехода на артезианское водоснабжение, требуется строительство 2</w:t>
      </w:r>
      <w:r w:rsidR="007B287D">
        <w:rPr>
          <w:rFonts w:ascii="Times New Roman" w:hAnsi="Times New Roman"/>
          <w:sz w:val="28"/>
          <w:szCs w:val="28"/>
        </w:rPr>
        <w:t>-ой</w:t>
      </w:r>
      <w:r w:rsidRPr="005D5B1F">
        <w:rPr>
          <w:rFonts w:ascii="Times New Roman" w:hAnsi="Times New Roman"/>
          <w:sz w:val="28"/>
          <w:szCs w:val="28"/>
        </w:rPr>
        <w:t xml:space="preserve"> очереди водозаборных сооружений в составе 5-</w:t>
      </w:r>
      <w:r w:rsidR="007B287D">
        <w:rPr>
          <w:rFonts w:ascii="Times New Roman" w:hAnsi="Times New Roman"/>
          <w:sz w:val="28"/>
          <w:szCs w:val="28"/>
        </w:rPr>
        <w:t>т</w:t>
      </w:r>
      <w:r w:rsidRPr="005D5B1F">
        <w:rPr>
          <w:rFonts w:ascii="Times New Roman" w:hAnsi="Times New Roman"/>
          <w:sz w:val="28"/>
          <w:szCs w:val="28"/>
        </w:rPr>
        <w:t xml:space="preserve">и артезианских скважин и соединительного водовода протяжённостью </w:t>
      </w:r>
      <w:smartTag w:uri="urn:schemas-microsoft-com:office:smarttags" w:element="metricconverter">
        <w:smartTagPr>
          <w:attr w:name="ProductID" w:val="7,2 км"/>
        </w:smartTagPr>
        <w:r w:rsidRPr="005D5B1F">
          <w:rPr>
            <w:rFonts w:ascii="Times New Roman" w:hAnsi="Times New Roman"/>
            <w:sz w:val="28"/>
            <w:szCs w:val="28"/>
          </w:rPr>
          <w:t>7,2 км</w:t>
        </w:r>
      </w:smartTag>
      <w:r w:rsidRPr="005D5B1F">
        <w:rPr>
          <w:rFonts w:ascii="Times New Roman" w:hAnsi="Times New Roman"/>
          <w:sz w:val="28"/>
          <w:szCs w:val="28"/>
        </w:rPr>
        <w:t xml:space="preserve"> в северной части города</w:t>
      </w:r>
      <w:r w:rsidR="007B287D">
        <w:rPr>
          <w:rFonts w:ascii="Times New Roman" w:hAnsi="Times New Roman"/>
          <w:sz w:val="28"/>
          <w:szCs w:val="28"/>
        </w:rPr>
        <w:t>.</w:t>
      </w:r>
      <w:r w:rsidRPr="005D5B1F">
        <w:rPr>
          <w:rFonts w:ascii="Times New Roman" w:hAnsi="Times New Roman"/>
          <w:sz w:val="28"/>
          <w:szCs w:val="28"/>
        </w:rPr>
        <w:t xml:space="preserve"> </w:t>
      </w:r>
      <w:r w:rsidRPr="007B287D">
        <w:rPr>
          <w:rFonts w:ascii="Times New Roman" w:hAnsi="Times New Roman"/>
          <w:caps/>
          <w:sz w:val="28"/>
          <w:szCs w:val="28"/>
        </w:rPr>
        <w:t>п</w:t>
      </w:r>
      <w:r w:rsidRPr="005D5B1F">
        <w:rPr>
          <w:rFonts w:ascii="Times New Roman" w:hAnsi="Times New Roman"/>
          <w:sz w:val="28"/>
          <w:szCs w:val="28"/>
        </w:rPr>
        <w:t>роект имеется, прошёл экспертизу.</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Очистку сточных вод осуществляет комплекс канализационных очистных сооружений производительностью 25 тыс.м</w:t>
      </w:r>
      <w:r w:rsidRPr="005D5B1F">
        <w:rPr>
          <w:rFonts w:ascii="Times New Roman" w:hAnsi="Times New Roman"/>
          <w:sz w:val="28"/>
          <w:szCs w:val="28"/>
          <w:vertAlign w:val="superscript"/>
        </w:rPr>
        <w:t>3</w:t>
      </w:r>
      <w:r w:rsidRPr="005D5B1F">
        <w:rPr>
          <w:rFonts w:ascii="Times New Roman" w:hAnsi="Times New Roman"/>
          <w:sz w:val="28"/>
          <w:szCs w:val="28"/>
        </w:rPr>
        <w:t xml:space="preserve">/сут. В состав системы водоотведения входят канализационные сети протяжённостью </w:t>
      </w:r>
      <w:smartTag w:uri="urn:schemas-microsoft-com:office:smarttags" w:element="metricconverter">
        <w:smartTagPr>
          <w:attr w:name="ProductID" w:val="63,4 км"/>
        </w:smartTagPr>
        <w:r w:rsidRPr="005D5B1F">
          <w:rPr>
            <w:rFonts w:ascii="Times New Roman" w:hAnsi="Times New Roman"/>
            <w:sz w:val="28"/>
            <w:szCs w:val="28"/>
          </w:rPr>
          <w:t>63,4 км</w:t>
        </w:r>
      </w:smartTag>
      <w:r w:rsidRPr="005D5B1F">
        <w:rPr>
          <w:rFonts w:ascii="Times New Roman" w:hAnsi="Times New Roman"/>
          <w:sz w:val="28"/>
          <w:szCs w:val="28"/>
        </w:rPr>
        <w:t>, в том числе главный городской коллектор Д = 1000</w:t>
      </w:r>
      <w:r w:rsidR="00D21559">
        <w:rPr>
          <w:rFonts w:ascii="Times New Roman" w:hAnsi="Times New Roman"/>
          <w:sz w:val="28"/>
          <w:szCs w:val="28"/>
        </w:rPr>
        <w:t>-</w:t>
      </w:r>
      <w:smartTag w:uri="urn:schemas-microsoft-com:office:smarttags" w:element="metricconverter">
        <w:smartTagPr>
          <w:attr w:name="ProductID" w:val="1200 мм"/>
        </w:smartTagPr>
        <w:r w:rsidRPr="005D5B1F">
          <w:rPr>
            <w:rFonts w:ascii="Times New Roman" w:hAnsi="Times New Roman"/>
            <w:sz w:val="28"/>
            <w:szCs w:val="28"/>
          </w:rPr>
          <w:t>1200 мм</w:t>
        </w:r>
      </w:smartTag>
      <w:r w:rsidRPr="005D5B1F">
        <w:rPr>
          <w:rFonts w:ascii="Times New Roman" w:hAnsi="Times New Roman"/>
          <w:sz w:val="28"/>
          <w:szCs w:val="28"/>
        </w:rPr>
        <w:t xml:space="preserve"> протяжённостью </w:t>
      </w:r>
      <w:smartTag w:uri="urn:schemas-microsoft-com:office:smarttags" w:element="metricconverter">
        <w:smartTagPr>
          <w:attr w:name="ProductID" w:val="6,092 км"/>
        </w:smartTagPr>
        <w:r w:rsidRPr="005D5B1F">
          <w:rPr>
            <w:rFonts w:ascii="Times New Roman" w:hAnsi="Times New Roman"/>
            <w:sz w:val="28"/>
            <w:szCs w:val="28"/>
          </w:rPr>
          <w:t>6,092 км</w:t>
        </w:r>
      </w:smartTag>
      <w:r w:rsidRPr="005D5B1F">
        <w:rPr>
          <w:rFonts w:ascii="Times New Roman" w:hAnsi="Times New Roman"/>
          <w:sz w:val="28"/>
          <w:szCs w:val="28"/>
        </w:rPr>
        <w:t xml:space="preserve"> и напорный канализационный коллектор протяжённостью 1,68</w:t>
      </w:r>
      <w:r w:rsidR="00D21559">
        <w:rPr>
          <w:rFonts w:ascii="Times New Roman" w:hAnsi="Times New Roman"/>
          <w:sz w:val="28"/>
          <w:szCs w:val="28"/>
        </w:rPr>
        <w:t> </w:t>
      </w:r>
      <w:r w:rsidRPr="005D5B1F">
        <w:rPr>
          <w:rFonts w:ascii="Times New Roman" w:hAnsi="Times New Roman"/>
          <w:sz w:val="28"/>
          <w:szCs w:val="28"/>
        </w:rPr>
        <w:t>км в 2-х трубном исполнении, КНС в количестве 7 шт.</w:t>
      </w:r>
    </w:p>
    <w:p w:rsidR="005D5B1F" w:rsidRPr="005D5B1F" w:rsidRDefault="005D5B1F" w:rsidP="005D5B1F">
      <w:pPr>
        <w:tabs>
          <w:tab w:val="left" w:pos="540"/>
        </w:tabs>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Контроль за работой очистных сооружений осуществляет химическая лаборатория КОС. Контроль за стоками ведется по следующим показателям: взвешенные вещества, ХПК, БПК, сухой остаток, азот нитритный, азот нитратный, азот аммонийный, фосфор фосфатный, железо, цинк, медь, АПАВ, нефтепродукты, хлориды, сульфаты.    </w:t>
      </w:r>
    </w:p>
    <w:p w:rsidR="005D5B1F" w:rsidRPr="00D21559" w:rsidRDefault="005D5B1F" w:rsidP="005D5B1F">
      <w:pPr>
        <w:tabs>
          <w:tab w:val="left" w:pos="540"/>
        </w:tabs>
        <w:spacing w:after="0" w:line="240" w:lineRule="auto"/>
        <w:ind w:firstLine="709"/>
        <w:jc w:val="both"/>
        <w:rPr>
          <w:rFonts w:ascii="Times New Roman" w:hAnsi="Times New Roman"/>
          <w:sz w:val="28"/>
          <w:szCs w:val="28"/>
        </w:rPr>
      </w:pPr>
      <w:r w:rsidRPr="00D21559">
        <w:rPr>
          <w:rFonts w:ascii="Times New Roman" w:hAnsi="Times New Roman"/>
          <w:sz w:val="28"/>
          <w:szCs w:val="28"/>
        </w:rPr>
        <w:t>В 2010 году немало внимания уделялось природоохранным мероприятиям, направленным на улучшение качества очистки сточных вод. Выполнены следующие работы: завершено строительство напорного канализационного коллектора от главной насосной станции до очистных сооружений; ремонт правой секции аэротенок; капитальный ремонт первичных и вторичных отстойников; ремонт песколовки; ремонт илоуплотнителя; замена граблей в здании решеток; ремонт радиальных отстойников.</w:t>
      </w:r>
      <w:r w:rsidR="00673F0C" w:rsidRPr="00D21559">
        <w:rPr>
          <w:rFonts w:ascii="Times New Roman" w:hAnsi="Times New Roman"/>
          <w:sz w:val="28"/>
          <w:szCs w:val="28"/>
        </w:rPr>
        <w:t xml:space="preserve"> Водо</w:t>
      </w:r>
      <w:r w:rsidRPr="00D21559">
        <w:rPr>
          <w:rFonts w:ascii="Times New Roman" w:hAnsi="Times New Roman"/>
          <w:sz w:val="28"/>
          <w:szCs w:val="28"/>
        </w:rPr>
        <w:t xml:space="preserve">потребители г. Клинцы представлены в таблице 3.4. </w:t>
      </w:r>
    </w:p>
    <w:p w:rsidR="005D5B1F" w:rsidRPr="00DA54CA" w:rsidRDefault="005D5B1F" w:rsidP="005D5B1F">
      <w:pPr>
        <w:tabs>
          <w:tab w:val="left" w:pos="720"/>
        </w:tabs>
        <w:spacing w:after="0" w:line="240" w:lineRule="auto"/>
        <w:ind w:firstLine="709"/>
        <w:jc w:val="both"/>
        <w:rPr>
          <w:rFonts w:ascii="Times New Roman" w:hAnsi="Times New Roman"/>
          <w:sz w:val="16"/>
          <w:szCs w:val="16"/>
        </w:rPr>
      </w:pPr>
    </w:p>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 xml:space="preserve">Таблица 3.4 </w:t>
      </w:r>
      <w:r w:rsidR="00D21559" w:rsidRPr="00D21559">
        <w:rPr>
          <w:rFonts w:ascii="Times New Roman" w:hAnsi="Times New Roman"/>
          <w:spacing w:val="-2"/>
          <w:sz w:val="24"/>
          <w:szCs w:val="24"/>
        </w:rPr>
        <w:t>–</w:t>
      </w:r>
      <w:r w:rsidRPr="005D5B1F">
        <w:rPr>
          <w:rFonts w:ascii="Times New Roman" w:hAnsi="Times New Roman"/>
          <w:sz w:val="24"/>
          <w:szCs w:val="24"/>
        </w:rPr>
        <w:t xml:space="preserve"> Водопотребление и водоотведение г. Клинцы в 2010 году</w:t>
      </w:r>
    </w:p>
    <w:p w:rsidR="005D5B1F" w:rsidRPr="00DA54CA" w:rsidRDefault="005D5B1F" w:rsidP="005D5B1F">
      <w:pPr>
        <w:spacing w:after="0" w:line="240" w:lineRule="auto"/>
        <w:jc w:val="center"/>
        <w:rPr>
          <w:rFonts w:ascii="Times New Roman" w:hAnsi="Times New Roman"/>
          <w:sz w:val="16"/>
          <w:szCs w:val="16"/>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65"/>
        <w:gridCol w:w="1870"/>
        <w:gridCol w:w="1210"/>
        <w:gridCol w:w="1980"/>
        <w:gridCol w:w="1100"/>
      </w:tblGrid>
      <w:tr w:rsidR="005D5B1F" w:rsidRPr="005D5B1F">
        <w:trPr>
          <w:trHeight w:val="300"/>
        </w:trPr>
        <w:tc>
          <w:tcPr>
            <w:tcW w:w="2965" w:type="dxa"/>
            <w:vMerge w:val="restart"/>
            <w:tcBorders>
              <w:top w:val="single" w:sz="4" w:space="0" w:color="auto"/>
              <w:left w:val="single" w:sz="4" w:space="0" w:color="auto"/>
              <w:bottom w:val="single" w:sz="4" w:space="0" w:color="auto"/>
              <w:right w:val="single" w:sz="4" w:space="0" w:color="auto"/>
            </w:tcBorders>
            <w:vAlign w:val="center"/>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Водопотребители</w:t>
            </w:r>
          </w:p>
        </w:tc>
        <w:tc>
          <w:tcPr>
            <w:tcW w:w="3080" w:type="dxa"/>
            <w:gridSpan w:val="2"/>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 xml:space="preserve">Водопотребление </w:t>
            </w:r>
          </w:p>
        </w:tc>
        <w:tc>
          <w:tcPr>
            <w:tcW w:w="3080" w:type="dxa"/>
            <w:gridSpan w:val="2"/>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Водоотведение</w:t>
            </w:r>
          </w:p>
        </w:tc>
      </w:tr>
      <w:tr w:rsidR="005D5B1F" w:rsidRPr="005D5B1F">
        <w:trPr>
          <w:trHeight w:val="660"/>
        </w:trPr>
        <w:tc>
          <w:tcPr>
            <w:tcW w:w="2965" w:type="dxa"/>
            <w:vMerge/>
            <w:tcBorders>
              <w:top w:val="single" w:sz="4" w:space="0" w:color="auto"/>
              <w:left w:val="single" w:sz="4" w:space="0" w:color="auto"/>
              <w:bottom w:val="single" w:sz="4" w:space="0" w:color="auto"/>
              <w:right w:val="single" w:sz="4" w:space="0" w:color="auto"/>
            </w:tcBorders>
            <w:vAlign w:val="center"/>
          </w:tcPr>
          <w:p w:rsidR="005D5B1F" w:rsidRPr="005D5B1F" w:rsidRDefault="005D5B1F" w:rsidP="005D5B1F">
            <w:pPr>
              <w:spacing w:after="0" w:line="240" w:lineRule="auto"/>
              <w:rPr>
                <w:rFonts w:ascii="Times New Roman" w:hAnsi="Times New Roman"/>
                <w:sz w:val="24"/>
                <w:szCs w:val="24"/>
              </w:rPr>
            </w:pPr>
          </w:p>
        </w:tc>
        <w:tc>
          <w:tcPr>
            <w:tcW w:w="187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среднее в сутки</w:t>
            </w:r>
          </w:p>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тыс. м</w:t>
            </w:r>
            <w:r w:rsidRPr="005D5B1F">
              <w:rPr>
                <w:rFonts w:ascii="Times New Roman" w:hAnsi="Times New Roman"/>
                <w:sz w:val="24"/>
                <w:szCs w:val="24"/>
                <w:vertAlign w:val="superscript"/>
              </w:rPr>
              <w:t>3</w:t>
            </w:r>
          </w:p>
        </w:tc>
        <w:tc>
          <w:tcPr>
            <w:tcW w:w="121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в год</w:t>
            </w:r>
          </w:p>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тыс. м</w:t>
            </w:r>
            <w:r w:rsidRPr="005D5B1F">
              <w:rPr>
                <w:rFonts w:ascii="Times New Roman" w:hAnsi="Times New Roman"/>
                <w:sz w:val="24"/>
                <w:szCs w:val="24"/>
                <w:vertAlign w:val="superscript"/>
              </w:rPr>
              <w:t>3</w:t>
            </w:r>
          </w:p>
        </w:tc>
        <w:tc>
          <w:tcPr>
            <w:tcW w:w="1980" w:type="dxa"/>
            <w:tcBorders>
              <w:top w:val="single" w:sz="4" w:space="0" w:color="auto"/>
              <w:left w:val="single" w:sz="4" w:space="0" w:color="auto"/>
              <w:bottom w:val="single" w:sz="4" w:space="0" w:color="auto"/>
              <w:right w:val="single" w:sz="4" w:space="0" w:color="auto"/>
            </w:tcBorders>
          </w:tcPr>
          <w:p w:rsidR="005D5B1F" w:rsidRPr="005D5B1F" w:rsidRDefault="00C07C03" w:rsidP="005D5B1F">
            <w:pPr>
              <w:spacing w:after="0" w:line="240" w:lineRule="auto"/>
              <w:jc w:val="center"/>
              <w:rPr>
                <w:rFonts w:ascii="Times New Roman" w:hAnsi="Times New Roman"/>
                <w:sz w:val="24"/>
                <w:szCs w:val="24"/>
              </w:rPr>
            </w:pPr>
            <w:r>
              <w:rPr>
                <w:rFonts w:ascii="Times New Roman" w:hAnsi="Times New Roman"/>
                <w:sz w:val="24"/>
                <w:szCs w:val="24"/>
              </w:rPr>
              <w:t>с</w:t>
            </w:r>
            <w:r w:rsidR="005D5B1F" w:rsidRPr="005D5B1F">
              <w:rPr>
                <w:rFonts w:ascii="Times New Roman" w:hAnsi="Times New Roman"/>
                <w:sz w:val="24"/>
                <w:szCs w:val="24"/>
              </w:rPr>
              <w:t>реднее в сутки</w:t>
            </w:r>
          </w:p>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тыс. м</w:t>
            </w:r>
            <w:r w:rsidRPr="005D5B1F">
              <w:rPr>
                <w:rFonts w:ascii="Times New Roman" w:hAnsi="Times New Roman"/>
                <w:sz w:val="24"/>
                <w:szCs w:val="24"/>
                <w:vertAlign w:val="superscript"/>
              </w:rPr>
              <w:t>3</w:t>
            </w:r>
          </w:p>
        </w:tc>
        <w:tc>
          <w:tcPr>
            <w:tcW w:w="110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в год</w:t>
            </w:r>
          </w:p>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тыс. м</w:t>
            </w:r>
            <w:r w:rsidRPr="005D5B1F">
              <w:rPr>
                <w:rFonts w:ascii="Times New Roman" w:hAnsi="Times New Roman"/>
                <w:sz w:val="24"/>
                <w:szCs w:val="24"/>
                <w:vertAlign w:val="superscript"/>
              </w:rPr>
              <w:t>3</w:t>
            </w:r>
            <w:r w:rsidRPr="005D5B1F">
              <w:rPr>
                <w:rFonts w:ascii="Times New Roman" w:hAnsi="Times New Roman"/>
                <w:sz w:val="24"/>
                <w:szCs w:val="24"/>
              </w:rPr>
              <w:t xml:space="preserve"> </w:t>
            </w:r>
          </w:p>
        </w:tc>
      </w:tr>
      <w:tr w:rsidR="005D5B1F" w:rsidRPr="005D5B1F">
        <w:trPr>
          <w:trHeight w:val="447"/>
        </w:trPr>
        <w:tc>
          <w:tcPr>
            <w:tcW w:w="2965" w:type="dxa"/>
            <w:tcBorders>
              <w:top w:val="single" w:sz="4" w:space="0" w:color="auto"/>
              <w:left w:val="single" w:sz="4" w:space="0" w:color="auto"/>
              <w:bottom w:val="single" w:sz="4" w:space="0" w:color="auto"/>
              <w:right w:val="single" w:sz="4" w:space="0" w:color="auto"/>
            </w:tcBorders>
          </w:tcPr>
          <w:p w:rsidR="00C07C03" w:rsidRDefault="005D5B1F" w:rsidP="005D5B1F">
            <w:pPr>
              <w:spacing w:after="0" w:line="240" w:lineRule="auto"/>
              <w:rPr>
                <w:rFonts w:ascii="Times New Roman" w:hAnsi="Times New Roman"/>
                <w:sz w:val="24"/>
                <w:szCs w:val="24"/>
              </w:rPr>
            </w:pPr>
            <w:r w:rsidRPr="005D5B1F">
              <w:rPr>
                <w:rFonts w:ascii="Times New Roman" w:hAnsi="Times New Roman"/>
                <w:sz w:val="24"/>
                <w:szCs w:val="24"/>
              </w:rPr>
              <w:t xml:space="preserve">Предприятия </w:t>
            </w:r>
          </w:p>
          <w:p w:rsidR="005D5B1F" w:rsidRPr="005D5B1F" w:rsidRDefault="005D5B1F" w:rsidP="005D5B1F">
            <w:pPr>
              <w:spacing w:after="0" w:line="240" w:lineRule="auto"/>
              <w:rPr>
                <w:rFonts w:ascii="Times New Roman" w:hAnsi="Times New Roman"/>
                <w:sz w:val="24"/>
                <w:szCs w:val="24"/>
              </w:rPr>
            </w:pPr>
            <w:r w:rsidRPr="005D5B1F">
              <w:rPr>
                <w:rFonts w:ascii="Times New Roman" w:hAnsi="Times New Roman"/>
                <w:sz w:val="24"/>
                <w:szCs w:val="24"/>
              </w:rPr>
              <w:t>и организации города</w:t>
            </w:r>
          </w:p>
        </w:tc>
        <w:tc>
          <w:tcPr>
            <w:tcW w:w="187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1,36</w:t>
            </w:r>
          </w:p>
        </w:tc>
        <w:tc>
          <w:tcPr>
            <w:tcW w:w="121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495,6</w:t>
            </w:r>
          </w:p>
        </w:tc>
        <w:tc>
          <w:tcPr>
            <w:tcW w:w="198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1,86</w:t>
            </w:r>
          </w:p>
        </w:tc>
        <w:tc>
          <w:tcPr>
            <w:tcW w:w="110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679,7</w:t>
            </w:r>
          </w:p>
        </w:tc>
      </w:tr>
      <w:tr w:rsidR="005D5B1F" w:rsidRPr="005D5B1F">
        <w:trPr>
          <w:trHeight w:val="313"/>
        </w:trPr>
        <w:tc>
          <w:tcPr>
            <w:tcW w:w="2965" w:type="dxa"/>
            <w:tcBorders>
              <w:top w:val="single" w:sz="4" w:space="0" w:color="auto"/>
              <w:left w:val="single" w:sz="4" w:space="0" w:color="auto"/>
              <w:bottom w:val="single" w:sz="4" w:space="0" w:color="auto"/>
              <w:right w:val="single" w:sz="4" w:space="0" w:color="auto"/>
            </w:tcBorders>
            <w:vAlign w:val="center"/>
          </w:tcPr>
          <w:p w:rsidR="005D5B1F" w:rsidRPr="005D5B1F" w:rsidRDefault="005D5B1F" w:rsidP="005D5B1F">
            <w:pPr>
              <w:spacing w:after="0" w:line="240" w:lineRule="auto"/>
              <w:rPr>
                <w:rFonts w:ascii="Times New Roman" w:hAnsi="Times New Roman"/>
                <w:sz w:val="24"/>
                <w:szCs w:val="24"/>
              </w:rPr>
            </w:pPr>
            <w:r w:rsidRPr="005D5B1F">
              <w:rPr>
                <w:rFonts w:ascii="Times New Roman" w:hAnsi="Times New Roman"/>
                <w:sz w:val="24"/>
                <w:szCs w:val="24"/>
              </w:rPr>
              <w:t>Население</w:t>
            </w:r>
          </w:p>
        </w:tc>
        <w:tc>
          <w:tcPr>
            <w:tcW w:w="187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9,87</w:t>
            </w:r>
          </w:p>
        </w:tc>
        <w:tc>
          <w:tcPr>
            <w:tcW w:w="121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3602,9</w:t>
            </w:r>
          </w:p>
        </w:tc>
        <w:tc>
          <w:tcPr>
            <w:tcW w:w="198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7,71</w:t>
            </w:r>
          </w:p>
        </w:tc>
        <w:tc>
          <w:tcPr>
            <w:tcW w:w="110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2814,7</w:t>
            </w:r>
          </w:p>
        </w:tc>
      </w:tr>
      <w:tr w:rsidR="005D5B1F" w:rsidRPr="005D5B1F">
        <w:trPr>
          <w:trHeight w:val="545"/>
        </w:trPr>
        <w:tc>
          <w:tcPr>
            <w:tcW w:w="2965" w:type="dxa"/>
            <w:tcBorders>
              <w:top w:val="single" w:sz="4" w:space="0" w:color="auto"/>
              <w:left w:val="single" w:sz="4" w:space="0" w:color="auto"/>
              <w:bottom w:val="single" w:sz="4" w:space="0" w:color="auto"/>
              <w:right w:val="single" w:sz="4" w:space="0" w:color="auto"/>
            </w:tcBorders>
            <w:vAlign w:val="center"/>
          </w:tcPr>
          <w:p w:rsidR="00C07C03" w:rsidRDefault="005D5B1F" w:rsidP="005D5B1F">
            <w:pPr>
              <w:spacing w:after="0" w:line="240" w:lineRule="auto"/>
              <w:rPr>
                <w:rFonts w:ascii="Times New Roman" w:hAnsi="Times New Roman"/>
                <w:sz w:val="24"/>
                <w:szCs w:val="24"/>
              </w:rPr>
            </w:pPr>
            <w:r w:rsidRPr="005D5B1F">
              <w:rPr>
                <w:rFonts w:ascii="Times New Roman" w:hAnsi="Times New Roman"/>
                <w:sz w:val="24"/>
                <w:szCs w:val="24"/>
              </w:rPr>
              <w:t xml:space="preserve">Собственные </w:t>
            </w:r>
          </w:p>
          <w:p w:rsidR="005D5B1F" w:rsidRPr="005D5B1F" w:rsidRDefault="005D5B1F" w:rsidP="005D5B1F">
            <w:pPr>
              <w:spacing w:after="0" w:line="240" w:lineRule="auto"/>
              <w:rPr>
                <w:rFonts w:ascii="Times New Roman" w:hAnsi="Times New Roman"/>
                <w:sz w:val="24"/>
                <w:szCs w:val="24"/>
              </w:rPr>
            </w:pPr>
            <w:r w:rsidRPr="005D5B1F">
              <w:rPr>
                <w:rFonts w:ascii="Times New Roman" w:hAnsi="Times New Roman"/>
                <w:sz w:val="24"/>
                <w:szCs w:val="24"/>
              </w:rPr>
              <w:t>и технологические нужды</w:t>
            </w:r>
          </w:p>
        </w:tc>
        <w:tc>
          <w:tcPr>
            <w:tcW w:w="187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0,93</w:t>
            </w:r>
          </w:p>
        </w:tc>
        <w:tc>
          <w:tcPr>
            <w:tcW w:w="121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340,7</w:t>
            </w:r>
          </w:p>
        </w:tc>
        <w:tc>
          <w:tcPr>
            <w:tcW w:w="198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0,02</w:t>
            </w:r>
          </w:p>
        </w:tc>
        <w:tc>
          <w:tcPr>
            <w:tcW w:w="110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6,0</w:t>
            </w:r>
          </w:p>
        </w:tc>
      </w:tr>
      <w:tr w:rsidR="005D5B1F" w:rsidRPr="005D5B1F">
        <w:trPr>
          <w:trHeight w:val="284"/>
        </w:trPr>
        <w:tc>
          <w:tcPr>
            <w:tcW w:w="2965" w:type="dxa"/>
            <w:tcBorders>
              <w:top w:val="single" w:sz="4" w:space="0" w:color="auto"/>
              <w:left w:val="single" w:sz="4" w:space="0" w:color="auto"/>
              <w:bottom w:val="single" w:sz="4" w:space="0" w:color="auto"/>
              <w:right w:val="single" w:sz="4" w:space="0" w:color="auto"/>
            </w:tcBorders>
            <w:vAlign w:val="center"/>
          </w:tcPr>
          <w:p w:rsidR="005D5B1F" w:rsidRPr="005D5B1F" w:rsidRDefault="005D5B1F" w:rsidP="005D5B1F">
            <w:pPr>
              <w:spacing w:after="0" w:line="240" w:lineRule="auto"/>
              <w:rPr>
                <w:rFonts w:ascii="Times New Roman" w:hAnsi="Times New Roman"/>
                <w:sz w:val="24"/>
                <w:szCs w:val="24"/>
              </w:rPr>
            </w:pPr>
            <w:r w:rsidRPr="005D5B1F">
              <w:rPr>
                <w:rFonts w:ascii="Times New Roman" w:hAnsi="Times New Roman"/>
                <w:sz w:val="24"/>
                <w:szCs w:val="24"/>
              </w:rPr>
              <w:t>Всего</w:t>
            </w:r>
          </w:p>
        </w:tc>
        <w:tc>
          <w:tcPr>
            <w:tcW w:w="187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12,16</w:t>
            </w:r>
          </w:p>
        </w:tc>
        <w:tc>
          <w:tcPr>
            <w:tcW w:w="121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4439,2</w:t>
            </w:r>
          </w:p>
        </w:tc>
        <w:tc>
          <w:tcPr>
            <w:tcW w:w="198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9,59</w:t>
            </w:r>
          </w:p>
        </w:tc>
        <w:tc>
          <w:tcPr>
            <w:tcW w:w="1100" w:type="dxa"/>
            <w:tcBorders>
              <w:top w:val="single" w:sz="4" w:space="0" w:color="auto"/>
              <w:left w:val="single" w:sz="4" w:space="0" w:color="auto"/>
              <w:bottom w:val="single" w:sz="4" w:space="0" w:color="auto"/>
              <w:right w:val="single" w:sz="4" w:space="0" w:color="auto"/>
            </w:tcBorders>
            <w:vAlign w:val="bottom"/>
          </w:tcPr>
          <w:p w:rsidR="005D5B1F" w:rsidRPr="005D5B1F" w:rsidRDefault="005D5B1F" w:rsidP="00C07C03">
            <w:pPr>
              <w:spacing w:after="0" w:line="240" w:lineRule="auto"/>
              <w:jc w:val="center"/>
              <w:rPr>
                <w:rFonts w:ascii="Times New Roman" w:hAnsi="Times New Roman"/>
                <w:sz w:val="24"/>
                <w:szCs w:val="24"/>
              </w:rPr>
            </w:pPr>
            <w:r w:rsidRPr="005D5B1F">
              <w:rPr>
                <w:rFonts w:ascii="Times New Roman" w:hAnsi="Times New Roman"/>
                <w:sz w:val="24"/>
                <w:szCs w:val="24"/>
              </w:rPr>
              <w:t>3500,4</w:t>
            </w:r>
          </w:p>
        </w:tc>
      </w:tr>
    </w:tbl>
    <w:p w:rsidR="005D5B1F" w:rsidRPr="00DA54CA" w:rsidRDefault="005D5B1F" w:rsidP="005D5B1F">
      <w:pPr>
        <w:spacing w:after="0" w:line="240" w:lineRule="auto"/>
        <w:rPr>
          <w:rFonts w:ascii="Times New Roman" w:hAnsi="Times New Roman"/>
          <w:b/>
          <w:sz w:val="16"/>
          <w:szCs w:val="16"/>
        </w:rPr>
      </w:pPr>
    </w:p>
    <w:p w:rsidR="005D5B1F" w:rsidRPr="005D5B1F" w:rsidRDefault="005D5B1F" w:rsidP="00485504">
      <w:pPr>
        <w:spacing w:after="0" w:line="240" w:lineRule="auto"/>
        <w:ind w:firstLine="709"/>
        <w:jc w:val="both"/>
        <w:rPr>
          <w:rFonts w:ascii="Times New Roman" w:hAnsi="Times New Roman"/>
          <w:sz w:val="28"/>
          <w:szCs w:val="28"/>
        </w:rPr>
      </w:pPr>
      <w:r w:rsidRPr="004436C5">
        <w:rPr>
          <w:rFonts w:ascii="Times New Roman" w:hAnsi="Times New Roman"/>
          <w:i/>
          <w:sz w:val="28"/>
          <w:szCs w:val="28"/>
        </w:rPr>
        <w:t>Почвы и земельные ресурсы.</w:t>
      </w:r>
      <w:r w:rsidRPr="005D5B1F">
        <w:rPr>
          <w:rFonts w:ascii="Times New Roman" w:hAnsi="Times New Roman"/>
          <w:b/>
          <w:sz w:val="28"/>
          <w:szCs w:val="28"/>
        </w:rPr>
        <w:t xml:space="preserve"> </w:t>
      </w:r>
      <w:r w:rsidRPr="005D5B1F">
        <w:rPr>
          <w:rFonts w:ascii="Times New Roman" w:hAnsi="Times New Roman"/>
          <w:sz w:val="28"/>
          <w:szCs w:val="28"/>
        </w:rPr>
        <w:t>На территории городского округа «город Клинцы Брянской области» преобладают черноземовидные супесчаные, местами суглинистые</w:t>
      </w:r>
      <w:r w:rsidR="004436C5">
        <w:rPr>
          <w:rFonts w:ascii="Times New Roman" w:hAnsi="Times New Roman"/>
          <w:sz w:val="28"/>
          <w:szCs w:val="28"/>
        </w:rPr>
        <w:t>,</w:t>
      </w:r>
      <w:r w:rsidRPr="005D5B1F">
        <w:rPr>
          <w:rFonts w:ascii="Times New Roman" w:hAnsi="Times New Roman"/>
          <w:sz w:val="28"/>
          <w:szCs w:val="28"/>
        </w:rPr>
        <w:t xml:space="preserve"> почвы. В поймах рек преобладают аллювиальные почвы, местами торфяные.</w:t>
      </w:r>
      <w:r w:rsidR="00485504">
        <w:rPr>
          <w:rFonts w:ascii="Times New Roman" w:hAnsi="Times New Roman"/>
          <w:sz w:val="28"/>
          <w:szCs w:val="28"/>
        </w:rPr>
        <w:t xml:space="preserve"> </w:t>
      </w:r>
      <w:r w:rsidRPr="005D5B1F">
        <w:rPr>
          <w:rFonts w:ascii="Times New Roman" w:hAnsi="Times New Roman"/>
          <w:sz w:val="28"/>
          <w:szCs w:val="28"/>
        </w:rPr>
        <w:t xml:space="preserve">Земельный фонд городского округа «город Клинцы Брянской области» по категориям земель относится к землям населенных пунктов. Общая площадь земельного фонда городского округа на 01.01.2010 г. составляет – </w:t>
      </w:r>
      <w:smartTag w:uri="urn:schemas-microsoft-com:office:smarttags" w:element="metricconverter">
        <w:smartTagPr>
          <w:attr w:name="ProductID" w:val="6320 га"/>
        </w:smartTagPr>
        <w:smartTag w:uri="urn:schemas-microsoft-com:office:smarttags" w:element="metricconverter">
          <w:smartTagPr>
            <w:attr w:name="ProductID" w:val="6320 га"/>
          </w:smartTagPr>
          <w:r w:rsidRPr="005D5B1F">
            <w:rPr>
              <w:rFonts w:ascii="Times New Roman" w:hAnsi="Times New Roman"/>
              <w:sz w:val="28"/>
              <w:szCs w:val="28"/>
            </w:rPr>
            <w:t>6320 га</w:t>
          </w:r>
        </w:smartTag>
        <w:r w:rsidRPr="005D5B1F">
          <w:rPr>
            <w:rFonts w:ascii="Times New Roman" w:hAnsi="Times New Roman"/>
            <w:sz w:val="28"/>
            <w:szCs w:val="28"/>
          </w:rPr>
          <w:t>.</w:t>
        </w:r>
      </w:smartTag>
      <w:r w:rsidRPr="005D5B1F">
        <w:rPr>
          <w:rFonts w:ascii="Times New Roman" w:hAnsi="Times New Roman"/>
          <w:sz w:val="28"/>
          <w:szCs w:val="28"/>
        </w:rPr>
        <w:t xml:space="preserve"> </w:t>
      </w:r>
    </w:p>
    <w:p w:rsidR="005D5B1F" w:rsidRPr="005D5B1F" w:rsidRDefault="005D5B1F" w:rsidP="00485504">
      <w:pPr>
        <w:spacing w:after="0" w:line="240" w:lineRule="auto"/>
        <w:ind w:firstLine="709"/>
        <w:jc w:val="both"/>
        <w:rPr>
          <w:rFonts w:ascii="Times New Roman" w:hAnsi="Times New Roman"/>
          <w:sz w:val="28"/>
          <w:szCs w:val="28"/>
        </w:rPr>
      </w:pPr>
      <w:r w:rsidRPr="004436C5">
        <w:rPr>
          <w:rFonts w:ascii="Times New Roman" w:hAnsi="Times New Roman"/>
          <w:i/>
          <w:sz w:val="28"/>
          <w:szCs w:val="28"/>
        </w:rPr>
        <w:t>Минерально-сырьевые ресурсы</w:t>
      </w:r>
      <w:r w:rsidRPr="004436C5">
        <w:rPr>
          <w:rFonts w:ascii="Times New Roman" w:hAnsi="Times New Roman"/>
          <w:sz w:val="28"/>
          <w:szCs w:val="28"/>
        </w:rPr>
        <w:t>.</w:t>
      </w:r>
      <w:r w:rsidRPr="005D5B1F">
        <w:rPr>
          <w:rFonts w:ascii="Times New Roman" w:hAnsi="Times New Roman"/>
          <w:sz w:val="28"/>
          <w:szCs w:val="28"/>
        </w:rPr>
        <w:t xml:space="preserve"> В радиусе 15</w:t>
      </w:r>
      <w:r w:rsidR="00A54F72">
        <w:rPr>
          <w:rFonts w:ascii="Times New Roman" w:hAnsi="Times New Roman"/>
          <w:sz w:val="28"/>
          <w:szCs w:val="28"/>
        </w:rPr>
        <w:t>-</w:t>
      </w:r>
      <w:smartTag w:uri="urn:schemas-microsoft-com:office:smarttags" w:element="metricconverter">
        <w:smartTagPr>
          <w:attr w:name="ProductID" w:val="20 км"/>
        </w:smartTagPr>
        <w:r w:rsidRPr="005D5B1F">
          <w:rPr>
            <w:rFonts w:ascii="Times New Roman" w:hAnsi="Times New Roman"/>
            <w:sz w:val="28"/>
            <w:szCs w:val="28"/>
          </w:rPr>
          <w:t>20 км</w:t>
        </w:r>
      </w:smartTag>
      <w:r w:rsidRPr="005D5B1F">
        <w:rPr>
          <w:rFonts w:ascii="Times New Roman" w:hAnsi="Times New Roman"/>
          <w:sz w:val="28"/>
          <w:szCs w:val="28"/>
        </w:rPr>
        <w:t xml:space="preserve"> от города разведаны месторождения кирпичных глин, песков для силикатных изделий, карбонатного сырья, а также более десятка месторождений торфа.</w:t>
      </w:r>
      <w:r w:rsidR="00485504">
        <w:rPr>
          <w:rFonts w:ascii="Times New Roman" w:hAnsi="Times New Roman"/>
          <w:sz w:val="28"/>
          <w:szCs w:val="28"/>
        </w:rPr>
        <w:t xml:space="preserve"> </w:t>
      </w:r>
      <w:r w:rsidRPr="005D5B1F">
        <w:rPr>
          <w:rFonts w:ascii="Times New Roman" w:hAnsi="Times New Roman"/>
          <w:sz w:val="28"/>
          <w:szCs w:val="28"/>
        </w:rPr>
        <w:t xml:space="preserve">В пределах городской черты расположены несколько торфяных месторождений, площадью не более </w:t>
      </w:r>
      <w:smartTag w:uri="urn:schemas-microsoft-com:office:smarttags" w:element="metricconverter">
        <w:smartTagPr>
          <w:attr w:name="ProductID" w:val="80 га"/>
        </w:smartTagPr>
        <w:r w:rsidRPr="005D5B1F">
          <w:rPr>
            <w:rFonts w:ascii="Times New Roman" w:hAnsi="Times New Roman"/>
            <w:sz w:val="28"/>
            <w:szCs w:val="28"/>
          </w:rPr>
          <w:t>80 га</w:t>
        </w:r>
      </w:smartTag>
      <w:r w:rsidRPr="005D5B1F">
        <w:rPr>
          <w:rFonts w:ascii="Times New Roman" w:hAnsi="Times New Roman"/>
          <w:sz w:val="28"/>
          <w:szCs w:val="28"/>
        </w:rPr>
        <w:t xml:space="preserve">. </w:t>
      </w:r>
    </w:p>
    <w:p w:rsidR="005D5B1F" w:rsidRPr="005D5B1F" w:rsidRDefault="005D5B1F" w:rsidP="0049106C">
      <w:pPr>
        <w:spacing w:after="0" w:line="240" w:lineRule="auto"/>
        <w:ind w:firstLine="709"/>
        <w:jc w:val="both"/>
        <w:outlineLvl w:val="0"/>
        <w:rPr>
          <w:rFonts w:ascii="Times New Roman" w:hAnsi="Times New Roman"/>
          <w:sz w:val="28"/>
          <w:szCs w:val="28"/>
        </w:rPr>
      </w:pPr>
      <w:r w:rsidRPr="004436C5">
        <w:rPr>
          <w:rFonts w:ascii="Times New Roman" w:hAnsi="Times New Roman"/>
          <w:i/>
          <w:sz w:val="28"/>
          <w:szCs w:val="28"/>
        </w:rPr>
        <w:t>Растительный мир, в т.ч. леса.</w:t>
      </w:r>
      <w:r w:rsidRPr="005D5B1F">
        <w:rPr>
          <w:rFonts w:ascii="Times New Roman" w:hAnsi="Times New Roman"/>
          <w:sz w:val="28"/>
          <w:szCs w:val="28"/>
        </w:rPr>
        <w:t xml:space="preserve"> Территория городского округа находится в лесном районе хвойно-широколиственных лесов европейской части Российской Федерации. В настоящее время на территории муниципального образования г. Клинцы зеленые насаждения общего пользования представлены городским парком, многочисленными скверами. Основная часть зеленых насаждений общего пользования сконцентрирована в центральной части муниципального образования. В озеленении из древесно-кустарниковых пород преобладает сосна, ель, береза, рябина, клен, тополь и другие. Помимо зеленых насаждений общего пользования в озеленении г.</w:t>
      </w:r>
      <w:r w:rsidR="00A54F72">
        <w:rPr>
          <w:rFonts w:ascii="Times New Roman" w:hAnsi="Times New Roman"/>
          <w:sz w:val="28"/>
          <w:szCs w:val="28"/>
        </w:rPr>
        <w:t> </w:t>
      </w:r>
      <w:r w:rsidRPr="005D5B1F">
        <w:rPr>
          <w:rFonts w:ascii="Times New Roman" w:hAnsi="Times New Roman"/>
          <w:sz w:val="28"/>
          <w:szCs w:val="28"/>
        </w:rPr>
        <w:t>Клинцы присутствуют городские леса в западной части территории городского округа, а также прочие озелененные территории вдоль водных объектов.</w:t>
      </w:r>
    </w:p>
    <w:p w:rsidR="005D5B1F" w:rsidRPr="005D5B1F" w:rsidRDefault="005D5B1F" w:rsidP="005D5B1F">
      <w:pPr>
        <w:spacing w:after="0" w:line="240" w:lineRule="auto"/>
        <w:ind w:firstLine="709"/>
        <w:jc w:val="both"/>
        <w:rPr>
          <w:rFonts w:ascii="Times New Roman" w:hAnsi="Times New Roman"/>
          <w:sz w:val="28"/>
          <w:szCs w:val="28"/>
        </w:rPr>
      </w:pPr>
      <w:r w:rsidRPr="004436C5">
        <w:rPr>
          <w:rFonts w:ascii="Times New Roman" w:hAnsi="Times New Roman"/>
          <w:i/>
          <w:sz w:val="28"/>
          <w:szCs w:val="28"/>
        </w:rPr>
        <w:t>Радиационное загрязнение территории города.</w:t>
      </w:r>
      <w:r w:rsidRPr="005D5B1F">
        <w:rPr>
          <w:rFonts w:ascii="Times New Roman" w:hAnsi="Times New Roman"/>
          <w:sz w:val="28"/>
          <w:szCs w:val="28"/>
        </w:rPr>
        <w:t xml:space="preserve"> Территория города Клинцы подверглась радиоактивному загрязнению в результате аварии на Чернобыльской атомной электростанции и согласно постановлению Правительства Российской Федерации от 18.12.1997г. № 1582 «Об утверждении перечня населенных пунктов, находящихся в границах зон радиоактивного загрязнения вследствие катастрофы на Чернобыльской АЭС» г. Клинцы отнесен к зоне проживания с правом на отселение.</w:t>
      </w:r>
    </w:p>
    <w:p w:rsidR="005D5B1F" w:rsidRPr="005D5B1F" w:rsidRDefault="005D5B1F" w:rsidP="005D5B1F">
      <w:pPr>
        <w:tabs>
          <w:tab w:val="left" w:pos="540"/>
        </w:tabs>
        <w:spacing w:after="0" w:line="240" w:lineRule="auto"/>
        <w:ind w:firstLine="709"/>
        <w:jc w:val="both"/>
        <w:rPr>
          <w:rFonts w:ascii="Times New Roman" w:hAnsi="Times New Roman"/>
          <w:sz w:val="28"/>
          <w:szCs w:val="28"/>
        </w:rPr>
      </w:pPr>
      <w:r w:rsidRPr="005D5B1F">
        <w:rPr>
          <w:rFonts w:ascii="Times New Roman" w:hAnsi="Times New Roman"/>
          <w:sz w:val="28"/>
          <w:szCs w:val="28"/>
        </w:rPr>
        <w:t>Для оценки доз внешнего облучения населения на территории города проводятся работы по измерению мощности экспозиционной дозы (МЭД) гамма-излучения. Мощность экспозиционной дозы гамма-излучения на открытой местности не должна превышать 30 мкР/час.</w:t>
      </w:r>
    </w:p>
    <w:p w:rsidR="005D5B1F" w:rsidRPr="005D5B1F" w:rsidRDefault="005D5B1F" w:rsidP="005D5B1F">
      <w:pPr>
        <w:tabs>
          <w:tab w:val="left" w:pos="540"/>
        </w:tabs>
        <w:spacing w:after="0" w:line="240" w:lineRule="auto"/>
        <w:ind w:firstLine="709"/>
        <w:jc w:val="both"/>
        <w:rPr>
          <w:rFonts w:ascii="Times New Roman" w:hAnsi="Times New Roman"/>
          <w:sz w:val="28"/>
          <w:szCs w:val="28"/>
        </w:rPr>
      </w:pPr>
      <w:r w:rsidRPr="005D5B1F">
        <w:rPr>
          <w:rFonts w:ascii="Times New Roman" w:hAnsi="Times New Roman"/>
          <w:sz w:val="28"/>
          <w:szCs w:val="28"/>
        </w:rPr>
        <w:t>По данным филиала ФГУЗ «Центр гигиены и эпидемиологии в городе Клинцы Брянской области» за 2010 год в городе Клинцы проводились замеры уровней МЭД гамма-излучения в 5 реперных точках, что видно из таблицы 3.5.</w:t>
      </w:r>
    </w:p>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Таблица 3.5 – Результаты замеров</w:t>
      </w:r>
    </w:p>
    <w:p w:rsidR="005D5B1F" w:rsidRPr="00DA54CA" w:rsidRDefault="005D5B1F" w:rsidP="005D5B1F">
      <w:pPr>
        <w:spacing w:after="0" w:line="240" w:lineRule="auto"/>
        <w:ind w:firstLine="720"/>
        <w:jc w:val="both"/>
        <w:rPr>
          <w:sz w:val="16"/>
          <w:szCs w:val="16"/>
        </w:rPr>
      </w:pPr>
    </w:p>
    <w:tbl>
      <w:tblPr>
        <w:tblW w:w="91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0"/>
        <w:gridCol w:w="5945"/>
        <w:gridCol w:w="1132"/>
        <w:gridCol w:w="1508"/>
      </w:tblGrid>
      <w:tr w:rsidR="005D5B1F" w:rsidRPr="00A54F72">
        <w:tc>
          <w:tcPr>
            <w:tcW w:w="540" w:type="dxa"/>
            <w:tcBorders>
              <w:top w:val="single" w:sz="4" w:space="0" w:color="auto"/>
              <w:left w:val="single" w:sz="4" w:space="0" w:color="auto"/>
              <w:bottom w:val="single" w:sz="4" w:space="0" w:color="auto"/>
              <w:right w:val="single" w:sz="4" w:space="0" w:color="auto"/>
            </w:tcBorders>
            <w:vAlign w:val="center"/>
          </w:tcPr>
          <w:p w:rsidR="005D5B1F" w:rsidRPr="00A54F72" w:rsidRDefault="005D5B1F" w:rsidP="00A54F72">
            <w:pPr>
              <w:spacing w:after="0" w:line="240" w:lineRule="auto"/>
              <w:jc w:val="center"/>
              <w:rPr>
                <w:rFonts w:ascii="Times New Roman" w:hAnsi="Times New Roman"/>
                <w:sz w:val="24"/>
                <w:szCs w:val="24"/>
              </w:rPr>
            </w:pPr>
            <w:r w:rsidRPr="00A54F72">
              <w:rPr>
                <w:rFonts w:ascii="Times New Roman" w:hAnsi="Times New Roman"/>
                <w:sz w:val="24"/>
                <w:szCs w:val="24"/>
              </w:rPr>
              <w:t>№</w:t>
            </w:r>
          </w:p>
          <w:p w:rsidR="005D5B1F" w:rsidRPr="00A54F72" w:rsidRDefault="005D5B1F" w:rsidP="00A54F72">
            <w:pPr>
              <w:spacing w:after="0" w:line="240" w:lineRule="auto"/>
              <w:jc w:val="center"/>
              <w:rPr>
                <w:rFonts w:ascii="Times New Roman" w:hAnsi="Times New Roman"/>
                <w:sz w:val="24"/>
                <w:szCs w:val="24"/>
              </w:rPr>
            </w:pPr>
            <w:r w:rsidRPr="00A54F72">
              <w:rPr>
                <w:rFonts w:ascii="Times New Roman" w:hAnsi="Times New Roman"/>
                <w:sz w:val="24"/>
                <w:szCs w:val="24"/>
              </w:rPr>
              <w:t>п/п</w:t>
            </w:r>
          </w:p>
        </w:tc>
        <w:tc>
          <w:tcPr>
            <w:tcW w:w="5945" w:type="dxa"/>
            <w:tcBorders>
              <w:top w:val="single" w:sz="4" w:space="0" w:color="auto"/>
              <w:left w:val="single" w:sz="4" w:space="0" w:color="auto"/>
              <w:bottom w:val="single" w:sz="4" w:space="0" w:color="auto"/>
              <w:right w:val="single" w:sz="4" w:space="0" w:color="auto"/>
            </w:tcBorders>
            <w:vAlign w:val="center"/>
          </w:tcPr>
          <w:p w:rsidR="005D5B1F" w:rsidRPr="00A54F72" w:rsidRDefault="005D5B1F" w:rsidP="00A54F72">
            <w:pPr>
              <w:spacing w:after="0" w:line="240" w:lineRule="auto"/>
              <w:jc w:val="center"/>
              <w:rPr>
                <w:rFonts w:ascii="Times New Roman" w:hAnsi="Times New Roman"/>
                <w:sz w:val="24"/>
                <w:szCs w:val="24"/>
              </w:rPr>
            </w:pPr>
            <w:r w:rsidRPr="00A54F72">
              <w:rPr>
                <w:rFonts w:ascii="Times New Roman" w:hAnsi="Times New Roman"/>
                <w:sz w:val="24"/>
                <w:szCs w:val="24"/>
              </w:rPr>
              <w:t>Локализация реперной точки</w:t>
            </w:r>
          </w:p>
          <w:p w:rsidR="005D5B1F" w:rsidRPr="00A54F72" w:rsidRDefault="005D5B1F" w:rsidP="00A54F72">
            <w:pPr>
              <w:spacing w:after="0" w:line="240" w:lineRule="auto"/>
              <w:jc w:val="center"/>
              <w:rPr>
                <w:rFonts w:ascii="Times New Roman" w:hAnsi="Times New Roman"/>
                <w:sz w:val="24"/>
                <w:szCs w:val="24"/>
              </w:rPr>
            </w:pPr>
            <w:r w:rsidRPr="00A54F72">
              <w:rPr>
                <w:rFonts w:ascii="Times New Roman" w:hAnsi="Times New Roman"/>
                <w:sz w:val="24"/>
                <w:szCs w:val="24"/>
              </w:rPr>
              <w:t>измерения (адрес)</w:t>
            </w:r>
          </w:p>
        </w:tc>
        <w:tc>
          <w:tcPr>
            <w:tcW w:w="1132" w:type="dxa"/>
            <w:tcBorders>
              <w:top w:val="single" w:sz="4" w:space="0" w:color="auto"/>
              <w:left w:val="single" w:sz="4" w:space="0" w:color="auto"/>
              <w:bottom w:val="single" w:sz="4" w:space="0" w:color="auto"/>
              <w:right w:val="single" w:sz="4" w:space="0" w:color="auto"/>
            </w:tcBorders>
            <w:vAlign w:val="center"/>
          </w:tcPr>
          <w:p w:rsidR="005D5B1F" w:rsidRPr="00A54F72" w:rsidRDefault="005D5B1F" w:rsidP="00A54F72">
            <w:pPr>
              <w:spacing w:after="0" w:line="240" w:lineRule="auto"/>
              <w:jc w:val="center"/>
              <w:rPr>
                <w:rFonts w:ascii="Times New Roman" w:hAnsi="Times New Roman"/>
                <w:sz w:val="24"/>
                <w:szCs w:val="24"/>
              </w:rPr>
            </w:pPr>
            <w:r w:rsidRPr="00A54F72">
              <w:rPr>
                <w:rFonts w:ascii="Times New Roman" w:hAnsi="Times New Roman"/>
                <w:sz w:val="24"/>
                <w:szCs w:val="24"/>
              </w:rPr>
              <w:t>Средняя</w:t>
            </w:r>
          </w:p>
          <w:p w:rsidR="005D5B1F" w:rsidRPr="00A54F72" w:rsidRDefault="005D5B1F" w:rsidP="00A54F72">
            <w:pPr>
              <w:spacing w:after="0" w:line="240" w:lineRule="auto"/>
              <w:jc w:val="center"/>
              <w:rPr>
                <w:rFonts w:ascii="Times New Roman" w:hAnsi="Times New Roman"/>
                <w:sz w:val="24"/>
                <w:szCs w:val="24"/>
              </w:rPr>
            </w:pPr>
            <w:r w:rsidRPr="00A54F72">
              <w:rPr>
                <w:rFonts w:ascii="Times New Roman" w:hAnsi="Times New Roman"/>
                <w:sz w:val="24"/>
                <w:szCs w:val="24"/>
              </w:rPr>
              <w:t>МЭД,</w:t>
            </w:r>
          </w:p>
          <w:p w:rsidR="005D5B1F" w:rsidRPr="00A54F72" w:rsidRDefault="005D5B1F" w:rsidP="00A54F72">
            <w:pPr>
              <w:spacing w:after="0" w:line="240" w:lineRule="auto"/>
              <w:jc w:val="center"/>
              <w:rPr>
                <w:rFonts w:ascii="Times New Roman" w:hAnsi="Times New Roman"/>
                <w:sz w:val="24"/>
                <w:szCs w:val="24"/>
              </w:rPr>
            </w:pPr>
            <w:r w:rsidRPr="00A54F72">
              <w:rPr>
                <w:rFonts w:ascii="Times New Roman" w:hAnsi="Times New Roman"/>
                <w:sz w:val="24"/>
                <w:szCs w:val="24"/>
              </w:rPr>
              <w:t>мкР/час</w:t>
            </w:r>
          </w:p>
        </w:tc>
        <w:tc>
          <w:tcPr>
            <w:tcW w:w="1508" w:type="dxa"/>
            <w:tcBorders>
              <w:top w:val="single" w:sz="4" w:space="0" w:color="auto"/>
              <w:left w:val="single" w:sz="4" w:space="0" w:color="auto"/>
              <w:bottom w:val="single" w:sz="4" w:space="0" w:color="auto"/>
              <w:right w:val="single" w:sz="4" w:space="0" w:color="auto"/>
            </w:tcBorders>
            <w:vAlign w:val="center"/>
          </w:tcPr>
          <w:p w:rsidR="005D5B1F" w:rsidRPr="00A54F72" w:rsidRDefault="005D5B1F" w:rsidP="00A54F72">
            <w:pPr>
              <w:spacing w:after="0" w:line="240" w:lineRule="auto"/>
              <w:jc w:val="center"/>
              <w:rPr>
                <w:rFonts w:ascii="Times New Roman" w:hAnsi="Times New Roman"/>
                <w:sz w:val="24"/>
                <w:szCs w:val="24"/>
              </w:rPr>
            </w:pPr>
            <w:r w:rsidRPr="00A54F72">
              <w:rPr>
                <w:rFonts w:ascii="Times New Roman" w:hAnsi="Times New Roman"/>
                <w:sz w:val="24"/>
                <w:szCs w:val="24"/>
              </w:rPr>
              <w:t>Максимальная МЭД</w:t>
            </w:r>
          </w:p>
          <w:p w:rsidR="005D5B1F" w:rsidRPr="00A54F72" w:rsidRDefault="005D5B1F" w:rsidP="00A54F72">
            <w:pPr>
              <w:spacing w:after="0" w:line="240" w:lineRule="auto"/>
              <w:jc w:val="center"/>
              <w:rPr>
                <w:rFonts w:ascii="Times New Roman" w:hAnsi="Times New Roman"/>
                <w:sz w:val="24"/>
                <w:szCs w:val="24"/>
              </w:rPr>
            </w:pPr>
            <w:r w:rsidRPr="00A54F72">
              <w:rPr>
                <w:rFonts w:ascii="Times New Roman" w:hAnsi="Times New Roman"/>
                <w:sz w:val="24"/>
                <w:szCs w:val="24"/>
              </w:rPr>
              <w:t>мкР/час</w:t>
            </w:r>
          </w:p>
        </w:tc>
      </w:tr>
      <w:tr w:rsidR="005D5B1F" w:rsidRPr="00A54F72">
        <w:tc>
          <w:tcPr>
            <w:tcW w:w="540"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center"/>
              <w:rPr>
                <w:rFonts w:ascii="Times New Roman" w:hAnsi="Times New Roman"/>
                <w:sz w:val="24"/>
                <w:szCs w:val="24"/>
              </w:rPr>
            </w:pPr>
            <w:r w:rsidRPr="00A54F72">
              <w:rPr>
                <w:rFonts w:ascii="Times New Roman" w:hAnsi="Times New Roman"/>
                <w:sz w:val="24"/>
                <w:szCs w:val="24"/>
              </w:rPr>
              <w:t>1</w:t>
            </w:r>
          </w:p>
        </w:tc>
        <w:tc>
          <w:tcPr>
            <w:tcW w:w="5945"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both"/>
              <w:rPr>
                <w:rFonts w:ascii="Times New Roman" w:hAnsi="Times New Roman"/>
                <w:sz w:val="24"/>
                <w:szCs w:val="24"/>
              </w:rPr>
            </w:pPr>
            <w:r w:rsidRPr="00A54F72">
              <w:rPr>
                <w:rFonts w:ascii="Times New Roman" w:hAnsi="Times New Roman"/>
                <w:sz w:val="24"/>
                <w:szCs w:val="24"/>
              </w:rPr>
              <w:t>пр. Ленина (сквер им.50-летия Октября</w:t>
            </w:r>
            <w:r w:rsidR="00DA54CA">
              <w:rPr>
                <w:rFonts w:ascii="Times New Roman" w:hAnsi="Times New Roman"/>
                <w:sz w:val="24"/>
                <w:szCs w:val="24"/>
              </w:rPr>
              <w:t>)</w:t>
            </w:r>
          </w:p>
        </w:tc>
        <w:tc>
          <w:tcPr>
            <w:tcW w:w="1132"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center"/>
              <w:rPr>
                <w:rFonts w:ascii="Times New Roman" w:hAnsi="Times New Roman"/>
                <w:sz w:val="24"/>
                <w:szCs w:val="24"/>
              </w:rPr>
            </w:pPr>
            <w:r w:rsidRPr="00A54F72">
              <w:rPr>
                <w:rFonts w:ascii="Times New Roman" w:hAnsi="Times New Roman"/>
                <w:sz w:val="24"/>
                <w:szCs w:val="24"/>
              </w:rPr>
              <w:t>13,8</w:t>
            </w:r>
          </w:p>
        </w:tc>
        <w:tc>
          <w:tcPr>
            <w:tcW w:w="1508"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center"/>
              <w:rPr>
                <w:rFonts w:ascii="Times New Roman" w:hAnsi="Times New Roman"/>
                <w:sz w:val="24"/>
                <w:szCs w:val="24"/>
              </w:rPr>
            </w:pPr>
            <w:r w:rsidRPr="00A54F72">
              <w:rPr>
                <w:rFonts w:ascii="Times New Roman" w:hAnsi="Times New Roman"/>
                <w:sz w:val="24"/>
                <w:szCs w:val="24"/>
              </w:rPr>
              <w:t>18,0</w:t>
            </w:r>
          </w:p>
        </w:tc>
      </w:tr>
      <w:tr w:rsidR="005D5B1F" w:rsidRPr="00A54F72">
        <w:tc>
          <w:tcPr>
            <w:tcW w:w="540"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center"/>
              <w:rPr>
                <w:rFonts w:ascii="Times New Roman" w:hAnsi="Times New Roman"/>
                <w:sz w:val="24"/>
                <w:szCs w:val="24"/>
              </w:rPr>
            </w:pPr>
            <w:r w:rsidRPr="00A54F72">
              <w:rPr>
                <w:rFonts w:ascii="Times New Roman" w:hAnsi="Times New Roman"/>
                <w:sz w:val="24"/>
                <w:szCs w:val="24"/>
              </w:rPr>
              <w:t>2</w:t>
            </w:r>
          </w:p>
        </w:tc>
        <w:tc>
          <w:tcPr>
            <w:tcW w:w="5945"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both"/>
              <w:rPr>
                <w:rFonts w:ascii="Times New Roman" w:hAnsi="Times New Roman"/>
                <w:sz w:val="24"/>
                <w:szCs w:val="24"/>
              </w:rPr>
            </w:pPr>
            <w:r w:rsidRPr="00A54F72">
              <w:rPr>
                <w:rFonts w:ascii="Times New Roman" w:hAnsi="Times New Roman"/>
                <w:sz w:val="24"/>
                <w:szCs w:val="24"/>
              </w:rPr>
              <w:t>ул.</w:t>
            </w:r>
            <w:r w:rsidR="00A54F72" w:rsidRPr="00A54F72">
              <w:rPr>
                <w:rFonts w:ascii="Times New Roman" w:hAnsi="Times New Roman"/>
                <w:sz w:val="24"/>
                <w:szCs w:val="24"/>
              </w:rPr>
              <w:t xml:space="preserve"> </w:t>
            </w:r>
            <w:r w:rsidRPr="00A54F72">
              <w:rPr>
                <w:rFonts w:ascii="Times New Roman" w:hAnsi="Times New Roman"/>
                <w:sz w:val="24"/>
                <w:szCs w:val="24"/>
              </w:rPr>
              <w:t>Народная, 23 (</w:t>
            </w:r>
            <w:smartTag w:uri="urn:schemas-microsoft-com:office:smarttags" w:element="metricconverter">
              <w:smartTagPr>
                <w:attr w:name="ProductID" w:val="15 м"/>
              </w:smartTagPr>
              <w:r w:rsidRPr="00A54F72">
                <w:rPr>
                  <w:rFonts w:ascii="Times New Roman" w:hAnsi="Times New Roman"/>
                  <w:sz w:val="24"/>
                  <w:szCs w:val="24"/>
                </w:rPr>
                <w:t>15 м</w:t>
              </w:r>
            </w:smartTag>
            <w:r w:rsidRPr="00A54F72">
              <w:rPr>
                <w:rFonts w:ascii="Times New Roman" w:hAnsi="Times New Roman"/>
                <w:sz w:val="24"/>
                <w:szCs w:val="24"/>
              </w:rPr>
              <w:t xml:space="preserve"> от</w:t>
            </w:r>
            <w:r w:rsidR="00DA54CA">
              <w:rPr>
                <w:rFonts w:ascii="Times New Roman" w:hAnsi="Times New Roman"/>
                <w:sz w:val="24"/>
                <w:szCs w:val="24"/>
              </w:rPr>
              <w:t xml:space="preserve"> </w:t>
            </w:r>
            <w:r w:rsidRPr="00A54F72">
              <w:rPr>
                <w:rFonts w:ascii="Times New Roman" w:hAnsi="Times New Roman"/>
                <w:sz w:val="24"/>
                <w:szCs w:val="24"/>
              </w:rPr>
              <w:t>жилого дома)</w:t>
            </w:r>
          </w:p>
        </w:tc>
        <w:tc>
          <w:tcPr>
            <w:tcW w:w="1132"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center"/>
              <w:rPr>
                <w:rFonts w:ascii="Times New Roman" w:hAnsi="Times New Roman"/>
                <w:sz w:val="24"/>
                <w:szCs w:val="24"/>
              </w:rPr>
            </w:pPr>
            <w:r w:rsidRPr="00A54F72">
              <w:rPr>
                <w:rFonts w:ascii="Times New Roman" w:hAnsi="Times New Roman"/>
                <w:sz w:val="24"/>
                <w:szCs w:val="24"/>
              </w:rPr>
              <w:t>14,2</w:t>
            </w:r>
          </w:p>
        </w:tc>
        <w:tc>
          <w:tcPr>
            <w:tcW w:w="1508"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center"/>
              <w:rPr>
                <w:rFonts w:ascii="Times New Roman" w:hAnsi="Times New Roman"/>
                <w:sz w:val="24"/>
                <w:szCs w:val="24"/>
              </w:rPr>
            </w:pPr>
            <w:r w:rsidRPr="00A54F72">
              <w:rPr>
                <w:rFonts w:ascii="Times New Roman" w:hAnsi="Times New Roman"/>
                <w:sz w:val="24"/>
                <w:szCs w:val="24"/>
              </w:rPr>
              <w:t>20,0</w:t>
            </w:r>
          </w:p>
        </w:tc>
      </w:tr>
      <w:tr w:rsidR="005D5B1F" w:rsidRPr="00A54F72">
        <w:tc>
          <w:tcPr>
            <w:tcW w:w="540"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center"/>
              <w:rPr>
                <w:rFonts w:ascii="Times New Roman" w:hAnsi="Times New Roman"/>
                <w:sz w:val="24"/>
                <w:szCs w:val="24"/>
              </w:rPr>
            </w:pPr>
            <w:r w:rsidRPr="00A54F72">
              <w:rPr>
                <w:rFonts w:ascii="Times New Roman" w:hAnsi="Times New Roman"/>
                <w:sz w:val="24"/>
                <w:szCs w:val="24"/>
              </w:rPr>
              <w:t>3</w:t>
            </w:r>
          </w:p>
        </w:tc>
        <w:tc>
          <w:tcPr>
            <w:tcW w:w="5945"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both"/>
              <w:rPr>
                <w:rFonts w:ascii="Times New Roman" w:hAnsi="Times New Roman"/>
                <w:sz w:val="24"/>
                <w:szCs w:val="24"/>
              </w:rPr>
            </w:pPr>
            <w:r w:rsidRPr="00A54F72">
              <w:rPr>
                <w:rFonts w:ascii="Times New Roman" w:hAnsi="Times New Roman"/>
                <w:sz w:val="24"/>
                <w:szCs w:val="24"/>
              </w:rPr>
              <w:t>ул.</w:t>
            </w:r>
            <w:r w:rsidR="00A54F72" w:rsidRPr="00A54F72">
              <w:rPr>
                <w:rFonts w:ascii="Times New Roman" w:hAnsi="Times New Roman"/>
                <w:sz w:val="24"/>
                <w:szCs w:val="24"/>
              </w:rPr>
              <w:t xml:space="preserve"> </w:t>
            </w:r>
            <w:r w:rsidRPr="00A54F72">
              <w:rPr>
                <w:rFonts w:ascii="Times New Roman" w:hAnsi="Times New Roman"/>
                <w:sz w:val="24"/>
                <w:szCs w:val="24"/>
              </w:rPr>
              <w:t xml:space="preserve">Скачковская ( </w:t>
            </w:r>
            <w:smartTag w:uri="urn:schemas-microsoft-com:office:smarttags" w:element="metricconverter">
              <w:smartTagPr>
                <w:attr w:name="ProductID" w:val="15 м"/>
              </w:smartTagPr>
              <w:r w:rsidRPr="00A54F72">
                <w:rPr>
                  <w:rFonts w:ascii="Times New Roman" w:hAnsi="Times New Roman"/>
                  <w:sz w:val="24"/>
                  <w:szCs w:val="24"/>
                </w:rPr>
                <w:t>15 м</w:t>
              </w:r>
            </w:smartTag>
            <w:r w:rsidRPr="00A54F72">
              <w:rPr>
                <w:rFonts w:ascii="Times New Roman" w:hAnsi="Times New Roman"/>
                <w:sz w:val="24"/>
                <w:szCs w:val="24"/>
              </w:rPr>
              <w:t xml:space="preserve"> от монумента «Танк»)</w:t>
            </w:r>
          </w:p>
        </w:tc>
        <w:tc>
          <w:tcPr>
            <w:tcW w:w="1132"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center"/>
              <w:rPr>
                <w:rFonts w:ascii="Times New Roman" w:hAnsi="Times New Roman"/>
                <w:sz w:val="24"/>
                <w:szCs w:val="24"/>
              </w:rPr>
            </w:pPr>
            <w:r w:rsidRPr="00A54F72">
              <w:rPr>
                <w:rFonts w:ascii="Times New Roman" w:hAnsi="Times New Roman"/>
                <w:sz w:val="24"/>
                <w:szCs w:val="24"/>
              </w:rPr>
              <w:t>15,6</w:t>
            </w:r>
          </w:p>
        </w:tc>
        <w:tc>
          <w:tcPr>
            <w:tcW w:w="1508"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center"/>
              <w:rPr>
                <w:rFonts w:ascii="Times New Roman" w:hAnsi="Times New Roman"/>
                <w:sz w:val="24"/>
                <w:szCs w:val="24"/>
              </w:rPr>
            </w:pPr>
            <w:r w:rsidRPr="00A54F72">
              <w:rPr>
                <w:rFonts w:ascii="Times New Roman" w:hAnsi="Times New Roman"/>
                <w:sz w:val="24"/>
                <w:szCs w:val="24"/>
              </w:rPr>
              <w:t>21,0</w:t>
            </w:r>
          </w:p>
        </w:tc>
      </w:tr>
      <w:tr w:rsidR="005D5B1F" w:rsidRPr="00A54F72">
        <w:tc>
          <w:tcPr>
            <w:tcW w:w="540"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center"/>
              <w:rPr>
                <w:rFonts w:ascii="Times New Roman" w:hAnsi="Times New Roman"/>
                <w:sz w:val="24"/>
                <w:szCs w:val="24"/>
              </w:rPr>
            </w:pPr>
            <w:r w:rsidRPr="00A54F72">
              <w:rPr>
                <w:rFonts w:ascii="Times New Roman" w:hAnsi="Times New Roman"/>
                <w:sz w:val="24"/>
                <w:szCs w:val="24"/>
              </w:rPr>
              <w:t>4</w:t>
            </w:r>
          </w:p>
        </w:tc>
        <w:tc>
          <w:tcPr>
            <w:tcW w:w="5945"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both"/>
              <w:rPr>
                <w:rFonts w:ascii="Times New Roman" w:hAnsi="Times New Roman"/>
                <w:sz w:val="24"/>
                <w:szCs w:val="24"/>
              </w:rPr>
            </w:pPr>
            <w:r w:rsidRPr="00A54F72">
              <w:rPr>
                <w:rFonts w:ascii="Times New Roman" w:hAnsi="Times New Roman"/>
                <w:sz w:val="24"/>
                <w:szCs w:val="24"/>
              </w:rPr>
              <w:t>ул. Заводская, 8-А (ГНС; 15 от электроопоры)</w:t>
            </w:r>
          </w:p>
        </w:tc>
        <w:tc>
          <w:tcPr>
            <w:tcW w:w="1132"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center"/>
              <w:rPr>
                <w:rFonts w:ascii="Times New Roman" w:hAnsi="Times New Roman"/>
                <w:sz w:val="24"/>
                <w:szCs w:val="24"/>
              </w:rPr>
            </w:pPr>
            <w:r w:rsidRPr="00A54F72">
              <w:rPr>
                <w:rFonts w:ascii="Times New Roman" w:hAnsi="Times New Roman"/>
                <w:sz w:val="24"/>
                <w:szCs w:val="24"/>
              </w:rPr>
              <w:t>19,2</w:t>
            </w:r>
          </w:p>
        </w:tc>
        <w:tc>
          <w:tcPr>
            <w:tcW w:w="1508"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center"/>
              <w:rPr>
                <w:rFonts w:ascii="Times New Roman" w:hAnsi="Times New Roman"/>
                <w:sz w:val="24"/>
                <w:szCs w:val="24"/>
              </w:rPr>
            </w:pPr>
            <w:r w:rsidRPr="00A54F72">
              <w:rPr>
                <w:rFonts w:ascii="Times New Roman" w:hAnsi="Times New Roman"/>
                <w:sz w:val="24"/>
                <w:szCs w:val="24"/>
              </w:rPr>
              <w:t>38,0</w:t>
            </w:r>
          </w:p>
        </w:tc>
      </w:tr>
      <w:tr w:rsidR="005D5B1F" w:rsidRPr="00A54F72">
        <w:tc>
          <w:tcPr>
            <w:tcW w:w="540" w:type="dxa"/>
            <w:tcBorders>
              <w:top w:val="single" w:sz="4" w:space="0" w:color="auto"/>
              <w:left w:val="single" w:sz="4" w:space="0" w:color="auto"/>
              <w:bottom w:val="single" w:sz="4" w:space="0" w:color="auto"/>
              <w:right w:val="single" w:sz="4" w:space="0" w:color="auto"/>
            </w:tcBorders>
          </w:tcPr>
          <w:p w:rsidR="005D5B1F" w:rsidRPr="00A54F72" w:rsidRDefault="005D5B1F" w:rsidP="005D5B1F">
            <w:pPr>
              <w:spacing w:after="0" w:line="240" w:lineRule="auto"/>
              <w:jc w:val="center"/>
              <w:rPr>
                <w:rFonts w:ascii="Times New Roman" w:hAnsi="Times New Roman"/>
                <w:sz w:val="24"/>
                <w:szCs w:val="24"/>
              </w:rPr>
            </w:pPr>
            <w:r w:rsidRPr="00A54F72">
              <w:rPr>
                <w:rFonts w:ascii="Times New Roman" w:hAnsi="Times New Roman"/>
                <w:sz w:val="24"/>
                <w:szCs w:val="24"/>
              </w:rPr>
              <w:t>5</w:t>
            </w:r>
          </w:p>
        </w:tc>
        <w:tc>
          <w:tcPr>
            <w:tcW w:w="5945" w:type="dxa"/>
            <w:tcBorders>
              <w:top w:val="single" w:sz="4" w:space="0" w:color="auto"/>
              <w:left w:val="single" w:sz="4" w:space="0" w:color="auto"/>
              <w:bottom w:val="single" w:sz="4" w:space="0" w:color="auto"/>
              <w:right w:val="single" w:sz="4" w:space="0" w:color="auto"/>
            </w:tcBorders>
          </w:tcPr>
          <w:p w:rsidR="00A54F72" w:rsidRDefault="005D5B1F" w:rsidP="00A54F72">
            <w:pPr>
              <w:spacing w:after="0" w:line="240" w:lineRule="auto"/>
              <w:ind w:right="-57"/>
              <w:rPr>
                <w:rFonts w:ascii="Times New Roman" w:hAnsi="Times New Roman"/>
                <w:sz w:val="24"/>
                <w:szCs w:val="24"/>
              </w:rPr>
            </w:pPr>
            <w:r w:rsidRPr="00A54F72">
              <w:rPr>
                <w:rFonts w:ascii="Times New Roman" w:hAnsi="Times New Roman"/>
                <w:sz w:val="24"/>
                <w:szCs w:val="24"/>
              </w:rPr>
              <w:t xml:space="preserve">ул. Октябрьская, 60 (Парк им. Воровского; </w:t>
            </w:r>
          </w:p>
          <w:p w:rsidR="005D5B1F" w:rsidRPr="00A54F72" w:rsidRDefault="005D5B1F" w:rsidP="00A54F72">
            <w:pPr>
              <w:spacing w:after="0" w:line="240" w:lineRule="auto"/>
              <w:ind w:right="-57"/>
              <w:rPr>
                <w:rFonts w:ascii="Times New Roman" w:hAnsi="Times New Roman"/>
                <w:sz w:val="24"/>
                <w:szCs w:val="24"/>
              </w:rPr>
            </w:pPr>
            <w:smartTag w:uri="urn:schemas-microsoft-com:office:smarttags" w:element="metricconverter">
              <w:smartTagPr>
                <w:attr w:name="ProductID" w:val="20 м"/>
              </w:smartTagPr>
              <w:r w:rsidRPr="00A54F72">
                <w:rPr>
                  <w:rFonts w:ascii="Times New Roman" w:hAnsi="Times New Roman"/>
                  <w:sz w:val="24"/>
                  <w:szCs w:val="24"/>
                </w:rPr>
                <w:t>20 м</w:t>
              </w:r>
            </w:smartTag>
            <w:r w:rsidRPr="00A54F72">
              <w:rPr>
                <w:rFonts w:ascii="Times New Roman" w:hAnsi="Times New Roman"/>
                <w:sz w:val="24"/>
                <w:szCs w:val="24"/>
              </w:rPr>
              <w:t xml:space="preserve"> от СОШ №</w:t>
            </w:r>
            <w:r w:rsidR="00A54F72" w:rsidRPr="00A54F72">
              <w:rPr>
                <w:rFonts w:ascii="Times New Roman" w:hAnsi="Times New Roman"/>
                <w:sz w:val="24"/>
                <w:szCs w:val="24"/>
              </w:rPr>
              <w:t xml:space="preserve"> </w:t>
            </w:r>
            <w:r w:rsidRPr="00A54F72">
              <w:rPr>
                <w:rFonts w:ascii="Times New Roman" w:hAnsi="Times New Roman"/>
                <w:sz w:val="24"/>
                <w:szCs w:val="24"/>
              </w:rPr>
              <w:t>4)</w:t>
            </w:r>
          </w:p>
        </w:tc>
        <w:tc>
          <w:tcPr>
            <w:tcW w:w="1132" w:type="dxa"/>
            <w:tcBorders>
              <w:top w:val="single" w:sz="4" w:space="0" w:color="auto"/>
              <w:left w:val="single" w:sz="4" w:space="0" w:color="auto"/>
              <w:bottom w:val="single" w:sz="4" w:space="0" w:color="auto"/>
              <w:right w:val="single" w:sz="4" w:space="0" w:color="auto"/>
            </w:tcBorders>
            <w:vAlign w:val="bottom"/>
          </w:tcPr>
          <w:p w:rsidR="005D5B1F" w:rsidRPr="00A54F72" w:rsidRDefault="005D5B1F" w:rsidP="00A54F72">
            <w:pPr>
              <w:spacing w:after="0" w:line="240" w:lineRule="auto"/>
              <w:jc w:val="center"/>
              <w:rPr>
                <w:rFonts w:ascii="Times New Roman" w:hAnsi="Times New Roman"/>
                <w:sz w:val="24"/>
                <w:szCs w:val="24"/>
              </w:rPr>
            </w:pPr>
            <w:r w:rsidRPr="00A54F72">
              <w:rPr>
                <w:rFonts w:ascii="Times New Roman" w:hAnsi="Times New Roman"/>
                <w:sz w:val="24"/>
                <w:szCs w:val="24"/>
              </w:rPr>
              <w:t>14,8</w:t>
            </w:r>
          </w:p>
        </w:tc>
        <w:tc>
          <w:tcPr>
            <w:tcW w:w="1508" w:type="dxa"/>
            <w:tcBorders>
              <w:top w:val="single" w:sz="4" w:space="0" w:color="auto"/>
              <w:left w:val="single" w:sz="4" w:space="0" w:color="auto"/>
              <w:bottom w:val="single" w:sz="4" w:space="0" w:color="auto"/>
              <w:right w:val="single" w:sz="4" w:space="0" w:color="auto"/>
            </w:tcBorders>
            <w:vAlign w:val="bottom"/>
          </w:tcPr>
          <w:p w:rsidR="005D5B1F" w:rsidRPr="00A54F72" w:rsidRDefault="005D5B1F" w:rsidP="00A54F72">
            <w:pPr>
              <w:spacing w:after="0" w:line="240" w:lineRule="auto"/>
              <w:jc w:val="center"/>
              <w:rPr>
                <w:rFonts w:ascii="Times New Roman" w:hAnsi="Times New Roman"/>
                <w:sz w:val="24"/>
                <w:szCs w:val="24"/>
              </w:rPr>
            </w:pPr>
            <w:r w:rsidRPr="00A54F72">
              <w:rPr>
                <w:rFonts w:ascii="Times New Roman" w:hAnsi="Times New Roman"/>
                <w:sz w:val="24"/>
                <w:szCs w:val="24"/>
              </w:rPr>
              <w:t>25,0</w:t>
            </w:r>
          </w:p>
        </w:tc>
      </w:tr>
    </w:tbl>
    <w:p w:rsidR="005D5B1F" w:rsidRPr="00DA54CA" w:rsidRDefault="005D5B1F" w:rsidP="005D5B1F">
      <w:pPr>
        <w:spacing w:after="0" w:line="240" w:lineRule="auto"/>
        <w:jc w:val="both"/>
        <w:rPr>
          <w:rFonts w:ascii="Times New Roman" w:hAnsi="Times New Roman"/>
          <w:sz w:val="16"/>
          <w:szCs w:val="16"/>
        </w:rPr>
      </w:pPr>
    </w:p>
    <w:p w:rsidR="005D5B1F" w:rsidRPr="005D5B1F" w:rsidRDefault="005D5B1F" w:rsidP="005D5B1F">
      <w:pPr>
        <w:tabs>
          <w:tab w:val="left" w:pos="540"/>
        </w:tabs>
        <w:spacing w:after="0" w:line="240" w:lineRule="auto"/>
        <w:ind w:firstLine="680"/>
        <w:contextualSpacing/>
        <w:jc w:val="both"/>
        <w:rPr>
          <w:rFonts w:ascii="Times New Roman" w:hAnsi="Times New Roman"/>
          <w:sz w:val="28"/>
          <w:szCs w:val="28"/>
        </w:rPr>
      </w:pPr>
      <w:r w:rsidRPr="005D5B1F">
        <w:rPr>
          <w:rFonts w:ascii="Times New Roman" w:hAnsi="Times New Roman"/>
          <w:sz w:val="28"/>
          <w:szCs w:val="28"/>
        </w:rPr>
        <w:t>Превышения уровня МЭД гамма-излучения зарегистрированы в реперной точке: по улице Заводская – 38,0 мкР/час.</w:t>
      </w:r>
    </w:p>
    <w:p w:rsidR="005D5B1F" w:rsidRPr="005D5B1F" w:rsidRDefault="005D5B1F" w:rsidP="005D5B1F">
      <w:pPr>
        <w:tabs>
          <w:tab w:val="left" w:pos="540"/>
        </w:tabs>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В 2010 году по г. Клинцы с повышенным содержанием радионуклидов регистрировались пробы молока, грибов, лесных ягод, мяса дичи, рыбы местных водоемов и меда, что видно из таблицы 3.6. </w:t>
      </w:r>
    </w:p>
    <w:p w:rsidR="00D21D0A" w:rsidRPr="00DA54CA" w:rsidRDefault="00D21D0A" w:rsidP="005D5B1F">
      <w:pPr>
        <w:tabs>
          <w:tab w:val="left" w:pos="0"/>
        </w:tabs>
        <w:spacing w:after="0" w:line="240" w:lineRule="auto"/>
        <w:jc w:val="center"/>
        <w:rPr>
          <w:rFonts w:ascii="Times New Roman" w:hAnsi="Times New Roman"/>
          <w:sz w:val="16"/>
          <w:szCs w:val="16"/>
        </w:rPr>
      </w:pPr>
    </w:p>
    <w:p w:rsidR="005D5B1F" w:rsidRPr="005D5B1F" w:rsidRDefault="005D5B1F" w:rsidP="005D5B1F">
      <w:pPr>
        <w:tabs>
          <w:tab w:val="left" w:pos="0"/>
        </w:tabs>
        <w:spacing w:after="0" w:line="240" w:lineRule="auto"/>
        <w:jc w:val="center"/>
        <w:rPr>
          <w:rFonts w:ascii="Times New Roman" w:hAnsi="Times New Roman"/>
          <w:sz w:val="24"/>
          <w:szCs w:val="24"/>
        </w:rPr>
      </w:pPr>
      <w:r w:rsidRPr="005D5B1F">
        <w:rPr>
          <w:rFonts w:ascii="Times New Roman" w:hAnsi="Times New Roman"/>
          <w:sz w:val="24"/>
          <w:szCs w:val="24"/>
        </w:rPr>
        <w:t xml:space="preserve">Таблица 3.6 – Содержание </w:t>
      </w:r>
      <w:r w:rsidRPr="005D5B1F">
        <w:rPr>
          <w:rFonts w:ascii="Times New Roman" w:hAnsi="Times New Roman"/>
          <w:sz w:val="24"/>
          <w:szCs w:val="24"/>
          <w:vertAlign w:val="superscript"/>
        </w:rPr>
        <w:t>137</w:t>
      </w:r>
      <w:r w:rsidRPr="005D5B1F">
        <w:rPr>
          <w:rFonts w:ascii="Times New Roman" w:hAnsi="Times New Roman"/>
          <w:sz w:val="24"/>
          <w:szCs w:val="24"/>
          <w:lang w:val="en-US"/>
        </w:rPr>
        <w:t>Cs</w:t>
      </w:r>
      <w:r w:rsidRPr="005D5B1F">
        <w:rPr>
          <w:rFonts w:ascii="Times New Roman" w:hAnsi="Times New Roman"/>
          <w:sz w:val="24"/>
          <w:szCs w:val="24"/>
        </w:rPr>
        <w:t xml:space="preserve"> в продуктах питания</w:t>
      </w:r>
    </w:p>
    <w:p w:rsidR="005D5B1F" w:rsidRPr="00DA54CA" w:rsidRDefault="005D5B1F" w:rsidP="005D5B1F">
      <w:pPr>
        <w:spacing w:after="0" w:line="240" w:lineRule="auto"/>
        <w:rPr>
          <w:b/>
          <w:sz w:val="16"/>
          <w:szCs w:val="16"/>
        </w:rPr>
      </w:pPr>
    </w:p>
    <w:tbl>
      <w:tblPr>
        <w:tblW w:w="91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6"/>
        <w:gridCol w:w="1408"/>
        <w:gridCol w:w="1408"/>
        <w:gridCol w:w="1408"/>
        <w:gridCol w:w="1870"/>
        <w:gridCol w:w="1760"/>
      </w:tblGrid>
      <w:tr w:rsidR="005D5B1F" w:rsidRPr="005D5B1F">
        <w:tc>
          <w:tcPr>
            <w:tcW w:w="1276" w:type="dxa"/>
            <w:tcBorders>
              <w:top w:val="single" w:sz="4" w:space="0" w:color="auto"/>
              <w:left w:val="single" w:sz="4" w:space="0" w:color="auto"/>
              <w:bottom w:val="single" w:sz="4" w:space="0" w:color="auto"/>
              <w:right w:val="single" w:sz="4" w:space="0" w:color="auto"/>
            </w:tcBorders>
            <w:vAlign w:val="center"/>
          </w:tcPr>
          <w:p w:rsidR="005D5B1F" w:rsidRPr="005D5B1F" w:rsidRDefault="005D5B1F" w:rsidP="00CE02A6">
            <w:pPr>
              <w:spacing w:after="0" w:line="240" w:lineRule="auto"/>
              <w:ind w:left="-57" w:right="-57"/>
              <w:jc w:val="center"/>
              <w:rPr>
                <w:rFonts w:ascii="Times New Roman" w:hAnsi="Times New Roman"/>
                <w:sz w:val="24"/>
                <w:szCs w:val="24"/>
              </w:rPr>
            </w:pPr>
            <w:r w:rsidRPr="005D5B1F">
              <w:rPr>
                <w:rFonts w:ascii="Times New Roman" w:hAnsi="Times New Roman"/>
                <w:sz w:val="24"/>
                <w:szCs w:val="24"/>
              </w:rPr>
              <w:t>Продукт</w:t>
            </w:r>
          </w:p>
        </w:tc>
        <w:tc>
          <w:tcPr>
            <w:tcW w:w="1408" w:type="dxa"/>
            <w:tcBorders>
              <w:top w:val="single" w:sz="4" w:space="0" w:color="auto"/>
              <w:left w:val="single" w:sz="4" w:space="0" w:color="auto"/>
              <w:bottom w:val="single" w:sz="4" w:space="0" w:color="auto"/>
              <w:right w:val="single" w:sz="4" w:space="0" w:color="auto"/>
            </w:tcBorders>
            <w:vAlign w:val="center"/>
          </w:tcPr>
          <w:p w:rsidR="005D5B1F" w:rsidRPr="005D5B1F" w:rsidRDefault="005D5B1F" w:rsidP="00CE02A6">
            <w:pPr>
              <w:spacing w:after="0" w:line="240" w:lineRule="auto"/>
              <w:ind w:left="-57" w:right="-57"/>
              <w:jc w:val="center"/>
              <w:rPr>
                <w:rFonts w:ascii="Times New Roman" w:hAnsi="Times New Roman"/>
                <w:sz w:val="24"/>
                <w:szCs w:val="24"/>
              </w:rPr>
            </w:pPr>
            <w:r w:rsidRPr="005D5B1F">
              <w:rPr>
                <w:rFonts w:ascii="Times New Roman" w:hAnsi="Times New Roman"/>
                <w:sz w:val="24"/>
                <w:szCs w:val="24"/>
              </w:rPr>
              <w:t>Кол-во</w:t>
            </w:r>
          </w:p>
          <w:p w:rsidR="005D5B1F" w:rsidRPr="005D5B1F" w:rsidRDefault="005D5B1F" w:rsidP="00CE02A6">
            <w:pPr>
              <w:spacing w:after="0" w:line="240" w:lineRule="auto"/>
              <w:ind w:left="-57" w:right="-57"/>
              <w:jc w:val="center"/>
              <w:rPr>
                <w:rFonts w:ascii="Times New Roman" w:hAnsi="Times New Roman"/>
                <w:sz w:val="24"/>
                <w:szCs w:val="24"/>
              </w:rPr>
            </w:pPr>
            <w:r w:rsidRPr="005D5B1F">
              <w:rPr>
                <w:rFonts w:ascii="Times New Roman" w:hAnsi="Times New Roman"/>
                <w:sz w:val="24"/>
                <w:szCs w:val="24"/>
              </w:rPr>
              <w:t>отобранных</w:t>
            </w:r>
          </w:p>
          <w:p w:rsidR="005D5B1F" w:rsidRPr="005D5B1F" w:rsidRDefault="005D5B1F" w:rsidP="00CE02A6">
            <w:pPr>
              <w:spacing w:after="0" w:line="240" w:lineRule="auto"/>
              <w:ind w:left="-57" w:right="-57"/>
              <w:jc w:val="center"/>
              <w:rPr>
                <w:rFonts w:ascii="Times New Roman" w:hAnsi="Times New Roman"/>
                <w:sz w:val="24"/>
                <w:szCs w:val="24"/>
              </w:rPr>
            </w:pPr>
            <w:r w:rsidRPr="005D5B1F">
              <w:rPr>
                <w:rFonts w:ascii="Times New Roman" w:hAnsi="Times New Roman"/>
                <w:sz w:val="24"/>
                <w:szCs w:val="24"/>
              </w:rPr>
              <w:t>проб</w:t>
            </w:r>
          </w:p>
        </w:tc>
        <w:tc>
          <w:tcPr>
            <w:tcW w:w="1408" w:type="dxa"/>
            <w:tcBorders>
              <w:top w:val="single" w:sz="4" w:space="0" w:color="auto"/>
              <w:left w:val="single" w:sz="4" w:space="0" w:color="auto"/>
              <w:bottom w:val="single" w:sz="4" w:space="0" w:color="auto"/>
              <w:right w:val="single" w:sz="4" w:space="0" w:color="auto"/>
            </w:tcBorders>
            <w:vAlign w:val="center"/>
          </w:tcPr>
          <w:p w:rsidR="005D5B1F" w:rsidRPr="005D5B1F" w:rsidRDefault="005D5B1F" w:rsidP="00CE02A6">
            <w:pPr>
              <w:spacing w:after="0" w:line="240" w:lineRule="auto"/>
              <w:ind w:left="-57" w:right="-57"/>
              <w:jc w:val="center"/>
              <w:rPr>
                <w:rFonts w:ascii="Times New Roman" w:hAnsi="Times New Roman"/>
                <w:sz w:val="24"/>
                <w:szCs w:val="24"/>
              </w:rPr>
            </w:pPr>
            <w:r w:rsidRPr="005D5B1F">
              <w:rPr>
                <w:rFonts w:ascii="Times New Roman" w:hAnsi="Times New Roman"/>
                <w:sz w:val="24"/>
                <w:szCs w:val="24"/>
              </w:rPr>
              <w:t>Из них с превышением СанПиН</w:t>
            </w:r>
          </w:p>
        </w:tc>
        <w:tc>
          <w:tcPr>
            <w:tcW w:w="1408" w:type="dxa"/>
            <w:tcBorders>
              <w:top w:val="single" w:sz="4" w:space="0" w:color="auto"/>
              <w:left w:val="single" w:sz="4" w:space="0" w:color="auto"/>
              <w:bottom w:val="single" w:sz="4" w:space="0" w:color="auto"/>
              <w:right w:val="single" w:sz="4" w:space="0" w:color="auto"/>
            </w:tcBorders>
            <w:vAlign w:val="center"/>
          </w:tcPr>
          <w:p w:rsidR="005D5B1F" w:rsidRPr="005D5B1F" w:rsidRDefault="005D5B1F" w:rsidP="00CE02A6">
            <w:pPr>
              <w:spacing w:after="0" w:line="240" w:lineRule="auto"/>
              <w:ind w:left="-57" w:right="-57"/>
              <w:jc w:val="center"/>
              <w:rPr>
                <w:rFonts w:ascii="Times New Roman" w:hAnsi="Times New Roman"/>
                <w:sz w:val="24"/>
                <w:szCs w:val="24"/>
              </w:rPr>
            </w:pPr>
            <w:r w:rsidRPr="005D5B1F">
              <w:rPr>
                <w:rFonts w:ascii="Times New Roman" w:hAnsi="Times New Roman"/>
                <w:sz w:val="24"/>
                <w:szCs w:val="24"/>
              </w:rPr>
              <w:t>Допустимые уровни</w:t>
            </w:r>
          </w:p>
          <w:p w:rsidR="005D5B1F" w:rsidRPr="005D5B1F" w:rsidRDefault="005D5B1F" w:rsidP="00CE02A6">
            <w:pPr>
              <w:spacing w:after="0" w:line="240" w:lineRule="auto"/>
              <w:ind w:left="-57" w:right="-57"/>
              <w:jc w:val="center"/>
              <w:rPr>
                <w:rFonts w:ascii="Times New Roman" w:hAnsi="Times New Roman"/>
                <w:sz w:val="24"/>
                <w:szCs w:val="24"/>
              </w:rPr>
            </w:pPr>
            <w:r w:rsidRPr="005D5B1F">
              <w:rPr>
                <w:rFonts w:ascii="Times New Roman" w:hAnsi="Times New Roman"/>
                <w:sz w:val="24"/>
                <w:szCs w:val="24"/>
              </w:rPr>
              <w:t>Бк/кг(л)</w:t>
            </w:r>
          </w:p>
        </w:tc>
        <w:tc>
          <w:tcPr>
            <w:tcW w:w="1870" w:type="dxa"/>
            <w:tcBorders>
              <w:top w:val="single" w:sz="4" w:space="0" w:color="auto"/>
              <w:left w:val="single" w:sz="4" w:space="0" w:color="auto"/>
              <w:bottom w:val="single" w:sz="4" w:space="0" w:color="auto"/>
              <w:right w:val="single" w:sz="4" w:space="0" w:color="auto"/>
            </w:tcBorders>
            <w:vAlign w:val="center"/>
          </w:tcPr>
          <w:p w:rsidR="00CE02A6" w:rsidRDefault="005D5B1F" w:rsidP="00CE02A6">
            <w:pPr>
              <w:spacing w:after="0" w:line="240" w:lineRule="auto"/>
              <w:ind w:left="-57" w:right="-57"/>
              <w:jc w:val="center"/>
              <w:rPr>
                <w:rFonts w:ascii="Times New Roman" w:hAnsi="Times New Roman"/>
                <w:sz w:val="24"/>
                <w:szCs w:val="24"/>
              </w:rPr>
            </w:pPr>
            <w:r w:rsidRPr="005D5B1F">
              <w:rPr>
                <w:rFonts w:ascii="Times New Roman" w:hAnsi="Times New Roman"/>
                <w:sz w:val="24"/>
                <w:szCs w:val="24"/>
              </w:rPr>
              <w:t xml:space="preserve">Средняя </w:t>
            </w:r>
          </w:p>
          <w:p w:rsidR="00CE02A6" w:rsidRDefault="005D5B1F" w:rsidP="00CE02A6">
            <w:pPr>
              <w:spacing w:after="0" w:line="240" w:lineRule="auto"/>
              <w:ind w:left="-57" w:right="-57"/>
              <w:jc w:val="center"/>
              <w:rPr>
                <w:rFonts w:ascii="Times New Roman" w:hAnsi="Times New Roman"/>
                <w:sz w:val="24"/>
                <w:szCs w:val="24"/>
              </w:rPr>
            </w:pPr>
            <w:r w:rsidRPr="005D5B1F">
              <w:rPr>
                <w:rFonts w:ascii="Times New Roman" w:hAnsi="Times New Roman"/>
                <w:sz w:val="24"/>
                <w:szCs w:val="24"/>
              </w:rPr>
              <w:t>активность</w:t>
            </w:r>
            <w:r w:rsidR="00CE02A6">
              <w:rPr>
                <w:rFonts w:ascii="Times New Roman" w:hAnsi="Times New Roman"/>
                <w:sz w:val="24"/>
                <w:szCs w:val="24"/>
              </w:rPr>
              <w:t xml:space="preserve"> </w:t>
            </w:r>
          </w:p>
          <w:p w:rsidR="005D5B1F" w:rsidRPr="005D5B1F" w:rsidRDefault="005D5B1F" w:rsidP="00CE02A6">
            <w:pPr>
              <w:spacing w:after="0" w:line="240" w:lineRule="auto"/>
              <w:ind w:left="-57" w:right="-57"/>
              <w:jc w:val="center"/>
              <w:rPr>
                <w:rFonts w:ascii="Times New Roman" w:hAnsi="Times New Roman"/>
                <w:sz w:val="24"/>
                <w:szCs w:val="24"/>
              </w:rPr>
            </w:pPr>
            <w:r w:rsidRPr="005D5B1F">
              <w:rPr>
                <w:rFonts w:ascii="Times New Roman" w:hAnsi="Times New Roman"/>
                <w:sz w:val="24"/>
                <w:szCs w:val="24"/>
                <w:lang w:val="en-US"/>
              </w:rPr>
              <w:t>Cs</w:t>
            </w:r>
            <w:r w:rsidRPr="005D5B1F">
              <w:rPr>
                <w:rFonts w:ascii="Times New Roman" w:hAnsi="Times New Roman"/>
                <w:sz w:val="24"/>
                <w:szCs w:val="24"/>
              </w:rPr>
              <w:t>-137</w:t>
            </w:r>
            <w:r w:rsidR="00CE02A6">
              <w:rPr>
                <w:rFonts w:ascii="Times New Roman" w:hAnsi="Times New Roman"/>
                <w:sz w:val="24"/>
                <w:szCs w:val="24"/>
              </w:rPr>
              <w:t xml:space="preserve">, </w:t>
            </w:r>
            <w:r w:rsidRPr="005D5B1F">
              <w:rPr>
                <w:rFonts w:ascii="Times New Roman" w:hAnsi="Times New Roman"/>
                <w:sz w:val="24"/>
                <w:szCs w:val="24"/>
              </w:rPr>
              <w:t>Бк/кг(л)</w:t>
            </w:r>
          </w:p>
        </w:tc>
        <w:tc>
          <w:tcPr>
            <w:tcW w:w="1760" w:type="dxa"/>
            <w:tcBorders>
              <w:top w:val="single" w:sz="4" w:space="0" w:color="auto"/>
              <w:left w:val="single" w:sz="4" w:space="0" w:color="auto"/>
              <w:bottom w:val="single" w:sz="4" w:space="0" w:color="auto"/>
              <w:right w:val="single" w:sz="4" w:space="0" w:color="auto"/>
            </w:tcBorders>
            <w:vAlign w:val="center"/>
          </w:tcPr>
          <w:p w:rsidR="005D5B1F" w:rsidRPr="005D5B1F" w:rsidRDefault="005D5B1F" w:rsidP="00CE02A6">
            <w:pPr>
              <w:spacing w:after="0" w:line="240" w:lineRule="auto"/>
              <w:ind w:left="-57" w:right="-57"/>
              <w:jc w:val="center"/>
              <w:rPr>
                <w:rFonts w:ascii="Times New Roman" w:hAnsi="Times New Roman"/>
                <w:sz w:val="24"/>
                <w:szCs w:val="24"/>
              </w:rPr>
            </w:pPr>
            <w:r w:rsidRPr="005D5B1F">
              <w:rPr>
                <w:rFonts w:ascii="Times New Roman" w:hAnsi="Times New Roman"/>
                <w:sz w:val="24"/>
                <w:szCs w:val="24"/>
              </w:rPr>
              <w:t>Максимальная</w:t>
            </w:r>
          </w:p>
          <w:p w:rsidR="005D5B1F" w:rsidRPr="005D5B1F" w:rsidRDefault="005D5B1F" w:rsidP="00CE02A6">
            <w:pPr>
              <w:spacing w:after="0" w:line="240" w:lineRule="auto"/>
              <w:ind w:left="-57" w:right="-57"/>
              <w:jc w:val="center"/>
              <w:rPr>
                <w:rFonts w:ascii="Times New Roman" w:hAnsi="Times New Roman"/>
                <w:sz w:val="24"/>
                <w:szCs w:val="24"/>
              </w:rPr>
            </w:pPr>
            <w:r w:rsidRPr="005D5B1F">
              <w:rPr>
                <w:rFonts w:ascii="Times New Roman" w:hAnsi="Times New Roman"/>
                <w:sz w:val="24"/>
                <w:szCs w:val="24"/>
              </w:rPr>
              <w:t>активность</w:t>
            </w:r>
          </w:p>
          <w:p w:rsidR="005D5B1F" w:rsidRPr="005D5B1F" w:rsidRDefault="005D5B1F" w:rsidP="00CE02A6">
            <w:pPr>
              <w:spacing w:after="0" w:line="240" w:lineRule="auto"/>
              <w:ind w:left="-57" w:right="-57"/>
              <w:jc w:val="center"/>
              <w:rPr>
                <w:rFonts w:ascii="Times New Roman" w:hAnsi="Times New Roman"/>
                <w:sz w:val="24"/>
                <w:szCs w:val="24"/>
              </w:rPr>
            </w:pPr>
            <w:r w:rsidRPr="005D5B1F">
              <w:rPr>
                <w:rFonts w:ascii="Times New Roman" w:hAnsi="Times New Roman"/>
                <w:sz w:val="24"/>
                <w:szCs w:val="24"/>
                <w:lang w:val="en-US"/>
              </w:rPr>
              <w:t>Cs</w:t>
            </w:r>
            <w:r w:rsidRPr="005D5B1F">
              <w:rPr>
                <w:rFonts w:ascii="Times New Roman" w:hAnsi="Times New Roman"/>
                <w:sz w:val="24"/>
                <w:szCs w:val="24"/>
              </w:rPr>
              <w:t>-137</w:t>
            </w:r>
            <w:r w:rsidR="00CE02A6">
              <w:rPr>
                <w:rFonts w:ascii="Times New Roman" w:hAnsi="Times New Roman"/>
                <w:sz w:val="24"/>
                <w:szCs w:val="24"/>
              </w:rPr>
              <w:t>,</w:t>
            </w:r>
            <w:r w:rsidRPr="005D5B1F">
              <w:rPr>
                <w:rFonts w:ascii="Times New Roman" w:hAnsi="Times New Roman"/>
                <w:sz w:val="24"/>
                <w:szCs w:val="24"/>
              </w:rPr>
              <w:t xml:space="preserve"> Бк/кг(л)</w:t>
            </w:r>
          </w:p>
        </w:tc>
      </w:tr>
      <w:tr w:rsidR="005D5B1F" w:rsidRPr="005D5B1F">
        <w:tc>
          <w:tcPr>
            <w:tcW w:w="1276" w:type="dxa"/>
            <w:tcBorders>
              <w:top w:val="single" w:sz="4" w:space="0" w:color="auto"/>
              <w:left w:val="single" w:sz="4" w:space="0" w:color="auto"/>
              <w:bottom w:val="single" w:sz="4" w:space="0" w:color="auto"/>
              <w:right w:val="single" w:sz="4" w:space="0" w:color="auto"/>
            </w:tcBorders>
          </w:tcPr>
          <w:p w:rsidR="005D5B1F" w:rsidRPr="005D5B1F" w:rsidRDefault="005D5B1F" w:rsidP="00CE02A6">
            <w:pPr>
              <w:spacing w:after="0" w:line="240" w:lineRule="auto"/>
              <w:rPr>
                <w:rFonts w:ascii="Times New Roman" w:hAnsi="Times New Roman"/>
                <w:sz w:val="24"/>
                <w:szCs w:val="24"/>
              </w:rPr>
            </w:pPr>
            <w:r w:rsidRPr="005D5B1F">
              <w:rPr>
                <w:rFonts w:ascii="Times New Roman" w:hAnsi="Times New Roman"/>
                <w:sz w:val="24"/>
                <w:szCs w:val="24"/>
              </w:rPr>
              <w:t>молоко</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18</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1</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100</w:t>
            </w:r>
          </w:p>
        </w:tc>
        <w:tc>
          <w:tcPr>
            <w:tcW w:w="187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10,1</w:t>
            </w:r>
          </w:p>
        </w:tc>
        <w:tc>
          <w:tcPr>
            <w:tcW w:w="176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105,9</w:t>
            </w:r>
          </w:p>
        </w:tc>
      </w:tr>
      <w:tr w:rsidR="005D5B1F" w:rsidRPr="005D5B1F">
        <w:tc>
          <w:tcPr>
            <w:tcW w:w="1276" w:type="dxa"/>
            <w:tcBorders>
              <w:top w:val="single" w:sz="4" w:space="0" w:color="auto"/>
              <w:left w:val="single" w:sz="4" w:space="0" w:color="auto"/>
              <w:bottom w:val="single" w:sz="4" w:space="0" w:color="auto"/>
              <w:right w:val="single" w:sz="4" w:space="0" w:color="auto"/>
            </w:tcBorders>
          </w:tcPr>
          <w:p w:rsidR="005D5B1F" w:rsidRPr="005D5B1F" w:rsidRDefault="005D5B1F" w:rsidP="00CE02A6">
            <w:pPr>
              <w:spacing w:after="0" w:line="240" w:lineRule="auto"/>
              <w:rPr>
                <w:rFonts w:ascii="Times New Roman" w:hAnsi="Times New Roman"/>
                <w:sz w:val="24"/>
                <w:szCs w:val="24"/>
              </w:rPr>
            </w:pPr>
            <w:r w:rsidRPr="005D5B1F">
              <w:rPr>
                <w:rFonts w:ascii="Times New Roman" w:hAnsi="Times New Roman"/>
                <w:sz w:val="24"/>
                <w:szCs w:val="24"/>
              </w:rPr>
              <w:t>картофель</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14</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80</w:t>
            </w:r>
          </w:p>
        </w:tc>
        <w:tc>
          <w:tcPr>
            <w:tcW w:w="187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4,2</w:t>
            </w:r>
          </w:p>
        </w:tc>
        <w:tc>
          <w:tcPr>
            <w:tcW w:w="176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8,0</w:t>
            </w:r>
          </w:p>
        </w:tc>
      </w:tr>
      <w:tr w:rsidR="005D5B1F" w:rsidRPr="005D5B1F">
        <w:tc>
          <w:tcPr>
            <w:tcW w:w="1276" w:type="dxa"/>
            <w:tcBorders>
              <w:top w:val="single" w:sz="4" w:space="0" w:color="auto"/>
              <w:left w:val="single" w:sz="4" w:space="0" w:color="auto"/>
              <w:bottom w:val="single" w:sz="4" w:space="0" w:color="auto"/>
              <w:right w:val="single" w:sz="4" w:space="0" w:color="auto"/>
            </w:tcBorders>
          </w:tcPr>
          <w:p w:rsidR="005D5B1F" w:rsidRPr="005D5B1F" w:rsidRDefault="005D5B1F" w:rsidP="00CE02A6">
            <w:pPr>
              <w:spacing w:after="0" w:line="240" w:lineRule="auto"/>
              <w:rPr>
                <w:rFonts w:ascii="Times New Roman" w:hAnsi="Times New Roman"/>
                <w:sz w:val="24"/>
                <w:szCs w:val="24"/>
              </w:rPr>
            </w:pPr>
            <w:r w:rsidRPr="005D5B1F">
              <w:rPr>
                <w:rFonts w:ascii="Times New Roman" w:hAnsi="Times New Roman"/>
                <w:sz w:val="24"/>
                <w:szCs w:val="24"/>
              </w:rPr>
              <w:t>овощи</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14</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80</w:t>
            </w:r>
          </w:p>
        </w:tc>
        <w:tc>
          <w:tcPr>
            <w:tcW w:w="187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4,6</w:t>
            </w:r>
          </w:p>
        </w:tc>
        <w:tc>
          <w:tcPr>
            <w:tcW w:w="176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10,1</w:t>
            </w:r>
          </w:p>
        </w:tc>
      </w:tr>
      <w:tr w:rsidR="005D5B1F" w:rsidRPr="005D5B1F">
        <w:tc>
          <w:tcPr>
            <w:tcW w:w="1276" w:type="dxa"/>
            <w:tcBorders>
              <w:top w:val="single" w:sz="4" w:space="0" w:color="auto"/>
              <w:left w:val="single" w:sz="4" w:space="0" w:color="auto"/>
              <w:bottom w:val="single" w:sz="4" w:space="0" w:color="auto"/>
              <w:right w:val="single" w:sz="4" w:space="0" w:color="auto"/>
            </w:tcBorders>
          </w:tcPr>
          <w:p w:rsidR="005D5B1F" w:rsidRPr="005D5B1F" w:rsidRDefault="005D5B1F" w:rsidP="00CE02A6">
            <w:pPr>
              <w:spacing w:after="0" w:line="240" w:lineRule="auto"/>
              <w:rPr>
                <w:rFonts w:ascii="Times New Roman" w:hAnsi="Times New Roman"/>
                <w:sz w:val="24"/>
                <w:szCs w:val="24"/>
              </w:rPr>
            </w:pPr>
            <w:r w:rsidRPr="005D5B1F">
              <w:rPr>
                <w:rFonts w:ascii="Times New Roman" w:hAnsi="Times New Roman"/>
                <w:sz w:val="24"/>
                <w:szCs w:val="24"/>
              </w:rPr>
              <w:t>рыба</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4</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2</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130</w:t>
            </w:r>
          </w:p>
        </w:tc>
        <w:tc>
          <w:tcPr>
            <w:tcW w:w="187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319,2</w:t>
            </w:r>
          </w:p>
        </w:tc>
        <w:tc>
          <w:tcPr>
            <w:tcW w:w="176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822,0</w:t>
            </w:r>
          </w:p>
        </w:tc>
      </w:tr>
      <w:tr w:rsidR="005D5B1F" w:rsidRPr="005D5B1F">
        <w:tc>
          <w:tcPr>
            <w:tcW w:w="1276" w:type="dxa"/>
            <w:tcBorders>
              <w:top w:val="single" w:sz="4" w:space="0" w:color="auto"/>
              <w:left w:val="single" w:sz="4" w:space="0" w:color="auto"/>
              <w:bottom w:val="single" w:sz="4" w:space="0" w:color="auto"/>
              <w:right w:val="single" w:sz="4" w:space="0" w:color="auto"/>
            </w:tcBorders>
          </w:tcPr>
          <w:p w:rsidR="005D5B1F" w:rsidRPr="005D5B1F" w:rsidRDefault="005D5B1F" w:rsidP="00CE02A6">
            <w:pPr>
              <w:spacing w:after="0" w:line="240" w:lineRule="auto"/>
              <w:rPr>
                <w:rFonts w:ascii="Times New Roman" w:hAnsi="Times New Roman"/>
                <w:sz w:val="24"/>
                <w:szCs w:val="24"/>
              </w:rPr>
            </w:pPr>
            <w:r w:rsidRPr="005D5B1F">
              <w:rPr>
                <w:rFonts w:ascii="Times New Roman" w:hAnsi="Times New Roman"/>
                <w:sz w:val="24"/>
                <w:szCs w:val="24"/>
              </w:rPr>
              <w:t>грибы</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10</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6</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500</w:t>
            </w:r>
          </w:p>
        </w:tc>
        <w:tc>
          <w:tcPr>
            <w:tcW w:w="187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773,4</w:t>
            </w:r>
          </w:p>
        </w:tc>
        <w:tc>
          <w:tcPr>
            <w:tcW w:w="176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1810,0</w:t>
            </w:r>
          </w:p>
        </w:tc>
      </w:tr>
      <w:tr w:rsidR="005D5B1F" w:rsidRPr="005D5B1F">
        <w:tc>
          <w:tcPr>
            <w:tcW w:w="1276" w:type="dxa"/>
            <w:tcBorders>
              <w:top w:val="single" w:sz="4" w:space="0" w:color="auto"/>
              <w:left w:val="single" w:sz="4" w:space="0" w:color="auto"/>
              <w:bottom w:val="single" w:sz="4" w:space="0" w:color="auto"/>
              <w:right w:val="single" w:sz="4" w:space="0" w:color="auto"/>
            </w:tcBorders>
          </w:tcPr>
          <w:p w:rsidR="005D5B1F" w:rsidRPr="005D5B1F" w:rsidRDefault="005D5B1F" w:rsidP="00CE02A6">
            <w:pPr>
              <w:spacing w:after="0" w:line="240" w:lineRule="auto"/>
              <w:rPr>
                <w:rFonts w:ascii="Times New Roman" w:hAnsi="Times New Roman"/>
                <w:sz w:val="24"/>
                <w:szCs w:val="24"/>
              </w:rPr>
            </w:pPr>
            <w:r w:rsidRPr="005D5B1F">
              <w:rPr>
                <w:rFonts w:ascii="Times New Roman" w:hAnsi="Times New Roman"/>
                <w:sz w:val="24"/>
                <w:szCs w:val="24"/>
              </w:rPr>
              <w:t>ягоды</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1</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1</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160</w:t>
            </w:r>
          </w:p>
        </w:tc>
        <w:tc>
          <w:tcPr>
            <w:tcW w:w="187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435,5</w:t>
            </w:r>
          </w:p>
        </w:tc>
        <w:tc>
          <w:tcPr>
            <w:tcW w:w="176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435,5</w:t>
            </w:r>
          </w:p>
        </w:tc>
      </w:tr>
      <w:tr w:rsidR="005D5B1F" w:rsidRPr="005D5B1F">
        <w:tc>
          <w:tcPr>
            <w:tcW w:w="1276" w:type="dxa"/>
            <w:tcBorders>
              <w:top w:val="single" w:sz="4" w:space="0" w:color="auto"/>
              <w:left w:val="single" w:sz="4" w:space="0" w:color="auto"/>
              <w:bottom w:val="single" w:sz="4" w:space="0" w:color="auto"/>
              <w:right w:val="single" w:sz="4" w:space="0" w:color="auto"/>
            </w:tcBorders>
          </w:tcPr>
          <w:p w:rsidR="005D5B1F" w:rsidRPr="005D5B1F" w:rsidRDefault="005D5B1F" w:rsidP="00CE02A6">
            <w:pPr>
              <w:spacing w:after="0" w:line="240" w:lineRule="auto"/>
              <w:rPr>
                <w:rFonts w:ascii="Times New Roman" w:hAnsi="Times New Roman"/>
                <w:sz w:val="24"/>
                <w:szCs w:val="24"/>
              </w:rPr>
            </w:pPr>
            <w:r w:rsidRPr="005D5B1F">
              <w:rPr>
                <w:rFonts w:ascii="Times New Roman" w:hAnsi="Times New Roman"/>
                <w:sz w:val="24"/>
                <w:szCs w:val="24"/>
              </w:rPr>
              <w:t>дичь</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12</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9</w:t>
            </w:r>
          </w:p>
        </w:tc>
        <w:tc>
          <w:tcPr>
            <w:tcW w:w="1408"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360</w:t>
            </w:r>
          </w:p>
        </w:tc>
        <w:tc>
          <w:tcPr>
            <w:tcW w:w="187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4362,1</w:t>
            </w:r>
          </w:p>
        </w:tc>
        <w:tc>
          <w:tcPr>
            <w:tcW w:w="1760" w:type="dxa"/>
            <w:tcBorders>
              <w:top w:val="single" w:sz="4" w:space="0" w:color="auto"/>
              <w:left w:val="single" w:sz="4" w:space="0" w:color="auto"/>
              <w:bottom w:val="single" w:sz="4" w:space="0" w:color="auto"/>
              <w:right w:val="single" w:sz="4" w:space="0" w:color="auto"/>
            </w:tcBorders>
          </w:tcPr>
          <w:p w:rsidR="005D5B1F" w:rsidRPr="005D5B1F" w:rsidRDefault="005D5B1F" w:rsidP="005D5B1F">
            <w:pPr>
              <w:spacing w:after="0" w:line="240" w:lineRule="auto"/>
              <w:jc w:val="center"/>
              <w:rPr>
                <w:rFonts w:ascii="Times New Roman" w:hAnsi="Times New Roman"/>
                <w:sz w:val="24"/>
                <w:szCs w:val="24"/>
              </w:rPr>
            </w:pPr>
            <w:r w:rsidRPr="005D5B1F">
              <w:rPr>
                <w:rFonts w:ascii="Times New Roman" w:hAnsi="Times New Roman"/>
                <w:sz w:val="24"/>
                <w:szCs w:val="24"/>
              </w:rPr>
              <w:t>22320,0</w:t>
            </w:r>
          </w:p>
        </w:tc>
      </w:tr>
    </w:tbl>
    <w:p w:rsidR="005D5B1F" w:rsidRPr="005D5B1F" w:rsidRDefault="005D5B1F" w:rsidP="005D5B1F">
      <w:pPr>
        <w:tabs>
          <w:tab w:val="left" w:pos="540"/>
        </w:tabs>
        <w:spacing w:after="0" w:line="240" w:lineRule="auto"/>
        <w:ind w:firstLine="709"/>
        <w:jc w:val="both"/>
        <w:rPr>
          <w:rFonts w:ascii="Times New Roman" w:hAnsi="Times New Roman"/>
          <w:sz w:val="28"/>
          <w:szCs w:val="28"/>
        </w:rPr>
      </w:pPr>
      <w:r w:rsidRPr="00DA54CA">
        <w:rPr>
          <w:rFonts w:ascii="Times New Roman" w:hAnsi="Times New Roman"/>
          <w:i/>
          <w:sz w:val="28"/>
          <w:szCs w:val="28"/>
        </w:rPr>
        <w:t>Отходы производства и потребления</w:t>
      </w:r>
      <w:r w:rsidRPr="00DA54CA">
        <w:rPr>
          <w:rFonts w:ascii="Times New Roman" w:hAnsi="Times New Roman"/>
          <w:sz w:val="28"/>
          <w:szCs w:val="28"/>
        </w:rPr>
        <w:t>.</w:t>
      </w:r>
      <w:r w:rsidRPr="005D5B1F">
        <w:rPr>
          <w:rFonts w:ascii="Times New Roman" w:hAnsi="Times New Roman"/>
          <w:sz w:val="28"/>
          <w:szCs w:val="28"/>
        </w:rPr>
        <w:t xml:space="preserve"> Силами МУП г. Клинцы Брянской области «Коммунальщик» в городе организован регулярный плановый вывоз ТБО. От жилых многоэтажных домов и сторонних организаций сбор ТБО производится по системе несменяемых контейнеров. От частного сектора ТБО вывозятся поведерно. Сбор и транспортировка ТБО производится специальным транспортом. Для сбора мусора установлено 660 контейнеров. Силами МУП «Коммунальщик» проводится постоянная работа по поддержанию их в исправном состоянии. </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Захоронение твёрдых бытовых отходов производится на действующем городском полигоне по размещению ТБО, который расположен в северо-западной части г. Клинцы на расстоянии </w:t>
      </w:r>
      <w:smartTag w:uri="urn:schemas-microsoft-com:office:smarttags" w:element="metricconverter">
        <w:smartTagPr>
          <w:attr w:name="ProductID" w:val="1,5 км"/>
        </w:smartTagPr>
        <w:r w:rsidRPr="005D5B1F">
          <w:rPr>
            <w:rFonts w:ascii="Times New Roman" w:hAnsi="Times New Roman"/>
            <w:sz w:val="28"/>
            <w:szCs w:val="28"/>
          </w:rPr>
          <w:t>1,5 км</w:t>
        </w:r>
      </w:smartTag>
      <w:r w:rsidRPr="005D5B1F">
        <w:rPr>
          <w:rFonts w:ascii="Times New Roman" w:hAnsi="Times New Roman"/>
          <w:sz w:val="28"/>
          <w:szCs w:val="28"/>
        </w:rPr>
        <w:t xml:space="preserve"> от жилой зоны совхоза «Первое Мая» и </w:t>
      </w:r>
      <w:smartTag w:uri="urn:schemas-microsoft-com:office:smarttags" w:element="metricconverter">
        <w:smartTagPr>
          <w:attr w:name="ProductID" w:val="400 м"/>
        </w:smartTagPr>
        <w:r w:rsidRPr="005D5B1F">
          <w:rPr>
            <w:rFonts w:ascii="Times New Roman" w:hAnsi="Times New Roman"/>
            <w:sz w:val="28"/>
            <w:szCs w:val="28"/>
          </w:rPr>
          <w:t>400 м</w:t>
        </w:r>
      </w:smartTag>
      <w:r w:rsidRPr="005D5B1F">
        <w:rPr>
          <w:rFonts w:ascii="Times New Roman" w:hAnsi="Times New Roman"/>
          <w:sz w:val="28"/>
          <w:szCs w:val="28"/>
        </w:rPr>
        <w:t xml:space="preserve"> к северу от автомобильной дороги Клинцы – Ущерпье. От населенного пункта Ольховка полигон удален на расстояни</w:t>
      </w:r>
      <w:r w:rsidR="009B2F39">
        <w:rPr>
          <w:rFonts w:ascii="Times New Roman" w:hAnsi="Times New Roman"/>
          <w:sz w:val="28"/>
          <w:szCs w:val="28"/>
        </w:rPr>
        <w:t>е</w:t>
      </w:r>
      <w:r w:rsidRPr="005D5B1F">
        <w:rPr>
          <w:rFonts w:ascii="Times New Roman" w:hAnsi="Times New Roman"/>
          <w:sz w:val="28"/>
          <w:szCs w:val="28"/>
        </w:rPr>
        <w:t xml:space="preserve"> </w:t>
      </w:r>
      <w:smartTag w:uri="urn:schemas-microsoft-com:office:smarttags" w:element="metricconverter">
        <w:smartTagPr>
          <w:attr w:name="ProductID" w:val="630 м"/>
        </w:smartTagPr>
        <w:r w:rsidRPr="005D5B1F">
          <w:rPr>
            <w:rFonts w:ascii="Times New Roman" w:hAnsi="Times New Roman"/>
            <w:sz w:val="28"/>
            <w:szCs w:val="28"/>
          </w:rPr>
          <w:t>630 м</w:t>
        </w:r>
      </w:smartTag>
      <w:r w:rsidRPr="005D5B1F">
        <w:rPr>
          <w:rFonts w:ascii="Times New Roman" w:hAnsi="Times New Roman"/>
          <w:sz w:val="28"/>
          <w:szCs w:val="28"/>
        </w:rPr>
        <w:t>.</w:t>
      </w:r>
    </w:p>
    <w:p w:rsidR="005D5B1F" w:rsidRPr="005D5B1F" w:rsidRDefault="005D5B1F" w:rsidP="005D5B1F">
      <w:pPr>
        <w:tabs>
          <w:tab w:val="left" w:pos="540"/>
        </w:tabs>
        <w:spacing w:after="0" w:line="240" w:lineRule="auto"/>
        <w:ind w:firstLine="709"/>
        <w:jc w:val="both"/>
        <w:rPr>
          <w:rFonts w:ascii="Times New Roman" w:hAnsi="Times New Roman"/>
          <w:sz w:val="28"/>
          <w:szCs w:val="28"/>
        </w:rPr>
      </w:pPr>
      <w:r w:rsidRPr="005D5B1F">
        <w:rPr>
          <w:rFonts w:ascii="Times New Roman" w:hAnsi="Times New Roman"/>
          <w:sz w:val="28"/>
          <w:szCs w:val="28"/>
        </w:rPr>
        <w:t>В 2010 году филиалом ФГУЗ «Центр гигиены и эпидемиологии в Унечском р-не Брянской области» проводился мониторинг геологической среды на полигоне ТБО г. Клинцы. Анализ проб воды по санитарно-химическим показателям свидетельствует о превышении предельно допустимых концентраций (ПДК) по аммоний-ион на 0,5</w:t>
      </w:r>
      <w:r w:rsidR="008B5795">
        <w:rPr>
          <w:rFonts w:ascii="Times New Roman" w:hAnsi="Times New Roman"/>
          <w:sz w:val="28"/>
          <w:szCs w:val="28"/>
        </w:rPr>
        <w:t>-</w:t>
      </w:r>
      <w:r w:rsidRPr="005D5B1F">
        <w:rPr>
          <w:rFonts w:ascii="Times New Roman" w:hAnsi="Times New Roman"/>
          <w:sz w:val="28"/>
          <w:szCs w:val="28"/>
        </w:rPr>
        <w:t>0,7 мг/л и превышение ПДК по содержанию железа из наблюдательной скважины №</w:t>
      </w:r>
      <w:r w:rsidR="008B5795">
        <w:rPr>
          <w:rFonts w:ascii="Times New Roman" w:hAnsi="Times New Roman"/>
          <w:sz w:val="28"/>
          <w:szCs w:val="28"/>
        </w:rPr>
        <w:t> </w:t>
      </w:r>
      <w:r w:rsidRPr="005D5B1F">
        <w:rPr>
          <w:rFonts w:ascii="Times New Roman" w:hAnsi="Times New Roman"/>
          <w:sz w:val="28"/>
          <w:szCs w:val="28"/>
        </w:rPr>
        <w:t>45</w:t>
      </w:r>
      <w:r w:rsidR="008B5795">
        <w:rPr>
          <w:rFonts w:ascii="Times New Roman" w:hAnsi="Times New Roman"/>
          <w:sz w:val="28"/>
          <w:szCs w:val="28"/>
        </w:rPr>
        <w:t>-</w:t>
      </w:r>
      <w:r w:rsidRPr="005D5B1F">
        <w:rPr>
          <w:rFonts w:ascii="Times New Roman" w:hAnsi="Times New Roman"/>
          <w:sz w:val="28"/>
          <w:szCs w:val="28"/>
        </w:rPr>
        <w:t>95 «А» на 0,1 мг/л. До ввода объекта в эксплуатацию были превышения предельно допустимых концентраций по ХПК, БПК</w:t>
      </w:r>
      <w:r w:rsidRPr="005D5B1F">
        <w:rPr>
          <w:rFonts w:ascii="Times New Roman" w:hAnsi="Times New Roman"/>
          <w:sz w:val="28"/>
          <w:szCs w:val="28"/>
          <w:vertAlign w:val="subscript"/>
        </w:rPr>
        <w:t>5</w:t>
      </w:r>
      <w:r w:rsidRPr="005D5B1F">
        <w:rPr>
          <w:rFonts w:ascii="Times New Roman" w:hAnsi="Times New Roman"/>
          <w:sz w:val="28"/>
          <w:szCs w:val="28"/>
        </w:rPr>
        <w:t xml:space="preserve"> и аммиаку. По остальным показателям содержание загрязнителей было стабильно.</w:t>
      </w:r>
    </w:p>
    <w:p w:rsidR="005D5B1F" w:rsidRPr="005D5B1F" w:rsidRDefault="005D5B1F" w:rsidP="005D5B1F">
      <w:pPr>
        <w:spacing w:after="0" w:line="240" w:lineRule="auto"/>
        <w:ind w:firstLine="709"/>
        <w:jc w:val="both"/>
        <w:rPr>
          <w:rFonts w:ascii="Times New Roman" w:hAnsi="Times New Roman"/>
          <w:b/>
          <w:sz w:val="28"/>
          <w:szCs w:val="28"/>
        </w:rPr>
      </w:pPr>
      <w:r w:rsidRPr="00DA54CA">
        <w:rPr>
          <w:rFonts w:ascii="Times New Roman" w:hAnsi="Times New Roman"/>
          <w:i/>
          <w:sz w:val="28"/>
          <w:szCs w:val="28"/>
        </w:rPr>
        <w:t>Экологическое образование, просвещение и воспитание.</w:t>
      </w:r>
      <w:r w:rsidRPr="005D5B1F">
        <w:rPr>
          <w:rFonts w:ascii="Times New Roman" w:hAnsi="Times New Roman"/>
          <w:b/>
          <w:sz w:val="28"/>
          <w:szCs w:val="28"/>
        </w:rPr>
        <w:t xml:space="preserve"> </w:t>
      </w:r>
      <w:r w:rsidRPr="005D5B1F">
        <w:rPr>
          <w:rFonts w:ascii="Times New Roman" w:hAnsi="Times New Roman"/>
          <w:sz w:val="28"/>
          <w:szCs w:val="20"/>
        </w:rPr>
        <w:t>Одним из направлений в работе образовательных учреждений является экологическое воспитание учащихся. На базе школ города в 2010</w:t>
      </w:r>
      <w:r w:rsidR="00CE02A6">
        <w:rPr>
          <w:rFonts w:ascii="Times New Roman" w:hAnsi="Times New Roman"/>
          <w:sz w:val="28"/>
          <w:szCs w:val="20"/>
        </w:rPr>
        <w:t>-</w:t>
      </w:r>
      <w:r w:rsidRPr="005D5B1F">
        <w:rPr>
          <w:rFonts w:ascii="Times New Roman" w:hAnsi="Times New Roman"/>
          <w:sz w:val="28"/>
          <w:szCs w:val="20"/>
        </w:rPr>
        <w:t>2011 учебном году функционирует 10 кружков эколого-биологической направленности, которые посещают 127 учащихся.</w:t>
      </w:r>
    </w:p>
    <w:p w:rsidR="005D5B1F" w:rsidRPr="005D5B1F" w:rsidRDefault="005D5B1F" w:rsidP="005D5B1F">
      <w:pPr>
        <w:tabs>
          <w:tab w:val="left" w:pos="540"/>
        </w:tabs>
        <w:spacing w:after="0" w:line="240" w:lineRule="auto"/>
        <w:ind w:firstLine="709"/>
        <w:jc w:val="both"/>
        <w:rPr>
          <w:rFonts w:ascii="Times New Roman" w:hAnsi="Times New Roman"/>
          <w:sz w:val="28"/>
          <w:szCs w:val="20"/>
        </w:rPr>
      </w:pPr>
      <w:r w:rsidRPr="005D5B1F">
        <w:rPr>
          <w:rFonts w:ascii="Times New Roman" w:hAnsi="Times New Roman"/>
          <w:sz w:val="28"/>
          <w:szCs w:val="20"/>
        </w:rPr>
        <w:t>В ряде школ работают кружки и факультативы эколого-биологического направления. В 9</w:t>
      </w:r>
      <w:r w:rsidR="00CE02A6">
        <w:rPr>
          <w:rFonts w:ascii="Times New Roman" w:hAnsi="Times New Roman"/>
          <w:sz w:val="28"/>
          <w:szCs w:val="20"/>
        </w:rPr>
        <w:t>-</w:t>
      </w:r>
      <w:r w:rsidRPr="005D5B1F">
        <w:rPr>
          <w:rFonts w:ascii="Times New Roman" w:hAnsi="Times New Roman"/>
          <w:sz w:val="28"/>
          <w:szCs w:val="20"/>
        </w:rPr>
        <w:t>11 классах ведется преподавание предмета «Экология». В Гимназии № 1, МОУ СОШ № 7,</w:t>
      </w:r>
      <w:r w:rsidR="00CE02A6">
        <w:rPr>
          <w:rFonts w:ascii="Times New Roman" w:hAnsi="Times New Roman"/>
          <w:sz w:val="28"/>
          <w:szCs w:val="20"/>
        </w:rPr>
        <w:t xml:space="preserve"> </w:t>
      </w:r>
      <w:r w:rsidRPr="005D5B1F">
        <w:rPr>
          <w:rFonts w:ascii="Times New Roman" w:hAnsi="Times New Roman"/>
          <w:sz w:val="28"/>
          <w:szCs w:val="20"/>
        </w:rPr>
        <w:t xml:space="preserve">3 организована работа научных обществ учащихся, где рассматриваются и защищаются научные работы учащихся: «Экология жилища», «Радиация и живые организмы» и др. В МОУ СОШ № 9 реализуется программа « Юный эколог». </w:t>
      </w:r>
      <w:r w:rsidRPr="009B2F39">
        <w:rPr>
          <w:rFonts w:ascii="Times New Roman" w:hAnsi="Times New Roman"/>
          <w:caps/>
          <w:sz w:val="28"/>
          <w:szCs w:val="20"/>
        </w:rPr>
        <w:t>в</w:t>
      </w:r>
      <w:r w:rsidRPr="005D5B1F">
        <w:rPr>
          <w:rFonts w:ascii="Times New Roman" w:hAnsi="Times New Roman"/>
          <w:sz w:val="28"/>
          <w:szCs w:val="20"/>
        </w:rPr>
        <w:t xml:space="preserve"> школах проходят дни экологической грамотности и безопасности, дни здорового образа жизни, экологической культуры, «День воды», «День Земли», «День Птиц», «День памяти погибших в радиационных авариях и катастрофах», «День охраны окружающей среды».   </w:t>
      </w:r>
    </w:p>
    <w:p w:rsidR="005D5B1F" w:rsidRPr="005D5B1F" w:rsidRDefault="005D5B1F" w:rsidP="005D5B1F">
      <w:pPr>
        <w:tabs>
          <w:tab w:val="left" w:pos="540"/>
        </w:tabs>
        <w:spacing w:after="0" w:line="240" w:lineRule="auto"/>
        <w:ind w:firstLine="709"/>
        <w:jc w:val="both"/>
        <w:rPr>
          <w:rFonts w:ascii="Times New Roman" w:hAnsi="Times New Roman"/>
          <w:sz w:val="28"/>
          <w:szCs w:val="20"/>
        </w:rPr>
      </w:pPr>
      <w:r w:rsidRPr="005D5B1F">
        <w:rPr>
          <w:rFonts w:ascii="Times New Roman" w:hAnsi="Times New Roman"/>
          <w:sz w:val="28"/>
          <w:szCs w:val="20"/>
        </w:rPr>
        <w:t>Учащиеся школ принимают участие в благоустройствах пришкольных территорий, высадке деревьев, кустарников и цветов. Экологическое воспитание проводится в школе классными руководителями, учителями</w:t>
      </w:r>
      <w:r w:rsidR="00CE02A6">
        <w:rPr>
          <w:rFonts w:ascii="Times New Roman" w:hAnsi="Times New Roman"/>
          <w:sz w:val="28"/>
          <w:szCs w:val="20"/>
        </w:rPr>
        <w:t>-</w:t>
      </w:r>
      <w:r w:rsidRPr="005D5B1F">
        <w:rPr>
          <w:rFonts w:ascii="Times New Roman" w:hAnsi="Times New Roman"/>
          <w:sz w:val="28"/>
          <w:szCs w:val="20"/>
        </w:rPr>
        <w:t>предметниками, ведущими предмет биоло</w:t>
      </w:r>
      <w:r w:rsidR="00CE02A6">
        <w:rPr>
          <w:rFonts w:ascii="Times New Roman" w:hAnsi="Times New Roman"/>
          <w:sz w:val="28"/>
          <w:szCs w:val="20"/>
        </w:rPr>
        <w:t>гия, экология.</w:t>
      </w:r>
    </w:p>
    <w:p w:rsidR="005D5B1F" w:rsidRPr="005D5B1F" w:rsidRDefault="005D5B1F" w:rsidP="005D5B1F">
      <w:pPr>
        <w:tabs>
          <w:tab w:val="left" w:pos="540"/>
        </w:tabs>
        <w:spacing w:after="0" w:line="240" w:lineRule="auto"/>
        <w:ind w:firstLine="709"/>
        <w:jc w:val="both"/>
        <w:rPr>
          <w:rFonts w:ascii="Times New Roman" w:hAnsi="Times New Roman"/>
          <w:sz w:val="28"/>
          <w:szCs w:val="20"/>
        </w:rPr>
      </w:pPr>
      <w:r w:rsidRPr="005D5B1F">
        <w:rPr>
          <w:rFonts w:ascii="Times New Roman" w:hAnsi="Times New Roman"/>
          <w:sz w:val="28"/>
          <w:szCs w:val="20"/>
        </w:rPr>
        <w:t>В школах проводятся: конкурс «Природа моего края», выпуск экологических бюллетеней, викторина «Красная книга», выставка поделок из природного материала, выставка рисунков, конференции и презентации, экспедиции, экскурсии. Школы города участвовали в международном конкурсе рисунков «Экология планеты – экология души», Гимназия №</w:t>
      </w:r>
      <w:r w:rsidR="00CE02A6">
        <w:rPr>
          <w:rFonts w:ascii="Times New Roman" w:hAnsi="Times New Roman"/>
          <w:sz w:val="28"/>
          <w:szCs w:val="20"/>
        </w:rPr>
        <w:t> </w:t>
      </w:r>
      <w:r w:rsidRPr="005D5B1F">
        <w:rPr>
          <w:rFonts w:ascii="Times New Roman" w:hAnsi="Times New Roman"/>
          <w:sz w:val="28"/>
          <w:szCs w:val="20"/>
        </w:rPr>
        <w:t>1 приняла участие в создании социальной рекламы и видеофильмов «Мы чистим мир». Отдел образования направляет работы учащихся школ города на областные экологические конкурсы «Вода Брянщины», конкурс уголков живой природы, «Моя малая Родина», областной конкурс исследователей окружающей среды «Зеленая планета», и др.</w:t>
      </w:r>
    </w:p>
    <w:p w:rsidR="005D5B1F" w:rsidRPr="005D5B1F" w:rsidRDefault="005D5B1F" w:rsidP="005A2CE5">
      <w:pPr>
        <w:tabs>
          <w:tab w:val="left" w:pos="540"/>
        </w:tabs>
        <w:spacing w:after="0" w:line="240" w:lineRule="auto"/>
        <w:ind w:firstLine="709"/>
        <w:jc w:val="both"/>
        <w:rPr>
          <w:rFonts w:ascii="Times New Roman" w:hAnsi="Times New Roman"/>
          <w:sz w:val="28"/>
          <w:szCs w:val="28"/>
        </w:rPr>
      </w:pPr>
      <w:r w:rsidRPr="005D5B1F">
        <w:rPr>
          <w:rFonts w:ascii="Times New Roman" w:hAnsi="Times New Roman"/>
          <w:sz w:val="28"/>
          <w:szCs w:val="28"/>
        </w:rPr>
        <w:t>В ежегодном городском конкурсе «Я – гражданин России» школы города рассматривают экологические темы и разрабатывают экологические проекты.</w:t>
      </w:r>
      <w:r w:rsidR="005A2CE5">
        <w:rPr>
          <w:rFonts w:ascii="Times New Roman" w:hAnsi="Times New Roman"/>
          <w:sz w:val="28"/>
          <w:szCs w:val="28"/>
        </w:rPr>
        <w:t xml:space="preserve"> </w:t>
      </w:r>
      <w:r w:rsidRPr="005D5B1F">
        <w:rPr>
          <w:rFonts w:ascii="Times New Roman" w:hAnsi="Times New Roman"/>
          <w:sz w:val="28"/>
          <w:szCs w:val="28"/>
        </w:rPr>
        <w:t>В Гимназии № 1 волонтеры клуба «Созвездие» провели экологические акции: «Мы чистим мир» в г. Клинцы, г. Новозыбкове, с. Ольховка; «Чистим Стодольское озеро».</w:t>
      </w:r>
    </w:p>
    <w:p w:rsidR="005E59C3" w:rsidRDefault="005E59C3" w:rsidP="005D5B1F">
      <w:pPr>
        <w:widowControl w:val="0"/>
        <w:autoSpaceDE w:val="0"/>
        <w:autoSpaceDN w:val="0"/>
        <w:adjustRightInd w:val="0"/>
        <w:spacing w:after="0" w:line="240" w:lineRule="auto"/>
        <w:jc w:val="center"/>
        <w:rPr>
          <w:rFonts w:ascii="Arial" w:hAnsi="Arial" w:cs="Arial"/>
          <w:b/>
          <w:bCs/>
          <w:sz w:val="28"/>
          <w:szCs w:val="28"/>
        </w:rPr>
      </w:pPr>
    </w:p>
    <w:p w:rsidR="005D5B1F" w:rsidRPr="005D5B1F" w:rsidRDefault="00CE02A6" w:rsidP="005D5B1F">
      <w:pPr>
        <w:widowControl w:val="0"/>
        <w:autoSpaceDE w:val="0"/>
        <w:autoSpaceDN w:val="0"/>
        <w:adjustRightInd w:val="0"/>
        <w:spacing w:after="0" w:line="240" w:lineRule="auto"/>
        <w:jc w:val="center"/>
        <w:rPr>
          <w:rFonts w:ascii="Arial" w:hAnsi="Arial" w:cs="Arial"/>
          <w:b/>
          <w:bCs/>
          <w:sz w:val="28"/>
          <w:szCs w:val="28"/>
        </w:rPr>
      </w:pPr>
      <w:r>
        <w:rPr>
          <w:rFonts w:ascii="Arial" w:hAnsi="Arial" w:cs="Arial"/>
          <w:b/>
          <w:bCs/>
          <w:sz w:val="28"/>
          <w:szCs w:val="28"/>
        </w:rPr>
        <w:t xml:space="preserve">г. </w:t>
      </w:r>
      <w:r w:rsidR="005D5B1F" w:rsidRPr="005D5B1F">
        <w:rPr>
          <w:rFonts w:ascii="Arial" w:hAnsi="Arial" w:cs="Arial"/>
          <w:b/>
          <w:bCs/>
          <w:sz w:val="28"/>
          <w:szCs w:val="28"/>
        </w:rPr>
        <w:t>Новозыбков</w:t>
      </w:r>
    </w:p>
    <w:p w:rsidR="005D5B1F" w:rsidRPr="005D5B1F" w:rsidRDefault="005D5B1F" w:rsidP="005D5B1F">
      <w:pPr>
        <w:widowControl w:val="0"/>
        <w:autoSpaceDE w:val="0"/>
        <w:autoSpaceDN w:val="0"/>
        <w:adjustRightInd w:val="0"/>
        <w:spacing w:after="0" w:line="240" w:lineRule="auto"/>
        <w:ind w:firstLine="709"/>
        <w:jc w:val="center"/>
        <w:rPr>
          <w:rFonts w:ascii="Times New Roman" w:hAnsi="Times New Roman"/>
          <w:bCs/>
          <w:sz w:val="28"/>
          <w:szCs w:val="28"/>
        </w:rPr>
      </w:pP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Суммарные выбросы загрязняющих веществ в атмосферный воздух (от стационарных источников и автотранспорта) составили 5,03 тыс. т, в том числе: твердых веществ – 0,03 тыс. т, серы диоксида – 0,05 тыс. т, углерода оксида – 3,68 тыс. т, азота оксиды – 0,74 тыс. т, углеводородов (без летучих органических соединений) – 0,024 тыс. т, летучих органических соединений </w:t>
      </w:r>
      <w:r w:rsidRPr="005D5B1F">
        <w:rPr>
          <w:rFonts w:ascii="Times New Roman" w:hAnsi="Times New Roman"/>
          <w:spacing w:val="-20"/>
          <w:sz w:val="28"/>
          <w:szCs w:val="28"/>
        </w:rPr>
        <w:t>– 0,49 тыс. т.</w:t>
      </w:r>
      <w:r w:rsidRPr="005D5B1F">
        <w:rPr>
          <w:rFonts w:ascii="Times New Roman" w:hAnsi="Times New Roman"/>
          <w:sz w:val="28"/>
          <w:szCs w:val="28"/>
        </w:rPr>
        <w:t xml:space="preserve"> </w:t>
      </w:r>
    </w:p>
    <w:p w:rsidR="005D5B1F" w:rsidRPr="00574274"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74274">
        <w:rPr>
          <w:rFonts w:ascii="Times New Roman" w:hAnsi="Times New Roman"/>
          <w:sz w:val="28"/>
          <w:szCs w:val="28"/>
        </w:rPr>
        <w:t>От промышленных предприятий суммарный годовой выброс загрязняющих веществ в атмосферный воздух составил 0,18 тыс. т, что видно из таблицы 3.7.</w:t>
      </w:r>
    </w:p>
    <w:p w:rsidR="005D5B1F" w:rsidRPr="00452656" w:rsidRDefault="005D5B1F" w:rsidP="005D5B1F">
      <w:pPr>
        <w:widowControl w:val="0"/>
        <w:autoSpaceDE w:val="0"/>
        <w:autoSpaceDN w:val="0"/>
        <w:adjustRightInd w:val="0"/>
        <w:spacing w:after="0" w:line="240" w:lineRule="auto"/>
        <w:ind w:firstLine="709"/>
        <w:jc w:val="both"/>
        <w:rPr>
          <w:rFonts w:ascii="Times New Roman" w:hAnsi="Times New Roman"/>
          <w:sz w:val="16"/>
          <w:szCs w:val="16"/>
        </w:rPr>
      </w:pPr>
    </w:p>
    <w:p w:rsidR="00574274" w:rsidRPr="009B2F39"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9B2F39">
        <w:rPr>
          <w:rFonts w:ascii="Times New Roman" w:hAnsi="Times New Roman"/>
          <w:sz w:val="24"/>
          <w:szCs w:val="24"/>
        </w:rPr>
        <w:t xml:space="preserve">Таблица 3.7 – Вклад промышленных предприятий в загрязнение </w:t>
      </w:r>
    </w:p>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9B2F39">
        <w:rPr>
          <w:rFonts w:ascii="Times New Roman" w:hAnsi="Times New Roman"/>
          <w:sz w:val="24"/>
          <w:szCs w:val="24"/>
        </w:rPr>
        <w:t>атмосферного воздуха города</w:t>
      </w:r>
    </w:p>
    <w:p w:rsidR="005D5B1F" w:rsidRPr="00452656" w:rsidRDefault="005D5B1F" w:rsidP="005D5B1F">
      <w:pPr>
        <w:widowControl w:val="0"/>
        <w:autoSpaceDE w:val="0"/>
        <w:autoSpaceDN w:val="0"/>
        <w:adjustRightInd w:val="0"/>
        <w:spacing w:after="0" w:line="240" w:lineRule="auto"/>
        <w:jc w:val="both"/>
        <w:rPr>
          <w:rFonts w:ascii="Times New Roman" w:hAnsi="Times New Roman"/>
          <w:color w:val="FF0000"/>
          <w:sz w:val="16"/>
          <w:szCs w:val="16"/>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31"/>
        <w:gridCol w:w="3028"/>
        <w:gridCol w:w="1466"/>
        <w:gridCol w:w="1100"/>
      </w:tblGrid>
      <w:tr w:rsidR="005D5B1F" w:rsidRPr="00574274">
        <w:tc>
          <w:tcPr>
            <w:tcW w:w="3531" w:type="dxa"/>
            <w:vAlign w:val="center"/>
          </w:tcPr>
          <w:p w:rsidR="00574274" w:rsidRDefault="005D5B1F" w:rsidP="00574274">
            <w:pPr>
              <w:widowControl w:val="0"/>
              <w:autoSpaceDE w:val="0"/>
              <w:autoSpaceDN w:val="0"/>
              <w:adjustRightInd w:val="0"/>
              <w:spacing w:after="0" w:line="240" w:lineRule="auto"/>
              <w:jc w:val="center"/>
              <w:rPr>
                <w:rFonts w:ascii="Times New Roman" w:hAnsi="Times New Roman"/>
                <w:sz w:val="24"/>
                <w:szCs w:val="24"/>
              </w:rPr>
            </w:pPr>
            <w:r w:rsidRPr="00574274">
              <w:rPr>
                <w:rFonts w:ascii="Times New Roman" w:hAnsi="Times New Roman"/>
                <w:sz w:val="24"/>
                <w:szCs w:val="24"/>
              </w:rPr>
              <w:t xml:space="preserve">Вид экономической </w:t>
            </w:r>
          </w:p>
          <w:p w:rsidR="005D5B1F" w:rsidRPr="00574274" w:rsidRDefault="005D5B1F" w:rsidP="00574274">
            <w:pPr>
              <w:widowControl w:val="0"/>
              <w:autoSpaceDE w:val="0"/>
              <w:autoSpaceDN w:val="0"/>
              <w:adjustRightInd w:val="0"/>
              <w:spacing w:after="0" w:line="240" w:lineRule="auto"/>
              <w:jc w:val="center"/>
              <w:rPr>
                <w:rFonts w:ascii="Times New Roman" w:hAnsi="Times New Roman"/>
                <w:sz w:val="24"/>
                <w:szCs w:val="24"/>
              </w:rPr>
            </w:pPr>
            <w:r w:rsidRPr="00574274">
              <w:rPr>
                <w:rFonts w:ascii="Times New Roman" w:hAnsi="Times New Roman"/>
                <w:sz w:val="24"/>
                <w:szCs w:val="24"/>
              </w:rPr>
              <w:t>деятельности</w:t>
            </w:r>
          </w:p>
        </w:tc>
        <w:tc>
          <w:tcPr>
            <w:tcW w:w="3028" w:type="dxa"/>
            <w:vAlign w:val="center"/>
          </w:tcPr>
          <w:p w:rsidR="00574274" w:rsidRDefault="005D5B1F" w:rsidP="00574274">
            <w:pPr>
              <w:widowControl w:val="0"/>
              <w:autoSpaceDE w:val="0"/>
              <w:autoSpaceDN w:val="0"/>
              <w:adjustRightInd w:val="0"/>
              <w:spacing w:after="0" w:line="240" w:lineRule="auto"/>
              <w:jc w:val="center"/>
              <w:rPr>
                <w:rFonts w:ascii="Times New Roman" w:hAnsi="Times New Roman"/>
                <w:sz w:val="24"/>
                <w:szCs w:val="24"/>
              </w:rPr>
            </w:pPr>
            <w:r w:rsidRPr="00574274">
              <w:rPr>
                <w:rFonts w:ascii="Times New Roman" w:hAnsi="Times New Roman"/>
                <w:sz w:val="24"/>
                <w:szCs w:val="24"/>
              </w:rPr>
              <w:t xml:space="preserve">Наименование </w:t>
            </w:r>
          </w:p>
          <w:p w:rsidR="005D5B1F" w:rsidRPr="00574274" w:rsidRDefault="005D5B1F" w:rsidP="00574274">
            <w:pPr>
              <w:widowControl w:val="0"/>
              <w:autoSpaceDE w:val="0"/>
              <w:autoSpaceDN w:val="0"/>
              <w:adjustRightInd w:val="0"/>
              <w:spacing w:after="0" w:line="240" w:lineRule="auto"/>
              <w:jc w:val="center"/>
              <w:rPr>
                <w:rFonts w:ascii="Times New Roman" w:hAnsi="Times New Roman"/>
                <w:sz w:val="24"/>
                <w:szCs w:val="24"/>
              </w:rPr>
            </w:pPr>
            <w:r w:rsidRPr="00574274">
              <w:rPr>
                <w:rFonts w:ascii="Times New Roman" w:hAnsi="Times New Roman"/>
                <w:sz w:val="24"/>
                <w:szCs w:val="24"/>
              </w:rPr>
              <w:t>предприятия</w:t>
            </w:r>
          </w:p>
        </w:tc>
        <w:tc>
          <w:tcPr>
            <w:tcW w:w="1466" w:type="dxa"/>
            <w:vAlign w:val="center"/>
          </w:tcPr>
          <w:p w:rsidR="00574274" w:rsidRDefault="005D5B1F" w:rsidP="00574274">
            <w:pPr>
              <w:widowControl w:val="0"/>
              <w:autoSpaceDE w:val="0"/>
              <w:autoSpaceDN w:val="0"/>
              <w:adjustRightInd w:val="0"/>
              <w:spacing w:after="0" w:line="240" w:lineRule="auto"/>
              <w:jc w:val="center"/>
              <w:rPr>
                <w:rFonts w:ascii="Times New Roman" w:hAnsi="Times New Roman"/>
                <w:sz w:val="24"/>
                <w:szCs w:val="24"/>
              </w:rPr>
            </w:pPr>
            <w:r w:rsidRPr="00574274">
              <w:rPr>
                <w:rFonts w:ascii="Times New Roman" w:hAnsi="Times New Roman"/>
                <w:sz w:val="24"/>
                <w:szCs w:val="24"/>
              </w:rPr>
              <w:t xml:space="preserve">Масса </w:t>
            </w:r>
          </w:p>
          <w:p w:rsidR="005D5B1F" w:rsidRPr="00574274" w:rsidRDefault="005D5B1F" w:rsidP="00574274">
            <w:pPr>
              <w:widowControl w:val="0"/>
              <w:autoSpaceDE w:val="0"/>
              <w:autoSpaceDN w:val="0"/>
              <w:adjustRightInd w:val="0"/>
              <w:spacing w:after="0" w:line="240" w:lineRule="auto"/>
              <w:jc w:val="center"/>
              <w:rPr>
                <w:rFonts w:ascii="Times New Roman" w:hAnsi="Times New Roman"/>
                <w:sz w:val="24"/>
                <w:szCs w:val="24"/>
              </w:rPr>
            </w:pPr>
            <w:r w:rsidRPr="00574274">
              <w:rPr>
                <w:rFonts w:ascii="Times New Roman" w:hAnsi="Times New Roman"/>
                <w:sz w:val="24"/>
                <w:szCs w:val="24"/>
              </w:rPr>
              <w:t>выброса,</w:t>
            </w:r>
          </w:p>
          <w:p w:rsidR="005D5B1F" w:rsidRPr="00574274" w:rsidRDefault="005D5B1F" w:rsidP="00574274">
            <w:pPr>
              <w:widowControl w:val="0"/>
              <w:autoSpaceDE w:val="0"/>
              <w:autoSpaceDN w:val="0"/>
              <w:adjustRightInd w:val="0"/>
              <w:spacing w:after="0" w:line="240" w:lineRule="auto"/>
              <w:jc w:val="center"/>
              <w:rPr>
                <w:rFonts w:ascii="Times New Roman" w:hAnsi="Times New Roman"/>
                <w:sz w:val="24"/>
                <w:szCs w:val="24"/>
              </w:rPr>
            </w:pPr>
            <w:r w:rsidRPr="00574274">
              <w:rPr>
                <w:rFonts w:ascii="Times New Roman" w:hAnsi="Times New Roman"/>
                <w:sz w:val="24"/>
                <w:szCs w:val="24"/>
              </w:rPr>
              <w:t>тыс. т</w:t>
            </w:r>
          </w:p>
        </w:tc>
        <w:tc>
          <w:tcPr>
            <w:tcW w:w="1100" w:type="dxa"/>
            <w:vAlign w:val="center"/>
          </w:tcPr>
          <w:p w:rsidR="005D5B1F" w:rsidRPr="00574274" w:rsidRDefault="005D5B1F" w:rsidP="00574274">
            <w:pPr>
              <w:widowControl w:val="0"/>
              <w:autoSpaceDE w:val="0"/>
              <w:autoSpaceDN w:val="0"/>
              <w:adjustRightInd w:val="0"/>
              <w:spacing w:after="0" w:line="240" w:lineRule="auto"/>
              <w:jc w:val="center"/>
              <w:rPr>
                <w:rFonts w:ascii="Times New Roman" w:hAnsi="Times New Roman"/>
                <w:sz w:val="24"/>
                <w:szCs w:val="24"/>
              </w:rPr>
            </w:pPr>
            <w:r w:rsidRPr="00574274">
              <w:rPr>
                <w:rFonts w:ascii="Times New Roman" w:hAnsi="Times New Roman"/>
                <w:sz w:val="24"/>
                <w:szCs w:val="24"/>
              </w:rPr>
              <w:t>Процент</w:t>
            </w:r>
          </w:p>
          <w:p w:rsidR="005D5B1F" w:rsidRPr="00574274" w:rsidRDefault="005D5B1F" w:rsidP="00574274">
            <w:pPr>
              <w:widowControl w:val="0"/>
              <w:autoSpaceDE w:val="0"/>
              <w:autoSpaceDN w:val="0"/>
              <w:adjustRightInd w:val="0"/>
              <w:spacing w:after="0" w:line="240" w:lineRule="auto"/>
              <w:jc w:val="center"/>
              <w:rPr>
                <w:rFonts w:ascii="Times New Roman" w:hAnsi="Times New Roman"/>
                <w:sz w:val="24"/>
                <w:szCs w:val="24"/>
              </w:rPr>
            </w:pPr>
            <w:r w:rsidRPr="00574274">
              <w:rPr>
                <w:rFonts w:ascii="Times New Roman" w:hAnsi="Times New Roman"/>
                <w:sz w:val="24"/>
                <w:szCs w:val="24"/>
              </w:rPr>
              <w:t>вклада</w:t>
            </w:r>
          </w:p>
        </w:tc>
      </w:tr>
      <w:tr w:rsidR="005D5B1F" w:rsidRPr="005D5B1F">
        <w:tc>
          <w:tcPr>
            <w:tcW w:w="3531" w:type="dxa"/>
          </w:tcPr>
          <w:p w:rsidR="005D5B1F" w:rsidRPr="005D5B1F" w:rsidRDefault="005D5B1F" w:rsidP="005D5B1F">
            <w:pPr>
              <w:widowControl w:val="0"/>
              <w:autoSpaceDE w:val="0"/>
              <w:autoSpaceDN w:val="0"/>
              <w:adjustRightInd w:val="0"/>
              <w:spacing w:after="0" w:line="240" w:lineRule="auto"/>
              <w:jc w:val="both"/>
              <w:rPr>
                <w:rFonts w:ascii="Times New Roman" w:hAnsi="Times New Roman"/>
                <w:sz w:val="24"/>
                <w:szCs w:val="24"/>
              </w:rPr>
            </w:pPr>
            <w:r w:rsidRPr="005D5B1F">
              <w:rPr>
                <w:rFonts w:ascii="Times New Roman" w:hAnsi="Times New Roman"/>
                <w:sz w:val="24"/>
                <w:szCs w:val="24"/>
              </w:rPr>
              <w:t>ВСЕГО</w:t>
            </w:r>
          </w:p>
        </w:tc>
        <w:tc>
          <w:tcPr>
            <w:tcW w:w="3028"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w:t>
            </w:r>
          </w:p>
        </w:tc>
        <w:tc>
          <w:tcPr>
            <w:tcW w:w="1466" w:type="dxa"/>
            <w:vAlign w:val="center"/>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0,18</w:t>
            </w:r>
          </w:p>
        </w:tc>
        <w:tc>
          <w:tcPr>
            <w:tcW w:w="1100" w:type="dxa"/>
            <w:vAlign w:val="center"/>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100</w:t>
            </w:r>
          </w:p>
        </w:tc>
      </w:tr>
      <w:tr w:rsidR="005D5B1F" w:rsidRPr="005D5B1F">
        <w:tc>
          <w:tcPr>
            <w:tcW w:w="3531" w:type="dxa"/>
          </w:tcPr>
          <w:p w:rsidR="00574274"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 xml:space="preserve">Производство, передача и </w:t>
            </w:r>
          </w:p>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распределение электроэнергии, газа, пара и горячей воды</w:t>
            </w:r>
          </w:p>
        </w:tc>
        <w:tc>
          <w:tcPr>
            <w:tcW w:w="3028" w:type="dxa"/>
          </w:tcPr>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Новозыбковское СП ОАО «Брянские коммунальные</w:t>
            </w:r>
          </w:p>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системы»</w:t>
            </w:r>
          </w:p>
        </w:tc>
        <w:tc>
          <w:tcPr>
            <w:tcW w:w="1466" w:type="dxa"/>
            <w:vAlign w:val="bottom"/>
          </w:tcPr>
          <w:p w:rsidR="005D5B1F" w:rsidRPr="005D5B1F" w:rsidRDefault="005D5B1F" w:rsidP="00574274">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0,10</w:t>
            </w:r>
          </w:p>
        </w:tc>
        <w:tc>
          <w:tcPr>
            <w:tcW w:w="1100" w:type="dxa"/>
            <w:vAlign w:val="bottom"/>
          </w:tcPr>
          <w:p w:rsidR="005D5B1F" w:rsidRPr="005D5B1F" w:rsidRDefault="005D5B1F" w:rsidP="00574274">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55,6</w:t>
            </w:r>
          </w:p>
        </w:tc>
      </w:tr>
      <w:tr w:rsidR="005D5B1F" w:rsidRPr="005D5B1F">
        <w:tc>
          <w:tcPr>
            <w:tcW w:w="3531" w:type="dxa"/>
          </w:tcPr>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Сбор, очистка и распределение воды</w:t>
            </w:r>
          </w:p>
        </w:tc>
        <w:tc>
          <w:tcPr>
            <w:tcW w:w="3028" w:type="dxa"/>
          </w:tcPr>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МУП «Новозыбковский городской водоканал»</w:t>
            </w:r>
          </w:p>
        </w:tc>
        <w:tc>
          <w:tcPr>
            <w:tcW w:w="1466" w:type="dxa"/>
            <w:vAlign w:val="bottom"/>
          </w:tcPr>
          <w:p w:rsidR="005D5B1F" w:rsidRPr="005D5B1F" w:rsidRDefault="005D5B1F" w:rsidP="00574274">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0,03</w:t>
            </w:r>
          </w:p>
        </w:tc>
        <w:tc>
          <w:tcPr>
            <w:tcW w:w="1100" w:type="dxa"/>
            <w:vAlign w:val="bottom"/>
          </w:tcPr>
          <w:p w:rsidR="005D5B1F" w:rsidRPr="005D5B1F" w:rsidRDefault="005D5B1F" w:rsidP="00574274">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16,7</w:t>
            </w:r>
          </w:p>
        </w:tc>
      </w:tr>
      <w:tr w:rsidR="005D5B1F" w:rsidRPr="005D5B1F">
        <w:tc>
          <w:tcPr>
            <w:tcW w:w="3531"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w:t>
            </w:r>
          </w:p>
        </w:tc>
        <w:tc>
          <w:tcPr>
            <w:tcW w:w="3028" w:type="dxa"/>
          </w:tcPr>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Остальные предприятия</w:t>
            </w:r>
          </w:p>
        </w:tc>
        <w:tc>
          <w:tcPr>
            <w:tcW w:w="1466" w:type="dxa"/>
            <w:vAlign w:val="bottom"/>
          </w:tcPr>
          <w:p w:rsidR="005D5B1F" w:rsidRPr="005D5B1F" w:rsidRDefault="005D5B1F" w:rsidP="00574274">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0,05</w:t>
            </w:r>
          </w:p>
        </w:tc>
        <w:tc>
          <w:tcPr>
            <w:tcW w:w="1100" w:type="dxa"/>
            <w:vAlign w:val="bottom"/>
          </w:tcPr>
          <w:p w:rsidR="005D5B1F" w:rsidRPr="005D5B1F" w:rsidRDefault="005D5B1F" w:rsidP="00574274">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27,7</w:t>
            </w:r>
          </w:p>
        </w:tc>
      </w:tr>
    </w:tbl>
    <w:p w:rsidR="005D5B1F" w:rsidRPr="00452656" w:rsidRDefault="005D5B1F" w:rsidP="005D5B1F">
      <w:pPr>
        <w:widowControl w:val="0"/>
        <w:autoSpaceDE w:val="0"/>
        <w:autoSpaceDN w:val="0"/>
        <w:adjustRightInd w:val="0"/>
        <w:spacing w:after="0" w:line="240" w:lineRule="auto"/>
        <w:ind w:firstLine="709"/>
        <w:jc w:val="both"/>
        <w:rPr>
          <w:rFonts w:ascii="Times New Roman" w:hAnsi="Times New Roman"/>
          <w:sz w:val="16"/>
          <w:szCs w:val="16"/>
        </w:rPr>
      </w:pPr>
    </w:p>
    <w:p w:rsidR="005D5B1F" w:rsidRPr="00305C25"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305C25">
        <w:rPr>
          <w:rFonts w:ascii="Times New Roman" w:hAnsi="Times New Roman"/>
          <w:sz w:val="28"/>
          <w:szCs w:val="28"/>
        </w:rPr>
        <w:t>На предприятиях города было уловлено 0,02 тыс. т загрязняющих веществ, из них утилизировано – 0,01 тыс. т. Степень улова загрязняющих веществ на предприятии по производству машин и оборудования составила 80,1%. На предприятии по производству асфальтобетона степень улавливания загрязняющих веществ составила 72,5%. По итогам года выбросы загрязняющих веществ в атмосферный воздух по пяти предприятиям увеличились на 0,0001</w:t>
      </w:r>
      <w:r w:rsidR="00305C25">
        <w:rPr>
          <w:rFonts w:ascii="Times New Roman" w:hAnsi="Times New Roman"/>
          <w:sz w:val="28"/>
          <w:szCs w:val="28"/>
        </w:rPr>
        <w:t>-</w:t>
      </w:r>
      <w:r w:rsidRPr="00305C25">
        <w:rPr>
          <w:rFonts w:ascii="Times New Roman" w:hAnsi="Times New Roman"/>
          <w:sz w:val="28"/>
          <w:szCs w:val="28"/>
        </w:rPr>
        <w:t>0,005 тыс. т вследствие увеличения объёма выпускаемой продукции. От четырёх предприятий выбросы снизились на 0,0002</w:t>
      </w:r>
      <w:r w:rsidR="00305C25">
        <w:rPr>
          <w:rFonts w:ascii="Times New Roman" w:hAnsi="Times New Roman"/>
          <w:sz w:val="28"/>
          <w:szCs w:val="28"/>
        </w:rPr>
        <w:t>-</w:t>
      </w:r>
      <w:r w:rsidRPr="00305C25">
        <w:rPr>
          <w:rFonts w:ascii="Times New Roman" w:hAnsi="Times New Roman"/>
          <w:sz w:val="28"/>
          <w:szCs w:val="28"/>
        </w:rPr>
        <w:t xml:space="preserve">0,003 </w:t>
      </w:r>
      <w:r w:rsidRPr="00305C25">
        <w:rPr>
          <w:rFonts w:ascii="Times New Roman" w:hAnsi="Times New Roman"/>
          <w:spacing w:val="-4"/>
          <w:sz w:val="28"/>
          <w:szCs w:val="28"/>
        </w:rPr>
        <w:t>тыс. т вследствие уменьшения объема выпуска продукции. По сравнению с предыдущим годом выбросы от автотранспорта увеличились на 2,18 тыс. т вследствие увеличения количества автотранспортных средств. Выбросы от стационарных источников по сравнению с предыдущим годом не изменились.</w:t>
      </w:r>
      <w:r w:rsidRPr="00305C25">
        <w:rPr>
          <w:rFonts w:ascii="Times New Roman" w:hAnsi="Times New Roman"/>
          <w:sz w:val="28"/>
          <w:szCs w:val="28"/>
        </w:rPr>
        <w:t xml:space="preserve"> </w:t>
      </w:r>
    </w:p>
    <w:p w:rsidR="005D5B1F" w:rsidRPr="005D5B1F" w:rsidRDefault="005D5B1F" w:rsidP="00305C25">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В отчетном году аварийных и залповых выбросов загрязняющих веществ в атмосферный воздух зарегистрировано не было. Для 11-ти предприятий из 11-ти установлены нормативы предельно допустимых выбросов загрязняющих веществ. Статистическую отчетность по форме № 2-тп (воздух) предоставили 11 предприятий</w:t>
      </w:r>
      <w:r w:rsidRPr="00305C25">
        <w:rPr>
          <w:rFonts w:ascii="Times New Roman" w:hAnsi="Times New Roman"/>
          <w:sz w:val="28"/>
          <w:szCs w:val="28"/>
        </w:rPr>
        <w:t>.</w:t>
      </w:r>
    </w:p>
    <w:p w:rsidR="005D5B1F" w:rsidRPr="005D5B1F" w:rsidRDefault="005D5B1F" w:rsidP="00305C25">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Вклад автотранспорта в суммарные выбросы составил 97%, в том числе: углерода оксида – 97%, азота оксидов – 94,6%, летучих органических соединений – 95,9%.</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За последние пять лет (2006</w:t>
      </w:r>
      <w:r w:rsidR="00305C25">
        <w:rPr>
          <w:rFonts w:ascii="Times New Roman" w:hAnsi="Times New Roman"/>
          <w:sz w:val="28"/>
          <w:szCs w:val="28"/>
        </w:rPr>
        <w:t>-</w:t>
      </w:r>
      <w:r w:rsidRPr="005D5B1F">
        <w:rPr>
          <w:rFonts w:ascii="Times New Roman" w:hAnsi="Times New Roman"/>
          <w:sz w:val="28"/>
          <w:szCs w:val="28"/>
        </w:rPr>
        <w:t>2010 гг.) выбросы загрязняющих веществ от стационарных источников уменьшились на 0,05 тыс. т (21,7%). Наблюдение за загрязнением атмосферного воздуха ни на стационарных, ни на передвижных постах не ведется. Сводный том предельно допустимых выбросов загрязняющих веществ в атмосферный воздух по городу Новозыбков не разработан.</w:t>
      </w:r>
    </w:p>
    <w:p w:rsidR="005D5B1F" w:rsidRPr="005D5B1F" w:rsidRDefault="00305C25" w:rsidP="005D5B1F">
      <w:pPr>
        <w:widowControl w:val="0"/>
        <w:autoSpaceDE w:val="0"/>
        <w:autoSpaceDN w:val="0"/>
        <w:adjustRightInd w:val="0"/>
        <w:spacing w:after="0" w:line="240" w:lineRule="auto"/>
        <w:jc w:val="center"/>
        <w:rPr>
          <w:rFonts w:ascii="Arial" w:hAnsi="Arial" w:cs="Arial"/>
          <w:b/>
          <w:bCs/>
          <w:sz w:val="28"/>
          <w:szCs w:val="28"/>
        </w:rPr>
      </w:pPr>
      <w:r>
        <w:rPr>
          <w:rFonts w:ascii="Arial" w:hAnsi="Arial" w:cs="Arial"/>
          <w:b/>
          <w:bCs/>
          <w:sz w:val="28"/>
          <w:szCs w:val="28"/>
        </w:rPr>
        <w:t xml:space="preserve">г. </w:t>
      </w:r>
      <w:r w:rsidR="005D5B1F" w:rsidRPr="005D5B1F">
        <w:rPr>
          <w:rFonts w:ascii="Arial" w:hAnsi="Arial" w:cs="Arial"/>
          <w:b/>
          <w:bCs/>
          <w:sz w:val="28"/>
          <w:szCs w:val="28"/>
        </w:rPr>
        <w:t>Фокино</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b/>
          <w:bCs/>
          <w:sz w:val="28"/>
          <w:szCs w:val="28"/>
        </w:rPr>
      </w:pPr>
    </w:p>
    <w:p w:rsidR="005D5B1F" w:rsidRPr="005D1576"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1576">
        <w:rPr>
          <w:rFonts w:ascii="Times New Roman" w:hAnsi="Times New Roman"/>
          <w:spacing w:val="-2"/>
          <w:sz w:val="28"/>
          <w:szCs w:val="28"/>
        </w:rPr>
        <w:t xml:space="preserve">Суммарные выбросы загрязняющих веществ (от стационарных источников и автотранспорта) составили 16,9 тыс. т, в том числе: твердых веществ – 7,4 тыс. т, серы диоксида – 0,16 тыс. т, углерода оксида – 6,09 тыс. т, азота оксидов – 2,9 тыс. т, летучих органических соединений – 0,17 тыс. т. От </w:t>
      </w:r>
      <w:r w:rsidRPr="005D1576">
        <w:rPr>
          <w:rFonts w:ascii="Times New Roman" w:hAnsi="Times New Roman"/>
          <w:spacing w:val="-4"/>
          <w:sz w:val="28"/>
          <w:szCs w:val="28"/>
        </w:rPr>
        <w:t>промышленных предприятий суммарный годовой выброс загрязняющих веществ в атмосферный воздух составил 16,1 тыс. т. Предприятия, внесшие наибольший вклад в загрязнение атмосферного воздуха, указаны в таблице 3.8.</w:t>
      </w:r>
    </w:p>
    <w:p w:rsidR="005D5B1F" w:rsidRPr="00E31FD3" w:rsidRDefault="005D5B1F" w:rsidP="005D5B1F">
      <w:pPr>
        <w:widowControl w:val="0"/>
        <w:autoSpaceDE w:val="0"/>
        <w:autoSpaceDN w:val="0"/>
        <w:adjustRightInd w:val="0"/>
        <w:spacing w:after="0" w:line="240" w:lineRule="auto"/>
        <w:ind w:firstLine="709"/>
        <w:jc w:val="both"/>
        <w:rPr>
          <w:rFonts w:ascii="Times New Roman" w:hAnsi="Times New Roman"/>
          <w:sz w:val="16"/>
          <w:szCs w:val="16"/>
        </w:rPr>
      </w:pPr>
    </w:p>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 xml:space="preserve">Таблица 3.8 – Вклад промышленных предприятий в загрязнение атмосферного </w:t>
      </w:r>
      <w:r w:rsidR="00612E7C">
        <w:rPr>
          <w:rFonts w:ascii="Times New Roman" w:hAnsi="Times New Roman"/>
          <w:sz w:val="24"/>
          <w:szCs w:val="24"/>
        </w:rPr>
        <w:t>воздуха</w:t>
      </w:r>
    </w:p>
    <w:p w:rsidR="005D5B1F" w:rsidRPr="00E31FD3" w:rsidRDefault="005D5B1F" w:rsidP="005D5B1F">
      <w:pPr>
        <w:widowControl w:val="0"/>
        <w:autoSpaceDE w:val="0"/>
        <w:autoSpaceDN w:val="0"/>
        <w:adjustRightInd w:val="0"/>
        <w:spacing w:after="0" w:line="240" w:lineRule="auto"/>
        <w:jc w:val="both"/>
        <w:rPr>
          <w:rFonts w:ascii="Times New Roman" w:hAnsi="Times New Roman"/>
          <w:color w:val="FF0000"/>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12"/>
        <w:gridCol w:w="3097"/>
        <w:gridCol w:w="1321"/>
        <w:gridCol w:w="1100"/>
      </w:tblGrid>
      <w:tr w:rsidR="005D5B1F" w:rsidRPr="005D1576">
        <w:tc>
          <w:tcPr>
            <w:tcW w:w="3612" w:type="dxa"/>
            <w:vAlign w:val="center"/>
          </w:tcPr>
          <w:p w:rsidR="005D1576"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1576">
              <w:rPr>
                <w:rFonts w:ascii="Times New Roman" w:hAnsi="Times New Roman"/>
                <w:sz w:val="24"/>
                <w:szCs w:val="24"/>
              </w:rPr>
              <w:t xml:space="preserve">Вид экономической </w:t>
            </w:r>
          </w:p>
          <w:p w:rsidR="005D5B1F" w:rsidRPr="005D1576"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1576">
              <w:rPr>
                <w:rFonts w:ascii="Times New Roman" w:hAnsi="Times New Roman"/>
                <w:sz w:val="24"/>
                <w:szCs w:val="24"/>
              </w:rPr>
              <w:t>деятельности</w:t>
            </w:r>
          </w:p>
        </w:tc>
        <w:tc>
          <w:tcPr>
            <w:tcW w:w="3097" w:type="dxa"/>
            <w:vAlign w:val="center"/>
          </w:tcPr>
          <w:p w:rsidR="005D1576"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1576">
              <w:rPr>
                <w:rFonts w:ascii="Times New Roman" w:hAnsi="Times New Roman"/>
                <w:sz w:val="24"/>
                <w:szCs w:val="24"/>
              </w:rPr>
              <w:t xml:space="preserve">Наименование </w:t>
            </w:r>
          </w:p>
          <w:p w:rsidR="005D5B1F" w:rsidRPr="005D1576"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1576">
              <w:rPr>
                <w:rFonts w:ascii="Times New Roman" w:hAnsi="Times New Roman"/>
                <w:sz w:val="24"/>
                <w:szCs w:val="24"/>
              </w:rPr>
              <w:t>предприятия</w:t>
            </w:r>
          </w:p>
        </w:tc>
        <w:tc>
          <w:tcPr>
            <w:tcW w:w="1321" w:type="dxa"/>
            <w:vAlign w:val="center"/>
          </w:tcPr>
          <w:p w:rsidR="005D1576"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1576">
              <w:rPr>
                <w:rFonts w:ascii="Times New Roman" w:hAnsi="Times New Roman"/>
                <w:sz w:val="24"/>
                <w:szCs w:val="24"/>
              </w:rPr>
              <w:t xml:space="preserve">Масса </w:t>
            </w:r>
          </w:p>
          <w:p w:rsidR="005D5B1F" w:rsidRPr="005D1576"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1576">
              <w:rPr>
                <w:rFonts w:ascii="Times New Roman" w:hAnsi="Times New Roman"/>
                <w:sz w:val="24"/>
                <w:szCs w:val="24"/>
              </w:rPr>
              <w:t>выброса,</w:t>
            </w:r>
          </w:p>
          <w:p w:rsidR="005D5B1F" w:rsidRPr="005D1576"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1576">
              <w:rPr>
                <w:rFonts w:ascii="Times New Roman" w:hAnsi="Times New Roman"/>
                <w:sz w:val="24"/>
                <w:szCs w:val="24"/>
              </w:rPr>
              <w:t>тыс. тонн</w:t>
            </w:r>
          </w:p>
        </w:tc>
        <w:tc>
          <w:tcPr>
            <w:tcW w:w="1100" w:type="dxa"/>
            <w:vAlign w:val="center"/>
          </w:tcPr>
          <w:p w:rsidR="005D5B1F" w:rsidRPr="005D1576"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1576">
              <w:rPr>
                <w:rFonts w:ascii="Times New Roman" w:hAnsi="Times New Roman"/>
                <w:sz w:val="24"/>
                <w:szCs w:val="24"/>
              </w:rPr>
              <w:t>Процент</w:t>
            </w:r>
          </w:p>
          <w:p w:rsidR="005D5B1F" w:rsidRPr="005D1576" w:rsidRDefault="005D1576" w:rsidP="005D5B1F">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в</w:t>
            </w:r>
            <w:r w:rsidR="005D5B1F" w:rsidRPr="005D1576">
              <w:rPr>
                <w:rFonts w:ascii="Times New Roman" w:hAnsi="Times New Roman"/>
                <w:sz w:val="24"/>
                <w:szCs w:val="24"/>
              </w:rPr>
              <w:t>клада</w:t>
            </w:r>
          </w:p>
        </w:tc>
      </w:tr>
      <w:tr w:rsidR="005D5B1F" w:rsidRPr="005D5B1F">
        <w:tc>
          <w:tcPr>
            <w:tcW w:w="3612" w:type="dxa"/>
          </w:tcPr>
          <w:p w:rsidR="005D5B1F" w:rsidRPr="005D5B1F" w:rsidRDefault="005D5B1F" w:rsidP="005D5B1F">
            <w:pPr>
              <w:widowControl w:val="0"/>
              <w:autoSpaceDE w:val="0"/>
              <w:autoSpaceDN w:val="0"/>
              <w:adjustRightInd w:val="0"/>
              <w:spacing w:after="0" w:line="240" w:lineRule="auto"/>
              <w:jc w:val="both"/>
              <w:rPr>
                <w:rFonts w:ascii="Times New Roman" w:hAnsi="Times New Roman"/>
                <w:sz w:val="24"/>
                <w:szCs w:val="24"/>
              </w:rPr>
            </w:pPr>
            <w:r w:rsidRPr="005D5B1F">
              <w:rPr>
                <w:rFonts w:ascii="Times New Roman" w:hAnsi="Times New Roman"/>
                <w:sz w:val="24"/>
                <w:szCs w:val="24"/>
              </w:rPr>
              <w:t>ВСЕГО</w:t>
            </w:r>
          </w:p>
        </w:tc>
        <w:tc>
          <w:tcPr>
            <w:tcW w:w="3097"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w:t>
            </w:r>
          </w:p>
        </w:tc>
        <w:tc>
          <w:tcPr>
            <w:tcW w:w="1321" w:type="dxa"/>
            <w:vAlign w:val="center"/>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16,1</w:t>
            </w:r>
          </w:p>
        </w:tc>
        <w:tc>
          <w:tcPr>
            <w:tcW w:w="1100" w:type="dxa"/>
            <w:vAlign w:val="bottom"/>
          </w:tcPr>
          <w:p w:rsidR="005D5B1F" w:rsidRPr="005D5B1F" w:rsidRDefault="005D5B1F" w:rsidP="005D1576">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100</w:t>
            </w:r>
          </w:p>
        </w:tc>
      </w:tr>
      <w:tr w:rsidR="005D5B1F" w:rsidRPr="005D5B1F">
        <w:tc>
          <w:tcPr>
            <w:tcW w:w="3612" w:type="dxa"/>
          </w:tcPr>
          <w:p w:rsidR="005D5B1F" w:rsidRPr="005D1576" w:rsidRDefault="005D5B1F" w:rsidP="005D5B1F">
            <w:pPr>
              <w:widowControl w:val="0"/>
              <w:autoSpaceDE w:val="0"/>
              <w:autoSpaceDN w:val="0"/>
              <w:adjustRightInd w:val="0"/>
              <w:spacing w:after="0" w:line="240" w:lineRule="auto"/>
              <w:rPr>
                <w:rFonts w:ascii="Times New Roman" w:hAnsi="Times New Roman"/>
                <w:spacing w:val="-4"/>
                <w:sz w:val="24"/>
                <w:szCs w:val="24"/>
              </w:rPr>
            </w:pPr>
            <w:r w:rsidRPr="005D1576">
              <w:rPr>
                <w:rFonts w:ascii="Times New Roman" w:hAnsi="Times New Roman"/>
                <w:spacing w:val="-4"/>
                <w:sz w:val="24"/>
                <w:szCs w:val="24"/>
              </w:rPr>
              <w:t>Производство прочих неметаллических минеральных продуктов</w:t>
            </w:r>
          </w:p>
        </w:tc>
        <w:tc>
          <w:tcPr>
            <w:tcW w:w="3097" w:type="dxa"/>
          </w:tcPr>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ЗАО «Мальцовский портландцемент»</w:t>
            </w:r>
          </w:p>
        </w:tc>
        <w:tc>
          <w:tcPr>
            <w:tcW w:w="1321" w:type="dxa"/>
            <w:vAlign w:val="bottom"/>
          </w:tcPr>
          <w:p w:rsidR="005D5B1F" w:rsidRPr="005D5B1F" w:rsidRDefault="005D5B1F" w:rsidP="005D1576">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15,0</w:t>
            </w:r>
          </w:p>
        </w:tc>
        <w:tc>
          <w:tcPr>
            <w:tcW w:w="1100" w:type="dxa"/>
            <w:vAlign w:val="bottom"/>
          </w:tcPr>
          <w:p w:rsidR="005D5B1F" w:rsidRPr="005D5B1F" w:rsidRDefault="005D5B1F" w:rsidP="005D1576">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96,9</w:t>
            </w:r>
          </w:p>
        </w:tc>
      </w:tr>
      <w:tr w:rsidR="005D5B1F" w:rsidRPr="005D5B1F">
        <w:tc>
          <w:tcPr>
            <w:tcW w:w="3612" w:type="dxa"/>
          </w:tcPr>
          <w:p w:rsidR="005D5B1F" w:rsidRPr="005D5B1F" w:rsidRDefault="005D5B1F" w:rsidP="005D5B1F">
            <w:pPr>
              <w:widowControl w:val="0"/>
              <w:autoSpaceDE w:val="0"/>
              <w:autoSpaceDN w:val="0"/>
              <w:adjustRightInd w:val="0"/>
              <w:spacing w:after="0" w:line="240" w:lineRule="auto"/>
              <w:jc w:val="both"/>
              <w:rPr>
                <w:rFonts w:ascii="Times New Roman" w:hAnsi="Times New Roman"/>
                <w:sz w:val="24"/>
                <w:szCs w:val="24"/>
              </w:rPr>
            </w:pPr>
            <w:r w:rsidRPr="005D5B1F">
              <w:rPr>
                <w:rFonts w:ascii="Times New Roman" w:hAnsi="Times New Roman"/>
                <w:sz w:val="24"/>
                <w:szCs w:val="24"/>
              </w:rPr>
              <w:t>Добыча глины и каолина</w:t>
            </w:r>
          </w:p>
        </w:tc>
        <w:tc>
          <w:tcPr>
            <w:tcW w:w="3097" w:type="dxa"/>
          </w:tcPr>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ООО «Мальцовское карьероуправление»</w:t>
            </w:r>
          </w:p>
        </w:tc>
        <w:tc>
          <w:tcPr>
            <w:tcW w:w="1321" w:type="dxa"/>
            <w:vAlign w:val="bottom"/>
          </w:tcPr>
          <w:p w:rsidR="005D5B1F" w:rsidRPr="005D5B1F" w:rsidRDefault="005D5B1F" w:rsidP="005D1576">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0,5</w:t>
            </w:r>
          </w:p>
        </w:tc>
        <w:tc>
          <w:tcPr>
            <w:tcW w:w="1100" w:type="dxa"/>
            <w:vAlign w:val="bottom"/>
          </w:tcPr>
          <w:p w:rsidR="005D5B1F" w:rsidRPr="005D5B1F" w:rsidRDefault="005D5B1F" w:rsidP="005D1576">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3,1</w:t>
            </w:r>
          </w:p>
        </w:tc>
      </w:tr>
      <w:tr w:rsidR="005D5B1F" w:rsidRPr="005D5B1F">
        <w:tc>
          <w:tcPr>
            <w:tcW w:w="3612" w:type="dxa"/>
          </w:tcPr>
          <w:p w:rsidR="005D5B1F" w:rsidRPr="005D5B1F" w:rsidRDefault="005D5B1F" w:rsidP="005D5B1F">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w:t>
            </w:r>
          </w:p>
        </w:tc>
        <w:tc>
          <w:tcPr>
            <w:tcW w:w="3097" w:type="dxa"/>
          </w:tcPr>
          <w:p w:rsidR="005D5B1F" w:rsidRPr="005D5B1F" w:rsidRDefault="005D5B1F" w:rsidP="005D5B1F">
            <w:pPr>
              <w:widowControl w:val="0"/>
              <w:autoSpaceDE w:val="0"/>
              <w:autoSpaceDN w:val="0"/>
              <w:adjustRightInd w:val="0"/>
              <w:spacing w:after="0" w:line="240" w:lineRule="auto"/>
              <w:rPr>
                <w:rFonts w:ascii="Times New Roman" w:hAnsi="Times New Roman"/>
                <w:sz w:val="24"/>
                <w:szCs w:val="24"/>
              </w:rPr>
            </w:pPr>
            <w:r w:rsidRPr="005D5B1F">
              <w:rPr>
                <w:rFonts w:ascii="Times New Roman" w:hAnsi="Times New Roman"/>
                <w:sz w:val="24"/>
                <w:szCs w:val="24"/>
              </w:rPr>
              <w:t>Остальные предприятия</w:t>
            </w:r>
          </w:p>
        </w:tc>
        <w:tc>
          <w:tcPr>
            <w:tcW w:w="1321" w:type="dxa"/>
            <w:vAlign w:val="bottom"/>
          </w:tcPr>
          <w:p w:rsidR="005D5B1F" w:rsidRPr="005D5B1F" w:rsidRDefault="005D5B1F" w:rsidP="005D1576">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0,001</w:t>
            </w:r>
          </w:p>
        </w:tc>
        <w:tc>
          <w:tcPr>
            <w:tcW w:w="1100" w:type="dxa"/>
            <w:vAlign w:val="bottom"/>
          </w:tcPr>
          <w:p w:rsidR="005D5B1F" w:rsidRPr="005D5B1F" w:rsidRDefault="005D5B1F" w:rsidP="005D1576">
            <w:pPr>
              <w:widowControl w:val="0"/>
              <w:autoSpaceDE w:val="0"/>
              <w:autoSpaceDN w:val="0"/>
              <w:adjustRightInd w:val="0"/>
              <w:spacing w:after="0" w:line="240" w:lineRule="auto"/>
              <w:jc w:val="center"/>
              <w:rPr>
                <w:rFonts w:ascii="Times New Roman" w:hAnsi="Times New Roman"/>
                <w:sz w:val="24"/>
                <w:szCs w:val="24"/>
              </w:rPr>
            </w:pPr>
            <w:r w:rsidRPr="005D5B1F">
              <w:rPr>
                <w:rFonts w:ascii="Times New Roman" w:hAnsi="Times New Roman"/>
                <w:sz w:val="24"/>
                <w:szCs w:val="24"/>
              </w:rPr>
              <w:t>менее 1</w:t>
            </w:r>
          </w:p>
        </w:tc>
      </w:tr>
    </w:tbl>
    <w:p w:rsidR="005D5B1F" w:rsidRPr="00E31FD3" w:rsidRDefault="005D5B1F" w:rsidP="005D5B1F">
      <w:pPr>
        <w:widowControl w:val="0"/>
        <w:autoSpaceDE w:val="0"/>
        <w:autoSpaceDN w:val="0"/>
        <w:adjustRightInd w:val="0"/>
        <w:spacing w:after="0" w:line="240" w:lineRule="auto"/>
        <w:jc w:val="both"/>
        <w:rPr>
          <w:rFonts w:ascii="Times New Roman" w:hAnsi="Times New Roman"/>
          <w:color w:val="FF0000"/>
          <w:sz w:val="16"/>
          <w:szCs w:val="16"/>
        </w:rPr>
      </w:pPr>
    </w:p>
    <w:p w:rsidR="005D5B1F" w:rsidRPr="000C1ACD"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0C1ACD">
        <w:rPr>
          <w:rFonts w:ascii="Times New Roman" w:hAnsi="Times New Roman"/>
          <w:sz w:val="28"/>
          <w:szCs w:val="28"/>
        </w:rPr>
        <w:t>Основной вклад в суммарные выбросы загрязняющих веществ от стационарных источников вносило предприятие по производству цемента – 96,9%.</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На предприятиях города было уловлено 331,5 тыс. т загрязняющих веществ, из них утилизировано – 31,5 тыс. т. Высокая степень улавливания загрязняющих веществ – 97,85% </w:t>
      </w:r>
      <w:r w:rsidR="00E31FD3" w:rsidRPr="005D5B1F">
        <w:rPr>
          <w:rFonts w:ascii="Times New Roman" w:hAnsi="Times New Roman"/>
          <w:sz w:val="28"/>
          <w:szCs w:val="28"/>
        </w:rPr>
        <w:t>–</w:t>
      </w:r>
      <w:r w:rsidR="00E31FD3">
        <w:rPr>
          <w:rFonts w:ascii="Times New Roman" w:hAnsi="Times New Roman"/>
          <w:sz w:val="28"/>
          <w:szCs w:val="28"/>
        </w:rPr>
        <w:t xml:space="preserve"> </w:t>
      </w:r>
      <w:r w:rsidRPr="005D5B1F">
        <w:rPr>
          <w:rFonts w:ascii="Times New Roman" w:hAnsi="Times New Roman"/>
          <w:sz w:val="28"/>
          <w:szCs w:val="28"/>
        </w:rPr>
        <w:t xml:space="preserve">на предприятии по производству цемента. Самая низкая степень улова загрязняющих веществ – 75,0% </w:t>
      </w:r>
      <w:r w:rsidR="000C1ACD" w:rsidRPr="005D5B1F">
        <w:rPr>
          <w:rFonts w:ascii="Times New Roman" w:hAnsi="Times New Roman"/>
          <w:spacing w:val="-2"/>
          <w:sz w:val="28"/>
          <w:szCs w:val="28"/>
        </w:rPr>
        <w:t>–</w:t>
      </w:r>
      <w:r w:rsidRPr="005D5B1F">
        <w:rPr>
          <w:rFonts w:ascii="Times New Roman" w:hAnsi="Times New Roman"/>
          <w:sz w:val="28"/>
          <w:szCs w:val="28"/>
        </w:rPr>
        <w:t xml:space="preserve"> на предприятии по производству асбестоцементных изделий. </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В отчетном году на предприятии по производству цемента – ЗАО «Мальцовский портландцемент» в соответствии с технологическим регламентом было произведено 29 залповых выбросов пыли неорганической: ниже 20% двуокиси кремния в течение 99,5 часа. Суммарная масса залпового выброса пыли неорганической: ниже 20% двуокиси кремния составила 1,2 тыс. т. По сравнению с предыдущим годом выбросы от автотранспорта сохранились без изменения.</w:t>
      </w:r>
    </w:p>
    <w:p w:rsidR="005D5B1F" w:rsidRPr="005D5B1F" w:rsidRDefault="005D5B1F" w:rsidP="000C1ACD">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Выбросы от стационарных источников города по сравнению с предыдущим годом не изменились. В целом по городу выбросы загрязняющих веществ от стационарных и передвижных источников не изменились. Аварийных выбросов зарегистрировано не было.</w:t>
      </w:r>
    </w:p>
    <w:p w:rsidR="005D5B1F" w:rsidRPr="000C1ACD" w:rsidRDefault="005D5B1F" w:rsidP="005D5B1F">
      <w:pPr>
        <w:widowControl w:val="0"/>
        <w:autoSpaceDE w:val="0"/>
        <w:autoSpaceDN w:val="0"/>
        <w:adjustRightInd w:val="0"/>
        <w:spacing w:after="0" w:line="240" w:lineRule="auto"/>
        <w:ind w:firstLine="709"/>
        <w:jc w:val="both"/>
        <w:rPr>
          <w:rFonts w:ascii="Times New Roman" w:hAnsi="Times New Roman"/>
          <w:spacing w:val="-4"/>
          <w:sz w:val="28"/>
          <w:szCs w:val="28"/>
        </w:rPr>
      </w:pPr>
      <w:r w:rsidRPr="000C1ACD">
        <w:rPr>
          <w:rFonts w:ascii="Times New Roman" w:hAnsi="Times New Roman"/>
          <w:spacing w:val="-4"/>
          <w:sz w:val="28"/>
          <w:szCs w:val="28"/>
        </w:rPr>
        <w:t>Для трех предприятий установлены нормативы предельно допустимых выбросов, для одного предприятия – временно согласованные выбросы.</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Временно согласованные выбросы установлены: для ЗАО «Мальцовский портландцемент»: по пыли неорганической: ниже 20% двуокиси кремния и пыли неорганической: 70</w:t>
      </w:r>
      <w:r w:rsidR="000C1ACD">
        <w:rPr>
          <w:rFonts w:ascii="Times New Roman" w:hAnsi="Times New Roman"/>
          <w:sz w:val="28"/>
          <w:szCs w:val="28"/>
        </w:rPr>
        <w:t>-</w:t>
      </w:r>
      <w:r w:rsidRPr="005D5B1F">
        <w:rPr>
          <w:rFonts w:ascii="Times New Roman" w:hAnsi="Times New Roman"/>
          <w:sz w:val="28"/>
          <w:szCs w:val="28"/>
        </w:rPr>
        <w:t>20% двуокиси кремния. Статистическую отчетность по форме № 2-тп (воздух) предоставили четыре предприятия.</w:t>
      </w:r>
    </w:p>
    <w:p w:rsidR="005D5B1F" w:rsidRPr="005D5B1F" w:rsidRDefault="005D5B1F" w:rsidP="005D5B1F">
      <w:pPr>
        <w:widowControl w:val="0"/>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Вклад автотранспорта в суммарные выбросы загрязняющих веществ составил 9,5%, в том числе: углерода оксида – 0,06%, азота оксидов – 1,3%, летучих органических соединений – 0,9%.</w:t>
      </w:r>
    </w:p>
    <w:p w:rsidR="005D5B1F" w:rsidRPr="00E31FD3" w:rsidRDefault="005D5B1F" w:rsidP="005D5B1F">
      <w:pPr>
        <w:widowControl w:val="0"/>
        <w:autoSpaceDE w:val="0"/>
        <w:autoSpaceDN w:val="0"/>
        <w:adjustRightInd w:val="0"/>
        <w:spacing w:after="0" w:line="240" w:lineRule="auto"/>
        <w:ind w:firstLine="709"/>
        <w:jc w:val="both"/>
        <w:rPr>
          <w:rFonts w:ascii="Times New Roman" w:hAnsi="Times New Roman"/>
          <w:spacing w:val="-4"/>
          <w:sz w:val="28"/>
          <w:szCs w:val="28"/>
        </w:rPr>
      </w:pPr>
      <w:r w:rsidRPr="00E31FD3">
        <w:rPr>
          <w:rFonts w:ascii="Times New Roman" w:hAnsi="Times New Roman"/>
          <w:spacing w:val="-4"/>
          <w:sz w:val="28"/>
          <w:szCs w:val="28"/>
        </w:rPr>
        <w:t>За последние пять лет (2006</w:t>
      </w:r>
      <w:r w:rsidR="000C1ACD" w:rsidRPr="00E31FD3">
        <w:rPr>
          <w:rFonts w:ascii="Times New Roman" w:hAnsi="Times New Roman"/>
          <w:spacing w:val="-4"/>
          <w:sz w:val="28"/>
          <w:szCs w:val="28"/>
        </w:rPr>
        <w:t>-</w:t>
      </w:r>
      <w:r w:rsidRPr="00E31FD3">
        <w:rPr>
          <w:rFonts w:ascii="Times New Roman" w:hAnsi="Times New Roman"/>
          <w:spacing w:val="-4"/>
          <w:sz w:val="28"/>
          <w:szCs w:val="28"/>
        </w:rPr>
        <w:t>2010 гг.) выбросы загрязняющих веществ от стационарных источников уменьшились на 4,5 тыс. т (10%). Наблюдение за загрязнением атмосферного воздуха ни на стационарных, ни на передвижных постах не ведется. Сводный том предельно допустимых выбросов загрязняющих веществ в атмосферный воздух по городу Фокино не разработан.</w:t>
      </w:r>
    </w:p>
    <w:p w:rsidR="005D5B1F" w:rsidRPr="005D5B1F" w:rsidRDefault="005D5B1F" w:rsidP="005D5B1F">
      <w:pPr>
        <w:shd w:val="clear" w:color="auto" w:fill="FFFFFF"/>
        <w:tabs>
          <w:tab w:val="left" w:pos="3480"/>
        </w:tabs>
        <w:spacing w:after="0" w:line="240" w:lineRule="auto"/>
        <w:ind w:firstLine="709"/>
        <w:jc w:val="both"/>
        <w:rPr>
          <w:sz w:val="28"/>
          <w:szCs w:val="28"/>
        </w:rPr>
      </w:pPr>
      <w:r w:rsidRPr="005D5B1F">
        <w:rPr>
          <w:bCs/>
          <w:sz w:val="28"/>
          <w:szCs w:val="28"/>
        </w:rPr>
        <w:tab/>
      </w:r>
    </w:p>
    <w:p w:rsidR="005D5B1F" w:rsidRPr="005D5B1F" w:rsidRDefault="005D5B1F" w:rsidP="005D5B1F">
      <w:pPr>
        <w:spacing w:after="0" w:line="240" w:lineRule="auto"/>
        <w:jc w:val="center"/>
        <w:rPr>
          <w:rFonts w:ascii="Arial" w:hAnsi="Arial" w:cs="Arial"/>
          <w:b/>
          <w:sz w:val="28"/>
          <w:szCs w:val="28"/>
        </w:rPr>
      </w:pPr>
      <w:r w:rsidRPr="005D5B1F">
        <w:rPr>
          <w:rFonts w:ascii="Arial" w:hAnsi="Arial" w:cs="Arial"/>
          <w:b/>
          <w:sz w:val="28"/>
          <w:szCs w:val="28"/>
        </w:rPr>
        <w:t>Брасовский район</w:t>
      </w:r>
    </w:p>
    <w:p w:rsidR="005D5B1F" w:rsidRPr="005D5B1F" w:rsidRDefault="005D5B1F" w:rsidP="005D5B1F">
      <w:pPr>
        <w:spacing w:after="0" w:line="240" w:lineRule="auto"/>
        <w:ind w:firstLine="709"/>
        <w:jc w:val="center"/>
        <w:rPr>
          <w:rFonts w:ascii="Times New Roman" w:hAnsi="Times New Roman"/>
          <w:b/>
          <w:sz w:val="32"/>
          <w:u w:val="single"/>
        </w:rPr>
      </w:pPr>
    </w:p>
    <w:p w:rsidR="005D5B1F" w:rsidRPr="005D5B1F" w:rsidRDefault="005D5B1F" w:rsidP="005D5B1F">
      <w:pPr>
        <w:spacing w:after="0" w:line="240" w:lineRule="auto"/>
        <w:ind w:firstLine="709"/>
        <w:jc w:val="both"/>
        <w:rPr>
          <w:rFonts w:ascii="Times New Roman" w:hAnsi="Times New Roman"/>
          <w:sz w:val="28"/>
          <w:szCs w:val="28"/>
        </w:rPr>
      </w:pPr>
      <w:r w:rsidRPr="007D6B5B">
        <w:rPr>
          <w:rFonts w:ascii="Times New Roman" w:hAnsi="Times New Roman"/>
          <w:i/>
          <w:sz w:val="28"/>
        </w:rPr>
        <w:t>Атмосферный воздух.</w:t>
      </w:r>
      <w:r w:rsidRPr="005D5B1F">
        <w:rPr>
          <w:rFonts w:ascii="Times New Roman" w:hAnsi="Times New Roman"/>
          <w:i/>
          <w:sz w:val="28"/>
        </w:rPr>
        <w:t xml:space="preserve"> </w:t>
      </w:r>
      <w:r w:rsidRPr="005D5B1F">
        <w:rPr>
          <w:rFonts w:ascii="Times New Roman" w:hAnsi="Times New Roman"/>
          <w:sz w:val="28"/>
          <w:szCs w:val="28"/>
        </w:rPr>
        <w:t>На территории района функционируют 3 крупных загрязнителя атмосферного воздуха: учреждение ОБ 21/4 – 21 т/год; ООО «Брасовский машзавод» – 10,8 т/год; Хлебокомбинат – 11 т/год. Эти предприятия в 2010 году выделили в атмосферный воздух 42,8 т загрязняющих веществ.</w:t>
      </w:r>
    </w:p>
    <w:p w:rsidR="005D5B1F" w:rsidRPr="00165BE9" w:rsidRDefault="005D5B1F" w:rsidP="005D5B1F">
      <w:pPr>
        <w:spacing w:after="0" w:line="240" w:lineRule="auto"/>
        <w:ind w:firstLine="709"/>
        <w:jc w:val="both"/>
        <w:rPr>
          <w:rFonts w:ascii="Times New Roman" w:hAnsi="Times New Roman"/>
          <w:i/>
          <w:sz w:val="28"/>
          <w:szCs w:val="28"/>
        </w:rPr>
      </w:pPr>
      <w:r w:rsidRPr="007D6B5B">
        <w:rPr>
          <w:rFonts w:ascii="Times New Roman" w:hAnsi="Times New Roman"/>
          <w:i/>
          <w:sz w:val="28"/>
          <w:szCs w:val="28"/>
        </w:rPr>
        <w:t>Поверхностные и подземные воды.</w:t>
      </w:r>
      <w:r w:rsidRPr="00165BE9">
        <w:rPr>
          <w:rFonts w:ascii="Times New Roman" w:hAnsi="Times New Roman"/>
          <w:i/>
          <w:sz w:val="28"/>
          <w:szCs w:val="28"/>
        </w:rPr>
        <w:t xml:space="preserve"> </w:t>
      </w:r>
      <w:r w:rsidRPr="00165BE9">
        <w:rPr>
          <w:rFonts w:ascii="Times New Roman" w:hAnsi="Times New Roman"/>
          <w:sz w:val="28"/>
          <w:szCs w:val="28"/>
        </w:rPr>
        <w:t xml:space="preserve">По территории района протекает р. Нерусса, которая впадает в р. Десна. Кроме этой реки протекает одиннадцать малых рек общей протяженностью </w:t>
      </w:r>
      <w:smartTag w:uri="urn:schemas-microsoft-com:office:smarttags" w:element="metricconverter">
        <w:smartTagPr>
          <w:attr w:name="ProductID" w:val="400,2 км"/>
        </w:smartTagPr>
        <w:r w:rsidRPr="00165BE9">
          <w:rPr>
            <w:rFonts w:ascii="Times New Roman" w:hAnsi="Times New Roman"/>
            <w:sz w:val="28"/>
            <w:szCs w:val="28"/>
          </w:rPr>
          <w:t>400,2 км</w:t>
        </w:r>
      </w:smartTag>
      <w:r w:rsidRPr="00165BE9">
        <w:rPr>
          <w:rFonts w:ascii="Times New Roman" w:hAnsi="Times New Roman"/>
          <w:sz w:val="28"/>
          <w:szCs w:val="28"/>
        </w:rPr>
        <w:t xml:space="preserve">. Находится 43 водоема общей площадью </w:t>
      </w:r>
      <w:smartTag w:uri="urn:schemas-microsoft-com:office:smarttags" w:element="metricconverter">
        <w:smartTagPr>
          <w:attr w:name="ProductID" w:val="354,7 га"/>
        </w:smartTagPr>
        <w:r w:rsidRPr="00165BE9">
          <w:rPr>
            <w:rFonts w:ascii="Times New Roman" w:hAnsi="Times New Roman"/>
            <w:sz w:val="28"/>
            <w:szCs w:val="28"/>
          </w:rPr>
          <w:t>354,7 га</w:t>
        </w:r>
      </w:smartTag>
      <w:r w:rsidRPr="00165BE9">
        <w:rPr>
          <w:rFonts w:ascii="Times New Roman" w:hAnsi="Times New Roman"/>
          <w:sz w:val="28"/>
          <w:szCs w:val="28"/>
        </w:rPr>
        <w:t>. Прибрежные защитные полосы используются под сенокосы. Водоохранные зоны, кроме сенокосов, используются под пастбища. В водоохранных зонах нет ни одного летнего лагеря КРС.</w:t>
      </w:r>
      <w:r w:rsidRPr="00165BE9">
        <w:rPr>
          <w:rFonts w:ascii="Times New Roman" w:hAnsi="Times New Roman"/>
          <w:i/>
          <w:sz w:val="28"/>
          <w:szCs w:val="28"/>
        </w:rPr>
        <w:t xml:space="preserve"> </w:t>
      </w:r>
      <w:r w:rsidRPr="00165BE9">
        <w:rPr>
          <w:rFonts w:ascii="Times New Roman" w:hAnsi="Times New Roman"/>
          <w:sz w:val="28"/>
          <w:szCs w:val="28"/>
        </w:rPr>
        <w:t>Наблюдения за химическим составом поверхностных вод на реках район</w:t>
      </w:r>
      <w:r w:rsidR="007D6B5B">
        <w:rPr>
          <w:rFonts w:ascii="Times New Roman" w:hAnsi="Times New Roman"/>
          <w:sz w:val="28"/>
          <w:szCs w:val="28"/>
        </w:rPr>
        <w:t>а</w:t>
      </w:r>
      <w:r w:rsidRPr="00165BE9">
        <w:rPr>
          <w:rFonts w:ascii="Times New Roman" w:hAnsi="Times New Roman"/>
          <w:sz w:val="28"/>
          <w:szCs w:val="28"/>
        </w:rPr>
        <w:t xml:space="preserve"> не проводятся. На водоемах наблюдение ведется специалистами ЦГСЭН. Если в реки производится сброс сточных вод с очистных сооружений п. Локоть – р. Нерусса, п. Погребы – р. Крапивна, учреждение ОБ 21/4 – р. Тростянка, то в водоемы района сточные воды не попадают.</w:t>
      </w:r>
    </w:p>
    <w:p w:rsidR="005D5B1F" w:rsidRPr="00165BE9" w:rsidRDefault="005D5B1F" w:rsidP="005D5B1F">
      <w:pPr>
        <w:spacing w:after="0" w:line="240" w:lineRule="auto"/>
        <w:ind w:firstLine="709"/>
        <w:jc w:val="both"/>
        <w:rPr>
          <w:rFonts w:ascii="Times New Roman" w:hAnsi="Times New Roman"/>
          <w:sz w:val="28"/>
          <w:szCs w:val="28"/>
        </w:rPr>
      </w:pPr>
      <w:r w:rsidRPr="00165BE9">
        <w:rPr>
          <w:rFonts w:ascii="Times New Roman" w:hAnsi="Times New Roman"/>
          <w:sz w:val="28"/>
          <w:szCs w:val="28"/>
        </w:rPr>
        <w:t>Забор воды из поверхностных источников не производится. Питьевое водоснабжение населения района производится из подземных водоисточников, частично из шахтных колодцев. Забор воды производится посредством 103 артезианских скважин. Состояние источников питьевого водоснабжения удовлетворительное. Часть башен имеют течи, которые вовремя не устраняются, не везде огорожены санитарные зоны. К проблемам надежности водоснабжения относится неудовлетворительное состояние водопроводной сети в п. Локоть и населенных пунктах района (давность прокладки), отключение энергии (горят насосы). На территории района имеются два очистных сооружения биологической очистки.</w:t>
      </w:r>
    </w:p>
    <w:p w:rsidR="005D5B1F" w:rsidRPr="005D5B1F" w:rsidRDefault="005D5B1F" w:rsidP="005D5B1F">
      <w:pPr>
        <w:spacing w:after="0" w:line="240" w:lineRule="auto"/>
        <w:ind w:firstLine="709"/>
        <w:jc w:val="both"/>
        <w:rPr>
          <w:rFonts w:ascii="Times New Roman" w:hAnsi="Times New Roman"/>
          <w:sz w:val="28"/>
          <w:szCs w:val="20"/>
        </w:rPr>
      </w:pPr>
      <w:r w:rsidRPr="005D5B1F">
        <w:rPr>
          <w:rFonts w:ascii="Times New Roman" w:hAnsi="Times New Roman"/>
          <w:sz w:val="28"/>
          <w:szCs w:val="20"/>
        </w:rPr>
        <w:t>ОС учреждения ОБ 21/4 мощностью 400 м</w:t>
      </w:r>
      <w:r w:rsidRPr="005D5B1F">
        <w:rPr>
          <w:rFonts w:ascii="Times New Roman" w:hAnsi="Times New Roman"/>
          <w:sz w:val="28"/>
          <w:szCs w:val="20"/>
          <w:vertAlign w:val="superscript"/>
        </w:rPr>
        <w:t>3</w:t>
      </w:r>
      <w:r w:rsidRPr="005D5B1F">
        <w:rPr>
          <w:rFonts w:ascii="Times New Roman" w:hAnsi="Times New Roman"/>
          <w:sz w:val="28"/>
          <w:szCs w:val="20"/>
        </w:rPr>
        <w:t>/сут</w:t>
      </w:r>
      <w:r w:rsidR="00D80912">
        <w:rPr>
          <w:rFonts w:ascii="Times New Roman" w:hAnsi="Times New Roman"/>
          <w:sz w:val="28"/>
          <w:szCs w:val="20"/>
        </w:rPr>
        <w:t>.</w:t>
      </w:r>
      <w:r w:rsidRPr="005D5B1F">
        <w:rPr>
          <w:rFonts w:ascii="Times New Roman" w:hAnsi="Times New Roman"/>
          <w:sz w:val="28"/>
          <w:szCs w:val="20"/>
        </w:rPr>
        <w:t xml:space="preserve"> перегружены, не очищают сточные воды до норм ПДС. ОС п. Погребы – 200 м</w:t>
      </w:r>
      <w:r w:rsidRPr="005D5B1F">
        <w:rPr>
          <w:rFonts w:ascii="Times New Roman" w:hAnsi="Times New Roman"/>
          <w:sz w:val="28"/>
          <w:szCs w:val="20"/>
          <w:vertAlign w:val="superscript"/>
        </w:rPr>
        <w:t>3</w:t>
      </w:r>
      <w:r w:rsidRPr="005D5B1F">
        <w:rPr>
          <w:rFonts w:ascii="Times New Roman" w:hAnsi="Times New Roman"/>
          <w:sz w:val="28"/>
          <w:szCs w:val="20"/>
        </w:rPr>
        <w:t>/сут</w:t>
      </w:r>
      <w:r w:rsidR="00D80912">
        <w:rPr>
          <w:rFonts w:ascii="Times New Roman" w:hAnsi="Times New Roman"/>
          <w:sz w:val="28"/>
          <w:szCs w:val="20"/>
        </w:rPr>
        <w:t>.</w:t>
      </w:r>
      <w:r w:rsidRPr="005D5B1F">
        <w:rPr>
          <w:rFonts w:ascii="Times New Roman" w:hAnsi="Times New Roman"/>
          <w:sz w:val="28"/>
          <w:szCs w:val="20"/>
        </w:rPr>
        <w:t xml:space="preserve"> требуют реконструкции. Для рационального использования подземных вод предприятия района приобретают и устанавливают водомеры. Водопотребление в 2010 году составило 1850 тыс. м</w:t>
      </w:r>
      <w:r w:rsidRPr="005D5B1F">
        <w:rPr>
          <w:rFonts w:ascii="Times New Roman" w:hAnsi="Times New Roman"/>
          <w:sz w:val="28"/>
          <w:szCs w:val="20"/>
          <w:vertAlign w:val="superscript"/>
        </w:rPr>
        <w:t>3</w:t>
      </w:r>
      <w:r w:rsidRPr="005D5B1F">
        <w:rPr>
          <w:rFonts w:ascii="Times New Roman" w:hAnsi="Times New Roman"/>
          <w:sz w:val="28"/>
          <w:szCs w:val="20"/>
        </w:rPr>
        <w:t>.</w:t>
      </w:r>
    </w:p>
    <w:p w:rsidR="005D5B1F" w:rsidRPr="00CD6AC4" w:rsidRDefault="005D5B1F" w:rsidP="005D5B1F">
      <w:pPr>
        <w:spacing w:after="0" w:line="240" w:lineRule="auto"/>
        <w:ind w:firstLine="709"/>
        <w:jc w:val="both"/>
        <w:rPr>
          <w:rFonts w:ascii="Times New Roman" w:hAnsi="Times New Roman"/>
          <w:b/>
          <w:sz w:val="28"/>
          <w:szCs w:val="28"/>
        </w:rPr>
      </w:pPr>
      <w:r w:rsidRPr="007D6B5B">
        <w:rPr>
          <w:rFonts w:ascii="Times New Roman" w:hAnsi="Times New Roman"/>
          <w:i/>
          <w:sz w:val="28"/>
          <w:szCs w:val="28"/>
        </w:rPr>
        <w:t>Почвы и земельные ресурсы.</w:t>
      </w:r>
      <w:r w:rsidRPr="00CD6AC4">
        <w:rPr>
          <w:rFonts w:ascii="Times New Roman" w:hAnsi="Times New Roman"/>
          <w:i/>
          <w:sz w:val="28"/>
          <w:szCs w:val="28"/>
        </w:rPr>
        <w:t xml:space="preserve"> </w:t>
      </w:r>
      <w:r w:rsidRPr="00CD6AC4">
        <w:rPr>
          <w:rFonts w:ascii="Times New Roman" w:hAnsi="Times New Roman"/>
          <w:sz w:val="28"/>
          <w:szCs w:val="28"/>
        </w:rPr>
        <w:t xml:space="preserve">Общая площадь района на 1.01.2011 г. составляет </w:t>
      </w:r>
      <w:smartTag w:uri="urn:schemas-microsoft-com:office:smarttags" w:element="metricconverter">
        <w:smartTagPr>
          <w:attr w:name="ProductID" w:val="118533 га"/>
        </w:smartTagPr>
        <w:r w:rsidRPr="00CD6AC4">
          <w:rPr>
            <w:rFonts w:ascii="Times New Roman" w:hAnsi="Times New Roman"/>
            <w:sz w:val="28"/>
            <w:szCs w:val="28"/>
          </w:rPr>
          <w:t>118533 га</w:t>
        </w:r>
      </w:smartTag>
      <w:r w:rsidRPr="00CD6AC4">
        <w:rPr>
          <w:rFonts w:ascii="Times New Roman" w:hAnsi="Times New Roman"/>
          <w:sz w:val="28"/>
          <w:szCs w:val="28"/>
        </w:rPr>
        <w:t xml:space="preserve">, в том числе сельскохозяйственные кооперативы – </w:t>
      </w:r>
      <w:smartTag w:uri="urn:schemas-microsoft-com:office:smarttags" w:element="metricconverter">
        <w:smartTagPr>
          <w:attr w:name="ProductID" w:val="63569 га"/>
        </w:smartTagPr>
        <w:r w:rsidRPr="00CD6AC4">
          <w:rPr>
            <w:rFonts w:ascii="Times New Roman" w:hAnsi="Times New Roman"/>
            <w:sz w:val="28"/>
            <w:szCs w:val="28"/>
          </w:rPr>
          <w:t>63569 га</w:t>
        </w:r>
      </w:smartTag>
      <w:r w:rsidRPr="00CD6AC4">
        <w:rPr>
          <w:rFonts w:ascii="Times New Roman" w:hAnsi="Times New Roman"/>
          <w:sz w:val="28"/>
          <w:szCs w:val="28"/>
        </w:rPr>
        <w:t>, из них</w:t>
      </w:r>
      <w:r w:rsidR="00D80912">
        <w:rPr>
          <w:rFonts w:ascii="Times New Roman" w:hAnsi="Times New Roman"/>
          <w:sz w:val="28"/>
          <w:szCs w:val="28"/>
        </w:rPr>
        <w:t>:</w:t>
      </w:r>
      <w:r w:rsidRPr="00CD6AC4">
        <w:rPr>
          <w:rFonts w:ascii="Times New Roman" w:hAnsi="Times New Roman"/>
          <w:sz w:val="28"/>
          <w:szCs w:val="28"/>
        </w:rPr>
        <w:t xml:space="preserve"> пашни </w:t>
      </w:r>
      <w:r w:rsidR="00E37DD7" w:rsidRPr="005D5B1F">
        <w:rPr>
          <w:rFonts w:ascii="Times New Roman" w:hAnsi="Times New Roman"/>
          <w:sz w:val="28"/>
          <w:szCs w:val="28"/>
        </w:rPr>
        <w:t>–</w:t>
      </w:r>
      <w:r w:rsidR="00E37DD7">
        <w:rPr>
          <w:rFonts w:ascii="Times New Roman" w:hAnsi="Times New Roman"/>
          <w:sz w:val="28"/>
          <w:szCs w:val="28"/>
        </w:rPr>
        <w:t xml:space="preserve"> </w:t>
      </w:r>
      <w:smartTag w:uri="urn:schemas-microsoft-com:office:smarttags" w:element="metricconverter">
        <w:smartTagPr>
          <w:attr w:name="ProductID" w:val="37945 га"/>
        </w:smartTagPr>
        <w:r w:rsidRPr="00CD6AC4">
          <w:rPr>
            <w:rFonts w:ascii="Times New Roman" w:hAnsi="Times New Roman"/>
            <w:sz w:val="28"/>
            <w:szCs w:val="28"/>
          </w:rPr>
          <w:t>37945 га</w:t>
        </w:r>
      </w:smartTag>
      <w:r w:rsidRPr="00CD6AC4">
        <w:rPr>
          <w:rFonts w:ascii="Times New Roman" w:hAnsi="Times New Roman"/>
          <w:sz w:val="28"/>
          <w:szCs w:val="28"/>
        </w:rPr>
        <w:t xml:space="preserve">, государственные сельхозпредприятия </w:t>
      </w:r>
      <w:r w:rsidR="00E37DD7" w:rsidRPr="005D5B1F">
        <w:rPr>
          <w:rFonts w:ascii="Times New Roman" w:hAnsi="Times New Roman"/>
          <w:sz w:val="28"/>
          <w:szCs w:val="28"/>
        </w:rPr>
        <w:t>–</w:t>
      </w:r>
      <w:r w:rsidR="00E37DD7">
        <w:rPr>
          <w:rFonts w:ascii="Times New Roman" w:hAnsi="Times New Roman"/>
          <w:sz w:val="28"/>
          <w:szCs w:val="28"/>
        </w:rPr>
        <w:t xml:space="preserve"> </w:t>
      </w:r>
      <w:r w:rsidRPr="00CD6AC4">
        <w:rPr>
          <w:rFonts w:ascii="Times New Roman" w:hAnsi="Times New Roman"/>
          <w:sz w:val="28"/>
          <w:szCs w:val="28"/>
        </w:rPr>
        <w:t>255</w:t>
      </w:r>
      <w:r w:rsidR="00CD6AC4">
        <w:rPr>
          <w:rFonts w:ascii="Times New Roman" w:hAnsi="Times New Roman"/>
          <w:sz w:val="28"/>
          <w:szCs w:val="28"/>
        </w:rPr>
        <w:t> </w:t>
      </w:r>
      <w:r w:rsidRPr="00CD6AC4">
        <w:rPr>
          <w:rFonts w:ascii="Times New Roman" w:hAnsi="Times New Roman"/>
          <w:sz w:val="28"/>
          <w:szCs w:val="28"/>
        </w:rPr>
        <w:t xml:space="preserve">га, учебные заведения </w:t>
      </w:r>
      <w:r w:rsidR="00E37DD7" w:rsidRPr="005D5B1F">
        <w:rPr>
          <w:rFonts w:ascii="Times New Roman" w:hAnsi="Times New Roman"/>
          <w:sz w:val="28"/>
          <w:szCs w:val="28"/>
        </w:rPr>
        <w:t>–</w:t>
      </w:r>
      <w:r w:rsidR="00E37DD7">
        <w:rPr>
          <w:rFonts w:ascii="Times New Roman" w:hAnsi="Times New Roman"/>
          <w:sz w:val="28"/>
          <w:szCs w:val="28"/>
        </w:rPr>
        <w:t xml:space="preserve"> </w:t>
      </w:r>
      <w:smartTag w:uri="urn:schemas-microsoft-com:office:smarttags" w:element="metricconverter">
        <w:smartTagPr>
          <w:attr w:name="ProductID" w:val="43 га"/>
        </w:smartTagPr>
        <w:r w:rsidRPr="00CD6AC4">
          <w:rPr>
            <w:rFonts w:ascii="Times New Roman" w:hAnsi="Times New Roman"/>
            <w:sz w:val="28"/>
            <w:szCs w:val="28"/>
          </w:rPr>
          <w:t>43 га</w:t>
        </w:r>
      </w:smartTag>
      <w:r w:rsidRPr="00CD6AC4">
        <w:rPr>
          <w:rFonts w:ascii="Times New Roman" w:hAnsi="Times New Roman"/>
          <w:sz w:val="28"/>
          <w:szCs w:val="28"/>
        </w:rPr>
        <w:t xml:space="preserve">, земли прочих предприятий </w:t>
      </w:r>
      <w:r w:rsidR="00E37DD7" w:rsidRPr="005D5B1F">
        <w:rPr>
          <w:rFonts w:ascii="Times New Roman" w:hAnsi="Times New Roman"/>
          <w:sz w:val="28"/>
          <w:szCs w:val="28"/>
        </w:rPr>
        <w:t>–</w:t>
      </w:r>
      <w:r w:rsidR="00E37DD7">
        <w:rPr>
          <w:rFonts w:ascii="Times New Roman" w:hAnsi="Times New Roman"/>
          <w:sz w:val="28"/>
          <w:szCs w:val="28"/>
        </w:rPr>
        <w:t xml:space="preserve"> </w:t>
      </w:r>
      <w:smartTag w:uri="urn:schemas-microsoft-com:office:smarttags" w:element="metricconverter">
        <w:smartTagPr>
          <w:attr w:name="ProductID" w:val="346 га"/>
        </w:smartTagPr>
        <w:r w:rsidRPr="00CD6AC4">
          <w:rPr>
            <w:rFonts w:ascii="Times New Roman" w:hAnsi="Times New Roman"/>
            <w:sz w:val="28"/>
            <w:szCs w:val="28"/>
          </w:rPr>
          <w:t>346 га</w:t>
        </w:r>
      </w:smartTag>
      <w:r w:rsidRPr="00CD6AC4">
        <w:rPr>
          <w:rFonts w:ascii="Times New Roman" w:hAnsi="Times New Roman"/>
          <w:sz w:val="28"/>
          <w:szCs w:val="28"/>
        </w:rPr>
        <w:t xml:space="preserve">, земли, используемые гражданами </w:t>
      </w:r>
      <w:r w:rsidR="00E37DD7" w:rsidRPr="005D5B1F">
        <w:rPr>
          <w:rFonts w:ascii="Times New Roman" w:hAnsi="Times New Roman"/>
          <w:sz w:val="28"/>
          <w:szCs w:val="28"/>
        </w:rPr>
        <w:t>–</w:t>
      </w:r>
      <w:r w:rsidR="00E37DD7">
        <w:rPr>
          <w:rFonts w:ascii="Times New Roman" w:hAnsi="Times New Roman"/>
          <w:sz w:val="28"/>
          <w:szCs w:val="28"/>
        </w:rPr>
        <w:t xml:space="preserve"> </w:t>
      </w:r>
      <w:smartTag w:uri="urn:schemas-microsoft-com:office:smarttags" w:element="metricconverter">
        <w:smartTagPr>
          <w:attr w:name="ProductID" w:val="11343 га"/>
        </w:smartTagPr>
        <w:r w:rsidRPr="00CD6AC4">
          <w:rPr>
            <w:rFonts w:ascii="Times New Roman" w:hAnsi="Times New Roman"/>
            <w:sz w:val="28"/>
            <w:szCs w:val="28"/>
          </w:rPr>
          <w:t>11343 га</w:t>
        </w:r>
      </w:smartTag>
      <w:r w:rsidRPr="00CD6AC4">
        <w:rPr>
          <w:rFonts w:ascii="Times New Roman" w:hAnsi="Times New Roman"/>
          <w:sz w:val="28"/>
          <w:szCs w:val="28"/>
        </w:rPr>
        <w:t xml:space="preserve">, в том числе фермерские хозяйства </w:t>
      </w:r>
      <w:r w:rsidR="00E37DD7" w:rsidRPr="005D5B1F">
        <w:rPr>
          <w:rFonts w:ascii="Times New Roman" w:hAnsi="Times New Roman"/>
          <w:sz w:val="28"/>
          <w:szCs w:val="28"/>
        </w:rPr>
        <w:t>–</w:t>
      </w:r>
      <w:r w:rsidR="00E37DD7">
        <w:rPr>
          <w:rFonts w:ascii="Times New Roman" w:hAnsi="Times New Roman"/>
          <w:sz w:val="28"/>
          <w:szCs w:val="28"/>
        </w:rPr>
        <w:t xml:space="preserve"> </w:t>
      </w:r>
      <w:r w:rsidRPr="00CD6AC4">
        <w:rPr>
          <w:rFonts w:ascii="Times New Roman" w:hAnsi="Times New Roman"/>
          <w:sz w:val="28"/>
          <w:szCs w:val="28"/>
        </w:rPr>
        <w:t>3052</w:t>
      </w:r>
      <w:r w:rsidR="00CD6AC4">
        <w:rPr>
          <w:rFonts w:ascii="Times New Roman" w:hAnsi="Times New Roman"/>
          <w:sz w:val="28"/>
          <w:szCs w:val="28"/>
        </w:rPr>
        <w:t> </w:t>
      </w:r>
      <w:r w:rsidRPr="00CD6AC4">
        <w:rPr>
          <w:rFonts w:ascii="Times New Roman" w:hAnsi="Times New Roman"/>
          <w:sz w:val="28"/>
          <w:szCs w:val="28"/>
        </w:rPr>
        <w:t xml:space="preserve">га, находятся в ведении поселковой и сельских администраций </w:t>
      </w:r>
      <w:r w:rsidR="00E37DD7" w:rsidRPr="005D5B1F">
        <w:rPr>
          <w:rFonts w:ascii="Times New Roman" w:hAnsi="Times New Roman"/>
          <w:sz w:val="28"/>
          <w:szCs w:val="28"/>
        </w:rPr>
        <w:t>–</w:t>
      </w:r>
      <w:r w:rsidR="00E37DD7">
        <w:rPr>
          <w:rFonts w:ascii="Times New Roman" w:hAnsi="Times New Roman"/>
          <w:sz w:val="28"/>
          <w:szCs w:val="28"/>
        </w:rPr>
        <w:t xml:space="preserve"> </w:t>
      </w:r>
      <w:r w:rsidRPr="00CD6AC4">
        <w:rPr>
          <w:rFonts w:ascii="Times New Roman" w:hAnsi="Times New Roman"/>
          <w:sz w:val="28"/>
          <w:szCs w:val="28"/>
        </w:rPr>
        <w:t>12773</w:t>
      </w:r>
      <w:r w:rsidR="00CD6AC4">
        <w:rPr>
          <w:rFonts w:ascii="Times New Roman" w:hAnsi="Times New Roman"/>
          <w:sz w:val="28"/>
          <w:szCs w:val="28"/>
        </w:rPr>
        <w:t> </w:t>
      </w:r>
      <w:r w:rsidRPr="00CD6AC4">
        <w:rPr>
          <w:rFonts w:ascii="Times New Roman" w:hAnsi="Times New Roman"/>
          <w:sz w:val="28"/>
          <w:szCs w:val="28"/>
        </w:rPr>
        <w:t xml:space="preserve">га, земли промышленности, транспорта, связи, энергетики и иного назначения </w:t>
      </w:r>
      <w:r w:rsidR="00E37DD7" w:rsidRPr="005D5B1F">
        <w:rPr>
          <w:rFonts w:ascii="Times New Roman" w:hAnsi="Times New Roman"/>
          <w:sz w:val="28"/>
          <w:szCs w:val="28"/>
        </w:rPr>
        <w:t>–</w:t>
      </w:r>
      <w:r w:rsidR="00E37DD7">
        <w:rPr>
          <w:rFonts w:ascii="Times New Roman" w:hAnsi="Times New Roman"/>
          <w:sz w:val="28"/>
          <w:szCs w:val="28"/>
        </w:rPr>
        <w:t xml:space="preserve"> </w:t>
      </w:r>
      <w:smartTag w:uri="urn:schemas-microsoft-com:office:smarttags" w:element="metricconverter">
        <w:smartTagPr>
          <w:attr w:name="ProductID" w:val="842 га"/>
        </w:smartTagPr>
        <w:r w:rsidRPr="00CD6AC4">
          <w:rPr>
            <w:rFonts w:ascii="Times New Roman" w:hAnsi="Times New Roman"/>
            <w:sz w:val="28"/>
            <w:szCs w:val="28"/>
          </w:rPr>
          <w:t>842 га</w:t>
        </w:r>
      </w:smartTag>
      <w:r w:rsidRPr="00CD6AC4">
        <w:rPr>
          <w:rFonts w:ascii="Times New Roman" w:hAnsi="Times New Roman"/>
          <w:sz w:val="28"/>
          <w:szCs w:val="28"/>
        </w:rPr>
        <w:t xml:space="preserve">, земли лесного фонда </w:t>
      </w:r>
      <w:r w:rsidR="00E37DD7" w:rsidRPr="005D5B1F">
        <w:rPr>
          <w:rFonts w:ascii="Times New Roman" w:hAnsi="Times New Roman"/>
          <w:sz w:val="28"/>
          <w:szCs w:val="28"/>
        </w:rPr>
        <w:t>–</w:t>
      </w:r>
      <w:r w:rsidR="00E37DD7">
        <w:rPr>
          <w:rFonts w:ascii="Times New Roman" w:hAnsi="Times New Roman"/>
          <w:sz w:val="28"/>
          <w:szCs w:val="28"/>
        </w:rPr>
        <w:t xml:space="preserve"> </w:t>
      </w:r>
      <w:smartTag w:uri="urn:schemas-microsoft-com:office:smarttags" w:element="metricconverter">
        <w:smartTagPr>
          <w:attr w:name="ProductID" w:val="27902 га"/>
        </w:smartTagPr>
        <w:r w:rsidRPr="00CD6AC4">
          <w:rPr>
            <w:rFonts w:ascii="Times New Roman" w:hAnsi="Times New Roman"/>
            <w:sz w:val="28"/>
            <w:szCs w:val="28"/>
          </w:rPr>
          <w:t>27902 га</w:t>
        </w:r>
      </w:smartTag>
      <w:r w:rsidRPr="00CD6AC4">
        <w:rPr>
          <w:rFonts w:ascii="Times New Roman" w:hAnsi="Times New Roman"/>
          <w:sz w:val="28"/>
          <w:szCs w:val="28"/>
        </w:rPr>
        <w:t xml:space="preserve">, запаса </w:t>
      </w:r>
      <w:r w:rsidR="00E37DD7" w:rsidRPr="005D5B1F">
        <w:rPr>
          <w:rFonts w:ascii="Times New Roman" w:hAnsi="Times New Roman"/>
          <w:sz w:val="28"/>
          <w:szCs w:val="28"/>
        </w:rPr>
        <w:t>–</w:t>
      </w:r>
      <w:r w:rsidR="00E37DD7">
        <w:rPr>
          <w:rFonts w:ascii="Times New Roman" w:hAnsi="Times New Roman"/>
          <w:sz w:val="28"/>
          <w:szCs w:val="28"/>
        </w:rPr>
        <w:t xml:space="preserve"> </w:t>
      </w:r>
      <w:smartTag w:uri="urn:schemas-microsoft-com:office:smarttags" w:element="metricconverter">
        <w:smartTagPr>
          <w:attr w:name="ProductID" w:val="50 га"/>
        </w:smartTagPr>
        <w:r w:rsidRPr="00CD6AC4">
          <w:rPr>
            <w:rFonts w:ascii="Times New Roman" w:hAnsi="Times New Roman"/>
            <w:sz w:val="28"/>
            <w:szCs w:val="28"/>
          </w:rPr>
          <w:t>50 га</w:t>
        </w:r>
      </w:smartTag>
      <w:r w:rsidRPr="00CD6AC4">
        <w:rPr>
          <w:rFonts w:ascii="Times New Roman" w:hAnsi="Times New Roman"/>
          <w:sz w:val="28"/>
          <w:szCs w:val="28"/>
        </w:rPr>
        <w:t>.</w:t>
      </w:r>
      <w:r w:rsidRPr="00CD6AC4">
        <w:rPr>
          <w:rFonts w:ascii="Times New Roman" w:hAnsi="Times New Roman"/>
          <w:b/>
          <w:sz w:val="28"/>
          <w:szCs w:val="28"/>
        </w:rPr>
        <w:t xml:space="preserve"> </w:t>
      </w:r>
      <w:r w:rsidRPr="00CD6AC4">
        <w:rPr>
          <w:rFonts w:ascii="Times New Roman" w:hAnsi="Times New Roman"/>
          <w:sz w:val="28"/>
          <w:szCs w:val="28"/>
        </w:rPr>
        <w:t>Для ведения графического учета земель в районе имеется планово-картографичес</w:t>
      </w:r>
      <w:r w:rsidR="00E37DD7">
        <w:rPr>
          <w:rFonts w:ascii="Times New Roman" w:hAnsi="Times New Roman"/>
          <w:sz w:val="28"/>
          <w:szCs w:val="28"/>
        </w:rPr>
        <w:t>-</w:t>
      </w:r>
      <w:r w:rsidRPr="00CD6AC4">
        <w:rPr>
          <w:rFonts w:ascii="Times New Roman" w:hAnsi="Times New Roman"/>
          <w:sz w:val="28"/>
          <w:szCs w:val="28"/>
        </w:rPr>
        <w:t>кий материал, изготовленный в 1998 году.</w:t>
      </w:r>
    </w:p>
    <w:p w:rsidR="005D5B1F" w:rsidRPr="005D5B1F" w:rsidRDefault="005D5B1F" w:rsidP="005D5B1F">
      <w:pPr>
        <w:spacing w:after="0" w:line="240" w:lineRule="auto"/>
        <w:ind w:firstLine="709"/>
        <w:jc w:val="both"/>
        <w:rPr>
          <w:rFonts w:ascii="Times New Roman" w:hAnsi="Times New Roman"/>
          <w:sz w:val="28"/>
        </w:rPr>
      </w:pPr>
      <w:r w:rsidRPr="005D5B1F">
        <w:rPr>
          <w:rFonts w:ascii="Times New Roman" w:hAnsi="Times New Roman"/>
          <w:sz w:val="28"/>
        </w:rPr>
        <w:t>На землях сельхозпредприятий около 63% сельхозугодий имеют уклон местности свыше 1</w:t>
      </w:r>
      <w:r w:rsidR="00CD6AC4">
        <w:rPr>
          <w:rFonts w:ascii="Times New Roman" w:hAnsi="Times New Roman"/>
          <w:sz w:val="28"/>
        </w:rPr>
        <w:sym w:font="Symbol" w:char="F0B0"/>
      </w:r>
      <w:r w:rsidRPr="005D5B1F">
        <w:rPr>
          <w:rFonts w:ascii="Times New Roman" w:hAnsi="Times New Roman"/>
          <w:sz w:val="28"/>
        </w:rPr>
        <w:t xml:space="preserve">, что представляет опасность для развития процессов водной эрозии почв. </w:t>
      </w:r>
      <w:smartTag w:uri="urn:schemas-microsoft-com:office:smarttags" w:element="metricconverter">
        <w:smartTagPr>
          <w:attr w:name="ProductID" w:val="12322 га"/>
        </w:smartTagPr>
        <w:r w:rsidRPr="005D5B1F">
          <w:rPr>
            <w:rFonts w:ascii="Times New Roman" w:hAnsi="Times New Roman"/>
            <w:sz w:val="28"/>
          </w:rPr>
          <w:t>12322 га</w:t>
        </w:r>
      </w:smartTag>
      <w:r w:rsidRPr="005D5B1F">
        <w:rPr>
          <w:rFonts w:ascii="Times New Roman" w:hAnsi="Times New Roman"/>
          <w:sz w:val="28"/>
        </w:rPr>
        <w:t xml:space="preserve"> сельхозугодий подвержены действию водной эрозии. По предупреждению и устранению последствий водной эрозии в районе разработана система земледелия. Ветровая эрозия распространения не получила.</w:t>
      </w:r>
    </w:p>
    <w:p w:rsidR="005D5B1F" w:rsidRPr="00CD6AC4" w:rsidRDefault="005D5B1F" w:rsidP="005D5B1F">
      <w:pPr>
        <w:spacing w:after="0" w:line="240" w:lineRule="auto"/>
        <w:ind w:firstLine="709"/>
        <w:jc w:val="both"/>
        <w:rPr>
          <w:rFonts w:ascii="Times New Roman" w:hAnsi="Times New Roman"/>
          <w:spacing w:val="-2"/>
          <w:sz w:val="28"/>
          <w:szCs w:val="28"/>
        </w:rPr>
      </w:pPr>
      <w:r w:rsidRPr="00CD6AC4">
        <w:rPr>
          <w:rFonts w:ascii="Times New Roman" w:hAnsi="Times New Roman"/>
          <w:spacing w:val="-2"/>
          <w:sz w:val="28"/>
          <w:szCs w:val="28"/>
        </w:rPr>
        <w:t xml:space="preserve">На землях сельхозпредприятий имеется </w:t>
      </w:r>
      <w:smartTag w:uri="urn:schemas-microsoft-com:office:smarttags" w:element="metricconverter">
        <w:smartTagPr>
          <w:attr w:name="ProductID" w:val="6463 га"/>
        </w:smartTagPr>
        <w:r w:rsidRPr="00CD6AC4">
          <w:rPr>
            <w:rFonts w:ascii="Times New Roman" w:hAnsi="Times New Roman"/>
            <w:spacing w:val="-2"/>
            <w:sz w:val="28"/>
            <w:szCs w:val="28"/>
          </w:rPr>
          <w:t>6463 га</w:t>
        </w:r>
      </w:smartTag>
      <w:r w:rsidRPr="00CD6AC4">
        <w:rPr>
          <w:rFonts w:ascii="Times New Roman" w:hAnsi="Times New Roman"/>
          <w:spacing w:val="-2"/>
          <w:sz w:val="28"/>
          <w:szCs w:val="28"/>
        </w:rPr>
        <w:t xml:space="preserve"> заболоченных земель. Работы по осушению в 2010 году не проводились. </w:t>
      </w:r>
      <w:smartTag w:uri="urn:schemas-microsoft-com:office:smarttags" w:element="metricconverter">
        <w:smartTagPr>
          <w:attr w:name="ProductID" w:val="2483 га"/>
        </w:smartTagPr>
        <w:r w:rsidRPr="00CD6AC4">
          <w:rPr>
            <w:rFonts w:ascii="Times New Roman" w:hAnsi="Times New Roman"/>
            <w:spacing w:val="-2"/>
            <w:sz w:val="28"/>
            <w:szCs w:val="28"/>
          </w:rPr>
          <w:t>2483 га</w:t>
        </w:r>
      </w:smartTag>
      <w:r w:rsidRPr="00CD6AC4">
        <w:rPr>
          <w:rFonts w:ascii="Times New Roman" w:hAnsi="Times New Roman"/>
          <w:spacing w:val="-2"/>
          <w:sz w:val="28"/>
          <w:szCs w:val="28"/>
        </w:rPr>
        <w:t xml:space="preserve"> сенокосов и пастбищ закустарены и залесены. В основном</w:t>
      </w:r>
      <w:r w:rsidR="00B20DBF">
        <w:rPr>
          <w:rFonts w:ascii="Times New Roman" w:hAnsi="Times New Roman"/>
          <w:spacing w:val="-2"/>
          <w:sz w:val="28"/>
          <w:szCs w:val="28"/>
        </w:rPr>
        <w:t>,</w:t>
      </w:r>
      <w:r w:rsidRPr="00CD6AC4">
        <w:rPr>
          <w:rFonts w:ascii="Times New Roman" w:hAnsi="Times New Roman"/>
          <w:spacing w:val="-2"/>
          <w:sz w:val="28"/>
          <w:szCs w:val="28"/>
        </w:rPr>
        <w:t xml:space="preserve"> закустареные сенокосы и пастбища размещаются в виде мелких контуров в узких поймах ручьев или на склонах, т.е. имеют водоохранное и почвозащитное значение. На 1.01.2011</w:t>
      </w:r>
      <w:r w:rsidR="00CD6AC4" w:rsidRPr="00CD6AC4">
        <w:rPr>
          <w:rFonts w:ascii="Times New Roman" w:hAnsi="Times New Roman"/>
          <w:spacing w:val="-2"/>
          <w:sz w:val="28"/>
          <w:szCs w:val="28"/>
        </w:rPr>
        <w:t> </w:t>
      </w:r>
      <w:r w:rsidRPr="00CD6AC4">
        <w:rPr>
          <w:rFonts w:ascii="Times New Roman" w:hAnsi="Times New Roman"/>
          <w:spacing w:val="-2"/>
          <w:sz w:val="28"/>
          <w:szCs w:val="28"/>
        </w:rPr>
        <w:t xml:space="preserve">г. в районе имеется </w:t>
      </w:r>
      <w:smartTag w:uri="urn:schemas-microsoft-com:office:smarttags" w:element="metricconverter">
        <w:smartTagPr>
          <w:attr w:name="ProductID" w:val="265 га"/>
        </w:smartTagPr>
        <w:r w:rsidRPr="00CD6AC4">
          <w:rPr>
            <w:rFonts w:ascii="Times New Roman" w:hAnsi="Times New Roman"/>
            <w:spacing w:val="-2"/>
            <w:sz w:val="28"/>
            <w:szCs w:val="28"/>
          </w:rPr>
          <w:t>265 га</w:t>
        </w:r>
      </w:smartTag>
      <w:r w:rsidRPr="00CD6AC4">
        <w:rPr>
          <w:rFonts w:ascii="Times New Roman" w:hAnsi="Times New Roman"/>
          <w:spacing w:val="-2"/>
          <w:sz w:val="28"/>
          <w:szCs w:val="28"/>
        </w:rPr>
        <w:t xml:space="preserve"> нарушенных земель, из них </w:t>
      </w:r>
      <w:smartTag w:uri="urn:schemas-microsoft-com:office:smarttags" w:element="metricconverter">
        <w:smartTagPr>
          <w:attr w:name="ProductID" w:val="72 га"/>
        </w:smartTagPr>
        <w:r w:rsidRPr="00CD6AC4">
          <w:rPr>
            <w:rFonts w:ascii="Times New Roman" w:hAnsi="Times New Roman"/>
            <w:spacing w:val="-2"/>
            <w:sz w:val="28"/>
            <w:szCs w:val="28"/>
          </w:rPr>
          <w:t>72 га</w:t>
        </w:r>
      </w:smartTag>
      <w:r w:rsidRPr="00CD6AC4">
        <w:rPr>
          <w:rFonts w:ascii="Times New Roman" w:hAnsi="Times New Roman"/>
          <w:spacing w:val="-2"/>
          <w:sz w:val="28"/>
          <w:szCs w:val="28"/>
        </w:rPr>
        <w:t xml:space="preserve"> при разработке полезных ископаемых (пески), </w:t>
      </w:r>
      <w:smartTag w:uri="urn:schemas-microsoft-com:office:smarttags" w:element="metricconverter">
        <w:smartTagPr>
          <w:attr w:name="ProductID" w:val="193 га"/>
        </w:smartTagPr>
        <w:r w:rsidRPr="00CD6AC4">
          <w:rPr>
            <w:rFonts w:ascii="Times New Roman" w:hAnsi="Times New Roman"/>
            <w:spacing w:val="-2"/>
            <w:sz w:val="28"/>
            <w:szCs w:val="28"/>
          </w:rPr>
          <w:t>193 га</w:t>
        </w:r>
      </w:smartTag>
      <w:r w:rsidRPr="00CD6AC4">
        <w:rPr>
          <w:rFonts w:ascii="Times New Roman" w:hAnsi="Times New Roman"/>
          <w:spacing w:val="-2"/>
          <w:sz w:val="28"/>
          <w:szCs w:val="28"/>
        </w:rPr>
        <w:t xml:space="preserve"> при разработке торфяников.</w:t>
      </w:r>
    </w:p>
    <w:p w:rsidR="005D5B1F" w:rsidRPr="005D5B1F" w:rsidRDefault="005D5B1F" w:rsidP="005D5B1F">
      <w:pPr>
        <w:spacing w:after="0" w:line="240" w:lineRule="auto"/>
        <w:ind w:firstLine="709"/>
        <w:jc w:val="both"/>
        <w:rPr>
          <w:rFonts w:ascii="Times New Roman" w:hAnsi="Times New Roman"/>
          <w:sz w:val="28"/>
        </w:rPr>
      </w:pPr>
      <w:r w:rsidRPr="005D5B1F">
        <w:rPr>
          <w:rFonts w:ascii="Times New Roman" w:hAnsi="Times New Roman"/>
          <w:sz w:val="28"/>
        </w:rPr>
        <w:t xml:space="preserve">В районе было проведено радиологическое обследование на площади </w:t>
      </w:r>
      <w:smartTag w:uri="urn:schemas-microsoft-com:office:smarttags" w:element="metricconverter">
        <w:smartTagPr>
          <w:attr w:name="ProductID" w:val="66249 га"/>
        </w:smartTagPr>
        <w:r w:rsidRPr="005D5B1F">
          <w:rPr>
            <w:rFonts w:ascii="Times New Roman" w:hAnsi="Times New Roman"/>
            <w:sz w:val="28"/>
          </w:rPr>
          <w:t>66249 га</w:t>
        </w:r>
      </w:smartTag>
      <w:r w:rsidRPr="005D5B1F">
        <w:rPr>
          <w:rFonts w:ascii="Times New Roman" w:hAnsi="Times New Roman"/>
          <w:sz w:val="28"/>
        </w:rPr>
        <w:t xml:space="preserve">. Загрязнено почвы </w:t>
      </w:r>
      <w:r w:rsidRPr="005D5B1F">
        <w:rPr>
          <w:rFonts w:ascii="Times New Roman" w:hAnsi="Times New Roman"/>
          <w:sz w:val="28"/>
          <w:szCs w:val="28"/>
          <w:vertAlign w:val="superscript"/>
        </w:rPr>
        <w:t>137</w:t>
      </w:r>
      <w:r w:rsidRPr="005D5B1F">
        <w:rPr>
          <w:rFonts w:ascii="Times New Roman" w:hAnsi="Times New Roman"/>
          <w:sz w:val="28"/>
          <w:szCs w:val="28"/>
          <w:lang w:val="en-US"/>
        </w:rPr>
        <w:t>Cs</w:t>
      </w:r>
      <w:r w:rsidRPr="005D5B1F">
        <w:rPr>
          <w:rFonts w:ascii="Times New Roman" w:hAnsi="Times New Roman"/>
          <w:sz w:val="28"/>
        </w:rPr>
        <w:t xml:space="preserve"> от 0 до 1 Ки/км</w:t>
      </w:r>
      <w:r w:rsidRPr="005D5B1F">
        <w:rPr>
          <w:rFonts w:ascii="Times New Roman" w:hAnsi="Times New Roman"/>
          <w:sz w:val="28"/>
          <w:vertAlign w:val="superscript"/>
        </w:rPr>
        <w:t>2</w:t>
      </w:r>
      <w:r w:rsidRPr="005D5B1F">
        <w:rPr>
          <w:rFonts w:ascii="Times New Roman" w:hAnsi="Times New Roman"/>
          <w:sz w:val="28"/>
        </w:rPr>
        <w:t xml:space="preserve"> </w:t>
      </w:r>
      <w:smartTag w:uri="urn:schemas-microsoft-com:office:smarttags" w:element="metricconverter">
        <w:smartTagPr>
          <w:attr w:name="ProductID" w:val="59564 га"/>
        </w:smartTagPr>
        <w:r w:rsidRPr="005D5B1F">
          <w:rPr>
            <w:rFonts w:ascii="Times New Roman" w:hAnsi="Times New Roman"/>
            <w:sz w:val="28"/>
          </w:rPr>
          <w:t>59564 га</w:t>
        </w:r>
      </w:smartTag>
      <w:r w:rsidRPr="005D5B1F">
        <w:rPr>
          <w:rFonts w:ascii="Times New Roman" w:hAnsi="Times New Roman"/>
          <w:sz w:val="28"/>
        </w:rPr>
        <w:t xml:space="preserve"> или 90% от обследованной площади, от 1 до 5 Ки/км</w:t>
      </w:r>
      <w:r w:rsidRPr="005D5B1F">
        <w:rPr>
          <w:rFonts w:ascii="Times New Roman" w:hAnsi="Times New Roman"/>
          <w:sz w:val="28"/>
          <w:vertAlign w:val="superscript"/>
        </w:rPr>
        <w:t>2</w:t>
      </w:r>
      <w:r w:rsidRPr="005D5B1F">
        <w:rPr>
          <w:rFonts w:ascii="Times New Roman" w:hAnsi="Times New Roman"/>
          <w:sz w:val="28"/>
        </w:rPr>
        <w:t xml:space="preserve"> – </w:t>
      </w:r>
      <w:smartTag w:uri="urn:schemas-microsoft-com:office:smarttags" w:element="metricconverter">
        <w:smartTagPr>
          <w:attr w:name="ProductID" w:val="6535 га"/>
        </w:smartTagPr>
        <w:r w:rsidRPr="005D5B1F">
          <w:rPr>
            <w:rFonts w:ascii="Times New Roman" w:hAnsi="Times New Roman"/>
            <w:sz w:val="28"/>
          </w:rPr>
          <w:t>6535 га</w:t>
        </w:r>
      </w:smartTag>
      <w:r w:rsidRPr="005D5B1F">
        <w:rPr>
          <w:rFonts w:ascii="Times New Roman" w:hAnsi="Times New Roman"/>
          <w:sz w:val="28"/>
        </w:rPr>
        <w:t>, от 5 до 15 Ки/км</w:t>
      </w:r>
      <w:r w:rsidRPr="005D5B1F">
        <w:rPr>
          <w:rFonts w:ascii="Times New Roman" w:hAnsi="Times New Roman"/>
          <w:sz w:val="28"/>
          <w:vertAlign w:val="superscript"/>
        </w:rPr>
        <w:t>2</w:t>
      </w:r>
      <w:r w:rsidRPr="005D5B1F">
        <w:rPr>
          <w:rFonts w:ascii="Times New Roman" w:hAnsi="Times New Roman"/>
          <w:sz w:val="28"/>
        </w:rPr>
        <w:t xml:space="preserve"> – </w:t>
      </w:r>
      <w:smartTag w:uri="urn:schemas-microsoft-com:office:smarttags" w:element="metricconverter">
        <w:smartTagPr>
          <w:attr w:name="ProductID" w:val="50 га"/>
        </w:smartTagPr>
        <w:r w:rsidRPr="005D5B1F">
          <w:rPr>
            <w:rFonts w:ascii="Times New Roman" w:hAnsi="Times New Roman"/>
            <w:sz w:val="28"/>
          </w:rPr>
          <w:t>50 га</w:t>
        </w:r>
      </w:smartTag>
      <w:r w:rsidRPr="005D5B1F">
        <w:rPr>
          <w:rFonts w:ascii="Times New Roman" w:hAnsi="Times New Roman"/>
          <w:sz w:val="28"/>
        </w:rPr>
        <w:t>. Плотность загрязнения составляет 0,7 Ки/км</w:t>
      </w:r>
      <w:r w:rsidRPr="005D5B1F">
        <w:rPr>
          <w:rFonts w:ascii="Times New Roman" w:hAnsi="Times New Roman"/>
          <w:sz w:val="28"/>
          <w:vertAlign w:val="superscript"/>
        </w:rPr>
        <w:t>2</w:t>
      </w:r>
      <w:r w:rsidRPr="005D5B1F">
        <w:rPr>
          <w:rFonts w:ascii="Times New Roman" w:hAnsi="Times New Roman"/>
          <w:sz w:val="28"/>
        </w:rPr>
        <w:t>. Загрязнение почв пестицидами и ядохимикатами не зарегистрировано. Отходами производства загрязнены земли в основном вдоль дорог, лесопосадок. Это бытовой мусор от частных пилорам.</w:t>
      </w:r>
    </w:p>
    <w:p w:rsidR="005D5B1F" w:rsidRPr="00B50E43" w:rsidRDefault="005D5B1F" w:rsidP="005D5B1F">
      <w:pPr>
        <w:spacing w:after="0" w:line="240" w:lineRule="auto"/>
        <w:ind w:firstLine="709"/>
        <w:jc w:val="both"/>
        <w:rPr>
          <w:rFonts w:ascii="Times New Roman" w:hAnsi="Times New Roman"/>
          <w:i/>
          <w:sz w:val="28"/>
          <w:szCs w:val="28"/>
        </w:rPr>
      </w:pPr>
      <w:r w:rsidRPr="007D6B5B">
        <w:rPr>
          <w:rFonts w:ascii="Times New Roman" w:hAnsi="Times New Roman"/>
          <w:i/>
          <w:sz w:val="28"/>
          <w:szCs w:val="28"/>
        </w:rPr>
        <w:t>Растительный и животный мир.</w:t>
      </w:r>
      <w:r w:rsidRPr="00B50E43">
        <w:rPr>
          <w:rFonts w:ascii="Times New Roman" w:hAnsi="Times New Roman"/>
          <w:i/>
          <w:sz w:val="28"/>
          <w:szCs w:val="28"/>
        </w:rPr>
        <w:t xml:space="preserve"> </w:t>
      </w:r>
      <w:r w:rsidRPr="00B50E43">
        <w:rPr>
          <w:rFonts w:ascii="Times New Roman" w:hAnsi="Times New Roman"/>
          <w:sz w:val="28"/>
          <w:szCs w:val="28"/>
        </w:rPr>
        <w:t xml:space="preserve">Лесной фонд ГУ «Брасовское лесничество» находится на территории 2-х районов – Брасовского и Комаричского и составляет </w:t>
      </w:r>
      <w:smartTag w:uri="urn:schemas-microsoft-com:office:smarttags" w:element="metricconverter">
        <w:smartTagPr>
          <w:attr w:name="ProductID" w:val="47430 га"/>
        </w:smartTagPr>
        <w:r w:rsidRPr="00B50E43">
          <w:rPr>
            <w:rFonts w:ascii="Times New Roman" w:hAnsi="Times New Roman"/>
            <w:sz w:val="28"/>
            <w:szCs w:val="28"/>
          </w:rPr>
          <w:t>47430 га</w:t>
        </w:r>
      </w:smartTag>
      <w:r w:rsidRPr="00B50E43">
        <w:rPr>
          <w:rFonts w:ascii="Times New Roman" w:hAnsi="Times New Roman"/>
          <w:sz w:val="28"/>
          <w:szCs w:val="28"/>
        </w:rPr>
        <w:t xml:space="preserve">. Согласно учету лесного фонда на 1.01.2011 года покрытые лесом площади составили </w:t>
      </w:r>
      <w:smartTag w:uri="urn:schemas-microsoft-com:office:smarttags" w:element="metricconverter">
        <w:smartTagPr>
          <w:attr w:name="ProductID" w:val="43871 га"/>
        </w:smartTagPr>
        <w:r w:rsidRPr="00B50E43">
          <w:rPr>
            <w:rFonts w:ascii="Times New Roman" w:hAnsi="Times New Roman"/>
            <w:sz w:val="28"/>
            <w:szCs w:val="28"/>
          </w:rPr>
          <w:t>43871 га</w:t>
        </w:r>
      </w:smartTag>
      <w:r w:rsidRPr="00B50E43">
        <w:rPr>
          <w:rFonts w:ascii="Times New Roman" w:hAnsi="Times New Roman"/>
          <w:sz w:val="28"/>
          <w:szCs w:val="28"/>
        </w:rPr>
        <w:t xml:space="preserve">. Фонд лесовосстановления составляет </w:t>
      </w:r>
      <w:smartTag w:uri="urn:schemas-microsoft-com:office:smarttags" w:element="metricconverter">
        <w:smartTagPr>
          <w:attr w:name="ProductID" w:val="720 га"/>
        </w:smartTagPr>
        <w:r w:rsidRPr="00B50E43">
          <w:rPr>
            <w:rFonts w:ascii="Times New Roman" w:hAnsi="Times New Roman"/>
            <w:sz w:val="28"/>
            <w:szCs w:val="28"/>
          </w:rPr>
          <w:t>720 га</w:t>
        </w:r>
      </w:smartTag>
      <w:r w:rsidRPr="00B50E43">
        <w:rPr>
          <w:rFonts w:ascii="Times New Roman" w:hAnsi="Times New Roman"/>
          <w:sz w:val="28"/>
          <w:szCs w:val="28"/>
        </w:rPr>
        <w:t xml:space="preserve">, в том числе вырубки </w:t>
      </w:r>
      <w:r w:rsidR="00B20DBF" w:rsidRPr="005D5B1F">
        <w:rPr>
          <w:rFonts w:ascii="Times New Roman" w:hAnsi="Times New Roman"/>
          <w:sz w:val="28"/>
          <w:szCs w:val="28"/>
        </w:rPr>
        <w:t>–</w:t>
      </w:r>
      <w:r w:rsidR="00B20DBF">
        <w:rPr>
          <w:rFonts w:ascii="Times New Roman" w:hAnsi="Times New Roman"/>
          <w:sz w:val="28"/>
          <w:szCs w:val="28"/>
        </w:rPr>
        <w:t xml:space="preserve"> </w:t>
      </w:r>
      <w:smartTag w:uri="urn:schemas-microsoft-com:office:smarttags" w:element="metricconverter">
        <w:smartTagPr>
          <w:attr w:name="ProductID" w:val="476 га"/>
        </w:smartTagPr>
        <w:r w:rsidRPr="00B50E43">
          <w:rPr>
            <w:rFonts w:ascii="Times New Roman" w:hAnsi="Times New Roman"/>
            <w:sz w:val="28"/>
            <w:szCs w:val="28"/>
          </w:rPr>
          <w:t>476 га</w:t>
        </w:r>
      </w:smartTag>
      <w:r w:rsidRPr="00B50E43">
        <w:rPr>
          <w:rFonts w:ascii="Times New Roman" w:hAnsi="Times New Roman"/>
          <w:sz w:val="28"/>
          <w:szCs w:val="28"/>
        </w:rPr>
        <w:t xml:space="preserve">, прогалины </w:t>
      </w:r>
      <w:r w:rsidR="00B20DBF" w:rsidRPr="005D5B1F">
        <w:rPr>
          <w:rFonts w:ascii="Times New Roman" w:hAnsi="Times New Roman"/>
          <w:sz w:val="28"/>
          <w:szCs w:val="28"/>
        </w:rPr>
        <w:t>–</w:t>
      </w:r>
      <w:r w:rsidR="00B20DBF">
        <w:rPr>
          <w:rFonts w:ascii="Times New Roman" w:hAnsi="Times New Roman"/>
          <w:sz w:val="28"/>
          <w:szCs w:val="28"/>
        </w:rPr>
        <w:t xml:space="preserve"> </w:t>
      </w:r>
      <w:smartTag w:uri="urn:schemas-microsoft-com:office:smarttags" w:element="metricconverter">
        <w:smartTagPr>
          <w:attr w:name="ProductID" w:val="66 га"/>
        </w:smartTagPr>
        <w:r w:rsidRPr="00B50E43">
          <w:rPr>
            <w:rFonts w:ascii="Times New Roman" w:hAnsi="Times New Roman"/>
            <w:sz w:val="28"/>
            <w:szCs w:val="28"/>
          </w:rPr>
          <w:t>66 га</w:t>
        </w:r>
      </w:smartTag>
      <w:r w:rsidRPr="00B50E43">
        <w:rPr>
          <w:rFonts w:ascii="Times New Roman" w:hAnsi="Times New Roman"/>
          <w:sz w:val="28"/>
          <w:szCs w:val="28"/>
        </w:rPr>
        <w:t xml:space="preserve">, погибший древостой </w:t>
      </w:r>
      <w:r w:rsidR="00B20DBF" w:rsidRPr="005D5B1F">
        <w:rPr>
          <w:rFonts w:ascii="Times New Roman" w:hAnsi="Times New Roman"/>
          <w:sz w:val="28"/>
          <w:szCs w:val="28"/>
        </w:rPr>
        <w:t>–</w:t>
      </w:r>
      <w:r w:rsidR="00B20DBF">
        <w:rPr>
          <w:rFonts w:ascii="Times New Roman" w:hAnsi="Times New Roman"/>
          <w:sz w:val="28"/>
          <w:szCs w:val="28"/>
        </w:rPr>
        <w:t xml:space="preserve"> </w:t>
      </w:r>
      <w:smartTag w:uri="urn:schemas-microsoft-com:office:smarttags" w:element="metricconverter">
        <w:smartTagPr>
          <w:attr w:name="ProductID" w:val="40 га"/>
        </w:smartTagPr>
        <w:r w:rsidRPr="00B50E43">
          <w:rPr>
            <w:rFonts w:ascii="Times New Roman" w:hAnsi="Times New Roman"/>
            <w:sz w:val="28"/>
            <w:szCs w:val="28"/>
          </w:rPr>
          <w:t>40 га</w:t>
        </w:r>
      </w:smartTag>
      <w:r w:rsidRPr="00B50E43">
        <w:rPr>
          <w:rFonts w:ascii="Times New Roman" w:hAnsi="Times New Roman"/>
          <w:sz w:val="28"/>
          <w:szCs w:val="28"/>
        </w:rPr>
        <w:t>.</w:t>
      </w:r>
    </w:p>
    <w:p w:rsidR="005D5B1F" w:rsidRPr="00B50E43" w:rsidRDefault="005D5B1F" w:rsidP="005D5B1F">
      <w:pPr>
        <w:spacing w:after="0" w:line="240" w:lineRule="auto"/>
        <w:ind w:firstLine="709"/>
        <w:jc w:val="both"/>
        <w:rPr>
          <w:rFonts w:ascii="Times New Roman" w:hAnsi="Times New Roman"/>
          <w:sz w:val="28"/>
          <w:szCs w:val="28"/>
        </w:rPr>
      </w:pPr>
      <w:r w:rsidRPr="00B50E43">
        <w:rPr>
          <w:rFonts w:ascii="Times New Roman" w:hAnsi="Times New Roman"/>
          <w:sz w:val="28"/>
          <w:szCs w:val="28"/>
        </w:rPr>
        <w:t>Допустимый объём изъятия древесины по лесничеству составляет 117,4 тыс. м</w:t>
      </w:r>
      <w:r w:rsidRPr="00B50E43">
        <w:rPr>
          <w:rFonts w:ascii="Times New Roman" w:hAnsi="Times New Roman"/>
          <w:sz w:val="28"/>
          <w:szCs w:val="28"/>
          <w:vertAlign w:val="superscript"/>
        </w:rPr>
        <w:t>3</w:t>
      </w:r>
      <w:r w:rsidRPr="00B50E43">
        <w:rPr>
          <w:rFonts w:ascii="Times New Roman" w:hAnsi="Times New Roman"/>
          <w:sz w:val="28"/>
          <w:szCs w:val="28"/>
        </w:rPr>
        <w:t>. Выборка лесосечного фонда в 2010 году составила 76,2 тыс. м</w:t>
      </w:r>
      <w:r w:rsidRPr="00B50E43">
        <w:rPr>
          <w:rFonts w:ascii="Times New Roman" w:hAnsi="Times New Roman"/>
          <w:sz w:val="28"/>
          <w:szCs w:val="28"/>
          <w:vertAlign w:val="superscript"/>
        </w:rPr>
        <w:t>3</w:t>
      </w:r>
      <w:r w:rsidRPr="00B50E43">
        <w:rPr>
          <w:rFonts w:ascii="Times New Roman" w:hAnsi="Times New Roman"/>
          <w:sz w:val="28"/>
          <w:szCs w:val="28"/>
        </w:rPr>
        <w:t xml:space="preserve"> или 65% от допустимого объёма изъятия. В аренде для заготовки древесины находятся 7 участков лесного фонда площадью </w:t>
      </w:r>
      <w:smartTag w:uri="urn:schemas-microsoft-com:office:smarttags" w:element="metricconverter">
        <w:smartTagPr>
          <w:attr w:name="ProductID" w:val="36771 га"/>
        </w:smartTagPr>
        <w:r w:rsidRPr="00B50E43">
          <w:rPr>
            <w:rFonts w:ascii="Times New Roman" w:hAnsi="Times New Roman"/>
            <w:sz w:val="28"/>
            <w:szCs w:val="28"/>
          </w:rPr>
          <w:t>36771 га</w:t>
        </w:r>
      </w:smartTag>
      <w:r w:rsidRPr="00B50E43">
        <w:rPr>
          <w:rFonts w:ascii="Times New Roman" w:hAnsi="Times New Roman"/>
          <w:sz w:val="28"/>
          <w:szCs w:val="28"/>
        </w:rPr>
        <w:t xml:space="preserve"> или 78% от общей площади. Рубки ухода за лесом выполнены на площади </w:t>
      </w:r>
      <w:smartTag w:uri="urn:schemas-microsoft-com:office:smarttags" w:element="metricconverter">
        <w:smartTagPr>
          <w:attr w:name="ProductID" w:val="1018 га"/>
        </w:smartTagPr>
        <w:r w:rsidRPr="00B50E43">
          <w:rPr>
            <w:rFonts w:ascii="Times New Roman" w:hAnsi="Times New Roman"/>
            <w:sz w:val="28"/>
            <w:szCs w:val="28"/>
          </w:rPr>
          <w:t>1018 га</w:t>
        </w:r>
      </w:smartTag>
      <w:r w:rsidRPr="00B50E43">
        <w:rPr>
          <w:rFonts w:ascii="Times New Roman" w:hAnsi="Times New Roman"/>
          <w:sz w:val="28"/>
          <w:szCs w:val="28"/>
        </w:rPr>
        <w:t xml:space="preserve">, при этом заготовлено </w:t>
      </w:r>
      <w:smartTag w:uri="urn:schemas-microsoft-com:office:smarttags" w:element="metricconverter">
        <w:smartTagPr>
          <w:attr w:name="ProductID" w:val="26263 м3"/>
        </w:smartTagPr>
        <w:r w:rsidRPr="00B50E43">
          <w:rPr>
            <w:rFonts w:ascii="Times New Roman" w:hAnsi="Times New Roman"/>
            <w:sz w:val="28"/>
            <w:szCs w:val="28"/>
          </w:rPr>
          <w:t>26263 м</w:t>
        </w:r>
        <w:r w:rsidRPr="00B50E43">
          <w:rPr>
            <w:rFonts w:ascii="Times New Roman" w:hAnsi="Times New Roman"/>
            <w:sz w:val="28"/>
            <w:szCs w:val="28"/>
            <w:vertAlign w:val="superscript"/>
          </w:rPr>
          <w:t>3</w:t>
        </w:r>
      </w:smartTag>
      <w:r w:rsidRPr="00B50E43">
        <w:rPr>
          <w:rFonts w:ascii="Times New Roman" w:hAnsi="Times New Roman"/>
          <w:sz w:val="28"/>
          <w:szCs w:val="28"/>
        </w:rPr>
        <w:t xml:space="preserve"> древесины, в том числе ликвидной </w:t>
      </w:r>
      <w:r w:rsidR="002D54D6" w:rsidRPr="005D5B1F">
        <w:rPr>
          <w:rFonts w:ascii="Times New Roman" w:hAnsi="Times New Roman"/>
          <w:sz w:val="28"/>
          <w:szCs w:val="28"/>
        </w:rPr>
        <w:t>–</w:t>
      </w:r>
      <w:r w:rsidR="002D54D6">
        <w:rPr>
          <w:rFonts w:ascii="Times New Roman" w:hAnsi="Times New Roman"/>
          <w:sz w:val="28"/>
          <w:szCs w:val="28"/>
        </w:rPr>
        <w:t xml:space="preserve"> </w:t>
      </w:r>
      <w:smartTag w:uri="urn:schemas-microsoft-com:office:smarttags" w:element="metricconverter">
        <w:smartTagPr>
          <w:attr w:name="ProductID" w:val="24087 м3"/>
        </w:smartTagPr>
        <w:r w:rsidRPr="00B50E43">
          <w:rPr>
            <w:rFonts w:ascii="Times New Roman" w:hAnsi="Times New Roman"/>
            <w:sz w:val="28"/>
            <w:szCs w:val="28"/>
          </w:rPr>
          <w:t>24087 м</w:t>
        </w:r>
        <w:r w:rsidRPr="00B50E43">
          <w:rPr>
            <w:rFonts w:ascii="Times New Roman" w:hAnsi="Times New Roman"/>
            <w:sz w:val="28"/>
            <w:szCs w:val="28"/>
            <w:vertAlign w:val="superscript"/>
          </w:rPr>
          <w:t>3</w:t>
        </w:r>
      </w:smartTag>
      <w:r w:rsidRPr="00B50E43">
        <w:rPr>
          <w:rFonts w:ascii="Times New Roman" w:hAnsi="Times New Roman"/>
          <w:sz w:val="28"/>
          <w:szCs w:val="28"/>
        </w:rPr>
        <w:t xml:space="preserve">. Уход в молодняках выполнен на площади </w:t>
      </w:r>
      <w:smartTag w:uri="urn:schemas-microsoft-com:office:smarttags" w:element="metricconverter">
        <w:smartTagPr>
          <w:attr w:name="ProductID" w:val="426 га"/>
        </w:smartTagPr>
        <w:r w:rsidRPr="00B50E43">
          <w:rPr>
            <w:rFonts w:ascii="Times New Roman" w:hAnsi="Times New Roman"/>
            <w:sz w:val="28"/>
            <w:szCs w:val="28"/>
          </w:rPr>
          <w:t>426 га</w:t>
        </w:r>
      </w:smartTag>
      <w:r w:rsidRPr="00B50E43">
        <w:rPr>
          <w:rFonts w:ascii="Times New Roman" w:hAnsi="Times New Roman"/>
          <w:sz w:val="28"/>
          <w:szCs w:val="28"/>
        </w:rPr>
        <w:t xml:space="preserve">, при этом вырублено хвороста </w:t>
      </w:r>
      <w:smartTag w:uri="urn:schemas-microsoft-com:office:smarttags" w:element="metricconverter">
        <w:smartTagPr>
          <w:attr w:name="ProductID" w:val="4603 м3"/>
        </w:smartTagPr>
        <w:r w:rsidRPr="00B50E43">
          <w:rPr>
            <w:rFonts w:ascii="Times New Roman" w:hAnsi="Times New Roman"/>
            <w:sz w:val="28"/>
            <w:szCs w:val="28"/>
          </w:rPr>
          <w:t>4603 м</w:t>
        </w:r>
        <w:r w:rsidRPr="00B50E43">
          <w:rPr>
            <w:rFonts w:ascii="Times New Roman" w:hAnsi="Times New Roman"/>
            <w:sz w:val="28"/>
            <w:szCs w:val="28"/>
            <w:vertAlign w:val="superscript"/>
          </w:rPr>
          <w:t>3</w:t>
        </w:r>
      </w:smartTag>
      <w:r w:rsidRPr="00B50E43">
        <w:rPr>
          <w:rFonts w:ascii="Times New Roman" w:hAnsi="Times New Roman"/>
          <w:sz w:val="28"/>
          <w:szCs w:val="28"/>
        </w:rPr>
        <w:t xml:space="preserve">. Прореживание сделано на площади </w:t>
      </w:r>
      <w:smartTag w:uri="urn:schemas-microsoft-com:office:smarttags" w:element="metricconverter">
        <w:smartTagPr>
          <w:attr w:name="ProductID" w:val="20 га"/>
        </w:smartTagPr>
        <w:r w:rsidRPr="00B50E43">
          <w:rPr>
            <w:rFonts w:ascii="Times New Roman" w:hAnsi="Times New Roman"/>
            <w:sz w:val="28"/>
            <w:szCs w:val="28"/>
          </w:rPr>
          <w:t>20 га</w:t>
        </w:r>
      </w:smartTag>
      <w:r w:rsidRPr="00B50E43">
        <w:rPr>
          <w:rFonts w:ascii="Times New Roman" w:hAnsi="Times New Roman"/>
          <w:sz w:val="28"/>
          <w:szCs w:val="28"/>
        </w:rPr>
        <w:t xml:space="preserve">, заготовлено </w:t>
      </w:r>
      <w:smartTag w:uri="urn:schemas-microsoft-com:office:smarttags" w:element="metricconverter">
        <w:smartTagPr>
          <w:attr w:name="ProductID" w:val="583 м3"/>
        </w:smartTagPr>
        <w:r w:rsidRPr="00B50E43">
          <w:rPr>
            <w:rFonts w:ascii="Times New Roman" w:hAnsi="Times New Roman"/>
            <w:sz w:val="28"/>
            <w:szCs w:val="28"/>
          </w:rPr>
          <w:t>583 м</w:t>
        </w:r>
        <w:r w:rsidRPr="00B50E43">
          <w:rPr>
            <w:rFonts w:ascii="Times New Roman" w:hAnsi="Times New Roman"/>
            <w:sz w:val="28"/>
            <w:szCs w:val="28"/>
            <w:vertAlign w:val="superscript"/>
          </w:rPr>
          <w:t>3</w:t>
        </w:r>
      </w:smartTag>
      <w:r w:rsidRPr="00B50E43">
        <w:rPr>
          <w:rFonts w:ascii="Times New Roman" w:hAnsi="Times New Roman"/>
          <w:sz w:val="28"/>
          <w:szCs w:val="28"/>
        </w:rPr>
        <w:t xml:space="preserve"> древесины, в т.ч. ликвидной </w:t>
      </w:r>
      <w:r w:rsidR="002D54D6" w:rsidRPr="005D5B1F">
        <w:rPr>
          <w:rFonts w:ascii="Times New Roman" w:hAnsi="Times New Roman"/>
          <w:sz w:val="28"/>
          <w:szCs w:val="28"/>
        </w:rPr>
        <w:t>–</w:t>
      </w:r>
      <w:r w:rsidR="002D54D6">
        <w:rPr>
          <w:rFonts w:ascii="Times New Roman" w:hAnsi="Times New Roman"/>
          <w:sz w:val="28"/>
          <w:szCs w:val="28"/>
        </w:rPr>
        <w:t xml:space="preserve"> </w:t>
      </w:r>
      <w:smartTag w:uri="urn:schemas-microsoft-com:office:smarttags" w:element="metricconverter">
        <w:smartTagPr>
          <w:attr w:name="ProductID" w:val="583 м3"/>
        </w:smartTagPr>
        <w:r w:rsidRPr="00B50E43">
          <w:rPr>
            <w:rFonts w:ascii="Times New Roman" w:hAnsi="Times New Roman"/>
            <w:sz w:val="28"/>
            <w:szCs w:val="28"/>
          </w:rPr>
          <w:t>583 м</w:t>
        </w:r>
        <w:r w:rsidRPr="00B50E43">
          <w:rPr>
            <w:rFonts w:ascii="Times New Roman" w:hAnsi="Times New Roman"/>
            <w:sz w:val="28"/>
            <w:szCs w:val="28"/>
            <w:vertAlign w:val="superscript"/>
          </w:rPr>
          <w:t>3</w:t>
        </w:r>
      </w:smartTag>
      <w:r w:rsidRPr="00B50E43">
        <w:rPr>
          <w:rFonts w:ascii="Times New Roman" w:hAnsi="Times New Roman"/>
          <w:sz w:val="28"/>
          <w:szCs w:val="28"/>
        </w:rPr>
        <w:t xml:space="preserve">. Проходные сделаны на площади </w:t>
      </w:r>
      <w:smartTag w:uri="urn:schemas-microsoft-com:office:smarttags" w:element="metricconverter">
        <w:smartTagPr>
          <w:attr w:name="ProductID" w:val="48 га"/>
        </w:smartTagPr>
        <w:r w:rsidRPr="00B50E43">
          <w:rPr>
            <w:rFonts w:ascii="Times New Roman" w:hAnsi="Times New Roman"/>
            <w:sz w:val="28"/>
            <w:szCs w:val="28"/>
          </w:rPr>
          <w:t>48 га</w:t>
        </w:r>
      </w:smartTag>
      <w:r w:rsidRPr="00B50E43">
        <w:rPr>
          <w:rFonts w:ascii="Times New Roman" w:hAnsi="Times New Roman"/>
          <w:sz w:val="28"/>
          <w:szCs w:val="28"/>
        </w:rPr>
        <w:t xml:space="preserve"> с заготовкой ликвидной массы </w:t>
      </w:r>
      <w:smartTag w:uri="urn:schemas-microsoft-com:office:smarttags" w:element="metricconverter">
        <w:smartTagPr>
          <w:attr w:name="ProductID" w:val="1665 м3"/>
        </w:smartTagPr>
        <w:r w:rsidRPr="00B50E43">
          <w:rPr>
            <w:rFonts w:ascii="Times New Roman" w:hAnsi="Times New Roman"/>
            <w:sz w:val="28"/>
            <w:szCs w:val="28"/>
          </w:rPr>
          <w:t>1665 м</w:t>
        </w:r>
        <w:r w:rsidRPr="00B50E43">
          <w:rPr>
            <w:rFonts w:ascii="Times New Roman" w:hAnsi="Times New Roman"/>
            <w:sz w:val="28"/>
            <w:szCs w:val="28"/>
            <w:vertAlign w:val="superscript"/>
          </w:rPr>
          <w:t>3</w:t>
        </w:r>
      </w:smartTag>
      <w:r w:rsidRPr="00B50E43">
        <w:rPr>
          <w:rFonts w:ascii="Times New Roman" w:hAnsi="Times New Roman"/>
          <w:sz w:val="28"/>
          <w:szCs w:val="28"/>
        </w:rPr>
        <w:t xml:space="preserve">. Санитарная – на площади </w:t>
      </w:r>
      <w:smartTag w:uri="urn:schemas-microsoft-com:office:smarttags" w:element="metricconverter">
        <w:smartTagPr>
          <w:attr w:name="ProductID" w:val="524 га"/>
        </w:smartTagPr>
        <w:r w:rsidRPr="00B50E43">
          <w:rPr>
            <w:rFonts w:ascii="Times New Roman" w:hAnsi="Times New Roman"/>
            <w:sz w:val="28"/>
            <w:szCs w:val="28"/>
          </w:rPr>
          <w:t>524 га</w:t>
        </w:r>
      </w:smartTag>
      <w:r w:rsidRPr="00B50E43">
        <w:rPr>
          <w:rFonts w:ascii="Times New Roman" w:hAnsi="Times New Roman"/>
          <w:sz w:val="28"/>
          <w:szCs w:val="28"/>
        </w:rPr>
        <w:t xml:space="preserve"> с заготовкой ликвидной массы </w:t>
      </w:r>
      <w:smartTag w:uri="urn:schemas-microsoft-com:office:smarttags" w:element="metricconverter">
        <w:smartTagPr>
          <w:attr w:name="ProductID" w:val="19412 м3"/>
        </w:smartTagPr>
        <w:r w:rsidRPr="00B50E43">
          <w:rPr>
            <w:rFonts w:ascii="Times New Roman" w:hAnsi="Times New Roman"/>
            <w:sz w:val="28"/>
            <w:szCs w:val="28"/>
          </w:rPr>
          <w:t>19412 м</w:t>
        </w:r>
        <w:r w:rsidRPr="00B50E43">
          <w:rPr>
            <w:rFonts w:ascii="Times New Roman" w:hAnsi="Times New Roman"/>
            <w:sz w:val="28"/>
            <w:szCs w:val="28"/>
            <w:vertAlign w:val="superscript"/>
          </w:rPr>
          <w:t>3</w:t>
        </w:r>
      </w:smartTag>
      <w:r w:rsidRPr="00B50E43">
        <w:rPr>
          <w:rFonts w:ascii="Times New Roman" w:hAnsi="Times New Roman"/>
          <w:sz w:val="28"/>
          <w:szCs w:val="28"/>
        </w:rPr>
        <w:t>.</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В 2010 году произведена посадка леса на площади </w:t>
      </w:r>
      <w:smartTag w:uri="urn:schemas-microsoft-com:office:smarttags" w:element="metricconverter">
        <w:smartTagPr>
          <w:attr w:name="ProductID" w:val="265 га"/>
        </w:smartTagPr>
        <w:r w:rsidRPr="005D5B1F">
          <w:rPr>
            <w:rFonts w:ascii="Times New Roman" w:hAnsi="Times New Roman"/>
            <w:sz w:val="28"/>
            <w:szCs w:val="28"/>
          </w:rPr>
          <w:t>265 га</w:t>
        </w:r>
      </w:smartTag>
      <w:r w:rsidRPr="005D5B1F">
        <w:rPr>
          <w:rFonts w:ascii="Times New Roman" w:hAnsi="Times New Roman"/>
          <w:sz w:val="28"/>
          <w:szCs w:val="28"/>
        </w:rPr>
        <w:t xml:space="preserve">, произведен посев питомников на площади </w:t>
      </w:r>
      <w:smartTag w:uri="urn:schemas-microsoft-com:office:smarttags" w:element="metricconverter">
        <w:smartTagPr>
          <w:attr w:name="ProductID" w:val="0,3 га"/>
        </w:smartTagPr>
        <w:r w:rsidRPr="005D5B1F">
          <w:rPr>
            <w:rFonts w:ascii="Times New Roman" w:hAnsi="Times New Roman"/>
            <w:sz w:val="28"/>
            <w:szCs w:val="28"/>
          </w:rPr>
          <w:t>0,3 га</w:t>
        </w:r>
      </w:smartTag>
      <w:r w:rsidRPr="005D5B1F">
        <w:rPr>
          <w:rFonts w:ascii="Times New Roman" w:hAnsi="Times New Roman"/>
          <w:sz w:val="28"/>
          <w:szCs w:val="28"/>
        </w:rPr>
        <w:t xml:space="preserve">. Дополнение лесных культур выполнено на площади </w:t>
      </w:r>
      <w:smartTag w:uri="urn:schemas-microsoft-com:office:smarttags" w:element="metricconverter">
        <w:smartTagPr>
          <w:attr w:name="ProductID" w:val="220 га"/>
        </w:smartTagPr>
        <w:r w:rsidRPr="005D5B1F">
          <w:rPr>
            <w:rFonts w:ascii="Times New Roman" w:hAnsi="Times New Roman"/>
            <w:sz w:val="28"/>
            <w:szCs w:val="28"/>
          </w:rPr>
          <w:t>220 га</w:t>
        </w:r>
      </w:smartTag>
      <w:r w:rsidRPr="005D5B1F">
        <w:rPr>
          <w:rFonts w:ascii="Times New Roman" w:hAnsi="Times New Roman"/>
          <w:sz w:val="28"/>
          <w:szCs w:val="28"/>
        </w:rPr>
        <w:t xml:space="preserve">. Уход за лесными культурами произведен на площади </w:t>
      </w:r>
      <w:smartTag w:uri="urn:schemas-microsoft-com:office:smarttags" w:element="metricconverter">
        <w:smartTagPr>
          <w:attr w:name="ProductID" w:val="1477 га"/>
        </w:smartTagPr>
        <w:r w:rsidRPr="005D5B1F">
          <w:rPr>
            <w:rFonts w:ascii="Times New Roman" w:hAnsi="Times New Roman"/>
            <w:sz w:val="28"/>
            <w:szCs w:val="28"/>
          </w:rPr>
          <w:t>1477 га</w:t>
        </w:r>
      </w:smartTag>
      <w:r w:rsidRPr="005D5B1F">
        <w:rPr>
          <w:rFonts w:ascii="Times New Roman" w:hAnsi="Times New Roman"/>
          <w:sz w:val="28"/>
          <w:szCs w:val="28"/>
        </w:rPr>
        <w:t xml:space="preserve">, в т.ч. механизированным </w:t>
      </w:r>
      <w:smartTag w:uri="urn:schemas-microsoft-com:office:smarttags" w:element="metricconverter">
        <w:smartTagPr>
          <w:attr w:name="ProductID" w:val="1442 га"/>
        </w:smartTagPr>
        <w:r w:rsidRPr="005D5B1F">
          <w:rPr>
            <w:rFonts w:ascii="Times New Roman" w:hAnsi="Times New Roman"/>
            <w:sz w:val="28"/>
            <w:szCs w:val="28"/>
          </w:rPr>
          <w:t>1442 га</w:t>
        </w:r>
      </w:smartTag>
      <w:r w:rsidRPr="005D5B1F">
        <w:rPr>
          <w:rFonts w:ascii="Times New Roman" w:hAnsi="Times New Roman"/>
          <w:sz w:val="28"/>
          <w:szCs w:val="28"/>
        </w:rPr>
        <w:t xml:space="preserve">. Введено молодняков в категорию хозяйственно ценных </w:t>
      </w:r>
      <w:smartTag w:uri="urn:schemas-microsoft-com:office:smarttags" w:element="metricconverter">
        <w:smartTagPr>
          <w:attr w:name="ProductID" w:val="93 га"/>
        </w:smartTagPr>
        <w:r w:rsidRPr="005D5B1F">
          <w:rPr>
            <w:rFonts w:ascii="Times New Roman" w:hAnsi="Times New Roman"/>
            <w:sz w:val="28"/>
            <w:szCs w:val="28"/>
          </w:rPr>
          <w:t>93 га</w:t>
        </w:r>
      </w:smartTag>
      <w:r w:rsidRPr="005D5B1F">
        <w:rPr>
          <w:rFonts w:ascii="Times New Roman" w:hAnsi="Times New Roman"/>
          <w:sz w:val="28"/>
          <w:szCs w:val="28"/>
        </w:rPr>
        <w:t xml:space="preserve">, в том числе дуба </w:t>
      </w:r>
      <w:r w:rsidR="002D54D6" w:rsidRPr="005D5B1F">
        <w:rPr>
          <w:rFonts w:ascii="Times New Roman" w:hAnsi="Times New Roman"/>
          <w:sz w:val="28"/>
          <w:szCs w:val="28"/>
        </w:rPr>
        <w:t>–</w:t>
      </w:r>
      <w:r w:rsidR="002D54D6">
        <w:rPr>
          <w:rFonts w:ascii="Times New Roman" w:hAnsi="Times New Roman"/>
          <w:sz w:val="28"/>
          <w:szCs w:val="28"/>
        </w:rPr>
        <w:t xml:space="preserve"> </w:t>
      </w:r>
      <w:smartTag w:uri="urn:schemas-microsoft-com:office:smarttags" w:element="metricconverter">
        <w:smartTagPr>
          <w:attr w:name="ProductID" w:val="27 га"/>
        </w:smartTagPr>
        <w:r w:rsidRPr="005D5B1F">
          <w:rPr>
            <w:rFonts w:ascii="Times New Roman" w:hAnsi="Times New Roman"/>
            <w:sz w:val="28"/>
            <w:szCs w:val="28"/>
          </w:rPr>
          <w:t>27 га</w:t>
        </w:r>
      </w:smartTag>
      <w:r w:rsidRPr="005D5B1F">
        <w:rPr>
          <w:rFonts w:ascii="Times New Roman" w:hAnsi="Times New Roman"/>
          <w:sz w:val="28"/>
          <w:szCs w:val="28"/>
        </w:rPr>
        <w:t>.</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В 2010 году в Гослесфонде </w:t>
      </w:r>
      <w:r w:rsidR="00C6021B">
        <w:rPr>
          <w:rFonts w:ascii="Times New Roman" w:hAnsi="Times New Roman"/>
          <w:sz w:val="28"/>
          <w:szCs w:val="28"/>
        </w:rPr>
        <w:t xml:space="preserve">зарегистрировано 22 случая </w:t>
      </w:r>
      <w:r w:rsidRPr="005D5B1F">
        <w:rPr>
          <w:rFonts w:ascii="Times New Roman" w:hAnsi="Times New Roman"/>
          <w:sz w:val="28"/>
          <w:szCs w:val="28"/>
        </w:rPr>
        <w:t xml:space="preserve">лесных пожаров на площади </w:t>
      </w:r>
      <w:smartTag w:uri="urn:schemas-microsoft-com:office:smarttags" w:element="metricconverter">
        <w:smartTagPr>
          <w:attr w:name="ProductID" w:val="514 га"/>
        </w:smartTagPr>
        <w:r w:rsidRPr="005D5B1F">
          <w:rPr>
            <w:rFonts w:ascii="Times New Roman" w:hAnsi="Times New Roman"/>
            <w:sz w:val="28"/>
            <w:szCs w:val="28"/>
          </w:rPr>
          <w:t>514 га</w:t>
        </w:r>
      </w:smartTag>
      <w:r w:rsidRPr="005D5B1F">
        <w:rPr>
          <w:rFonts w:ascii="Times New Roman" w:hAnsi="Times New Roman"/>
          <w:sz w:val="28"/>
          <w:szCs w:val="28"/>
        </w:rPr>
        <w:t>. В прошедшем году продолжались работы по благоустройству территорий лесничеств и лесхозов, рекреационных лесов. При лесничествах продолжают работать 2 школьных лесничества. Школьными лесничествами производится посадка культур, ведется уход за ними.</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На 1.01.2011 г. площадь охотничьих угодий составила 107,6 тыс. га. Данную территорию арендует Брасовское районное общество охотников и рыболовов. В охотобществе имеется два охотхозяйства: Локотское, площадью 31,18 тыс. га и Брасовское – 46,42 тыс. га. Охрана охотугодий производится тремя штатными егерями и общественностью из числа охотников. В охотугодьях Брасовского района водятся следующие виды охотничьих животных: заяц-русак, беляк, лисица, куница, кабан, лось – редко, косуля, бобр и др. Из охотничьих птиц</w:t>
      </w:r>
      <w:r w:rsidR="00C6021B">
        <w:rPr>
          <w:rFonts w:ascii="Times New Roman" w:hAnsi="Times New Roman"/>
          <w:sz w:val="28"/>
          <w:szCs w:val="28"/>
        </w:rPr>
        <w:t>:</w:t>
      </w:r>
      <w:r w:rsidRPr="005D5B1F">
        <w:rPr>
          <w:rFonts w:ascii="Times New Roman" w:hAnsi="Times New Roman"/>
          <w:sz w:val="28"/>
          <w:szCs w:val="28"/>
        </w:rPr>
        <w:t xml:space="preserve"> глухарь – редко, тетерев, куропатка, рябчик, различные виды уток, гусь на перелете.</w:t>
      </w:r>
    </w:p>
    <w:p w:rsidR="005D5B1F" w:rsidRPr="00B50E43" w:rsidRDefault="005D5B1F" w:rsidP="005D5B1F">
      <w:pPr>
        <w:spacing w:after="0" w:line="240" w:lineRule="auto"/>
        <w:ind w:firstLine="709"/>
        <w:jc w:val="both"/>
        <w:rPr>
          <w:rFonts w:ascii="Times New Roman" w:hAnsi="Times New Roman"/>
          <w:sz w:val="28"/>
          <w:szCs w:val="28"/>
        </w:rPr>
      </w:pPr>
      <w:r w:rsidRPr="00B50E43">
        <w:rPr>
          <w:rFonts w:ascii="Times New Roman" w:hAnsi="Times New Roman"/>
          <w:sz w:val="28"/>
          <w:szCs w:val="28"/>
        </w:rPr>
        <w:t xml:space="preserve">Площадь государственного охотничьего резервного фонда составляет 32 тыс. га. Охрана угодий осуществляется охотоведом и егерем. Площадь особо охраняемых природных территорий и особо защитных участков района составляет </w:t>
      </w:r>
      <w:smartTag w:uri="urn:schemas-microsoft-com:office:smarttags" w:element="metricconverter">
        <w:smartTagPr>
          <w:attr w:name="ProductID" w:val="1073 га"/>
        </w:smartTagPr>
        <w:r w:rsidRPr="00B50E43">
          <w:rPr>
            <w:rFonts w:ascii="Times New Roman" w:hAnsi="Times New Roman"/>
            <w:sz w:val="28"/>
            <w:szCs w:val="28"/>
          </w:rPr>
          <w:t>1073 га</w:t>
        </w:r>
      </w:smartTag>
      <w:r w:rsidRPr="00B50E43">
        <w:rPr>
          <w:rFonts w:ascii="Times New Roman" w:hAnsi="Times New Roman"/>
          <w:sz w:val="28"/>
          <w:szCs w:val="28"/>
        </w:rPr>
        <w:t xml:space="preserve">. Контроль за состоянием особо охраняемых природных территорий ведется инспекторами. </w:t>
      </w:r>
    </w:p>
    <w:p w:rsidR="005D5B1F" w:rsidRPr="00B50E43" w:rsidRDefault="005D5B1F" w:rsidP="005D5B1F">
      <w:pPr>
        <w:spacing w:after="0" w:line="240" w:lineRule="auto"/>
        <w:ind w:firstLine="709"/>
        <w:jc w:val="both"/>
        <w:rPr>
          <w:rFonts w:ascii="Times New Roman" w:hAnsi="Times New Roman"/>
          <w:i/>
          <w:sz w:val="28"/>
          <w:szCs w:val="28"/>
        </w:rPr>
      </w:pPr>
      <w:r w:rsidRPr="007D6B5B">
        <w:rPr>
          <w:rFonts w:ascii="Times New Roman" w:hAnsi="Times New Roman"/>
          <w:i/>
          <w:sz w:val="28"/>
          <w:szCs w:val="28"/>
        </w:rPr>
        <w:t>Отходы производства и потребления.</w:t>
      </w:r>
      <w:r w:rsidRPr="00B50E43">
        <w:rPr>
          <w:rFonts w:ascii="Times New Roman" w:hAnsi="Times New Roman"/>
          <w:i/>
          <w:sz w:val="28"/>
          <w:szCs w:val="28"/>
        </w:rPr>
        <w:t xml:space="preserve"> </w:t>
      </w:r>
      <w:r w:rsidRPr="00B50E43">
        <w:rPr>
          <w:rFonts w:ascii="Times New Roman" w:hAnsi="Times New Roman"/>
          <w:sz w:val="28"/>
          <w:szCs w:val="28"/>
        </w:rPr>
        <w:t>В 2010 году, согласно представленным предприятиями района отчетам, образовал</w:t>
      </w:r>
      <w:r w:rsidR="008E2D0F">
        <w:rPr>
          <w:rFonts w:ascii="Times New Roman" w:hAnsi="Times New Roman"/>
          <w:sz w:val="28"/>
          <w:szCs w:val="28"/>
        </w:rPr>
        <w:t>и</w:t>
      </w:r>
      <w:r w:rsidRPr="00B50E43">
        <w:rPr>
          <w:rFonts w:ascii="Times New Roman" w:hAnsi="Times New Roman"/>
          <w:sz w:val="28"/>
          <w:szCs w:val="28"/>
        </w:rPr>
        <w:t>сь следующие виды отходов производства и потребления: черный металлолом, древесные отходы, изношенные покрышки, навоз, ТБО.</w:t>
      </w:r>
      <w:r w:rsidRPr="00B50E43">
        <w:rPr>
          <w:rFonts w:ascii="Times New Roman" w:hAnsi="Times New Roman"/>
          <w:i/>
          <w:sz w:val="28"/>
          <w:szCs w:val="28"/>
        </w:rPr>
        <w:t xml:space="preserve"> </w:t>
      </w:r>
      <w:r w:rsidRPr="00B50E43">
        <w:rPr>
          <w:rFonts w:ascii="Times New Roman" w:hAnsi="Times New Roman"/>
          <w:sz w:val="28"/>
          <w:szCs w:val="28"/>
        </w:rPr>
        <w:t xml:space="preserve">Всего за 2010 год образовалось 12,0 тыс. т отходов. На свалку вывезено 12,0 т отходов. На территории предприятий размещено 15 т металлолома, </w:t>
      </w:r>
      <w:smartTag w:uri="urn:schemas-microsoft-com:office:smarttags" w:element="metricconverter">
        <w:smartTagPr>
          <w:attr w:name="ProductID" w:val="200 м3"/>
        </w:smartTagPr>
        <w:r w:rsidRPr="00B50E43">
          <w:rPr>
            <w:rFonts w:ascii="Times New Roman" w:hAnsi="Times New Roman"/>
            <w:sz w:val="28"/>
            <w:szCs w:val="28"/>
          </w:rPr>
          <w:t>200 м</w:t>
        </w:r>
        <w:r w:rsidRPr="00B50E43">
          <w:rPr>
            <w:rFonts w:ascii="Times New Roman" w:hAnsi="Times New Roman"/>
            <w:sz w:val="28"/>
            <w:szCs w:val="28"/>
            <w:vertAlign w:val="superscript"/>
          </w:rPr>
          <w:t>3</w:t>
        </w:r>
      </w:smartTag>
      <w:r w:rsidRPr="00B50E43">
        <w:rPr>
          <w:rFonts w:ascii="Times New Roman" w:hAnsi="Times New Roman"/>
          <w:sz w:val="28"/>
          <w:szCs w:val="28"/>
        </w:rPr>
        <w:t xml:space="preserve"> древесных отходов, 0,6 т изношенных покрышек и 30250 т навоза. Из 87 природопользователей 25 имеют разрешение на размещение отходов.  </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На территории района расположен 1 полигон твердых бытовых отходов. По договорам с ЖКХ предприятия вывозят на свалку ТБО. Сбором отходов от населения занимается МУЖКХ. Большим бичом для района являются древесные отходы (опилки) от частных пилорам, а также ТБО торговых предпринимателей, приезжающих на рынок</w:t>
      </w:r>
      <w:r w:rsidR="00FE202A">
        <w:rPr>
          <w:rFonts w:ascii="Times New Roman" w:hAnsi="Times New Roman"/>
          <w:sz w:val="28"/>
          <w:szCs w:val="28"/>
        </w:rPr>
        <w:t xml:space="preserve">. </w:t>
      </w:r>
      <w:r w:rsidRPr="005D5B1F">
        <w:rPr>
          <w:rFonts w:ascii="Times New Roman" w:hAnsi="Times New Roman"/>
          <w:sz w:val="28"/>
          <w:szCs w:val="28"/>
        </w:rPr>
        <w:t>19 апреля 2010 года на территории района был проведён общерайонный субботник, в результате которого было убрано 90% несанкционированных свалок.</w:t>
      </w:r>
    </w:p>
    <w:p w:rsidR="005D5B1F" w:rsidRPr="005D5B1F" w:rsidRDefault="005D5B1F" w:rsidP="005D5B1F">
      <w:pPr>
        <w:spacing w:after="0" w:line="240" w:lineRule="auto"/>
        <w:ind w:firstLine="709"/>
        <w:jc w:val="both"/>
        <w:rPr>
          <w:rFonts w:ascii="Times New Roman" w:hAnsi="Times New Roman"/>
          <w:i/>
          <w:sz w:val="28"/>
          <w:szCs w:val="28"/>
        </w:rPr>
      </w:pPr>
      <w:r w:rsidRPr="007D6B5B">
        <w:rPr>
          <w:rFonts w:ascii="Times New Roman" w:hAnsi="Times New Roman"/>
          <w:i/>
          <w:sz w:val="28"/>
          <w:szCs w:val="28"/>
        </w:rPr>
        <w:t xml:space="preserve">Состояние особо охраняемых природных территорий. </w:t>
      </w:r>
      <w:r w:rsidRPr="005D5B1F">
        <w:rPr>
          <w:rFonts w:ascii="Times New Roman" w:hAnsi="Times New Roman"/>
          <w:sz w:val="28"/>
          <w:szCs w:val="28"/>
        </w:rPr>
        <w:t>В 2007 году специалистами Государственного природного биосферного заповедника «Брянский лес» была проведена паспортизация 6-ти особо охраняемых природных территорий, находящихся на территории района.</w:t>
      </w:r>
      <w:r w:rsidRPr="005D5B1F">
        <w:rPr>
          <w:rFonts w:ascii="Times New Roman" w:hAnsi="Times New Roman"/>
          <w:i/>
          <w:sz w:val="28"/>
          <w:szCs w:val="28"/>
        </w:rPr>
        <w:t xml:space="preserve"> </w:t>
      </w:r>
      <w:r w:rsidRPr="005D5B1F">
        <w:rPr>
          <w:rFonts w:ascii="Times New Roman" w:hAnsi="Times New Roman"/>
          <w:sz w:val="28"/>
          <w:szCs w:val="28"/>
        </w:rPr>
        <w:t>Из них, на 5 ООПТ составлены паспорта и положения, один ООПТ предполагается к упразднению.</w:t>
      </w:r>
      <w:r w:rsidRPr="005D5B1F">
        <w:rPr>
          <w:rFonts w:ascii="Times New Roman" w:hAnsi="Times New Roman"/>
          <w:i/>
          <w:sz w:val="28"/>
          <w:szCs w:val="28"/>
        </w:rPr>
        <w:t xml:space="preserve"> </w:t>
      </w:r>
      <w:r w:rsidRPr="005D5B1F">
        <w:rPr>
          <w:rFonts w:ascii="Times New Roman" w:hAnsi="Times New Roman"/>
          <w:sz w:val="28"/>
          <w:szCs w:val="28"/>
        </w:rPr>
        <w:t>В процессе паспортизации были внесены изменения в названия и площади некоторых ООПТ</w:t>
      </w:r>
      <w:r w:rsidR="008E2D0F">
        <w:rPr>
          <w:rFonts w:ascii="Times New Roman" w:hAnsi="Times New Roman"/>
          <w:sz w:val="28"/>
          <w:szCs w:val="28"/>
        </w:rPr>
        <w:t>.</w:t>
      </w:r>
    </w:p>
    <w:p w:rsidR="005D5B1F" w:rsidRPr="005D5B1F" w:rsidRDefault="005D5B1F" w:rsidP="005D5B1F">
      <w:pPr>
        <w:tabs>
          <w:tab w:val="left" w:pos="1440"/>
        </w:tabs>
        <w:spacing w:after="0" w:line="240" w:lineRule="auto"/>
        <w:ind w:firstLine="709"/>
        <w:jc w:val="both"/>
        <w:rPr>
          <w:rFonts w:ascii="Times New Roman" w:hAnsi="Times New Roman"/>
          <w:sz w:val="28"/>
          <w:szCs w:val="28"/>
        </w:rPr>
      </w:pPr>
      <w:r w:rsidRPr="007D6B5B">
        <w:rPr>
          <w:rFonts w:ascii="Times New Roman" w:hAnsi="Times New Roman"/>
          <w:i/>
          <w:sz w:val="28"/>
          <w:szCs w:val="28"/>
        </w:rPr>
        <w:t>ООПТ «Брасовские дубравы».</w:t>
      </w:r>
      <w:r w:rsidRPr="005D5B1F">
        <w:rPr>
          <w:rFonts w:ascii="Times New Roman" w:hAnsi="Times New Roman"/>
          <w:i/>
          <w:sz w:val="28"/>
          <w:szCs w:val="28"/>
        </w:rPr>
        <w:t xml:space="preserve"> </w:t>
      </w:r>
      <w:r w:rsidRPr="005D5B1F">
        <w:rPr>
          <w:rFonts w:ascii="Times New Roman" w:hAnsi="Times New Roman"/>
          <w:sz w:val="28"/>
          <w:szCs w:val="28"/>
        </w:rPr>
        <w:t>Расположен на землях: Брасовского лесничества Управления лесами Брянской области.</w:t>
      </w:r>
      <w:r w:rsidRPr="005D5B1F">
        <w:rPr>
          <w:rFonts w:ascii="Times New Roman" w:hAnsi="Times New Roman"/>
          <w:i/>
          <w:sz w:val="28"/>
          <w:szCs w:val="28"/>
        </w:rPr>
        <w:t xml:space="preserve"> </w:t>
      </w:r>
      <w:r w:rsidRPr="005D5B1F">
        <w:rPr>
          <w:rFonts w:ascii="Times New Roman" w:hAnsi="Times New Roman"/>
          <w:sz w:val="28"/>
          <w:szCs w:val="28"/>
        </w:rPr>
        <w:t>Краткая характеристика: лесной массив, состоящий из широколиственных, хвойных и смешанных участко</w:t>
      </w:r>
      <w:r w:rsidRPr="005D5B1F">
        <w:rPr>
          <w:rFonts w:ascii="Times New Roman" w:hAnsi="Times New Roman"/>
          <w:spacing w:val="-20"/>
          <w:sz w:val="28"/>
          <w:szCs w:val="28"/>
        </w:rPr>
        <w:t xml:space="preserve">в леса. </w:t>
      </w:r>
      <w:r w:rsidRPr="005D5B1F">
        <w:rPr>
          <w:rFonts w:ascii="Times New Roman" w:hAnsi="Times New Roman"/>
          <w:sz w:val="28"/>
          <w:szCs w:val="28"/>
        </w:rPr>
        <w:t xml:space="preserve">Запрещенные виды деятельности: все виды рубок леса за исключением санитарных и рубок ухода в молодняках; посадка лесных культур, кроме дуба черешчатого; подсочка леса; строительство новых коммуникаций, жилых и производственных строений; применение пестицидов и минеральных удобрений; загрязнение территории, складирование и захоронение любых отходов. Разрешенные виды деятельности: сбор ягод и грибов; сенокошение и выпас; экологический туризм; проведение научных исследований и мероприятий, направленных на поддержание биологического разнообразия; другие виды деятельности, не наносящие вред природным комплексам и объектам памятника природы. </w:t>
      </w:r>
    </w:p>
    <w:p w:rsidR="005D5B1F" w:rsidRPr="005D5B1F" w:rsidRDefault="005D5B1F" w:rsidP="005D5B1F">
      <w:pPr>
        <w:tabs>
          <w:tab w:val="left" w:pos="1440"/>
        </w:tabs>
        <w:spacing w:after="0" w:line="240" w:lineRule="auto"/>
        <w:ind w:firstLine="709"/>
        <w:jc w:val="both"/>
        <w:rPr>
          <w:rFonts w:ascii="Times New Roman" w:hAnsi="Times New Roman"/>
          <w:sz w:val="28"/>
          <w:szCs w:val="28"/>
        </w:rPr>
      </w:pPr>
      <w:r w:rsidRPr="007D6B5B">
        <w:rPr>
          <w:rFonts w:ascii="Times New Roman" w:hAnsi="Times New Roman"/>
          <w:i/>
          <w:sz w:val="28"/>
          <w:szCs w:val="28"/>
        </w:rPr>
        <w:t>ООПТ «Верховь</w:t>
      </w:r>
      <w:r w:rsidR="00341EA4">
        <w:rPr>
          <w:rFonts w:ascii="Times New Roman" w:hAnsi="Times New Roman"/>
          <w:i/>
          <w:sz w:val="28"/>
          <w:szCs w:val="28"/>
        </w:rPr>
        <w:t>е</w:t>
      </w:r>
      <w:r w:rsidRPr="007D6B5B">
        <w:rPr>
          <w:rFonts w:ascii="Times New Roman" w:hAnsi="Times New Roman"/>
          <w:i/>
          <w:sz w:val="28"/>
          <w:szCs w:val="28"/>
        </w:rPr>
        <w:t xml:space="preserve"> реки Калахва»</w:t>
      </w:r>
      <w:r w:rsidRPr="007D6B5B">
        <w:rPr>
          <w:rFonts w:ascii="Times New Roman" w:hAnsi="Times New Roman"/>
          <w:sz w:val="28"/>
          <w:szCs w:val="28"/>
        </w:rPr>
        <w:t>.</w:t>
      </w:r>
      <w:r w:rsidRPr="005D5B1F">
        <w:rPr>
          <w:rFonts w:ascii="Times New Roman" w:hAnsi="Times New Roman"/>
          <w:sz w:val="28"/>
          <w:szCs w:val="28"/>
        </w:rPr>
        <w:t xml:space="preserve"> Расположен на землях: СПК «Коммунар». Краткая характеристика: ценные водно-болотные угодья, местообитания бобра, ондатры, серого журавля, водоплавающих и околоводных птиц. Запрещенные виды деятельности: осушительная мелиорация; охота; добыча полезных ископаемых; применение пестицидов и минеральных удобрений; строительство и прокладка новых коммуникаций; засорение территории, складирование и захоронение любых отходов. Разрешенные виды деятельности: сенокошение и выпас скота; любительский лов рыбы; экологический туризм.</w:t>
      </w:r>
    </w:p>
    <w:p w:rsidR="005D5B1F" w:rsidRPr="005D5B1F" w:rsidRDefault="005D5B1F" w:rsidP="005D5B1F">
      <w:pPr>
        <w:tabs>
          <w:tab w:val="left" w:pos="1440"/>
        </w:tabs>
        <w:spacing w:after="0" w:line="240" w:lineRule="auto"/>
        <w:ind w:firstLine="709"/>
        <w:jc w:val="both"/>
        <w:rPr>
          <w:rFonts w:ascii="Times New Roman" w:hAnsi="Times New Roman"/>
          <w:sz w:val="28"/>
          <w:szCs w:val="28"/>
        </w:rPr>
      </w:pPr>
      <w:r w:rsidRPr="007D6B5B">
        <w:rPr>
          <w:rFonts w:ascii="Times New Roman" w:hAnsi="Times New Roman"/>
          <w:i/>
          <w:sz w:val="28"/>
          <w:szCs w:val="28"/>
        </w:rPr>
        <w:t>ООПТ «Пойма реки Крапивна».</w:t>
      </w:r>
      <w:r w:rsidRPr="005D5B1F">
        <w:rPr>
          <w:rFonts w:ascii="Times New Roman" w:hAnsi="Times New Roman"/>
          <w:i/>
          <w:sz w:val="28"/>
          <w:szCs w:val="28"/>
        </w:rPr>
        <w:t xml:space="preserve"> </w:t>
      </w:r>
      <w:r w:rsidRPr="005D5B1F">
        <w:rPr>
          <w:rFonts w:ascii="Times New Roman" w:hAnsi="Times New Roman"/>
          <w:sz w:val="28"/>
          <w:szCs w:val="28"/>
        </w:rPr>
        <w:t>Расположен на землях: Брасовского лесничества Управления лесами Брянской области.</w:t>
      </w:r>
      <w:r w:rsidRPr="005D5B1F">
        <w:rPr>
          <w:rFonts w:ascii="Times New Roman" w:hAnsi="Times New Roman"/>
          <w:i/>
          <w:sz w:val="28"/>
          <w:szCs w:val="28"/>
        </w:rPr>
        <w:t xml:space="preserve"> </w:t>
      </w:r>
      <w:r w:rsidRPr="005D5B1F">
        <w:rPr>
          <w:rFonts w:ascii="Times New Roman" w:hAnsi="Times New Roman"/>
          <w:sz w:val="28"/>
          <w:szCs w:val="28"/>
        </w:rPr>
        <w:t>Краткая характеристика: ценные водно-болотные и лесные угодья для сохранения редких и охотничьих видов животных. Запрещенные виды деятельности: все виды рубок леса, кроме санитарных рубок и рубок ухода в молодняках; подсочка леса; осушительная мелиорация; добыча полезных ископаемых; применение пестицидов и минеральных удобрений; охота в весенний период; строительство и прокладка новых коммуникаций; разведение костров на торфяных почвах; засорение территории, складирование и захоронение любых отходов. Разрешенные виды деятельности: сбор ягод и грибов; сенокошение без расширения границ существующих сенокосов; любительский лов рыбы; экологический туризм.</w:t>
      </w:r>
    </w:p>
    <w:p w:rsidR="005D5B1F" w:rsidRPr="005D5B1F" w:rsidRDefault="005D5B1F" w:rsidP="005D5B1F">
      <w:pPr>
        <w:tabs>
          <w:tab w:val="left" w:pos="1440"/>
        </w:tabs>
        <w:spacing w:after="0" w:line="240" w:lineRule="auto"/>
        <w:ind w:firstLine="709"/>
        <w:jc w:val="both"/>
        <w:rPr>
          <w:rFonts w:ascii="Times New Roman" w:hAnsi="Times New Roman"/>
          <w:sz w:val="28"/>
          <w:szCs w:val="28"/>
        </w:rPr>
      </w:pPr>
      <w:r w:rsidRPr="007D6B5B">
        <w:rPr>
          <w:rFonts w:ascii="Times New Roman" w:hAnsi="Times New Roman"/>
          <w:i/>
          <w:sz w:val="28"/>
          <w:szCs w:val="28"/>
        </w:rPr>
        <w:t>ООПТ</w:t>
      </w:r>
      <w:r w:rsidR="00341EA4">
        <w:rPr>
          <w:rFonts w:ascii="Times New Roman" w:hAnsi="Times New Roman"/>
          <w:i/>
          <w:sz w:val="28"/>
          <w:szCs w:val="28"/>
        </w:rPr>
        <w:t xml:space="preserve"> «</w:t>
      </w:r>
      <w:r w:rsidRPr="007D6B5B">
        <w:rPr>
          <w:rFonts w:ascii="Times New Roman" w:hAnsi="Times New Roman"/>
          <w:i/>
          <w:sz w:val="28"/>
          <w:szCs w:val="28"/>
        </w:rPr>
        <w:t>Урочище Кулига».</w:t>
      </w:r>
      <w:r w:rsidRPr="005D5B1F">
        <w:rPr>
          <w:rFonts w:ascii="Times New Roman" w:hAnsi="Times New Roman"/>
          <w:i/>
          <w:sz w:val="28"/>
          <w:szCs w:val="28"/>
        </w:rPr>
        <w:t xml:space="preserve"> </w:t>
      </w:r>
      <w:r w:rsidRPr="005D5B1F">
        <w:rPr>
          <w:rFonts w:ascii="Times New Roman" w:hAnsi="Times New Roman"/>
          <w:sz w:val="28"/>
          <w:szCs w:val="28"/>
        </w:rPr>
        <w:t>Расположен на землях: СПК «Заря» и Брасовского лесничества Управления лесами Брянской области.</w:t>
      </w:r>
      <w:r w:rsidRPr="005D5B1F">
        <w:rPr>
          <w:rFonts w:ascii="Times New Roman" w:hAnsi="Times New Roman"/>
          <w:i/>
          <w:sz w:val="28"/>
          <w:szCs w:val="28"/>
        </w:rPr>
        <w:t xml:space="preserve"> </w:t>
      </w:r>
      <w:r w:rsidRPr="005D5B1F">
        <w:rPr>
          <w:rFonts w:ascii="Times New Roman" w:hAnsi="Times New Roman"/>
          <w:sz w:val="28"/>
          <w:szCs w:val="28"/>
        </w:rPr>
        <w:t>Краткая характеристика: участок широколиственного леса островного типа с естественным возобновлением дуба, служащий местом обитания редких и ценных видов животных и растений; участок водно-болотных угодий в пойме ручья. Запрещенные виды деятельности: все виды рубок леса, кроме санитарных рубок и рубок ухода в молодняках; подсочка леса; осушительная мелиорация; добыча полезных ископаемых; применение пестицидов и минеральных удобрений; охота в весенний период; строительство и прокладка новых коммуникаций; засорение территории, складирование и захоронение любых отходов. Разрешенные виды деятельности: сбор ягод и грибов; сенокошение и выпас скота; любительский лов рыбы; экологический туризм.</w:t>
      </w:r>
    </w:p>
    <w:p w:rsidR="005D5B1F" w:rsidRPr="005D5B1F" w:rsidRDefault="005D5B1F" w:rsidP="005D5B1F">
      <w:pPr>
        <w:spacing w:after="0" w:line="240" w:lineRule="auto"/>
        <w:ind w:firstLine="709"/>
        <w:jc w:val="both"/>
        <w:rPr>
          <w:rFonts w:ascii="Times New Roman" w:hAnsi="Times New Roman"/>
          <w:sz w:val="28"/>
          <w:szCs w:val="28"/>
        </w:rPr>
      </w:pPr>
      <w:r w:rsidRPr="007D6B5B">
        <w:rPr>
          <w:rFonts w:ascii="Times New Roman" w:hAnsi="Times New Roman"/>
          <w:i/>
          <w:sz w:val="28"/>
          <w:szCs w:val="28"/>
        </w:rPr>
        <w:t>ООПТ «Холмечский родник».</w:t>
      </w:r>
      <w:r w:rsidRPr="005D5B1F">
        <w:rPr>
          <w:rFonts w:ascii="Times New Roman" w:hAnsi="Times New Roman"/>
          <w:i/>
          <w:sz w:val="28"/>
          <w:szCs w:val="28"/>
        </w:rPr>
        <w:t xml:space="preserve"> </w:t>
      </w:r>
      <w:r w:rsidRPr="005D5B1F">
        <w:rPr>
          <w:rFonts w:ascii="Times New Roman" w:hAnsi="Times New Roman"/>
          <w:sz w:val="28"/>
          <w:szCs w:val="28"/>
        </w:rPr>
        <w:t>Расположен на землях: СПК «Октябрьский».</w:t>
      </w:r>
      <w:r w:rsidRPr="005D5B1F">
        <w:rPr>
          <w:rFonts w:ascii="Times New Roman" w:hAnsi="Times New Roman"/>
          <w:i/>
          <w:sz w:val="28"/>
          <w:szCs w:val="28"/>
        </w:rPr>
        <w:t xml:space="preserve"> </w:t>
      </w:r>
      <w:r w:rsidRPr="005D5B1F">
        <w:rPr>
          <w:rFonts w:ascii="Times New Roman" w:hAnsi="Times New Roman"/>
          <w:sz w:val="28"/>
          <w:szCs w:val="28"/>
        </w:rPr>
        <w:t>Краткая характеристика: мощный восходящий родник и участок долины р. Нижний с лесной, болотной и луговой растительностью – место произрастания редких видов растений. Запрещенные виды деятельности: строительство всех видов сооружений, не связанных с благоустройством родника; проезд и стоянка автотранспорта, кроме мест, отведенных для этих целей; загрязнение территории</w:t>
      </w:r>
      <w:r w:rsidR="00341EA4">
        <w:rPr>
          <w:rFonts w:ascii="Times New Roman" w:hAnsi="Times New Roman"/>
          <w:sz w:val="28"/>
          <w:szCs w:val="28"/>
        </w:rPr>
        <w:t>,</w:t>
      </w:r>
      <w:r w:rsidRPr="005D5B1F">
        <w:rPr>
          <w:rFonts w:ascii="Times New Roman" w:hAnsi="Times New Roman"/>
          <w:sz w:val="28"/>
          <w:szCs w:val="28"/>
        </w:rPr>
        <w:t xml:space="preserve"> складирование и захоронение любых отходов; сбор редких растений; все виды рубок леса за исключением санитарных и рубок ухода; применение пестицидов и минеральных удобрений. </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Разрешенные виды деятельности: оборудование родника необходимым  каптажем, защитными барьерами от дороги, необходимыми для набора воды; строительство культовых и иных сооружений; сбор ягод и грибов; сенокошение; любительский лов рыбы; экологический туризм.</w:t>
      </w:r>
    </w:p>
    <w:p w:rsidR="005D5B1F" w:rsidRPr="005D5B1F" w:rsidRDefault="005D5B1F" w:rsidP="005D5B1F">
      <w:pPr>
        <w:spacing w:after="0" w:line="240" w:lineRule="auto"/>
        <w:ind w:firstLine="709"/>
        <w:jc w:val="both"/>
        <w:rPr>
          <w:rFonts w:ascii="Times New Roman" w:hAnsi="Times New Roman"/>
          <w:i/>
          <w:sz w:val="28"/>
          <w:szCs w:val="28"/>
        </w:rPr>
      </w:pPr>
      <w:r w:rsidRPr="007D6B5B">
        <w:rPr>
          <w:rFonts w:ascii="Times New Roman" w:hAnsi="Times New Roman"/>
          <w:i/>
          <w:sz w:val="28"/>
          <w:szCs w:val="28"/>
        </w:rPr>
        <w:t>Экологическое образование и воспитание.</w:t>
      </w:r>
      <w:r w:rsidRPr="005D5B1F">
        <w:rPr>
          <w:rFonts w:ascii="Times New Roman" w:hAnsi="Times New Roman"/>
          <w:i/>
          <w:sz w:val="28"/>
          <w:szCs w:val="28"/>
        </w:rPr>
        <w:t xml:space="preserve"> </w:t>
      </w:r>
      <w:r w:rsidRPr="005D5B1F">
        <w:rPr>
          <w:rFonts w:ascii="Times New Roman" w:hAnsi="Times New Roman"/>
          <w:sz w:val="28"/>
          <w:szCs w:val="28"/>
        </w:rPr>
        <w:t>В районе сложилась определенная система экологического воспитания и образования школьников. В школах района введен в учебный план курс экологии, начиная с младших классов. В средних школах №№ 1, 2, 3 функционируют кружки экологического направления.</w:t>
      </w:r>
    </w:p>
    <w:p w:rsidR="005D5B1F" w:rsidRPr="00B940E8" w:rsidRDefault="005D5B1F" w:rsidP="005D5B1F">
      <w:pPr>
        <w:spacing w:after="0" w:line="240" w:lineRule="auto"/>
        <w:ind w:firstLine="709"/>
        <w:jc w:val="both"/>
        <w:rPr>
          <w:rFonts w:ascii="Times New Roman" w:hAnsi="Times New Roman"/>
          <w:spacing w:val="-4"/>
          <w:sz w:val="28"/>
          <w:szCs w:val="28"/>
        </w:rPr>
      </w:pPr>
      <w:r w:rsidRPr="00B940E8">
        <w:rPr>
          <w:rFonts w:ascii="Times New Roman" w:hAnsi="Times New Roman"/>
          <w:spacing w:val="-4"/>
          <w:sz w:val="28"/>
          <w:szCs w:val="28"/>
        </w:rPr>
        <w:t>При лесничествах работают 2 школьных лесничества. Школьники занимаются посадками, уходом за лесными культурами. Ребята принимают участие в различных массовых мероприятиях экологической направленности.</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В местной печати ежемесячно выходит страничка «Человек и природа». 20 апреля 2010 года проведено мероприятие «Марш парков», в рамках которого посажены деревья в парке культуры и отдыха, в школах района и техникуме проведены конкурсы рисунков и классные часы по теме «Памятники природы».</w:t>
      </w:r>
    </w:p>
    <w:p w:rsidR="00780DC6" w:rsidRDefault="00780DC6" w:rsidP="005D5B1F">
      <w:pPr>
        <w:spacing w:after="0" w:line="240" w:lineRule="auto"/>
        <w:jc w:val="center"/>
        <w:rPr>
          <w:rFonts w:ascii="Arial" w:hAnsi="Arial" w:cs="Arial"/>
          <w:b/>
          <w:sz w:val="28"/>
          <w:szCs w:val="28"/>
        </w:rPr>
      </w:pPr>
    </w:p>
    <w:p w:rsidR="00341EA4" w:rsidRDefault="00341EA4" w:rsidP="005D5B1F">
      <w:pPr>
        <w:spacing w:after="0" w:line="240" w:lineRule="auto"/>
        <w:jc w:val="center"/>
        <w:rPr>
          <w:rFonts w:ascii="Arial" w:hAnsi="Arial" w:cs="Arial"/>
          <w:b/>
          <w:sz w:val="28"/>
          <w:szCs w:val="28"/>
        </w:rPr>
      </w:pPr>
    </w:p>
    <w:p w:rsidR="005D5B1F" w:rsidRPr="005D5B1F" w:rsidRDefault="005D5B1F" w:rsidP="005D5B1F">
      <w:pPr>
        <w:spacing w:after="0" w:line="240" w:lineRule="auto"/>
        <w:jc w:val="center"/>
        <w:rPr>
          <w:rFonts w:ascii="Arial" w:hAnsi="Arial" w:cs="Arial"/>
          <w:b/>
          <w:sz w:val="28"/>
          <w:szCs w:val="28"/>
        </w:rPr>
      </w:pPr>
      <w:r w:rsidRPr="005D5B1F">
        <w:rPr>
          <w:rFonts w:ascii="Arial" w:hAnsi="Arial" w:cs="Arial"/>
          <w:b/>
          <w:sz w:val="28"/>
          <w:szCs w:val="28"/>
        </w:rPr>
        <w:t>Брянский район</w:t>
      </w:r>
    </w:p>
    <w:p w:rsidR="005D5B1F" w:rsidRPr="005D5B1F" w:rsidRDefault="005D5B1F" w:rsidP="005D5B1F">
      <w:pPr>
        <w:spacing w:after="0" w:line="240" w:lineRule="auto"/>
        <w:ind w:firstLine="709"/>
        <w:jc w:val="center"/>
        <w:rPr>
          <w:rFonts w:ascii="Arial" w:hAnsi="Arial" w:cs="Arial"/>
          <w:b/>
          <w:sz w:val="28"/>
          <w:szCs w:val="28"/>
        </w:rPr>
      </w:pP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Брянский муниципальный район является одним из крупнейших и наиболее значимых по своему потенциалу районов Брянской области.     </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В настоящее время Брянский муниципальный район представляет собой единое муниципальное образование. Он расположен на территории 180 тыс. га вокруг областного центра и включает 15 сельских поселений. Всего в районе насчитывается 98 населённых пунктов. Пригородный территориальный комплекс Брянского муниципального района находится с городом Брянском в тесной многогранной связи </w:t>
      </w:r>
      <w:r w:rsidR="00637A1F" w:rsidRPr="005D5B1F">
        <w:rPr>
          <w:rFonts w:ascii="Times New Roman" w:hAnsi="Times New Roman"/>
          <w:spacing w:val="-2"/>
          <w:sz w:val="28"/>
          <w:szCs w:val="28"/>
        </w:rPr>
        <w:t>–</w:t>
      </w:r>
      <w:r w:rsidRPr="005D5B1F">
        <w:rPr>
          <w:rFonts w:ascii="Times New Roman" w:hAnsi="Times New Roman"/>
          <w:noProof/>
          <w:sz w:val="28"/>
          <w:szCs w:val="28"/>
        </w:rPr>
        <w:t xml:space="preserve"> </w:t>
      </w:r>
      <w:r w:rsidRPr="005D5B1F">
        <w:rPr>
          <w:rFonts w:ascii="Times New Roman" w:hAnsi="Times New Roman"/>
          <w:sz w:val="28"/>
          <w:szCs w:val="28"/>
        </w:rPr>
        <w:t>экономической, социальной, рекреационной. Население района составляет 56818 человек. В 10 крупных населённых пунктах более 90% трудоспособного населения работает на предприятиях г. Брянска.</w:t>
      </w:r>
    </w:p>
    <w:p w:rsidR="005D5B1F" w:rsidRPr="005D5B1F" w:rsidRDefault="005D5B1F" w:rsidP="005D5B1F">
      <w:pPr>
        <w:spacing w:after="0" w:line="240" w:lineRule="auto"/>
        <w:ind w:firstLine="709"/>
        <w:jc w:val="both"/>
        <w:rPr>
          <w:rFonts w:ascii="Times New Roman" w:hAnsi="Times New Roman"/>
          <w:i/>
          <w:sz w:val="28"/>
          <w:szCs w:val="28"/>
        </w:rPr>
      </w:pPr>
      <w:r w:rsidRPr="00C333DE">
        <w:rPr>
          <w:rFonts w:ascii="Times New Roman" w:hAnsi="Times New Roman"/>
          <w:i/>
          <w:sz w:val="28"/>
          <w:szCs w:val="28"/>
        </w:rPr>
        <w:t>Атмосферный воздух.</w:t>
      </w:r>
      <w:r w:rsidRPr="005D5B1F">
        <w:rPr>
          <w:rFonts w:ascii="Times New Roman" w:hAnsi="Times New Roman"/>
          <w:sz w:val="28"/>
          <w:szCs w:val="28"/>
        </w:rPr>
        <w:t xml:space="preserve"> Характерными загрязнителями атмосферного воздуха явля</w:t>
      </w:r>
      <w:r w:rsidR="00C333DE">
        <w:rPr>
          <w:rFonts w:ascii="Times New Roman" w:hAnsi="Times New Roman"/>
          <w:sz w:val="28"/>
          <w:szCs w:val="28"/>
        </w:rPr>
        <w:t>ю</w:t>
      </w:r>
      <w:r w:rsidRPr="005D5B1F">
        <w:rPr>
          <w:rFonts w:ascii="Times New Roman" w:hAnsi="Times New Roman"/>
          <w:sz w:val="28"/>
          <w:szCs w:val="28"/>
        </w:rPr>
        <w:t xml:space="preserve">тся взвешенные вещества, оксид углерода, диоксид азота, диоксид серы, формальдегид и др. Большинство организаций и предприятий района имеют проект ПДВ и разрешение на выброс загрязняющих веществ в атмосферу, такие как ЗАО «Брянскстроммаш», ООО «Мострансгаз» филиал «Брянское УМГ», «Пальцовский экспериментальный завод», ОАО «Глинищеворемтехпред» и др. </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Одним из факторов снижения выбросов в атмосферу от стационарных источников является газификация. В районе проводятся мероприятия по снижению выбросов в атмосферу от стационарных источников, путём перевода котельных с твёрдого топлива на природный газ.</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Управлением Роспотребнадзора по Брянской области ежегодно проводятся исследования проб атмосферного воздуха на содержание загрязняющих веществ, отобранных в жилом секторе, расположенн</w:t>
      </w:r>
      <w:r w:rsidR="006E076E">
        <w:rPr>
          <w:rFonts w:ascii="Times New Roman" w:hAnsi="Times New Roman"/>
          <w:sz w:val="28"/>
          <w:szCs w:val="28"/>
        </w:rPr>
        <w:t>ом</w:t>
      </w:r>
      <w:r w:rsidRPr="005D5B1F">
        <w:rPr>
          <w:rFonts w:ascii="Times New Roman" w:hAnsi="Times New Roman"/>
          <w:sz w:val="28"/>
          <w:szCs w:val="28"/>
        </w:rPr>
        <w:t xml:space="preserve"> вдоль автодорог. </w:t>
      </w:r>
      <w:r w:rsidRPr="005D5B1F">
        <w:rPr>
          <w:rFonts w:ascii="Times New Roman" w:hAnsi="Times New Roman"/>
          <w:sz w:val="28"/>
          <w:szCs w:val="28"/>
          <w:lang w:eastAsia="en-US" w:bidi="en-US"/>
        </w:rPr>
        <w:t>По результатам лабораторных исследований</w:t>
      </w:r>
      <w:r w:rsidR="006E076E">
        <w:rPr>
          <w:rFonts w:ascii="Times New Roman" w:hAnsi="Times New Roman"/>
          <w:sz w:val="28"/>
          <w:szCs w:val="28"/>
          <w:lang w:eastAsia="en-US" w:bidi="en-US"/>
        </w:rPr>
        <w:t>,</w:t>
      </w:r>
      <w:r w:rsidRPr="005D5B1F">
        <w:rPr>
          <w:rFonts w:ascii="Times New Roman" w:hAnsi="Times New Roman"/>
          <w:sz w:val="28"/>
          <w:szCs w:val="28"/>
          <w:lang w:eastAsia="en-US" w:bidi="en-US"/>
        </w:rPr>
        <w:t xml:space="preserve"> отобранных у автомагистрали Брянск – Гомель</w:t>
      </w:r>
      <w:r w:rsidR="006E076E">
        <w:rPr>
          <w:rFonts w:ascii="Times New Roman" w:hAnsi="Times New Roman"/>
          <w:sz w:val="28"/>
          <w:szCs w:val="28"/>
          <w:lang w:eastAsia="en-US" w:bidi="en-US"/>
        </w:rPr>
        <w:t>,</w:t>
      </w:r>
      <w:r w:rsidRPr="005D5B1F">
        <w:rPr>
          <w:rFonts w:ascii="Times New Roman" w:hAnsi="Times New Roman"/>
          <w:sz w:val="28"/>
          <w:szCs w:val="28"/>
          <w:lang w:eastAsia="en-US" w:bidi="en-US"/>
        </w:rPr>
        <w:t xml:space="preserve"> наблюдается повышенное содержание оксида углерода, формальдегида.</w:t>
      </w:r>
    </w:p>
    <w:p w:rsidR="005D5B1F" w:rsidRPr="005D5B1F" w:rsidRDefault="005D5B1F" w:rsidP="005D5B1F">
      <w:pPr>
        <w:spacing w:after="0" w:line="240" w:lineRule="auto"/>
        <w:ind w:firstLine="709"/>
        <w:jc w:val="both"/>
        <w:rPr>
          <w:rFonts w:ascii="Times New Roman" w:hAnsi="Times New Roman"/>
          <w:i/>
          <w:sz w:val="28"/>
          <w:szCs w:val="28"/>
        </w:rPr>
      </w:pPr>
      <w:r w:rsidRPr="00C333DE">
        <w:rPr>
          <w:rFonts w:ascii="Times New Roman" w:hAnsi="Times New Roman"/>
          <w:i/>
          <w:sz w:val="28"/>
          <w:szCs w:val="28"/>
        </w:rPr>
        <w:t>Поверхностные и подземные воды.</w:t>
      </w:r>
      <w:r w:rsidRPr="005D5B1F">
        <w:rPr>
          <w:rFonts w:ascii="Times New Roman" w:hAnsi="Times New Roman"/>
          <w:i/>
          <w:sz w:val="28"/>
          <w:szCs w:val="28"/>
        </w:rPr>
        <w:t xml:space="preserve"> </w:t>
      </w:r>
      <w:r w:rsidRPr="005D5B1F">
        <w:rPr>
          <w:rFonts w:ascii="Times New Roman" w:hAnsi="Times New Roman"/>
          <w:sz w:val="28"/>
          <w:szCs w:val="28"/>
        </w:rPr>
        <w:t>Согласно существующей схемы гидрологического районирования, район расположен в Северо-Восточном гидрологическом подрегионе, где основное значение для водоснабжения имеют воды верхнемелового и верхнедевонского комплексов.</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Водоносными породами верхнемелового комплекса являются </w:t>
      </w:r>
      <w:r w:rsidRPr="00B0647F">
        <w:rPr>
          <w:rFonts w:ascii="Times New Roman" w:hAnsi="Times New Roman"/>
          <w:spacing w:val="-2"/>
          <w:sz w:val="28"/>
          <w:szCs w:val="28"/>
        </w:rPr>
        <w:t>трещиноватые, часто закарстованные мергельномеловые отложения. В большей части территории, этот комплекс гидравлически связан с нижележащим Альб-сеноманским водоносным горизонтом. Глубина залегания колеблется в пределах 3,5-</w:t>
      </w:r>
      <w:smartTag w:uri="urn:schemas-microsoft-com:office:smarttags" w:element="metricconverter">
        <w:smartTagPr>
          <w:attr w:name="ProductID" w:val="30 м"/>
        </w:smartTagPr>
        <w:r w:rsidRPr="00B0647F">
          <w:rPr>
            <w:rFonts w:ascii="Times New Roman" w:hAnsi="Times New Roman"/>
            <w:spacing w:val="-2"/>
            <w:sz w:val="28"/>
            <w:szCs w:val="28"/>
          </w:rPr>
          <w:t>30 м</w:t>
        </w:r>
      </w:smartTag>
      <w:r w:rsidRPr="00B0647F">
        <w:rPr>
          <w:rFonts w:ascii="Times New Roman" w:hAnsi="Times New Roman"/>
          <w:spacing w:val="-2"/>
          <w:sz w:val="28"/>
          <w:szCs w:val="28"/>
        </w:rPr>
        <w:t>. Дебиты скважин от 0,2-3,0 до 8-17,5 л/с. Воды пресные, обладают хорошими питьевыми качествами. Верхнемеловой водоносный комплекс используется для водоснабжения при помощи шахтных колодцев, буровых скважин. Обводные породы верхнедевонского водоносного комплекса литологически представлены известняками, доломитами, мергелями и песчаниками. Преобладают дебиты скважин 5-15 л/с. Особенно высокие дебиты наблюдаются в н.п. Меркульево  Брянского района (30-87 л/с). Интенсивная эксплуатация комплекса на сравнительно небольшой территории привела к образованию обширной депрессионной воронки. Прогнозные эксплуатационные запасы подземных вод Брянского района 435,98 тыс. м</w:t>
      </w:r>
      <w:r w:rsidRPr="00B0647F">
        <w:rPr>
          <w:rFonts w:ascii="Times New Roman" w:hAnsi="Times New Roman"/>
          <w:spacing w:val="-2"/>
          <w:sz w:val="28"/>
          <w:szCs w:val="28"/>
          <w:vertAlign w:val="superscript"/>
        </w:rPr>
        <w:t>3</w:t>
      </w:r>
      <w:r w:rsidRPr="00B0647F">
        <w:rPr>
          <w:rFonts w:ascii="Times New Roman" w:hAnsi="Times New Roman"/>
          <w:spacing w:val="-2"/>
          <w:sz w:val="28"/>
          <w:szCs w:val="28"/>
        </w:rPr>
        <w:t>/сут.</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Инженерно-геологические условия района характеризуются наличием пород поверхностных отложений и коренной основы</w:t>
      </w:r>
      <w:r w:rsidR="006E076E">
        <w:rPr>
          <w:rFonts w:ascii="Times New Roman" w:hAnsi="Times New Roman"/>
          <w:sz w:val="28"/>
          <w:szCs w:val="28"/>
        </w:rPr>
        <w:t>.</w:t>
      </w:r>
      <w:r w:rsidRPr="005D5B1F">
        <w:rPr>
          <w:rFonts w:ascii="Times New Roman" w:hAnsi="Times New Roman"/>
          <w:sz w:val="28"/>
          <w:szCs w:val="28"/>
        </w:rPr>
        <w:t xml:space="preserve"> </w:t>
      </w:r>
      <w:r w:rsidRPr="006E076E">
        <w:rPr>
          <w:rFonts w:ascii="Times New Roman" w:hAnsi="Times New Roman"/>
          <w:caps/>
          <w:sz w:val="28"/>
          <w:szCs w:val="28"/>
        </w:rPr>
        <w:t>с</w:t>
      </w:r>
      <w:r w:rsidRPr="005D5B1F">
        <w:rPr>
          <w:rFonts w:ascii="Times New Roman" w:hAnsi="Times New Roman"/>
          <w:sz w:val="28"/>
          <w:szCs w:val="28"/>
        </w:rPr>
        <w:t>реди поверхностных отложений выделяются комплексы: аллювиальный современно-четвер</w:t>
      </w:r>
      <w:r w:rsidR="00CD4480">
        <w:rPr>
          <w:rFonts w:ascii="Times New Roman" w:hAnsi="Times New Roman"/>
          <w:sz w:val="28"/>
          <w:szCs w:val="28"/>
        </w:rPr>
        <w:t>-</w:t>
      </w:r>
      <w:r w:rsidRPr="005D5B1F">
        <w:rPr>
          <w:rFonts w:ascii="Times New Roman" w:hAnsi="Times New Roman"/>
          <w:sz w:val="28"/>
          <w:szCs w:val="28"/>
        </w:rPr>
        <w:t>тичный (αQ IV), аллювиальный верхнее-средне- четвертичный (αQ II-III), флювиогляциальный днепровско-московский (fgl dn-m) и турон маахстрихский мергельно-меловой комплекс (K t-m) коренной основы.</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Источником хозяйственного, питьевого и производственного водоснабжения является вода артезианских скважин и колодцев. Всего имеется 159 артезианских скважин. Все артезианские скважины находятся в удовлетворительном состоянии. Для обеспечения населения Брянского района качественной питьевой водой была разработана и утверждена целевая программа «Обеспечение населения Брянского района питьевой водой на 2007</w:t>
      </w:r>
      <w:r w:rsidR="00CD4480">
        <w:rPr>
          <w:rFonts w:ascii="Times New Roman" w:hAnsi="Times New Roman"/>
          <w:sz w:val="28"/>
          <w:szCs w:val="28"/>
        </w:rPr>
        <w:t>-</w:t>
      </w:r>
      <w:r w:rsidRPr="005D5B1F">
        <w:rPr>
          <w:rFonts w:ascii="Times New Roman" w:hAnsi="Times New Roman"/>
          <w:sz w:val="28"/>
          <w:szCs w:val="28"/>
        </w:rPr>
        <w:t>2010 годы».</w:t>
      </w:r>
    </w:p>
    <w:p w:rsidR="005D5B1F" w:rsidRPr="006E076E" w:rsidRDefault="005D5B1F" w:rsidP="005D5B1F">
      <w:pPr>
        <w:spacing w:after="0" w:line="240" w:lineRule="auto"/>
        <w:ind w:firstLine="709"/>
        <w:jc w:val="both"/>
        <w:rPr>
          <w:rFonts w:ascii="Times New Roman" w:hAnsi="Times New Roman"/>
          <w:i/>
          <w:spacing w:val="-2"/>
          <w:sz w:val="28"/>
          <w:szCs w:val="28"/>
        </w:rPr>
      </w:pPr>
      <w:r w:rsidRPr="006E076E">
        <w:rPr>
          <w:rFonts w:ascii="Times New Roman" w:hAnsi="Times New Roman"/>
          <w:i/>
          <w:spacing w:val="-2"/>
          <w:sz w:val="28"/>
          <w:szCs w:val="28"/>
        </w:rPr>
        <w:t>Состояние поверхностных водных объектов.</w:t>
      </w:r>
      <w:r w:rsidRPr="006E076E">
        <w:rPr>
          <w:rFonts w:ascii="Times New Roman" w:hAnsi="Times New Roman"/>
          <w:spacing w:val="-2"/>
          <w:sz w:val="28"/>
          <w:szCs w:val="28"/>
        </w:rPr>
        <w:t xml:space="preserve"> Основными источниками загрязнения водных объектов области являются предприятия автомобильной промышленности, тяжелого машиностроения, жилищно-коммунального хозяйства. Характерными загрязняющими веществами поверхностных вод области являются железо общее, органические соединения по БПК</w:t>
      </w:r>
      <w:r w:rsidRPr="006E076E">
        <w:rPr>
          <w:rFonts w:ascii="Times New Roman" w:hAnsi="Times New Roman"/>
          <w:spacing w:val="-2"/>
          <w:sz w:val="28"/>
          <w:szCs w:val="28"/>
          <w:vertAlign w:val="subscript"/>
        </w:rPr>
        <w:t>5</w:t>
      </w:r>
      <w:r w:rsidRPr="006E076E">
        <w:rPr>
          <w:rFonts w:ascii="Times New Roman" w:hAnsi="Times New Roman"/>
          <w:spacing w:val="-2"/>
          <w:sz w:val="28"/>
          <w:szCs w:val="28"/>
        </w:rPr>
        <w:t>.</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Основной рекой является Десна с притоками: Судость, Снежеть, Болва. По границе района с Калужской областью течёт река Рессета.</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В районе насчитывается 19 очистных сооружений, многие из них изношены, требуют реконструкции и капитального ремонта. Работы по реконструкции очистных сооружений финансируются из районного и областного бюджетов по областной целевой программе «Охрана окружающей природной среды Брянского района (2009</w:t>
      </w:r>
      <w:r w:rsidR="00E90517">
        <w:rPr>
          <w:rFonts w:ascii="Times New Roman" w:hAnsi="Times New Roman"/>
          <w:sz w:val="28"/>
          <w:szCs w:val="28"/>
        </w:rPr>
        <w:t>-</w:t>
      </w:r>
      <w:r w:rsidRPr="005D5B1F">
        <w:rPr>
          <w:rFonts w:ascii="Times New Roman" w:hAnsi="Times New Roman"/>
          <w:sz w:val="28"/>
          <w:szCs w:val="28"/>
        </w:rPr>
        <w:t>2011</w:t>
      </w:r>
      <w:r w:rsidR="00E90517">
        <w:rPr>
          <w:rFonts w:ascii="Times New Roman" w:hAnsi="Times New Roman"/>
          <w:sz w:val="28"/>
          <w:szCs w:val="28"/>
        </w:rPr>
        <w:t xml:space="preserve"> </w:t>
      </w:r>
      <w:r w:rsidRPr="005D5B1F">
        <w:rPr>
          <w:rFonts w:ascii="Times New Roman" w:hAnsi="Times New Roman"/>
          <w:sz w:val="28"/>
          <w:szCs w:val="28"/>
        </w:rPr>
        <w:t>гг.)».</w:t>
      </w:r>
    </w:p>
    <w:p w:rsidR="005D5B1F" w:rsidRPr="005D5B1F" w:rsidRDefault="005D5B1F" w:rsidP="005D5B1F">
      <w:pPr>
        <w:spacing w:after="0" w:line="240" w:lineRule="auto"/>
        <w:ind w:firstLine="709"/>
        <w:jc w:val="both"/>
        <w:rPr>
          <w:rFonts w:ascii="Times New Roman" w:hAnsi="Times New Roman"/>
          <w:color w:val="000000"/>
          <w:sz w:val="28"/>
          <w:szCs w:val="28"/>
        </w:rPr>
      </w:pPr>
      <w:r w:rsidRPr="005D5B1F">
        <w:rPr>
          <w:rFonts w:ascii="Times New Roman" w:hAnsi="Times New Roman"/>
          <w:color w:val="000000"/>
          <w:sz w:val="28"/>
          <w:szCs w:val="28"/>
        </w:rPr>
        <w:t>Вследствие неудовлетворительной эксплуатации биологические пруды – звено очистных сооружений МО «Супоневское сельское поселение» являются дополнительным источником загрязнения сточных вод. Не обеспечивают полную очистку сточных вод очистные сооружения биологической очистки МО «Чернетовское сельское поселение»</w:t>
      </w:r>
      <w:r w:rsidR="00E87322">
        <w:rPr>
          <w:rFonts w:ascii="Times New Roman" w:hAnsi="Times New Roman"/>
          <w:color w:val="000000"/>
          <w:sz w:val="28"/>
          <w:szCs w:val="28"/>
        </w:rPr>
        <w:t>,</w:t>
      </w:r>
      <w:r w:rsidRPr="005D5B1F">
        <w:rPr>
          <w:rFonts w:ascii="Times New Roman" w:hAnsi="Times New Roman"/>
          <w:color w:val="000000"/>
          <w:sz w:val="28"/>
          <w:szCs w:val="28"/>
        </w:rPr>
        <w:t xml:space="preserve"> требуется капитальный ремонт очистных сооружений. </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На территории района расположено 39 гидротехнических сооружений (ГТС)</w:t>
      </w:r>
      <w:r w:rsidR="00E87322">
        <w:rPr>
          <w:rFonts w:ascii="Times New Roman" w:hAnsi="Times New Roman"/>
          <w:sz w:val="28"/>
          <w:szCs w:val="28"/>
        </w:rPr>
        <w:t>,</w:t>
      </w:r>
      <w:r w:rsidRPr="005D5B1F">
        <w:rPr>
          <w:rFonts w:ascii="Times New Roman" w:hAnsi="Times New Roman"/>
          <w:sz w:val="28"/>
          <w:szCs w:val="28"/>
        </w:rPr>
        <w:t xml:space="preserve"> из них 18 являются бесхозными. В настоящее время проводится работа по определению собственника ГТС. Проводится ежегодное предпаводковое обследование ГТС и определяется соответствие их состояния нормам и правилам, а также для поддержания ГТС в рабочем состоянии силами ЖКХ сельских администраций и собственниками регулярно проводится мелкий ремонт и другие работы.</w:t>
      </w:r>
    </w:p>
    <w:p w:rsidR="005D5B1F" w:rsidRPr="005D5B1F" w:rsidRDefault="005D5B1F" w:rsidP="005D5B1F">
      <w:pPr>
        <w:spacing w:after="0" w:line="240" w:lineRule="auto"/>
        <w:ind w:firstLine="709"/>
        <w:jc w:val="both"/>
        <w:rPr>
          <w:rFonts w:ascii="Times New Roman" w:hAnsi="Times New Roman"/>
          <w:sz w:val="28"/>
          <w:szCs w:val="28"/>
        </w:rPr>
      </w:pPr>
      <w:r w:rsidRPr="00C333DE">
        <w:rPr>
          <w:rFonts w:ascii="Times New Roman" w:hAnsi="Times New Roman"/>
          <w:i/>
          <w:sz w:val="28"/>
          <w:szCs w:val="28"/>
        </w:rPr>
        <w:t>Использование водных объектов.</w:t>
      </w:r>
      <w:r w:rsidRPr="005D5B1F">
        <w:rPr>
          <w:rFonts w:ascii="Times New Roman" w:hAnsi="Times New Roman"/>
          <w:i/>
          <w:sz w:val="28"/>
          <w:szCs w:val="28"/>
        </w:rPr>
        <w:t xml:space="preserve"> </w:t>
      </w:r>
      <w:r w:rsidRPr="005D5B1F">
        <w:rPr>
          <w:rFonts w:ascii="Times New Roman" w:hAnsi="Times New Roman"/>
          <w:sz w:val="28"/>
          <w:szCs w:val="28"/>
        </w:rPr>
        <w:t>Органами местного самоуправления района были установлены участки водных объектов для массового отдыха, купания и занятия спортом (зоны рекреации). Основные курортные ресурсы района – лесные массивы, водоёмы с хорошим качеством воды. Одним из самых притягательных мест массового отдыха населения на территории Брянского муниципального района является территория, прилегающая к поселку Белые Берега. Здесь существуют условия для организации кратковременного отдыха населения, протекает река Снежеть, которая служит для отдыха у воды на пляжах. Организация пляжей намечена также на берегах реки Десна.</w:t>
      </w:r>
    </w:p>
    <w:p w:rsidR="005D5B1F" w:rsidRPr="005D5B1F" w:rsidRDefault="005D5B1F" w:rsidP="005D5B1F">
      <w:pPr>
        <w:spacing w:after="0" w:line="240" w:lineRule="auto"/>
        <w:ind w:firstLine="709"/>
        <w:jc w:val="both"/>
        <w:rPr>
          <w:rFonts w:ascii="Times New Roman" w:hAnsi="Times New Roman"/>
          <w:sz w:val="28"/>
          <w:szCs w:val="28"/>
        </w:rPr>
      </w:pPr>
      <w:r w:rsidRPr="00C333DE">
        <w:rPr>
          <w:rFonts w:ascii="Times New Roman" w:hAnsi="Times New Roman"/>
          <w:i/>
          <w:sz w:val="28"/>
          <w:szCs w:val="28"/>
        </w:rPr>
        <w:t>Санитарно-техническое состояние источников водоснабжения.</w:t>
      </w:r>
      <w:r w:rsidRPr="005D5B1F">
        <w:rPr>
          <w:rFonts w:ascii="Times New Roman" w:hAnsi="Times New Roman"/>
          <w:b/>
          <w:i/>
          <w:sz w:val="28"/>
          <w:szCs w:val="28"/>
        </w:rPr>
        <w:t xml:space="preserve"> </w:t>
      </w:r>
      <w:r w:rsidRPr="005D5B1F">
        <w:rPr>
          <w:rFonts w:ascii="Times New Roman" w:hAnsi="Times New Roman"/>
          <w:sz w:val="28"/>
          <w:szCs w:val="28"/>
        </w:rPr>
        <w:t>Водоснабжение сельских населённых пунктов области базируется</w:t>
      </w:r>
      <w:r w:rsidR="00E87322">
        <w:rPr>
          <w:rFonts w:ascii="Times New Roman" w:hAnsi="Times New Roman"/>
          <w:sz w:val="28"/>
          <w:szCs w:val="28"/>
        </w:rPr>
        <w:t>,</w:t>
      </w:r>
      <w:r w:rsidRPr="005D5B1F">
        <w:rPr>
          <w:rFonts w:ascii="Times New Roman" w:hAnsi="Times New Roman"/>
          <w:sz w:val="28"/>
          <w:szCs w:val="28"/>
        </w:rPr>
        <w:t xml:space="preserve"> в основном, на использовани</w:t>
      </w:r>
      <w:r w:rsidR="00E87322">
        <w:rPr>
          <w:rFonts w:ascii="Times New Roman" w:hAnsi="Times New Roman"/>
          <w:sz w:val="28"/>
          <w:szCs w:val="28"/>
        </w:rPr>
        <w:t>и</w:t>
      </w:r>
      <w:r w:rsidRPr="005D5B1F">
        <w:rPr>
          <w:rFonts w:ascii="Times New Roman" w:hAnsi="Times New Roman"/>
          <w:sz w:val="28"/>
          <w:szCs w:val="28"/>
        </w:rPr>
        <w:t xml:space="preserve"> подземных вод, которые обеспечивают более 97% общего объёма водопотребления. Система централизованного водоснабжения в сельской местности представлена, в основном, локальными водопроводами, имеющими водозаборы из скважин, водонапорной башни и водопроводные сети. Не все из них имеют необходимы</w:t>
      </w:r>
      <w:r w:rsidR="00E87322">
        <w:rPr>
          <w:rFonts w:ascii="Times New Roman" w:hAnsi="Times New Roman"/>
          <w:sz w:val="28"/>
          <w:szCs w:val="28"/>
        </w:rPr>
        <w:t>е</w:t>
      </w:r>
      <w:r w:rsidRPr="005D5B1F">
        <w:rPr>
          <w:rFonts w:ascii="Times New Roman" w:hAnsi="Times New Roman"/>
          <w:sz w:val="28"/>
          <w:szCs w:val="28"/>
        </w:rPr>
        <w:t xml:space="preserve"> сооружени</w:t>
      </w:r>
      <w:r w:rsidR="00E87322">
        <w:rPr>
          <w:rFonts w:ascii="Times New Roman" w:hAnsi="Times New Roman"/>
          <w:sz w:val="28"/>
          <w:szCs w:val="28"/>
        </w:rPr>
        <w:t>я</w:t>
      </w:r>
      <w:r w:rsidRPr="005D5B1F">
        <w:rPr>
          <w:rFonts w:ascii="Times New Roman" w:hAnsi="Times New Roman"/>
          <w:sz w:val="28"/>
          <w:szCs w:val="28"/>
        </w:rPr>
        <w:t xml:space="preserve"> и технологическо</w:t>
      </w:r>
      <w:r w:rsidR="00E87322">
        <w:rPr>
          <w:rFonts w:ascii="Times New Roman" w:hAnsi="Times New Roman"/>
          <w:sz w:val="28"/>
          <w:szCs w:val="28"/>
        </w:rPr>
        <w:t>е</w:t>
      </w:r>
      <w:r w:rsidRPr="005D5B1F">
        <w:rPr>
          <w:rFonts w:ascii="Times New Roman" w:hAnsi="Times New Roman"/>
          <w:sz w:val="28"/>
          <w:szCs w:val="28"/>
        </w:rPr>
        <w:t xml:space="preserve"> оборудовани</w:t>
      </w:r>
      <w:r w:rsidR="00E87322">
        <w:rPr>
          <w:rFonts w:ascii="Times New Roman" w:hAnsi="Times New Roman"/>
          <w:sz w:val="28"/>
          <w:szCs w:val="28"/>
        </w:rPr>
        <w:t>е</w:t>
      </w:r>
      <w:r w:rsidRPr="005D5B1F">
        <w:rPr>
          <w:rFonts w:ascii="Times New Roman" w:hAnsi="Times New Roman"/>
          <w:sz w:val="28"/>
          <w:szCs w:val="28"/>
        </w:rPr>
        <w:t xml:space="preserve"> для улучшения качества воды или работают не эффективно.  </w:t>
      </w:r>
    </w:p>
    <w:p w:rsidR="005D5B1F" w:rsidRPr="00E87322" w:rsidRDefault="005D5B1F" w:rsidP="00E90517">
      <w:pPr>
        <w:spacing w:after="0" w:line="240" w:lineRule="auto"/>
        <w:ind w:firstLine="709"/>
        <w:jc w:val="both"/>
        <w:rPr>
          <w:rFonts w:ascii="Times New Roman" w:hAnsi="Times New Roman"/>
          <w:spacing w:val="-4"/>
          <w:sz w:val="28"/>
          <w:szCs w:val="28"/>
        </w:rPr>
      </w:pPr>
      <w:r w:rsidRPr="00E87322">
        <w:rPr>
          <w:rFonts w:ascii="Times New Roman" w:hAnsi="Times New Roman"/>
          <w:spacing w:val="-4"/>
          <w:sz w:val="28"/>
          <w:szCs w:val="28"/>
        </w:rPr>
        <w:t>Число объектов водоснабжения</w:t>
      </w:r>
      <w:r w:rsidR="00E87322" w:rsidRPr="00E87322">
        <w:rPr>
          <w:rFonts w:ascii="Times New Roman" w:hAnsi="Times New Roman"/>
          <w:spacing w:val="-4"/>
          <w:sz w:val="28"/>
          <w:szCs w:val="28"/>
        </w:rPr>
        <w:t>,</w:t>
      </w:r>
      <w:r w:rsidRPr="00E87322">
        <w:rPr>
          <w:rFonts w:ascii="Times New Roman" w:hAnsi="Times New Roman"/>
          <w:spacing w:val="-4"/>
          <w:sz w:val="28"/>
          <w:szCs w:val="28"/>
        </w:rPr>
        <w:t xml:space="preserve"> не отвечающих санитарным требованиям</w:t>
      </w:r>
      <w:r w:rsidR="00E87322" w:rsidRPr="00E87322">
        <w:rPr>
          <w:rFonts w:ascii="Times New Roman" w:hAnsi="Times New Roman"/>
          <w:spacing w:val="-4"/>
          <w:sz w:val="28"/>
          <w:szCs w:val="28"/>
        </w:rPr>
        <w:t>,</w:t>
      </w:r>
      <w:r w:rsidRPr="00E87322">
        <w:rPr>
          <w:rFonts w:ascii="Times New Roman" w:hAnsi="Times New Roman"/>
          <w:spacing w:val="-4"/>
          <w:sz w:val="28"/>
          <w:szCs w:val="28"/>
        </w:rPr>
        <w:t xml:space="preserve"> сохраняется на высоком уровне – до 40% колодцев и 20% водопрово</w:t>
      </w:r>
      <w:r w:rsidR="00E87322" w:rsidRPr="00E87322">
        <w:rPr>
          <w:rFonts w:ascii="Times New Roman" w:hAnsi="Times New Roman"/>
          <w:spacing w:val="-4"/>
          <w:sz w:val="28"/>
          <w:szCs w:val="28"/>
        </w:rPr>
        <w:t>дов.</w:t>
      </w:r>
    </w:p>
    <w:p w:rsidR="005D5B1F" w:rsidRPr="005D5B1F" w:rsidRDefault="005D5B1F" w:rsidP="00E90517">
      <w:pPr>
        <w:spacing w:after="0" w:line="240" w:lineRule="auto"/>
        <w:ind w:firstLine="709"/>
        <w:jc w:val="both"/>
        <w:rPr>
          <w:rFonts w:ascii="Times New Roman" w:hAnsi="Times New Roman"/>
          <w:sz w:val="28"/>
          <w:szCs w:val="28"/>
        </w:rPr>
      </w:pPr>
      <w:r w:rsidRPr="005D5B1F">
        <w:rPr>
          <w:rFonts w:ascii="Times New Roman" w:hAnsi="Times New Roman"/>
          <w:sz w:val="28"/>
          <w:szCs w:val="28"/>
        </w:rPr>
        <w:t>Состояние рабочих скважин удовлетворительное, все они располагаются в небольших помещениях под замком. Санитарные зоны требуют обновления и частичного ремонта. Территориальный отдел Управления Федеральной службы по надзору в сфере защиты прав потребителей и благополучия человека по Брянской области в Брянском, Выгоничском, Карачевском и Навлинском районах Брянской области согласно плана</w:t>
      </w:r>
      <w:r w:rsidR="00E90517">
        <w:rPr>
          <w:rFonts w:ascii="Times New Roman" w:hAnsi="Times New Roman"/>
          <w:sz w:val="28"/>
          <w:szCs w:val="28"/>
        </w:rPr>
        <w:t>-</w:t>
      </w:r>
      <w:r w:rsidRPr="005D5B1F">
        <w:rPr>
          <w:rFonts w:ascii="Times New Roman" w:hAnsi="Times New Roman"/>
          <w:sz w:val="28"/>
          <w:szCs w:val="28"/>
        </w:rPr>
        <w:t>графика проводит анализ воды, хлорирование башен, водопроводов.</w:t>
      </w:r>
    </w:p>
    <w:p w:rsidR="005D5B1F" w:rsidRPr="00E90517" w:rsidRDefault="005D5B1F" w:rsidP="005D5B1F">
      <w:pPr>
        <w:spacing w:after="0" w:line="240" w:lineRule="auto"/>
        <w:ind w:firstLine="709"/>
        <w:jc w:val="both"/>
        <w:rPr>
          <w:rFonts w:ascii="Times New Roman" w:hAnsi="Times New Roman"/>
          <w:sz w:val="28"/>
          <w:szCs w:val="28"/>
        </w:rPr>
      </w:pPr>
      <w:r w:rsidRPr="00C333DE">
        <w:rPr>
          <w:rFonts w:ascii="Times New Roman" w:hAnsi="Times New Roman"/>
          <w:i/>
          <w:sz w:val="28"/>
          <w:szCs w:val="28"/>
        </w:rPr>
        <w:t>Почвы и земельные ресурсы.</w:t>
      </w:r>
      <w:r w:rsidRPr="00E90517">
        <w:rPr>
          <w:rFonts w:ascii="Times New Roman" w:hAnsi="Times New Roman"/>
          <w:sz w:val="28"/>
          <w:szCs w:val="28"/>
        </w:rPr>
        <w:t xml:space="preserve"> Площадь земель в административных границах района на 01.01.2011г. составляет </w:t>
      </w:r>
      <w:smartTag w:uri="urn:schemas-microsoft-com:office:smarttags" w:element="metricconverter">
        <w:smartTagPr>
          <w:attr w:name="ProductID" w:val="180068 га"/>
        </w:smartTagPr>
        <w:r w:rsidRPr="00E90517">
          <w:rPr>
            <w:rFonts w:ascii="Times New Roman" w:hAnsi="Times New Roman"/>
            <w:sz w:val="28"/>
            <w:szCs w:val="28"/>
          </w:rPr>
          <w:t>180068 га</w:t>
        </w:r>
      </w:smartTag>
      <w:r w:rsidRPr="00E90517">
        <w:rPr>
          <w:rFonts w:ascii="Times New Roman" w:hAnsi="Times New Roman"/>
          <w:sz w:val="28"/>
          <w:szCs w:val="28"/>
        </w:rPr>
        <w:t xml:space="preserve">, в том числе </w:t>
      </w:r>
      <w:smartTag w:uri="urn:schemas-microsoft-com:office:smarttags" w:element="metricconverter">
        <w:smartTagPr>
          <w:attr w:name="ProductID" w:val="34106 га"/>
        </w:smartTagPr>
        <w:r w:rsidRPr="00E90517">
          <w:rPr>
            <w:rFonts w:ascii="Times New Roman" w:hAnsi="Times New Roman"/>
            <w:sz w:val="28"/>
            <w:szCs w:val="28"/>
          </w:rPr>
          <w:t>34106 га</w:t>
        </w:r>
      </w:smartTag>
      <w:r w:rsidRPr="00E90517">
        <w:rPr>
          <w:rFonts w:ascii="Times New Roman" w:hAnsi="Times New Roman"/>
          <w:sz w:val="28"/>
          <w:szCs w:val="28"/>
        </w:rPr>
        <w:t xml:space="preserve"> </w:t>
      </w:r>
      <w:r w:rsidR="00BC55BE" w:rsidRPr="005D5B1F">
        <w:rPr>
          <w:rFonts w:ascii="Times New Roman" w:hAnsi="Times New Roman"/>
          <w:sz w:val="28"/>
          <w:szCs w:val="28"/>
        </w:rPr>
        <w:t>–</w:t>
      </w:r>
      <w:r w:rsidR="00BC55BE">
        <w:rPr>
          <w:rFonts w:ascii="Times New Roman" w:hAnsi="Times New Roman"/>
          <w:sz w:val="28"/>
          <w:szCs w:val="28"/>
        </w:rPr>
        <w:t xml:space="preserve"> </w:t>
      </w:r>
      <w:r w:rsidRPr="00E90517">
        <w:rPr>
          <w:rFonts w:ascii="Times New Roman" w:hAnsi="Times New Roman"/>
          <w:sz w:val="28"/>
          <w:szCs w:val="28"/>
        </w:rPr>
        <w:t xml:space="preserve">пашни, </w:t>
      </w:r>
      <w:smartTag w:uri="urn:schemas-microsoft-com:office:smarttags" w:element="metricconverter">
        <w:smartTagPr>
          <w:attr w:name="ProductID" w:val="5780 га"/>
        </w:smartTagPr>
        <w:r w:rsidRPr="00E90517">
          <w:rPr>
            <w:rFonts w:ascii="Times New Roman" w:hAnsi="Times New Roman"/>
            <w:sz w:val="28"/>
            <w:szCs w:val="28"/>
          </w:rPr>
          <w:t>5780 га</w:t>
        </w:r>
      </w:smartTag>
      <w:r w:rsidRPr="00E90517">
        <w:rPr>
          <w:rFonts w:ascii="Times New Roman" w:hAnsi="Times New Roman"/>
          <w:sz w:val="28"/>
          <w:szCs w:val="28"/>
        </w:rPr>
        <w:t xml:space="preserve"> </w:t>
      </w:r>
      <w:r w:rsidR="00BC55BE" w:rsidRPr="005D5B1F">
        <w:rPr>
          <w:rFonts w:ascii="Times New Roman" w:hAnsi="Times New Roman"/>
          <w:sz w:val="28"/>
          <w:szCs w:val="28"/>
        </w:rPr>
        <w:t>–</w:t>
      </w:r>
      <w:r w:rsidR="00BC55BE">
        <w:rPr>
          <w:rFonts w:ascii="Times New Roman" w:hAnsi="Times New Roman"/>
          <w:sz w:val="28"/>
          <w:szCs w:val="28"/>
        </w:rPr>
        <w:t xml:space="preserve"> </w:t>
      </w:r>
      <w:r w:rsidRPr="00E90517">
        <w:rPr>
          <w:rFonts w:ascii="Times New Roman" w:hAnsi="Times New Roman"/>
          <w:sz w:val="28"/>
          <w:szCs w:val="28"/>
        </w:rPr>
        <w:t xml:space="preserve">сенокосов, </w:t>
      </w:r>
      <w:smartTag w:uri="urn:schemas-microsoft-com:office:smarttags" w:element="metricconverter">
        <w:smartTagPr>
          <w:attr w:name="ProductID" w:val="9181 га"/>
        </w:smartTagPr>
        <w:r w:rsidRPr="00E90517">
          <w:rPr>
            <w:rFonts w:ascii="Times New Roman" w:hAnsi="Times New Roman"/>
            <w:sz w:val="28"/>
            <w:szCs w:val="28"/>
          </w:rPr>
          <w:t>9181 га</w:t>
        </w:r>
      </w:smartTag>
      <w:r w:rsidRPr="00E90517">
        <w:rPr>
          <w:rFonts w:ascii="Times New Roman" w:hAnsi="Times New Roman"/>
          <w:sz w:val="28"/>
          <w:szCs w:val="28"/>
        </w:rPr>
        <w:t xml:space="preserve"> </w:t>
      </w:r>
      <w:r w:rsidR="00BC55BE" w:rsidRPr="005D5B1F">
        <w:rPr>
          <w:rFonts w:ascii="Times New Roman" w:hAnsi="Times New Roman"/>
          <w:sz w:val="28"/>
          <w:szCs w:val="28"/>
        </w:rPr>
        <w:t>–</w:t>
      </w:r>
      <w:r w:rsidR="00BC55BE">
        <w:rPr>
          <w:rFonts w:ascii="Times New Roman" w:hAnsi="Times New Roman"/>
          <w:sz w:val="28"/>
          <w:szCs w:val="28"/>
        </w:rPr>
        <w:t xml:space="preserve"> </w:t>
      </w:r>
      <w:r w:rsidRPr="00E90517">
        <w:rPr>
          <w:rFonts w:ascii="Times New Roman" w:hAnsi="Times New Roman"/>
          <w:sz w:val="28"/>
          <w:szCs w:val="28"/>
        </w:rPr>
        <w:t xml:space="preserve">пастбищ и прочие, земли сельскохозяйственного назначения </w:t>
      </w:r>
      <w:r w:rsidR="00BC55BE" w:rsidRPr="005D5B1F">
        <w:rPr>
          <w:rFonts w:ascii="Times New Roman" w:hAnsi="Times New Roman"/>
          <w:sz w:val="28"/>
          <w:szCs w:val="28"/>
        </w:rPr>
        <w:t>–</w:t>
      </w:r>
      <w:r w:rsidR="00BC55BE">
        <w:rPr>
          <w:rFonts w:ascii="Times New Roman" w:hAnsi="Times New Roman"/>
          <w:sz w:val="28"/>
          <w:szCs w:val="28"/>
        </w:rPr>
        <w:t xml:space="preserve"> </w:t>
      </w:r>
      <w:smartTag w:uri="urn:schemas-microsoft-com:office:smarttags" w:element="metricconverter">
        <w:smartTagPr>
          <w:attr w:name="ProductID" w:val="54639 га"/>
        </w:smartTagPr>
        <w:r w:rsidRPr="00E90517">
          <w:rPr>
            <w:rFonts w:ascii="Times New Roman" w:hAnsi="Times New Roman"/>
            <w:sz w:val="28"/>
            <w:szCs w:val="28"/>
          </w:rPr>
          <w:t>54639 га</w:t>
        </w:r>
      </w:smartTag>
      <w:r w:rsidRPr="00E90517">
        <w:rPr>
          <w:rFonts w:ascii="Times New Roman" w:hAnsi="Times New Roman"/>
          <w:sz w:val="28"/>
          <w:szCs w:val="28"/>
        </w:rPr>
        <w:t xml:space="preserve">, в том числе </w:t>
      </w:r>
      <w:smartTag w:uri="urn:schemas-microsoft-com:office:smarttags" w:element="metricconverter">
        <w:smartTagPr>
          <w:attr w:name="ProductID" w:val="29811 га"/>
        </w:smartTagPr>
        <w:r w:rsidRPr="00E90517">
          <w:rPr>
            <w:rFonts w:ascii="Times New Roman" w:hAnsi="Times New Roman"/>
            <w:sz w:val="28"/>
            <w:szCs w:val="28"/>
          </w:rPr>
          <w:t>29811 га</w:t>
        </w:r>
      </w:smartTag>
      <w:r w:rsidRPr="00E90517">
        <w:rPr>
          <w:rFonts w:ascii="Times New Roman" w:hAnsi="Times New Roman"/>
          <w:sz w:val="28"/>
          <w:szCs w:val="28"/>
        </w:rPr>
        <w:t xml:space="preserve"> </w:t>
      </w:r>
      <w:r w:rsidR="00BC55BE" w:rsidRPr="005D5B1F">
        <w:rPr>
          <w:rFonts w:ascii="Times New Roman" w:hAnsi="Times New Roman"/>
          <w:sz w:val="28"/>
          <w:szCs w:val="28"/>
        </w:rPr>
        <w:t>–</w:t>
      </w:r>
      <w:r w:rsidR="00BC55BE">
        <w:rPr>
          <w:rFonts w:ascii="Times New Roman" w:hAnsi="Times New Roman"/>
          <w:sz w:val="28"/>
          <w:szCs w:val="28"/>
        </w:rPr>
        <w:t xml:space="preserve"> </w:t>
      </w:r>
      <w:r w:rsidRPr="00E90517">
        <w:rPr>
          <w:rFonts w:ascii="Times New Roman" w:hAnsi="Times New Roman"/>
          <w:sz w:val="28"/>
          <w:szCs w:val="28"/>
        </w:rPr>
        <w:t xml:space="preserve">пашни, земли населённых пунктов </w:t>
      </w:r>
      <w:r w:rsidR="00BC55BE" w:rsidRPr="005D5B1F">
        <w:rPr>
          <w:rFonts w:ascii="Times New Roman" w:hAnsi="Times New Roman"/>
          <w:sz w:val="28"/>
          <w:szCs w:val="28"/>
        </w:rPr>
        <w:t>–</w:t>
      </w:r>
      <w:r w:rsidR="00BC55BE">
        <w:rPr>
          <w:rFonts w:ascii="Times New Roman" w:hAnsi="Times New Roman"/>
          <w:sz w:val="28"/>
          <w:szCs w:val="28"/>
        </w:rPr>
        <w:t xml:space="preserve"> </w:t>
      </w:r>
      <w:smartTag w:uri="urn:schemas-microsoft-com:office:smarttags" w:element="metricconverter">
        <w:smartTagPr>
          <w:attr w:name="ProductID" w:val="9386 га"/>
        </w:smartTagPr>
        <w:r w:rsidRPr="00E90517">
          <w:rPr>
            <w:rFonts w:ascii="Times New Roman" w:hAnsi="Times New Roman"/>
            <w:sz w:val="28"/>
            <w:szCs w:val="28"/>
          </w:rPr>
          <w:t>9386 га</w:t>
        </w:r>
      </w:smartTag>
      <w:r w:rsidRPr="00E90517">
        <w:rPr>
          <w:rFonts w:ascii="Times New Roman" w:hAnsi="Times New Roman"/>
          <w:sz w:val="28"/>
          <w:szCs w:val="28"/>
        </w:rPr>
        <w:t xml:space="preserve">, в том числе </w:t>
      </w:r>
      <w:smartTag w:uri="urn:schemas-microsoft-com:office:smarttags" w:element="metricconverter">
        <w:smartTagPr>
          <w:attr w:name="ProductID" w:val="3863 га"/>
        </w:smartTagPr>
        <w:r w:rsidRPr="00E90517">
          <w:rPr>
            <w:rFonts w:ascii="Times New Roman" w:hAnsi="Times New Roman"/>
            <w:sz w:val="28"/>
            <w:szCs w:val="28"/>
          </w:rPr>
          <w:t>3863 га</w:t>
        </w:r>
      </w:smartTag>
      <w:r w:rsidRPr="00E90517">
        <w:rPr>
          <w:rFonts w:ascii="Times New Roman" w:hAnsi="Times New Roman"/>
          <w:sz w:val="28"/>
          <w:szCs w:val="28"/>
        </w:rPr>
        <w:t xml:space="preserve"> </w:t>
      </w:r>
      <w:r w:rsidR="00BC55BE" w:rsidRPr="005D5B1F">
        <w:rPr>
          <w:rFonts w:ascii="Times New Roman" w:hAnsi="Times New Roman"/>
          <w:sz w:val="28"/>
          <w:szCs w:val="28"/>
        </w:rPr>
        <w:t>–</w:t>
      </w:r>
      <w:r w:rsidR="00BC55BE">
        <w:rPr>
          <w:rFonts w:ascii="Times New Roman" w:hAnsi="Times New Roman"/>
          <w:sz w:val="28"/>
          <w:szCs w:val="28"/>
        </w:rPr>
        <w:t xml:space="preserve"> </w:t>
      </w:r>
      <w:r w:rsidRPr="00E90517">
        <w:rPr>
          <w:rFonts w:ascii="Times New Roman" w:hAnsi="Times New Roman"/>
          <w:sz w:val="28"/>
          <w:szCs w:val="28"/>
        </w:rPr>
        <w:t xml:space="preserve">пашни,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w:t>
      </w:r>
      <w:r w:rsidR="00BC55BE" w:rsidRPr="005D5B1F">
        <w:rPr>
          <w:rFonts w:ascii="Times New Roman" w:hAnsi="Times New Roman"/>
          <w:sz w:val="28"/>
          <w:szCs w:val="28"/>
        </w:rPr>
        <w:t>–</w:t>
      </w:r>
      <w:r w:rsidR="00BC55BE">
        <w:rPr>
          <w:rFonts w:ascii="Times New Roman" w:hAnsi="Times New Roman"/>
          <w:sz w:val="28"/>
          <w:szCs w:val="28"/>
        </w:rPr>
        <w:t xml:space="preserve"> </w:t>
      </w:r>
      <w:r w:rsidRPr="00E90517">
        <w:rPr>
          <w:rFonts w:ascii="Times New Roman" w:hAnsi="Times New Roman"/>
          <w:sz w:val="28"/>
          <w:szCs w:val="28"/>
        </w:rPr>
        <w:t>2397 га</w:t>
      </w:r>
      <w:r w:rsidR="00BC55BE">
        <w:rPr>
          <w:rFonts w:ascii="Times New Roman" w:hAnsi="Times New Roman"/>
          <w:sz w:val="28"/>
          <w:szCs w:val="28"/>
        </w:rPr>
        <w:t>,</w:t>
      </w:r>
      <w:r w:rsidRPr="00E90517">
        <w:rPr>
          <w:rFonts w:ascii="Times New Roman" w:hAnsi="Times New Roman"/>
          <w:sz w:val="28"/>
          <w:szCs w:val="28"/>
        </w:rPr>
        <w:t xml:space="preserve"> из них покрытые лесом </w:t>
      </w:r>
      <w:r w:rsidR="00BC55BE" w:rsidRPr="005D5B1F">
        <w:rPr>
          <w:rFonts w:ascii="Times New Roman" w:hAnsi="Times New Roman"/>
          <w:sz w:val="28"/>
          <w:szCs w:val="28"/>
        </w:rPr>
        <w:t>–</w:t>
      </w:r>
      <w:r w:rsidR="00BC55BE">
        <w:rPr>
          <w:rFonts w:ascii="Times New Roman" w:hAnsi="Times New Roman"/>
          <w:sz w:val="28"/>
          <w:szCs w:val="28"/>
        </w:rPr>
        <w:t xml:space="preserve"> </w:t>
      </w:r>
      <w:smartTag w:uri="urn:schemas-microsoft-com:office:smarttags" w:element="metricconverter">
        <w:smartTagPr>
          <w:attr w:name="ProductID" w:val="2397 га"/>
        </w:smartTagPr>
        <w:r w:rsidRPr="00E90517">
          <w:rPr>
            <w:rFonts w:ascii="Times New Roman" w:hAnsi="Times New Roman"/>
            <w:sz w:val="28"/>
            <w:szCs w:val="28"/>
          </w:rPr>
          <w:t>2397 га</w:t>
        </w:r>
      </w:smartTag>
      <w:r w:rsidRPr="00E90517">
        <w:rPr>
          <w:rFonts w:ascii="Times New Roman" w:hAnsi="Times New Roman"/>
          <w:sz w:val="28"/>
          <w:szCs w:val="28"/>
        </w:rPr>
        <w:t xml:space="preserve">, земли застройки </w:t>
      </w:r>
      <w:r w:rsidR="00BC55BE" w:rsidRPr="005D5B1F">
        <w:rPr>
          <w:rFonts w:ascii="Times New Roman" w:hAnsi="Times New Roman"/>
          <w:sz w:val="28"/>
          <w:szCs w:val="28"/>
        </w:rPr>
        <w:t>–</w:t>
      </w:r>
      <w:r w:rsidR="00BC55BE">
        <w:rPr>
          <w:rFonts w:ascii="Times New Roman" w:hAnsi="Times New Roman"/>
          <w:sz w:val="28"/>
          <w:szCs w:val="28"/>
        </w:rPr>
        <w:t xml:space="preserve"> </w:t>
      </w:r>
      <w:smartTag w:uri="urn:schemas-microsoft-com:office:smarttags" w:element="metricconverter">
        <w:smartTagPr>
          <w:attr w:name="ProductID" w:val="697 га"/>
        </w:smartTagPr>
        <w:r w:rsidRPr="00E90517">
          <w:rPr>
            <w:rFonts w:ascii="Times New Roman" w:hAnsi="Times New Roman"/>
            <w:sz w:val="28"/>
            <w:szCs w:val="28"/>
          </w:rPr>
          <w:t>697 га</w:t>
        </w:r>
      </w:smartTag>
      <w:r w:rsidRPr="00E90517">
        <w:rPr>
          <w:rFonts w:ascii="Times New Roman" w:hAnsi="Times New Roman"/>
          <w:sz w:val="28"/>
          <w:szCs w:val="28"/>
        </w:rPr>
        <w:t xml:space="preserve">, под дорогами </w:t>
      </w:r>
      <w:r w:rsidR="00BC55BE" w:rsidRPr="005D5B1F">
        <w:rPr>
          <w:rFonts w:ascii="Times New Roman" w:hAnsi="Times New Roman"/>
          <w:sz w:val="28"/>
          <w:szCs w:val="28"/>
        </w:rPr>
        <w:t>–</w:t>
      </w:r>
      <w:r w:rsidR="00BC55BE">
        <w:rPr>
          <w:rFonts w:ascii="Times New Roman" w:hAnsi="Times New Roman"/>
          <w:sz w:val="28"/>
          <w:szCs w:val="28"/>
        </w:rPr>
        <w:t xml:space="preserve"> </w:t>
      </w:r>
      <w:smartTag w:uri="urn:schemas-microsoft-com:office:smarttags" w:element="metricconverter">
        <w:smartTagPr>
          <w:attr w:name="ProductID" w:val="1249 га"/>
        </w:smartTagPr>
        <w:r w:rsidRPr="00E90517">
          <w:rPr>
            <w:rFonts w:ascii="Times New Roman" w:hAnsi="Times New Roman"/>
            <w:sz w:val="28"/>
            <w:szCs w:val="28"/>
          </w:rPr>
          <w:t>1249 га</w:t>
        </w:r>
      </w:smartTag>
      <w:r w:rsidRPr="00E90517">
        <w:rPr>
          <w:rFonts w:ascii="Times New Roman" w:hAnsi="Times New Roman"/>
          <w:sz w:val="28"/>
          <w:szCs w:val="28"/>
        </w:rPr>
        <w:t xml:space="preserve">, земли особо охраняемых территорий и объектов </w:t>
      </w:r>
      <w:r w:rsidR="00BC55BE" w:rsidRPr="005D5B1F">
        <w:rPr>
          <w:rFonts w:ascii="Times New Roman" w:hAnsi="Times New Roman"/>
          <w:sz w:val="28"/>
          <w:szCs w:val="28"/>
        </w:rPr>
        <w:t>–</w:t>
      </w:r>
      <w:r w:rsidR="00BC55BE">
        <w:rPr>
          <w:rFonts w:ascii="Times New Roman" w:hAnsi="Times New Roman"/>
          <w:sz w:val="28"/>
          <w:szCs w:val="28"/>
        </w:rPr>
        <w:t xml:space="preserve"> </w:t>
      </w:r>
      <w:smartTag w:uri="urn:schemas-microsoft-com:office:smarttags" w:element="metricconverter">
        <w:smartTagPr>
          <w:attr w:name="ProductID" w:val="212 га"/>
        </w:smartTagPr>
        <w:r w:rsidRPr="00E90517">
          <w:rPr>
            <w:rFonts w:ascii="Times New Roman" w:hAnsi="Times New Roman"/>
            <w:sz w:val="28"/>
            <w:szCs w:val="28"/>
          </w:rPr>
          <w:t>212 га</w:t>
        </w:r>
      </w:smartTag>
      <w:r w:rsidRPr="00E90517">
        <w:rPr>
          <w:rFonts w:ascii="Times New Roman" w:hAnsi="Times New Roman"/>
          <w:sz w:val="28"/>
          <w:szCs w:val="28"/>
        </w:rPr>
        <w:t xml:space="preserve">; земли лесного фонда </w:t>
      </w:r>
      <w:r w:rsidR="00BC55BE" w:rsidRPr="005D5B1F">
        <w:rPr>
          <w:rFonts w:ascii="Times New Roman" w:hAnsi="Times New Roman"/>
          <w:sz w:val="28"/>
          <w:szCs w:val="28"/>
        </w:rPr>
        <w:t>–</w:t>
      </w:r>
      <w:r w:rsidR="00BC55BE">
        <w:rPr>
          <w:rFonts w:ascii="Times New Roman" w:hAnsi="Times New Roman"/>
          <w:sz w:val="28"/>
          <w:szCs w:val="28"/>
        </w:rPr>
        <w:t xml:space="preserve"> </w:t>
      </w:r>
      <w:r w:rsidRPr="00E90517">
        <w:rPr>
          <w:rFonts w:ascii="Times New Roman" w:hAnsi="Times New Roman"/>
          <w:sz w:val="28"/>
          <w:szCs w:val="28"/>
        </w:rPr>
        <w:t>102880 га</w:t>
      </w:r>
      <w:r w:rsidR="00BC55BE">
        <w:rPr>
          <w:rFonts w:ascii="Times New Roman" w:hAnsi="Times New Roman"/>
          <w:sz w:val="28"/>
          <w:szCs w:val="28"/>
        </w:rPr>
        <w:t>,</w:t>
      </w:r>
      <w:r w:rsidRPr="00E90517">
        <w:rPr>
          <w:rFonts w:ascii="Times New Roman" w:hAnsi="Times New Roman"/>
          <w:sz w:val="28"/>
          <w:szCs w:val="28"/>
        </w:rPr>
        <w:t xml:space="preserve"> из них покрытые лесами </w:t>
      </w:r>
      <w:r w:rsidR="00BC55BE" w:rsidRPr="005D5B1F">
        <w:rPr>
          <w:rFonts w:ascii="Times New Roman" w:hAnsi="Times New Roman"/>
          <w:sz w:val="28"/>
          <w:szCs w:val="28"/>
        </w:rPr>
        <w:t>–</w:t>
      </w:r>
      <w:r w:rsidR="00BC55BE">
        <w:rPr>
          <w:rFonts w:ascii="Times New Roman" w:hAnsi="Times New Roman"/>
          <w:sz w:val="28"/>
          <w:szCs w:val="28"/>
        </w:rPr>
        <w:t xml:space="preserve"> </w:t>
      </w:r>
      <w:smartTag w:uri="urn:schemas-microsoft-com:office:smarttags" w:element="metricconverter">
        <w:smartTagPr>
          <w:attr w:name="ProductID" w:val="99881 га"/>
        </w:smartTagPr>
        <w:r w:rsidRPr="00E90517">
          <w:rPr>
            <w:rFonts w:ascii="Times New Roman" w:hAnsi="Times New Roman"/>
            <w:sz w:val="28"/>
            <w:szCs w:val="28"/>
          </w:rPr>
          <w:t>99881 га</w:t>
        </w:r>
      </w:smartTag>
      <w:r w:rsidRPr="00E90517">
        <w:rPr>
          <w:rFonts w:ascii="Times New Roman" w:hAnsi="Times New Roman"/>
          <w:sz w:val="28"/>
          <w:szCs w:val="28"/>
        </w:rPr>
        <w:t xml:space="preserve">, земли водного фонда </w:t>
      </w:r>
      <w:r w:rsidR="00BC55BE" w:rsidRPr="005D5B1F">
        <w:rPr>
          <w:rFonts w:ascii="Times New Roman" w:hAnsi="Times New Roman"/>
          <w:sz w:val="28"/>
          <w:szCs w:val="28"/>
        </w:rPr>
        <w:t>–</w:t>
      </w:r>
      <w:r w:rsidR="00BC55BE">
        <w:rPr>
          <w:rFonts w:ascii="Times New Roman" w:hAnsi="Times New Roman"/>
          <w:sz w:val="28"/>
          <w:szCs w:val="28"/>
        </w:rPr>
        <w:t xml:space="preserve"> </w:t>
      </w:r>
      <w:smartTag w:uri="urn:schemas-microsoft-com:office:smarttags" w:element="metricconverter">
        <w:smartTagPr>
          <w:attr w:name="ProductID" w:val="470 га"/>
        </w:smartTagPr>
        <w:r w:rsidRPr="00E90517">
          <w:rPr>
            <w:rFonts w:ascii="Times New Roman" w:hAnsi="Times New Roman"/>
            <w:sz w:val="28"/>
            <w:szCs w:val="28"/>
          </w:rPr>
          <w:t>470 га</w:t>
        </w:r>
      </w:smartTag>
      <w:r w:rsidRPr="00E90517">
        <w:rPr>
          <w:rFonts w:ascii="Times New Roman" w:hAnsi="Times New Roman"/>
          <w:sz w:val="28"/>
          <w:szCs w:val="28"/>
        </w:rPr>
        <w:t xml:space="preserve">; земли запаса </w:t>
      </w:r>
      <w:r w:rsidR="00BC55BE" w:rsidRPr="005D5B1F">
        <w:rPr>
          <w:rFonts w:ascii="Times New Roman" w:hAnsi="Times New Roman"/>
          <w:sz w:val="28"/>
          <w:szCs w:val="28"/>
        </w:rPr>
        <w:t>–</w:t>
      </w:r>
      <w:r w:rsidR="00BC55BE">
        <w:rPr>
          <w:rFonts w:ascii="Times New Roman" w:hAnsi="Times New Roman"/>
          <w:sz w:val="28"/>
          <w:szCs w:val="28"/>
        </w:rPr>
        <w:t xml:space="preserve"> </w:t>
      </w:r>
      <w:smartTag w:uri="urn:schemas-microsoft-com:office:smarttags" w:element="metricconverter">
        <w:smartTagPr>
          <w:attr w:name="ProductID" w:val="388 га"/>
        </w:smartTagPr>
        <w:r w:rsidRPr="00E90517">
          <w:rPr>
            <w:rFonts w:ascii="Times New Roman" w:hAnsi="Times New Roman"/>
            <w:sz w:val="28"/>
            <w:szCs w:val="28"/>
          </w:rPr>
          <w:t>388 га</w:t>
        </w:r>
      </w:smartTag>
      <w:r w:rsidRPr="00E90517">
        <w:rPr>
          <w:rFonts w:ascii="Times New Roman" w:hAnsi="Times New Roman"/>
          <w:sz w:val="28"/>
          <w:szCs w:val="28"/>
        </w:rPr>
        <w:t xml:space="preserve">, земли природоохранного назначения </w:t>
      </w:r>
      <w:r w:rsidR="00BC55BE" w:rsidRPr="005D5B1F">
        <w:rPr>
          <w:rFonts w:ascii="Times New Roman" w:hAnsi="Times New Roman"/>
          <w:sz w:val="28"/>
          <w:szCs w:val="28"/>
        </w:rPr>
        <w:t>–</w:t>
      </w:r>
      <w:r w:rsidR="00BC55BE">
        <w:rPr>
          <w:rFonts w:ascii="Times New Roman" w:hAnsi="Times New Roman"/>
          <w:sz w:val="28"/>
          <w:szCs w:val="28"/>
        </w:rPr>
        <w:t xml:space="preserve"> </w:t>
      </w:r>
      <w:smartTag w:uri="urn:schemas-microsoft-com:office:smarttags" w:element="metricconverter">
        <w:smartTagPr>
          <w:attr w:name="ProductID" w:val="22136 га"/>
        </w:smartTagPr>
        <w:r w:rsidRPr="00E90517">
          <w:rPr>
            <w:rFonts w:ascii="Times New Roman" w:hAnsi="Times New Roman"/>
            <w:sz w:val="28"/>
            <w:szCs w:val="28"/>
          </w:rPr>
          <w:t>22136 га</w:t>
        </w:r>
      </w:smartTag>
      <w:r w:rsidRPr="00E90517">
        <w:rPr>
          <w:rFonts w:ascii="Times New Roman" w:hAnsi="Times New Roman"/>
          <w:sz w:val="28"/>
          <w:szCs w:val="28"/>
        </w:rPr>
        <w:t xml:space="preserve">. </w:t>
      </w:r>
    </w:p>
    <w:p w:rsidR="005D5B1F" w:rsidRPr="005D5B1F" w:rsidRDefault="005D5B1F" w:rsidP="005D5B1F">
      <w:pPr>
        <w:tabs>
          <w:tab w:val="left" w:pos="2790"/>
        </w:tabs>
        <w:spacing w:after="0" w:line="240" w:lineRule="auto"/>
        <w:ind w:firstLine="680"/>
        <w:jc w:val="both"/>
        <w:rPr>
          <w:rFonts w:ascii="Times New Roman" w:hAnsi="Times New Roman"/>
          <w:sz w:val="28"/>
          <w:szCs w:val="28"/>
        </w:rPr>
      </w:pPr>
      <w:r w:rsidRPr="00C333DE">
        <w:rPr>
          <w:rFonts w:ascii="Times New Roman" w:hAnsi="Times New Roman"/>
          <w:i/>
          <w:sz w:val="28"/>
          <w:szCs w:val="28"/>
        </w:rPr>
        <w:t>Агрохимическая характеристика почв.</w:t>
      </w:r>
      <w:r w:rsidRPr="005D5B1F">
        <w:rPr>
          <w:rFonts w:ascii="Times New Roman" w:hAnsi="Times New Roman"/>
          <w:i/>
          <w:sz w:val="28"/>
          <w:szCs w:val="28"/>
        </w:rPr>
        <w:t xml:space="preserve"> </w:t>
      </w:r>
      <w:r w:rsidRPr="005D5B1F">
        <w:rPr>
          <w:rFonts w:ascii="Times New Roman" w:hAnsi="Times New Roman"/>
          <w:sz w:val="28"/>
          <w:szCs w:val="28"/>
        </w:rPr>
        <w:t>На территории района распространены дерново-слабоподзолистые, дерново-подзолистые, светло-серые лесные, серые лесные, дерново-подзолистые глееватые, болотные и пойменные дерновые почвы. В ландшафтах ополий, занятых в прошлом широколиственными лесами, сформировались серые лесные почвы. В настоящее время эти земли освоены под пашню. Ландшафты ополий характеризуются сильным развитием эрозии и западинностью. В районе преобладают серые лесные и дерново-подзолистые почвы супесчаного и песчаного механического состава.</w:t>
      </w:r>
    </w:p>
    <w:p w:rsidR="005D5B1F" w:rsidRPr="005D5B1F" w:rsidRDefault="005D5B1F" w:rsidP="005D5B1F">
      <w:pPr>
        <w:spacing w:after="0" w:line="240" w:lineRule="auto"/>
        <w:ind w:firstLine="709"/>
        <w:jc w:val="both"/>
        <w:rPr>
          <w:rFonts w:ascii="Times New Roman" w:hAnsi="Times New Roman"/>
          <w:sz w:val="28"/>
          <w:szCs w:val="28"/>
        </w:rPr>
      </w:pPr>
      <w:r w:rsidRPr="00C333DE">
        <w:rPr>
          <w:rFonts w:ascii="Times New Roman" w:hAnsi="Times New Roman"/>
          <w:i/>
          <w:sz w:val="28"/>
          <w:szCs w:val="28"/>
        </w:rPr>
        <w:t>Структура минерально-сырьевой базы.</w:t>
      </w:r>
      <w:r w:rsidRPr="005D5B1F">
        <w:rPr>
          <w:rFonts w:ascii="Times New Roman" w:hAnsi="Times New Roman"/>
          <w:b/>
          <w:i/>
          <w:sz w:val="28"/>
          <w:szCs w:val="28"/>
        </w:rPr>
        <w:t xml:space="preserve"> </w:t>
      </w:r>
      <w:r w:rsidRPr="005D5B1F">
        <w:rPr>
          <w:rFonts w:ascii="Times New Roman" w:hAnsi="Times New Roman"/>
          <w:sz w:val="28"/>
          <w:szCs w:val="28"/>
        </w:rPr>
        <w:t>На территории района обнаружены следующие виды полезных ископаемых: пески формовочные, мел для строительных работ (Соколовское месторождение), глины для производства керамзита, глины, суглинки кирпичные, пески для строительных работ (месторождение на участке Толвинка, карьер Ковшовский), фосфориты, руды, торф, сапропель.</w:t>
      </w:r>
      <w:r w:rsidR="00A00AD3">
        <w:rPr>
          <w:rFonts w:ascii="Times New Roman" w:hAnsi="Times New Roman"/>
          <w:sz w:val="28"/>
          <w:szCs w:val="28"/>
        </w:rPr>
        <w:t xml:space="preserve"> </w:t>
      </w:r>
      <w:r w:rsidR="00EF3C67">
        <w:rPr>
          <w:rFonts w:ascii="Times New Roman" w:hAnsi="Times New Roman"/>
          <w:sz w:val="28"/>
          <w:szCs w:val="28"/>
        </w:rPr>
        <w:t>В се</w:t>
      </w:r>
      <w:r w:rsidRPr="005D5B1F">
        <w:rPr>
          <w:rFonts w:ascii="Times New Roman" w:hAnsi="Times New Roman"/>
          <w:sz w:val="28"/>
          <w:szCs w:val="28"/>
        </w:rPr>
        <w:t xml:space="preserve">верной части района имеются площади, перспективные для поиска железистых кварцитов. В районе 70 месторождений торфа, общей площадью </w:t>
      </w:r>
      <w:smartTag w:uri="urn:schemas-microsoft-com:office:smarttags" w:element="metricconverter">
        <w:smartTagPr>
          <w:attr w:name="ProductID" w:val="5113 га"/>
        </w:smartTagPr>
        <w:r w:rsidRPr="005D5B1F">
          <w:rPr>
            <w:rFonts w:ascii="Times New Roman" w:hAnsi="Times New Roman"/>
            <w:sz w:val="28"/>
            <w:szCs w:val="28"/>
          </w:rPr>
          <w:t>5113 га</w:t>
        </w:r>
      </w:smartTag>
      <w:r w:rsidRPr="005D5B1F">
        <w:rPr>
          <w:rFonts w:ascii="Times New Roman" w:hAnsi="Times New Roman"/>
          <w:sz w:val="28"/>
          <w:szCs w:val="28"/>
        </w:rPr>
        <w:t>, с запасами 77074 тыс.</w:t>
      </w:r>
      <w:r w:rsidR="00B51C59">
        <w:rPr>
          <w:rFonts w:ascii="Times New Roman" w:hAnsi="Times New Roman"/>
          <w:sz w:val="28"/>
          <w:szCs w:val="28"/>
        </w:rPr>
        <w:t xml:space="preserve"> </w:t>
      </w:r>
      <w:r w:rsidRPr="005D5B1F">
        <w:rPr>
          <w:rFonts w:ascii="Times New Roman" w:hAnsi="Times New Roman"/>
          <w:sz w:val="28"/>
          <w:szCs w:val="28"/>
        </w:rPr>
        <w:t>м</w:t>
      </w:r>
      <w:r w:rsidRPr="005D5B1F">
        <w:rPr>
          <w:rFonts w:ascii="Times New Roman" w:hAnsi="Times New Roman"/>
          <w:sz w:val="28"/>
          <w:szCs w:val="28"/>
          <w:vertAlign w:val="superscript"/>
        </w:rPr>
        <w:t>3</w:t>
      </w:r>
      <w:r w:rsidRPr="005D5B1F">
        <w:rPr>
          <w:rFonts w:ascii="Times New Roman" w:hAnsi="Times New Roman"/>
          <w:sz w:val="28"/>
          <w:szCs w:val="28"/>
        </w:rPr>
        <w:t>, в том числе 18942 тыс.</w:t>
      </w:r>
      <w:r w:rsidR="00B51C59">
        <w:rPr>
          <w:rFonts w:ascii="Times New Roman" w:hAnsi="Times New Roman"/>
          <w:sz w:val="28"/>
          <w:szCs w:val="28"/>
        </w:rPr>
        <w:t xml:space="preserve"> </w:t>
      </w:r>
      <w:r w:rsidRPr="005D5B1F">
        <w:rPr>
          <w:rFonts w:ascii="Times New Roman" w:hAnsi="Times New Roman"/>
          <w:sz w:val="28"/>
          <w:szCs w:val="28"/>
        </w:rPr>
        <w:t>м</w:t>
      </w:r>
      <w:r w:rsidRPr="005D5B1F">
        <w:rPr>
          <w:rFonts w:ascii="Times New Roman" w:hAnsi="Times New Roman"/>
          <w:sz w:val="28"/>
          <w:szCs w:val="28"/>
          <w:vertAlign w:val="superscript"/>
        </w:rPr>
        <w:t>3</w:t>
      </w:r>
      <w:r w:rsidRPr="005D5B1F">
        <w:rPr>
          <w:rFonts w:ascii="Times New Roman" w:hAnsi="Times New Roman"/>
          <w:sz w:val="28"/>
          <w:szCs w:val="28"/>
        </w:rPr>
        <w:t xml:space="preserve"> 40%-й влажности. Наибольшие месторождения: пойма р. Госомка в н.п. Бетово, н.п. Пальцо.</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Суммарные запасы 31 пригодных к разработке для нужд сельскохозяйственного производства месторождений составляют около 12,2 млн.</w:t>
      </w:r>
      <w:r w:rsidR="008D2426">
        <w:rPr>
          <w:rFonts w:ascii="Times New Roman" w:hAnsi="Times New Roman"/>
          <w:sz w:val="28"/>
          <w:szCs w:val="28"/>
        </w:rPr>
        <w:t> </w:t>
      </w:r>
      <w:r w:rsidRPr="005D5B1F">
        <w:rPr>
          <w:rFonts w:ascii="Times New Roman" w:hAnsi="Times New Roman"/>
          <w:sz w:val="28"/>
          <w:szCs w:val="28"/>
        </w:rPr>
        <w:t xml:space="preserve">т. (промышленная глубина торфяной залежи более </w:t>
      </w:r>
      <w:smartTag w:uri="urn:schemas-microsoft-com:office:smarttags" w:element="metricconverter">
        <w:smartTagPr>
          <w:attr w:name="ProductID" w:val="1,3 м"/>
        </w:smartTagPr>
        <w:r w:rsidRPr="005D5B1F">
          <w:rPr>
            <w:rFonts w:ascii="Times New Roman" w:hAnsi="Times New Roman"/>
            <w:sz w:val="28"/>
            <w:szCs w:val="28"/>
          </w:rPr>
          <w:t>1,3 м</w:t>
        </w:r>
      </w:smartTag>
      <w:r w:rsidRPr="005D5B1F">
        <w:rPr>
          <w:rFonts w:ascii="Times New Roman" w:hAnsi="Times New Roman"/>
          <w:sz w:val="28"/>
          <w:szCs w:val="28"/>
        </w:rPr>
        <w:t xml:space="preserve"> и площадь каждого месторождения более </w:t>
      </w:r>
      <w:smartTag w:uri="urn:schemas-microsoft-com:office:smarttags" w:element="metricconverter">
        <w:smartTagPr>
          <w:attr w:name="ProductID" w:val="22 га"/>
        </w:smartTagPr>
        <w:r w:rsidRPr="005D5B1F">
          <w:rPr>
            <w:rFonts w:ascii="Times New Roman" w:hAnsi="Times New Roman"/>
            <w:sz w:val="28"/>
            <w:szCs w:val="28"/>
          </w:rPr>
          <w:t>22 га</w:t>
        </w:r>
      </w:smartTag>
      <w:r w:rsidRPr="005D5B1F">
        <w:rPr>
          <w:rFonts w:ascii="Times New Roman" w:hAnsi="Times New Roman"/>
          <w:sz w:val="28"/>
          <w:szCs w:val="28"/>
        </w:rPr>
        <w:t xml:space="preserve">). Месторождения площадью менее </w:t>
      </w:r>
      <w:smartTag w:uri="urn:schemas-microsoft-com:office:smarttags" w:element="metricconverter">
        <w:smartTagPr>
          <w:attr w:name="ProductID" w:val="22 га"/>
        </w:smartTagPr>
        <w:r w:rsidRPr="005D5B1F">
          <w:rPr>
            <w:rFonts w:ascii="Times New Roman" w:hAnsi="Times New Roman"/>
            <w:sz w:val="28"/>
            <w:szCs w:val="28"/>
          </w:rPr>
          <w:t>22 га</w:t>
        </w:r>
      </w:smartTag>
      <w:r w:rsidRPr="005D5B1F">
        <w:rPr>
          <w:rFonts w:ascii="Times New Roman" w:hAnsi="Times New Roman"/>
          <w:sz w:val="28"/>
          <w:szCs w:val="28"/>
        </w:rPr>
        <w:t xml:space="preserve">, с промышленной глубиной торфяной залежи менее 1,3м, общей площадью </w:t>
      </w:r>
      <w:smartTag w:uri="urn:schemas-microsoft-com:office:smarttags" w:element="metricconverter">
        <w:smartTagPr>
          <w:attr w:name="ProductID" w:val="385,6 га"/>
        </w:smartTagPr>
        <w:r w:rsidRPr="005D5B1F">
          <w:rPr>
            <w:rFonts w:ascii="Times New Roman" w:hAnsi="Times New Roman"/>
            <w:sz w:val="28"/>
            <w:szCs w:val="28"/>
          </w:rPr>
          <w:t>385,6 га</w:t>
        </w:r>
      </w:smartTag>
      <w:r w:rsidRPr="005D5B1F">
        <w:rPr>
          <w:rFonts w:ascii="Times New Roman" w:hAnsi="Times New Roman"/>
          <w:sz w:val="28"/>
          <w:szCs w:val="28"/>
        </w:rPr>
        <w:t xml:space="preserve"> используются под</w:t>
      </w:r>
      <w:r w:rsidR="00375D07">
        <w:rPr>
          <w:rFonts w:ascii="Times New Roman" w:hAnsi="Times New Roman"/>
          <w:sz w:val="28"/>
          <w:szCs w:val="28"/>
        </w:rPr>
        <w:t xml:space="preserve"> сельскохозяйственные угодья.</w:t>
      </w:r>
    </w:p>
    <w:p w:rsidR="005D5B1F" w:rsidRPr="005D5B1F" w:rsidRDefault="005D5B1F" w:rsidP="008D2426">
      <w:pPr>
        <w:spacing w:after="0" w:line="240" w:lineRule="auto"/>
        <w:ind w:firstLine="709"/>
        <w:jc w:val="both"/>
        <w:rPr>
          <w:rFonts w:ascii="Times New Roman" w:hAnsi="Times New Roman"/>
          <w:sz w:val="28"/>
          <w:szCs w:val="28"/>
        </w:rPr>
      </w:pPr>
      <w:r w:rsidRPr="005D5B1F">
        <w:rPr>
          <w:rFonts w:ascii="Times New Roman" w:hAnsi="Times New Roman"/>
          <w:sz w:val="28"/>
          <w:szCs w:val="28"/>
        </w:rPr>
        <w:t>Недропользователями песчаного карьера в районе д. Толвинка является ЗАО «Брянский завод силикатного кирпича», ГУП ДРСУ №1, ГУ «Управление дорожного хозяйства Брянской области».</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Бежицкое месторождение расположено в </w:t>
      </w:r>
      <w:smartTag w:uri="urn:schemas-microsoft-com:office:smarttags" w:element="metricconverter">
        <w:smartTagPr>
          <w:attr w:name="ProductID" w:val="2 км"/>
        </w:smartTagPr>
        <w:r w:rsidRPr="005D5B1F">
          <w:rPr>
            <w:rFonts w:ascii="Times New Roman" w:hAnsi="Times New Roman"/>
            <w:sz w:val="28"/>
            <w:szCs w:val="28"/>
          </w:rPr>
          <w:t>2 км</w:t>
        </w:r>
      </w:smartTag>
      <w:r w:rsidRPr="005D5B1F">
        <w:rPr>
          <w:rFonts w:ascii="Times New Roman" w:hAnsi="Times New Roman"/>
          <w:sz w:val="28"/>
          <w:szCs w:val="28"/>
        </w:rPr>
        <w:t xml:space="preserve"> юго-западнее н.п. Ивановки Брянского района, в </w:t>
      </w:r>
      <w:smartTag w:uri="urn:schemas-microsoft-com:office:smarttags" w:element="metricconverter">
        <w:smartTagPr>
          <w:attr w:name="ProductID" w:val="3 км"/>
        </w:smartTagPr>
        <w:r w:rsidRPr="005D5B1F">
          <w:rPr>
            <w:rFonts w:ascii="Times New Roman" w:hAnsi="Times New Roman"/>
            <w:sz w:val="28"/>
            <w:szCs w:val="28"/>
          </w:rPr>
          <w:t>3 км</w:t>
        </w:r>
      </w:smartTag>
      <w:r w:rsidRPr="005D5B1F">
        <w:rPr>
          <w:rFonts w:ascii="Times New Roman" w:hAnsi="Times New Roman"/>
          <w:sz w:val="28"/>
          <w:szCs w:val="28"/>
        </w:rPr>
        <w:t xml:space="preserve"> северо-западнее ж/д ст. Орджоникидзеграда, северо-западной окраины г. Брянска, на левом берегу р. Десны. Разработку производит ЗАО «Брянский завод силикатного кирпича».</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Месторождение «Барсукова Грива» расположено в </w:t>
      </w:r>
      <w:smartTag w:uri="urn:schemas-microsoft-com:office:smarttags" w:element="metricconverter">
        <w:smartTagPr>
          <w:attr w:name="ProductID" w:val="2 км"/>
        </w:smartTagPr>
        <w:r w:rsidRPr="005D5B1F">
          <w:rPr>
            <w:rFonts w:ascii="Times New Roman" w:hAnsi="Times New Roman"/>
            <w:sz w:val="28"/>
            <w:szCs w:val="28"/>
          </w:rPr>
          <w:t>2 км</w:t>
        </w:r>
      </w:smartTag>
      <w:r w:rsidRPr="005D5B1F">
        <w:rPr>
          <w:rFonts w:ascii="Times New Roman" w:hAnsi="Times New Roman"/>
          <w:sz w:val="28"/>
          <w:szCs w:val="28"/>
        </w:rPr>
        <w:t xml:space="preserve"> северо-восточнее н.п. Радицы-Крыловки Брянского района, в </w:t>
      </w:r>
      <w:smartTag w:uri="urn:schemas-microsoft-com:office:smarttags" w:element="metricconverter">
        <w:smartTagPr>
          <w:attr w:name="ProductID" w:val="9,5 км"/>
        </w:smartTagPr>
        <w:r w:rsidRPr="005D5B1F">
          <w:rPr>
            <w:rFonts w:ascii="Times New Roman" w:hAnsi="Times New Roman"/>
            <w:sz w:val="28"/>
            <w:szCs w:val="28"/>
          </w:rPr>
          <w:t>9,5 км</w:t>
        </w:r>
      </w:smartTag>
      <w:r w:rsidRPr="005D5B1F">
        <w:rPr>
          <w:rFonts w:ascii="Times New Roman" w:hAnsi="Times New Roman"/>
          <w:sz w:val="28"/>
          <w:szCs w:val="28"/>
        </w:rPr>
        <w:t xml:space="preserve"> северо-восточнее ж/д ст. Брянск-Орловский, на северо-восточной окраине г. Брянска, в пойме р. Болвы. Свеньское месторождение формовочных песков расположено в Брянском районе, у южной окраины г. Брянска, на левом берегу р. Десны. Многие виды полезных ископаемых</w:t>
      </w:r>
      <w:r w:rsidR="00375D07">
        <w:rPr>
          <w:rFonts w:ascii="Times New Roman" w:hAnsi="Times New Roman"/>
          <w:sz w:val="28"/>
          <w:szCs w:val="28"/>
        </w:rPr>
        <w:t>,</w:t>
      </w:r>
      <w:r w:rsidRPr="005D5B1F">
        <w:rPr>
          <w:rFonts w:ascii="Times New Roman" w:hAnsi="Times New Roman"/>
          <w:sz w:val="28"/>
          <w:szCs w:val="28"/>
        </w:rPr>
        <w:t xml:space="preserve"> разведанных на территории района</w:t>
      </w:r>
      <w:r w:rsidR="00375D07">
        <w:rPr>
          <w:rFonts w:ascii="Times New Roman" w:hAnsi="Times New Roman"/>
          <w:sz w:val="28"/>
          <w:szCs w:val="28"/>
        </w:rPr>
        <w:t>,</w:t>
      </w:r>
      <w:r w:rsidRPr="005D5B1F">
        <w:rPr>
          <w:rFonts w:ascii="Times New Roman" w:hAnsi="Times New Roman"/>
          <w:sz w:val="28"/>
          <w:szCs w:val="28"/>
        </w:rPr>
        <w:t xml:space="preserve"> находятся в резерве. </w:t>
      </w:r>
    </w:p>
    <w:p w:rsidR="005D5B1F" w:rsidRPr="005D5B1F" w:rsidRDefault="005D5B1F" w:rsidP="005D5B1F">
      <w:pPr>
        <w:spacing w:after="0" w:line="240" w:lineRule="auto"/>
        <w:ind w:firstLine="709"/>
        <w:jc w:val="both"/>
        <w:rPr>
          <w:rFonts w:ascii="Times New Roman" w:hAnsi="Times New Roman"/>
          <w:i/>
          <w:color w:val="000000"/>
          <w:sz w:val="28"/>
          <w:szCs w:val="28"/>
        </w:rPr>
      </w:pPr>
      <w:r w:rsidRPr="00C333DE">
        <w:rPr>
          <w:rFonts w:ascii="Times New Roman" w:hAnsi="Times New Roman"/>
          <w:i/>
          <w:color w:val="000000"/>
          <w:sz w:val="28"/>
          <w:szCs w:val="28"/>
        </w:rPr>
        <w:t>Растительный мир, в т.ч. леса.</w:t>
      </w:r>
      <w:r w:rsidRPr="005D5B1F">
        <w:rPr>
          <w:rFonts w:ascii="Times New Roman" w:hAnsi="Times New Roman"/>
          <w:i/>
          <w:color w:val="000000"/>
          <w:sz w:val="28"/>
          <w:szCs w:val="28"/>
        </w:rPr>
        <w:t xml:space="preserve"> </w:t>
      </w:r>
      <w:r w:rsidRPr="005D5B1F">
        <w:rPr>
          <w:rFonts w:ascii="Times New Roman" w:hAnsi="Times New Roman"/>
          <w:sz w:val="28"/>
          <w:szCs w:val="28"/>
        </w:rPr>
        <w:t>Лесистость Брянского района – 44,9%. Широкое распространение на территории имеют смешанные леса. Основными лесообразующими породами являются сосна, дуб, береза, ольха. По левобережью рек часто встречаются пойменные дубравы. По лесорастительным условиям территория лесного фонда относится к зоне смешанных лесов</w:t>
      </w:r>
      <w:r w:rsidR="00375D07">
        <w:rPr>
          <w:rFonts w:ascii="Times New Roman" w:hAnsi="Times New Roman"/>
          <w:sz w:val="28"/>
          <w:szCs w:val="28"/>
        </w:rPr>
        <w:t>,</w:t>
      </w:r>
      <w:r w:rsidRPr="005D5B1F">
        <w:rPr>
          <w:rFonts w:ascii="Times New Roman" w:hAnsi="Times New Roman"/>
          <w:sz w:val="28"/>
          <w:szCs w:val="28"/>
        </w:rPr>
        <w:t xml:space="preserve"> для растительности которой типичен переходный характер от хвойных к широколиственным лесам.</w:t>
      </w:r>
    </w:p>
    <w:p w:rsidR="005D5B1F" w:rsidRPr="008D2426" w:rsidRDefault="005D5B1F" w:rsidP="005D5B1F">
      <w:pPr>
        <w:spacing w:after="0" w:line="240" w:lineRule="auto"/>
        <w:ind w:firstLine="709"/>
        <w:jc w:val="both"/>
        <w:rPr>
          <w:rFonts w:ascii="Times New Roman" w:hAnsi="Times New Roman"/>
          <w:spacing w:val="-2"/>
          <w:sz w:val="28"/>
          <w:szCs w:val="28"/>
        </w:rPr>
      </w:pPr>
      <w:r w:rsidRPr="008D2426">
        <w:rPr>
          <w:rFonts w:ascii="Times New Roman" w:hAnsi="Times New Roman"/>
          <w:spacing w:val="-2"/>
          <w:sz w:val="28"/>
          <w:szCs w:val="28"/>
        </w:rPr>
        <w:t>Охрана и защита леса осуществляется с учётом биологических особенностей фитоценозов, включая в себя комплекс организационных, правовых и других мероприятий по рациональному использованию лесосечного фонда. Охрана осуществляется наземными методами, путём патрулирова</w:t>
      </w:r>
      <w:r w:rsidR="008D2426" w:rsidRPr="008D2426">
        <w:rPr>
          <w:rFonts w:ascii="Times New Roman" w:hAnsi="Times New Roman"/>
          <w:spacing w:val="-2"/>
          <w:sz w:val="28"/>
          <w:szCs w:val="28"/>
        </w:rPr>
        <w:t>ния.</w:t>
      </w:r>
    </w:p>
    <w:p w:rsidR="005D5B1F" w:rsidRPr="00310401" w:rsidRDefault="005D5B1F" w:rsidP="005D5B1F">
      <w:pPr>
        <w:spacing w:after="0" w:line="240" w:lineRule="auto"/>
        <w:ind w:firstLine="709"/>
        <w:jc w:val="both"/>
        <w:rPr>
          <w:rFonts w:ascii="Times New Roman" w:hAnsi="Times New Roman"/>
          <w:sz w:val="28"/>
          <w:szCs w:val="28"/>
        </w:rPr>
      </w:pPr>
      <w:r w:rsidRPr="00310401">
        <w:rPr>
          <w:rFonts w:ascii="Times New Roman" w:hAnsi="Times New Roman"/>
          <w:sz w:val="28"/>
          <w:szCs w:val="28"/>
        </w:rPr>
        <w:t xml:space="preserve">В 2010 году по району объём незаконно срубленной древесины составил </w:t>
      </w:r>
      <w:smartTag w:uri="urn:schemas-microsoft-com:office:smarttags" w:element="metricconverter">
        <w:smartTagPr>
          <w:attr w:name="ProductID" w:val="456,3 м3"/>
        </w:smartTagPr>
        <w:r w:rsidRPr="00310401">
          <w:rPr>
            <w:rFonts w:ascii="Times New Roman" w:hAnsi="Times New Roman"/>
            <w:sz w:val="28"/>
            <w:szCs w:val="28"/>
          </w:rPr>
          <w:t>456,3 м</w:t>
        </w:r>
        <w:r w:rsidRPr="00310401">
          <w:rPr>
            <w:rFonts w:ascii="Times New Roman" w:hAnsi="Times New Roman"/>
            <w:sz w:val="28"/>
            <w:szCs w:val="28"/>
            <w:vertAlign w:val="superscript"/>
          </w:rPr>
          <w:t>3</w:t>
        </w:r>
      </w:smartTag>
      <w:r w:rsidRPr="00310401">
        <w:rPr>
          <w:rFonts w:ascii="Times New Roman" w:hAnsi="Times New Roman"/>
          <w:sz w:val="28"/>
          <w:szCs w:val="28"/>
        </w:rPr>
        <w:t>, с ущербом на сумму 7589,2 тыс. руб. Кроме того, в 2010</w:t>
      </w:r>
      <w:r w:rsidR="00310401" w:rsidRPr="00310401">
        <w:rPr>
          <w:rFonts w:ascii="Times New Roman" w:hAnsi="Times New Roman"/>
          <w:sz w:val="28"/>
          <w:szCs w:val="28"/>
        </w:rPr>
        <w:t xml:space="preserve"> </w:t>
      </w:r>
      <w:r w:rsidRPr="00310401">
        <w:rPr>
          <w:rFonts w:ascii="Times New Roman" w:hAnsi="Times New Roman"/>
          <w:sz w:val="28"/>
          <w:szCs w:val="28"/>
        </w:rPr>
        <w:t xml:space="preserve">г. в лесах на территории Брянского района произошло 126 лесных пожаров, на площади </w:t>
      </w:r>
      <w:smartTag w:uri="urn:schemas-microsoft-com:office:smarttags" w:element="metricconverter">
        <w:smartTagPr>
          <w:attr w:name="ProductID" w:val="232 га"/>
        </w:smartTagPr>
        <w:r w:rsidRPr="00310401">
          <w:rPr>
            <w:rFonts w:ascii="Times New Roman" w:hAnsi="Times New Roman"/>
            <w:sz w:val="28"/>
            <w:szCs w:val="28"/>
          </w:rPr>
          <w:t>232 га</w:t>
        </w:r>
      </w:smartTag>
      <w:r w:rsidRPr="00310401">
        <w:rPr>
          <w:rFonts w:ascii="Times New Roman" w:hAnsi="Times New Roman"/>
          <w:sz w:val="28"/>
          <w:szCs w:val="28"/>
        </w:rPr>
        <w:t xml:space="preserve">, ущерб от которых составил 529,6 тыс. руб. </w:t>
      </w:r>
    </w:p>
    <w:p w:rsidR="005D5B1F" w:rsidRPr="005D5B1F" w:rsidRDefault="005D5B1F" w:rsidP="005D5B1F">
      <w:pPr>
        <w:spacing w:after="0" w:line="240" w:lineRule="auto"/>
        <w:ind w:firstLine="709"/>
        <w:jc w:val="both"/>
        <w:rPr>
          <w:rFonts w:ascii="Times New Roman" w:hAnsi="Times New Roman"/>
          <w:sz w:val="28"/>
          <w:szCs w:val="28"/>
        </w:rPr>
      </w:pPr>
      <w:r w:rsidRPr="00C333DE">
        <w:rPr>
          <w:rFonts w:ascii="Times New Roman" w:hAnsi="Times New Roman"/>
          <w:i/>
          <w:color w:val="000000"/>
          <w:sz w:val="28"/>
          <w:szCs w:val="28"/>
        </w:rPr>
        <w:t>Животный мир.</w:t>
      </w:r>
      <w:r w:rsidRPr="005D5B1F">
        <w:rPr>
          <w:rFonts w:ascii="Times New Roman" w:hAnsi="Times New Roman"/>
          <w:sz w:val="28"/>
          <w:szCs w:val="28"/>
        </w:rPr>
        <w:t xml:space="preserve"> Территори</w:t>
      </w:r>
      <w:r w:rsidR="003149B5">
        <w:rPr>
          <w:rFonts w:ascii="Times New Roman" w:hAnsi="Times New Roman"/>
          <w:sz w:val="28"/>
          <w:szCs w:val="28"/>
        </w:rPr>
        <w:t>я</w:t>
      </w:r>
      <w:r w:rsidRPr="005D5B1F">
        <w:rPr>
          <w:rFonts w:ascii="Times New Roman" w:hAnsi="Times New Roman"/>
          <w:sz w:val="28"/>
          <w:szCs w:val="28"/>
        </w:rPr>
        <w:t xml:space="preserve"> района богата и разнообразна, представлена 20 видами зверей и 15 видами птиц. В лесах встречаются следующие виды животных: заяц, лисица, косуля, кабан; из птиц – куропатка, тетерев и др. В Красную книгу Брянской области включены следующие виды животных и птиц, обитающих на территории района: млекопитающие (выдра речная – обитает в бассейнах крупных, средних рек и их притоках; орешниковая соня </w:t>
      </w:r>
      <w:r w:rsidR="00310401" w:rsidRPr="005D5B1F">
        <w:rPr>
          <w:rFonts w:ascii="Times New Roman" w:hAnsi="Times New Roman"/>
          <w:sz w:val="28"/>
          <w:szCs w:val="28"/>
        </w:rPr>
        <w:t>–</w:t>
      </w:r>
      <w:r w:rsidRPr="005D5B1F">
        <w:rPr>
          <w:rFonts w:ascii="Times New Roman" w:hAnsi="Times New Roman"/>
          <w:sz w:val="28"/>
          <w:szCs w:val="28"/>
        </w:rPr>
        <w:t xml:space="preserve"> в Брянском лесничестве вблизи п. Орловские Дворики); птицы (глухарь – Батаговское и Стеклянно-Радицкое лесничества; дятел – Учебно-опытный лесхоз); насекомые (пчела</w:t>
      </w:r>
      <w:r w:rsidR="00936204">
        <w:rPr>
          <w:rFonts w:ascii="Times New Roman" w:hAnsi="Times New Roman"/>
          <w:sz w:val="28"/>
          <w:szCs w:val="28"/>
        </w:rPr>
        <w:t>-</w:t>
      </w:r>
      <w:r w:rsidRPr="005D5B1F">
        <w:rPr>
          <w:rFonts w:ascii="Times New Roman" w:hAnsi="Times New Roman"/>
          <w:sz w:val="28"/>
          <w:szCs w:val="28"/>
        </w:rPr>
        <w:t xml:space="preserve">плотник </w:t>
      </w:r>
      <w:r w:rsidR="00936204" w:rsidRPr="005D5B1F">
        <w:rPr>
          <w:rFonts w:ascii="Times New Roman" w:hAnsi="Times New Roman"/>
          <w:sz w:val="28"/>
          <w:szCs w:val="28"/>
        </w:rPr>
        <w:t>–</w:t>
      </w:r>
      <w:r w:rsidR="00936204">
        <w:rPr>
          <w:rFonts w:ascii="Times New Roman" w:hAnsi="Times New Roman"/>
          <w:sz w:val="28"/>
          <w:szCs w:val="28"/>
        </w:rPr>
        <w:t xml:space="preserve"> </w:t>
      </w:r>
      <w:r w:rsidRPr="005D5B1F">
        <w:rPr>
          <w:rFonts w:ascii="Times New Roman" w:hAnsi="Times New Roman"/>
          <w:sz w:val="28"/>
          <w:szCs w:val="28"/>
        </w:rPr>
        <w:t xml:space="preserve">д. Добрунь). Разнообразна в видовом отношении группа беспозвоночных: дождевые черви, моллюски, пауки, клещи, стрекозы, бабочки, муравьи, пчёлы, осы, шмели. Широко распространены лягушки: озерная и прудовая, из пресмыкающих: ящерица, уж обыкновенный. </w:t>
      </w:r>
    </w:p>
    <w:p w:rsidR="005D5B1F" w:rsidRPr="005D5B1F" w:rsidRDefault="005D5B1F" w:rsidP="005D5B1F">
      <w:pPr>
        <w:spacing w:after="0" w:line="240" w:lineRule="auto"/>
        <w:ind w:firstLine="709"/>
        <w:jc w:val="both"/>
        <w:rPr>
          <w:rFonts w:ascii="Times New Roman" w:hAnsi="Times New Roman"/>
          <w:color w:val="000000"/>
          <w:sz w:val="28"/>
          <w:szCs w:val="28"/>
        </w:rPr>
      </w:pPr>
      <w:r w:rsidRPr="00C333DE">
        <w:rPr>
          <w:rFonts w:ascii="Times New Roman" w:hAnsi="Times New Roman"/>
          <w:i/>
          <w:color w:val="000000"/>
          <w:sz w:val="28"/>
          <w:szCs w:val="28"/>
        </w:rPr>
        <w:t>Рыбохозяйственный фонд.</w:t>
      </w:r>
      <w:r w:rsidRPr="005D5B1F">
        <w:rPr>
          <w:rFonts w:ascii="Times New Roman" w:hAnsi="Times New Roman"/>
          <w:color w:val="000000"/>
          <w:sz w:val="28"/>
          <w:szCs w:val="28"/>
        </w:rPr>
        <w:t xml:space="preserve"> Многие русловые пруды используются организациями и индивидуальными предпринимателями в целях организации спортивного и любительского рыболовства. Основными объектами выращивания являются культурная форма сазана, толстолобики, белый амур.</w:t>
      </w:r>
    </w:p>
    <w:p w:rsidR="005D5B1F" w:rsidRPr="00936204" w:rsidRDefault="005D5B1F" w:rsidP="005D5B1F">
      <w:pPr>
        <w:spacing w:after="0" w:line="240" w:lineRule="auto"/>
        <w:ind w:firstLine="709"/>
        <w:jc w:val="both"/>
        <w:rPr>
          <w:rFonts w:ascii="Times New Roman" w:hAnsi="Times New Roman"/>
          <w:color w:val="000000"/>
          <w:sz w:val="28"/>
          <w:szCs w:val="28"/>
        </w:rPr>
      </w:pPr>
      <w:r w:rsidRPr="00C333DE">
        <w:rPr>
          <w:rFonts w:ascii="Times New Roman" w:hAnsi="Times New Roman"/>
          <w:i/>
          <w:color w:val="000000"/>
          <w:sz w:val="28"/>
          <w:szCs w:val="28"/>
        </w:rPr>
        <w:t>Транспорт и окружающая среда.</w:t>
      </w:r>
      <w:r w:rsidRPr="00936204">
        <w:rPr>
          <w:rFonts w:ascii="Times New Roman" w:hAnsi="Times New Roman"/>
          <w:i/>
          <w:color w:val="000000"/>
          <w:sz w:val="28"/>
          <w:szCs w:val="28"/>
        </w:rPr>
        <w:t xml:space="preserve"> </w:t>
      </w:r>
      <w:r w:rsidRPr="00936204">
        <w:rPr>
          <w:rFonts w:ascii="Times New Roman" w:hAnsi="Times New Roman"/>
          <w:sz w:val="28"/>
          <w:szCs w:val="28"/>
        </w:rPr>
        <w:t xml:space="preserve">Автомобильно-дорожная сеть района представляет собой в восточной части района с севера на юг – участок федеральной магистрали М-3 «Украина» Москва – Киев, протяженность в пределах района </w:t>
      </w:r>
      <w:r w:rsidR="003149B5" w:rsidRPr="005D5B1F">
        <w:rPr>
          <w:rFonts w:ascii="Times New Roman" w:hAnsi="Times New Roman"/>
          <w:sz w:val="28"/>
          <w:szCs w:val="28"/>
        </w:rPr>
        <w:t>–</w:t>
      </w:r>
      <w:r w:rsidR="003149B5">
        <w:rPr>
          <w:rFonts w:ascii="Times New Roman" w:hAnsi="Times New Roman"/>
          <w:sz w:val="28"/>
          <w:szCs w:val="28"/>
        </w:rPr>
        <w:t xml:space="preserve"> </w:t>
      </w:r>
      <w:smartTag w:uri="urn:schemas-microsoft-com:office:smarttags" w:element="metricconverter">
        <w:smartTagPr>
          <w:attr w:name="ProductID" w:val="28 км"/>
        </w:smartTagPr>
        <w:r w:rsidRPr="00936204">
          <w:rPr>
            <w:rFonts w:ascii="Times New Roman" w:hAnsi="Times New Roman"/>
            <w:sz w:val="28"/>
            <w:szCs w:val="28"/>
          </w:rPr>
          <w:t>28 км</w:t>
        </w:r>
      </w:smartTag>
      <w:r w:rsidRPr="00936204">
        <w:rPr>
          <w:rFonts w:ascii="Times New Roman" w:hAnsi="Times New Roman"/>
          <w:sz w:val="28"/>
          <w:szCs w:val="28"/>
        </w:rPr>
        <w:t xml:space="preserve">, в центральной части с запада </w:t>
      </w:r>
      <w:r w:rsidR="003149B5">
        <w:rPr>
          <w:rFonts w:ascii="Times New Roman" w:hAnsi="Times New Roman"/>
          <w:sz w:val="28"/>
          <w:szCs w:val="28"/>
        </w:rPr>
        <w:t xml:space="preserve">и </w:t>
      </w:r>
      <w:r w:rsidRPr="00936204">
        <w:rPr>
          <w:rFonts w:ascii="Times New Roman" w:hAnsi="Times New Roman"/>
          <w:sz w:val="28"/>
          <w:szCs w:val="28"/>
        </w:rPr>
        <w:t xml:space="preserve">северо-запада на восток </w:t>
      </w:r>
      <w:r w:rsidR="003149B5">
        <w:rPr>
          <w:rFonts w:ascii="Times New Roman" w:hAnsi="Times New Roman"/>
          <w:sz w:val="28"/>
          <w:szCs w:val="28"/>
        </w:rPr>
        <w:t xml:space="preserve">и </w:t>
      </w:r>
      <w:r w:rsidRPr="00936204">
        <w:rPr>
          <w:rFonts w:ascii="Times New Roman" w:hAnsi="Times New Roman"/>
          <w:sz w:val="28"/>
          <w:szCs w:val="28"/>
        </w:rPr>
        <w:t xml:space="preserve">юго-восток – участок региональной магистрали А-141 Смоленск – Брянск – Орёл, протяжённостью в пределах района </w:t>
      </w:r>
      <w:smartTag w:uri="urn:schemas-microsoft-com:office:smarttags" w:element="metricconverter">
        <w:smartTagPr>
          <w:attr w:name="ProductID" w:val="40 км"/>
        </w:smartTagPr>
        <w:r w:rsidRPr="00936204">
          <w:rPr>
            <w:rFonts w:ascii="Times New Roman" w:hAnsi="Times New Roman"/>
            <w:sz w:val="28"/>
            <w:szCs w:val="28"/>
          </w:rPr>
          <w:t>40 км</w:t>
        </w:r>
      </w:smartTag>
      <w:r w:rsidRPr="00936204">
        <w:rPr>
          <w:rFonts w:ascii="Times New Roman" w:hAnsi="Times New Roman"/>
          <w:sz w:val="28"/>
          <w:szCs w:val="28"/>
        </w:rPr>
        <w:t xml:space="preserve">, в южной части – участок региональной магистрали М-13 Брянск – Гомель, протяжённостью в пределах района </w:t>
      </w:r>
      <w:smartTag w:uri="urn:schemas-microsoft-com:office:smarttags" w:element="metricconverter">
        <w:smartTagPr>
          <w:attr w:name="ProductID" w:val="11 км"/>
        </w:smartTagPr>
        <w:r w:rsidRPr="00936204">
          <w:rPr>
            <w:rFonts w:ascii="Times New Roman" w:hAnsi="Times New Roman"/>
            <w:sz w:val="28"/>
            <w:szCs w:val="28"/>
          </w:rPr>
          <w:t>11 км</w:t>
        </w:r>
      </w:smartTag>
      <w:r w:rsidRPr="00936204">
        <w:rPr>
          <w:rFonts w:ascii="Times New Roman" w:hAnsi="Times New Roman"/>
          <w:sz w:val="28"/>
          <w:szCs w:val="28"/>
        </w:rPr>
        <w:t xml:space="preserve">, в северной – участок магистрали областного значения, протяженностью </w:t>
      </w:r>
      <w:smartTag w:uri="urn:schemas-microsoft-com:office:smarttags" w:element="metricconverter">
        <w:smartTagPr>
          <w:attr w:name="ProductID" w:val="9,5 км"/>
        </w:smartTagPr>
        <w:r w:rsidRPr="00936204">
          <w:rPr>
            <w:rFonts w:ascii="Times New Roman" w:hAnsi="Times New Roman"/>
            <w:sz w:val="28"/>
            <w:szCs w:val="28"/>
          </w:rPr>
          <w:t>9,5 км</w:t>
        </w:r>
      </w:smartTag>
      <w:r w:rsidRPr="00936204">
        <w:rPr>
          <w:rFonts w:ascii="Times New Roman" w:hAnsi="Times New Roman"/>
          <w:sz w:val="28"/>
          <w:szCs w:val="28"/>
        </w:rPr>
        <w:t xml:space="preserve">, а также магистрали областного значения – обход города Брянска – соединяющей вышеуказанные магистрали, протяжённостью </w:t>
      </w:r>
      <w:smartTag w:uri="urn:schemas-microsoft-com:office:smarttags" w:element="metricconverter">
        <w:smartTagPr>
          <w:attr w:name="ProductID" w:val="55 км"/>
        </w:smartTagPr>
        <w:r w:rsidRPr="00936204">
          <w:rPr>
            <w:rFonts w:ascii="Times New Roman" w:hAnsi="Times New Roman"/>
            <w:sz w:val="28"/>
            <w:szCs w:val="28"/>
          </w:rPr>
          <w:t>55 км</w:t>
        </w:r>
      </w:smartTag>
      <w:r w:rsidRPr="00936204">
        <w:rPr>
          <w:rFonts w:ascii="Times New Roman" w:hAnsi="Times New Roman"/>
          <w:sz w:val="28"/>
          <w:szCs w:val="28"/>
        </w:rPr>
        <w:t>. Сеть сгущения автомобильных дорог Брянского муниципального района обеспечивает связь областного центра с периферией.</w:t>
      </w:r>
    </w:p>
    <w:p w:rsidR="005D5B1F" w:rsidRPr="004D47CD" w:rsidRDefault="005D5B1F" w:rsidP="005D5B1F">
      <w:pPr>
        <w:spacing w:after="0" w:line="240" w:lineRule="auto"/>
        <w:ind w:firstLine="709"/>
        <w:jc w:val="both"/>
        <w:rPr>
          <w:rFonts w:ascii="Times New Roman" w:hAnsi="Times New Roman"/>
          <w:spacing w:val="-4"/>
          <w:sz w:val="28"/>
          <w:szCs w:val="28"/>
        </w:rPr>
      </w:pPr>
      <w:r w:rsidRPr="004D47CD">
        <w:rPr>
          <w:rFonts w:ascii="Times New Roman" w:hAnsi="Times New Roman"/>
          <w:spacing w:val="-4"/>
          <w:sz w:val="28"/>
          <w:szCs w:val="28"/>
        </w:rPr>
        <w:t>По территории Брянского муниципального района пролегают железнодорожные линии, расходящиеся от Брянского ж/д узла в семи направлениях: на Москву, Дудорово, Орёл, Навлю, Гомель, Смоленск и Вязьму.</w:t>
      </w:r>
      <w:r w:rsidR="002B2E51" w:rsidRPr="004D47CD">
        <w:rPr>
          <w:rFonts w:ascii="Times New Roman" w:hAnsi="Times New Roman"/>
          <w:spacing w:val="-4"/>
          <w:sz w:val="28"/>
          <w:szCs w:val="28"/>
        </w:rPr>
        <w:t xml:space="preserve"> </w:t>
      </w:r>
      <w:r w:rsidRPr="004D47CD">
        <w:rPr>
          <w:rFonts w:ascii="Times New Roman" w:hAnsi="Times New Roman"/>
          <w:spacing w:val="-4"/>
          <w:sz w:val="28"/>
          <w:szCs w:val="28"/>
        </w:rPr>
        <w:t>На территории Брянского муниципального района расположен международный аэропорт Брянск.</w:t>
      </w:r>
      <w:r w:rsidR="002B2E51" w:rsidRPr="004D47CD">
        <w:rPr>
          <w:rFonts w:ascii="Times New Roman" w:hAnsi="Times New Roman"/>
          <w:spacing w:val="-4"/>
          <w:sz w:val="28"/>
          <w:szCs w:val="28"/>
        </w:rPr>
        <w:t xml:space="preserve"> </w:t>
      </w:r>
      <w:r w:rsidRPr="004D47CD">
        <w:rPr>
          <w:rFonts w:ascii="Times New Roman" w:hAnsi="Times New Roman"/>
          <w:spacing w:val="-4"/>
          <w:sz w:val="28"/>
          <w:szCs w:val="28"/>
        </w:rPr>
        <w:t>Пассажирские перевозки осуществляются маршрутным общественным транспортом. Автобусные остановки имеются в каждом населённом пункте. Остановочные комплексы с предварительной продажей билетов находятся в г. Брянск</w:t>
      </w:r>
      <w:r w:rsidR="004D47CD" w:rsidRPr="004D47CD">
        <w:rPr>
          <w:rFonts w:ascii="Times New Roman" w:hAnsi="Times New Roman"/>
          <w:spacing w:val="-4"/>
          <w:sz w:val="28"/>
          <w:szCs w:val="28"/>
        </w:rPr>
        <w:t>е</w:t>
      </w:r>
      <w:r w:rsidRPr="004D47CD">
        <w:rPr>
          <w:rFonts w:ascii="Times New Roman" w:hAnsi="Times New Roman"/>
          <w:spacing w:val="-4"/>
          <w:sz w:val="28"/>
          <w:szCs w:val="28"/>
        </w:rPr>
        <w:t>, г.</w:t>
      </w:r>
      <w:r w:rsidR="007F0210" w:rsidRPr="004D47CD">
        <w:rPr>
          <w:rFonts w:ascii="Times New Roman" w:hAnsi="Times New Roman"/>
          <w:spacing w:val="-4"/>
          <w:sz w:val="28"/>
          <w:szCs w:val="28"/>
        </w:rPr>
        <w:t> С</w:t>
      </w:r>
      <w:r w:rsidRPr="004D47CD">
        <w:rPr>
          <w:rFonts w:ascii="Times New Roman" w:hAnsi="Times New Roman"/>
          <w:spacing w:val="-4"/>
          <w:sz w:val="28"/>
          <w:szCs w:val="28"/>
        </w:rPr>
        <w:t>ельцо, п. Белые Берега, п. Глинищево, п.</w:t>
      </w:r>
      <w:r w:rsidR="007F0210" w:rsidRPr="004D47CD">
        <w:rPr>
          <w:rFonts w:ascii="Times New Roman" w:hAnsi="Times New Roman"/>
          <w:spacing w:val="-4"/>
          <w:sz w:val="28"/>
          <w:szCs w:val="28"/>
        </w:rPr>
        <w:t> </w:t>
      </w:r>
      <w:r w:rsidRPr="004D47CD">
        <w:rPr>
          <w:rFonts w:ascii="Times New Roman" w:hAnsi="Times New Roman"/>
          <w:spacing w:val="-4"/>
          <w:sz w:val="28"/>
          <w:szCs w:val="28"/>
        </w:rPr>
        <w:t>Мичуринский, п. Новосёлки, п. Супонево. Техническое состояние автобусных остановок – хорошее, остановочных комплексов – удовлетворительное.</w:t>
      </w:r>
    </w:p>
    <w:p w:rsidR="005D5B1F" w:rsidRPr="005D5B1F" w:rsidRDefault="005D5B1F" w:rsidP="005D5B1F">
      <w:pPr>
        <w:spacing w:after="0" w:line="240" w:lineRule="auto"/>
        <w:ind w:firstLine="709"/>
        <w:jc w:val="both"/>
        <w:rPr>
          <w:rFonts w:ascii="Times New Roman" w:hAnsi="Times New Roman"/>
          <w:sz w:val="28"/>
          <w:szCs w:val="28"/>
        </w:rPr>
      </w:pPr>
      <w:r w:rsidRPr="00C333DE">
        <w:rPr>
          <w:rFonts w:ascii="Times New Roman" w:hAnsi="Times New Roman"/>
          <w:i/>
          <w:color w:val="000000"/>
          <w:sz w:val="28"/>
          <w:szCs w:val="28"/>
        </w:rPr>
        <w:t>Отходы производства и потребления.</w:t>
      </w:r>
      <w:r w:rsidRPr="005D5B1F">
        <w:rPr>
          <w:rFonts w:ascii="Times New Roman" w:hAnsi="Times New Roman"/>
          <w:i/>
          <w:color w:val="000000"/>
          <w:sz w:val="28"/>
          <w:szCs w:val="28"/>
        </w:rPr>
        <w:t xml:space="preserve"> </w:t>
      </w:r>
      <w:r w:rsidRPr="005D5B1F">
        <w:rPr>
          <w:rFonts w:ascii="Times New Roman" w:hAnsi="Times New Roman"/>
          <w:sz w:val="28"/>
          <w:szCs w:val="28"/>
        </w:rPr>
        <w:t xml:space="preserve">Для утилизации промышленных и бытовых отходов в районе имеется полигон ТБО. Кроме того, для утилизации биологических отходов существует в сельхозпредприятиях 6 скотомогильников. Вместе с тем в районе ещё не в полной мере решены вопросы сбора, вывоза и утилизации промышленных и твёрдо-бытовых отходов. Большинство природопользователей не разработали нормативы образования отходов и не утвердили лимиты на их размещение. </w:t>
      </w:r>
      <w:r w:rsidR="002D25B2">
        <w:rPr>
          <w:rFonts w:ascii="Times New Roman" w:hAnsi="Times New Roman"/>
          <w:sz w:val="28"/>
          <w:szCs w:val="28"/>
        </w:rPr>
        <w:t>Одна из</w:t>
      </w:r>
      <w:r w:rsidRPr="005D5B1F">
        <w:rPr>
          <w:rFonts w:ascii="Times New Roman" w:hAnsi="Times New Roman"/>
          <w:sz w:val="28"/>
          <w:szCs w:val="28"/>
        </w:rPr>
        <w:t xml:space="preserve"> наиболее важных проблем в сфере обращения с отходами производства и потребления </w:t>
      </w:r>
      <w:r w:rsidR="002D25B2" w:rsidRPr="005D5B1F">
        <w:rPr>
          <w:rFonts w:ascii="Times New Roman" w:hAnsi="Times New Roman"/>
          <w:sz w:val="28"/>
          <w:szCs w:val="28"/>
        </w:rPr>
        <w:t>–</w:t>
      </w:r>
      <w:r w:rsidRPr="005D5B1F">
        <w:rPr>
          <w:rFonts w:ascii="Times New Roman" w:hAnsi="Times New Roman"/>
          <w:sz w:val="28"/>
          <w:szCs w:val="28"/>
        </w:rPr>
        <w:t xml:space="preserve"> большое количество несанкционированных свалок бытовых отходов в жилом секторе, в садово-огороднических товариществ</w:t>
      </w:r>
      <w:r w:rsidR="002D25B2">
        <w:rPr>
          <w:rFonts w:ascii="Times New Roman" w:hAnsi="Times New Roman"/>
          <w:sz w:val="28"/>
          <w:szCs w:val="28"/>
        </w:rPr>
        <w:t>ах</w:t>
      </w:r>
      <w:r w:rsidRPr="005D5B1F">
        <w:rPr>
          <w:rFonts w:ascii="Times New Roman" w:hAnsi="Times New Roman"/>
          <w:sz w:val="28"/>
          <w:szCs w:val="28"/>
        </w:rPr>
        <w:t>, гаражных кооператив</w:t>
      </w:r>
      <w:r w:rsidR="002D25B2">
        <w:rPr>
          <w:rFonts w:ascii="Times New Roman" w:hAnsi="Times New Roman"/>
          <w:sz w:val="28"/>
          <w:szCs w:val="28"/>
        </w:rPr>
        <w:t>ах</w:t>
      </w:r>
      <w:r w:rsidRPr="005D5B1F">
        <w:rPr>
          <w:rFonts w:ascii="Times New Roman" w:hAnsi="Times New Roman"/>
          <w:sz w:val="28"/>
          <w:szCs w:val="28"/>
        </w:rPr>
        <w:t xml:space="preserve">, лесополосах.  </w:t>
      </w:r>
    </w:p>
    <w:p w:rsidR="005D5B1F" w:rsidRPr="005D5B1F" w:rsidRDefault="005D5B1F" w:rsidP="005D5B1F">
      <w:pPr>
        <w:spacing w:after="0" w:line="240" w:lineRule="auto"/>
        <w:ind w:firstLine="709"/>
        <w:jc w:val="both"/>
        <w:rPr>
          <w:rFonts w:ascii="Times New Roman" w:hAnsi="Times New Roman"/>
          <w:color w:val="000000"/>
          <w:sz w:val="28"/>
          <w:szCs w:val="28"/>
        </w:rPr>
      </w:pPr>
      <w:r w:rsidRPr="005D5B1F">
        <w:rPr>
          <w:rFonts w:ascii="Times New Roman" w:hAnsi="Times New Roman"/>
          <w:color w:val="000000"/>
          <w:sz w:val="28"/>
          <w:szCs w:val="28"/>
        </w:rPr>
        <w:t>На сегодняшний день при слабом развитии рынка переработки отходов и ростом объемов образования отходов их накапливается огромное количество в окружающей природной среде, а это ведет к опасному загрязнению и представляет реальную угрозу для здоровья населения.</w:t>
      </w:r>
    </w:p>
    <w:p w:rsidR="005D5B1F" w:rsidRPr="005D5B1F" w:rsidRDefault="005D5B1F" w:rsidP="005D5B1F">
      <w:pPr>
        <w:spacing w:after="0" w:line="240" w:lineRule="auto"/>
        <w:ind w:firstLine="709"/>
        <w:jc w:val="both"/>
        <w:rPr>
          <w:rFonts w:ascii="Times New Roman" w:hAnsi="Times New Roman"/>
          <w:color w:val="000000"/>
          <w:sz w:val="28"/>
          <w:szCs w:val="28"/>
        </w:rPr>
      </w:pPr>
      <w:r w:rsidRPr="005D5B1F">
        <w:rPr>
          <w:rFonts w:ascii="Times New Roman" w:hAnsi="Times New Roman"/>
          <w:color w:val="000000"/>
          <w:sz w:val="28"/>
          <w:szCs w:val="28"/>
        </w:rPr>
        <w:t>В сельской местности сельскохозяйственные отходы используются непосредственно на предприятии (навоз, опилки), металлолом передается специализированным предприятиям, ТБО вывозятся на полигон. В связи с удаленностью сельских населенных пунктов от пункта приёма ТБО создаются значительные трудности и материальные затраты по сбору и доставке ТБО на полигон, что приводит к образованию несанкционированных свалок в прилегающих территориях.</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В районе ведётся постоянная работа по предотвращению образования несанкционированных свалок. Ежегодно проводятся месячники по благоустройству населённых пунктов, в пятницу каждой недели проводятся санитарные дни, органы внутренних дел проводят работу по пресечению образованных несанкционированных свалок мусора на землях поселений. </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Токсические отходы (отработанные масла и шины, электролит отработанный) сдаются специализированным предприятиям. Утилизация люминесцентных ламп проводится организациями по договорам с ООО «Экос». </w:t>
      </w:r>
    </w:p>
    <w:p w:rsidR="005D5B1F" w:rsidRPr="007F0210" w:rsidRDefault="005D5B1F" w:rsidP="005D5B1F">
      <w:pPr>
        <w:spacing w:after="0" w:line="240" w:lineRule="auto"/>
        <w:ind w:firstLine="709"/>
        <w:jc w:val="both"/>
        <w:rPr>
          <w:rFonts w:ascii="Times New Roman" w:hAnsi="Times New Roman"/>
          <w:sz w:val="28"/>
          <w:szCs w:val="28"/>
        </w:rPr>
      </w:pPr>
      <w:r w:rsidRPr="007F0210">
        <w:rPr>
          <w:rFonts w:ascii="Times New Roman" w:hAnsi="Times New Roman"/>
          <w:sz w:val="28"/>
          <w:szCs w:val="28"/>
        </w:rPr>
        <w:t>В соответствии с областной целевой программой «Охрана окружающей природной среды Брянской области (2006-2010</w:t>
      </w:r>
      <w:r w:rsidR="007F0210">
        <w:rPr>
          <w:rFonts w:ascii="Times New Roman" w:hAnsi="Times New Roman"/>
          <w:sz w:val="28"/>
          <w:szCs w:val="28"/>
        </w:rPr>
        <w:t xml:space="preserve"> </w:t>
      </w:r>
      <w:r w:rsidRPr="007F0210">
        <w:rPr>
          <w:rFonts w:ascii="Times New Roman" w:hAnsi="Times New Roman"/>
          <w:sz w:val="28"/>
          <w:szCs w:val="28"/>
        </w:rPr>
        <w:t>г.г.) завершено строительство полигона для захоронения твёрдо-бытовых отходов в районе н.п.</w:t>
      </w:r>
      <w:r w:rsidR="007F0210">
        <w:rPr>
          <w:rFonts w:ascii="Times New Roman" w:hAnsi="Times New Roman"/>
          <w:sz w:val="28"/>
          <w:szCs w:val="28"/>
        </w:rPr>
        <w:t> </w:t>
      </w:r>
      <w:r w:rsidRPr="007F0210">
        <w:rPr>
          <w:rFonts w:ascii="Times New Roman" w:hAnsi="Times New Roman"/>
          <w:sz w:val="28"/>
          <w:szCs w:val="28"/>
        </w:rPr>
        <w:t xml:space="preserve">Мичуринский (мощностью 5,0 тыс. т/г, площадь </w:t>
      </w:r>
      <w:smartTag w:uri="urn:schemas-microsoft-com:office:smarttags" w:element="metricconverter">
        <w:smartTagPr>
          <w:attr w:name="ProductID" w:val="1,14 га"/>
        </w:smartTagPr>
        <w:r w:rsidRPr="007F0210">
          <w:rPr>
            <w:rFonts w:ascii="Times New Roman" w:hAnsi="Times New Roman"/>
            <w:sz w:val="28"/>
            <w:szCs w:val="28"/>
          </w:rPr>
          <w:t>1,14 га</w:t>
        </w:r>
      </w:smartTag>
      <w:r w:rsidRPr="007F0210">
        <w:rPr>
          <w:rFonts w:ascii="Times New Roman" w:hAnsi="Times New Roman"/>
          <w:sz w:val="28"/>
          <w:szCs w:val="28"/>
        </w:rPr>
        <w:t>.</w:t>
      </w:r>
      <w:r w:rsidR="002D25B2">
        <w:rPr>
          <w:rFonts w:ascii="Times New Roman" w:hAnsi="Times New Roman"/>
          <w:sz w:val="28"/>
          <w:szCs w:val="28"/>
        </w:rPr>
        <w:t>;</w:t>
      </w:r>
      <w:r w:rsidRPr="007F0210">
        <w:rPr>
          <w:rFonts w:ascii="Times New Roman" w:hAnsi="Times New Roman"/>
          <w:sz w:val="28"/>
          <w:szCs w:val="28"/>
        </w:rPr>
        <w:t xml:space="preserve"> введён в эксплуатацию в декабре 2009 года, разрешение на ввод объекта в эксплуатацию от 23.12.2009</w:t>
      </w:r>
      <w:r w:rsidR="007F0210">
        <w:rPr>
          <w:rFonts w:ascii="Times New Roman" w:hAnsi="Times New Roman"/>
          <w:sz w:val="28"/>
          <w:szCs w:val="28"/>
        </w:rPr>
        <w:t> </w:t>
      </w:r>
      <w:r w:rsidRPr="007F0210">
        <w:rPr>
          <w:rFonts w:ascii="Times New Roman" w:hAnsi="Times New Roman"/>
          <w:sz w:val="28"/>
          <w:szCs w:val="28"/>
        </w:rPr>
        <w:t>г. № RV 32502000-43</w:t>
      </w:r>
      <w:r w:rsidR="002D25B2">
        <w:rPr>
          <w:rFonts w:ascii="Times New Roman" w:hAnsi="Times New Roman"/>
          <w:sz w:val="28"/>
          <w:szCs w:val="28"/>
        </w:rPr>
        <w:t>)</w:t>
      </w:r>
      <w:r w:rsidRPr="007F0210">
        <w:rPr>
          <w:rFonts w:ascii="Times New Roman" w:hAnsi="Times New Roman"/>
          <w:sz w:val="28"/>
          <w:szCs w:val="28"/>
        </w:rPr>
        <w:t>, а также строительство канализационного коллектора в н.п. Супонево. Начало строительства в 2004 году. Введены в эксплуатацию в 2009 году. Стоимость строительства – 10700,2</w:t>
      </w:r>
      <w:r w:rsidR="002D25B2">
        <w:rPr>
          <w:rFonts w:ascii="Times New Roman" w:hAnsi="Times New Roman"/>
          <w:sz w:val="28"/>
          <w:szCs w:val="28"/>
        </w:rPr>
        <w:t> </w:t>
      </w:r>
      <w:r w:rsidRPr="007F0210">
        <w:rPr>
          <w:rFonts w:ascii="Times New Roman" w:hAnsi="Times New Roman"/>
          <w:sz w:val="28"/>
          <w:szCs w:val="28"/>
        </w:rPr>
        <w:t>тыс. руб из областного бюджета. Начат</w:t>
      </w:r>
      <w:r w:rsidR="002D25B2">
        <w:rPr>
          <w:rFonts w:ascii="Times New Roman" w:hAnsi="Times New Roman"/>
          <w:sz w:val="28"/>
          <w:szCs w:val="28"/>
        </w:rPr>
        <w:t>а</w:t>
      </w:r>
      <w:r w:rsidRPr="007F0210">
        <w:rPr>
          <w:rFonts w:ascii="Times New Roman" w:hAnsi="Times New Roman"/>
          <w:sz w:val="28"/>
          <w:szCs w:val="28"/>
        </w:rPr>
        <w:t xml:space="preserve"> реконструкция очистных сооружений в н.п. Свень-Центральная.</w:t>
      </w:r>
    </w:p>
    <w:p w:rsidR="005D5B1F" w:rsidRPr="005D5B1F" w:rsidRDefault="005D5B1F" w:rsidP="005D5B1F">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Необходимо выделение земельного участка для строительства II очереди полигона, строительство электролинии, приобретение и установка оборудования для сортировки и переработки твёрдых бытовых отходов, приобретение спецтехники. </w:t>
      </w:r>
    </w:p>
    <w:p w:rsidR="005D5B1F" w:rsidRPr="006D06E9" w:rsidRDefault="005D5B1F" w:rsidP="005D5B1F">
      <w:pPr>
        <w:spacing w:after="0" w:line="240" w:lineRule="auto"/>
        <w:ind w:firstLine="709"/>
        <w:jc w:val="both"/>
        <w:rPr>
          <w:rFonts w:ascii="Times New Roman" w:hAnsi="Times New Roman"/>
          <w:i/>
          <w:color w:val="000000"/>
          <w:sz w:val="28"/>
          <w:szCs w:val="28"/>
        </w:rPr>
      </w:pPr>
      <w:r w:rsidRPr="00C333DE">
        <w:rPr>
          <w:rFonts w:ascii="Times New Roman" w:hAnsi="Times New Roman"/>
          <w:i/>
          <w:color w:val="000000"/>
          <w:sz w:val="28"/>
          <w:szCs w:val="28"/>
        </w:rPr>
        <w:t>Состояние особо охраняемых природных территорий.</w:t>
      </w:r>
      <w:r w:rsidRPr="006D06E9">
        <w:rPr>
          <w:rFonts w:ascii="Times New Roman" w:hAnsi="Times New Roman"/>
          <w:i/>
          <w:color w:val="000000"/>
          <w:sz w:val="28"/>
          <w:szCs w:val="28"/>
        </w:rPr>
        <w:t xml:space="preserve"> </w:t>
      </w:r>
      <w:r w:rsidRPr="006D06E9">
        <w:rPr>
          <w:rFonts w:ascii="Times New Roman" w:hAnsi="Times New Roman"/>
          <w:sz w:val="28"/>
          <w:szCs w:val="28"/>
        </w:rPr>
        <w:t xml:space="preserve">В районе насчитывается 17 особо охраняемых территорий, общей площадью </w:t>
      </w:r>
      <w:smartTag w:uri="urn:schemas-microsoft-com:office:smarttags" w:element="metricconverter">
        <w:smartTagPr>
          <w:attr w:name="ProductID" w:val="215 га"/>
        </w:smartTagPr>
        <w:r w:rsidRPr="006D06E9">
          <w:rPr>
            <w:rFonts w:ascii="Times New Roman" w:hAnsi="Times New Roman"/>
            <w:sz w:val="28"/>
            <w:szCs w:val="28"/>
          </w:rPr>
          <w:t>215 га</w:t>
        </w:r>
      </w:smartTag>
      <w:r w:rsidRPr="006D06E9">
        <w:rPr>
          <w:rFonts w:ascii="Times New Roman" w:hAnsi="Times New Roman"/>
          <w:sz w:val="28"/>
          <w:szCs w:val="28"/>
        </w:rPr>
        <w:t xml:space="preserve">, из них </w:t>
      </w:r>
      <w:smartTag w:uri="urn:schemas-microsoft-com:office:smarttags" w:element="metricconverter">
        <w:smartTagPr>
          <w:attr w:name="ProductID" w:val="206 га"/>
        </w:smartTagPr>
        <w:r w:rsidRPr="006D06E9">
          <w:rPr>
            <w:rFonts w:ascii="Times New Roman" w:hAnsi="Times New Roman"/>
            <w:sz w:val="28"/>
            <w:szCs w:val="28"/>
          </w:rPr>
          <w:t>206 га</w:t>
        </w:r>
      </w:smartTag>
      <w:r w:rsidRPr="006D06E9">
        <w:rPr>
          <w:rFonts w:ascii="Times New Roman" w:hAnsi="Times New Roman"/>
          <w:sz w:val="28"/>
          <w:szCs w:val="28"/>
        </w:rPr>
        <w:t xml:space="preserve"> – земли лечебно-оздоровительных местностей и курортов, </w:t>
      </w:r>
      <w:smartTag w:uri="urn:schemas-microsoft-com:office:smarttags" w:element="metricconverter">
        <w:smartTagPr>
          <w:attr w:name="ProductID" w:val="9 га"/>
        </w:smartTagPr>
        <w:r w:rsidRPr="006D06E9">
          <w:rPr>
            <w:rFonts w:ascii="Times New Roman" w:hAnsi="Times New Roman"/>
            <w:sz w:val="28"/>
            <w:szCs w:val="28"/>
          </w:rPr>
          <w:t>9 га</w:t>
        </w:r>
      </w:smartTag>
      <w:r w:rsidRPr="006D06E9">
        <w:rPr>
          <w:rFonts w:ascii="Times New Roman" w:hAnsi="Times New Roman"/>
          <w:sz w:val="28"/>
          <w:szCs w:val="28"/>
        </w:rPr>
        <w:t xml:space="preserve"> – земли историко-культурного назначения (2 ООПТ).</w:t>
      </w:r>
      <w:r w:rsidRPr="006D06E9">
        <w:rPr>
          <w:rFonts w:ascii="Times New Roman" w:hAnsi="Times New Roman"/>
          <w:i/>
          <w:color w:val="000000"/>
          <w:sz w:val="28"/>
          <w:szCs w:val="28"/>
        </w:rPr>
        <w:t xml:space="preserve"> </w:t>
      </w:r>
      <w:r w:rsidRPr="006D06E9">
        <w:rPr>
          <w:rFonts w:ascii="Times New Roman" w:hAnsi="Times New Roman"/>
          <w:sz w:val="28"/>
          <w:szCs w:val="28"/>
        </w:rPr>
        <w:t>Состояние особо охраняемых природных территорий удовлетворительное.</w:t>
      </w:r>
    </w:p>
    <w:p w:rsidR="005D5B1F" w:rsidRPr="005D5B1F" w:rsidRDefault="005D5B1F" w:rsidP="005D5B1F">
      <w:pPr>
        <w:spacing w:after="0" w:line="240" w:lineRule="auto"/>
        <w:ind w:firstLine="709"/>
        <w:jc w:val="both"/>
        <w:rPr>
          <w:rFonts w:ascii="Times New Roman" w:hAnsi="Times New Roman"/>
          <w:color w:val="000000"/>
          <w:sz w:val="28"/>
          <w:szCs w:val="28"/>
        </w:rPr>
      </w:pPr>
      <w:r w:rsidRPr="00C333DE">
        <w:rPr>
          <w:rFonts w:ascii="Times New Roman" w:hAnsi="Times New Roman"/>
          <w:i/>
          <w:color w:val="000000"/>
          <w:sz w:val="28"/>
          <w:szCs w:val="28"/>
        </w:rPr>
        <w:t>Медико-демографические показатели.</w:t>
      </w:r>
      <w:r w:rsidRPr="005D5B1F">
        <w:rPr>
          <w:rFonts w:ascii="Times New Roman" w:hAnsi="Times New Roman"/>
          <w:i/>
          <w:color w:val="000000"/>
          <w:sz w:val="28"/>
          <w:szCs w:val="28"/>
        </w:rPr>
        <w:t xml:space="preserve"> </w:t>
      </w:r>
      <w:r w:rsidR="003D66C6" w:rsidRPr="003D66C6">
        <w:rPr>
          <w:rFonts w:ascii="Times New Roman" w:hAnsi="Times New Roman"/>
          <w:color w:val="000000"/>
          <w:sz w:val="28"/>
          <w:szCs w:val="28"/>
        </w:rPr>
        <w:t>Все</w:t>
      </w:r>
      <w:r w:rsidR="003D66C6">
        <w:rPr>
          <w:rFonts w:ascii="Times New Roman" w:hAnsi="Times New Roman"/>
          <w:color w:val="000000"/>
          <w:sz w:val="28"/>
          <w:szCs w:val="28"/>
        </w:rPr>
        <w:t xml:space="preserve"> н</w:t>
      </w:r>
      <w:r w:rsidRPr="00AD5678">
        <w:rPr>
          <w:rFonts w:ascii="Times New Roman" w:hAnsi="Times New Roman"/>
          <w:color w:val="000000"/>
          <w:sz w:val="28"/>
          <w:szCs w:val="28"/>
        </w:rPr>
        <w:t xml:space="preserve">аселение района </w:t>
      </w:r>
      <w:r w:rsidR="003D66C6">
        <w:rPr>
          <w:rFonts w:ascii="Times New Roman" w:hAnsi="Times New Roman"/>
          <w:color w:val="000000"/>
          <w:sz w:val="28"/>
          <w:szCs w:val="28"/>
        </w:rPr>
        <w:t xml:space="preserve">относится к сельскому и </w:t>
      </w:r>
      <w:r w:rsidRPr="00AD5678">
        <w:rPr>
          <w:rFonts w:ascii="Times New Roman" w:hAnsi="Times New Roman"/>
          <w:color w:val="000000"/>
          <w:sz w:val="28"/>
          <w:szCs w:val="28"/>
        </w:rPr>
        <w:t>составляет 56,8 тыс.</w:t>
      </w:r>
      <w:r w:rsidRPr="005D5B1F">
        <w:rPr>
          <w:rFonts w:ascii="Times New Roman" w:hAnsi="Times New Roman"/>
          <w:color w:val="000000"/>
          <w:sz w:val="28"/>
          <w:szCs w:val="28"/>
        </w:rPr>
        <w:t xml:space="preserve"> человек. Эта цифра имеет тенденцию к росту, т.к. население Брянского муниципального района увеличивается за счёт активной застройки ближайших к городу Брянску сельских населённых пунктов</w:t>
      </w:r>
      <w:r w:rsidR="003D66C6">
        <w:rPr>
          <w:rFonts w:ascii="Times New Roman" w:hAnsi="Times New Roman"/>
          <w:color w:val="000000"/>
          <w:sz w:val="28"/>
          <w:szCs w:val="28"/>
        </w:rPr>
        <w:t>:</w:t>
      </w:r>
      <w:r w:rsidRPr="005D5B1F">
        <w:rPr>
          <w:rFonts w:ascii="Times New Roman" w:hAnsi="Times New Roman"/>
          <w:color w:val="000000"/>
          <w:sz w:val="28"/>
          <w:szCs w:val="28"/>
        </w:rPr>
        <w:t xml:space="preserve"> пос. Путёвка, н.п. Новодарковичи. В районе насчитывается 98 населённых пунктов. Плотность сельского населения </w:t>
      </w:r>
      <w:r w:rsidR="003D66C6" w:rsidRPr="005D5B1F">
        <w:rPr>
          <w:rFonts w:ascii="Times New Roman" w:hAnsi="Times New Roman"/>
          <w:sz w:val="28"/>
          <w:szCs w:val="28"/>
        </w:rPr>
        <w:t>–</w:t>
      </w:r>
      <w:r w:rsidR="003D66C6">
        <w:rPr>
          <w:rFonts w:ascii="Times New Roman" w:hAnsi="Times New Roman"/>
          <w:sz w:val="28"/>
          <w:szCs w:val="28"/>
        </w:rPr>
        <w:t xml:space="preserve"> </w:t>
      </w:r>
      <w:r w:rsidRPr="005D5B1F">
        <w:rPr>
          <w:rFonts w:ascii="Times New Roman" w:hAnsi="Times New Roman"/>
          <w:color w:val="000000"/>
          <w:sz w:val="28"/>
          <w:szCs w:val="28"/>
        </w:rPr>
        <w:t>30 чел/км</w:t>
      </w:r>
      <w:r w:rsidRPr="005D5B1F">
        <w:rPr>
          <w:rFonts w:ascii="Times New Roman" w:hAnsi="Times New Roman"/>
          <w:color w:val="000000"/>
          <w:sz w:val="28"/>
          <w:szCs w:val="28"/>
          <w:vertAlign w:val="superscript"/>
        </w:rPr>
        <w:t xml:space="preserve">2 </w:t>
      </w:r>
      <w:r w:rsidRPr="005D5B1F">
        <w:rPr>
          <w:rFonts w:ascii="Times New Roman" w:hAnsi="Times New Roman"/>
          <w:color w:val="000000"/>
          <w:sz w:val="28"/>
          <w:szCs w:val="28"/>
        </w:rPr>
        <w:t>(самая высокая среди районов Брянской области).</w:t>
      </w:r>
    </w:p>
    <w:p w:rsidR="005D5B1F" w:rsidRPr="005D5B1F" w:rsidRDefault="005D5B1F" w:rsidP="005D5B1F">
      <w:pPr>
        <w:spacing w:after="0" w:line="240" w:lineRule="auto"/>
        <w:ind w:firstLine="709"/>
        <w:jc w:val="both"/>
        <w:rPr>
          <w:rFonts w:ascii="Times New Roman" w:hAnsi="Times New Roman"/>
          <w:sz w:val="28"/>
          <w:szCs w:val="28"/>
        </w:rPr>
      </w:pPr>
      <w:r w:rsidRPr="00C333DE">
        <w:rPr>
          <w:rFonts w:ascii="Times New Roman" w:hAnsi="Times New Roman"/>
          <w:i/>
          <w:sz w:val="28"/>
          <w:szCs w:val="28"/>
        </w:rPr>
        <w:t>Экологическое образование, просвещение и воспитание.</w:t>
      </w:r>
      <w:r w:rsidRPr="005D5B1F">
        <w:rPr>
          <w:rFonts w:ascii="Times New Roman" w:hAnsi="Times New Roman"/>
          <w:i/>
          <w:sz w:val="28"/>
          <w:szCs w:val="28"/>
        </w:rPr>
        <w:t xml:space="preserve"> </w:t>
      </w:r>
      <w:r w:rsidRPr="005D5B1F">
        <w:rPr>
          <w:rFonts w:ascii="Times New Roman" w:hAnsi="Times New Roman"/>
          <w:sz w:val="28"/>
          <w:szCs w:val="28"/>
        </w:rPr>
        <w:t xml:space="preserve">В библиотеках района ведётся целенаправленная работа по экологическому воспитанию и просвещению населения. «Экология и природа», «Экология и здоровье» – это темы, по которым работают библиотеки района совместно с правоохранительными учреждениями, областными, районными и местными администрациями, общественными экологическими организациями, образовательными учреждениями. В библиотеках района оформлены книжные выставки: «Боль природы </w:t>
      </w:r>
      <w:r w:rsidR="00EC7F07" w:rsidRPr="006D06E9">
        <w:rPr>
          <w:rFonts w:ascii="Times New Roman" w:hAnsi="Times New Roman"/>
          <w:sz w:val="28"/>
          <w:szCs w:val="28"/>
        </w:rPr>
        <w:t>–</w:t>
      </w:r>
      <w:r w:rsidRPr="005D5B1F">
        <w:rPr>
          <w:rFonts w:ascii="Times New Roman" w:hAnsi="Times New Roman"/>
          <w:sz w:val="28"/>
          <w:szCs w:val="28"/>
        </w:rPr>
        <w:t xml:space="preserve"> наша боль», «Земля – наш дом» и др. Работники библиотеки проводят обзоры по темам: «Хранитель жизни – моя планета Земля», «Уроки Чернобыля: радиация, жизнь, здоровье», «Окружающая среда и наше здоровье». В Супоневской детской библиотеке действует клуб «Эколог». </w:t>
      </w:r>
      <w:r w:rsidRPr="005D5B1F">
        <w:rPr>
          <w:rFonts w:ascii="Times New Roman" w:hAnsi="Times New Roman"/>
          <w:color w:val="000000"/>
          <w:sz w:val="28"/>
          <w:szCs w:val="28"/>
        </w:rPr>
        <w:t>Учащиеся школ принимают участие в благоустройствах родников, посадке деревьев, кустарников и цветов, в изготовлении скворечников.</w:t>
      </w:r>
      <w:r w:rsidRPr="005D5B1F">
        <w:rPr>
          <w:rFonts w:ascii="Times New Roman" w:hAnsi="Times New Roman"/>
          <w:sz w:val="28"/>
          <w:szCs w:val="28"/>
        </w:rPr>
        <w:t xml:space="preserve"> В местной печати освещаются мероприятия, проводимые по охране природы. </w:t>
      </w:r>
      <w:r w:rsidRPr="005D5B1F">
        <w:rPr>
          <w:rFonts w:ascii="Times New Roman" w:hAnsi="Times New Roman"/>
          <w:color w:val="000000"/>
          <w:sz w:val="28"/>
          <w:szCs w:val="28"/>
        </w:rPr>
        <w:t>В г. Брянске</w:t>
      </w:r>
      <w:r w:rsidRPr="005D5B1F">
        <w:rPr>
          <w:rFonts w:ascii="Times New Roman" w:hAnsi="Times New Roman"/>
          <w:i/>
          <w:iCs/>
          <w:color w:val="000000"/>
          <w:sz w:val="28"/>
          <w:szCs w:val="28"/>
        </w:rPr>
        <w:t xml:space="preserve"> </w:t>
      </w:r>
      <w:r w:rsidRPr="005D5B1F">
        <w:rPr>
          <w:rFonts w:ascii="Times New Roman" w:hAnsi="Times New Roman"/>
          <w:color w:val="000000"/>
          <w:sz w:val="28"/>
          <w:szCs w:val="28"/>
        </w:rPr>
        <w:t xml:space="preserve">в </w:t>
      </w:r>
      <w:bookmarkStart w:id="7" w:name="YANDEX_499"/>
      <w:bookmarkEnd w:id="7"/>
      <w:r w:rsidRPr="005D5B1F">
        <w:rPr>
          <w:rFonts w:ascii="Times New Roman" w:hAnsi="Times New Roman"/>
          <w:color w:val="000000"/>
          <w:sz w:val="28"/>
          <w:szCs w:val="28"/>
        </w:rPr>
        <w:t xml:space="preserve">Брянском областном Дворце детского и юношеского творчества им. Ю.А. Гагарина прошли мероприятия, посвященные «Маршу парков </w:t>
      </w:r>
      <w:r w:rsidR="00EC7F07" w:rsidRPr="006D06E9">
        <w:rPr>
          <w:rFonts w:ascii="Times New Roman" w:hAnsi="Times New Roman"/>
          <w:sz w:val="28"/>
          <w:szCs w:val="28"/>
        </w:rPr>
        <w:t>–</w:t>
      </w:r>
      <w:r w:rsidRPr="005D5B1F">
        <w:rPr>
          <w:rFonts w:ascii="Times New Roman" w:hAnsi="Times New Roman"/>
          <w:color w:val="000000"/>
          <w:sz w:val="28"/>
          <w:szCs w:val="28"/>
        </w:rPr>
        <w:t xml:space="preserve"> 2010». </w:t>
      </w:r>
    </w:p>
    <w:p w:rsidR="005D5B1F" w:rsidRPr="005D5B1F" w:rsidRDefault="005D5B1F" w:rsidP="005D5B1F">
      <w:pPr>
        <w:spacing w:after="0" w:line="240" w:lineRule="auto"/>
        <w:jc w:val="both"/>
        <w:rPr>
          <w:rFonts w:ascii="Times New Roman" w:hAnsi="Times New Roman"/>
          <w:sz w:val="28"/>
          <w:szCs w:val="28"/>
        </w:rPr>
      </w:pPr>
    </w:p>
    <w:p w:rsidR="005D5B1F" w:rsidRPr="005D5B1F" w:rsidRDefault="005D5B1F" w:rsidP="005D5B1F">
      <w:pPr>
        <w:spacing w:after="0" w:line="240" w:lineRule="auto"/>
        <w:jc w:val="center"/>
        <w:rPr>
          <w:rFonts w:ascii="Arial" w:hAnsi="Arial" w:cs="Arial"/>
          <w:b/>
          <w:sz w:val="28"/>
          <w:szCs w:val="28"/>
        </w:rPr>
      </w:pPr>
      <w:r w:rsidRPr="005D5B1F">
        <w:rPr>
          <w:rFonts w:ascii="Arial" w:hAnsi="Arial" w:cs="Arial"/>
          <w:b/>
          <w:sz w:val="28"/>
          <w:szCs w:val="28"/>
        </w:rPr>
        <w:t>Выгоничский район</w:t>
      </w:r>
    </w:p>
    <w:p w:rsidR="005D5B1F" w:rsidRPr="005D5B1F" w:rsidRDefault="005D5B1F" w:rsidP="005D5B1F">
      <w:pPr>
        <w:spacing w:after="0" w:line="240" w:lineRule="auto"/>
        <w:jc w:val="both"/>
        <w:rPr>
          <w:rFonts w:ascii="Times New Roman" w:hAnsi="Times New Roman"/>
          <w:sz w:val="28"/>
          <w:szCs w:val="28"/>
        </w:rPr>
      </w:pPr>
    </w:p>
    <w:p w:rsidR="005D5B1F" w:rsidRPr="00EC7F07" w:rsidRDefault="005D5B1F" w:rsidP="00EC7F07">
      <w:pPr>
        <w:shd w:val="clear" w:color="auto" w:fill="FFFFFF"/>
        <w:spacing w:after="0" w:line="240" w:lineRule="auto"/>
        <w:ind w:firstLine="709"/>
        <w:jc w:val="both"/>
        <w:rPr>
          <w:rFonts w:ascii="Times New Roman" w:hAnsi="Times New Roman"/>
          <w:color w:val="000000"/>
          <w:sz w:val="28"/>
          <w:szCs w:val="28"/>
        </w:rPr>
      </w:pPr>
      <w:r w:rsidRPr="00EC7F07">
        <w:rPr>
          <w:rFonts w:ascii="Times New Roman" w:hAnsi="Times New Roman"/>
          <w:color w:val="000000"/>
          <w:sz w:val="28"/>
          <w:szCs w:val="28"/>
        </w:rPr>
        <w:t xml:space="preserve">Выгоничский район расположен в юго-западной части Брянской области в </w:t>
      </w:r>
      <w:smartTag w:uri="urn:schemas-microsoft-com:office:smarttags" w:element="metricconverter">
        <w:smartTagPr>
          <w:attr w:name="ProductID" w:val="23 км"/>
        </w:smartTagPr>
        <w:r w:rsidRPr="00EC7F07">
          <w:rPr>
            <w:rFonts w:ascii="Times New Roman" w:hAnsi="Times New Roman"/>
            <w:color w:val="000000"/>
            <w:sz w:val="28"/>
            <w:szCs w:val="28"/>
          </w:rPr>
          <w:t>23 км</w:t>
        </w:r>
      </w:smartTag>
      <w:r w:rsidRPr="00EC7F07">
        <w:rPr>
          <w:rFonts w:ascii="Times New Roman" w:hAnsi="Times New Roman"/>
          <w:color w:val="000000"/>
          <w:sz w:val="28"/>
          <w:szCs w:val="28"/>
        </w:rPr>
        <w:t xml:space="preserve"> от областного центра и является промышленно-сельско</w:t>
      </w:r>
      <w:r w:rsidR="00EC7F07">
        <w:rPr>
          <w:rFonts w:ascii="Times New Roman" w:hAnsi="Times New Roman"/>
          <w:color w:val="000000"/>
          <w:sz w:val="28"/>
          <w:szCs w:val="28"/>
        </w:rPr>
        <w:t>-</w:t>
      </w:r>
      <w:r w:rsidRPr="00EC7F07">
        <w:rPr>
          <w:rFonts w:ascii="Times New Roman" w:hAnsi="Times New Roman"/>
          <w:color w:val="000000"/>
          <w:sz w:val="28"/>
          <w:szCs w:val="28"/>
        </w:rPr>
        <w:t>хозяйственным районом в общей системе народного хозяйства области. Территория района составляет 10284 км</w:t>
      </w:r>
      <w:r w:rsidRPr="00EC7F07">
        <w:rPr>
          <w:rFonts w:ascii="Times New Roman" w:hAnsi="Times New Roman"/>
          <w:color w:val="000000"/>
          <w:sz w:val="28"/>
          <w:szCs w:val="28"/>
          <w:vertAlign w:val="superscript"/>
        </w:rPr>
        <w:t>2</w:t>
      </w:r>
      <w:r w:rsidRPr="00EC7F07">
        <w:rPr>
          <w:rFonts w:ascii="Times New Roman" w:hAnsi="Times New Roman"/>
          <w:color w:val="000000"/>
          <w:sz w:val="28"/>
          <w:szCs w:val="28"/>
        </w:rPr>
        <w:t xml:space="preserve"> с населением 23 тыс. чел, равнинная, лесостепная с умеренно-континентальным климатом, с теплым летом, умеренно-холодной зимой и достаточным увлажнением. Годовая сумма солнечной радиации составляет 82-92 ккал/см</w:t>
      </w:r>
      <w:r w:rsidRPr="00EC7F07">
        <w:rPr>
          <w:rFonts w:ascii="Times New Roman" w:hAnsi="Times New Roman"/>
          <w:color w:val="000000"/>
          <w:sz w:val="28"/>
          <w:szCs w:val="28"/>
          <w:vertAlign w:val="superscript"/>
        </w:rPr>
        <w:t>2</w:t>
      </w:r>
      <w:r w:rsidRPr="00EC7F07">
        <w:rPr>
          <w:rFonts w:ascii="Times New Roman" w:hAnsi="Times New Roman"/>
          <w:color w:val="000000"/>
          <w:sz w:val="28"/>
          <w:szCs w:val="28"/>
        </w:rPr>
        <w:t>, около 45% ее годового прихода дают три летние месяца. Преобладающее направление приземного ветра юго-западное. Начало и конец вегетационного периода приходится на среднесуточную температуру +5</w:t>
      </w:r>
      <w:r w:rsidR="00EC7F07">
        <w:rPr>
          <w:rFonts w:ascii="Times New Roman" w:hAnsi="Times New Roman"/>
          <w:color w:val="000000"/>
          <w:sz w:val="28"/>
          <w:szCs w:val="28"/>
        </w:rPr>
        <w:sym w:font="Symbol" w:char="F0B0"/>
      </w:r>
      <w:r w:rsidRPr="00EC7F07">
        <w:rPr>
          <w:rFonts w:ascii="Times New Roman" w:hAnsi="Times New Roman"/>
          <w:color w:val="000000"/>
          <w:sz w:val="28"/>
          <w:szCs w:val="28"/>
        </w:rPr>
        <w:t xml:space="preserve">С, продолжительность вегетационного периода </w:t>
      </w:r>
      <w:r w:rsidR="00EC7F07" w:rsidRPr="006D06E9">
        <w:rPr>
          <w:rFonts w:ascii="Times New Roman" w:hAnsi="Times New Roman"/>
          <w:sz w:val="28"/>
          <w:szCs w:val="28"/>
        </w:rPr>
        <w:t>–</w:t>
      </w:r>
      <w:r w:rsidR="00EC7F07">
        <w:rPr>
          <w:rFonts w:ascii="Times New Roman" w:hAnsi="Times New Roman"/>
          <w:sz w:val="28"/>
          <w:szCs w:val="28"/>
        </w:rPr>
        <w:t xml:space="preserve"> </w:t>
      </w:r>
      <w:r w:rsidRPr="00EC7F07">
        <w:rPr>
          <w:rFonts w:ascii="Times New Roman" w:hAnsi="Times New Roman"/>
          <w:color w:val="000000"/>
          <w:sz w:val="28"/>
          <w:szCs w:val="28"/>
        </w:rPr>
        <w:t xml:space="preserve">185 дней. Климатические условия района благоприятны для земледелия и садоводства. </w:t>
      </w:r>
    </w:p>
    <w:p w:rsidR="005D5B1F" w:rsidRPr="005D5B1F" w:rsidRDefault="005D5B1F" w:rsidP="00EC7F07">
      <w:pPr>
        <w:shd w:val="clear" w:color="auto" w:fill="FFFFFF"/>
        <w:spacing w:after="0" w:line="240" w:lineRule="auto"/>
        <w:ind w:firstLine="709"/>
        <w:jc w:val="both"/>
        <w:rPr>
          <w:rFonts w:ascii="Times New Roman" w:hAnsi="Times New Roman"/>
          <w:color w:val="000000"/>
          <w:spacing w:val="-1"/>
          <w:sz w:val="28"/>
          <w:szCs w:val="28"/>
        </w:rPr>
      </w:pPr>
      <w:r w:rsidRPr="005D5B1F">
        <w:rPr>
          <w:rFonts w:ascii="Times New Roman" w:hAnsi="Times New Roman"/>
          <w:color w:val="000000"/>
          <w:spacing w:val="-1"/>
          <w:sz w:val="28"/>
          <w:szCs w:val="28"/>
        </w:rPr>
        <w:t>В районе состоит на контроле около 100 природопользователей.</w:t>
      </w:r>
    </w:p>
    <w:p w:rsidR="005D5B1F" w:rsidRPr="005D5B1F" w:rsidRDefault="005D5B1F" w:rsidP="00EC7F07">
      <w:pPr>
        <w:spacing w:after="0" w:line="240" w:lineRule="auto"/>
        <w:ind w:firstLine="709"/>
        <w:jc w:val="both"/>
        <w:rPr>
          <w:rFonts w:ascii="Times New Roman" w:hAnsi="Times New Roman"/>
          <w:color w:val="000000"/>
          <w:sz w:val="28"/>
          <w:szCs w:val="28"/>
        </w:rPr>
      </w:pPr>
      <w:r w:rsidRPr="005D5B1F">
        <w:rPr>
          <w:rFonts w:ascii="Times New Roman" w:hAnsi="Times New Roman"/>
          <w:color w:val="000000"/>
          <w:spacing w:val="-3"/>
          <w:sz w:val="28"/>
          <w:szCs w:val="28"/>
        </w:rPr>
        <w:t xml:space="preserve">В атмосфере района контролируется содержание таких примесей, как взвешенные </w:t>
      </w:r>
      <w:r w:rsidRPr="005D5B1F">
        <w:rPr>
          <w:rFonts w:ascii="Times New Roman" w:hAnsi="Times New Roman"/>
          <w:color w:val="000000"/>
          <w:spacing w:val="5"/>
          <w:sz w:val="28"/>
          <w:szCs w:val="28"/>
        </w:rPr>
        <w:t xml:space="preserve">вещества, диоксид серы, оксид углерода, диоксид и оксид азота, формальдегид, </w:t>
      </w:r>
      <w:r w:rsidRPr="005D5B1F">
        <w:rPr>
          <w:rFonts w:ascii="Times New Roman" w:hAnsi="Times New Roman"/>
          <w:color w:val="000000"/>
          <w:spacing w:val="-2"/>
          <w:sz w:val="28"/>
          <w:szCs w:val="28"/>
        </w:rPr>
        <w:t xml:space="preserve">растворимые сульфаты, бензапирен. Наибольший вклад в загрязнение атмосферы района </w:t>
      </w:r>
      <w:r w:rsidRPr="005D5B1F">
        <w:rPr>
          <w:rFonts w:ascii="Times New Roman" w:hAnsi="Times New Roman"/>
          <w:color w:val="000000"/>
          <w:spacing w:val="-3"/>
          <w:sz w:val="28"/>
          <w:szCs w:val="28"/>
        </w:rPr>
        <w:t xml:space="preserve">вносят предприятия: комбинат «Строма», Брянское ДРСУ, филиал ОАО «Пластик», а так же </w:t>
      </w:r>
      <w:r w:rsidRPr="005D5B1F">
        <w:rPr>
          <w:rFonts w:ascii="Times New Roman" w:hAnsi="Times New Roman"/>
          <w:color w:val="000000"/>
          <w:sz w:val="28"/>
          <w:szCs w:val="28"/>
        </w:rPr>
        <w:t>автомобильный транспорт.</w:t>
      </w:r>
    </w:p>
    <w:p w:rsidR="005D5B1F" w:rsidRPr="005D5B1F" w:rsidRDefault="005D5B1F" w:rsidP="00EC7F07">
      <w:pPr>
        <w:spacing w:after="0" w:line="240" w:lineRule="auto"/>
        <w:ind w:firstLine="709"/>
        <w:jc w:val="both"/>
        <w:rPr>
          <w:rFonts w:ascii="Times New Roman" w:hAnsi="Times New Roman"/>
          <w:color w:val="000000"/>
          <w:spacing w:val="-1"/>
          <w:sz w:val="28"/>
          <w:szCs w:val="28"/>
        </w:rPr>
      </w:pPr>
      <w:r w:rsidRPr="005D5B1F">
        <w:rPr>
          <w:rFonts w:ascii="Times New Roman" w:hAnsi="Times New Roman"/>
          <w:color w:val="000000"/>
          <w:sz w:val="28"/>
          <w:szCs w:val="28"/>
        </w:rPr>
        <w:t xml:space="preserve">Автотранспорт является одним из основных источников </w:t>
      </w:r>
      <w:r w:rsidRPr="005D5B1F">
        <w:rPr>
          <w:rFonts w:ascii="Times New Roman" w:hAnsi="Times New Roman"/>
          <w:color w:val="000000"/>
          <w:spacing w:val="-2"/>
          <w:sz w:val="28"/>
          <w:szCs w:val="28"/>
        </w:rPr>
        <w:t xml:space="preserve">загрязнения атмосферного воздуха. По состоянию на </w:t>
      </w:r>
      <w:r w:rsidRPr="005D5B1F">
        <w:rPr>
          <w:rFonts w:ascii="Times New Roman" w:hAnsi="Times New Roman"/>
          <w:color w:val="000000"/>
          <w:spacing w:val="-1"/>
          <w:sz w:val="28"/>
          <w:szCs w:val="28"/>
        </w:rPr>
        <w:t>01.01.11</w:t>
      </w:r>
      <w:r w:rsidR="00EC7F07">
        <w:rPr>
          <w:rFonts w:ascii="Times New Roman" w:hAnsi="Times New Roman"/>
          <w:color w:val="000000"/>
          <w:spacing w:val="-1"/>
          <w:sz w:val="28"/>
          <w:szCs w:val="28"/>
        </w:rPr>
        <w:t xml:space="preserve"> </w:t>
      </w:r>
      <w:r w:rsidRPr="005D5B1F">
        <w:rPr>
          <w:rFonts w:ascii="Times New Roman" w:hAnsi="Times New Roman"/>
          <w:color w:val="000000"/>
          <w:spacing w:val="-1"/>
          <w:sz w:val="28"/>
          <w:szCs w:val="28"/>
        </w:rPr>
        <w:t xml:space="preserve">г. на территории Выгоничского района зарегистрировано около 4 тыс. ед. </w:t>
      </w:r>
      <w:r w:rsidRPr="005D5B1F">
        <w:rPr>
          <w:rFonts w:ascii="Times New Roman" w:hAnsi="Times New Roman"/>
          <w:color w:val="000000"/>
          <w:spacing w:val="-3"/>
          <w:sz w:val="28"/>
          <w:szCs w:val="28"/>
        </w:rPr>
        <w:t xml:space="preserve">транспортных средств. Для своевременного выявления и устранения превышений норм выбросов, правильной регулировки двигателей и выпуска на линию только исправных </w:t>
      </w:r>
      <w:r w:rsidRPr="005D5B1F">
        <w:rPr>
          <w:rFonts w:ascii="Times New Roman" w:hAnsi="Times New Roman"/>
          <w:color w:val="000000"/>
          <w:spacing w:val="6"/>
          <w:sz w:val="28"/>
          <w:szCs w:val="28"/>
        </w:rPr>
        <w:t xml:space="preserve">автомобилей на </w:t>
      </w:r>
      <w:r w:rsidRPr="005D5B1F">
        <w:rPr>
          <w:rFonts w:ascii="Times New Roman" w:hAnsi="Times New Roman"/>
          <w:color w:val="000000"/>
          <w:sz w:val="28"/>
          <w:szCs w:val="28"/>
        </w:rPr>
        <w:t>предприятиях, имеющих большое количество автотранспорта</w:t>
      </w:r>
      <w:r w:rsidR="003D66C6">
        <w:rPr>
          <w:rFonts w:ascii="Times New Roman" w:hAnsi="Times New Roman"/>
          <w:color w:val="000000"/>
          <w:sz w:val="28"/>
          <w:szCs w:val="28"/>
        </w:rPr>
        <w:t>,</w:t>
      </w:r>
      <w:r w:rsidRPr="005D5B1F">
        <w:rPr>
          <w:rFonts w:ascii="Times New Roman" w:hAnsi="Times New Roman"/>
          <w:color w:val="000000"/>
          <w:sz w:val="28"/>
          <w:szCs w:val="28"/>
        </w:rPr>
        <w:t xml:space="preserve"> организованны контрольно-регулировочные пункты. Двигатели</w:t>
      </w:r>
      <w:r w:rsidRPr="005D5B1F">
        <w:rPr>
          <w:rFonts w:ascii="Times New Roman" w:hAnsi="Times New Roman"/>
          <w:color w:val="000000"/>
          <w:spacing w:val="-2"/>
          <w:sz w:val="28"/>
          <w:szCs w:val="28"/>
        </w:rPr>
        <w:t xml:space="preserve"> частных автомобилей </w:t>
      </w:r>
      <w:r w:rsidRPr="005D5B1F">
        <w:rPr>
          <w:rFonts w:ascii="Times New Roman" w:hAnsi="Times New Roman"/>
          <w:color w:val="000000"/>
          <w:spacing w:val="2"/>
          <w:sz w:val="28"/>
          <w:szCs w:val="28"/>
        </w:rPr>
        <w:t xml:space="preserve">регулируются на станциях техобслуживания. По результатам наблюдений уровень </w:t>
      </w:r>
      <w:r w:rsidRPr="005D5B1F">
        <w:rPr>
          <w:rFonts w:ascii="Times New Roman" w:hAnsi="Times New Roman"/>
          <w:color w:val="000000"/>
          <w:spacing w:val="-1"/>
          <w:sz w:val="28"/>
          <w:szCs w:val="28"/>
        </w:rPr>
        <w:t>загрязнения атмосферного воздуха Выгоничского района незначительный.</w:t>
      </w:r>
    </w:p>
    <w:p w:rsidR="005D5B1F" w:rsidRPr="005D5B1F" w:rsidRDefault="005D5B1F" w:rsidP="00EC7F07">
      <w:pPr>
        <w:shd w:val="clear" w:color="auto" w:fill="FFFFFF"/>
        <w:spacing w:after="0" w:line="240" w:lineRule="auto"/>
        <w:ind w:firstLine="709"/>
        <w:jc w:val="both"/>
        <w:rPr>
          <w:rFonts w:ascii="Times New Roman" w:hAnsi="Times New Roman"/>
          <w:sz w:val="28"/>
          <w:szCs w:val="28"/>
        </w:rPr>
      </w:pPr>
      <w:r w:rsidRPr="005D5B1F">
        <w:rPr>
          <w:rFonts w:ascii="Times New Roman" w:hAnsi="Times New Roman"/>
          <w:color w:val="000000"/>
          <w:spacing w:val="6"/>
          <w:sz w:val="28"/>
          <w:szCs w:val="28"/>
        </w:rPr>
        <w:t xml:space="preserve">В районе имеется 41 котельная, которые за последние годы полностью </w:t>
      </w:r>
      <w:r w:rsidRPr="005D5B1F">
        <w:rPr>
          <w:rFonts w:ascii="Times New Roman" w:hAnsi="Times New Roman"/>
          <w:color w:val="000000"/>
          <w:spacing w:val="-2"/>
          <w:sz w:val="28"/>
          <w:szCs w:val="28"/>
        </w:rPr>
        <w:t>переведены на газовое отопление.</w:t>
      </w:r>
    </w:p>
    <w:p w:rsidR="005D5B1F" w:rsidRPr="00EC7F07" w:rsidRDefault="005D5B1F" w:rsidP="005D5B1F">
      <w:pPr>
        <w:shd w:val="clear" w:color="auto" w:fill="FFFFFF"/>
        <w:spacing w:after="0" w:line="240" w:lineRule="auto"/>
        <w:ind w:firstLine="709"/>
        <w:jc w:val="both"/>
        <w:rPr>
          <w:rFonts w:ascii="Times New Roman" w:hAnsi="Times New Roman"/>
          <w:sz w:val="28"/>
          <w:szCs w:val="28"/>
        </w:rPr>
      </w:pPr>
      <w:r w:rsidRPr="00EC7F07">
        <w:rPr>
          <w:rFonts w:ascii="Times New Roman" w:hAnsi="Times New Roman"/>
          <w:color w:val="000000"/>
          <w:sz w:val="28"/>
          <w:szCs w:val="28"/>
        </w:rPr>
        <w:t>Основные мероприятия по снижению выбросов в атмосферу от стационарных источников были направлены на инвентаризацию источников с последующей разработкой природоохранных мероприятий. По необходимости проводится замен и ремонт вентиляционных и газоочистительных устройств.</w:t>
      </w:r>
    </w:p>
    <w:p w:rsidR="005D5B1F" w:rsidRPr="005D5B1F" w:rsidRDefault="005D5B1F" w:rsidP="005D5B1F">
      <w:pPr>
        <w:shd w:val="clear" w:color="auto" w:fill="FFFFFF"/>
        <w:spacing w:after="0" w:line="240" w:lineRule="auto"/>
        <w:ind w:firstLine="709"/>
        <w:jc w:val="both"/>
        <w:rPr>
          <w:rFonts w:ascii="Times New Roman" w:hAnsi="Times New Roman"/>
          <w:sz w:val="28"/>
          <w:szCs w:val="28"/>
        </w:rPr>
      </w:pPr>
      <w:r w:rsidRPr="005D5B1F">
        <w:rPr>
          <w:rFonts w:ascii="Times New Roman" w:hAnsi="Times New Roman"/>
          <w:color w:val="000000"/>
          <w:spacing w:val="-2"/>
          <w:sz w:val="28"/>
          <w:szCs w:val="28"/>
        </w:rPr>
        <w:t xml:space="preserve">На территории Выгоничского района имеется 97 действующих источников </w:t>
      </w:r>
      <w:r w:rsidRPr="005D5B1F">
        <w:rPr>
          <w:rFonts w:ascii="Times New Roman" w:hAnsi="Times New Roman"/>
          <w:color w:val="000000"/>
          <w:spacing w:val="-1"/>
          <w:sz w:val="28"/>
          <w:szCs w:val="28"/>
        </w:rPr>
        <w:t xml:space="preserve">централизованного водоснабжения, 136 нецентрализованных источников водоснабжения </w:t>
      </w:r>
      <w:r w:rsidRPr="005D5B1F">
        <w:rPr>
          <w:rFonts w:ascii="Times New Roman" w:hAnsi="Times New Roman"/>
          <w:color w:val="000000"/>
          <w:spacing w:val="-3"/>
          <w:sz w:val="28"/>
          <w:szCs w:val="28"/>
        </w:rPr>
        <w:t>населения.</w:t>
      </w:r>
    </w:p>
    <w:p w:rsidR="005D5B1F"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color w:val="000000"/>
          <w:sz w:val="28"/>
          <w:szCs w:val="28"/>
        </w:rPr>
        <w:t>Перед администрацией стоит серьезная задача по снабжению населения питьевой водой, безвредной по химическому составу и с благоприятными органолептическими свойствами. В районе была разработана и утверждена решением Выгоничского районного Совета народных депутатов от 25.07.2007</w:t>
      </w:r>
      <w:r w:rsidR="004A7D38">
        <w:rPr>
          <w:rFonts w:ascii="Times New Roman" w:hAnsi="Times New Roman"/>
          <w:color w:val="000000"/>
          <w:sz w:val="28"/>
          <w:szCs w:val="28"/>
        </w:rPr>
        <w:t xml:space="preserve"> </w:t>
      </w:r>
      <w:r w:rsidRPr="004A7D38">
        <w:rPr>
          <w:rFonts w:ascii="Times New Roman" w:hAnsi="Times New Roman"/>
          <w:color w:val="000000"/>
          <w:sz w:val="28"/>
          <w:szCs w:val="28"/>
        </w:rPr>
        <w:t xml:space="preserve">г. № 107 Целевая программа </w:t>
      </w:r>
      <w:r w:rsidR="004A7D38">
        <w:rPr>
          <w:rFonts w:ascii="Times New Roman" w:hAnsi="Times New Roman"/>
          <w:color w:val="000000"/>
          <w:sz w:val="28"/>
          <w:szCs w:val="28"/>
        </w:rPr>
        <w:t>«</w:t>
      </w:r>
      <w:r w:rsidRPr="004A7D38">
        <w:rPr>
          <w:rFonts w:ascii="Times New Roman" w:hAnsi="Times New Roman"/>
          <w:color w:val="000000"/>
          <w:sz w:val="28"/>
          <w:szCs w:val="28"/>
        </w:rPr>
        <w:t xml:space="preserve">Обеспечение населения Выгоничского района питьевой водой на 2007-2010 годы», </w:t>
      </w:r>
      <w:r w:rsidRPr="004A7D38">
        <w:rPr>
          <w:rFonts w:ascii="Times New Roman" w:hAnsi="Times New Roman"/>
          <w:sz w:val="28"/>
          <w:szCs w:val="28"/>
        </w:rPr>
        <w:t>в которую включены мероприятия по улучшению санитарного состояния территорий ЗСО и предупреждению загрязнения источников питьевого водоснабжения (ограждение ЗСО, обкашивание и уборка от мусора территорий ЗСО, покраска башен и оголовков арт</w:t>
      </w:r>
      <w:r w:rsidR="004A7D38">
        <w:rPr>
          <w:rFonts w:ascii="Times New Roman" w:hAnsi="Times New Roman"/>
          <w:sz w:val="28"/>
          <w:szCs w:val="28"/>
        </w:rPr>
        <w:t>езианских</w:t>
      </w:r>
      <w:r w:rsidRPr="004A7D38">
        <w:rPr>
          <w:rFonts w:ascii="Times New Roman" w:hAnsi="Times New Roman"/>
          <w:sz w:val="28"/>
          <w:szCs w:val="28"/>
        </w:rPr>
        <w:t xml:space="preserve"> скважин, уборка павильонов скважин, устройство герметизации арт. скважин и т.д.)</w:t>
      </w:r>
      <w:r w:rsidR="003D66C6">
        <w:rPr>
          <w:rFonts w:ascii="Times New Roman" w:hAnsi="Times New Roman"/>
          <w:sz w:val="28"/>
          <w:szCs w:val="28"/>
        </w:rPr>
        <w:t>,</w:t>
      </w:r>
      <w:r w:rsidRPr="004A7D38">
        <w:rPr>
          <w:rFonts w:ascii="Times New Roman" w:hAnsi="Times New Roman"/>
          <w:sz w:val="28"/>
          <w:szCs w:val="28"/>
        </w:rPr>
        <w:t xml:space="preserve"> и на 01.01.2011</w:t>
      </w:r>
      <w:r w:rsidR="004A7D38">
        <w:rPr>
          <w:rFonts w:ascii="Times New Roman" w:hAnsi="Times New Roman"/>
          <w:sz w:val="28"/>
          <w:szCs w:val="28"/>
        </w:rPr>
        <w:t xml:space="preserve"> </w:t>
      </w:r>
      <w:r w:rsidRPr="004A7D38">
        <w:rPr>
          <w:rFonts w:ascii="Times New Roman" w:hAnsi="Times New Roman"/>
          <w:sz w:val="28"/>
          <w:szCs w:val="28"/>
        </w:rPr>
        <w:t xml:space="preserve">г. организациями района и поселениями на эти мероприятия затрачено около 500 тыс. руб. На территории Выгоничского района осуществляют свою деятельность следующие организации и поселения, имеющие на балансе арт. скважины: МУП «Выгоничский районный водоканал» – 22 арт. скважины; администрация Орменского сельского поселения – 10 арт. скважин; администрация Утынского сельского поселения – 3 арт. скважины; администрация Сосновского сельского поселения – 1 арт. скважина; администрация Хмелевского сельского поселения – 7 арт. скважин рабочие и 4 арт. скважины бездействующие; администрация Кокинского сельского поселения – 1 арт. скважина; администрация Скрябинского сельского поселения – 5 арт. </w:t>
      </w:r>
      <w:r w:rsidR="004A7D38">
        <w:rPr>
          <w:rFonts w:ascii="Times New Roman" w:hAnsi="Times New Roman"/>
          <w:sz w:val="28"/>
          <w:szCs w:val="28"/>
        </w:rPr>
        <w:t>с</w:t>
      </w:r>
      <w:r w:rsidRPr="004A7D38">
        <w:rPr>
          <w:rFonts w:ascii="Times New Roman" w:hAnsi="Times New Roman"/>
          <w:sz w:val="28"/>
          <w:szCs w:val="28"/>
        </w:rPr>
        <w:t xml:space="preserve">кважин; ФГУП Учхоз «Кокино» </w:t>
      </w:r>
      <w:r w:rsidR="004A7D38" w:rsidRPr="006D06E9">
        <w:rPr>
          <w:rFonts w:ascii="Times New Roman" w:hAnsi="Times New Roman"/>
          <w:sz w:val="28"/>
          <w:szCs w:val="28"/>
        </w:rPr>
        <w:t>–</w:t>
      </w:r>
      <w:r w:rsidRPr="004A7D38">
        <w:rPr>
          <w:rFonts w:ascii="Times New Roman" w:hAnsi="Times New Roman"/>
          <w:sz w:val="28"/>
          <w:szCs w:val="28"/>
        </w:rPr>
        <w:t xml:space="preserve"> 5 арт. скважин; БГСХА – 1 арт. скважина; СПК «Малфа» </w:t>
      </w:r>
      <w:r w:rsidR="004A7D38" w:rsidRPr="006D06E9">
        <w:rPr>
          <w:rFonts w:ascii="Times New Roman" w:hAnsi="Times New Roman"/>
          <w:sz w:val="28"/>
          <w:szCs w:val="28"/>
        </w:rPr>
        <w:t>–</w:t>
      </w:r>
      <w:r w:rsidRPr="004A7D38">
        <w:rPr>
          <w:rFonts w:ascii="Times New Roman" w:hAnsi="Times New Roman"/>
          <w:sz w:val="28"/>
          <w:szCs w:val="28"/>
        </w:rPr>
        <w:t xml:space="preserve"> 1 арт. скважина; СПК «Зарянка» </w:t>
      </w:r>
      <w:r w:rsidR="004A7D38" w:rsidRPr="006D06E9">
        <w:rPr>
          <w:rFonts w:ascii="Times New Roman" w:hAnsi="Times New Roman"/>
          <w:sz w:val="28"/>
          <w:szCs w:val="28"/>
        </w:rPr>
        <w:t>–</w:t>
      </w:r>
      <w:r w:rsidRPr="004A7D38">
        <w:rPr>
          <w:rFonts w:ascii="Times New Roman" w:hAnsi="Times New Roman"/>
          <w:sz w:val="28"/>
          <w:szCs w:val="28"/>
        </w:rPr>
        <w:t xml:space="preserve"> 1 арт. скважина; СПК «Северное» </w:t>
      </w:r>
      <w:r w:rsidR="004A7D38" w:rsidRPr="006D06E9">
        <w:rPr>
          <w:rFonts w:ascii="Times New Roman" w:hAnsi="Times New Roman"/>
          <w:sz w:val="28"/>
          <w:szCs w:val="28"/>
        </w:rPr>
        <w:t>–</w:t>
      </w:r>
      <w:r w:rsidRPr="004A7D38">
        <w:rPr>
          <w:rFonts w:ascii="Times New Roman" w:hAnsi="Times New Roman"/>
          <w:sz w:val="28"/>
          <w:szCs w:val="28"/>
        </w:rPr>
        <w:t xml:space="preserve"> 2 арт. скважины.</w:t>
      </w:r>
    </w:p>
    <w:p w:rsidR="005D5B1F" w:rsidRPr="004A7D38" w:rsidRDefault="005D5B1F" w:rsidP="005D5B1F">
      <w:pPr>
        <w:shd w:val="clear" w:color="auto" w:fill="FFFFFF"/>
        <w:spacing w:after="0" w:line="240" w:lineRule="auto"/>
        <w:ind w:firstLine="709"/>
        <w:jc w:val="both"/>
        <w:rPr>
          <w:rFonts w:ascii="Times New Roman" w:hAnsi="Times New Roman"/>
          <w:sz w:val="28"/>
          <w:szCs w:val="28"/>
        </w:rPr>
      </w:pPr>
      <w:r w:rsidRPr="004A7D38">
        <w:rPr>
          <w:rFonts w:ascii="Times New Roman" w:hAnsi="Times New Roman"/>
          <w:color w:val="000000"/>
          <w:sz w:val="28"/>
          <w:szCs w:val="28"/>
        </w:rPr>
        <w:t>Многие водопользователи получили лицензии на пользование источниками питьевого водоснабжения и заключили в соответствии с ними договора. ТУ «Роспотребнадзор» по Брянской области постоянно проводится надзор за состоянием источников питьевого водоснабжения. Осуществляется контроль качества по бактериологическим показателям. На балансе МУП «Выгоничский районный водоканал» находятся 22 арт. скважин</w:t>
      </w:r>
      <w:r w:rsidR="003D66C6">
        <w:rPr>
          <w:rFonts w:ascii="Times New Roman" w:hAnsi="Times New Roman"/>
          <w:color w:val="000000"/>
          <w:sz w:val="28"/>
          <w:szCs w:val="28"/>
        </w:rPr>
        <w:t>ы</w:t>
      </w:r>
      <w:r w:rsidRPr="004A7D38">
        <w:rPr>
          <w:rFonts w:ascii="Times New Roman" w:hAnsi="Times New Roman"/>
          <w:color w:val="000000"/>
          <w:sz w:val="28"/>
          <w:szCs w:val="28"/>
        </w:rPr>
        <w:t>, расположенны</w:t>
      </w:r>
      <w:r w:rsidR="003D66C6">
        <w:rPr>
          <w:rFonts w:ascii="Times New Roman" w:hAnsi="Times New Roman"/>
          <w:color w:val="000000"/>
          <w:sz w:val="28"/>
          <w:szCs w:val="28"/>
        </w:rPr>
        <w:t>е</w:t>
      </w:r>
      <w:r w:rsidRPr="004A7D38">
        <w:rPr>
          <w:rFonts w:ascii="Times New Roman" w:hAnsi="Times New Roman"/>
          <w:color w:val="000000"/>
          <w:sz w:val="28"/>
          <w:szCs w:val="28"/>
        </w:rPr>
        <w:t xml:space="preserve"> в разных населенных пунктах района, отборы проб воды по которым дают положительные результаты.</w:t>
      </w:r>
      <w:r w:rsidRPr="004A7D38">
        <w:rPr>
          <w:rFonts w:ascii="Times New Roman" w:hAnsi="Times New Roman"/>
          <w:sz w:val="28"/>
          <w:szCs w:val="28"/>
        </w:rPr>
        <w:t xml:space="preserve"> </w:t>
      </w:r>
    </w:p>
    <w:p w:rsidR="005D5B1F" w:rsidRPr="004A7D38" w:rsidRDefault="005D5B1F" w:rsidP="005D5B1F">
      <w:pPr>
        <w:shd w:val="clear" w:color="auto" w:fill="FFFFFF"/>
        <w:spacing w:after="0" w:line="240" w:lineRule="auto"/>
        <w:ind w:firstLine="787"/>
        <w:jc w:val="both"/>
        <w:rPr>
          <w:rFonts w:ascii="Times New Roman" w:hAnsi="Times New Roman"/>
          <w:sz w:val="28"/>
          <w:szCs w:val="28"/>
        </w:rPr>
      </w:pPr>
      <w:r w:rsidRPr="004A7D38">
        <w:rPr>
          <w:rFonts w:ascii="Times New Roman" w:hAnsi="Times New Roman"/>
          <w:color w:val="000000"/>
          <w:sz w:val="28"/>
          <w:szCs w:val="28"/>
        </w:rPr>
        <w:t>На территории муниципального образования имеются очистные сооружения в н.п. Кокино и н.п. Переторги, очистные сооружения Выгоничской ЦРБ, находящиеся на балансе МУП «Выгоничский районный водоканал», и очистные сооружения в н.п. Пильшино</w:t>
      </w:r>
      <w:r w:rsidR="003D66C6">
        <w:rPr>
          <w:rFonts w:ascii="Times New Roman" w:hAnsi="Times New Roman"/>
          <w:color w:val="000000"/>
          <w:sz w:val="28"/>
          <w:szCs w:val="28"/>
        </w:rPr>
        <w:t>,</w:t>
      </w:r>
      <w:r w:rsidRPr="004A7D38">
        <w:rPr>
          <w:rFonts w:ascii="Times New Roman" w:hAnsi="Times New Roman"/>
          <w:color w:val="000000"/>
          <w:sz w:val="28"/>
          <w:szCs w:val="28"/>
        </w:rPr>
        <w:t xml:space="preserve"> и поля фильтрации в н.п. Северный, находящиеся на </w:t>
      </w:r>
      <w:r w:rsidRPr="004A7D38">
        <w:rPr>
          <w:rFonts w:ascii="Times New Roman" w:hAnsi="Times New Roman"/>
          <w:bCs/>
          <w:color w:val="000000"/>
          <w:sz w:val="28"/>
          <w:szCs w:val="28"/>
        </w:rPr>
        <w:t>балансе</w:t>
      </w:r>
      <w:r w:rsidRPr="004A7D38">
        <w:rPr>
          <w:rFonts w:ascii="Times New Roman" w:hAnsi="Times New Roman"/>
          <w:b/>
          <w:bCs/>
          <w:color w:val="000000"/>
          <w:sz w:val="28"/>
          <w:szCs w:val="28"/>
        </w:rPr>
        <w:t xml:space="preserve"> </w:t>
      </w:r>
      <w:r w:rsidRPr="004A7D38">
        <w:rPr>
          <w:rFonts w:ascii="Times New Roman" w:hAnsi="Times New Roman"/>
          <w:color w:val="000000"/>
          <w:sz w:val="28"/>
          <w:szCs w:val="28"/>
        </w:rPr>
        <w:t>МУП «Выгоничского ЖКХ». Износ очистных сооружений в общем составляет более 80%, в связи с чем требуется их капитальный ремонт и реконструкция,</w:t>
      </w:r>
      <w:r w:rsidRPr="004A7D38">
        <w:rPr>
          <w:rFonts w:ascii="Times New Roman" w:hAnsi="Times New Roman"/>
          <w:sz w:val="28"/>
          <w:szCs w:val="28"/>
        </w:rPr>
        <w:t xml:space="preserve"> </w:t>
      </w:r>
      <w:r w:rsidRPr="004A7D38">
        <w:rPr>
          <w:rFonts w:ascii="Times New Roman" w:hAnsi="Times New Roman"/>
          <w:color w:val="000000"/>
          <w:sz w:val="28"/>
          <w:szCs w:val="28"/>
        </w:rPr>
        <w:t xml:space="preserve">поля фильтрации н.п. Северный – требуется полная реконструкция. Отсутствуют очистные сооружения в н.п. Выгоничи, в связи с чем имеется серьезная проблема со сбросом сточных вод. </w:t>
      </w:r>
    </w:p>
    <w:p w:rsidR="008C5F5A" w:rsidRPr="004A7D38" w:rsidRDefault="005D5B1F" w:rsidP="005D5B1F">
      <w:pPr>
        <w:shd w:val="clear" w:color="auto" w:fill="FFFFFF"/>
        <w:spacing w:after="0" w:line="240" w:lineRule="auto"/>
        <w:ind w:firstLine="709"/>
        <w:jc w:val="both"/>
        <w:rPr>
          <w:rFonts w:ascii="Times New Roman" w:hAnsi="Times New Roman"/>
          <w:color w:val="000000"/>
          <w:sz w:val="28"/>
          <w:szCs w:val="28"/>
        </w:rPr>
      </w:pPr>
      <w:r w:rsidRPr="004A7D38">
        <w:rPr>
          <w:rFonts w:ascii="Times New Roman" w:hAnsi="Times New Roman"/>
          <w:color w:val="000000"/>
          <w:sz w:val="28"/>
          <w:szCs w:val="28"/>
        </w:rPr>
        <w:t xml:space="preserve">МУП «Выгоничского ЖКХ» вывезено на поля фильтрации </w:t>
      </w:r>
      <w:smartTag w:uri="urn:schemas-microsoft-com:office:smarttags" w:element="metricconverter">
        <w:smartTagPr>
          <w:attr w:name="ProductID" w:val="45781,4 м3"/>
        </w:smartTagPr>
        <w:r w:rsidRPr="004A7D38">
          <w:rPr>
            <w:rFonts w:ascii="Times New Roman" w:hAnsi="Times New Roman"/>
            <w:color w:val="000000"/>
            <w:sz w:val="28"/>
            <w:szCs w:val="28"/>
          </w:rPr>
          <w:t>45781,4 м</w:t>
        </w:r>
        <w:r w:rsidRPr="004A7D38">
          <w:rPr>
            <w:rFonts w:ascii="Times New Roman" w:hAnsi="Times New Roman"/>
            <w:color w:val="000000"/>
            <w:sz w:val="28"/>
            <w:szCs w:val="28"/>
            <w:vertAlign w:val="superscript"/>
          </w:rPr>
          <w:t>3</w:t>
        </w:r>
      </w:smartTag>
      <w:r w:rsidRPr="004A7D38">
        <w:rPr>
          <w:rFonts w:ascii="Times New Roman" w:hAnsi="Times New Roman"/>
          <w:color w:val="000000"/>
          <w:sz w:val="28"/>
          <w:szCs w:val="28"/>
        </w:rPr>
        <w:t xml:space="preserve"> жидких бытовых отходов: в т.ч. от населения</w:t>
      </w:r>
      <w:r w:rsidRPr="004A7D38">
        <w:rPr>
          <w:rFonts w:ascii="Times New Roman" w:hAnsi="Times New Roman"/>
          <w:sz w:val="28"/>
          <w:szCs w:val="28"/>
        </w:rPr>
        <w:t xml:space="preserve"> – </w:t>
      </w:r>
      <w:smartTag w:uri="urn:schemas-microsoft-com:office:smarttags" w:element="metricconverter">
        <w:smartTagPr>
          <w:attr w:name="ProductID" w:val="42016,4 м3"/>
        </w:smartTagPr>
        <w:r w:rsidRPr="004A7D38">
          <w:rPr>
            <w:rFonts w:ascii="Times New Roman" w:hAnsi="Times New Roman"/>
            <w:color w:val="000000"/>
            <w:sz w:val="28"/>
            <w:szCs w:val="28"/>
          </w:rPr>
          <w:t>42016,4 м</w:t>
        </w:r>
        <w:r w:rsidRPr="004A7D38">
          <w:rPr>
            <w:rFonts w:ascii="Times New Roman" w:hAnsi="Times New Roman"/>
            <w:color w:val="000000"/>
            <w:sz w:val="28"/>
            <w:szCs w:val="28"/>
            <w:vertAlign w:val="superscript"/>
          </w:rPr>
          <w:t>3</w:t>
        </w:r>
      </w:smartTag>
      <w:r w:rsidRPr="004A7D38">
        <w:rPr>
          <w:rFonts w:ascii="Times New Roman" w:hAnsi="Times New Roman"/>
          <w:color w:val="000000"/>
          <w:sz w:val="28"/>
          <w:szCs w:val="28"/>
        </w:rPr>
        <w:t xml:space="preserve">, от организаций – </w:t>
      </w:r>
      <w:smartTag w:uri="urn:schemas-microsoft-com:office:smarttags" w:element="metricconverter">
        <w:smartTagPr>
          <w:attr w:name="ProductID" w:val="3765 м3"/>
        </w:smartTagPr>
        <w:r w:rsidRPr="004A7D38">
          <w:rPr>
            <w:rFonts w:ascii="Times New Roman" w:hAnsi="Times New Roman"/>
            <w:color w:val="000000"/>
            <w:sz w:val="28"/>
            <w:szCs w:val="28"/>
          </w:rPr>
          <w:t>3765 м</w:t>
        </w:r>
        <w:r w:rsidRPr="004A7D38">
          <w:rPr>
            <w:rFonts w:ascii="Times New Roman" w:hAnsi="Times New Roman"/>
            <w:color w:val="000000"/>
            <w:sz w:val="28"/>
            <w:szCs w:val="28"/>
            <w:vertAlign w:val="superscript"/>
          </w:rPr>
          <w:t>3</w:t>
        </w:r>
      </w:smartTag>
      <w:r w:rsidRPr="004A7D38">
        <w:rPr>
          <w:rFonts w:ascii="Times New Roman" w:hAnsi="Times New Roman"/>
          <w:color w:val="000000"/>
          <w:sz w:val="28"/>
          <w:szCs w:val="28"/>
        </w:rPr>
        <w:t>. В районе за 2010 год на временно разрешенной мусорной свалке на</w:t>
      </w:r>
      <w:r w:rsidRPr="004A7D38">
        <w:rPr>
          <w:rFonts w:ascii="Times New Roman" w:hAnsi="Times New Roman"/>
          <w:sz w:val="28"/>
          <w:szCs w:val="28"/>
        </w:rPr>
        <w:t xml:space="preserve">коплено </w:t>
      </w:r>
      <w:smartTag w:uri="urn:schemas-microsoft-com:office:smarttags" w:element="metricconverter">
        <w:smartTagPr>
          <w:attr w:name="ProductID" w:val="15154 м3"/>
        </w:smartTagPr>
        <w:r w:rsidRPr="004A7D38">
          <w:rPr>
            <w:rFonts w:ascii="Times New Roman" w:hAnsi="Times New Roman"/>
            <w:sz w:val="28"/>
            <w:szCs w:val="28"/>
          </w:rPr>
          <w:t>15154 м</w:t>
        </w:r>
        <w:r w:rsidRPr="004A7D38">
          <w:rPr>
            <w:rFonts w:ascii="Times New Roman" w:hAnsi="Times New Roman"/>
            <w:sz w:val="28"/>
            <w:szCs w:val="28"/>
            <w:vertAlign w:val="superscript"/>
          </w:rPr>
          <w:t>3</w:t>
        </w:r>
      </w:smartTag>
      <w:r w:rsidRPr="004A7D38">
        <w:rPr>
          <w:rFonts w:ascii="Times New Roman" w:hAnsi="Times New Roman"/>
          <w:sz w:val="28"/>
          <w:szCs w:val="28"/>
        </w:rPr>
        <w:t xml:space="preserve"> ТБО, из них от населения – 107433,3м</w:t>
      </w:r>
      <w:r w:rsidRPr="004A7D38">
        <w:rPr>
          <w:rFonts w:ascii="Times New Roman" w:hAnsi="Times New Roman"/>
          <w:sz w:val="28"/>
          <w:szCs w:val="28"/>
          <w:vertAlign w:val="superscript"/>
        </w:rPr>
        <w:t>3</w:t>
      </w:r>
      <w:r w:rsidRPr="004A7D38">
        <w:rPr>
          <w:rFonts w:ascii="Times New Roman" w:hAnsi="Times New Roman"/>
          <w:sz w:val="28"/>
          <w:szCs w:val="28"/>
        </w:rPr>
        <w:t xml:space="preserve">, от организаций – </w:t>
      </w:r>
      <w:smartTag w:uri="urn:schemas-microsoft-com:office:smarttags" w:element="metricconverter">
        <w:smartTagPr>
          <w:attr w:name="ProductID" w:val="4411 м3"/>
        </w:smartTagPr>
        <w:r w:rsidRPr="004A7D38">
          <w:rPr>
            <w:rFonts w:ascii="Times New Roman" w:hAnsi="Times New Roman"/>
            <w:sz w:val="28"/>
            <w:szCs w:val="28"/>
          </w:rPr>
          <w:t>4411 м</w:t>
        </w:r>
        <w:r w:rsidRPr="004A7D38">
          <w:rPr>
            <w:rFonts w:ascii="Times New Roman" w:hAnsi="Times New Roman"/>
            <w:sz w:val="28"/>
            <w:szCs w:val="28"/>
            <w:vertAlign w:val="superscript"/>
          </w:rPr>
          <w:t>3</w:t>
        </w:r>
      </w:smartTag>
      <w:r w:rsidRPr="004A7D38">
        <w:rPr>
          <w:rFonts w:ascii="Times New Roman" w:hAnsi="Times New Roman"/>
          <w:sz w:val="28"/>
          <w:szCs w:val="28"/>
        </w:rPr>
        <w:t xml:space="preserve">. Постановлением областной Думы от 31 января 2002 года </w:t>
      </w:r>
      <w:r w:rsidRPr="004A7D38">
        <w:rPr>
          <w:rFonts w:ascii="Times New Roman" w:hAnsi="Times New Roman"/>
          <w:color w:val="000000"/>
          <w:sz w:val="28"/>
          <w:szCs w:val="28"/>
        </w:rPr>
        <w:t xml:space="preserve">3-472 утверждена программа, предусматривающая финансирование строительства полигона ТБО в п. Выгоничи. </w:t>
      </w:r>
    </w:p>
    <w:p w:rsidR="005D5B1F" w:rsidRPr="004A7D38" w:rsidRDefault="005D5B1F" w:rsidP="005D5B1F">
      <w:pPr>
        <w:shd w:val="clear" w:color="auto" w:fill="FFFFFF"/>
        <w:spacing w:after="0" w:line="240" w:lineRule="auto"/>
        <w:ind w:firstLine="709"/>
        <w:jc w:val="both"/>
        <w:rPr>
          <w:rFonts w:ascii="Times New Roman" w:hAnsi="Times New Roman"/>
          <w:sz w:val="28"/>
          <w:szCs w:val="28"/>
        </w:rPr>
      </w:pPr>
      <w:r w:rsidRPr="004A7D38">
        <w:rPr>
          <w:rFonts w:ascii="Times New Roman" w:hAnsi="Times New Roman"/>
          <w:color w:val="000000"/>
          <w:sz w:val="28"/>
          <w:szCs w:val="28"/>
        </w:rPr>
        <w:t>В районе земли сельскохозяйственного назначения составляют 35365</w:t>
      </w:r>
      <w:r w:rsidR="008C6B78">
        <w:rPr>
          <w:rFonts w:ascii="Times New Roman" w:hAnsi="Times New Roman"/>
          <w:color w:val="000000"/>
          <w:sz w:val="28"/>
          <w:szCs w:val="28"/>
        </w:rPr>
        <w:t> </w:t>
      </w:r>
      <w:r w:rsidRPr="004A7D38">
        <w:rPr>
          <w:rFonts w:ascii="Times New Roman" w:hAnsi="Times New Roman"/>
          <w:color w:val="000000"/>
          <w:sz w:val="28"/>
          <w:szCs w:val="28"/>
        </w:rPr>
        <w:t>га. Ежегодно происходит уменьшение обрабатываемых площадей из-за отсутствия средств на выполнение агротехнических работ. Земли в водоохранных зонах и прибрежных полосах используются под пастбища и залежи. Летние лагеря содержания крупного рогатого скота вынесены из водоохранных зон. На землях сельскохозяйственных предприятий ведутся</w:t>
      </w:r>
      <w:r w:rsidR="008C6B78">
        <w:rPr>
          <w:rFonts w:ascii="Times New Roman" w:hAnsi="Times New Roman"/>
          <w:color w:val="000000"/>
          <w:sz w:val="28"/>
          <w:szCs w:val="28"/>
        </w:rPr>
        <w:t>,</w:t>
      </w:r>
      <w:r w:rsidRPr="004A7D38">
        <w:rPr>
          <w:rFonts w:ascii="Times New Roman" w:hAnsi="Times New Roman"/>
          <w:color w:val="000000"/>
          <w:sz w:val="28"/>
          <w:szCs w:val="28"/>
        </w:rPr>
        <w:t xml:space="preserve"> в основном</w:t>
      </w:r>
      <w:r w:rsidR="008C6B78">
        <w:rPr>
          <w:rFonts w:ascii="Times New Roman" w:hAnsi="Times New Roman"/>
          <w:color w:val="000000"/>
          <w:sz w:val="28"/>
          <w:szCs w:val="28"/>
        </w:rPr>
        <w:t>,</w:t>
      </w:r>
      <w:r w:rsidRPr="004A7D38">
        <w:rPr>
          <w:rFonts w:ascii="Times New Roman" w:hAnsi="Times New Roman"/>
          <w:color w:val="000000"/>
          <w:sz w:val="28"/>
          <w:szCs w:val="28"/>
        </w:rPr>
        <w:t xml:space="preserve"> агротехнические противоэрозионные мероприятия. </w:t>
      </w:r>
    </w:p>
    <w:p w:rsidR="005D5B1F" w:rsidRPr="004A7D38" w:rsidRDefault="005D5B1F" w:rsidP="005D5B1F">
      <w:pPr>
        <w:shd w:val="clear" w:color="auto" w:fill="FFFFFF"/>
        <w:tabs>
          <w:tab w:val="left" w:pos="7406"/>
        </w:tabs>
        <w:spacing w:after="0" w:line="240" w:lineRule="auto"/>
        <w:ind w:firstLine="773"/>
        <w:jc w:val="both"/>
        <w:rPr>
          <w:rFonts w:ascii="Times New Roman" w:hAnsi="Times New Roman"/>
          <w:color w:val="000000"/>
          <w:sz w:val="28"/>
          <w:szCs w:val="28"/>
        </w:rPr>
      </w:pPr>
      <w:r w:rsidRPr="004A7D38">
        <w:rPr>
          <w:rFonts w:ascii="Times New Roman" w:hAnsi="Times New Roman"/>
          <w:sz w:val="28"/>
          <w:szCs w:val="28"/>
        </w:rPr>
        <w:t>На территории района расположены 2 лесхоза: ГУП «Выгоничский лесхоз» и ГУ «Выгоничское лесничество». По состоянию на 01.01.10</w:t>
      </w:r>
      <w:r w:rsidR="004A7D38">
        <w:rPr>
          <w:rFonts w:ascii="Times New Roman" w:hAnsi="Times New Roman"/>
          <w:sz w:val="28"/>
          <w:szCs w:val="28"/>
        </w:rPr>
        <w:t xml:space="preserve"> </w:t>
      </w:r>
      <w:r w:rsidRPr="004A7D38">
        <w:rPr>
          <w:rFonts w:ascii="Times New Roman" w:hAnsi="Times New Roman"/>
          <w:sz w:val="28"/>
          <w:szCs w:val="28"/>
        </w:rPr>
        <w:t>г. на территории Выгоничского</w:t>
      </w:r>
      <w:r w:rsidRPr="004A7D38">
        <w:rPr>
          <w:rFonts w:ascii="Times New Roman" w:hAnsi="Times New Roman"/>
          <w:color w:val="000000"/>
          <w:sz w:val="28"/>
          <w:szCs w:val="28"/>
        </w:rPr>
        <w:t xml:space="preserve"> района находится лесной массив Гослесфонда </w:t>
      </w:r>
      <w:r w:rsidR="008C6B78" w:rsidRPr="005D5B1F">
        <w:rPr>
          <w:rFonts w:ascii="Times New Roman" w:hAnsi="Times New Roman"/>
          <w:sz w:val="28"/>
          <w:szCs w:val="28"/>
        </w:rPr>
        <w:t>–</w:t>
      </w:r>
      <w:r w:rsidR="008C6B78">
        <w:rPr>
          <w:rFonts w:ascii="Times New Roman" w:hAnsi="Times New Roman"/>
          <w:sz w:val="28"/>
          <w:szCs w:val="28"/>
        </w:rPr>
        <w:t xml:space="preserve"> </w:t>
      </w:r>
      <w:smartTag w:uri="urn:schemas-microsoft-com:office:smarttags" w:element="metricconverter">
        <w:smartTagPr>
          <w:attr w:name="ProductID" w:val="55502 га"/>
        </w:smartTagPr>
        <w:r w:rsidRPr="004A7D38">
          <w:rPr>
            <w:rFonts w:ascii="Times New Roman" w:hAnsi="Times New Roman"/>
            <w:color w:val="000000"/>
            <w:sz w:val="28"/>
            <w:szCs w:val="28"/>
          </w:rPr>
          <w:t>55502 га</w:t>
        </w:r>
      </w:smartTag>
      <w:r w:rsidRPr="004A7D38">
        <w:rPr>
          <w:rFonts w:ascii="Times New Roman" w:hAnsi="Times New Roman"/>
          <w:color w:val="000000"/>
          <w:sz w:val="28"/>
          <w:szCs w:val="28"/>
        </w:rPr>
        <w:t xml:space="preserve">, из них питомников временных </w:t>
      </w:r>
      <w:smartTag w:uri="urn:schemas-microsoft-com:office:smarttags" w:element="metricconverter">
        <w:smartTagPr>
          <w:attr w:name="ProductID" w:val="0,5 га"/>
        </w:smartTagPr>
        <w:r w:rsidRPr="004A7D38">
          <w:rPr>
            <w:rFonts w:ascii="Times New Roman" w:hAnsi="Times New Roman"/>
            <w:color w:val="000000"/>
            <w:sz w:val="28"/>
            <w:szCs w:val="28"/>
          </w:rPr>
          <w:t>0,5 га</w:t>
        </w:r>
      </w:smartTag>
      <w:r w:rsidRPr="004A7D38">
        <w:rPr>
          <w:rFonts w:ascii="Times New Roman" w:hAnsi="Times New Roman"/>
          <w:color w:val="000000"/>
          <w:sz w:val="28"/>
          <w:szCs w:val="28"/>
        </w:rPr>
        <w:t>. Расчетная лесосека по Гослесфонду – 258 тыс. м</w:t>
      </w:r>
      <w:r w:rsidRPr="004A7D38">
        <w:rPr>
          <w:rFonts w:ascii="Times New Roman" w:hAnsi="Times New Roman"/>
          <w:color w:val="000000"/>
          <w:sz w:val="28"/>
          <w:szCs w:val="28"/>
          <w:vertAlign w:val="superscript"/>
        </w:rPr>
        <w:t>3</w:t>
      </w:r>
      <w:r w:rsidRPr="004A7D38">
        <w:rPr>
          <w:rFonts w:ascii="Times New Roman" w:hAnsi="Times New Roman"/>
          <w:color w:val="000000"/>
          <w:sz w:val="28"/>
          <w:szCs w:val="28"/>
        </w:rPr>
        <w:t xml:space="preserve">. В Гослесфонде в 2010 году было 17 случаев возгорания леса. Общая площадь пожаров </w:t>
      </w:r>
      <w:r w:rsidR="008C6B78" w:rsidRPr="005D5B1F">
        <w:rPr>
          <w:rFonts w:ascii="Times New Roman" w:hAnsi="Times New Roman"/>
          <w:sz w:val="28"/>
          <w:szCs w:val="28"/>
        </w:rPr>
        <w:t>–</w:t>
      </w:r>
      <w:r w:rsidR="008C6B78">
        <w:rPr>
          <w:rFonts w:ascii="Times New Roman" w:hAnsi="Times New Roman"/>
          <w:sz w:val="28"/>
          <w:szCs w:val="28"/>
        </w:rPr>
        <w:t xml:space="preserve"> </w:t>
      </w:r>
      <w:smartTag w:uri="urn:schemas-microsoft-com:office:smarttags" w:element="metricconverter">
        <w:smartTagPr>
          <w:attr w:name="ProductID" w:val="17 га"/>
        </w:smartTagPr>
        <w:r w:rsidRPr="004A7D38">
          <w:rPr>
            <w:rFonts w:ascii="Times New Roman" w:hAnsi="Times New Roman"/>
            <w:color w:val="000000"/>
            <w:sz w:val="28"/>
            <w:szCs w:val="28"/>
          </w:rPr>
          <w:t>17 га</w:t>
        </w:r>
      </w:smartTag>
      <w:r w:rsidRPr="004A7D38">
        <w:rPr>
          <w:rFonts w:ascii="Times New Roman" w:hAnsi="Times New Roman"/>
          <w:color w:val="000000"/>
          <w:sz w:val="28"/>
          <w:szCs w:val="28"/>
        </w:rPr>
        <w:t>. Леса в районе покрывают более 1/3 его территории, что составляет 38,8% от общей площади района – это</w:t>
      </w:r>
      <w:r w:rsidR="008C6B78">
        <w:rPr>
          <w:rFonts w:ascii="Times New Roman" w:hAnsi="Times New Roman"/>
          <w:color w:val="000000"/>
          <w:sz w:val="28"/>
          <w:szCs w:val="28"/>
        </w:rPr>
        <w:t>,</w:t>
      </w:r>
      <w:r w:rsidRPr="004A7D38">
        <w:rPr>
          <w:rFonts w:ascii="Times New Roman" w:hAnsi="Times New Roman"/>
          <w:color w:val="000000"/>
          <w:sz w:val="28"/>
          <w:szCs w:val="28"/>
        </w:rPr>
        <w:t xml:space="preserve"> в основном</w:t>
      </w:r>
      <w:r w:rsidR="008C6B78">
        <w:rPr>
          <w:rFonts w:ascii="Times New Roman" w:hAnsi="Times New Roman"/>
          <w:color w:val="000000"/>
          <w:sz w:val="28"/>
          <w:szCs w:val="28"/>
        </w:rPr>
        <w:t>,</w:t>
      </w:r>
      <w:r w:rsidRPr="004A7D38">
        <w:rPr>
          <w:rFonts w:ascii="Times New Roman" w:hAnsi="Times New Roman"/>
          <w:color w:val="000000"/>
          <w:sz w:val="28"/>
          <w:szCs w:val="28"/>
        </w:rPr>
        <w:t xml:space="preserve"> боры черничника и брусничника, местами пойменные леса. Широкое распространение имеют кустарники, заболоченные луга, многообразен мир лекарственных растений. Есть виды</w:t>
      </w:r>
      <w:r w:rsidR="007070D7" w:rsidRPr="004A7D38">
        <w:rPr>
          <w:rFonts w:ascii="Times New Roman" w:hAnsi="Times New Roman"/>
          <w:color w:val="000000"/>
          <w:sz w:val="28"/>
          <w:szCs w:val="28"/>
        </w:rPr>
        <w:t>,</w:t>
      </w:r>
      <w:r w:rsidRPr="004A7D38">
        <w:rPr>
          <w:rFonts w:ascii="Times New Roman" w:hAnsi="Times New Roman"/>
          <w:color w:val="000000"/>
          <w:sz w:val="28"/>
          <w:szCs w:val="28"/>
        </w:rPr>
        <w:t xml:space="preserve"> занесенные в «Красную книгу» Брянской области – это кукушник комариковский, ветреница лесная, ирис сибирский, кувшинка белая, любка двулистная и т.д. Из птиц преобладает вид воробьиных. Из млекопитающих украшением наших лесов является лось. Типичным обитателем лесов является заяц-беляк и заяц-русак.</w:t>
      </w:r>
    </w:p>
    <w:p w:rsidR="005D5B1F"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color w:val="000000"/>
          <w:sz w:val="28"/>
          <w:szCs w:val="28"/>
        </w:rPr>
        <w:t>На территории Выгон</w:t>
      </w:r>
      <w:r w:rsidR="008C5F5A" w:rsidRPr="004A7D38">
        <w:rPr>
          <w:rFonts w:ascii="Times New Roman" w:hAnsi="Times New Roman"/>
          <w:color w:val="000000"/>
          <w:sz w:val="28"/>
          <w:szCs w:val="28"/>
        </w:rPr>
        <w:t>и</w:t>
      </w:r>
      <w:r w:rsidRPr="004A7D38">
        <w:rPr>
          <w:rFonts w:ascii="Times New Roman" w:hAnsi="Times New Roman"/>
          <w:color w:val="000000"/>
          <w:sz w:val="28"/>
          <w:szCs w:val="28"/>
        </w:rPr>
        <w:t xml:space="preserve">чского района находятся ООПТ областного значения: </w:t>
      </w:r>
      <w:r w:rsidRPr="004A7D38">
        <w:rPr>
          <w:rFonts w:ascii="Times New Roman" w:hAnsi="Times New Roman"/>
          <w:sz w:val="28"/>
          <w:szCs w:val="28"/>
        </w:rPr>
        <w:t xml:space="preserve">«Гаваньские дубравы», площадью </w:t>
      </w:r>
      <w:smartTag w:uri="urn:schemas-microsoft-com:office:smarttags" w:element="metricconverter">
        <w:smartTagPr>
          <w:attr w:name="ProductID" w:val="3115 га"/>
        </w:smartTagPr>
        <w:r w:rsidRPr="004A7D38">
          <w:rPr>
            <w:rFonts w:ascii="Times New Roman" w:hAnsi="Times New Roman"/>
            <w:sz w:val="28"/>
            <w:szCs w:val="28"/>
          </w:rPr>
          <w:t>3115 га</w:t>
        </w:r>
      </w:smartTag>
      <w:r w:rsidRPr="004A7D38">
        <w:rPr>
          <w:rFonts w:ascii="Times New Roman" w:hAnsi="Times New Roman"/>
          <w:sz w:val="28"/>
          <w:szCs w:val="28"/>
        </w:rPr>
        <w:t xml:space="preserve">, в том числе в Выгоничском районе – </w:t>
      </w:r>
      <w:smartTag w:uri="urn:schemas-microsoft-com:office:smarttags" w:element="metricconverter">
        <w:smartTagPr>
          <w:attr w:name="ProductID" w:val="534 га"/>
        </w:smartTagPr>
        <w:r w:rsidRPr="004A7D38">
          <w:rPr>
            <w:rFonts w:ascii="Times New Roman" w:hAnsi="Times New Roman"/>
            <w:sz w:val="28"/>
            <w:szCs w:val="28"/>
          </w:rPr>
          <w:t>534 га</w:t>
        </w:r>
      </w:smartTag>
      <w:r w:rsidRPr="004A7D38">
        <w:rPr>
          <w:rFonts w:ascii="Times New Roman" w:hAnsi="Times New Roman"/>
          <w:sz w:val="28"/>
          <w:szCs w:val="28"/>
        </w:rPr>
        <w:t xml:space="preserve"> (крупнейший в области массив малонарушенных пойменных дубрав; место произрастания 3-х видов растений, занесенных в Красную книгу Брянской области; место обитания 9-ти видов животных из Красной книги Брянской области). Памятник природы «Родник Удельные Уты» (ключ с обильным выходом родниковых вод в основании коренного склона, покрытого широколиственным лесом, место произрастания 2-х видов растений, внесенных в красную книгу Брянской области). Памятник природы «Саврасова круча» (геологические обнажения меловых и четвертичных пород на склонах коренной долины Десны; лиственные и смешанные леса, имеющие водоохранное и почвозащитное значения; место выхода трех родников). Памятник природы «Мякишевский родник» (родник, вытекающий из отложений мела и трещиноватых песчаников, прилегающие к роднику луговые земли). Памятник природы «Березовое болото» (болотное урочище с редкими в области мезотрофными и олиготрофными растительными сообществами, окруженное сосновыми лесами). Памятник природы </w:t>
      </w:r>
      <w:r w:rsidRPr="004A7D38">
        <w:rPr>
          <w:rFonts w:ascii="Times New Roman" w:hAnsi="Times New Roman"/>
          <w:spacing w:val="-2"/>
          <w:sz w:val="28"/>
          <w:szCs w:val="28"/>
        </w:rPr>
        <w:t>«Урочище Рясное» (лесные склоны долины Десны с выходами родников и участок правобережной поймы с дубравами и лугами; место произрастания 6 видов растений, внесенных в Красную книгу Брянской области; место обитания 3 видов животных, внесенных в Красные книги РФ и Брянской области</w:t>
      </w:r>
      <w:r w:rsidR="008C6B78">
        <w:rPr>
          <w:rFonts w:ascii="Times New Roman" w:hAnsi="Times New Roman"/>
          <w:spacing w:val="-2"/>
          <w:sz w:val="28"/>
          <w:szCs w:val="28"/>
        </w:rPr>
        <w:t>,</w:t>
      </w:r>
      <w:r w:rsidRPr="004A7D38">
        <w:rPr>
          <w:rFonts w:ascii="Times New Roman" w:hAnsi="Times New Roman"/>
          <w:spacing w:val="-2"/>
          <w:sz w:val="28"/>
          <w:szCs w:val="28"/>
        </w:rPr>
        <w:t xml:space="preserve"> и 2 видов животных, внесенных в Красную книгу Брянской облас</w:t>
      </w:r>
      <w:r w:rsidR="004A7D38" w:rsidRPr="004A7D38">
        <w:rPr>
          <w:rFonts w:ascii="Times New Roman" w:hAnsi="Times New Roman"/>
          <w:spacing w:val="-2"/>
          <w:sz w:val="28"/>
          <w:szCs w:val="28"/>
        </w:rPr>
        <w:t>ти).</w:t>
      </w:r>
    </w:p>
    <w:p w:rsidR="005D5B1F" w:rsidRPr="004A7D38" w:rsidRDefault="005D5B1F" w:rsidP="005D5B1F">
      <w:pPr>
        <w:spacing w:after="0" w:line="240" w:lineRule="auto"/>
        <w:ind w:firstLine="720"/>
        <w:jc w:val="both"/>
        <w:rPr>
          <w:rFonts w:ascii="Times New Roman" w:hAnsi="Times New Roman"/>
          <w:sz w:val="28"/>
          <w:szCs w:val="28"/>
        </w:rPr>
      </w:pPr>
      <w:r w:rsidRPr="004A7D38">
        <w:rPr>
          <w:rFonts w:ascii="Times New Roman" w:hAnsi="Times New Roman"/>
          <w:sz w:val="28"/>
          <w:szCs w:val="28"/>
        </w:rPr>
        <w:t>В целях экологического воспитания и образования учащихся в школах проводятся экологические конференции, олимпиады, семинары. Ежегодно в апреле-мае в районе проводится месячник по экологическому воспитанию. В рамках месячника в школах проходят конкурсы, викторины, беседы, организуются конкурсы рисунков и поделок. Учащиеся убирают парки, сажают и ухаживают за посадками в скверах, озеленяют пришкольные территории. В целом экологическая обстановка в районе не вызывает существенных опасений.</w:t>
      </w:r>
    </w:p>
    <w:p w:rsidR="005D5B1F" w:rsidRPr="004A7D38" w:rsidRDefault="005D5B1F" w:rsidP="005D5B1F">
      <w:pPr>
        <w:spacing w:after="0" w:line="240" w:lineRule="auto"/>
        <w:jc w:val="both"/>
        <w:rPr>
          <w:rFonts w:ascii="Times New Roman" w:hAnsi="Times New Roman"/>
          <w:sz w:val="28"/>
          <w:szCs w:val="28"/>
        </w:rPr>
      </w:pPr>
    </w:p>
    <w:p w:rsidR="005D5B1F" w:rsidRPr="005D5B1F" w:rsidRDefault="005D5B1F" w:rsidP="005D5B1F">
      <w:pPr>
        <w:spacing w:after="0" w:line="240" w:lineRule="auto"/>
        <w:jc w:val="center"/>
        <w:rPr>
          <w:rFonts w:ascii="Arial" w:hAnsi="Arial" w:cs="Arial"/>
          <w:b/>
          <w:sz w:val="28"/>
          <w:szCs w:val="28"/>
        </w:rPr>
      </w:pPr>
      <w:r w:rsidRPr="005D5B1F">
        <w:rPr>
          <w:rFonts w:ascii="Arial" w:hAnsi="Arial" w:cs="Arial"/>
          <w:b/>
          <w:sz w:val="28"/>
          <w:szCs w:val="28"/>
        </w:rPr>
        <w:t>Гордеевский район</w:t>
      </w:r>
    </w:p>
    <w:p w:rsidR="005D5B1F" w:rsidRPr="005D5B1F" w:rsidRDefault="005D5B1F" w:rsidP="005D5B1F">
      <w:pPr>
        <w:spacing w:after="0" w:line="240" w:lineRule="auto"/>
        <w:jc w:val="center"/>
        <w:rPr>
          <w:rFonts w:ascii="Times New Roman" w:hAnsi="Times New Roman"/>
          <w:b/>
          <w:i/>
          <w:sz w:val="28"/>
          <w:szCs w:val="28"/>
        </w:rPr>
      </w:pPr>
    </w:p>
    <w:p w:rsidR="005D5B1F" w:rsidRPr="004A7D38" w:rsidRDefault="005D5B1F" w:rsidP="004A7D38">
      <w:pPr>
        <w:spacing w:after="0" w:line="240" w:lineRule="auto"/>
        <w:ind w:firstLine="709"/>
        <w:jc w:val="both"/>
        <w:rPr>
          <w:rFonts w:ascii="Times New Roman" w:hAnsi="Times New Roman"/>
          <w:sz w:val="28"/>
          <w:szCs w:val="28"/>
        </w:rPr>
      </w:pPr>
      <w:r w:rsidRPr="004A7D38">
        <w:rPr>
          <w:rFonts w:ascii="Times New Roman" w:hAnsi="Times New Roman"/>
          <w:sz w:val="28"/>
          <w:szCs w:val="28"/>
        </w:rPr>
        <w:t xml:space="preserve">На юго-западе Брянской области расположено муниципальное образование «Гордеевский район». С севера МО «Гордеевский район» граничит с Костюковичским районом Могилевской области республики Беларусь, на востоке </w:t>
      </w:r>
      <w:r w:rsidR="008C6B78" w:rsidRPr="005D5B1F">
        <w:rPr>
          <w:rFonts w:ascii="Times New Roman" w:hAnsi="Times New Roman"/>
          <w:sz w:val="28"/>
          <w:szCs w:val="28"/>
        </w:rPr>
        <w:t>–</w:t>
      </w:r>
      <w:r w:rsidR="008C6B78">
        <w:rPr>
          <w:rFonts w:ascii="Times New Roman" w:hAnsi="Times New Roman"/>
          <w:sz w:val="28"/>
          <w:szCs w:val="28"/>
        </w:rPr>
        <w:t xml:space="preserve"> </w:t>
      </w:r>
      <w:r w:rsidRPr="004A7D38">
        <w:rPr>
          <w:rFonts w:ascii="Times New Roman" w:hAnsi="Times New Roman"/>
          <w:sz w:val="28"/>
          <w:szCs w:val="28"/>
        </w:rPr>
        <w:t xml:space="preserve">с Суражским и Клинцовским районами, на юге </w:t>
      </w:r>
      <w:r w:rsidR="008C6B78" w:rsidRPr="005D5B1F">
        <w:rPr>
          <w:rFonts w:ascii="Times New Roman" w:hAnsi="Times New Roman"/>
          <w:sz w:val="28"/>
          <w:szCs w:val="28"/>
        </w:rPr>
        <w:t>–</w:t>
      </w:r>
      <w:r w:rsidR="008C6B78">
        <w:rPr>
          <w:rFonts w:ascii="Times New Roman" w:hAnsi="Times New Roman"/>
          <w:sz w:val="28"/>
          <w:szCs w:val="28"/>
        </w:rPr>
        <w:t xml:space="preserve"> </w:t>
      </w:r>
      <w:r w:rsidRPr="004A7D38">
        <w:rPr>
          <w:rFonts w:ascii="Times New Roman" w:hAnsi="Times New Roman"/>
          <w:sz w:val="28"/>
          <w:szCs w:val="28"/>
        </w:rPr>
        <w:t>с Новозыбковским районом</w:t>
      </w:r>
      <w:r w:rsidR="008C6B78">
        <w:rPr>
          <w:rFonts w:ascii="Times New Roman" w:hAnsi="Times New Roman"/>
          <w:sz w:val="28"/>
          <w:szCs w:val="28"/>
        </w:rPr>
        <w:t>,</w:t>
      </w:r>
      <w:r w:rsidRPr="004A7D38">
        <w:rPr>
          <w:rFonts w:ascii="Times New Roman" w:hAnsi="Times New Roman"/>
          <w:sz w:val="28"/>
          <w:szCs w:val="28"/>
        </w:rPr>
        <w:t xml:space="preserve"> на западе </w:t>
      </w:r>
      <w:r w:rsidR="008C6B78" w:rsidRPr="005D5B1F">
        <w:rPr>
          <w:rFonts w:ascii="Times New Roman" w:hAnsi="Times New Roman"/>
          <w:sz w:val="28"/>
          <w:szCs w:val="28"/>
        </w:rPr>
        <w:t>–</w:t>
      </w:r>
      <w:r w:rsidR="008C6B78">
        <w:rPr>
          <w:rFonts w:ascii="Times New Roman" w:hAnsi="Times New Roman"/>
          <w:sz w:val="28"/>
          <w:szCs w:val="28"/>
        </w:rPr>
        <w:t xml:space="preserve"> </w:t>
      </w:r>
      <w:r w:rsidRPr="004A7D38">
        <w:rPr>
          <w:rFonts w:ascii="Times New Roman" w:hAnsi="Times New Roman"/>
          <w:sz w:val="28"/>
          <w:szCs w:val="28"/>
        </w:rPr>
        <w:t>с Красногорским районом Брянской области. На его территории функционирует шесть сельских и одно городское поселение. Административный центр</w:t>
      </w:r>
      <w:r w:rsidR="008C6B78">
        <w:rPr>
          <w:rFonts w:ascii="Times New Roman" w:hAnsi="Times New Roman"/>
          <w:sz w:val="28"/>
          <w:szCs w:val="28"/>
        </w:rPr>
        <w:t xml:space="preserve"> </w:t>
      </w:r>
      <w:r w:rsidR="008C6B78" w:rsidRPr="005D5B1F">
        <w:rPr>
          <w:rFonts w:ascii="Times New Roman" w:hAnsi="Times New Roman"/>
          <w:sz w:val="28"/>
          <w:szCs w:val="28"/>
        </w:rPr>
        <w:t>–</w:t>
      </w:r>
      <w:r w:rsidR="008C6B78">
        <w:rPr>
          <w:rFonts w:ascii="Times New Roman" w:hAnsi="Times New Roman"/>
          <w:sz w:val="28"/>
          <w:szCs w:val="28"/>
        </w:rPr>
        <w:t xml:space="preserve"> </w:t>
      </w:r>
      <w:r w:rsidRPr="004A7D38">
        <w:rPr>
          <w:rFonts w:ascii="Times New Roman" w:hAnsi="Times New Roman"/>
          <w:sz w:val="28"/>
          <w:szCs w:val="28"/>
        </w:rPr>
        <w:t>село Гордеевка. В 58 населенных пунктах проживает 12700 человек. Численность городского населения составляет 1400 человек, сельского</w:t>
      </w:r>
      <w:r w:rsidR="008C6B78">
        <w:rPr>
          <w:rFonts w:ascii="Times New Roman" w:hAnsi="Times New Roman"/>
          <w:sz w:val="28"/>
          <w:szCs w:val="28"/>
        </w:rPr>
        <w:t xml:space="preserve"> </w:t>
      </w:r>
      <w:r w:rsidR="008C6B78" w:rsidRPr="005D5B1F">
        <w:rPr>
          <w:rFonts w:ascii="Times New Roman" w:hAnsi="Times New Roman"/>
          <w:sz w:val="28"/>
          <w:szCs w:val="28"/>
        </w:rPr>
        <w:t>–</w:t>
      </w:r>
      <w:r w:rsidR="008C6B78">
        <w:rPr>
          <w:rFonts w:ascii="Times New Roman" w:hAnsi="Times New Roman"/>
          <w:sz w:val="28"/>
          <w:szCs w:val="28"/>
        </w:rPr>
        <w:t xml:space="preserve"> </w:t>
      </w:r>
      <w:r w:rsidRPr="004A7D38">
        <w:rPr>
          <w:rFonts w:ascii="Times New Roman" w:hAnsi="Times New Roman"/>
          <w:sz w:val="28"/>
          <w:szCs w:val="28"/>
        </w:rPr>
        <w:t xml:space="preserve">10700 человек. Площадь района составляет </w:t>
      </w:r>
      <w:smartTag w:uri="urn:schemas-microsoft-com:office:smarttags" w:element="metricconverter">
        <w:smartTagPr>
          <w:attr w:name="ProductID" w:val="84654 га"/>
        </w:smartTagPr>
        <w:r w:rsidRPr="004A7D38">
          <w:rPr>
            <w:rFonts w:ascii="Times New Roman" w:hAnsi="Times New Roman"/>
            <w:sz w:val="28"/>
            <w:szCs w:val="28"/>
          </w:rPr>
          <w:t>84654 га</w:t>
        </w:r>
      </w:smartTag>
      <w:r w:rsidRPr="004A7D38">
        <w:rPr>
          <w:rFonts w:ascii="Times New Roman" w:hAnsi="Times New Roman"/>
          <w:sz w:val="28"/>
          <w:szCs w:val="28"/>
        </w:rPr>
        <w:t xml:space="preserve">. Источниками загрязнения атмосферного воздуха являются котельные, топочные предприятий и организаций, а также эксплуатация автотранспорта, тракторов и сельскохозяйственных машин. </w:t>
      </w:r>
      <w:r w:rsidR="008C6B78">
        <w:rPr>
          <w:rFonts w:ascii="Times New Roman" w:hAnsi="Times New Roman"/>
          <w:sz w:val="28"/>
          <w:szCs w:val="28"/>
        </w:rPr>
        <w:t>В</w:t>
      </w:r>
      <w:r w:rsidRPr="004A7D38">
        <w:rPr>
          <w:rFonts w:ascii="Times New Roman" w:hAnsi="Times New Roman"/>
          <w:sz w:val="28"/>
          <w:szCs w:val="28"/>
        </w:rPr>
        <w:t xml:space="preserve"> 2010 году было использовано 7400 тыс. м</w:t>
      </w:r>
      <w:r w:rsidRPr="004A7D38">
        <w:rPr>
          <w:rFonts w:ascii="Times New Roman" w:hAnsi="Times New Roman"/>
          <w:sz w:val="28"/>
          <w:szCs w:val="28"/>
          <w:vertAlign w:val="superscript"/>
        </w:rPr>
        <w:t>3</w:t>
      </w:r>
      <w:r w:rsidRPr="004A7D38">
        <w:rPr>
          <w:rFonts w:ascii="Times New Roman" w:hAnsi="Times New Roman"/>
          <w:sz w:val="28"/>
          <w:szCs w:val="28"/>
        </w:rPr>
        <w:t xml:space="preserve"> природного газа. В том числе: по промышленным предприятиям – 144,47 тыс. м</w:t>
      </w:r>
      <w:r w:rsidRPr="004A7D38">
        <w:rPr>
          <w:rFonts w:ascii="Times New Roman" w:hAnsi="Times New Roman"/>
          <w:sz w:val="28"/>
          <w:szCs w:val="28"/>
          <w:vertAlign w:val="superscript"/>
        </w:rPr>
        <w:t>3</w:t>
      </w:r>
      <w:r w:rsidRPr="004A7D38">
        <w:rPr>
          <w:rFonts w:ascii="Times New Roman" w:hAnsi="Times New Roman"/>
          <w:sz w:val="28"/>
          <w:szCs w:val="28"/>
        </w:rPr>
        <w:t>, по бюджетным учреждениям – 152,2 тыс. м</w:t>
      </w:r>
      <w:r w:rsidRPr="004A7D38">
        <w:rPr>
          <w:rFonts w:ascii="Times New Roman" w:hAnsi="Times New Roman"/>
          <w:sz w:val="28"/>
          <w:szCs w:val="28"/>
          <w:vertAlign w:val="superscript"/>
        </w:rPr>
        <w:t>3</w:t>
      </w:r>
      <w:r w:rsidRPr="004A7D38">
        <w:rPr>
          <w:rFonts w:ascii="Times New Roman" w:hAnsi="Times New Roman"/>
          <w:sz w:val="28"/>
          <w:szCs w:val="28"/>
        </w:rPr>
        <w:t>, по населению – 6503 тыс.м</w:t>
      </w:r>
      <w:r w:rsidRPr="004A7D38">
        <w:rPr>
          <w:rFonts w:ascii="Times New Roman" w:hAnsi="Times New Roman"/>
          <w:sz w:val="28"/>
          <w:szCs w:val="28"/>
          <w:vertAlign w:val="superscript"/>
        </w:rPr>
        <w:t>3</w:t>
      </w:r>
      <w:r w:rsidRPr="004A7D38">
        <w:rPr>
          <w:rFonts w:ascii="Times New Roman" w:hAnsi="Times New Roman"/>
          <w:sz w:val="28"/>
          <w:szCs w:val="28"/>
        </w:rPr>
        <w:t>. Объем выбросов загрязняющих веществ в атмосферу составил 0,186 тыс. т, из них</w:t>
      </w:r>
      <w:r w:rsidR="0011624F">
        <w:rPr>
          <w:rFonts w:ascii="Times New Roman" w:hAnsi="Times New Roman"/>
          <w:sz w:val="28"/>
          <w:szCs w:val="28"/>
        </w:rPr>
        <w:t>:</w:t>
      </w:r>
      <w:r w:rsidRPr="004A7D38">
        <w:rPr>
          <w:rFonts w:ascii="Times New Roman" w:hAnsi="Times New Roman"/>
          <w:sz w:val="28"/>
          <w:szCs w:val="28"/>
        </w:rPr>
        <w:t xml:space="preserve"> твердых веществ </w:t>
      </w:r>
      <w:r w:rsidR="008C6B78" w:rsidRPr="005D5B1F">
        <w:rPr>
          <w:rFonts w:ascii="Times New Roman" w:hAnsi="Times New Roman"/>
          <w:sz w:val="28"/>
          <w:szCs w:val="28"/>
        </w:rPr>
        <w:t>–</w:t>
      </w:r>
      <w:r w:rsidR="008C6B78">
        <w:rPr>
          <w:rFonts w:ascii="Times New Roman" w:hAnsi="Times New Roman"/>
          <w:sz w:val="28"/>
          <w:szCs w:val="28"/>
        </w:rPr>
        <w:t xml:space="preserve"> </w:t>
      </w:r>
      <w:r w:rsidRPr="004A7D38">
        <w:rPr>
          <w:rFonts w:ascii="Times New Roman" w:hAnsi="Times New Roman"/>
          <w:sz w:val="28"/>
          <w:szCs w:val="28"/>
        </w:rPr>
        <w:t>0,01 тыс.</w:t>
      </w:r>
      <w:r w:rsidR="00397913" w:rsidRPr="004A7D38">
        <w:rPr>
          <w:rFonts w:ascii="Times New Roman" w:hAnsi="Times New Roman"/>
          <w:sz w:val="28"/>
          <w:szCs w:val="28"/>
        </w:rPr>
        <w:t xml:space="preserve"> </w:t>
      </w:r>
      <w:r w:rsidRPr="004A7D38">
        <w:rPr>
          <w:rFonts w:ascii="Times New Roman" w:hAnsi="Times New Roman"/>
          <w:sz w:val="28"/>
          <w:szCs w:val="28"/>
        </w:rPr>
        <w:t>т, сернистый ангидрид – 0,0055 тыс.</w:t>
      </w:r>
      <w:r w:rsidR="00397913" w:rsidRPr="004A7D38">
        <w:rPr>
          <w:rFonts w:ascii="Times New Roman" w:hAnsi="Times New Roman"/>
          <w:sz w:val="28"/>
          <w:szCs w:val="28"/>
        </w:rPr>
        <w:t xml:space="preserve"> </w:t>
      </w:r>
      <w:r w:rsidRPr="004A7D38">
        <w:rPr>
          <w:rFonts w:ascii="Times New Roman" w:hAnsi="Times New Roman"/>
          <w:sz w:val="28"/>
          <w:szCs w:val="28"/>
        </w:rPr>
        <w:t>т, окись углерода – 0,15 тыс.</w:t>
      </w:r>
      <w:r w:rsidR="00397913" w:rsidRPr="004A7D38">
        <w:rPr>
          <w:rFonts w:ascii="Times New Roman" w:hAnsi="Times New Roman"/>
          <w:sz w:val="28"/>
          <w:szCs w:val="28"/>
        </w:rPr>
        <w:t xml:space="preserve"> </w:t>
      </w:r>
      <w:r w:rsidRPr="004A7D38">
        <w:rPr>
          <w:rFonts w:ascii="Times New Roman" w:hAnsi="Times New Roman"/>
          <w:sz w:val="28"/>
          <w:szCs w:val="28"/>
        </w:rPr>
        <w:t>т, окись азота – 0,02 тыс.</w:t>
      </w:r>
      <w:r w:rsidR="00397913" w:rsidRPr="004A7D38">
        <w:rPr>
          <w:rFonts w:ascii="Times New Roman" w:hAnsi="Times New Roman"/>
          <w:sz w:val="28"/>
          <w:szCs w:val="28"/>
        </w:rPr>
        <w:t xml:space="preserve"> </w:t>
      </w:r>
      <w:r w:rsidRPr="004A7D38">
        <w:rPr>
          <w:rFonts w:ascii="Times New Roman" w:hAnsi="Times New Roman"/>
          <w:sz w:val="28"/>
          <w:szCs w:val="28"/>
        </w:rPr>
        <w:t>т, углеводород – 0,01 тыс.</w:t>
      </w:r>
      <w:r w:rsidR="00397913" w:rsidRPr="004A7D38">
        <w:rPr>
          <w:rFonts w:ascii="Times New Roman" w:hAnsi="Times New Roman"/>
          <w:sz w:val="28"/>
          <w:szCs w:val="28"/>
        </w:rPr>
        <w:t xml:space="preserve"> </w:t>
      </w:r>
      <w:r w:rsidRPr="004A7D38">
        <w:rPr>
          <w:rFonts w:ascii="Times New Roman" w:hAnsi="Times New Roman"/>
          <w:sz w:val="28"/>
          <w:szCs w:val="28"/>
        </w:rPr>
        <w:t>т.</w:t>
      </w:r>
    </w:p>
    <w:p w:rsidR="005D5B1F"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sz w:val="28"/>
          <w:szCs w:val="28"/>
        </w:rPr>
        <w:t xml:space="preserve">Гордеевский район имеет разветвленную сеть рек и озер. Важными водными артериями района являются река Ипуть и ее притоки. На территории района находятся одни из крупных озер Брянской области: озеро «Вихолка» находится на территории Мирнинского городского поселения, его площадь составляет </w:t>
      </w:r>
      <w:smartTag w:uri="urn:schemas-microsoft-com:office:smarttags" w:element="metricconverter">
        <w:smartTagPr>
          <w:attr w:name="ProductID" w:val="182 га"/>
        </w:smartTagPr>
        <w:r w:rsidRPr="004A7D38">
          <w:rPr>
            <w:rFonts w:ascii="Times New Roman" w:hAnsi="Times New Roman"/>
            <w:sz w:val="28"/>
            <w:szCs w:val="28"/>
          </w:rPr>
          <w:t>182 га</w:t>
        </w:r>
      </w:smartTag>
      <w:r w:rsidRPr="004A7D38">
        <w:rPr>
          <w:rFonts w:ascii="Times New Roman" w:hAnsi="Times New Roman"/>
          <w:sz w:val="28"/>
          <w:szCs w:val="28"/>
        </w:rPr>
        <w:t xml:space="preserve">; озеро «Кожановское» находится на территории Мирнинского городского поселения, его площадь составляет </w:t>
      </w:r>
      <w:smartTag w:uri="urn:schemas-microsoft-com:office:smarttags" w:element="metricconverter">
        <w:smartTagPr>
          <w:attr w:name="ProductID" w:val="40 га"/>
        </w:smartTagPr>
        <w:r w:rsidRPr="004A7D38">
          <w:rPr>
            <w:rFonts w:ascii="Times New Roman" w:hAnsi="Times New Roman"/>
            <w:sz w:val="28"/>
            <w:szCs w:val="28"/>
          </w:rPr>
          <w:t>40 га</w:t>
        </w:r>
      </w:smartTag>
      <w:r w:rsidRPr="004A7D38">
        <w:rPr>
          <w:rFonts w:ascii="Times New Roman" w:hAnsi="Times New Roman"/>
          <w:sz w:val="28"/>
          <w:szCs w:val="28"/>
        </w:rPr>
        <w:t xml:space="preserve">. </w:t>
      </w:r>
    </w:p>
    <w:p w:rsidR="005D5B1F"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sz w:val="28"/>
          <w:szCs w:val="28"/>
        </w:rPr>
        <w:t>Территория Гордеевского района расположена в северо-восточной части Днепровского артезианского бассейна. На территории района развед</w:t>
      </w:r>
      <w:r w:rsidR="003B5802">
        <w:rPr>
          <w:rFonts w:ascii="Times New Roman" w:hAnsi="Times New Roman"/>
          <w:sz w:val="28"/>
          <w:szCs w:val="28"/>
        </w:rPr>
        <w:t>а</w:t>
      </w:r>
      <w:r w:rsidRPr="004A7D38">
        <w:rPr>
          <w:rFonts w:ascii="Times New Roman" w:hAnsi="Times New Roman"/>
          <w:sz w:val="28"/>
          <w:szCs w:val="28"/>
        </w:rPr>
        <w:t>ны месторождения пресных подземных вод, относящихся к четвертично-неогеновой водоносной системе. Это преимущественно гидрокарбонатные кальцивые грунтовые воды с минерализацией воды около 01-0,6 г/л. Источниками пищевого водоснабжения населения Гордеевского района являются артезианские скважины, колодцы, родники. На балансе предприятий находится 47 артезиански</w:t>
      </w:r>
      <w:r w:rsidR="003B5802">
        <w:rPr>
          <w:rFonts w:ascii="Times New Roman" w:hAnsi="Times New Roman"/>
          <w:sz w:val="28"/>
          <w:szCs w:val="28"/>
        </w:rPr>
        <w:t>х</w:t>
      </w:r>
      <w:r w:rsidRPr="004A7D38">
        <w:rPr>
          <w:rFonts w:ascii="Times New Roman" w:hAnsi="Times New Roman"/>
          <w:sz w:val="28"/>
          <w:szCs w:val="28"/>
        </w:rPr>
        <w:t xml:space="preserve"> скважин </w:t>
      </w:r>
      <w:r w:rsidR="003B5802">
        <w:rPr>
          <w:rFonts w:ascii="Times New Roman" w:hAnsi="Times New Roman"/>
          <w:sz w:val="28"/>
          <w:szCs w:val="28"/>
        </w:rPr>
        <w:t xml:space="preserve">и </w:t>
      </w:r>
      <w:r w:rsidRPr="004A7D38">
        <w:rPr>
          <w:rFonts w:ascii="Times New Roman" w:hAnsi="Times New Roman"/>
          <w:sz w:val="28"/>
          <w:szCs w:val="28"/>
        </w:rPr>
        <w:t>68 колодцев</w:t>
      </w:r>
      <w:r w:rsidR="003B5802">
        <w:rPr>
          <w:rFonts w:ascii="Times New Roman" w:hAnsi="Times New Roman"/>
          <w:sz w:val="28"/>
          <w:szCs w:val="28"/>
        </w:rPr>
        <w:t>, Э</w:t>
      </w:r>
      <w:r w:rsidRPr="004A7D38">
        <w:rPr>
          <w:rFonts w:ascii="Times New Roman" w:hAnsi="Times New Roman"/>
          <w:sz w:val="28"/>
          <w:szCs w:val="28"/>
        </w:rPr>
        <w:t>эксплуатируется 22 артезианские скважины, остальные артскважины находятся в процессе консервации. Санитарно-техническое состояние источников питьевого водоснабжения в основном хорошее. Санитарные зоны огорожены, павильоны над артскважинами капитально отремонтированы, оголовки артскважин окра</w:t>
      </w:r>
      <w:r w:rsidR="004A7D38">
        <w:rPr>
          <w:rFonts w:ascii="Times New Roman" w:hAnsi="Times New Roman"/>
          <w:sz w:val="28"/>
          <w:szCs w:val="28"/>
        </w:rPr>
        <w:t>ш</w:t>
      </w:r>
      <w:r w:rsidRPr="004A7D38">
        <w:rPr>
          <w:rFonts w:ascii="Times New Roman" w:hAnsi="Times New Roman"/>
          <w:sz w:val="28"/>
          <w:szCs w:val="28"/>
        </w:rPr>
        <w:t>ены. Систематически проводится хлорирование водопроводных сетей. Источниками загрязнения является нарушение герметичности водопроводных сетей.</w:t>
      </w:r>
    </w:p>
    <w:p w:rsidR="005D5B1F" w:rsidRPr="003B5802" w:rsidRDefault="005D5B1F" w:rsidP="005D5B1F">
      <w:pPr>
        <w:spacing w:after="0" w:line="240" w:lineRule="auto"/>
        <w:ind w:firstLine="709"/>
        <w:jc w:val="both"/>
        <w:rPr>
          <w:rFonts w:ascii="Times New Roman" w:hAnsi="Times New Roman"/>
          <w:spacing w:val="-4"/>
          <w:sz w:val="28"/>
          <w:szCs w:val="28"/>
        </w:rPr>
      </w:pPr>
      <w:r w:rsidRPr="003B5802">
        <w:rPr>
          <w:rFonts w:ascii="Times New Roman" w:hAnsi="Times New Roman"/>
          <w:spacing w:val="-4"/>
          <w:sz w:val="28"/>
          <w:szCs w:val="28"/>
        </w:rPr>
        <w:t>В 2010 году объем сточных вод составил по МУП «Коммунальщик» – 12,8 тыс.</w:t>
      </w:r>
      <w:r w:rsidR="004A7D38" w:rsidRPr="003B5802">
        <w:rPr>
          <w:rFonts w:ascii="Times New Roman" w:hAnsi="Times New Roman"/>
          <w:spacing w:val="-4"/>
          <w:sz w:val="28"/>
          <w:szCs w:val="28"/>
        </w:rPr>
        <w:t xml:space="preserve"> </w:t>
      </w:r>
      <w:r w:rsidRPr="003B5802">
        <w:rPr>
          <w:rFonts w:ascii="Times New Roman" w:hAnsi="Times New Roman"/>
          <w:spacing w:val="-4"/>
          <w:sz w:val="28"/>
          <w:szCs w:val="28"/>
        </w:rPr>
        <w:t xml:space="preserve">т, по МУП «Мирнинский жилкомхоз» </w:t>
      </w:r>
      <w:r w:rsidR="003B5802" w:rsidRPr="003B5802">
        <w:rPr>
          <w:rFonts w:ascii="Times New Roman" w:hAnsi="Times New Roman"/>
          <w:spacing w:val="-4"/>
          <w:sz w:val="28"/>
          <w:szCs w:val="28"/>
        </w:rPr>
        <w:t xml:space="preserve">– </w:t>
      </w:r>
      <w:r w:rsidRPr="003B5802">
        <w:rPr>
          <w:rFonts w:ascii="Times New Roman" w:hAnsi="Times New Roman"/>
          <w:spacing w:val="-4"/>
          <w:sz w:val="28"/>
          <w:szCs w:val="28"/>
        </w:rPr>
        <w:t>110,8 тыс.</w:t>
      </w:r>
      <w:r w:rsidR="004A7D38" w:rsidRPr="003B5802">
        <w:rPr>
          <w:rFonts w:ascii="Times New Roman" w:hAnsi="Times New Roman"/>
          <w:spacing w:val="-4"/>
          <w:sz w:val="28"/>
          <w:szCs w:val="28"/>
        </w:rPr>
        <w:t xml:space="preserve"> </w:t>
      </w:r>
      <w:r w:rsidRPr="003B5802">
        <w:rPr>
          <w:rFonts w:ascii="Times New Roman" w:hAnsi="Times New Roman"/>
          <w:spacing w:val="-4"/>
          <w:sz w:val="28"/>
          <w:szCs w:val="28"/>
        </w:rPr>
        <w:t>т. В с. Гордеевка централизованная канализационная сеть отсутствует. В благоустроенном жилом фонде, в учреждениях образования, культуры, здравоохранения, социального обслуживания, предприятий общественного питания и торговли для накопления жидких бытовых отходов используются выгребные ямы</w:t>
      </w:r>
      <w:r w:rsidR="004A7D38" w:rsidRPr="003B5802">
        <w:rPr>
          <w:rFonts w:ascii="Times New Roman" w:hAnsi="Times New Roman"/>
          <w:spacing w:val="-4"/>
          <w:sz w:val="28"/>
          <w:szCs w:val="28"/>
        </w:rPr>
        <w:t xml:space="preserve"> – </w:t>
      </w:r>
      <w:r w:rsidRPr="003B5802">
        <w:rPr>
          <w:rFonts w:ascii="Times New Roman" w:hAnsi="Times New Roman"/>
          <w:spacing w:val="-4"/>
          <w:sz w:val="28"/>
          <w:szCs w:val="28"/>
        </w:rPr>
        <w:t>«септики»</w:t>
      </w:r>
      <w:r w:rsidR="004A7D38" w:rsidRPr="003B5802">
        <w:rPr>
          <w:rFonts w:ascii="Times New Roman" w:hAnsi="Times New Roman"/>
          <w:spacing w:val="-4"/>
          <w:sz w:val="28"/>
          <w:szCs w:val="28"/>
        </w:rPr>
        <w:t>,</w:t>
      </w:r>
      <w:r w:rsidRPr="003B5802">
        <w:rPr>
          <w:rFonts w:ascii="Times New Roman" w:hAnsi="Times New Roman"/>
          <w:spacing w:val="-4"/>
          <w:sz w:val="28"/>
          <w:szCs w:val="28"/>
        </w:rPr>
        <w:t xml:space="preserve"> их вывозкой занимается МУП «Коммунальщик» согласно график</w:t>
      </w:r>
      <w:r w:rsidR="004A7D38" w:rsidRPr="003B5802">
        <w:rPr>
          <w:rFonts w:ascii="Times New Roman" w:hAnsi="Times New Roman"/>
          <w:spacing w:val="-4"/>
          <w:sz w:val="28"/>
          <w:szCs w:val="28"/>
        </w:rPr>
        <w:t>у</w:t>
      </w:r>
      <w:r w:rsidRPr="003B5802">
        <w:rPr>
          <w:rFonts w:ascii="Times New Roman" w:hAnsi="Times New Roman"/>
          <w:spacing w:val="-4"/>
          <w:sz w:val="28"/>
          <w:szCs w:val="28"/>
        </w:rPr>
        <w:t>.</w:t>
      </w:r>
    </w:p>
    <w:p w:rsidR="005D5B1F"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sz w:val="28"/>
          <w:szCs w:val="28"/>
        </w:rPr>
        <w:t>Централизованная канализация и очистные сооружения мощностью 0,6 тыс.</w:t>
      </w:r>
      <w:r w:rsidR="004A7D38">
        <w:rPr>
          <w:rFonts w:ascii="Times New Roman" w:hAnsi="Times New Roman"/>
          <w:sz w:val="28"/>
          <w:szCs w:val="28"/>
        </w:rPr>
        <w:t xml:space="preserve"> </w:t>
      </w:r>
      <w:r w:rsidRPr="004A7D38">
        <w:rPr>
          <w:rFonts w:ascii="Times New Roman" w:hAnsi="Times New Roman"/>
          <w:sz w:val="28"/>
          <w:szCs w:val="28"/>
        </w:rPr>
        <w:t>м</w:t>
      </w:r>
      <w:r w:rsidRPr="004A7D38">
        <w:rPr>
          <w:rFonts w:ascii="Times New Roman" w:hAnsi="Times New Roman"/>
          <w:sz w:val="28"/>
          <w:szCs w:val="28"/>
          <w:vertAlign w:val="superscript"/>
        </w:rPr>
        <w:t>3</w:t>
      </w:r>
      <w:r w:rsidRPr="004A7D38">
        <w:rPr>
          <w:rFonts w:ascii="Times New Roman" w:hAnsi="Times New Roman"/>
          <w:sz w:val="28"/>
          <w:szCs w:val="28"/>
        </w:rPr>
        <w:t xml:space="preserve"> в сутки обеспечивают сбор и очистку жидких бытовых отходов от населения и организаций</w:t>
      </w:r>
      <w:r w:rsidR="009F48B9">
        <w:rPr>
          <w:rFonts w:ascii="Times New Roman" w:hAnsi="Times New Roman"/>
          <w:sz w:val="28"/>
          <w:szCs w:val="28"/>
        </w:rPr>
        <w:t>,</w:t>
      </w:r>
      <w:r w:rsidRPr="004A7D38">
        <w:rPr>
          <w:rFonts w:ascii="Times New Roman" w:hAnsi="Times New Roman"/>
          <w:sz w:val="28"/>
          <w:szCs w:val="28"/>
        </w:rPr>
        <w:t xml:space="preserve"> расположенных в п.г.т. Мирный. Однако в связи с изношенностью инженерных сетей канализации до 100%, особенно центрального коллектора, происходят</w:t>
      </w:r>
      <w:r w:rsidR="004A7D38">
        <w:rPr>
          <w:rFonts w:ascii="Times New Roman" w:hAnsi="Times New Roman"/>
          <w:sz w:val="28"/>
          <w:szCs w:val="28"/>
        </w:rPr>
        <w:t xml:space="preserve"> постоянные сбои в его работе.</w:t>
      </w:r>
    </w:p>
    <w:p w:rsidR="005D5B1F"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sz w:val="28"/>
          <w:szCs w:val="28"/>
        </w:rPr>
        <w:t>В почвенно-географическом отношении территория Гордеевского района расположена в Белорусской провинции дерново-подзолистой зоне слабочумусированных почв и относится к Клетня-Новозыбковскому району дерново-слабо, среднеподзолистых песчаных и супесчаных почв.</w:t>
      </w:r>
    </w:p>
    <w:p w:rsidR="005D5B1F"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sz w:val="28"/>
          <w:szCs w:val="28"/>
        </w:rPr>
        <w:t>Для Гордеевского района характерны разнообразные почвы по механическому составу. Так</w:t>
      </w:r>
      <w:r w:rsidR="009F48B9">
        <w:rPr>
          <w:rFonts w:ascii="Times New Roman" w:hAnsi="Times New Roman"/>
          <w:sz w:val="28"/>
          <w:szCs w:val="28"/>
        </w:rPr>
        <w:t>,</w:t>
      </w:r>
      <w:r w:rsidRPr="004A7D38">
        <w:rPr>
          <w:rFonts w:ascii="Times New Roman" w:hAnsi="Times New Roman"/>
          <w:sz w:val="28"/>
          <w:szCs w:val="28"/>
        </w:rPr>
        <w:t xml:space="preserve"> супеси занимают </w:t>
      </w:r>
      <w:smartTag w:uri="urn:schemas-microsoft-com:office:smarttags" w:element="metricconverter">
        <w:smartTagPr>
          <w:attr w:name="ProductID" w:val="34382 га"/>
        </w:smartTagPr>
        <w:r w:rsidRPr="004A7D38">
          <w:rPr>
            <w:rFonts w:ascii="Times New Roman" w:hAnsi="Times New Roman"/>
            <w:sz w:val="28"/>
            <w:szCs w:val="28"/>
          </w:rPr>
          <w:t>34382 га</w:t>
        </w:r>
      </w:smartTag>
      <w:r w:rsidRPr="004A7D38">
        <w:rPr>
          <w:rFonts w:ascii="Times New Roman" w:hAnsi="Times New Roman"/>
          <w:sz w:val="28"/>
          <w:szCs w:val="28"/>
        </w:rPr>
        <w:t xml:space="preserve">, пески – </w:t>
      </w:r>
      <w:smartTag w:uri="urn:schemas-microsoft-com:office:smarttags" w:element="metricconverter">
        <w:smartTagPr>
          <w:attr w:name="ProductID" w:val="18932 га"/>
        </w:smartTagPr>
        <w:r w:rsidRPr="004A7D38">
          <w:rPr>
            <w:rFonts w:ascii="Times New Roman" w:hAnsi="Times New Roman"/>
            <w:sz w:val="28"/>
            <w:szCs w:val="28"/>
          </w:rPr>
          <w:t>18932 га</w:t>
        </w:r>
      </w:smartTag>
      <w:r w:rsidRPr="004A7D38">
        <w:rPr>
          <w:rFonts w:ascii="Times New Roman" w:hAnsi="Times New Roman"/>
          <w:sz w:val="28"/>
          <w:szCs w:val="28"/>
        </w:rPr>
        <w:t xml:space="preserve">, пылевато-супесчаные и легкосуглинистые – </w:t>
      </w:r>
      <w:smartTag w:uri="urn:schemas-microsoft-com:office:smarttags" w:element="metricconverter">
        <w:smartTagPr>
          <w:attr w:name="ProductID" w:val="9145 га"/>
        </w:smartTagPr>
        <w:r w:rsidRPr="004A7D38">
          <w:rPr>
            <w:rFonts w:ascii="Times New Roman" w:hAnsi="Times New Roman"/>
            <w:sz w:val="28"/>
            <w:szCs w:val="28"/>
          </w:rPr>
          <w:t>9145 га</w:t>
        </w:r>
      </w:smartTag>
      <w:r w:rsidRPr="004A7D38">
        <w:rPr>
          <w:rFonts w:ascii="Times New Roman" w:hAnsi="Times New Roman"/>
          <w:sz w:val="28"/>
          <w:szCs w:val="28"/>
        </w:rPr>
        <w:t xml:space="preserve">. В целом по району дефляционно-опасных почв – </w:t>
      </w:r>
      <w:smartTag w:uri="urn:schemas-microsoft-com:office:smarttags" w:element="metricconverter">
        <w:smartTagPr>
          <w:attr w:name="ProductID" w:val="50656 га"/>
        </w:smartTagPr>
        <w:r w:rsidRPr="004A7D38">
          <w:rPr>
            <w:rFonts w:ascii="Times New Roman" w:hAnsi="Times New Roman"/>
            <w:sz w:val="28"/>
            <w:szCs w:val="28"/>
          </w:rPr>
          <w:t>50656 га</w:t>
        </w:r>
      </w:smartTag>
      <w:r w:rsidRPr="004A7D38">
        <w:rPr>
          <w:rFonts w:ascii="Times New Roman" w:hAnsi="Times New Roman"/>
          <w:sz w:val="28"/>
          <w:szCs w:val="28"/>
        </w:rPr>
        <w:t xml:space="preserve">, подверженных водной эрозии – </w:t>
      </w:r>
      <w:smartTag w:uri="urn:schemas-microsoft-com:office:smarttags" w:element="metricconverter">
        <w:smartTagPr>
          <w:attr w:name="ProductID" w:val="100 га"/>
        </w:smartTagPr>
        <w:r w:rsidRPr="004A7D38">
          <w:rPr>
            <w:rFonts w:ascii="Times New Roman" w:hAnsi="Times New Roman"/>
            <w:sz w:val="28"/>
            <w:szCs w:val="28"/>
          </w:rPr>
          <w:t>100 га</w:t>
        </w:r>
      </w:smartTag>
      <w:r w:rsidRPr="004A7D38">
        <w:rPr>
          <w:rFonts w:ascii="Times New Roman" w:hAnsi="Times New Roman"/>
          <w:sz w:val="28"/>
          <w:szCs w:val="28"/>
        </w:rPr>
        <w:t xml:space="preserve">. Переувлажненных почв в районе насчитывается </w:t>
      </w:r>
      <w:smartTag w:uri="urn:schemas-microsoft-com:office:smarttags" w:element="metricconverter">
        <w:smartTagPr>
          <w:attr w:name="ProductID" w:val="46544 га"/>
        </w:smartTagPr>
        <w:r w:rsidRPr="004A7D38">
          <w:rPr>
            <w:rFonts w:ascii="Times New Roman" w:hAnsi="Times New Roman"/>
            <w:sz w:val="28"/>
            <w:szCs w:val="28"/>
          </w:rPr>
          <w:t>46544 га</w:t>
        </w:r>
      </w:smartTag>
      <w:r w:rsidRPr="004A7D38">
        <w:rPr>
          <w:rFonts w:ascii="Times New Roman" w:hAnsi="Times New Roman"/>
          <w:sz w:val="28"/>
          <w:szCs w:val="28"/>
        </w:rPr>
        <w:t>. Площадь сельхозугодий составляет 54700</w:t>
      </w:r>
      <w:r w:rsidR="00E71A01">
        <w:rPr>
          <w:rFonts w:ascii="Times New Roman" w:hAnsi="Times New Roman"/>
          <w:sz w:val="28"/>
          <w:szCs w:val="28"/>
        </w:rPr>
        <w:t xml:space="preserve"> </w:t>
      </w:r>
      <w:r w:rsidRPr="004A7D38">
        <w:rPr>
          <w:rFonts w:ascii="Times New Roman" w:hAnsi="Times New Roman"/>
          <w:sz w:val="28"/>
          <w:szCs w:val="28"/>
        </w:rPr>
        <w:t>га. Из них пашня – 31655</w:t>
      </w:r>
      <w:r w:rsidR="00E71A01">
        <w:rPr>
          <w:rFonts w:ascii="Times New Roman" w:hAnsi="Times New Roman"/>
          <w:sz w:val="28"/>
          <w:szCs w:val="28"/>
        </w:rPr>
        <w:t xml:space="preserve"> </w:t>
      </w:r>
      <w:r w:rsidRPr="004A7D38">
        <w:rPr>
          <w:rFonts w:ascii="Times New Roman" w:hAnsi="Times New Roman"/>
          <w:sz w:val="28"/>
          <w:szCs w:val="28"/>
        </w:rPr>
        <w:t xml:space="preserve">га, сенокосы – </w:t>
      </w:r>
      <w:smartTag w:uri="urn:schemas-microsoft-com:office:smarttags" w:element="metricconverter">
        <w:smartTagPr>
          <w:attr w:name="ProductID" w:val="23045 га"/>
        </w:smartTagPr>
        <w:r w:rsidRPr="004A7D38">
          <w:rPr>
            <w:rFonts w:ascii="Times New Roman" w:hAnsi="Times New Roman"/>
            <w:sz w:val="28"/>
            <w:szCs w:val="28"/>
          </w:rPr>
          <w:t>23045 га</w:t>
        </w:r>
      </w:smartTag>
      <w:r w:rsidRPr="004A7D38">
        <w:rPr>
          <w:rFonts w:ascii="Times New Roman" w:hAnsi="Times New Roman"/>
          <w:sz w:val="28"/>
          <w:szCs w:val="28"/>
        </w:rPr>
        <w:t>, пастбища – 6463</w:t>
      </w:r>
      <w:r w:rsidR="00E71A01">
        <w:rPr>
          <w:rFonts w:ascii="Times New Roman" w:hAnsi="Times New Roman"/>
          <w:sz w:val="28"/>
          <w:szCs w:val="28"/>
        </w:rPr>
        <w:t xml:space="preserve"> </w:t>
      </w:r>
      <w:r w:rsidRPr="004A7D38">
        <w:rPr>
          <w:rFonts w:ascii="Times New Roman" w:hAnsi="Times New Roman"/>
          <w:sz w:val="28"/>
          <w:szCs w:val="28"/>
        </w:rPr>
        <w:t>га, многолетн</w:t>
      </w:r>
      <w:r w:rsidR="009F48B9">
        <w:rPr>
          <w:rFonts w:ascii="Times New Roman" w:hAnsi="Times New Roman"/>
          <w:sz w:val="28"/>
          <w:szCs w:val="28"/>
        </w:rPr>
        <w:t>и</w:t>
      </w:r>
      <w:r w:rsidRPr="004A7D38">
        <w:rPr>
          <w:rFonts w:ascii="Times New Roman" w:hAnsi="Times New Roman"/>
          <w:sz w:val="28"/>
          <w:szCs w:val="28"/>
        </w:rPr>
        <w:t xml:space="preserve">е насаждения – </w:t>
      </w:r>
      <w:smartTag w:uri="urn:schemas-microsoft-com:office:smarttags" w:element="metricconverter">
        <w:smartTagPr>
          <w:attr w:name="ProductID" w:val="222 га"/>
        </w:smartTagPr>
        <w:r w:rsidRPr="004A7D38">
          <w:rPr>
            <w:rFonts w:ascii="Times New Roman" w:hAnsi="Times New Roman"/>
            <w:sz w:val="28"/>
            <w:szCs w:val="28"/>
          </w:rPr>
          <w:t>222 га</w:t>
        </w:r>
      </w:smartTag>
      <w:r w:rsidRPr="004A7D38">
        <w:rPr>
          <w:rFonts w:ascii="Times New Roman" w:hAnsi="Times New Roman"/>
          <w:sz w:val="28"/>
          <w:szCs w:val="28"/>
        </w:rPr>
        <w:t>.</w:t>
      </w:r>
    </w:p>
    <w:p w:rsidR="005D5B1F"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sz w:val="28"/>
          <w:szCs w:val="28"/>
        </w:rPr>
        <w:t xml:space="preserve">Растительный мир Гордеевского района многообразен. Но основным достоянием являются леса, которые занимают более 12% территории района. Здесь растет дуб, сосна, ель, граб, береза, осина, ольха. Небольшие участки сосновых лесов расположены на песчаных почвах и на террасах рек Ипуть и Беседь. Березо-осиновые, ольховые леса занимают площади в долинах рек и по увлажненным междуречьям. Общая площадь лесного фонда Гордеевского района составляет </w:t>
      </w:r>
      <w:smartTag w:uri="urn:schemas-microsoft-com:office:smarttags" w:element="metricconverter">
        <w:smartTagPr>
          <w:attr w:name="ProductID" w:val="9944 га"/>
        </w:smartTagPr>
        <w:r w:rsidRPr="004A7D38">
          <w:rPr>
            <w:rFonts w:ascii="Times New Roman" w:hAnsi="Times New Roman"/>
            <w:sz w:val="28"/>
            <w:szCs w:val="28"/>
          </w:rPr>
          <w:t>9944 га</w:t>
        </w:r>
      </w:smartTag>
      <w:r w:rsidRPr="004A7D38">
        <w:rPr>
          <w:rFonts w:ascii="Times New Roman" w:hAnsi="Times New Roman"/>
          <w:sz w:val="28"/>
          <w:szCs w:val="28"/>
        </w:rPr>
        <w:t>. Из них: Красногорское участковое лесничество – 7130</w:t>
      </w:r>
      <w:r w:rsidR="00E71A01">
        <w:rPr>
          <w:rFonts w:ascii="Times New Roman" w:hAnsi="Times New Roman"/>
          <w:sz w:val="28"/>
          <w:szCs w:val="28"/>
        </w:rPr>
        <w:t xml:space="preserve"> </w:t>
      </w:r>
      <w:r w:rsidRPr="004A7D38">
        <w:rPr>
          <w:rFonts w:ascii="Times New Roman" w:hAnsi="Times New Roman"/>
          <w:sz w:val="28"/>
          <w:szCs w:val="28"/>
        </w:rPr>
        <w:t xml:space="preserve">га, Барковское участковое лесничество – </w:t>
      </w:r>
      <w:smartTag w:uri="urn:schemas-microsoft-com:office:smarttags" w:element="metricconverter">
        <w:smartTagPr>
          <w:attr w:name="ProductID" w:val="2814 га"/>
        </w:smartTagPr>
        <w:r w:rsidRPr="004A7D38">
          <w:rPr>
            <w:rFonts w:ascii="Times New Roman" w:hAnsi="Times New Roman"/>
            <w:sz w:val="28"/>
            <w:szCs w:val="28"/>
          </w:rPr>
          <w:t>2814 га</w:t>
        </w:r>
      </w:smartTag>
      <w:r w:rsidRPr="004A7D38">
        <w:rPr>
          <w:rFonts w:ascii="Times New Roman" w:hAnsi="Times New Roman"/>
          <w:sz w:val="28"/>
          <w:szCs w:val="28"/>
        </w:rPr>
        <w:t>. Всего лесных земель – 9924</w:t>
      </w:r>
      <w:r w:rsidR="00E71A01">
        <w:rPr>
          <w:rFonts w:ascii="Times New Roman" w:hAnsi="Times New Roman"/>
          <w:sz w:val="28"/>
          <w:szCs w:val="28"/>
        </w:rPr>
        <w:t xml:space="preserve"> </w:t>
      </w:r>
      <w:r w:rsidRPr="004A7D38">
        <w:rPr>
          <w:rFonts w:ascii="Times New Roman" w:hAnsi="Times New Roman"/>
          <w:sz w:val="28"/>
          <w:szCs w:val="28"/>
        </w:rPr>
        <w:t xml:space="preserve">га, в том числе продуктивные, покрытые лесом земли занимают площадь </w:t>
      </w:r>
      <w:smartTag w:uri="urn:schemas-microsoft-com:office:smarttags" w:element="metricconverter">
        <w:smartTagPr>
          <w:attr w:name="ProductID" w:val="9878 га"/>
        </w:smartTagPr>
        <w:r w:rsidRPr="004A7D38">
          <w:rPr>
            <w:rFonts w:ascii="Times New Roman" w:hAnsi="Times New Roman"/>
            <w:sz w:val="28"/>
            <w:szCs w:val="28"/>
          </w:rPr>
          <w:t>9878 га</w:t>
        </w:r>
      </w:smartTag>
      <w:r w:rsidRPr="004A7D38">
        <w:rPr>
          <w:rFonts w:ascii="Times New Roman" w:hAnsi="Times New Roman"/>
          <w:sz w:val="28"/>
          <w:szCs w:val="28"/>
        </w:rPr>
        <w:t xml:space="preserve">, из них лесные культуры – </w:t>
      </w:r>
      <w:smartTag w:uri="urn:schemas-microsoft-com:office:smarttags" w:element="metricconverter">
        <w:smartTagPr>
          <w:attr w:name="ProductID" w:val="1482 га"/>
        </w:smartTagPr>
        <w:r w:rsidRPr="004A7D38">
          <w:rPr>
            <w:rFonts w:ascii="Times New Roman" w:hAnsi="Times New Roman"/>
            <w:sz w:val="28"/>
            <w:szCs w:val="28"/>
          </w:rPr>
          <w:t>1482 га</w:t>
        </w:r>
      </w:smartTag>
      <w:r w:rsidRPr="004A7D38">
        <w:rPr>
          <w:rFonts w:ascii="Times New Roman" w:hAnsi="Times New Roman"/>
          <w:sz w:val="28"/>
          <w:szCs w:val="28"/>
        </w:rPr>
        <w:t>. Лесные земли, не покрытые лесной растительностью</w:t>
      </w:r>
      <w:r w:rsidR="00925128">
        <w:rPr>
          <w:rFonts w:ascii="Times New Roman" w:hAnsi="Times New Roman"/>
          <w:sz w:val="28"/>
          <w:szCs w:val="28"/>
        </w:rPr>
        <w:t>,</w:t>
      </w:r>
      <w:r w:rsidRPr="004A7D38">
        <w:rPr>
          <w:rFonts w:ascii="Times New Roman" w:hAnsi="Times New Roman"/>
          <w:sz w:val="28"/>
          <w:szCs w:val="28"/>
        </w:rPr>
        <w:t xml:space="preserve"> составляют </w:t>
      </w:r>
      <w:smartTag w:uri="urn:schemas-microsoft-com:office:smarttags" w:element="metricconverter">
        <w:smartTagPr>
          <w:attr w:name="ProductID" w:val="46 га"/>
        </w:smartTagPr>
        <w:r w:rsidRPr="004A7D38">
          <w:rPr>
            <w:rFonts w:ascii="Times New Roman" w:hAnsi="Times New Roman"/>
            <w:sz w:val="28"/>
            <w:szCs w:val="28"/>
          </w:rPr>
          <w:t>46 га</w:t>
        </w:r>
      </w:smartTag>
      <w:r w:rsidRPr="004A7D38">
        <w:rPr>
          <w:rFonts w:ascii="Times New Roman" w:hAnsi="Times New Roman"/>
          <w:sz w:val="28"/>
          <w:szCs w:val="28"/>
        </w:rPr>
        <w:t xml:space="preserve">, в том числе фонд лесовосстановления – </w:t>
      </w:r>
      <w:smartTag w:uri="urn:schemas-microsoft-com:office:smarttags" w:element="metricconverter">
        <w:smartTagPr>
          <w:attr w:name="ProductID" w:val="22 га"/>
        </w:smartTagPr>
        <w:r w:rsidRPr="004A7D38">
          <w:rPr>
            <w:rFonts w:ascii="Times New Roman" w:hAnsi="Times New Roman"/>
            <w:sz w:val="28"/>
            <w:szCs w:val="28"/>
          </w:rPr>
          <w:t>22 га</w:t>
        </w:r>
      </w:smartTag>
      <w:r w:rsidRPr="004A7D38">
        <w:rPr>
          <w:rFonts w:ascii="Times New Roman" w:hAnsi="Times New Roman"/>
          <w:sz w:val="28"/>
          <w:szCs w:val="28"/>
        </w:rPr>
        <w:t>.</w:t>
      </w:r>
    </w:p>
    <w:p w:rsidR="005D5B1F" w:rsidRPr="00925128" w:rsidRDefault="005D5B1F" w:rsidP="005D5B1F">
      <w:pPr>
        <w:spacing w:after="0" w:line="240" w:lineRule="auto"/>
        <w:ind w:firstLine="709"/>
        <w:jc w:val="both"/>
        <w:rPr>
          <w:rFonts w:ascii="Times New Roman" w:hAnsi="Times New Roman"/>
          <w:spacing w:val="-4"/>
          <w:sz w:val="28"/>
          <w:szCs w:val="28"/>
        </w:rPr>
      </w:pPr>
      <w:r w:rsidRPr="00925128">
        <w:rPr>
          <w:rFonts w:ascii="Times New Roman" w:hAnsi="Times New Roman"/>
          <w:spacing w:val="-4"/>
          <w:sz w:val="28"/>
          <w:szCs w:val="28"/>
        </w:rPr>
        <w:t xml:space="preserve">В 2010 году на территории Гордеевского района заготовку древесины проводил один лесопользователь: ГУ «Клинцовский лесхоз». Лесхозом было проведено рубок </w:t>
      </w:r>
      <w:r w:rsidR="00925128" w:rsidRPr="00925128">
        <w:rPr>
          <w:rFonts w:ascii="Times New Roman" w:hAnsi="Times New Roman"/>
          <w:spacing w:val="-4"/>
          <w:sz w:val="28"/>
          <w:szCs w:val="28"/>
        </w:rPr>
        <w:t xml:space="preserve">ухода </w:t>
      </w:r>
      <w:r w:rsidRPr="00925128">
        <w:rPr>
          <w:rFonts w:ascii="Times New Roman" w:hAnsi="Times New Roman"/>
          <w:spacing w:val="-4"/>
          <w:sz w:val="28"/>
          <w:szCs w:val="28"/>
        </w:rPr>
        <w:t xml:space="preserve">за молодняком на площади </w:t>
      </w:r>
      <w:smartTag w:uri="urn:schemas-microsoft-com:office:smarttags" w:element="metricconverter">
        <w:smartTagPr>
          <w:attr w:name="ProductID" w:val="5,8 га"/>
        </w:smartTagPr>
        <w:r w:rsidRPr="00925128">
          <w:rPr>
            <w:rFonts w:ascii="Times New Roman" w:hAnsi="Times New Roman"/>
            <w:spacing w:val="-4"/>
            <w:sz w:val="28"/>
            <w:szCs w:val="28"/>
          </w:rPr>
          <w:t>5,8 га</w:t>
        </w:r>
      </w:smartTag>
      <w:r w:rsidRPr="00925128">
        <w:rPr>
          <w:rFonts w:ascii="Times New Roman" w:hAnsi="Times New Roman"/>
          <w:spacing w:val="-4"/>
          <w:sz w:val="28"/>
          <w:szCs w:val="28"/>
        </w:rPr>
        <w:t xml:space="preserve">. Проведено сплошных рубок на площади </w:t>
      </w:r>
      <w:smartTag w:uri="urn:schemas-microsoft-com:office:smarttags" w:element="metricconverter">
        <w:smartTagPr>
          <w:attr w:name="ProductID" w:val="2,6 га"/>
        </w:smartTagPr>
        <w:r w:rsidRPr="00925128">
          <w:rPr>
            <w:rFonts w:ascii="Times New Roman" w:hAnsi="Times New Roman"/>
            <w:spacing w:val="-4"/>
            <w:sz w:val="28"/>
            <w:szCs w:val="28"/>
          </w:rPr>
          <w:t>2,6 га</w:t>
        </w:r>
      </w:smartTag>
      <w:r w:rsidRPr="00925128">
        <w:rPr>
          <w:rFonts w:ascii="Times New Roman" w:hAnsi="Times New Roman"/>
          <w:spacing w:val="-4"/>
          <w:sz w:val="28"/>
          <w:szCs w:val="28"/>
        </w:rPr>
        <w:t>. Заготовлено древесины в количестве 0,3 тыс.</w:t>
      </w:r>
      <w:r w:rsidR="00E71A01" w:rsidRPr="00925128">
        <w:rPr>
          <w:rFonts w:ascii="Times New Roman" w:hAnsi="Times New Roman"/>
          <w:spacing w:val="-4"/>
          <w:sz w:val="28"/>
          <w:szCs w:val="28"/>
        </w:rPr>
        <w:t xml:space="preserve"> </w:t>
      </w:r>
      <w:r w:rsidRPr="00925128">
        <w:rPr>
          <w:rFonts w:ascii="Times New Roman" w:hAnsi="Times New Roman"/>
          <w:spacing w:val="-4"/>
          <w:sz w:val="28"/>
          <w:szCs w:val="28"/>
        </w:rPr>
        <w:t>м</w:t>
      </w:r>
      <w:r w:rsidRPr="00925128">
        <w:rPr>
          <w:rFonts w:ascii="Times New Roman" w:hAnsi="Times New Roman"/>
          <w:spacing w:val="-4"/>
          <w:sz w:val="28"/>
          <w:szCs w:val="28"/>
          <w:vertAlign w:val="superscript"/>
        </w:rPr>
        <w:t>3</w:t>
      </w:r>
      <w:r w:rsidRPr="00925128">
        <w:rPr>
          <w:rFonts w:ascii="Times New Roman" w:hAnsi="Times New Roman"/>
          <w:spacing w:val="-4"/>
          <w:sz w:val="28"/>
          <w:szCs w:val="28"/>
        </w:rPr>
        <w:t>.</w:t>
      </w:r>
    </w:p>
    <w:p w:rsidR="005D5B1F"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sz w:val="28"/>
          <w:szCs w:val="28"/>
        </w:rPr>
        <w:t xml:space="preserve">На территории района в урочище «Луферовская дача» произрастает грабовая роща, площадью </w:t>
      </w:r>
      <w:smartTag w:uri="urn:schemas-microsoft-com:office:smarttags" w:element="metricconverter">
        <w:smartTagPr>
          <w:attr w:name="ProductID" w:val="0,6 га"/>
        </w:smartTagPr>
        <w:r w:rsidRPr="004A7D38">
          <w:rPr>
            <w:rFonts w:ascii="Times New Roman" w:hAnsi="Times New Roman"/>
            <w:sz w:val="28"/>
            <w:szCs w:val="28"/>
          </w:rPr>
          <w:t>0,6 га</w:t>
        </w:r>
      </w:smartTag>
      <w:r w:rsidR="00F96CAD" w:rsidRPr="004A7D38">
        <w:rPr>
          <w:rFonts w:ascii="Times New Roman" w:hAnsi="Times New Roman"/>
          <w:sz w:val="28"/>
          <w:szCs w:val="28"/>
        </w:rPr>
        <w:t>,</w:t>
      </w:r>
      <w:r w:rsidRPr="004A7D38">
        <w:rPr>
          <w:rFonts w:ascii="Times New Roman" w:hAnsi="Times New Roman"/>
          <w:sz w:val="28"/>
          <w:szCs w:val="28"/>
        </w:rPr>
        <w:t xml:space="preserve"> произрастают три экземпляра «черной березы». На прибрежных и водных территориях распространены такие редкие виды водных растений: сальвиния, водяной орех, кувшинка белая, кубышка желтая, неяда малая, повойничек.</w:t>
      </w:r>
    </w:p>
    <w:p w:rsidR="005D5B1F"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sz w:val="28"/>
          <w:szCs w:val="28"/>
        </w:rPr>
        <w:t>В реках и водоемах на территории Гордеевского района водятся сом, щука, судак, налим, белизна, плотва, окунь. На 4-х водоемах частные предприниматели занимаются разведением созана, зеркального карпа, толстолобика, белого амура.</w:t>
      </w:r>
    </w:p>
    <w:p w:rsidR="005D5B1F"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sz w:val="28"/>
          <w:szCs w:val="28"/>
        </w:rPr>
        <w:t xml:space="preserve">Гордеевский район является одним из наиболее пострадавших в результате аварии на Чернобыльской АЭС. По группам загрязнения </w:t>
      </w:r>
      <w:r w:rsidRPr="004A7D38">
        <w:rPr>
          <w:rFonts w:ascii="Times New Roman" w:hAnsi="Times New Roman"/>
          <w:sz w:val="28"/>
          <w:szCs w:val="28"/>
          <w:vertAlign w:val="superscript"/>
        </w:rPr>
        <w:t>137</w:t>
      </w:r>
      <w:r w:rsidRPr="004A7D38">
        <w:rPr>
          <w:rFonts w:ascii="Times New Roman" w:hAnsi="Times New Roman"/>
          <w:sz w:val="28"/>
          <w:szCs w:val="28"/>
          <w:lang w:val="en-US"/>
        </w:rPr>
        <w:t>Cs</w:t>
      </w:r>
      <w:r w:rsidRPr="004A7D38">
        <w:rPr>
          <w:rFonts w:ascii="Times New Roman" w:hAnsi="Times New Roman"/>
          <w:sz w:val="28"/>
          <w:szCs w:val="28"/>
        </w:rPr>
        <w:t xml:space="preserve"> плотность варьируется от 1 до свыше 40 Ки/км</w:t>
      </w:r>
      <w:r w:rsidRPr="004A7D38">
        <w:rPr>
          <w:rFonts w:ascii="Times New Roman" w:hAnsi="Times New Roman"/>
          <w:sz w:val="28"/>
          <w:szCs w:val="28"/>
          <w:vertAlign w:val="superscript"/>
        </w:rPr>
        <w:t>2</w:t>
      </w:r>
      <w:r w:rsidRPr="004A7D38">
        <w:rPr>
          <w:rFonts w:ascii="Times New Roman" w:hAnsi="Times New Roman"/>
          <w:sz w:val="28"/>
          <w:szCs w:val="28"/>
        </w:rPr>
        <w:t xml:space="preserve">. Из </w:t>
      </w:r>
      <w:smartTag w:uri="urn:schemas-microsoft-com:office:smarttags" w:element="metricconverter">
        <w:smartTagPr>
          <w:attr w:name="ProductID" w:val="54700 га"/>
        </w:smartTagPr>
        <w:r w:rsidRPr="004A7D38">
          <w:rPr>
            <w:rFonts w:ascii="Times New Roman" w:hAnsi="Times New Roman"/>
            <w:sz w:val="28"/>
            <w:szCs w:val="28"/>
          </w:rPr>
          <w:t>54700 га</w:t>
        </w:r>
      </w:smartTag>
      <w:r w:rsidRPr="004A7D38">
        <w:rPr>
          <w:rFonts w:ascii="Times New Roman" w:hAnsi="Times New Roman"/>
          <w:sz w:val="28"/>
          <w:szCs w:val="28"/>
        </w:rPr>
        <w:t xml:space="preserve"> обследованных площадей плотность до 1 Ки/км</w:t>
      </w:r>
      <w:r w:rsidRPr="004A7D38">
        <w:rPr>
          <w:rFonts w:ascii="Times New Roman" w:hAnsi="Times New Roman"/>
          <w:sz w:val="28"/>
          <w:szCs w:val="28"/>
          <w:vertAlign w:val="superscript"/>
        </w:rPr>
        <w:t>2</w:t>
      </w:r>
      <w:r w:rsidRPr="004A7D38">
        <w:rPr>
          <w:rFonts w:ascii="Times New Roman" w:hAnsi="Times New Roman"/>
          <w:sz w:val="28"/>
          <w:szCs w:val="28"/>
        </w:rPr>
        <w:t xml:space="preserve"> занимает </w:t>
      </w:r>
      <w:smartTag w:uri="urn:schemas-microsoft-com:office:smarttags" w:element="metricconverter">
        <w:smartTagPr>
          <w:attr w:name="ProductID" w:val="632 га"/>
        </w:smartTagPr>
        <w:r w:rsidRPr="004A7D38">
          <w:rPr>
            <w:rFonts w:ascii="Times New Roman" w:hAnsi="Times New Roman"/>
            <w:sz w:val="28"/>
            <w:szCs w:val="28"/>
          </w:rPr>
          <w:t>632 га</w:t>
        </w:r>
      </w:smartTag>
      <w:r w:rsidRPr="004A7D38">
        <w:rPr>
          <w:rFonts w:ascii="Times New Roman" w:hAnsi="Times New Roman"/>
          <w:sz w:val="28"/>
          <w:szCs w:val="28"/>
        </w:rPr>
        <w:t xml:space="preserve"> или 1%, плотность от 1 до 2 Ки/км</w:t>
      </w:r>
      <w:r w:rsidRPr="004A7D38">
        <w:rPr>
          <w:rFonts w:ascii="Times New Roman" w:hAnsi="Times New Roman"/>
          <w:sz w:val="28"/>
          <w:szCs w:val="28"/>
          <w:vertAlign w:val="superscript"/>
        </w:rPr>
        <w:t>2</w:t>
      </w:r>
      <w:r w:rsidRPr="004A7D38">
        <w:rPr>
          <w:rFonts w:ascii="Times New Roman" w:hAnsi="Times New Roman"/>
          <w:sz w:val="28"/>
          <w:szCs w:val="28"/>
        </w:rPr>
        <w:t xml:space="preserve"> занимает </w:t>
      </w:r>
      <w:smartTag w:uri="urn:schemas-microsoft-com:office:smarttags" w:element="metricconverter">
        <w:smartTagPr>
          <w:attr w:name="ProductID" w:val="2867 га"/>
        </w:smartTagPr>
        <w:r w:rsidRPr="004A7D38">
          <w:rPr>
            <w:rFonts w:ascii="Times New Roman" w:hAnsi="Times New Roman"/>
            <w:sz w:val="28"/>
            <w:szCs w:val="28"/>
          </w:rPr>
          <w:t>2867 га</w:t>
        </w:r>
      </w:smartTag>
      <w:r w:rsidRPr="004A7D38">
        <w:rPr>
          <w:rFonts w:ascii="Times New Roman" w:hAnsi="Times New Roman"/>
          <w:sz w:val="28"/>
          <w:szCs w:val="28"/>
        </w:rPr>
        <w:t xml:space="preserve"> или 5%, плотность от 2 до 5 Ки/км</w:t>
      </w:r>
      <w:r w:rsidRPr="004A7D38">
        <w:rPr>
          <w:rFonts w:ascii="Times New Roman" w:hAnsi="Times New Roman"/>
          <w:sz w:val="28"/>
          <w:szCs w:val="28"/>
          <w:vertAlign w:val="superscript"/>
        </w:rPr>
        <w:t>2</w:t>
      </w:r>
      <w:r w:rsidRPr="004A7D38">
        <w:rPr>
          <w:rFonts w:ascii="Times New Roman" w:hAnsi="Times New Roman"/>
          <w:sz w:val="28"/>
          <w:szCs w:val="28"/>
        </w:rPr>
        <w:t xml:space="preserve"> занимает </w:t>
      </w:r>
      <w:smartTag w:uri="urn:schemas-microsoft-com:office:smarttags" w:element="metricconverter">
        <w:smartTagPr>
          <w:attr w:name="ProductID" w:val="16074 га"/>
        </w:smartTagPr>
        <w:r w:rsidRPr="004A7D38">
          <w:rPr>
            <w:rFonts w:ascii="Times New Roman" w:hAnsi="Times New Roman"/>
            <w:sz w:val="28"/>
            <w:szCs w:val="28"/>
          </w:rPr>
          <w:t>16074 га</w:t>
        </w:r>
      </w:smartTag>
      <w:r w:rsidRPr="004A7D38">
        <w:rPr>
          <w:rFonts w:ascii="Times New Roman" w:hAnsi="Times New Roman"/>
          <w:sz w:val="28"/>
          <w:szCs w:val="28"/>
        </w:rPr>
        <w:t xml:space="preserve"> или 30%, плотность от 5 до 15 Ки/км</w:t>
      </w:r>
      <w:r w:rsidRPr="004A7D38">
        <w:rPr>
          <w:rFonts w:ascii="Times New Roman" w:hAnsi="Times New Roman"/>
          <w:sz w:val="28"/>
          <w:szCs w:val="28"/>
          <w:vertAlign w:val="superscript"/>
        </w:rPr>
        <w:t>2</w:t>
      </w:r>
      <w:r w:rsidRPr="004A7D38">
        <w:rPr>
          <w:rFonts w:ascii="Times New Roman" w:hAnsi="Times New Roman"/>
          <w:sz w:val="28"/>
          <w:szCs w:val="28"/>
        </w:rPr>
        <w:t xml:space="preserve"> занимает </w:t>
      </w:r>
      <w:smartTag w:uri="urn:schemas-microsoft-com:office:smarttags" w:element="metricconverter">
        <w:smartTagPr>
          <w:attr w:name="ProductID" w:val="29657 га"/>
        </w:smartTagPr>
        <w:r w:rsidRPr="004A7D38">
          <w:rPr>
            <w:rFonts w:ascii="Times New Roman" w:hAnsi="Times New Roman"/>
            <w:sz w:val="28"/>
            <w:szCs w:val="28"/>
          </w:rPr>
          <w:t>29657 га</w:t>
        </w:r>
      </w:smartTag>
      <w:r w:rsidRPr="004A7D38">
        <w:rPr>
          <w:rFonts w:ascii="Times New Roman" w:hAnsi="Times New Roman"/>
          <w:sz w:val="28"/>
          <w:szCs w:val="28"/>
        </w:rPr>
        <w:t xml:space="preserve"> или 54%, плотность от 15 до 40 Ки/км</w:t>
      </w:r>
      <w:r w:rsidRPr="004A7D38">
        <w:rPr>
          <w:rFonts w:ascii="Times New Roman" w:hAnsi="Times New Roman"/>
          <w:sz w:val="28"/>
          <w:szCs w:val="28"/>
          <w:vertAlign w:val="superscript"/>
        </w:rPr>
        <w:t>2</w:t>
      </w:r>
      <w:r w:rsidRPr="004A7D38">
        <w:rPr>
          <w:rFonts w:ascii="Times New Roman" w:hAnsi="Times New Roman"/>
          <w:sz w:val="28"/>
          <w:szCs w:val="28"/>
        </w:rPr>
        <w:t xml:space="preserve"> занимает </w:t>
      </w:r>
      <w:smartTag w:uri="urn:schemas-microsoft-com:office:smarttags" w:element="metricconverter">
        <w:smartTagPr>
          <w:attr w:name="ProductID" w:val="5432 га"/>
        </w:smartTagPr>
        <w:r w:rsidRPr="004A7D38">
          <w:rPr>
            <w:rFonts w:ascii="Times New Roman" w:hAnsi="Times New Roman"/>
            <w:sz w:val="28"/>
            <w:szCs w:val="28"/>
          </w:rPr>
          <w:t>5432 га</w:t>
        </w:r>
      </w:smartTag>
      <w:r w:rsidRPr="004A7D38">
        <w:rPr>
          <w:rFonts w:ascii="Times New Roman" w:hAnsi="Times New Roman"/>
          <w:sz w:val="28"/>
          <w:szCs w:val="28"/>
        </w:rPr>
        <w:t xml:space="preserve"> или 10%, плотность свыше 40 Ки/км</w:t>
      </w:r>
      <w:r w:rsidRPr="004A7D38">
        <w:rPr>
          <w:rFonts w:ascii="Times New Roman" w:hAnsi="Times New Roman"/>
          <w:sz w:val="28"/>
          <w:szCs w:val="28"/>
          <w:vertAlign w:val="superscript"/>
        </w:rPr>
        <w:t>2</w:t>
      </w:r>
      <w:r w:rsidRPr="004A7D38">
        <w:rPr>
          <w:rFonts w:ascii="Times New Roman" w:hAnsi="Times New Roman"/>
          <w:sz w:val="28"/>
          <w:szCs w:val="28"/>
        </w:rPr>
        <w:t xml:space="preserve"> занимает </w:t>
      </w:r>
      <w:smartTag w:uri="urn:schemas-microsoft-com:office:smarttags" w:element="metricconverter">
        <w:smartTagPr>
          <w:attr w:name="ProductID" w:val="63 га"/>
        </w:smartTagPr>
        <w:r w:rsidRPr="004A7D38">
          <w:rPr>
            <w:rFonts w:ascii="Times New Roman" w:hAnsi="Times New Roman"/>
            <w:sz w:val="28"/>
            <w:szCs w:val="28"/>
          </w:rPr>
          <w:t>63 га</w:t>
        </w:r>
      </w:smartTag>
      <w:r w:rsidRPr="004A7D38">
        <w:rPr>
          <w:rFonts w:ascii="Times New Roman" w:hAnsi="Times New Roman"/>
          <w:sz w:val="28"/>
          <w:szCs w:val="28"/>
        </w:rPr>
        <w:t>.</w:t>
      </w:r>
    </w:p>
    <w:p w:rsidR="00A42A3B"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sz w:val="28"/>
          <w:szCs w:val="28"/>
        </w:rPr>
        <w:t>Климатические условия на территории Гордеевского района умеренно континентальные</w:t>
      </w:r>
      <w:r w:rsidR="00A42A3B" w:rsidRPr="004A7D38">
        <w:rPr>
          <w:rFonts w:ascii="Times New Roman" w:hAnsi="Times New Roman"/>
          <w:sz w:val="28"/>
          <w:szCs w:val="28"/>
        </w:rPr>
        <w:t>.</w:t>
      </w:r>
    </w:p>
    <w:p w:rsidR="005D5B1F"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sz w:val="28"/>
          <w:szCs w:val="28"/>
        </w:rPr>
        <w:t>Из промышленности в районе имеется спиртзавод, расположенный в с.</w:t>
      </w:r>
      <w:r w:rsidR="00E71A01">
        <w:rPr>
          <w:rFonts w:ascii="Times New Roman" w:hAnsi="Times New Roman"/>
          <w:sz w:val="28"/>
          <w:szCs w:val="28"/>
        </w:rPr>
        <w:t> </w:t>
      </w:r>
      <w:r w:rsidRPr="004A7D38">
        <w:rPr>
          <w:rFonts w:ascii="Times New Roman" w:hAnsi="Times New Roman"/>
          <w:sz w:val="28"/>
          <w:szCs w:val="28"/>
        </w:rPr>
        <w:t>Творишино. В 2010 году предприятие не работало, поставлено на консервацию.</w:t>
      </w:r>
    </w:p>
    <w:p w:rsidR="005D5B1F"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sz w:val="28"/>
          <w:szCs w:val="28"/>
        </w:rPr>
        <w:t>Жилищно-коммунальное хозяйство представлено 2 предприятиями: МУП «Коммунальщик» в с. Гордеевка и МУП «Мирнинский жилкомхоз» в пгт Мирный. Предприятия оказывают коммунальные услуги предприятиям, организациям и жителям. Для размещения твердых бытовых отходов у предприятий ЖКХ имеются полигоны, а также спецтехника для вывоза твердых и жидких бытовых отходов. Для эффективной работы по обращению с отходами в районе принято «Положение о порядке обращения с отходами производства и потребления на территории муниципального образования «Гордеевский район». Правила благоустройства, обеспечения чистоты и порядка на территории городского и сельских поселений». На территории 7 поселений организовано 14 улучшенных свалок для размещения бытовых отходов от населения.</w:t>
      </w:r>
    </w:p>
    <w:p w:rsidR="00AB3AB9"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sz w:val="28"/>
          <w:szCs w:val="28"/>
        </w:rPr>
        <w:t xml:space="preserve">Гордеевский район является сельскохозяйственным. Здесь ведут хозяйственную деятельность 11 сельхозпредприятий. Сельхозпредприятия многопрофильные: занимаются производством молока, мяса, зерновых и технических культур. </w:t>
      </w:r>
    </w:p>
    <w:p w:rsidR="005D5B1F" w:rsidRPr="004A7D38"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sz w:val="28"/>
          <w:szCs w:val="28"/>
        </w:rPr>
        <w:t xml:space="preserve">В данный момент ведется работа по организации на территории Гордеевского района трех особо охраняемых природных территорий. Первая </w:t>
      </w:r>
      <w:r w:rsidR="00E71A01" w:rsidRPr="006D06E9">
        <w:rPr>
          <w:rFonts w:ascii="Times New Roman" w:hAnsi="Times New Roman"/>
          <w:sz w:val="28"/>
          <w:szCs w:val="28"/>
        </w:rPr>
        <w:t>–</w:t>
      </w:r>
      <w:r w:rsidRPr="004A7D38">
        <w:rPr>
          <w:rFonts w:ascii="Times New Roman" w:hAnsi="Times New Roman"/>
          <w:sz w:val="28"/>
          <w:szCs w:val="28"/>
        </w:rPr>
        <w:t xml:space="preserve"> место гнездования черного аиста (в районе зафиксировано 4 пары)</w:t>
      </w:r>
      <w:r w:rsidR="00925128">
        <w:rPr>
          <w:rFonts w:ascii="Times New Roman" w:hAnsi="Times New Roman"/>
          <w:sz w:val="28"/>
          <w:szCs w:val="28"/>
        </w:rPr>
        <w:t>.</w:t>
      </w:r>
      <w:r w:rsidRPr="004A7D38">
        <w:rPr>
          <w:rFonts w:ascii="Times New Roman" w:hAnsi="Times New Roman"/>
          <w:sz w:val="28"/>
          <w:szCs w:val="28"/>
        </w:rPr>
        <w:t xml:space="preserve"> Вторая </w:t>
      </w:r>
      <w:r w:rsidR="00E71A01" w:rsidRPr="006D06E9">
        <w:rPr>
          <w:rFonts w:ascii="Times New Roman" w:hAnsi="Times New Roman"/>
          <w:sz w:val="28"/>
          <w:szCs w:val="28"/>
        </w:rPr>
        <w:t>–</w:t>
      </w:r>
      <w:r w:rsidRPr="004A7D38">
        <w:rPr>
          <w:rFonts w:ascii="Times New Roman" w:hAnsi="Times New Roman"/>
          <w:sz w:val="28"/>
          <w:szCs w:val="28"/>
        </w:rPr>
        <w:t xml:space="preserve"> место обитания черепахи болотной (в районе д.</w:t>
      </w:r>
      <w:r w:rsidR="00E71A01">
        <w:rPr>
          <w:rFonts w:ascii="Times New Roman" w:hAnsi="Times New Roman"/>
          <w:sz w:val="28"/>
          <w:szCs w:val="28"/>
        </w:rPr>
        <w:t xml:space="preserve"> </w:t>
      </w:r>
      <w:r w:rsidRPr="004A7D38">
        <w:rPr>
          <w:rFonts w:ascii="Times New Roman" w:hAnsi="Times New Roman"/>
          <w:sz w:val="28"/>
          <w:szCs w:val="28"/>
        </w:rPr>
        <w:t>Антоновка оз.</w:t>
      </w:r>
      <w:r w:rsidR="00E71A01">
        <w:rPr>
          <w:rFonts w:ascii="Times New Roman" w:hAnsi="Times New Roman"/>
          <w:sz w:val="28"/>
          <w:szCs w:val="28"/>
        </w:rPr>
        <w:t xml:space="preserve"> </w:t>
      </w:r>
      <w:r w:rsidRPr="004A7D38">
        <w:rPr>
          <w:rFonts w:ascii="Times New Roman" w:hAnsi="Times New Roman"/>
          <w:sz w:val="28"/>
          <w:szCs w:val="28"/>
        </w:rPr>
        <w:t>Кузнецкое)</w:t>
      </w:r>
      <w:r w:rsidR="00925128">
        <w:rPr>
          <w:rFonts w:ascii="Times New Roman" w:hAnsi="Times New Roman"/>
          <w:sz w:val="28"/>
          <w:szCs w:val="28"/>
        </w:rPr>
        <w:t>.</w:t>
      </w:r>
      <w:r w:rsidRPr="004A7D38">
        <w:rPr>
          <w:rFonts w:ascii="Times New Roman" w:hAnsi="Times New Roman"/>
          <w:sz w:val="28"/>
          <w:szCs w:val="28"/>
        </w:rPr>
        <w:t xml:space="preserve"> Третье </w:t>
      </w:r>
      <w:r w:rsidR="00E71A01" w:rsidRPr="006D06E9">
        <w:rPr>
          <w:rFonts w:ascii="Times New Roman" w:hAnsi="Times New Roman"/>
          <w:sz w:val="28"/>
          <w:szCs w:val="28"/>
        </w:rPr>
        <w:t>–</w:t>
      </w:r>
      <w:r w:rsidRPr="004A7D38">
        <w:rPr>
          <w:rFonts w:ascii="Times New Roman" w:hAnsi="Times New Roman"/>
          <w:sz w:val="28"/>
          <w:szCs w:val="28"/>
        </w:rPr>
        <w:t xml:space="preserve"> место обитания выхухоли </w:t>
      </w:r>
      <w:r w:rsidR="00925128">
        <w:rPr>
          <w:rFonts w:ascii="Times New Roman" w:hAnsi="Times New Roman"/>
          <w:sz w:val="28"/>
          <w:szCs w:val="28"/>
        </w:rPr>
        <w:t>(</w:t>
      </w:r>
      <w:r w:rsidRPr="004A7D38">
        <w:rPr>
          <w:rFonts w:ascii="Times New Roman" w:hAnsi="Times New Roman"/>
          <w:sz w:val="28"/>
          <w:szCs w:val="28"/>
        </w:rPr>
        <w:t>прибрежная полоса р.</w:t>
      </w:r>
      <w:r w:rsidR="00E71A01">
        <w:rPr>
          <w:rFonts w:ascii="Times New Roman" w:hAnsi="Times New Roman"/>
          <w:sz w:val="28"/>
          <w:szCs w:val="28"/>
        </w:rPr>
        <w:t xml:space="preserve"> </w:t>
      </w:r>
      <w:r w:rsidRPr="004A7D38">
        <w:rPr>
          <w:rFonts w:ascii="Times New Roman" w:hAnsi="Times New Roman"/>
          <w:sz w:val="28"/>
          <w:szCs w:val="28"/>
        </w:rPr>
        <w:t>Ипуть в районе пос.</w:t>
      </w:r>
      <w:r w:rsidR="00E71A01">
        <w:rPr>
          <w:rFonts w:ascii="Times New Roman" w:hAnsi="Times New Roman"/>
          <w:sz w:val="28"/>
          <w:szCs w:val="28"/>
        </w:rPr>
        <w:t xml:space="preserve"> </w:t>
      </w:r>
      <w:r w:rsidRPr="004A7D38">
        <w:rPr>
          <w:rFonts w:ascii="Times New Roman" w:hAnsi="Times New Roman"/>
          <w:sz w:val="28"/>
          <w:szCs w:val="28"/>
        </w:rPr>
        <w:t>Сигор</w:t>
      </w:r>
      <w:r w:rsidR="00925128">
        <w:rPr>
          <w:rFonts w:ascii="Times New Roman" w:hAnsi="Times New Roman"/>
          <w:sz w:val="28"/>
          <w:szCs w:val="28"/>
        </w:rPr>
        <w:t>)</w:t>
      </w:r>
      <w:r w:rsidRPr="004A7D38">
        <w:rPr>
          <w:rFonts w:ascii="Times New Roman" w:hAnsi="Times New Roman"/>
          <w:sz w:val="28"/>
          <w:szCs w:val="28"/>
        </w:rPr>
        <w:t>.</w:t>
      </w:r>
    </w:p>
    <w:p w:rsidR="005D5B1F" w:rsidRPr="005D5B1F" w:rsidRDefault="005D5B1F" w:rsidP="005D5B1F">
      <w:pPr>
        <w:spacing w:after="0" w:line="240" w:lineRule="auto"/>
        <w:ind w:firstLine="709"/>
        <w:jc w:val="both"/>
        <w:rPr>
          <w:rFonts w:ascii="Times New Roman" w:hAnsi="Times New Roman"/>
          <w:sz w:val="28"/>
          <w:szCs w:val="28"/>
        </w:rPr>
      </w:pPr>
      <w:r w:rsidRPr="004A7D38">
        <w:rPr>
          <w:rFonts w:ascii="Times New Roman" w:hAnsi="Times New Roman"/>
          <w:sz w:val="28"/>
          <w:szCs w:val="28"/>
        </w:rPr>
        <w:t>Динамика экологической обстановки положительная. Отмечается снижение негативного воздействия на окружающую природную среду. Это связано с проведением мероприятий, направленных на улучшение экологической обстановки: ежегодное увеличение количества административных и производственных зданий, сооружений, частных домовладений, переходящих на газовое топливо, снижение п</w:t>
      </w:r>
      <w:r w:rsidRPr="005D5B1F">
        <w:rPr>
          <w:rFonts w:ascii="Times New Roman" w:hAnsi="Times New Roman"/>
          <w:sz w:val="28"/>
          <w:szCs w:val="28"/>
        </w:rPr>
        <w:t>рименения пестицидов в сельском хозяйстве, организация улучшенных свалок на территории поселений.</w:t>
      </w:r>
    </w:p>
    <w:p w:rsidR="005D5B1F" w:rsidRPr="005D5B1F" w:rsidRDefault="005D5B1F" w:rsidP="005D5B1F">
      <w:pPr>
        <w:tabs>
          <w:tab w:val="left" w:pos="3480"/>
        </w:tabs>
        <w:spacing w:after="0" w:line="240" w:lineRule="auto"/>
        <w:jc w:val="both"/>
        <w:rPr>
          <w:rFonts w:ascii="Times New Roman" w:hAnsi="Times New Roman"/>
          <w:sz w:val="26"/>
          <w:szCs w:val="26"/>
        </w:rPr>
      </w:pPr>
    </w:p>
    <w:p w:rsidR="005D5B1F" w:rsidRPr="005D5B1F" w:rsidRDefault="005D5B1F" w:rsidP="00E71A01">
      <w:pPr>
        <w:spacing w:after="0" w:line="240" w:lineRule="auto"/>
        <w:jc w:val="center"/>
        <w:rPr>
          <w:rFonts w:ascii="Arial" w:hAnsi="Arial" w:cs="Arial"/>
          <w:b/>
          <w:bCs/>
          <w:sz w:val="28"/>
          <w:szCs w:val="28"/>
        </w:rPr>
      </w:pPr>
      <w:r w:rsidRPr="005D5B1F">
        <w:rPr>
          <w:rFonts w:ascii="Arial" w:hAnsi="Arial" w:cs="Arial"/>
          <w:b/>
          <w:bCs/>
          <w:sz w:val="28"/>
          <w:szCs w:val="28"/>
        </w:rPr>
        <w:t>Дубровский район</w:t>
      </w:r>
    </w:p>
    <w:p w:rsidR="005D5B1F" w:rsidRPr="005D5B1F" w:rsidRDefault="005D5B1F" w:rsidP="005D5B1F">
      <w:pPr>
        <w:spacing w:after="0" w:line="240" w:lineRule="auto"/>
        <w:jc w:val="both"/>
        <w:rPr>
          <w:rFonts w:ascii="Arial" w:hAnsi="Arial" w:cs="Arial"/>
          <w:b/>
          <w:bCs/>
          <w:sz w:val="28"/>
          <w:szCs w:val="28"/>
        </w:rPr>
      </w:pPr>
    </w:p>
    <w:p w:rsidR="005D5B1F" w:rsidRPr="00E71A01" w:rsidRDefault="005D5B1F" w:rsidP="005D5B1F">
      <w:pPr>
        <w:spacing w:after="0" w:line="240" w:lineRule="auto"/>
        <w:ind w:firstLine="709"/>
        <w:jc w:val="both"/>
        <w:rPr>
          <w:rFonts w:ascii="Times New Roman" w:hAnsi="Times New Roman"/>
          <w:sz w:val="28"/>
          <w:szCs w:val="28"/>
        </w:rPr>
      </w:pPr>
      <w:r w:rsidRPr="00E71A01">
        <w:rPr>
          <w:rFonts w:ascii="Times New Roman" w:hAnsi="Times New Roman"/>
          <w:sz w:val="28"/>
          <w:szCs w:val="28"/>
        </w:rPr>
        <w:t xml:space="preserve">Дубровский район расположен в северной части Брянской области. На севере и северо-востоке он граничит с Рогнединским, на востоке и юго-востоке </w:t>
      </w:r>
      <w:r w:rsidR="00725C02" w:rsidRPr="005D5B1F">
        <w:rPr>
          <w:rFonts w:ascii="Times New Roman" w:hAnsi="Times New Roman"/>
          <w:sz w:val="28"/>
          <w:szCs w:val="28"/>
        </w:rPr>
        <w:t>–</w:t>
      </w:r>
      <w:r w:rsidR="00725C02">
        <w:rPr>
          <w:rFonts w:ascii="Times New Roman" w:hAnsi="Times New Roman"/>
          <w:sz w:val="28"/>
          <w:szCs w:val="28"/>
        </w:rPr>
        <w:t xml:space="preserve"> </w:t>
      </w:r>
      <w:r w:rsidRPr="00E71A01">
        <w:rPr>
          <w:rFonts w:ascii="Times New Roman" w:hAnsi="Times New Roman"/>
          <w:sz w:val="28"/>
          <w:szCs w:val="28"/>
        </w:rPr>
        <w:t xml:space="preserve">с Жуковским, на западе и юго-западе </w:t>
      </w:r>
      <w:r w:rsidR="00725C02" w:rsidRPr="005D5B1F">
        <w:rPr>
          <w:rFonts w:ascii="Times New Roman" w:hAnsi="Times New Roman"/>
          <w:sz w:val="28"/>
          <w:szCs w:val="28"/>
        </w:rPr>
        <w:t>–</w:t>
      </w:r>
      <w:r w:rsidR="00725C02">
        <w:rPr>
          <w:rFonts w:ascii="Times New Roman" w:hAnsi="Times New Roman"/>
          <w:sz w:val="28"/>
          <w:szCs w:val="28"/>
        </w:rPr>
        <w:t xml:space="preserve"> </w:t>
      </w:r>
      <w:r w:rsidRPr="00E71A01">
        <w:rPr>
          <w:rFonts w:ascii="Times New Roman" w:hAnsi="Times New Roman"/>
          <w:sz w:val="28"/>
          <w:szCs w:val="28"/>
        </w:rPr>
        <w:t xml:space="preserve">с Клетнянским районом Брянской области, на западе и северо-западе </w:t>
      </w:r>
      <w:r w:rsidR="00725C02" w:rsidRPr="005D5B1F">
        <w:rPr>
          <w:rFonts w:ascii="Times New Roman" w:hAnsi="Times New Roman"/>
          <w:sz w:val="28"/>
          <w:szCs w:val="28"/>
        </w:rPr>
        <w:t>–</w:t>
      </w:r>
      <w:r w:rsidR="00725C02">
        <w:rPr>
          <w:rFonts w:ascii="Times New Roman" w:hAnsi="Times New Roman"/>
          <w:sz w:val="28"/>
          <w:szCs w:val="28"/>
        </w:rPr>
        <w:t xml:space="preserve"> </w:t>
      </w:r>
      <w:r w:rsidRPr="00E71A01">
        <w:rPr>
          <w:rFonts w:ascii="Times New Roman" w:hAnsi="Times New Roman"/>
          <w:sz w:val="28"/>
          <w:szCs w:val="28"/>
        </w:rPr>
        <w:t>со Смоленской областью. Административный центр – п.г.т Дубровка.</w:t>
      </w:r>
    </w:p>
    <w:p w:rsidR="005D5B1F" w:rsidRPr="00E71A01" w:rsidRDefault="005D5B1F" w:rsidP="005D5B1F">
      <w:pPr>
        <w:spacing w:after="0" w:line="240" w:lineRule="auto"/>
        <w:ind w:firstLine="709"/>
        <w:jc w:val="both"/>
        <w:rPr>
          <w:rFonts w:ascii="Times New Roman" w:hAnsi="Times New Roman"/>
          <w:sz w:val="28"/>
          <w:szCs w:val="28"/>
        </w:rPr>
      </w:pPr>
      <w:r w:rsidRPr="00E71A01">
        <w:rPr>
          <w:rFonts w:ascii="Times New Roman" w:hAnsi="Times New Roman"/>
          <w:sz w:val="28"/>
          <w:szCs w:val="28"/>
        </w:rPr>
        <w:t xml:space="preserve">Дубровский район располагается в пределах южной окраины Смоленско-Московской возвышенности с абсолютными высотами водораздельных поверхностей более </w:t>
      </w:r>
      <w:smartTag w:uri="urn:schemas-microsoft-com:office:smarttags" w:element="metricconverter">
        <w:smartTagPr>
          <w:attr w:name="ProductID" w:val="200 метров"/>
        </w:smartTagPr>
        <w:r w:rsidRPr="00E71A01">
          <w:rPr>
            <w:rFonts w:ascii="Times New Roman" w:hAnsi="Times New Roman"/>
            <w:sz w:val="28"/>
            <w:szCs w:val="28"/>
          </w:rPr>
          <w:t>200 метров</w:t>
        </w:r>
      </w:smartTag>
      <w:r w:rsidRPr="00E71A01">
        <w:rPr>
          <w:rFonts w:ascii="Times New Roman" w:hAnsi="Times New Roman"/>
          <w:sz w:val="28"/>
          <w:szCs w:val="28"/>
        </w:rPr>
        <w:t xml:space="preserve">. Наиболее крупная река района – Десна, которая на протяжении </w:t>
      </w:r>
      <w:smartTag w:uri="urn:schemas-microsoft-com:office:smarttags" w:element="metricconverter">
        <w:smartTagPr>
          <w:attr w:name="ProductID" w:val="26 км"/>
        </w:smartTagPr>
        <w:r w:rsidRPr="00E71A01">
          <w:rPr>
            <w:rFonts w:ascii="Times New Roman" w:hAnsi="Times New Roman"/>
            <w:sz w:val="28"/>
            <w:szCs w:val="28"/>
          </w:rPr>
          <w:t>26 км</w:t>
        </w:r>
      </w:smartTag>
      <w:r w:rsidRPr="00E71A01">
        <w:rPr>
          <w:rFonts w:ascii="Times New Roman" w:hAnsi="Times New Roman"/>
          <w:sz w:val="28"/>
          <w:szCs w:val="28"/>
        </w:rPr>
        <w:t xml:space="preserve"> протекает по его восточной окраине. По территории района проходят железная дорога и автодорога республиканского значения Орел-Витебск.</w:t>
      </w:r>
    </w:p>
    <w:p w:rsidR="005D5B1F" w:rsidRPr="00E71A01" w:rsidRDefault="005D5B1F" w:rsidP="005D5B1F">
      <w:pPr>
        <w:spacing w:after="0" w:line="240" w:lineRule="auto"/>
        <w:ind w:firstLine="709"/>
        <w:jc w:val="both"/>
        <w:rPr>
          <w:rFonts w:ascii="Times New Roman" w:hAnsi="Times New Roman"/>
          <w:i/>
          <w:sz w:val="28"/>
          <w:szCs w:val="28"/>
        </w:rPr>
      </w:pPr>
      <w:r w:rsidRPr="00041698">
        <w:rPr>
          <w:rFonts w:ascii="Times New Roman" w:hAnsi="Times New Roman"/>
          <w:i/>
          <w:sz w:val="28"/>
          <w:szCs w:val="28"/>
        </w:rPr>
        <w:t>Атмосферный воздух.</w:t>
      </w:r>
      <w:r w:rsidRPr="00E71A01">
        <w:rPr>
          <w:rFonts w:ascii="Times New Roman" w:hAnsi="Times New Roman"/>
          <w:i/>
          <w:sz w:val="28"/>
          <w:szCs w:val="28"/>
        </w:rPr>
        <w:t xml:space="preserve"> </w:t>
      </w:r>
      <w:r w:rsidRPr="00E71A01">
        <w:rPr>
          <w:rFonts w:ascii="Times New Roman" w:hAnsi="Times New Roman"/>
          <w:sz w:val="28"/>
          <w:szCs w:val="28"/>
        </w:rPr>
        <w:t>Наблюдения и обследования за состоянием атмосферного воздуха проводит лаборатория ЦГСЭН. Данных о состоянии атмосферного воздуха в районе нет.</w:t>
      </w:r>
      <w:r w:rsidRPr="00E71A01">
        <w:rPr>
          <w:rFonts w:ascii="Times New Roman" w:hAnsi="Times New Roman"/>
          <w:i/>
          <w:sz w:val="28"/>
          <w:szCs w:val="28"/>
        </w:rPr>
        <w:t xml:space="preserve"> </w:t>
      </w:r>
      <w:r w:rsidRPr="00E71A01">
        <w:rPr>
          <w:rFonts w:ascii="Times New Roman" w:hAnsi="Times New Roman"/>
          <w:sz w:val="28"/>
          <w:szCs w:val="28"/>
        </w:rPr>
        <w:t>Для уменьшения выбросов вредных веществ в атмосферу все котельные района переведены на газовое топливо. Все промышленные предприятия имеют проект на ПДВ. Основным источником загрязнения атмосферного воздуха в районе является автотранспорт</w:t>
      </w:r>
      <w:r w:rsidR="00D568ED" w:rsidRPr="00E71A01">
        <w:rPr>
          <w:rFonts w:ascii="Times New Roman" w:hAnsi="Times New Roman"/>
          <w:sz w:val="28"/>
          <w:szCs w:val="28"/>
        </w:rPr>
        <w:t>.</w:t>
      </w:r>
      <w:r w:rsidRPr="00E71A01">
        <w:rPr>
          <w:rFonts w:ascii="Times New Roman" w:hAnsi="Times New Roman"/>
          <w:sz w:val="28"/>
          <w:szCs w:val="28"/>
        </w:rPr>
        <w:t xml:space="preserve"> По данным Госавтоинспекции Дубровского района на территории района зарегистрировано 3670 транспортных единиц. В районе имеется 133 стационарных источника загрязнения, которые за год выбрасывают в атмосферу 209,5 т загрязняющих веществ.</w:t>
      </w:r>
    </w:p>
    <w:p w:rsidR="005D5B1F" w:rsidRPr="00E71A01" w:rsidRDefault="005D5B1F" w:rsidP="005D5B1F">
      <w:pPr>
        <w:spacing w:after="0" w:line="240" w:lineRule="auto"/>
        <w:ind w:firstLine="709"/>
        <w:jc w:val="both"/>
        <w:rPr>
          <w:rFonts w:ascii="Times New Roman" w:hAnsi="Times New Roman"/>
          <w:i/>
          <w:sz w:val="28"/>
          <w:szCs w:val="28"/>
        </w:rPr>
      </w:pPr>
      <w:r w:rsidRPr="00041698">
        <w:rPr>
          <w:rFonts w:ascii="Times New Roman" w:hAnsi="Times New Roman"/>
          <w:i/>
          <w:sz w:val="28"/>
          <w:szCs w:val="28"/>
        </w:rPr>
        <w:t>Поверхностные и подземные воды.</w:t>
      </w:r>
      <w:r w:rsidRPr="00E71A01">
        <w:rPr>
          <w:rFonts w:ascii="Times New Roman" w:hAnsi="Times New Roman"/>
          <w:i/>
          <w:sz w:val="28"/>
          <w:szCs w:val="28"/>
        </w:rPr>
        <w:t xml:space="preserve"> </w:t>
      </w:r>
      <w:r w:rsidRPr="00E71A01">
        <w:rPr>
          <w:rFonts w:ascii="Times New Roman" w:hAnsi="Times New Roman"/>
          <w:sz w:val="28"/>
          <w:szCs w:val="28"/>
        </w:rPr>
        <w:t>В районе имеются 13 открытых поверхностных водоемов. Вода из поверхностных водоемов для питьевых целей не используется. ЦГСЭН осуществляет лабораторный надзор за поверхностными водоемами ежеквартально.</w:t>
      </w:r>
      <w:r w:rsidRPr="00E71A01">
        <w:rPr>
          <w:rFonts w:ascii="Times New Roman" w:hAnsi="Times New Roman"/>
          <w:i/>
          <w:sz w:val="28"/>
          <w:szCs w:val="28"/>
        </w:rPr>
        <w:t xml:space="preserve"> </w:t>
      </w:r>
      <w:r w:rsidRPr="00E71A01">
        <w:rPr>
          <w:rFonts w:ascii="Times New Roman" w:hAnsi="Times New Roman"/>
          <w:sz w:val="28"/>
          <w:szCs w:val="28"/>
        </w:rPr>
        <w:t>В период высоких температур обследование зон рекреации провод</w:t>
      </w:r>
      <w:r w:rsidR="00725C02">
        <w:rPr>
          <w:rFonts w:ascii="Times New Roman" w:hAnsi="Times New Roman"/>
          <w:sz w:val="28"/>
          <w:szCs w:val="28"/>
        </w:rPr>
        <w:t>и</w:t>
      </w:r>
      <w:r w:rsidRPr="00E71A01">
        <w:rPr>
          <w:rFonts w:ascii="Times New Roman" w:hAnsi="Times New Roman"/>
          <w:sz w:val="28"/>
          <w:szCs w:val="28"/>
        </w:rPr>
        <w:t>тся еженедельно.</w:t>
      </w:r>
      <w:r w:rsidRPr="00E71A01">
        <w:rPr>
          <w:rFonts w:ascii="Times New Roman" w:hAnsi="Times New Roman"/>
          <w:i/>
          <w:sz w:val="28"/>
          <w:szCs w:val="28"/>
        </w:rPr>
        <w:t xml:space="preserve"> </w:t>
      </w:r>
      <w:r w:rsidRPr="00E71A01">
        <w:rPr>
          <w:rFonts w:ascii="Times New Roman" w:hAnsi="Times New Roman"/>
          <w:sz w:val="28"/>
          <w:szCs w:val="28"/>
        </w:rPr>
        <w:t>По химическим анализам пробы воды не соответствуют по запаху растворенному кислороду. По бактериологическим показателям вода является неблагополучной. Почти ежегодно купание в открытых водоемах запрещается.</w:t>
      </w:r>
      <w:r w:rsidRPr="00E71A01">
        <w:rPr>
          <w:rFonts w:ascii="Times New Roman" w:hAnsi="Times New Roman"/>
          <w:i/>
          <w:sz w:val="28"/>
          <w:szCs w:val="28"/>
        </w:rPr>
        <w:t xml:space="preserve"> </w:t>
      </w:r>
      <w:r w:rsidRPr="00E71A01">
        <w:rPr>
          <w:rFonts w:ascii="Times New Roman" w:hAnsi="Times New Roman"/>
          <w:sz w:val="28"/>
          <w:szCs w:val="28"/>
        </w:rPr>
        <w:t>В районе функционируют 59 подземных источников централизованного водоснабжения с разводящей сетью. 60 артезианских скважин законсервировано для последующей их ликвидации.</w:t>
      </w:r>
      <w:r w:rsidRPr="00E71A01">
        <w:rPr>
          <w:rFonts w:ascii="Times New Roman" w:hAnsi="Times New Roman"/>
          <w:i/>
          <w:sz w:val="28"/>
          <w:szCs w:val="28"/>
        </w:rPr>
        <w:t xml:space="preserve"> </w:t>
      </w:r>
      <w:r w:rsidRPr="00E71A01">
        <w:rPr>
          <w:rFonts w:ascii="Times New Roman" w:hAnsi="Times New Roman"/>
          <w:sz w:val="28"/>
          <w:szCs w:val="28"/>
        </w:rPr>
        <w:t>Состояние источников питьевого водоснабжения удовлетворительное, вода из скважин соответствует требованиям С</w:t>
      </w:r>
      <w:r w:rsidR="004C15E0">
        <w:rPr>
          <w:rFonts w:ascii="Times New Roman" w:hAnsi="Times New Roman"/>
          <w:sz w:val="28"/>
          <w:szCs w:val="28"/>
        </w:rPr>
        <w:t>ан</w:t>
      </w:r>
      <w:r w:rsidRPr="00E71A01">
        <w:rPr>
          <w:rFonts w:ascii="Times New Roman" w:hAnsi="Times New Roman"/>
          <w:sz w:val="28"/>
          <w:szCs w:val="28"/>
        </w:rPr>
        <w:t>ПиН.</w:t>
      </w:r>
    </w:p>
    <w:p w:rsidR="005D5B1F" w:rsidRPr="00E71A01" w:rsidRDefault="005D5B1F" w:rsidP="005D5B1F">
      <w:pPr>
        <w:spacing w:after="0" w:line="240" w:lineRule="auto"/>
        <w:ind w:firstLine="709"/>
        <w:jc w:val="both"/>
        <w:rPr>
          <w:rFonts w:ascii="Times New Roman" w:hAnsi="Times New Roman"/>
          <w:sz w:val="28"/>
          <w:szCs w:val="28"/>
        </w:rPr>
      </w:pPr>
      <w:r w:rsidRPr="00041698">
        <w:rPr>
          <w:rFonts w:ascii="Times New Roman" w:hAnsi="Times New Roman"/>
          <w:i/>
          <w:sz w:val="28"/>
          <w:szCs w:val="28"/>
        </w:rPr>
        <w:t>Почвы и земельные ресурсы.</w:t>
      </w:r>
      <w:r w:rsidRPr="00E71A01">
        <w:rPr>
          <w:rFonts w:ascii="Times New Roman" w:hAnsi="Times New Roman"/>
          <w:i/>
          <w:sz w:val="28"/>
          <w:szCs w:val="28"/>
        </w:rPr>
        <w:t xml:space="preserve"> </w:t>
      </w:r>
      <w:r w:rsidRPr="00E71A01">
        <w:rPr>
          <w:rFonts w:ascii="Times New Roman" w:hAnsi="Times New Roman"/>
          <w:sz w:val="28"/>
          <w:szCs w:val="28"/>
        </w:rPr>
        <w:t xml:space="preserve">Управление и распоряжение земельными ресурсами на территории района осуществляется органами местного самоуправления, муниципальный контроль – комитетом по управлению муниципальным имуществом. Площадь земель в административных границах района – </w:t>
      </w:r>
      <w:smartTag w:uri="urn:schemas-microsoft-com:office:smarttags" w:element="metricconverter">
        <w:smartTagPr>
          <w:attr w:name="ProductID" w:val="102793 га"/>
        </w:smartTagPr>
        <w:smartTag w:uri="urn:schemas-microsoft-com:office:smarttags" w:element="metricconverter">
          <w:smartTagPr>
            <w:attr w:name="ProductID" w:val="102793 га"/>
          </w:smartTagPr>
          <w:r w:rsidRPr="00E71A01">
            <w:rPr>
              <w:rFonts w:ascii="Times New Roman" w:hAnsi="Times New Roman"/>
              <w:sz w:val="28"/>
              <w:szCs w:val="28"/>
            </w:rPr>
            <w:t>102793 га</w:t>
          </w:r>
        </w:smartTag>
        <w:r w:rsidRPr="00E71A01">
          <w:rPr>
            <w:rFonts w:ascii="Times New Roman" w:hAnsi="Times New Roman"/>
            <w:sz w:val="28"/>
            <w:szCs w:val="28"/>
          </w:rPr>
          <w:t>,</w:t>
        </w:r>
      </w:smartTag>
      <w:r w:rsidRPr="00E71A01">
        <w:rPr>
          <w:rFonts w:ascii="Times New Roman" w:hAnsi="Times New Roman"/>
          <w:sz w:val="28"/>
          <w:szCs w:val="28"/>
        </w:rPr>
        <w:t xml:space="preserve"> в том числе: сельскохозяйственного назначения – </w:t>
      </w:r>
      <w:smartTag w:uri="urn:schemas-microsoft-com:office:smarttags" w:element="metricconverter">
        <w:smartTagPr>
          <w:attr w:name="ProductID" w:val="76816 га"/>
        </w:smartTagPr>
        <w:smartTag w:uri="urn:schemas-microsoft-com:office:smarttags" w:element="metricconverter">
          <w:smartTagPr>
            <w:attr w:name="ProductID" w:val="76816 га"/>
          </w:smartTagPr>
          <w:r w:rsidRPr="00E71A01">
            <w:rPr>
              <w:rFonts w:ascii="Times New Roman" w:hAnsi="Times New Roman"/>
              <w:sz w:val="28"/>
              <w:szCs w:val="28"/>
            </w:rPr>
            <w:t>76816 га</w:t>
          </w:r>
        </w:smartTag>
        <w:r w:rsidRPr="00E71A01">
          <w:rPr>
            <w:rFonts w:ascii="Times New Roman" w:hAnsi="Times New Roman"/>
            <w:sz w:val="28"/>
            <w:szCs w:val="28"/>
          </w:rPr>
          <w:t xml:space="preserve">; </w:t>
        </w:r>
      </w:smartTag>
      <w:r w:rsidRPr="00E71A01">
        <w:rPr>
          <w:rFonts w:ascii="Times New Roman" w:hAnsi="Times New Roman"/>
          <w:sz w:val="28"/>
          <w:szCs w:val="28"/>
        </w:rPr>
        <w:t xml:space="preserve">промышленности, транспорта, связи, обороны и ТД – </w:t>
      </w:r>
      <w:smartTag w:uri="urn:schemas-microsoft-com:office:smarttags" w:element="metricconverter">
        <w:smartTagPr>
          <w:attr w:name="ProductID" w:val="2019 га"/>
        </w:smartTagPr>
        <w:smartTag w:uri="urn:schemas-microsoft-com:office:smarttags" w:element="metricconverter">
          <w:smartTagPr>
            <w:attr w:name="ProductID" w:val="2019 га"/>
          </w:smartTagPr>
          <w:r w:rsidRPr="00E71A01">
            <w:rPr>
              <w:rFonts w:ascii="Times New Roman" w:hAnsi="Times New Roman"/>
              <w:sz w:val="28"/>
              <w:szCs w:val="28"/>
            </w:rPr>
            <w:t>2019 га</w:t>
          </w:r>
        </w:smartTag>
        <w:r w:rsidRPr="00E71A01">
          <w:rPr>
            <w:rFonts w:ascii="Times New Roman" w:hAnsi="Times New Roman"/>
            <w:sz w:val="28"/>
            <w:szCs w:val="28"/>
          </w:rPr>
          <w:t xml:space="preserve">; </w:t>
        </w:r>
      </w:smartTag>
      <w:r w:rsidRPr="00E71A01">
        <w:rPr>
          <w:rFonts w:ascii="Times New Roman" w:hAnsi="Times New Roman"/>
          <w:sz w:val="28"/>
          <w:szCs w:val="28"/>
        </w:rPr>
        <w:t xml:space="preserve">особо охраняемых территорий – </w:t>
      </w:r>
      <w:smartTag w:uri="urn:schemas-microsoft-com:office:smarttags" w:element="metricconverter">
        <w:smartTagPr>
          <w:attr w:name="ProductID" w:val="75 га"/>
        </w:smartTagPr>
        <w:smartTag w:uri="urn:schemas-microsoft-com:office:smarttags" w:element="metricconverter">
          <w:smartTagPr>
            <w:attr w:name="ProductID" w:val="75 га"/>
          </w:smartTagPr>
          <w:r w:rsidRPr="00E71A01">
            <w:rPr>
              <w:rFonts w:ascii="Times New Roman" w:hAnsi="Times New Roman"/>
              <w:sz w:val="28"/>
              <w:szCs w:val="28"/>
            </w:rPr>
            <w:t>75 га</w:t>
          </w:r>
        </w:smartTag>
        <w:r w:rsidRPr="00E71A01">
          <w:rPr>
            <w:rFonts w:ascii="Times New Roman" w:hAnsi="Times New Roman"/>
            <w:sz w:val="28"/>
            <w:szCs w:val="28"/>
          </w:rPr>
          <w:t xml:space="preserve">; </w:t>
        </w:r>
      </w:smartTag>
      <w:r w:rsidRPr="00E71A01">
        <w:rPr>
          <w:rFonts w:ascii="Times New Roman" w:hAnsi="Times New Roman"/>
          <w:sz w:val="28"/>
          <w:szCs w:val="28"/>
        </w:rPr>
        <w:t xml:space="preserve">лесного фонда (ГЛФ) – </w:t>
      </w:r>
      <w:smartTag w:uri="urn:schemas-microsoft-com:office:smarttags" w:element="metricconverter">
        <w:smartTagPr>
          <w:attr w:name="ProductID" w:val="19124 га"/>
        </w:smartTagPr>
        <w:r w:rsidRPr="00E71A01">
          <w:rPr>
            <w:rFonts w:ascii="Times New Roman" w:hAnsi="Times New Roman"/>
            <w:sz w:val="28"/>
            <w:szCs w:val="28"/>
          </w:rPr>
          <w:t>19124 га</w:t>
        </w:r>
      </w:smartTag>
      <w:r w:rsidRPr="00E71A01">
        <w:rPr>
          <w:rFonts w:ascii="Times New Roman" w:hAnsi="Times New Roman"/>
          <w:sz w:val="28"/>
          <w:szCs w:val="28"/>
        </w:rPr>
        <w:t xml:space="preserve">; водного фонда – </w:t>
      </w:r>
      <w:smartTag w:uri="urn:schemas-microsoft-com:office:smarttags" w:element="metricconverter">
        <w:smartTagPr>
          <w:attr w:name="ProductID" w:val="96 га"/>
        </w:smartTagPr>
        <w:smartTag w:uri="urn:schemas-microsoft-com:office:smarttags" w:element="metricconverter">
          <w:smartTagPr>
            <w:attr w:name="ProductID" w:val="96 га"/>
          </w:smartTagPr>
          <w:r w:rsidRPr="00E71A01">
            <w:rPr>
              <w:rFonts w:ascii="Times New Roman" w:hAnsi="Times New Roman"/>
              <w:sz w:val="28"/>
              <w:szCs w:val="28"/>
            </w:rPr>
            <w:t>96 га</w:t>
          </w:r>
        </w:smartTag>
        <w:r w:rsidRPr="00E71A01">
          <w:rPr>
            <w:rFonts w:ascii="Times New Roman" w:hAnsi="Times New Roman"/>
            <w:sz w:val="28"/>
            <w:szCs w:val="28"/>
          </w:rPr>
          <w:t xml:space="preserve">; </w:t>
        </w:r>
      </w:smartTag>
      <w:r w:rsidRPr="00E71A01">
        <w:rPr>
          <w:rFonts w:ascii="Times New Roman" w:hAnsi="Times New Roman"/>
          <w:sz w:val="28"/>
          <w:szCs w:val="28"/>
        </w:rPr>
        <w:t xml:space="preserve">земли запаса – </w:t>
      </w:r>
      <w:smartTag w:uri="urn:schemas-microsoft-com:office:smarttags" w:element="metricconverter">
        <w:smartTagPr>
          <w:attr w:name="ProductID" w:val="64 га"/>
        </w:smartTagPr>
        <w:smartTag w:uri="urn:schemas-microsoft-com:office:smarttags" w:element="metricconverter">
          <w:smartTagPr>
            <w:attr w:name="ProductID" w:val="64 га"/>
          </w:smartTagPr>
          <w:r w:rsidRPr="00E71A01">
            <w:rPr>
              <w:rFonts w:ascii="Times New Roman" w:hAnsi="Times New Roman"/>
              <w:sz w:val="28"/>
              <w:szCs w:val="28"/>
            </w:rPr>
            <w:t>64 га</w:t>
          </w:r>
        </w:smartTag>
        <w:r w:rsidRPr="00E71A01">
          <w:rPr>
            <w:rFonts w:ascii="Times New Roman" w:hAnsi="Times New Roman"/>
            <w:sz w:val="28"/>
            <w:szCs w:val="28"/>
          </w:rPr>
          <w:t xml:space="preserve">; </w:t>
        </w:r>
      </w:smartTag>
      <w:r w:rsidRPr="00E71A01">
        <w:rPr>
          <w:rFonts w:ascii="Times New Roman" w:hAnsi="Times New Roman"/>
          <w:sz w:val="28"/>
          <w:szCs w:val="28"/>
        </w:rPr>
        <w:t xml:space="preserve">земли поселений – </w:t>
      </w:r>
      <w:smartTag w:uri="urn:schemas-microsoft-com:office:smarttags" w:element="metricconverter">
        <w:smartTagPr>
          <w:attr w:name="ProductID" w:val="4599 га"/>
        </w:smartTagPr>
        <w:r w:rsidRPr="00E71A01">
          <w:rPr>
            <w:rFonts w:ascii="Times New Roman" w:hAnsi="Times New Roman"/>
            <w:sz w:val="28"/>
            <w:szCs w:val="28"/>
          </w:rPr>
          <w:t>4599 га</w:t>
        </w:r>
      </w:smartTag>
      <w:r w:rsidRPr="00E71A01">
        <w:rPr>
          <w:rFonts w:ascii="Times New Roman" w:hAnsi="Times New Roman"/>
          <w:sz w:val="28"/>
          <w:szCs w:val="28"/>
        </w:rPr>
        <w:t xml:space="preserve">. Контроль за состоянием земель осуществляет Дубровский ТО управления Росреестра по Брянской области. За 2010 год проведена 101 проверка использования и охраны земель на площади </w:t>
      </w:r>
      <w:smartTag w:uri="urn:schemas-microsoft-com:office:smarttags" w:element="metricconverter">
        <w:smartTagPr>
          <w:attr w:name="ProductID" w:val="17,06 га"/>
        </w:smartTagPr>
        <w:r w:rsidRPr="00E71A01">
          <w:rPr>
            <w:rFonts w:ascii="Times New Roman" w:hAnsi="Times New Roman"/>
            <w:sz w:val="28"/>
            <w:szCs w:val="28"/>
          </w:rPr>
          <w:t>17,06 га</w:t>
        </w:r>
      </w:smartTag>
      <w:r w:rsidRPr="00E71A01">
        <w:rPr>
          <w:rFonts w:ascii="Times New Roman" w:hAnsi="Times New Roman"/>
          <w:sz w:val="28"/>
          <w:szCs w:val="28"/>
        </w:rPr>
        <w:t xml:space="preserve">, выявлено 9 нарушений земельного законодательства, составлено 19 протоколов о нарушении земельного законодательства, выдано 13 предписаний, устранено полностью 11 нарушений земельного законодательства на площади </w:t>
      </w:r>
      <w:smartTag w:uri="urn:schemas-microsoft-com:office:smarttags" w:element="metricconverter">
        <w:smartTagPr>
          <w:attr w:name="ProductID" w:val="0,45 га"/>
        </w:smartTagPr>
        <w:r w:rsidRPr="00E71A01">
          <w:rPr>
            <w:rFonts w:ascii="Times New Roman" w:hAnsi="Times New Roman"/>
            <w:sz w:val="28"/>
            <w:szCs w:val="28"/>
          </w:rPr>
          <w:t>0,45 га</w:t>
        </w:r>
      </w:smartTag>
      <w:r w:rsidRPr="00E71A01">
        <w:rPr>
          <w:rFonts w:ascii="Times New Roman" w:hAnsi="Times New Roman"/>
          <w:sz w:val="28"/>
          <w:szCs w:val="28"/>
        </w:rPr>
        <w:t>. Наложено штрафов на сумму 4,8</w:t>
      </w:r>
      <w:r w:rsidR="00830E63">
        <w:rPr>
          <w:rFonts w:ascii="Times New Roman" w:hAnsi="Times New Roman"/>
          <w:sz w:val="28"/>
          <w:szCs w:val="28"/>
        </w:rPr>
        <w:t xml:space="preserve"> </w:t>
      </w:r>
      <w:r w:rsidRPr="00E71A01">
        <w:rPr>
          <w:rFonts w:ascii="Times New Roman" w:hAnsi="Times New Roman"/>
          <w:sz w:val="28"/>
          <w:szCs w:val="28"/>
        </w:rPr>
        <w:t>тыс. руб., по состоянию на 01.01.2011</w:t>
      </w:r>
      <w:r w:rsidR="00830E63">
        <w:rPr>
          <w:rFonts w:ascii="Times New Roman" w:hAnsi="Times New Roman"/>
          <w:sz w:val="28"/>
          <w:szCs w:val="28"/>
        </w:rPr>
        <w:t xml:space="preserve"> </w:t>
      </w:r>
      <w:r w:rsidRPr="00E71A01">
        <w:rPr>
          <w:rFonts w:ascii="Times New Roman" w:hAnsi="Times New Roman"/>
          <w:sz w:val="28"/>
          <w:szCs w:val="28"/>
        </w:rPr>
        <w:t>года взыскано 4,8</w:t>
      </w:r>
      <w:r w:rsidR="00AC4B3F">
        <w:rPr>
          <w:rFonts w:ascii="Times New Roman" w:hAnsi="Times New Roman"/>
          <w:sz w:val="28"/>
          <w:szCs w:val="28"/>
        </w:rPr>
        <w:t xml:space="preserve"> </w:t>
      </w:r>
      <w:r w:rsidRPr="00E71A01">
        <w:rPr>
          <w:rFonts w:ascii="Times New Roman" w:hAnsi="Times New Roman"/>
          <w:sz w:val="28"/>
          <w:szCs w:val="28"/>
        </w:rPr>
        <w:t>тыс. руб.</w:t>
      </w:r>
    </w:p>
    <w:p w:rsidR="005D5B1F" w:rsidRPr="00E71A01" w:rsidRDefault="005D5B1F" w:rsidP="005D5B1F">
      <w:pPr>
        <w:spacing w:after="0" w:line="240" w:lineRule="auto"/>
        <w:ind w:firstLine="709"/>
        <w:jc w:val="both"/>
        <w:rPr>
          <w:rFonts w:ascii="Times New Roman" w:hAnsi="Times New Roman"/>
          <w:sz w:val="28"/>
          <w:szCs w:val="28"/>
        </w:rPr>
      </w:pPr>
      <w:r w:rsidRPr="00041698">
        <w:rPr>
          <w:rFonts w:ascii="Times New Roman" w:hAnsi="Times New Roman"/>
          <w:i/>
          <w:sz w:val="28"/>
          <w:szCs w:val="28"/>
        </w:rPr>
        <w:t>Растительный мир, в том числе леса.</w:t>
      </w:r>
      <w:r w:rsidRPr="00E71A01">
        <w:rPr>
          <w:rFonts w:ascii="Times New Roman" w:hAnsi="Times New Roman"/>
          <w:i/>
          <w:sz w:val="28"/>
          <w:szCs w:val="28"/>
        </w:rPr>
        <w:t xml:space="preserve"> </w:t>
      </w:r>
      <w:r w:rsidRPr="00E71A01">
        <w:rPr>
          <w:rFonts w:ascii="Times New Roman" w:hAnsi="Times New Roman"/>
          <w:sz w:val="28"/>
          <w:szCs w:val="28"/>
        </w:rPr>
        <w:t>Управление и ведение лесного хозяйства на территории Дубровского района осуществляли филиал Дубровский ГУП «Брянский лесхоз» и ГУ «Дубровское лесничество».</w:t>
      </w:r>
      <w:r w:rsidRPr="00E71A01">
        <w:rPr>
          <w:rFonts w:ascii="Times New Roman" w:hAnsi="Times New Roman"/>
          <w:i/>
          <w:sz w:val="28"/>
          <w:szCs w:val="28"/>
        </w:rPr>
        <w:t xml:space="preserve"> </w:t>
      </w:r>
      <w:r w:rsidRPr="00E71A01">
        <w:rPr>
          <w:rFonts w:ascii="Times New Roman" w:hAnsi="Times New Roman"/>
          <w:sz w:val="28"/>
          <w:szCs w:val="28"/>
        </w:rPr>
        <w:t xml:space="preserve">Общая площадь земель ГЛФ по Дубровскому району – </w:t>
      </w:r>
      <w:smartTag w:uri="urn:schemas-microsoft-com:office:smarttags" w:element="metricconverter">
        <w:smartTagPr>
          <w:attr w:name="ProductID" w:val="19124 га"/>
        </w:smartTagPr>
        <w:r w:rsidRPr="00E71A01">
          <w:rPr>
            <w:rFonts w:ascii="Times New Roman" w:hAnsi="Times New Roman"/>
            <w:sz w:val="28"/>
            <w:szCs w:val="28"/>
          </w:rPr>
          <w:t>19124 га</w:t>
        </w:r>
      </w:smartTag>
      <w:r w:rsidRPr="00E71A01">
        <w:rPr>
          <w:rFonts w:ascii="Times New Roman" w:hAnsi="Times New Roman"/>
          <w:sz w:val="28"/>
          <w:szCs w:val="28"/>
        </w:rPr>
        <w:t xml:space="preserve">, в том числе покрытая лесной растительностью – </w:t>
      </w:r>
      <w:smartTag w:uri="urn:schemas-microsoft-com:office:smarttags" w:element="metricconverter">
        <w:smartTagPr>
          <w:attr w:name="ProductID" w:val="18777 га"/>
        </w:smartTagPr>
        <w:r w:rsidRPr="00E71A01">
          <w:rPr>
            <w:rFonts w:ascii="Times New Roman" w:hAnsi="Times New Roman"/>
            <w:sz w:val="28"/>
            <w:szCs w:val="28"/>
          </w:rPr>
          <w:t>18777 га</w:t>
        </w:r>
      </w:smartTag>
      <w:r w:rsidRPr="00E71A01">
        <w:rPr>
          <w:rFonts w:ascii="Times New Roman" w:hAnsi="Times New Roman"/>
          <w:sz w:val="28"/>
          <w:szCs w:val="28"/>
        </w:rPr>
        <w:t>.</w:t>
      </w:r>
      <w:r w:rsidRPr="00E71A01">
        <w:rPr>
          <w:rFonts w:ascii="Times New Roman" w:hAnsi="Times New Roman"/>
          <w:i/>
          <w:sz w:val="28"/>
          <w:szCs w:val="28"/>
        </w:rPr>
        <w:t xml:space="preserve"> </w:t>
      </w:r>
      <w:r w:rsidRPr="00E71A01">
        <w:rPr>
          <w:rFonts w:ascii="Times New Roman" w:hAnsi="Times New Roman"/>
          <w:sz w:val="28"/>
          <w:szCs w:val="28"/>
        </w:rPr>
        <w:t xml:space="preserve">По лесорастительным условиям территория Дубровского района относится к зоне смешанных лесов. ГУ «Дубровское лесничество» за 2010 год произвело уход в молодняках на площади </w:t>
      </w:r>
      <w:smartTag w:uri="urn:schemas-microsoft-com:office:smarttags" w:element="metricconverter">
        <w:smartTagPr>
          <w:attr w:name="ProductID" w:val="15 га"/>
        </w:smartTagPr>
        <w:r w:rsidRPr="00E71A01">
          <w:rPr>
            <w:rFonts w:ascii="Times New Roman" w:hAnsi="Times New Roman"/>
            <w:sz w:val="28"/>
            <w:szCs w:val="28"/>
          </w:rPr>
          <w:t>15 га</w:t>
        </w:r>
      </w:smartTag>
      <w:r w:rsidRPr="00E71A01">
        <w:rPr>
          <w:rFonts w:ascii="Times New Roman" w:hAnsi="Times New Roman"/>
          <w:sz w:val="28"/>
          <w:szCs w:val="28"/>
        </w:rPr>
        <w:t xml:space="preserve">, прореживание на площади </w:t>
      </w:r>
      <w:smartTag w:uri="urn:schemas-microsoft-com:office:smarttags" w:element="metricconverter">
        <w:smartTagPr>
          <w:attr w:name="ProductID" w:val="93 га"/>
        </w:smartTagPr>
        <w:r w:rsidRPr="00E71A01">
          <w:rPr>
            <w:rFonts w:ascii="Times New Roman" w:hAnsi="Times New Roman"/>
            <w:sz w:val="28"/>
            <w:szCs w:val="28"/>
          </w:rPr>
          <w:t>93 га</w:t>
        </w:r>
      </w:smartTag>
      <w:r w:rsidRPr="00E71A01">
        <w:rPr>
          <w:rFonts w:ascii="Times New Roman" w:hAnsi="Times New Roman"/>
          <w:sz w:val="28"/>
          <w:szCs w:val="28"/>
        </w:rPr>
        <w:t xml:space="preserve">, проходные рубки на площади </w:t>
      </w:r>
      <w:smartTag w:uri="urn:schemas-microsoft-com:office:smarttags" w:element="metricconverter">
        <w:smartTagPr>
          <w:attr w:name="ProductID" w:val="64 га"/>
        </w:smartTagPr>
        <w:r w:rsidRPr="00E71A01">
          <w:rPr>
            <w:rFonts w:ascii="Times New Roman" w:hAnsi="Times New Roman"/>
            <w:sz w:val="28"/>
            <w:szCs w:val="28"/>
          </w:rPr>
          <w:t>64 га</w:t>
        </w:r>
      </w:smartTag>
      <w:r w:rsidRPr="00E71A01">
        <w:rPr>
          <w:rFonts w:ascii="Times New Roman" w:hAnsi="Times New Roman"/>
          <w:sz w:val="28"/>
          <w:szCs w:val="28"/>
        </w:rPr>
        <w:t>, выборочные санитарные рубки на площади 286</w:t>
      </w:r>
      <w:r w:rsidR="004775B2">
        <w:rPr>
          <w:rFonts w:ascii="Times New Roman" w:hAnsi="Times New Roman"/>
          <w:sz w:val="28"/>
          <w:szCs w:val="28"/>
        </w:rPr>
        <w:t xml:space="preserve"> </w:t>
      </w:r>
      <w:r w:rsidRPr="00E71A01">
        <w:rPr>
          <w:rFonts w:ascii="Times New Roman" w:hAnsi="Times New Roman"/>
          <w:sz w:val="28"/>
          <w:szCs w:val="28"/>
        </w:rPr>
        <w:t xml:space="preserve">га, отведено лесосек – </w:t>
      </w:r>
      <w:smartTag w:uri="urn:schemas-microsoft-com:office:smarttags" w:element="metricconverter">
        <w:smartTagPr>
          <w:attr w:name="ProductID" w:val="652 га"/>
        </w:smartTagPr>
        <w:r w:rsidRPr="00E71A01">
          <w:rPr>
            <w:rFonts w:ascii="Times New Roman" w:hAnsi="Times New Roman"/>
            <w:sz w:val="28"/>
            <w:szCs w:val="28"/>
          </w:rPr>
          <w:t>652 га</w:t>
        </w:r>
      </w:smartTag>
      <w:r w:rsidRPr="00E71A01">
        <w:rPr>
          <w:rFonts w:ascii="Times New Roman" w:hAnsi="Times New Roman"/>
          <w:sz w:val="28"/>
          <w:szCs w:val="28"/>
        </w:rPr>
        <w:t xml:space="preserve">, очищено лесных насаждений от захламленности – 40. Посажено </w:t>
      </w:r>
      <w:smartTag w:uri="urn:schemas-microsoft-com:office:smarttags" w:element="metricconverter">
        <w:smartTagPr>
          <w:attr w:name="ProductID" w:val="15 га"/>
        </w:smartTagPr>
        <w:r w:rsidRPr="00E71A01">
          <w:rPr>
            <w:rFonts w:ascii="Times New Roman" w:hAnsi="Times New Roman"/>
            <w:sz w:val="28"/>
            <w:szCs w:val="28"/>
          </w:rPr>
          <w:t>15 га</w:t>
        </w:r>
      </w:smartTag>
      <w:r w:rsidRPr="00E71A01">
        <w:rPr>
          <w:rFonts w:ascii="Times New Roman" w:hAnsi="Times New Roman"/>
          <w:sz w:val="28"/>
          <w:szCs w:val="28"/>
        </w:rPr>
        <w:t xml:space="preserve"> саженцев. В целях охраны и защиты леса производилось устройство минполост–302 км, установка аншлагов – 9 шт, изготовлено гнездовий </w:t>
      </w:r>
      <w:r w:rsidR="004775B2" w:rsidRPr="006D06E9">
        <w:rPr>
          <w:rFonts w:ascii="Times New Roman" w:hAnsi="Times New Roman"/>
          <w:sz w:val="28"/>
          <w:szCs w:val="28"/>
        </w:rPr>
        <w:t>–</w:t>
      </w:r>
      <w:r w:rsidR="004775B2">
        <w:rPr>
          <w:rFonts w:ascii="Times New Roman" w:hAnsi="Times New Roman"/>
          <w:sz w:val="28"/>
          <w:szCs w:val="28"/>
        </w:rPr>
        <w:t xml:space="preserve"> </w:t>
      </w:r>
      <w:r w:rsidRPr="00E71A01">
        <w:rPr>
          <w:rFonts w:ascii="Times New Roman" w:hAnsi="Times New Roman"/>
          <w:sz w:val="28"/>
          <w:szCs w:val="28"/>
        </w:rPr>
        <w:t xml:space="preserve">80 шт, огораживание муравейников </w:t>
      </w:r>
      <w:r w:rsidR="004775B2" w:rsidRPr="006D06E9">
        <w:rPr>
          <w:rFonts w:ascii="Times New Roman" w:hAnsi="Times New Roman"/>
          <w:sz w:val="28"/>
          <w:szCs w:val="28"/>
        </w:rPr>
        <w:t>–</w:t>
      </w:r>
      <w:r w:rsidR="004775B2">
        <w:rPr>
          <w:rFonts w:ascii="Times New Roman" w:hAnsi="Times New Roman"/>
          <w:sz w:val="28"/>
          <w:szCs w:val="28"/>
        </w:rPr>
        <w:t xml:space="preserve"> </w:t>
      </w:r>
      <w:r w:rsidRPr="00E71A01">
        <w:rPr>
          <w:rFonts w:ascii="Times New Roman" w:hAnsi="Times New Roman"/>
          <w:sz w:val="28"/>
          <w:szCs w:val="28"/>
        </w:rPr>
        <w:t xml:space="preserve">10 шт, переселение муравейников – 20 шт., санитарные рубки </w:t>
      </w:r>
      <w:r w:rsidR="004775B2" w:rsidRPr="006D06E9">
        <w:rPr>
          <w:rFonts w:ascii="Times New Roman" w:hAnsi="Times New Roman"/>
          <w:sz w:val="28"/>
          <w:szCs w:val="28"/>
        </w:rPr>
        <w:t>–</w:t>
      </w:r>
      <w:r w:rsidR="004775B2">
        <w:rPr>
          <w:rFonts w:ascii="Times New Roman" w:hAnsi="Times New Roman"/>
          <w:sz w:val="28"/>
          <w:szCs w:val="28"/>
        </w:rPr>
        <w:t xml:space="preserve"> </w:t>
      </w:r>
      <w:smartTag w:uri="urn:schemas-microsoft-com:office:smarttags" w:element="metricconverter">
        <w:smartTagPr>
          <w:attr w:name="ProductID" w:val="173 га"/>
        </w:smartTagPr>
        <w:r w:rsidRPr="00E71A01">
          <w:rPr>
            <w:rFonts w:ascii="Times New Roman" w:hAnsi="Times New Roman"/>
            <w:sz w:val="28"/>
            <w:szCs w:val="28"/>
          </w:rPr>
          <w:t>173 га</w:t>
        </w:r>
      </w:smartTag>
      <w:r w:rsidRPr="00E71A01">
        <w:rPr>
          <w:rFonts w:ascii="Times New Roman" w:hAnsi="Times New Roman"/>
          <w:sz w:val="28"/>
          <w:szCs w:val="28"/>
        </w:rPr>
        <w:t xml:space="preserve">, устройство кормушек </w:t>
      </w:r>
      <w:r w:rsidR="004775B2" w:rsidRPr="006D06E9">
        <w:rPr>
          <w:rFonts w:ascii="Times New Roman" w:hAnsi="Times New Roman"/>
          <w:sz w:val="28"/>
          <w:szCs w:val="28"/>
        </w:rPr>
        <w:t>–</w:t>
      </w:r>
      <w:r w:rsidRPr="00E71A01">
        <w:rPr>
          <w:rFonts w:ascii="Times New Roman" w:hAnsi="Times New Roman"/>
          <w:sz w:val="28"/>
          <w:szCs w:val="28"/>
        </w:rPr>
        <w:t xml:space="preserve"> 70 шт. Произведена выкладка ловчих деревьев в очагах короеда-типографа в количестве 32</w:t>
      </w:r>
      <w:r w:rsidR="004775B2">
        <w:rPr>
          <w:rFonts w:ascii="Times New Roman" w:hAnsi="Times New Roman"/>
          <w:sz w:val="28"/>
          <w:szCs w:val="28"/>
        </w:rPr>
        <w:t> </w:t>
      </w:r>
      <w:r w:rsidRPr="00E71A01">
        <w:rPr>
          <w:rFonts w:ascii="Times New Roman" w:hAnsi="Times New Roman"/>
          <w:sz w:val="28"/>
          <w:szCs w:val="28"/>
        </w:rPr>
        <w:t>м</w:t>
      </w:r>
      <w:r w:rsidRPr="00E71A01">
        <w:rPr>
          <w:rFonts w:ascii="Times New Roman" w:hAnsi="Times New Roman"/>
          <w:sz w:val="28"/>
          <w:szCs w:val="28"/>
          <w:vertAlign w:val="superscript"/>
        </w:rPr>
        <w:t>3</w:t>
      </w:r>
      <w:r w:rsidRPr="00E71A01">
        <w:rPr>
          <w:rFonts w:ascii="Times New Roman" w:hAnsi="Times New Roman"/>
          <w:sz w:val="28"/>
          <w:szCs w:val="28"/>
        </w:rPr>
        <w:t xml:space="preserve">, произведена выборка свежезаселенных деревьев в количестве </w:t>
      </w:r>
      <w:smartTag w:uri="urn:schemas-microsoft-com:office:smarttags" w:element="metricconverter">
        <w:smartTagPr>
          <w:attr w:name="ProductID" w:val="75 м3"/>
        </w:smartTagPr>
        <w:r w:rsidRPr="00E71A01">
          <w:rPr>
            <w:rFonts w:ascii="Times New Roman" w:hAnsi="Times New Roman"/>
            <w:sz w:val="28"/>
            <w:szCs w:val="28"/>
          </w:rPr>
          <w:t>75 м</w:t>
        </w:r>
        <w:r w:rsidRPr="00E71A01">
          <w:rPr>
            <w:rFonts w:ascii="Times New Roman" w:hAnsi="Times New Roman"/>
            <w:sz w:val="28"/>
            <w:szCs w:val="28"/>
            <w:vertAlign w:val="superscript"/>
          </w:rPr>
          <w:t>3</w:t>
        </w:r>
      </w:smartTag>
      <w:r w:rsidRPr="00E71A01">
        <w:rPr>
          <w:rFonts w:ascii="Times New Roman" w:hAnsi="Times New Roman"/>
          <w:sz w:val="28"/>
          <w:szCs w:val="28"/>
        </w:rPr>
        <w:t xml:space="preserve">, распространено листовок </w:t>
      </w:r>
      <w:r w:rsidR="004775B2" w:rsidRPr="006D06E9">
        <w:rPr>
          <w:rFonts w:ascii="Times New Roman" w:hAnsi="Times New Roman"/>
          <w:sz w:val="28"/>
          <w:szCs w:val="28"/>
        </w:rPr>
        <w:t>–</w:t>
      </w:r>
      <w:r w:rsidR="004775B2">
        <w:rPr>
          <w:rFonts w:ascii="Times New Roman" w:hAnsi="Times New Roman"/>
          <w:sz w:val="28"/>
          <w:szCs w:val="28"/>
        </w:rPr>
        <w:t xml:space="preserve"> </w:t>
      </w:r>
      <w:r w:rsidRPr="00E71A01">
        <w:rPr>
          <w:rFonts w:ascii="Times New Roman" w:hAnsi="Times New Roman"/>
          <w:sz w:val="28"/>
          <w:szCs w:val="28"/>
        </w:rPr>
        <w:t>100 шт, статей в СМИ – 2 шт., ремонт гнездовий – 40 шт.</w:t>
      </w:r>
    </w:p>
    <w:p w:rsidR="005D5B1F" w:rsidRPr="00E71A01" w:rsidRDefault="005D5B1F" w:rsidP="005D5B1F">
      <w:pPr>
        <w:spacing w:after="0" w:line="240" w:lineRule="auto"/>
        <w:ind w:firstLine="709"/>
        <w:jc w:val="both"/>
        <w:rPr>
          <w:rFonts w:ascii="Times New Roman" w:hAnsi="Times New Roman"/>
          <w:i/>
          <w:sz w:val="28"/>
          <w:szCs w:val="28"/>
        </w:rPr>
      </w:pPr>
      <w:r w:rsidRPr="00041698">
        <w:rPr>
          <w:rFonts w:ascii="Times New Roman" w:hAnsi="Times New Roman"/>
          <w:i/>
          <w:sz w:val="28"/>
          <w:szCs w:val="28"/>
        </w:rPr>
        <w:t>Животный мир.</w:t>
      </w:r>
      <w:r w:rsidRPr="00E71A01">
        <w:rPr>
          <w:rFonts w:ascii="Times New Roman" w:hAnsi="Times New Roman"/>
          <w:i/>
          <w:sz w:val="28"/>
          <w:szCs w:val="28"/>
        </w:rPr>
        <w:t xml:space="preserve"> </w:t>
      </w:r>
      <w:r w:rsidRPr="00E71A01">
        <w:rPr>
          <w:rFonts w:ascii="Times New Roman" w:hAnsi="Times New Roman"/>
          <w:sz w:val="28"/>
          <w:szCs w:val="28"/>
        </w:rPr>
        <w:t xml:space="preserve">Охраной, воспроизводством и использованием животного мира на территории района занимается Брянское областное общество охотников и рыболовов на основании долгосрочной лицензии серии ХХ № 4647. Ведение охотничьего хозяйства доверено Дубровской районной общественной организации общества охотников и рыболовов «Дубровское». Площадь охотничьего хозяйства </w:t>
      </w:r>
      <w:r w:rsidR="00AC4B3F" w:rsidRPr="005D5B1F">
        <w:rPr>
          <w:rFonts w:ascii="Times New Roman" w:hAnsi="Times New Roman"/>
          <w:sz w:val="28"/>
          <w:szCs w:val="28"/>
        </w:rPr>
        <w:t>–</w:t>
      </w:r>
      <w:r w:rsidR="00AC4B3F">
        <w:rPr>
          <w:rFonts w:ascii="Times New Roman" w:hAnsi="Times New Roman"/>
          <w:sz w:val="28"/>
          <w:szCs w:val="28"/>
        </w:rPr>
        <w:t xml:space="preserve"> </w:t>
      </w:r>
      <w:r w:rsidRPr="00E71A01">
        <w:rPr>
          <w:rFonts w:ascii="Times New Roman" w:hAnsi="Times New Roman"/>
          <w:sz w:val="28"/>
          <w:szCs w:val="28"/>
        </w:rPr>
        <w:t>98,9 тыс.га.</w:t>
      </w:r>
    </w:p>
    <w:p w:rsidR="005D5B1F" w:rsidRPr="00E71A01" w:rsidRDefault="005D5B1F" w:rsidP="005D5B1F">
      <w:pPr>
        <w:spacing w:after="0" w:line="240" w:lineRule="auto"/>
        <w:ind w:firstLine="709"/>
        <w:jc w:val="both"/>
        <w:rPr>
          <w:rFonts w:ascii="Times New Roman" w:hAnsi="Times New Roman"/>
          <w:sz w:val="28"/>
          <w:szCs w:val="28"/>
        </w:rPr>
      </w:pPr>
      <w:r w:rsidRPr="00E71A01">
        <w:rPr>
          <w:rFonts w:ascii="Times New Roman" w:hAnsi="Times New Roman"/>
          <w:sz w:val="28"/>
          <w:szCs w:val="28"/>
        </w:rPr>
        <w:t>Контроль за деятельностью Дубровского охотхозяйства осуществляет Управление ФС по ветеринарному и фитосанитарному надзору по Брянской области Россельхознадзор через отдел охотнадзора. Дубровское охотничье хозяйство расположено в административных границах Дубровского и западной части Жуковского районов. Средняя площадь егерских обходов в охотхозяйстве Дубровского района составляет 22 тыс.га. Установлено, что в охотхозяйстве сложилось отрицательное соотношение фактической и оптимальной численности основных представителей охотничьей фауны. Численность лося по отношению к оптимальному составляет 18%, кабан – 34%, косуля – 15%, заяц-беляк – 11%. В динамике 2003</w:t>
      </w:r>
      <w:r w:rsidR="003C0381">
        <w:rPr>
          <w:rFonts w:ascii="Times New Roman" w:hAnsi="Times New Roman"/>
          <w:sz w:val="28"/>
          <w:szCs w:val="28"/>
        </w:rPr>
        <w:t>-</w:t>
      </w:r>
      <w:r w:rsidRPr="00E71A01">
        <w:rPr>
          <w:rFonts w:ascii="Times New Roman" w:hAnsi="Times New Roman"/>
          <w:sz w:val="28"/>
          <w:szCs w:val="28"/>
        </w:rPr>
        <w:t>2010</w:t>
      </w:r>
      <w:r w:rsidR="003C0381">
        <w:rPr>
          <w:rFonts w:ascii="Times New Roman" w:hAnsi="Times New Roman"/>
          <w:sz w:val="28"/>
          <w:szCs w:val="28"/>
        </w:rPr>
        <w:t xml:space="preserve"> </w:t>
      </w:r>
      <w:r w:rsidRPr="00E71A01">
        <w:rPr>
          <w:rFonts w:ascii="Times New Roman" w:hAnsi="Times New Roman"/>
          <w:sz w:val="28"/>
          <w:szCs w:val="28"/>
        </w:rPr>
        <w:t>гг</w:t>
      </w:r>
      <w:r w:rsidR="003C0381">
        <w:rPr>
          <w:rFonts w:ascii="Times New Roman" w:hAnsi="Times New Roman"/>
          <w:sz w:val="28"/>
          <w:szCs w:val="28"/>
        </w:rPr>
        <w:t>.</w:t>
      </w:r>
      <w:r w:rsidRPr="00E71A01">
        <w:rPr>
          <w:rFonts w:ascii="Times New Roman" w:hAnsi="Times New Roman"/>
          <w:sz w:val="28"/>
          <w:szCs w:val="28"/>
        </w:rPr>
        <w:t xml:space="preserve"> наблюдается увеличение численности основных видов животных. Дубровской районной общественной организаци</w:t>
      </w:r>
      <w:r w:rsidR="00AC4B3F">
        <w:rPr>
          <w:rFonts w:ascii="Times New Roman" w:hAnsi="Times New Roman"/>
          <w:sz w:val="28"/>
          <w:szCs w:val="28"/>
        </w:rPr>
        <w:t>ей</w:t>
      </w:r>
      <w:r w:rsidRPr="00E71A01">
        <w:rPr>
          <w:rFonts w:ascii="Times New Roman" w:hAnsi="Times New Roman"/>
          <w:sz w:val="28"/>
          <w:szCs w:val="28"/>
        </w:rPr>
        <w:t xml:space="preserve"> общества охотников и рыболовов в 2010 году проводились биотехнические мероприятия в соответствии с обоснованными нормативами. Совместно с охотниками производится расчистка дорог для подвоза кормов, заготовк</w:t>
      </w:r>
      <w:r w:rsidR="00AC4B3F">
        <w:rPr>
          <w:rFonts w:ascii="Times New Roman" w:hAnsi="Times New Roman"/>
          <w:sz w:val="28"/>
          <w:szCs w:val="28"/>
        </w:rPr>
        <w:t>а</w:t>
      </w:r>
      <w:r w:rsidRPr="00E71A01">
        <w:rPr>
          <w:rFonts w:ascii="Times New Roman" w:hAnsi="Times New Roman"/>
          <w:sz w:val="28"/>
          <w:szCs w:val="28"/>
        </w:rPr>
        <w:t xml:space="preserve"> сена, зерноотходов. Создан резервный фонд кормов на случай стихийного бедствия</w:t>
      </w:r>
      <w:r w:rsidR="00AC4B3F">
        <w:rPr>
          <w:rFonts w:ascii="Times New Roman" w:hAnsi="Times New Roman"/>
          <w:sz w:val="28"/>
          <w:szCs w:val="28"/>
        </w:rPr>
        <w:t>.</w:t>
      </w:r>
      <w:r w:rsidRPr="00E71A01">
        <w:rPr>
          <w:rFonts w:ascii="Times New Roman" w:hAnsi="Times New Roman"/>
          <w:sz w:val="28"/>
          <w:szCs w:val="28"/>
        </w:rPr>
        <w:t xml:space="preserve"> Егерской службой совместно с охотниками производится отстрел серой вороны, бродячих собак и кошек. Пользование животным миром гражданами осуществляется на основании разовых лицензий на добычу определенного количества объектов животного мира в определенном месте и на контрольный срок. </w:t>
      </w:r>
    </w:p>
    <w:p w:rsidR="005D5B1F" w:rsidRPr="00E71A01" w:rsidRDefault="005D5B1F" w:rsidP="005D5B1F">
      <w:pPr>
        <w:spacing w:after="0" w:line="240" w:lineRule="auto"/>
        <w:ind w:firstLine="720"/>
        <w:jc w:val="both"/>
        <w:rPr>
          <w:rFonts w:ascii="Times New Roman" w:hAnsi="Times New Roman"/>
          <w:sz w:val="28"/>
          <w:szCs w:val="28"/>
        </w:rPr>
      </w:pPr>
      <w:r w:rsidRPr="00E71A01">
        <w:rPr>
          <w:rFonts w:ascii="Times New Roman" w:hAnsi="Times New Roman"/>
          <w:sz w:val="28"/>
          <w:szCs w:val="28"/>
        </w:rPr>
        <w:t>На учете в Дубровской общественной организации общества охотников и рыболовов «Дубровское» состоит 220 человек</w:t>
      </w:r>
      <w:r w:rsidR="00AC4B3F">
        <w:rPr>
          <w:rFonts w:ascii="Times New Roman" w:hAnsi="Times New Roman"/>
          <w:sz w:val="28"/>
          <w:szCs w:val="28"/>
        </w:rPr>
        <w:t>.</w:t>
      </w:r>
      <w:r w:rsidRPr="00E71A01">
        <w:rPr>
          <w:rFonts w:ascii="Times New Roman" w:hAnsi="Times New Roman"/>
          <w:sz w:val="28"/>
          <w:szCs w:val="28"/>
        </w:rPr>
        <w:t xml:space="preserve"> </w:t>
      </w:r>
      <w:r w:rsidRPr="00AC4B3F">
        <w:rPr>
          <w:rFonts w:ascii="Times New Roman" w:hAnsi="Times New Roman"/>
          <w:caps/>
          <w:sz w:val="28"/>
          <w:szCs w:val="28"/>
        </w:rPr>
        <w:t>з</w:t>
      </w:r>
      <w:r w:rsidRPr="00E71A01">
        <w:rPr>
          <w:rFonts w:ascii="Times New Roman" w:hAnsi="Times New Roman"/>
          <w:sz w:val="28"/>
          <w:szCs w:val="28"/>
        </w:rPr>
        <w:t>а 2010 год общество</w:t>
      </w:r>
      <w:r w:rsidR="00AC4B3F">
        <w:rPr>
          <w:rFonts w:ascii="Times New Roman" w:hAnsi="Times New Roman"/>
          <w:sz w:val="28"/>
          <w:szCs w:val="28"/>
        </w:rPr>
        <w:t>м</w:t>
      </w:r>
      <w:r w:rsidRPr="00E71A01">
        <w:rPr>
          <w:rFonts w:ascii="Times New Roman" w:hAnsi="Times New Roman"/>
          <w:sz w:val="28"/>
          <w:szCs w:val="28"/>
        </w:rPr>
        <w:t xml:space="preserve"> посеяно 3 кормовых поля площадью 4</w:t>
      </w:r>
      <w:r w:rsidR="00A87A6A">
        <w:rPr>
          <w:rFonts w:ascii="Times New Roman" w:hAnsi="Times New Roman"/>
          <w:sz w:val="28"/>
          <w:szCs w:val="28"/>
        </w:rPr>
        <w:t xml:space="preserve"> </w:t>
      </w:r>
      <w:r w:rsidRPr="00E71A01">
        <w:rPr>
          <w:rFonts w:ascii="Times New Roman" w:hAnsi="Times New Roman"/>
          <w:sz w:val="28"/>
          <w:szCs w:val="28"/>
        </w:rPr>
        <w:t xml:space="preserve">га, построено 5 площадок для кабанов, 3 кормушки для косуль, выложено солонцов для лося </w:t>
      </w:r>
      <w:r w:rsidR="00A87A6A" w:rsidRPr="006D06E9">
        <w:rPr>
          <w:rFonts w:ascii="Times New Roman" w:hAnsi="Times New Roman"/>
          <w:sz w:val="28"/>
          <w:szCs w:val="28"/>
        </w:rPr>
        <w:t>–</w:t>
      </w:r>
      <w:r w:rsidR="00A87A6A">
        <w:rPr>
          <w:rFonts w:ascii="Times New Roman" w:hAnsi="Times New Roman"/>
          <w:sz w:val="28"/>
          <w:szCs w:val="28"/>
        </w:rPr>
        <w:t xml:space="preserve"> </w:t>
      </w:r>
      <w:r w:rsidRPr="00E71A01">
        <w:rPr>
          <w:rFonts w:ascii="Times New Roman" w:hAnsi="Times New Roman"/>
          <w:sz w:val="28"/>
          <w:szCs w:val="28"/>
        </w:rPr>
        <w:t xml:space="preserve">7 шт, для косули </w:t>
      </w:r>
      <w:r w:rsidR="00A87A6A" w:rsidRPr="006D06E9">
        <w:rPr>
          <w:rFonts w:ascii="Times New Roman" w:hAnsi="Times New Roman"/>
          <w:sz w:val="28"/>
          <w:szCs w:val="28"/>
        </w:rPr>
        <w:t>–</w:t>
      </w:r>
      <w:r w:rsidR="00A87A6A">
        <w:rPr>
          <w:rFonts w:ascii="Times New Roman" w:hAnsi="Times New Roman"/>
          <w:sz w:val="28"/>
          <w:szCs w:val="28"/>
        </w:rPr>
        <w:t xml:space="preserve"> </w:t>
      </w:r>
      <w:r w:rsidRPr="00E71A01">
        <w:rPr>
          <w:rFonts w:ascii="Times New Roman" w:hAnsi="Times New Roman"/>
          <w:sz w:val="28"/>
          <w:szCs w:val="28"/>
        </w:rPr>
        <w:t xml:space="preserve">9 шт, для зайца </w:t>
      </w:r>
      <w:r w:rsidR="00A87A6A" w:rsidRPr="006D06E9">
        <w:rPr>
          <w:rFonts w:ascii="Times New Roman" w:hAnsi="Times New Roman"/>
          <w:sz w:val="28"/>
          <w:szCs w:val="28"/>
        </w:rPr>
        <w:t>–</w:t>
      </w:r>
      <w:r w:rsidR="00A87A6A">
        <w:rPr>
          <w:rFonts w:ascii="Times New Roman" w:hAnsi="Times New Roman"/>
          <w:sz w:val="28"/>
          <w:szCs w:val="28"/>
        </w:rPr>
        <w:t xml:space="preserve"> </w:t>
      </w:r>
      <w:r w:rsidRPr="00E71A01">
        <w:rPr>
          <w:rFonts w:ascii="Times New Roman" w:hAnsi="Times New Roman"/>
          <w:sz w:val="28"/>
          <w:szCs w:val="28"/>
        </w:rPr>
        <w:t xml:space="preserve">20 шт, галечников – 3 шт, было заготовлено 1 т сена, 300 веников, </w:t>
      </w:r>
      <w:smartTag w:uri="urn:schemas-microsoft-com:office:smarttags" w:element="metricconverter">
        <w:smartTagPr>
          <w:attr w:name="ProductID" w:val="0,5 кг"/>
        </w:smartTagPr>
        <w:r w:rsidRPr="00E71A01">
          <w:rPr>
            <w:rFonts w:ascii="Times New Roman" w:hAnsi="Times New Roman"/>
            <w:sz w:val="28"/>
            <w:szCs w:val="28"/>
          </w:rPr>
          <w:t>0,5 кг</w:t>
        </w:r>
      </w:smartTag>
      <w:r w:rsidRPr="00E71A01">
        <w:rPr>
          <w:rFonts w:ascii="Times New Roman" w:hAnsi="Times New Roman"/>
          <w:sz w:val="28"/>
          <w:szCs w:val="28"/>
        </w:rPr>
        <w:t xml:space="preserve"> соли, подрублено </w:t>
      </w:r>
      <w:smartTag w:uri="urn:schemas-microsoft-com:office:smarttags" w:element="metricconverter">
        <w:smartTagPr>
          <w:attr w:name="ProductID" w:val="5 м2"/>
        </w:smartTagPr>
        <w:r w:rsidRPr="00E71A01">
          <w:rPr>
            <w:rFonts w:ascii="Times New Roman" w:hAnsi="Times New Roman"/>
            <w:sz w:val="28"/>
            <w:szCs w:val="28"/>
          </w:rPr>
          <w:t>5 м</w:t>
        </w:r>
        <w:r w:rsidRPr="00E71A01">
          <w:rPr>
            <w:rFonts w:ascii="Times New Roman" w:hAnsi="Times New Roman"/>
            <w:sz w:val="28"/>
            <w:szCs w:val="28"/>
            <w:vertAlign w:val="superscript"/>
          </w:rPr>
          <w:t>2</w:t>
        </w:r>
      </w:smartTag>
      <w:r w:rsidRPr="00E71A01">
        <w:rPr>
          <w:rFonts w:ascii="Times New Roman" w:hAnsi="Times New Roman"/>
          <w:sz w:val="28"/>
          <w:szCs w:val="28"/>
        </w:rPr>
        <w:t xml:space="preserve"> осин. Общество затратило на ведение охотничьего хозяйства 36000 руб. Отстреляно 17 бродячих кошек, 6 бродячих собак, проведено 52 рейда, выявлено 6 нарушений правил охоты.</w:t>
      </w:r>
      <w:r w:rsidR="00CE7A1E" w:rsidRPr="00E71A01">
        <w:rPr>
          <w:rFonts w:ascii="Times New Roman" w:hAnsi="Times New Roman"/>
          <w:sz w:val="28"/>
          <w:szCs w:val="28"/>
        </w:rPr>
        <w:t xml:space="preserve"> </w:t>
      </w:r>
      <w:r w:rsidRPr="00E71A01">
        <w:rPr>
          <w:rFonts w:ascii="Times New Roman" w:hAnsi="Times New Roman"/>
          <w:sz w:val="28"/>
          <w:szCs w:val="28"/>
        </w:rPr>
        <w:t>В 2010 году РООиР проводились рейдовые выезды по борьбе с браконьерством, составлено 46 протоколов, взыскано штрафов на сумму 46</w:t>
      </w:r>
      <w:r w:rsidR="00A87A6A">
        <w:rPr>
          <w:rFonts w:ascii="Times New Roman" w:hAnsi="Times New Roman"/>
          <w:sz w:val="28"/>
          <w:szCs w:val="28"/>
        </w:rPr>
        <w:t xml:space="preserve"> </w:t>
      </w:r>
      <w:r w:rsidRPr="00E71A01">
        <w:rPr>
          <w:rFonts w:ascii="Times New Roman" w:hAnsi="Times New Roman"/>
          <w:sz w:val="28"/>
          <w:szCs w:val="28"/>
        </w:rPr>
        <w:t>тыс.</w:t>
      </w:r>
      <w:r w:rsidR="00A87A6A">
        <w:rPr>
          <w:rFonts w:ascii="Times New Roman" w:hAnsi="Times New Roman"/>
          <w:sz w:val="28"/>
          <w:szCs w:val="28"/>
        </w:rPr>
        <w:t xml:space="preserve"> </w:t>
      </w:r>
      <w:r w:rsidRPr="00E71A01">
        <w:rPr>
          <w:rFonts w:ascii="Times New Roman" w:hAnsi="Times New Roman"/>
          <w:sz w:val="28"/>
          <w:szCs w:val="28"/>
        </w:rPr>
        <w:t>руб.</w:t>
      </w:r>
      <w:r w:rsidR="00CE7A1E" w:rsidRPr="00E71A01">
        <w:rPr>
          <w:rFonts w:ascii="Times New Roman" w:hAnsi="Times New Roman"/>
          <w:sz w:val="28"/>
          <w:szCs w:val="28"/>
        </w:rPr>
        <w:t xml:space="preserve"> </w:t>
      </w:r>
      <w:r w:rsidRPr="00E71A01">
        <w:rPr>
          <w:rFonts w:ascii="Times New Roman" w:hAnsi="Times New Roman"/>
          <w:sz w:val="28"/>
          <w:szCs w:val="28"/>
        </w:rPr>
        <w:t>Обществом для подкормки диких животных за 2010 года выложено: зерносмеси в количестве 7 т; веники в количестве 300 шт</w:t>
      </w:r>
      <w:r w:rsidR="00A87A6A">
        <w:rPr>
          <w:rFonts w:ascii="Times New Roman" w:hAnsi="Times New Roman"/>
          <w:sz w:val="28"/>
          <w:szCs w:val="28"/>
        </w:rPr>
        <w:t>.</w:t>
      </w:r>
      <w:r w:rsidRPr="00E71A01">
        <w:rPr>
          <w:rFonts w:ascii="Times New Roman" w:hAnsi="Times New Roman"/>
          <w:sz w:val="28"/>
          <w:szCs w:val="28"/>
        </w:rPr>
        <w:t xml:space="preserve">; произведен повал осины для подкормки зайцев в количестве </w:t>
      </w:r>
      <w:smartTag w:uri="urn:schemas-microsoft-com:office:smarttags" w:element="metricconverter">
        <w:smartTagPr>
          <w:attr w:name="ProductID" w:val="20 м3"/>
        </w:smartTagPr>
        <w:r w:rsidRPr="00E71A01">
          <w:rPr>
            <w:rFonts w:ascii="Times New Roman" w:hAnsi="Times New Roman"/>
            <w:sz w:val="28"/>
            <w:szCs w:val="28"/>
          </w:rPr>
          <w:t>20 м</w:t>
        </w:r>
        <w:r w:rsidRPr="00E71A01">
          <w:rPr>
            <w:rFonts w:ascii="Times New Roman" w:hAnsi="Times New Roman"/>
            <w:sz w:val="28"/>
            <w:szCs w:val="28"/>
            <w:vertAlign w:val="superscript"/>
          </w:rPr>
          <w:t>3</w:t>
        </w:r>
      </w:smartTag>
      <w:r w:rsidRPr="00E71A01">
        <w:rPr>
          <w:rFonts w:ascii="Times New Roman" w:hAnsi="Times New Roman"/>
          <w:sz w:val="28"/>
          <w:szCs w:val="28"/>
        </w:rPr>
        <w:t xml:space="preserve">; выложено 2 т соли и 2 т сена; посеяно 8 полей зерносмесью площадью </w:t>
      </w:r>
      <w:smartTag w:uri="urn:schemas-microsoft-com:office:smarttags" w:element="metricconverter">
        <w:smartTagPr>
          <w:attr w:name="ProductID" w:val="10 га"/>
        </w:smartTagPr>
        <w:r w:rsidRPr="00E71A01">
          <w:rPr>
            <w:rFonts w:ascii="Times New Roman" w:hAnsi="Times New Roman"/>
            <w:sz w:val="28"/>
            <w:szCs w:val="28"/>
          </w:rPr>
          <w:t>10 га</w:t>
        </w:r>
      </w:smartTag>
      <w:r w:rsidRPr="00E71A01">
        <w:rPr>
          <w:rFonts w:ascii="Times New Roman" w:hAnsi="Times New Roman"/>
          <w:sz w:val="28"/>
          <w:szCs w:val="28"/>
        </w:rPr>
        <w:t>; сделано 30 искусственных плотов для уток. Имеется: стационарных кормушек – 10 шт</w:t>
      </w:r>
      <w:r w:rsidR="00A87A6A">
        <w:rPr>
          <w:rFonts w:ascii="Times New Roman" w:hAnsi="Times New Roman"/>
          <w:sz w:val="28"/>
          <w:szCs w:val="28"/>
        </w:rPr>
        <w:t>.</w:t>
      </w:r>
      <w:r w:rsidRPr="00E71A01">
        <w:rPr>
          <w:rFonts w:ascii="Times New Roman" w:hAnsi="Times New Roman"/>
          <w:sz w:val="28"/>
          <w:szCs w:val="28"/>
        </w:rPr>
        <w:t>; солонцов для копытных – 13 шт</w:t>
      </w:r>
      <w:r w:rsidR="00A87A6A">
        <w:rPr>
          <w:rFonts w:ascii="Times New Roman" w:hAnsi="Times New Roman"/>
          <w:sz w:val="28"/>
          <w:szCs w:val="28"/>
        </w:rPr>
        <w:t>.</w:t>
      </w:r>
      <w:r w:rsidRPr="00E71A01">
        <w:rPr>
          <w:rFonts w:ascii="Times New Roman" w:hAnsi="Times New Roman"/>
          <w:sz w:val="28"/>
          <w:szCs w:val="28"/>
        </w:rPr>
        <w:t>; солонцов для зайцев – 34 шт</w:t>
      </w:r>
      <w:r w:rsidR="00A87A6A">
        <w:rPr>
          <w:rFonts w:ascii="Times New Roman" w:hAnsi="Times New Roman"/>
          <w:sz w:val="28"/>
          <w:szCs w:val="28"/>
        </w:rPr>
        <w:t>.</w:t>
      </w:r>
      <w:r w:rsidRPr="00E71A01">
        <w:rPr>
          <w:rFonts w:ascii="Times New Roman" w:hAnsi="Times New Roman"/>
          <w:sz w:val="28"/>
          <w:szCs w:val="28"/>
        </w:rPr>
        <w:t>; подкормочных площадок для кабана – 10</w:t>
      </w:r>
      <w:r w:rsidR="00A87A6A">
        <w:rPr>
          <w:rFonts w:ascii="Times New Roman" w:hAnsi="Times New Roman"/>
          <w:sz w:val="28"/>
          <w:szCs w:val="28"/>
        </w:rPr>
        <w:t xml:space="preserve"> </w:t>
      </w:r>
      <w:r w:rsidRPr="00E71A01">
        <w:rPr>
          <w:rFonts w:ascii="Times New Roman" w:hAnsi="Times New Roman"/>
          <w:sz w:val="28"/>
          <w:szCs w:val="28"/>
        </w:rPr>
        <w:t>шт</w:t>
      </w:r>
      <w:r w:rsidR="00A87A6A">
        <w:rPr>
          <w:rFonts w:ascii="Times New Roman" w:hAnsi="Times New Roman"/>
          <w:sz w:val="28"/>
          <w:szCs w:val="28"/>
        </w:rPr>
        <w:t>.</w:t>
      </w:r>
      <w:r w:rsidRPr="00E71A01">
        <w:rPr>
          <w:rFonts w:ascii="Times New Roman" w:hAnsi="Times New Roman"/>
          <w:sz w:val="28"/>
          <w:szCs w:val="28"/>
        </w:rPr>
        <w:t xml:space="preserve">; установлено аншлагов – 18 шт. </w:t>
      </w:r>
    </w:p>
    <w:p w:rsidR="005D5B1F" w:rsidRPr="00E71A01" w:rsidRDefault="005D5B1F" w:rsidP="005D5B1F">
      <w:pPr>
        <w:spacing w:after="0" w:line="240" w:lineRule="auto"/>
        <w:ind w:firstLine="709"/>
        <w:jc w:val="both"/>
        <w:rPr>
          <w:rFonts w:ascii="Times New Roman" w:hAnsi="Times New Roman"/>
          <w:sz w:val="28"/>
          <w:szCs w:val="28"/>
        </w:rPr>
      </w:pPr>
      <w:r w:rsidRPr="00041698">
        <w:rPr>
          <w:rFonts w:ascii="Times New Roman" w:hAnsi="Times New Roman"/>
          <w:i/>
          <w:sz w:val="28"/>
          <w:szCs w:val="28"/>
        </w:rPr>
        <w:t>Радиационное загрязнение.</w:t>
      </w:r>
      <w:r w:rsidRPr="00E71A01">
        <w:rPr>
          <w:rFonts w:ascii="Times New Roman" w:hAnsi="Times New Roman"/>
          <w:sz w:val="28"/>
          <w:szCs w:val="28"/>
        </w:rPr>
        <w:t xml:space="preserve"> В результате измерений превышения естественного гамма-излучения в районе не установлено. Проводятся также радиологические исследования овощей</w:t>
      </w:r>
      <w:r w:rsidR="00402D6E">
        <w:rPr>
          <w:rFonts w:ascii="Times New Roman" w:hAnsi="Times New Roman"/>
          <w:sz w:val="28"/>
          <w:szCs w:val="28"/>
        </w:rPr>
        <w:t>,</w:t>
      </w:r>
      <w:r w:rsidRPr="00E71A01">
        <w:rPr>
          <w:rFonts w:ascii="Times New Roman" w:hAnsi="Times New Roman"/>
          <w:sz w:val="28"/>
          <w:szCs w:val="28"/>
        </w:rPr>
        <w:t xml:space="preserve"> молока, мяса как из хозяйств района, перерабатывающих предприятий, так и из личных хозяйств граждан. Из взятых проб мяса и мясопродуктов, молока и молочных продуктов показателей, превышающих нормативы</w:t>
      </w:r>
      <w:r w:rsidR="00402D6E">
        <w:rPr>
          <w:rFonts w:ascii="Times New Roman" w:hAnsi="Times New Roman"/>
          <w:sz w:val="28"/>
          <w:szCs w:val="28"/>
        </w:rPr>
        <w:t>,</w:t>
      </w:r>
      <w:r w:rsidRPr="00E71A01">
        <w:rPr>
          <w:rFonts w:ascii="Times New Roman" w:hAnsi="Times New Roman"/>
          <w:sz w:val="28"/>
          <w:szCs w:val="28"/>
        </w:rPr>
        <w:t xml:space="preserve"> нет.</w:t>
      </w:r>
    </w:p>
    <w:p w:rsidR="005D5B1F" w:rsidRPr="00E71A01" w:rsidRDefault="005D5B1F" w:rsidP="005D5B1F">
      <w:pPr>
        <w:spacing w:after="0" w:line="240" w:lineRule="auto"/>
        <w:ind w:firstLine="709"/>
        <w:jc w:val="both"/>
        <w:rPr>
          <w:rFonts w:ascii="Times New Roman" w:hAnsi="Times New Roman"/>
          <w:i/>
          <w:sz w:val="28"/>
          <w:szCs w:val="28"/>
        </w:rPr>
      </w:pPr>
      <w:r w:rsidRPr="00041698">
        <w:rPr>
          <w:rFonts w:ascii="Times New Roman" w:hAnsi="Times New Roman"/>
          <w:i/>
          <w:sz w:val="28"/>
          <w:szCs w:val="28"/>
        </w:rPr>
        <w:t>Особые виды воздействия на окружающую среду.</w:t>
      </w:r>
      <w:r w:rsidRPr="00E71A01">
        <w:rPr>
          <w:rFonts w:ascii="Times New Roman" w:hAnsi="Times New Roman"/>
          <w:i/>
          <w:sz w:val="28"/>
          <w:szCs w:val="28"/>
        </w:rPr>
        <w:t xml:space="preserve"> </w:t>
      </w:r>
      <w:r w:rsidRPr="00E71A01">
        <w:rPr>
          <w:rFonts w:ascii="Times New Roman" w:hAnsi="Times New Roman"/>
          <w:sz w:val="28"/>
          <w:szCs w:val="28"/>
        </w:rPr>
        <w:t>Для поддержания стабильной экологической обстановки в районе планомерно проводятся мероприятия программы «По охране территории Брянской области от заноса и распространения заразных болезней животных из иностранных государств на 2006</w:t>
      </w:r>
      <w:r w:rsidR="00EB59B0">
        <w:rPr>
          <w:rFonts w:ascii="Times New Roman" w:hAnsi="Times New Roman"/>
          <w:sz w:val="28"/>
          <w:szCs w:val="28"/>
        </w:rPr>
        <w:t>-</w:t>
      </w:r>
      <w:r w:rsidRPr="00E71A01">
        <w:rPr>
          <w:rFonts w:ascii="Times New Roman" w:hAnsi="Times New Roman"/>
          <w:sz w:val="28"/>
          <w:szCs w:val="28"/>
        </w:rPr>
        <w:t>2009 годы».</w:t>
      </w:r>
    </w:p>
    <w:p w:rsidR="005D5B1F" w:rsidRPr="00E71A01" w:rsidRDefault="005D5B1F" w:rsidP="005D5B1F">
      <w:pPr>
        <w:spacing w:after="0" w:line="240" w:lineRule="auto"/>
        <w:ind w:firstLine="709"/>
        <w:jc w:val="both"/>
        <w:rPr>
          <w:rFonts w:ascii="Times New Roman" w:hAnsi="Times New Roman"/>
          <w:sz w:val="28"/>
          <w:szCs w:val="28"/>
        </w:rPr>
      </w:pPr>
      <w:r w:rsidRPr="00E71A01">
        <w:rPr>
          <w:rFonts w:ascii="Times New Roman" w:hAnsi="Times New Roman"/>
          <w:sz w:val="28"/>
          <w:szCs w:val="28"/>
        </w:rPr>
        <w:t>Проведение плановых противоэпизоотических мероприятий обеспечило предупреждение многих болезней животных. Ветслужба района добилась значительного улучшения качества диагностических исследований, проводимых обработок и прививок.</w:t>
      </w:r>
    </w:p>
    <w:p w:rsidR="005D5B1F" w:rsidRPr="00E71A01" w:rsidRDefault="005D5B1F" w:rsidP="005D5B1F">
      <w:pPr>
        <w:spacing w:after="0" w:line="240" w:lineRule="auto"/>
        <w:ind w:firstLine="709"/>
        <w:jc w:val="both"/>
        <w:rPr>
          <w:rFonts w:ascii="Times New Roman" w:hAnsi="Times New Roman"/>
          <w:sz w:val="28"/>
          <w:szCs w:val="28"/>
        </w:rPr>
      </w:pPr>
      <w:r w:rsidRPr="00E71A01">
        <w:rPr>
          <w:rFonts w:ascii="Times New Roman" w:hAnsi="Times New Roman"/>
          <w:sz w:val="28"/>
          <w:szCs w:val="28"/>
        </w:rPr>
        <w:t>Специалистами ветслужбы района регулярно контролиру</w:t>
      </w:r>
      <w:r w:rsidR="00402D6E">
        <w:rPr>
          <w:rFonts w:ascii="Times New Roman" w:hAnsi="Times New Roman"/>
          <w:sz w:val="28"/>
          <w:szCs w:val="28"/>
        </w:rPr>
        <w:t>е</w:t>
      </w:r>
      <w:r w:rsidRPr="00E71A01">
        <w:rPr>
          <w:rFonts w:ascii="Times New Roman" w:hAnsi="Times New Roman"/>
          <w:sz w:val="28"/>
          <w:szCs w:val="28"/>
        </w:rPr>
        <w:t>тся ветеринарно-санитарное состояние объектов биологической утилизации трупов животных и других отходов животноводческой продукции. За 2010 год зарегистрировано 2 случая бешенства диких животных.</w:t>
      </w:r>
    </w:p>
    <w:p w:rsidR="005D5B1F" w:rsidRPr="00E71A01" w:rsidRDefault="005D5B1F" w:rsidP="005D5B1F">
      <w:pPr>
        <w:spacing w:after="0" w:line="240" w:lineRule="auto"/>
        <w:ind w:firstLine="709"/>
        <w:jc w:val="both"/>
        <w:rPr>
          <w:rFonts w:ascii="Times New Roman" w:hAnsi="Times New Roman"/>
          <w:sz w:val="28"/>
          <w:szCs w:val="28"/>
        </w:rPr>
      </w:pPr>
      <w:r w:rsidRPr="00E71A01">
        <w:rPr>
          <w:rFonts w:ascii="Times New Roman" w:hAnsi="Times New Roman"/>
          <w:sz w:val="28"/>
          <w:szCs w:val="28"/>
        </w:rPr>
        <w:t>За 2010</w:t>
      </w:r>
      <w:r w:rsidR="00402D6E">
        <w:rPr>
          <w:rFonts w:ascii="Times New Roman" w:hAnsi="Times New Roman"/>
          <w:sz w:val="28"/>
          <w:szCs w:val="28"/>
        </w:rPr>
        <w:t xml:space="preserve"> </w:t>
      </w:r>
      <w:r w:rsidRPr="00E71A01">
        <w:rPr>
          <w:rFonts w:ascii="Times New Roman" w:hAnsi="Times New Roman"/>
          <w:sz w:val="28"/>
          <w:szCs w:val="28"/>
        </w:rPr>
        <w:t>год падеж КРС составил 81 голову, что на 31 голову больше</w:t>
      </w:r>
      <w:r w:rsidR="00402D6E">
        <w:rPr>
          <w:rFonts w:ascii="Times New Roman" w:hAnsi="Times New Roman"/>
          <w:sz w:val="28"/>
          <w:szCs w:val="28"/>
        </w:rPr>
        <w:t>,</w:t>
      </w:r>
      <w:r w:rsidRPr="00E71A01">
        <w:rPr>
          <w:rFonts w:ascii="Times New Roman" w:hAnsi="Times New Roman"/>
          <w:sz w:val="28"/>
          <w:szCs w:val="28"/>
        </w:rPr>
        <w:t xml:space="preserve"> чем в 2009 году, свиней – 8, овец – 40. Выполнение плановых профилактических мероприятий позволило предупредить заразные заболевания животных и поддержать благополучие по сибирской язве, бруцеллезу, ящуру и другим заразным болезням.</w:t>
      </w:r>
    </w:p>
    <w:p w:rsidR="005D5B1F" w:rsidRPr="00E71A01" w:rsidRDefault="005D5B1F" w:rsidP="005D5B1F">
      <w:pPr>
        <w:spacing w:after="0" w:line="240" w:lineRule="auto"/>
        <w:ind w:firstLine="709"/>
        <w:jc w:val="both"/>
        <w:rPr>
          <w:rFonts w:ascii="Times New Roman" w:hAnsi="Times New Roman"/>
          <w:sz w:val="28"/>
          <w:szCs w:val="28"/>
        </w:rPr>
      </w:pPr>
      <w:r w:rsidRPr="00E71A01">
        <w:rPr>
          <w:rFonts w:ascii="Times New Roman" w:hAnsi="Times New Roman"/>
          <w:sz w:val="28"/>
          <w:szCs w:val="28"/>
        </w:rPr>
        <w:t xml:space="preserve">Для профилактики инфекционных заболеваний животных была проведена следующая работа: исследовано КРС на бруцеллез </w:t>
      </w:r>
      <w:r w:rsidR="00EB59B0" w:rsidRPr="006D06E9">
        <w:rPr>
          <w:rFonts w:ascii="Times New Roman" w:hAnsi="Times New Roman"/>
          <w:sz w:val="28"/>
          <w:szCs w:val="28"/>
        </w:rPr>
        <w:t>–</w:t>
      </w:r>
      <w:r w:rsidR="00EB59B0">
        <w:rPr>
          <w:rFonts w:ascii="Times New Roman" w:hAnsi="Times New Roman"/>
          <w:sz w:val="28"/>
          <w:szCs w:val="28"/>
        </w:rPr>
        <w:t xml:space="preserve"> </w:t>
      </w:r>
      <w:r w:rsidRPr="00E71A01">
        <w:rPr>
          <w:rFonts w:ascii="Times New Roman" w:hAnsi="Times New Roman"/>
          <w:sz w:val="28"/>
          <w:szCs w:val="28"/>
        </w:rPr>
        <w:t>4096 голов, на туберкулез – 6941 голов, лектоспироз – 233 головы; исследовано овец на бруцеллез – 808 голов, лектоспироз – 802 головы, листериоз – 802 головы. Вакцинировано КРС против сибирской язвы – 5128 голов, бешенства – 5102 головы, овец против сибирской язвы – 1637 голов, собак против бешенства – 1015 голов, свиней против чумы – 1098 голов, гриппа птиц – 6934 головы. Для утилизации трупов животных в районе имеется 11 скотомогильников, которые находятся в удовлетворительном состоянии.</w:t>
      </w:r>
    </w:p>
    <w:p w:rsidR="005D5B1F" w:rsidRPr="00E71A01" w:rsidRDefault="005D5B1F" w:rsidP="005D5B1F">
      <w:pPr>
        <w:spacing w:after="0" w:line="240" w:lineRule="auto"/>
        <w:ind w:firstLine="709"/>
        <w:jc w:val="both"/>
        <w:rPr>
          <w:rFonts w:ascii="Times New Roman" w:hAnsi="Times New Roman"/>
          <w:i/>
          <w:sz w:val="28"/>
          <w:szCs w:val="28"/>
        </w:rPr>
      </w:pPr>
      <w:r w:rsidRPr="00041698">
        <w:rPr>
          <w:rFonts w:ascii="Times New Roman" w:hAnsi="Times New Roman"/>
          <w:i/>
          <w:sz w:val="28"/>
          <w:szCs w:val="28"/>
        </w:rPr>
        <w:t>Стихийные бедствия.</w:t>
      </w:r>
      <w:r w:rsidR="00BD783D" w:rsidRPr="00E71A01">
        <w:rPr>
          <w:rFonts w:ascii="Times New Roman" w:hAnsi="Times New Roman"/>
          <w:i/>
          <w:sz w:val="28"/>
          <w:szCs w:val="28"/>
        </w:rPr>
        <w:t xml:space="preserve"> </w:t>
      </w:r>
      <w:r w:rsidRPr="00E71A01">
        <w:rPr>
          <w:rFonts w:ascii="Times New Roman" w:hAnsi="Times New Roman"/>
          <w:sz w:val="28"/>
          <w:szCs w:val="28"/>
        </w:rPr>
        <w:t xml:space="preserve">В 2010 году имелся 1 лесной пожар на площади </w:t>
      </w:r>
      <w:smartTag w:uri="urn:schemas-microsoft-com:office:smarttags" w:element="metricconverter">
        <w:smartTagPr>
          <w:attr w:name="ProductID" w:val="1,4 га"/>
        </w:smartTagPr>
        <w:r w:rsidRPr="00E71A01">
          <w:rPr>
            <w:rFonts w:ascii="Times New Roman" w:hAnsi="Times New Roman"/>
            <w:sz w:val="28"/>
            <w:szCs w:val="28"/>
          </w:rPr>
          <w:t>1,4 га</w:t>
        </w:r>
      </w:smartTag>
      <w:r w:rsidRPr="00E71A01">
        <w:rPr>
          <w:rFonts w:ascii="Times New Roman" w:hAnsi="Times New Roman"/>
          <w:sz w:val="28"/>
          <w:szCs w:val="28"/>
        </w:rPr>
        <w:t>, аварийных загрязнений вод не установлено, в летнее время стояла аномальная жара.</w:t>
      </w:r>
    </w:p>
    <w:p w:rsidR="005D5B1F" w:rsidRPr="00E71A01" w:rsidRDefault="005D5B1F" w:rsidP="005D5B1F">
      <w:pPr>
        <w:spacing w:after="0" w:line="240" w:lineRule="auto"/>
        <w:ind w:firstLine="709"/>
        <w:jc w:val="both"/>
        <w:rPr>
          <w:rFonts w:ascii="Times New Roman" w:hAnsi="Times New Roman"/>
          <w:sz w:val="28"/>
          <w:szCs w:val="28"/>
        </w:rPr>
      </w:pPr>
      <w:r w:rsidRPr="00041698">
        <w:rPr>
          <w:rFonts w:ascii="Times New Roman" w:hAnsi="Times New Roman"/>
          <w:i/>
          <w:sz w:val="28"/>
          <w:szCs w:val="28"/>
        </w:rPr>
        <w:t>Медико-демографическая ситуация.</w:t>
      </w:r>
      <w:r w:rsidRPr="00E71A01">
        <w:rPr>
          <w:rFonts w:ascii="Times New Roman" w:hAnsi="Times New Roman"/>
          <w:sz w:val="28"/>
          <w:szCs w:val="28"/>
        </w:rPr>
        <w:t xml:space="preserve"> Численность населения района составляет 20666</w:t>
      </w:r>
      <w:r w:rsidR="00C432D3">
        <w:rPr>
          <w:rFonts w:ascii="Times New Roman" w:hAnsi="Times New Roman"/>
          <w:sz w:val="28"/>
          <w:szCs w:val="28"/>
        </w:rPr>
        <w:t xml:space="preserve"> </w:t>
      </w:r>
      <w:r w:rsidRPr="00E71A01">
        <w:rPr>
          <w:rFonts w:ascii="Times New Roman" w:hAnsi="Times New Roman"/>
          <w:sz w:val="28"/>
          <w:szCs w:val="28"/>
        </w:rPr>
        <w:t xml:space="preserve">чел. В 2010 году основные показатели здоровья населения Дубровского района не подверглись выраженным динамическим изменениям. За 2010 год население района уменьшилось на 332 человека. Увеличилась численность детей в возрасте от 0 до 14 лет на 18% за счет увеличения рождаемости, </w:t>
      </w:r>
      <w:r w:rsidR="00402D6E">
        <w:rPr>
          <w:rFonts w:ascii="Times New Roman" w:hAnsi="Times New Roman"/>
          <w:sz w:val="28"/>
          <w:szCs w:val="28"/>
        </w:rPr>
        <w:t xml:space="preserve">численность </w:t>
      </w:r>
      <w:r w:rsidRPr="00E71A01">
        <w:rPr>
          <w:rFonts w:ascii="Times New Roman" w:hAnsi="Times New Roman"/>
          <w:sz w:val="28"/>
          <w:szCs w:val="28"/>
        </w:rPr>
        <w:t xml:space="preserve">подростков уменьшилась. Население района стареет, 17,8% населения – жители старше 60 лет. Средняя продолжительность жизни </w:t>
      </w:r>
      <w:r w:rsidR="00402D6E" w:rsidRPr="005D5B1F">
        <w:rPr>
          <w:rFonts w:ascii="Times New Roman" w:hAnsi="Times New Roman"/>
          <w:sz w:val="28"/>
          <w:szCs w:val="28"/>
        </w:rPr>
        <w:t>–</w:t>
      </w:r>
      <w:r w:rsidR="00402D6E">
        <w:rPr>
          <w:rFonts w:ascii="Times New Roman" w:hAnsi="Times New Roman"/>
          <w:sz w:val="28"/>
          <w:szCs w:val="28"/>
        </w:rPr>
        <w:t xml:space="preserve"> </w:t>
      </w:r>
      <w:r w:rsidRPr="00E71A01">
        <w:rPr>
          <w:rFonts w:ascii="Times New Roman" w:hAnsi="Times New Roman"/>
          <w:sz w:val="28"/>
          <w:szCs w:val="28"/>
        </w:rPr>
        <w:t>68,1 года, в том числе мужчин –</w:t>
      </w:r>
      <w:r w:rsidR="00C432D3">
        <w:rPr>
          <w:rFonts w:ascii="Times New Roman" w:hAnsi="Times New Roman"/>
          <w:sz w:val="28"/>
          <w:szCs w:val="28"/>
        </w:rPr>
        <w:t xml:space="preserve"> </w:t>
      </w:r>
      <w:r w:rsidRPr="00E71A01">
        <w:rPr>
          <w:rFonts w:ascii="Times New Roman" w:hAnsi="Times New Roman"/>
          <w:sz w:val="28"/>
          <w:szCs w:val="28"/>
        </w:rPr>
        <w:t>59,4 года, женщин –</w:t>
      </w:r>
      <w:r w:rsidR="00C432D3">
        <w:rPr>
          <w:rFonts w:ascii="Times New Roman" w:hAnsi="Times New Roman"/>
          <w:sz w:val="28"/>
          <w:szCs w:val="28"/>
        </w:rPr>
        <w:t xml:space="preserve"> </w:t>
      </w:r>
      <w:r w:rsidRPr="00E71A01">
        <w:rPr>
          <w:rFonts w:ascii="Times New Roman" w:hAnsi="Times New Roman"/>
          <w:sz w:val="28"/>
          <w:szCs w:val="28"/>
        </w:rPr>
        <w:t xml:space="preserve">76,5 года. Снижается численность населения трудоспособного возраста. Родилось в районе 178 ребёнка. Уровень рождаемости составляет 8,6 на 1000 </w:t>
      </w:r>
      <w:r w:rsidR="00402D6E">
        <w:rPr>
          <w:rFonts w:ascii="Times New Roman" w:hAnsi="Times New Roman"/>
          <w:sz w:val="28"/>
          <w:szCs w:val="28"/>
        </w:rPr>
        <w:t xml:space="preserve">человек </w:t>
      </w:r>
      <w:r w:rsidRPr="00E71A01">
        <w:rPr>
          <w:rFonts w:ascii="Times New Roman" w:hAnsi="Times New Roman"/>
          <w:sz w:val="28"/>
          <w:szCs w:val="28"/>
        </w:rPr>
        <w:t xml:space="preserve">населения. Умерло 343 человека. Число умерших в трудоспособном возрасте </w:t>
      </w:r>
      <w:r w:rsidR="00C432D3" w:rsidRPr="006D06E9">
        <w:rPr>
          <w:rFonts w:ascii="Times New Roman" w:hAnsi="Times New Roman"/>
          <w:sz w:val="28"/>
          <w:szCs w:val="28"/>
        </w:rPr>
        <w:t>–</w:t>
      </w:r>
      <w:r w:rsidR="00C432D3">
        <w:rPr>
          <w:rFonts w:ascii="Times New Roman" w:hAnsi="Times New Roman"/>
          <w:sz w:val="28"/>
          <w:szCs w:val="28"/>
        </w:rPr>
        <w:t xml:space="preserve"> </w:t>
      </w:r>
      <w:r w:rsidRPr="00E71A01">
        <w:rPr>
          <w:rFonts w:ascii="Times New Roman" w:hAnsi="Times New Roman"/>
          <w:sz w:val="28"/>
          <w:szCs w:val="28"/>
        </w:rPr>
        <w:t xml:space="preserve">95 человек, в том числе 80 мужчин и 15 женщин. Первичная заболеваемость у взрослых </w:t>
      </w:r>
      <w:r w:rsidR="00DE6F9F" w:rsidRPr="006D06E9">
        <w:rPr>
          <w:rFonts w:ascii="Times New Roman" w:hAnsi="Times New Roman"/>
          <w:sz w:val="28"/>
          <w:szCs w:val="28"/>
        </w:rPr>
        <w:t>–</w:t>
      </w:r>
      <w:r w:rsidR="00DE6F9F">
        <w:rPr>
          <w:rFonts w:ascii="Times New Roman" w:hAnsi="Times New Roman"/>
          <w:sz w:val="28"/>
          <w:szCs w:val="28"/>
        </w:rPr>
        <w:t xml:space="preserve"> </w:t>
      </w:r>
      <w:r w:rsidRPr="00E71A01">
        <w:rPr>
          <w:rFonts w:ascii="Times New Roman" w:hAnsi="Times New Roman"/>
          <w:sz w:val="28"/>
          <w:szCs w:val="28"/>
        </w:rPr>
        <w:t xml:space="preserve">8887 человека, у подростков </w:t>
      </w:r>
      <w:r w:rsidR="00DE6F9F" w:rsidRPr="006D06E9">
        <w:rPr>
          <w:rFonts w:ascii="Times New Roman" w:hAnsi="Times New Roman"/>
          <w:sz w:val="28"/>
          <w:szCs w:val="28"/>
        </w:rPr>
        <w:t>–</w:t>
      </w:r>
      <w:r w:rsidR="00DE6F9F">
        <w:rPr>
          <w:rFonts w:ascii="Times New Roman" w:hAnsi="Times New Roman"/>
          <w:sz w:val="28"/>
          <w:szCs w:val="28"/>
        </w:rPr>
        <w:t xml:space="preserve"> </w:t>
      </w:r>
      <w:r w:rsidRPr="00E71A01">
        <w:rPr>
          <w:rFonts w:ascii="Times New Roman" w:hAnsi="Times New Roman"/>
          <w:sz w:val="28"/>
          <w:szCs w:val="28"/>
        </w:rPr>
        <w:t xml:space="preserve">1051 человек, у детей </w:t>
      </w:r>
      <w:r w:rsidR="00DE6F9F" w:rsidRPr="006D06E9">
        <w:rPr>
          <w:rFonts w:ascii="Times New Roman" w:hAnsi="Times New Roman"/>
          <w:sz w:val="28"/>
          <w:szCs w:val="28"/>
        </w:rPr>
        <w:t>–</w:t>
      </w:r>
      <w:r w:rsidR="00DE6F9F">
        <w:rPr>
          <w:rFonts w:ascii="Times New Roman" w:hAnsi="Times New Roman"/>
          <w:sz w:val="28"/>
          <w:szCs w:val="28"/>
        </w:rPr>
        <w:t xml:space="preserve"> </w:t>
      </w:r>
      <w:r w:rsidRPr="00E71A01">
        <w:rPr>
          <w:rFonts w:ascii="Times New Roman" w:hAnsi="Times New Roman"/>
          <w:sz w:val="28"/>
          <w:szCs w:val="28"/>
        </w:rPr>
        <w:t>4346 человека.</w:t>
      </w:r>
    </w:p>
    <w:p w:rsidR="005D5B1F" w:rsidRPr="00E71A01" w:rsidRDefault="005D5B1F" w:rsidP="005D5B1F">
      <w:pPr>
        <w:spacing w:after="0" w:line="240" w:lineRule="auto"/>
        <w:ind w:firstLine="709"/>
        <w:jc w:val="both"/>
        <w:rPr>
          <w:rFonts w:ascii="Times New Roman" w:hAnsi="Times New Roman"/>
          <w:sz w:val="28"/>
          <w:szCs w:val="28"/>
        </w:rPr>
      </w:pPr>
      <w:r w:rsidRPr="00041698">
        <w:rPr>
          <w:rFonts w:ascii="Times New Roman" w:hAnsi="Times New Roman"/>
          <w:i/>
          <w:sz w:val="28"/>
          <w:szCs w:val="28"/>
        </w:rPr>
        <w:t>Промышленность.</w:t>
      </w:r>
      <w:r w:rsidRPr="00E71A01">
        <w:rPr>
          <w:rFonts w:ascii="Times New Roman" w:hAnsi="Times New Roman"/>
          <w:sz w:val="28"/>
          <w:szCs w:val="28"/>
        </w:rPr>
        <w:t xml:space="preserve"> В Дубровском районе 13 действующих промышленных предприятий, 6 строительных организаций, автотранспортное предприятие, два лесхоза, районный водоканал, предприятие жилищно-коммунального хозяйства. Девять организаций производят сброс сточных вод общим объёмом 651 тыс. м</w:t>
      </w:r>
      <w:r w:rsidRPr="00E71A01">
        <w:rPr>
          <w:rFonts w:ascii="Times New Roman" w:hAnsi="Times New Roman"/>
          <w:sz w:val="28"/>
          <w:szCs w:val="28"/>
          <w:vertAlign w:val="superscript"/>
        </w:rPr>
        <w:t>3</w:t>
      </w:r>
      <w:r w:rsidRPr="00E71A01">
        <w:rPr>
          <w:rFonts w:ascii="Times New Roman" w:hAnsi="Times New Roman"/>
          <w:sz w:val="28"/>
          <w:szCs w:val="28"/>
        </w:rPr>
        <w:t xml:space="preserve"> в год. Наиболее существенное влияние на окружающую среду оказывают промышленные стоки филиала «Дубровский ОАО «Брянскспиртпром», так как он не имеет собственных очистных сооружений, банно-прачечного комбината ООО «МУЖКХ Дубровского района», где также отсутствуют очистные сооружения. Неудовлетворительно работают очистные сооружения ООО «Мясокомбинат Дубровский» и ООО ТД «Дубровкамолоко». В воинской части 33712 также наблюдается превышение норм сброса сточных вод по ряду показателей.</w:t>
      </w:r>
    </w:p>
    <w:p w:rsidR="005D5B1F" w:rsidRPr="00E71A01" w:rsidRDefault="005D5B1F" w:rsidP="005D5B1F">
      <w:pPr>
        <w:spacing w:after="0" w:line="240" w:lineRule="auto"/>
        <w:ind w:firstLine="709"/>
        <w:jc w:val="both"/>
        <w:rPr>
          <w:rFonts w:ascii="Times New Roman" w:hAnsi="Times New Roman"/>
          <w:sz w:val="28"/>
          <w:szCs w:val="28"/>
        </w:rPr>
      </w:pPr>
      <w:r w:rsidRPr="00041698">
        <w:rPr>
          <w:rFonts w:ascii="Times New Roman" w:hAnsi="Times New Roman"/>
          <w:i/>
          <w:sz w:val="28"/>
          <w:szCs w:val="28"/>
        </w:rPr>
        <w:t>Жилищно-коммунальное хозяйство.</w:t>
      </w:r>
      <w:r w:rsidRPr="00E71A01">
        <w:rPr>
          <w:rFonts w:ascii="Times New Roman" w:hAnsi="Times New Roman"/>
          <w:i/>
          <w:sz w:val="28"/>
          <w:szCs w:val="28"/>
        </w:rPr>
        <w:t xml:space="preserve"> </w:t>
      </w:r>
      <w:r w:rsidRPr="00E71A01">
        <w:rPr>
          <w:rFonts w:ascii="Times New Roman" w:hAnsi="Times New Roman"/>
          <w:sz w:val="28"/>
          <w:szCs w:val="28"/>
        </w:rPr>
        <w:t>ООО «МУЖКХ Дубровского района» по договорам с предприятиями и организациями района осуществляют деятельность по обращению с твердыми бытовыми отходами, начиная с их сбора у населения</w:t>
      </w:r>
      <w:r w:rsidR="00402D6E">
        <w:rPr>
          <w:rFonts w:ascii="Times New Roman" w:hAnsi="Times New Roman"/>
          <w:sz w:val="28"/>
          <w:szCs w:val="28"/>
        </w:rPr>
        <w:t>,</w:t>
      </w:r>
      <w:r w:rsidRPr="00E71A01">
        <w:rPr>
          <w:rFonts w:ascii="Times New Roman" w:hAnsi="Times New Roman"/>
          <w:sz w:val="28"/>
          <w:szCs w:val="28"/>
        </w:rPr>
        <w:t xml:space="preserve"> транспортировки и кончая комплексом работ по их размещению на полигоне твердых бытовых отходов (приём, складирование, уплотнение, изоляция). За год утилизируется около 9,5</w:t>
      </w:r>
      <w:r w:rsidR="0050649A" w:rsidRPr="00E71A01">
        <w:rPr>
          <w:rFonts w:ascii="Times New Roman" w:hAnsi="Times New Roman"/>
          <w:sz w:val="28"/>
          <w:szCs w:val="28"/>
        </w:rPr>
        <w:t xml:space="preserve"> </w:t>
      </w:r>
      <w:r w:rsidRPr="00E71A01">
        <w:rPr>
          <w:rFonts w:ascii="Times New Roman" w:hAnsi="Times New Roman"/>
          <w:sz w:val="28"/>
          <w:szCs w:val="28"/>
        </w:rPr>
        <w:t>тыс.т отходов. ООО «МУЖКХ Дубровского района» оказывает также услуги по содержанию и текущему ремонту жилья, капитальному ремонту жилья, санитарной очистке, услуги канализации, благоустройству. За 2010 год выполнен объём работ на 14 млн.907 тыс.</w:t>
      </w:r>
      <w:r w:rsidR="0050649A" w:rsidRPr="00E71A01">
        <w:rPr>
          <w:rFonts w:ascii="Times New Roman" w:hAnsi="Times New Roman"/>
          <w:sz w:val="28"/>
          <w:szCs w:val="28"/>
        </w:rPr>
        <w:t xml:space="preserve"> </w:t>
      </w:r>
      <w:r w:rsidRPr="00E71A01">
        <w:rPr>
          <w:rFonts w:ascii="Times New Roman" w:hAnsi="Times New Roman"/>
          <w:sz w:val="28"/>
          <w:szCs w:val="28"/>
        </w:rPr>
        <w:t>руб. МУП «Дубровский районный водоканал» по договорам с поселковой и сельскими администрациями оказывает услуги по содержанию объектов водоснабжения и водоотведению. За 2010 год оказано услуг на 8</w:t>
      </w:r>
      <w:r w:rsidR="00372B54">
        <w:rPr>
          <w:rFonts w:ascii="Times New Roman" w:hAnsi="Times New Roman"/>
          <w:sz w:val="28"/>
          <w:szCs w:val="28"/>
        </w:rPr>
        <w:t xml:space="preserve"> </w:t>
      </w:r>
      <w:r w:rsidRPr="00E71A01">
        <w:rPr>
          <w:rFonts w:ascii="Times New Roman" w:hAnsi="Times New Roman"/>
          <w:sz w:val="28"/>
          <w:szCs w:val="28"/>
        </w:rPr>
        <w:t>млн.</w:t>
      </w:r>
      <w:r w:rsidR="00372B54">
        <w:rPr>
          <w:rFonts w:ascii="Times New Roman" w:hAnsi="Times New Roman"/>
          <w:sz w:val="28"/>
          <w:szCs w:val="28"/>
        </w:rPr>
        <w:t xml:space="preserve"> </w:t>
      </w:r>
      <w:r w:rsidRPr="00E71A01">
        <w:rPr>
          <w:rFonts w:ascii="Times New Roman" w:hAnsi="Times New Roman"/>
          <w:sz w:val="28"/>
          <w:szCs w:val="28"/>
        </w:rPr>
        <w:t>276 тыс. руб., в том числе по водоснабжению на 7 млн</w:t>
      </w:r>
      <w:r w:rsidR="00372B54">
        <w:rPr>
          <w:rFonts w:ascii="Times New Roman" w:hAnsi="Times New Roman"/>
          <w:sz w:val="28"/>
          <w:szCs w:val="28"/>
        </w:rPr>
        <w:t>.</w:t>
      </w:r>
      <w:r w:rsidR="00592408" w:rsidRPr="00E71A01">
        <w:rPr>
          <w:rFonts w:ascii="Times New Roman" w:hAnsi="Times New Roman"/>
          <w:sz w:val="28"/>
          <w:szCs w:val="28"/>
        </w:rPr>
        <w:t xml:space="preserve"> </w:t>
      </w:r>
      <w:r w:rsidRPr="00E71A01">
        <w:rPr>
          <w:rFonts w:ascii="Times New Roman" w:hAnsi="Times New Roman"/>
          <w:sz w:val="28"/>
          <w:szCs w:val="28"/>
        </w:rPr>
        <w:t>900,1</w:t>
      </w:r>
      <w:r w:rsidR="00592408" w:rsidRPr="00E71A01">
        <w:rPr>
          <w:rFonts w:ascii="Times New Roman" w:hAnsi="Times New Roman"/>
          <w:sz w:val="28"/>
          <w:szCs w:val="28"/>
        </w:rPr>
        <w:t xml:space="preserve"> </w:t>
      </w:r>
      <w:r w:rsidRPr="00E71A01">
        <w:rPr>
          <w:rFonts w:ascii="Times New Roman" w:hAnsi="Times New Roman"/>
          <w:sz w:val="28"/>
          <w:szCs w:val="28"/>
        </w:rPr>
        <w:t>тыс. руб., водоотведению на 286 тыс.</w:t>
      </w:r>
      <w:r w:rsidR="00592408" w:rsidRPr="00E71A01">
        <w:rPr>
          <w:rFonts w:ascii="Times New Roman" w:hAnsi="Times New Roman"/>
          <w:sz w:val="28"/>
          <w:szCs w:val="28"/>
        </w:rPr>
        <w:t xml:space="preserve"> </w:t>
      </w:r>
      <w:r w:rsidRPr="00E71A01">
        <w:rPr>
          <w:rFonts w:ascii="Times New Roman" w:hAnsi="Times New Roman"/>
          <w:sz w:val="28"/>
          <w:szCs w:val="28"/>
        </w:rPr>
        <w:t>руб. Вода из артезианских скважин соответствует требованиям С</w:t>
      </w:r>
      <w:r w:rsidR="00372B54">
        <w:rPr>
          <w:rFonts w:ascii="Times New Roman" w:hAnsi="Times New Roman"/>
          <w:sz w:val="28"/>
          <w:szCs w:val="28"/>
        </w:rPr>
        <w:t>ан</w:t>
      </w:r>
      <w:r w:rsidRPr="00E71A01">
        <w:rPr>
          <w:rFonts w:ascii="Times New Roman" w:hAnsi="Times New Roman"/>
          <w:sz w:val="28"/>
          <w:szCs w:val="28"/>
        </w:rPr>
        <w:t>ПиН, в тоже время более 80% разводящих водопроводных сетей тре</w:t>
      </w:r>
      <w:r w:rsidR="00372B54">
        <w:rPr>
          <w:rFonts w:ascii="Times New Roman" w:hAnsi="Times New Roman"/>
          <w:sz w:val="28"/>
          <w:szCs w:val="28"/>
        </w:rPr>
        <w:t>буют замены.</w:t>
      </w:r>
    </w:p>
    <w:p w:rsidR="005D5B1F" w:rsidRPr="00E71A01" w:rsidRDefault="005D5B1F" w:rsidP="005D5B1F">
      <w:pPr>
        <w:spacing w:after="0" w:line="240" w:lineRule="auto"/>
        <w:ind w:firstLine="709"/>
        <w:jc w:val="both"/>
        <w:rPr>
          <w:rFonts w:ascii="Times New Roman" w:hAnsi="Times New Roman"/>
          <w:sz w:val="28"/>
          <w:szCs w:val="28"/>
        </w:rPr>
      </w:pPr>
      <w:r w:rsidRPr="00041698">
        <w:rPr>
          <w:rFonts w:ascii="Times New Roman" w:hAnsi="Times New Roman"/>
          <w:i/>
          <w:sz w:val="28"/>
          <w:szCs w:val="28"/>
        </w:rPr>
        <w:t>Сельское хозяйство.</w:t>
      </w:r>
      <w:r w:rsidRPr="00E71A01">
        <w:rPr>
          <w:rFonts w:ascii="Times New Roman" w:hAnsi="Times New Roman"/>
          <w:i/>
          <w:sz w:val="28"/>
          <w:szCs w:val="28"/>
        </w:rPr>
        <w:t xml:space="preserve"> </w:t>
      </w:r>
      <w:r w:rsidRPr="00E71A01">
        <w:rPr>
          <w:rFonts w:ascii="Times New Roman" w:hAnsi="Times New Roman"/>
          <w:sz w:val="28"/>
          <w:szCs w:val="28"/>
        </w:rPr>
        <w:t xml:space="preserve">В Дубровском районе имеется 10 сельхозпредприятий. За 2010 год сельхозпредприятиями района произведено молока </w:t>
      </w:r>
      <w:r w:rsidR="00734916" w:rsidRPr="006D06E9">
        <w:rPr>
          <w:rFonts w:ascii="Times New Roman" w:hAnsi="Times New Roman"/>
          <w:sz w:val="28"/>
          <w:szCs w:val="28"/>
        </w:rPr>
        <w:t>–</w:t>
      </w:r>
      <w:r w:rsidR="00734916">
        <w:rPr>
          <w:rFonts w:ascii="Times New Roman" w:hAnsi="Times New Roman"/>
          <w:sz w:val="28"/>
          <w:szCs w:val="28"/>
        </w:rPr>
        <w:t xml:space="preserve"> </w:t>
      </w:r>
      <w:r w:rsidRPr="00E71A01">
        <w:rPr>
          <w:rFonts w:ascii="Times New Roman" w:hAnsi="Times New Roman"/>
          <w:sz w:val="28"/>
          <w:szCs w:val="28"/>
        </w:rPr>
        <w:t xml:space="preserve">7119 т, мяса </w:t>
      </w:r>
      <w:r w:rsidR="00734916" w:rsidRPr="006D06E9">
        <w:rPr>
          <w:rFonts w:ascii="Times New Roman" w:hAnsi="Times New Roman"/>
          <w:sz w:val="28"/>
          <w:szCs w:val="28"/>
        </w:rPr>
        <w:t>–</w:t>
      </w:r>
      <w:r w:rsidR="00734916">
        <w:rPr>
          <w:rFonts w:ascii="Times New Roman" w:hAnsi="Times New Roman"/>
          <w:sz w:val="28"/>
          <w:szCs w:val="28"/>
        </w:rPr>
        <w:t xml:space="preserve"> </w:t>
      </w:r>
      <w:r w:rsidRPr="00E71A01">
        <w:rPr>
          <w:rFonts w:ascii="Times New Roman" w:hAnsi="Times New Roman"/>
          <w:sz w:val="28"/>
          <w:szCs w:val="28"/>
        </w:rPr>
        <w:t xml:space="preserve">500 т, зерна </w:t>
      </w:r>
      <w:r w:rsidR="00734916" w:rsidRPr="006D06E9">
        <w:rPr>
          <w:rFonts w:ascii="Times New Roman" w:hAnsi="Times New Roman"/>
          <w:sz w:val="28"/>
          <w:szCs w:val="28"/>
        </w:rPr>
        <w:t>–</w:t>
      </w:r>
      <w:r w:rsidR="00734916">
        <w:rPr>
          <w:rFonts w:ascii="Times New Roman" w:hAnsi="Times New Roman"/>
          <w:sz w:val="28"/>
          <w:szCs w:val="28"/>
        </w:rPr>
        <w:t xml:space="preserve"> </w:t>
      </w:r>
      <w:r w:rsidRPr="00E71A01">
        <w:rPr>
          <w:rFonts w:ascii="Times New Roman" w:hAnsi="Times New Roman"/>
          <w:sz w:val="28"/>
          <w:szCs w:val="28"/>
        </w:rPr>
        <w:t xml:space="preserve">8045 т, картофеля </w:t>
      </w:r>
      <w:r w:rsidR="00734916" w:rsidRPr="006D06E9">
        <w:rPr>
          <w:rFonts w:ascii="Times New Roman" w:hAnsi="Times New Roman"/>
          <w:sz w:val="28"/>
          <w:szCs w:val="28"/>
        </w:rPr>
        <w:t>–</w:t>
      </w:r>
      <w:r w:rsidR="00734916">
        <w:rPr>
          <w:rFonts w:ascii="Times New Roman" w:hAnsi="Times New Roman"/>
          <w:sz w:val="28"/>
          <w:szCs w:val="28"/>
        </w:rPr>
        <w:t xml:space="preserve"> </w:t>
      </w:r>
      <w:r w:rsidRPr="00E71A01">
        <w:rPr>
          <w:rFonts w:ascii="Times New Roman" w:hAnsi="Times New Roman"/>
          <w:sz w:val="28"/>
          <w:szCs w:val="28"/>
        </w:rPr>
        <w:t>50,0 т. Численность работающих в сельском хозяйстве составила 373 человек, т.е. уменьшилась на 43</w:t>
      </w:r>
      <w:r w:rsidR="00734916">
        <w:rPr>
          <w:rFonts w:ascii="Times New Roman" w:hAnsi="Times New Roman"/>
          <w:sz w:val="28"/>
          <w:szCs w:val="28"/>
        </w:rPr>
        <w:t xml:space="preserve"> </w:t>
      </w:r>
      <w:r w:rsidRPr="00E71A01">
        <w:rPr>
          <w:rFonts w:ascii="Times New Roman" w:hAnsi="Times New Roman"/>
          <w:sz w:val="28"/>
          <w:szCs w:val="28"/>
        </w:rPr>
        <w:t xml:space="preserve">человек. В 2010 году вывезено </w:t>
      </w:r>
      <w:smartTag w:uri="urn:schemas-microsoft-com:office:smarttags" w:element="metricconverter">
        <w:smartTagPr>
          <w:attr w:name="ProductID" w:val="3300 кг"/>
        </w:smartTagPr>
        <w:r w:rsidRPr="00E71A01">
          <w:rPr>
            <w:rFonts w:ascii="Times New Roman" w:hAnsi="Times New Roman"/>
            <w:sz w:val="28"/>
            <w:szCs w:val="28"/>
          </w:rPr>
          <w:t>3300 кг</w:t>
        </w:r>
      </w:smartTag>
      <w:r w:rsidRPr="00E71A01">
        <w:rPr>
          <w:rFonts w:ascii="Times New Roman" w:hAnsi="Times New Roman"/>
          <w:sz w:val="28"/>
          <w:szCs w:val="28"/>
        </w:rPr>
        <w:t xml:space="preserve"> обезличенных ядохимикатов.</w:t>
      </w:r>
    </w:p>
    <w:p w:rsidR="005D5B1F" w:rsidRPr="00E71A01" w:rsidRDefault="005D5B1F" w:rsidP="005D5B1F">
      <w:pPr>
        <w:spacing w:after="0" w:line="240" w:lineRule="auto"/>
        <w:ind w:firstLine="709"/>
        <w:jc w:val="both"/>
        <w:rPr>
          <w:rFonts w:ascii="Times New Roman" w:hAnsi="Times New Roman"/>
          <w:sz w:val="28"/>
          <w:szCs w:val="28"/>
        </w:rPr>
      </w:pPr>
      <w:r w:rsidRPr="00041698">
        <w:rPr>
          <w:rFonts w:ascii="Times New Roman" w:hAnsi="Times New Roman"/>
          <w:i/>
          <w:sz w:val="28"/>
          <w:szCs w:val="28"/>
        </w:rPr>
        <w:t>Отходы производства и потребления.</w:t>
      </w:r>
      <w:r w:rsidRPr="00E71A01">
        <w:rPr>
          <w:rFonts w:ascii="Times New Roman" w:hAnsi="Times New Roman"/>
          <w:i/>
          <w:sz w:val="28"/>
          <w:szCs w:val="28"/>
        </w:rPr>
        <w:t xml:space="preserve"> </w:t>
      </w:r>
      <w:r w:rsidRPr="00E71A01">
        <w:rPr>
          <w:rFonts w:ascii="Times New Roman" w:hAnsi="Times New Roman"/>
          <w:sz w:val="28"/>
          <w:szCs w:val="28"/>
        </w:rPr>
        <w:t>Промышленные токсичные отходы (ртутьсодержащие, отработанный электролит, промасленная ветошь, замазученный грунт, нефтепродукты) передаются специализированным предприятиям для дальнейшей их переработки. Вторичные отходы, ТБО вывозятся на районный полигон твердых бытовых отходов согласно договоров с ООО «МУЖКХ Дубровского района». В сельской местности сельскохозяйственные отходы используются непосредственно на предприятии (навоз, опилки), металлолом передается специализированным предприятиям, ТБО вывозятся на свалки, которые определены органами местного самоуправления. Медицинские отходы вывозятся специализированными предприятиями на договорных условиях. На поселковой свалке в 2010 году пробурены две наблюдательные скважины.</w:t>
      </w:r>
    </w:p>
    <w:p w:rsidR="005D5B1F" w:rsidRPr="00E71A01" w:rsidRDefault="005D5B1F" w:rsidP="005D5B1F">
      <w:pPr>
        <w:spacing w:after="0" w:line="240" w:lineRule="auto"/>
        <w:ind w:firstLine="709"/>
        <w:jc w:val="both"/>
        <w:rPr>
          <w:rFonts w:ascii="Times New Roman" w:hAnsi="Times New Roman"/>
          <w:sz w:val="28"/>
          <w:szCs w:val="28"/>
        </w:rPr>
      </w:pPr>
      <w:r w:rsidRPr="00E71A01">
        <w:rPr>
          <w:rFonts w:ascii="Times New Roman" w:hAnsi="Times New Roman"/>
          <w:sz w:val="28"/>
          <w:szCs w:val="28"/>
        </w:rPr>
        <w:t>В тоже время в Дубровском районе возникла острая необходимость в строительстве двух типовых полигонов твёрдых бытовых отходов в пгт.</w:t>
      </w:r>
      <w:r w:rsidR="00734916">
        <w:rPr>
          <w:rFonts w:ascii="Times New Roman" w:hAnsi="Times New Roman"/>
          <w:sz w:val="28"/>
          <w:szCs w:val="28"/>
        </w:rPr>
        <w:t xml:space="preserve"> </w:t>
      </w:r>
      <w:r w:rsidRPr="00E71A01">
        <w:rPr>
          <w:rFonts w:ascii="Times New Roman" w:hAnsi="Times New Roman"/>
          <w:sz w:val="28"/>
          <w:szCs w:val="28"/>
        </w:rPr>
        <w:t>Дубровка и в посёлке Сеща, так как в поселке Дубровка существующий полигон ТБО не типовой и не соответствует санитарным требованиям, в п.</w:t>
      </w:r>
      <w:r w:rsidR="00734916">
        <w:rPr>
          <w:rFonts w:ascii="Times New Roman" w:hAnsi="Times New Roman"/>
          <w:sz w:val="28"/>
          <w:szCs w:val="28"/>
        </w:rPr>
        <w:t xml:space="preserve"> </w:t>
      </w:r>
      <w:r w:rsidRPr="00E71A01">
        <w:rPr>
          <w:rFonts w:ascii="Times New Roman" w:hAnsi="Times New Roman"/>
          <w:sz w:val="28"/>
          <w:szCs w:val="28"/>
        </w:rPr>
        <w:t>Сеща существующий полигон ТБО по предписанию управления Ростехнадзора по Брянской области закрыт.</w:t>
      </w:r>
    </w:p>
    <w:p w:rsidR="005D5B1F" w:rsidRPr="00E71A01" w:rsidRDefault="005D5B1F" w:rsidP="005D5B1F">
      <w:pPr>
        <w:spacing w:after="0" w:line="240" w:lineRule="auto"/>
        <w:ind w:firstLine="709"/>
        <w:jc w:val="both"/>
        <w:rPr>
          <w:rFonts w:ascii="Times New Roman" w:hAnsi="Times New Roman"/>
          <w:sz w:val="28"/>
          <w:szCs w:val="28"/>
        </w:rPr>
      </w:pPr>
      <w:r w:rsidRPr="00E71A01">
        <w:rPr>
          <w:rFonts w:ascii="Times New Roman" w:hAnsi="Times New Roman"/>
          <w:sz w:val="28"/>
          <w:szCs w:val="28"/>
        </w:rPr>
        <w:t>В связи с удаленностью сельских населенных пунктов от райцентра создаются значительные трудности и материальные затраты по сбору и доставке ТБО на полигон, что приводит к образованию несанкционированных свалок в прилегающих территориях.</w:t>
      </w:r>
    </w:p>
    <w:p w:rsidR="005D5B1F" w:rsidRPr="00E71A01" w:rsidRDefault="005D5B1F" w:rsidP="005D5B1F">
      <w:pPr>
        <w:spacing w:after="0" w:line="240" w:lineRule="auto"/>
        <w:ind w:firstLine="709"/>
        <w:jc w:val="both"/>
        <w:rPr>
          <w:rFonts w:ascii="Times New Roman" w:hAnsi="Times New Roman"/>
          <w:sz w:val="28"/>
          <w:szCs w:val="28"/>
        </w:rPr>
      </w:pPr>
      <w:r w:rsidRPr="00041698">
        <w:rPr>
          <w:rFonts w:ascii="Times New Roman" w:hAnsi="Times New Roman"/>
          <w:i/>
          <w:sz w:val="28"/>
          <w:szCs w:val="28"/>
        </w:rPr>
        <w:t>Промышленные и транспортные аварии и катастрофы</w:t>
      </w:r>
      <w:r w:rsidRPr="00041698">
        <w:rPr>
          <w:rFonts w:ascii="Times New Roman" w:hAnsi="Times New Roman"/>
          <w:sz w:val="28"/>
          <w:szCs w:val="28"/>
        </w:rPr>
        <w:t>.</w:t>
      </w:r>
      <w:r w:rsidRPr="00E71A01">
        <w:rPr>
          <w:rFonts w:ascii="Times New Roman" w:hAnsi="Times New Roman"/>
          <w:sz w:val="28"/>
          <w:szCs w:val="28"/>
        </w:rPr>
        <w:t xml:space="preserve"> Промышленных аварий и катастроф в 2010 году в районе не установлено. За год совершено 18 дорожно-транспортных происшествий. Погибло 10 человек, ранено 18 человек.</w:t>
      </w:r>
    </w:p>
    <w:p w:rsidR="005D5B1F" w:rsidRPr="00B94A15" w:rsidRDefault="005D5B1F" w:rsidP="005D5B1F">
      <w:pPr>
        <w:spacing w:after="0" w:line="240" w:lineRule="auto"/>
        <w:ind w:firstLine="709"/>
        <w:jc w:val="both"/>
        <w:rPr>
          <w:rFonts w:ascii="Times New Roman" w:hAnsi="Times New Roman"/>
          <w:i/>
          <w:spacing w:val="-4"/>
          <w:sz w:val="28"/>
          <w:szCs w:val="28"/>
        </w:rPr>
      </w:pPr>
      <w:r w:rsidRPr="00B94A15">
        <w:rPr>
          <w:rFonts w:ascii="Times New Roman" w:hAnsi="Times New Roman"/>
          <w:i/>
          <w:spacing w:val="-4"/>
          <w:sz w:val="28"/>
          <w:szCs w:val="28"/>
        </w:rPr>
        <w:t xml:space="preserve">Особо охраняемые природные территории. </w:t>
      </w:r>
      <w:r w:rsidRPr="00B94A15">
        <w:rPr>
          <w:rFonts w:ascii="Times New Roman" w:hAnsi="Times New Roman"/>
          <w:spacing w:val="-4"/>
          <w:sz w:val="28"/>
          <w:szCs w:val="28"/>
        </w:rPr>
        <w:t>Земли историко-куль</w:t>
      </w:r>
      <w:r w:rsidR="00A131A0" w:rsidRPr="00B94A15">
        <w:rPr>
          <w:rFonts w:ascii="Times New Roman" w:hAnsi="Times New Roman"/>
          <w:spacing w:val="-4"/>
          <w:sz w:val="28"/>
          <w:szCs w:val="28"/>
        </w:rPr>
        <w:t>-</w:t>
      </w:r>
      <w:r w:rsidRPr="00B94A15">
        <w:rPr>
          <w:rFonts w:ascii="Times New Roman" w:hAnsi="Times New Roman"/>
          <w:spacing w:val="-4"/>
          <w:sz w:val="28"/>
          <w:szCs w:val="28"/>
        </w:rPr>
        <w:t>турного назначения (35 охраняемых обьектов) согласно постановлени</w:t>
      </w:r>
      <w:r w:rsidR="00A131A0" w:rsidRPr="00B94A15">
        <w:rPr>
          <w:rFonts w:ascii="Times New Roman" w:hAnsi="Times New Roman"/>
          <w:spacing w:val="-4"/>
          <w:sz w:val="28"/>
          <w:szCs w:val="28"/>
        </w:rPr>
        <w:t>ю</w:t>
      </w:r>
      <w:r w:rsidRPr="00B94A15">
        <w:rPr>
          <w:rFonts w:ascii="Times New Roman" w:hAnsi="Times New Roman"/>
          <w:spacing w:val="-4"/>
          <w:sz w:val="28"/>
          <w:szCs w:val="28"/>
        </w:rPr>
        <w:t xml:space="preserve"> Брянской областной Думы от 10.07.97 года № 2-185 приложение 5, изъятие которых не допускается – 79,5</w:t>
      </w:r>
      <w:r w:rsidR="00A131A0" w:rsidRPr="00B94A15">
        <w:rPr>
          <w:rFonts w:ascii="Times New Roman" w:hAnsi="Times New Roman"/>
          <w:spacing w:val="-4"/>
          <w:sz w:val="28"/>
          <w:szCs w:val="28"/>
        </w:rPr>
        <w:t xml:space="preserve"> </w:t>
      </w:r>
      <w:r w:rsidRPr="00B94A15">
        <w:rPr>
          <w:rFonts w:ascii="Times New Roman" w:hAnsi="Times New Roman"/>
          <w:spacing w:val="-4"/>
          <w:sz w:val="28"/>
          <w:szCs w:val="28"/>
        </w:rPr>
        <w:t>га.</w:t>
      </w:r>
      <w:r w:rsidRPr="00B94A15">
        <w:rPr>
          <w:rFonts w:ascii="Times New Roman" w:hAnsi="Times New Roman"/>
          <w:i/>
          <w:spacing w:val="-4"/>
          <w:sz w:val="28"/>
          <w:szCs w:val="28"/>
        </w:rPr>
        <w:t xml:space="preserve"> </w:t>
      </w:r>
      <w:r w:rsidRPr="00B94A15">
        <w:rPr>
          <w:rFonts w:ascii="Times New Roman" w:hAnsi="Times New Roman"/>
          <w:spacing w:val="-4"/>
          <w:sz w:val="28"/>
          <w:szCs w:val="28"/>
        </w:rPr>
        <w:t xml:space="preserve">Защитные леса вокруг населенных пунктов – </w:t>
      </w:r>
      <w:smartTag w:uri="urn:schemas-microsoft-com:office:smarttags" w:element="metricconverter">
        <w:smartTagPr>
          <w:attr w:name="ProductID" w:val="548 га"/>
        </w:smartTagPr>
        <w:r w:rsidRPr="00B94A15">
          <w:rPr>
            <w:rFonts w:ascii="Times New Roman" w:hAnsi="Times New Roman"/>
            <w:spacing w:val="-4"/>
            <w:sz w:val="28"/>
            <w:szCs w:val="28"/>
          </w:rPr>
          <w:t>548 га</w:t>
        </w:r>
      </w:smartTag>
      <w:r w:rsidRPr="00B94A15">
        <w:rPr>
          <w:rFonts w:ascii="Times New Roman" w:hAnsi="Times New Roman"/>
          <w:spacing w:val="-4"/>
          <w:sz w:val="28"/>
          <w:szCs w:val="28"/>
        </w:rPr>
        <w:t>.</w:t>
      </w:r>
      <w:r w:rsidRPr="00B94A15">
        <w:rPr>
          <w:rFonts w:ascii="Times New Roman" w:hAnsi="Times New Roman"/>
          <w:i/>
          <w:spacing w:val="-4"/>
          <w:sz w:val="28"/>
          <w:szCs w:val="28"/>
        </w:rPr>
        <w:t xml:space="preserve"> </w:t>
      </w:r>
      <w:r w:rsidRPr="00B94A15">
        <w:rPr>
          <w:rFonts w:ascii="Times New Roman" w:hAnsi="Times New Roman"/>
          <w:spacing w:val="-4"/>
          <w:sz w:val="28"/>
          <w:szCs w:val="28"/>
        </w:rPr>
        <w:t xml:space="preserve">Берегозащитные участки леса и земли природоохранного назначения – </w:t>
      </w:r>
      <w:smartTag w:uri="urn:schemas-microsoft-com:office:smarttags" w:element="metricconverter">
        <w:smartTagPr>
          <w:attr w:name="ProductID" w:val="433 га"/>
        </w:smartTagPr>
        <w:r w:rsidRPr="00B94A15">
          <w:rPr>
            <w:rFonts w:ascii="Times New Roman" w:hAnsi="Times New Roman"/>
            <w:spacing w:val="-4"/>
            <w:sz w:val="28"/>
            <w:szCs w:val="28"/>
          </w:rPr>
          <w:t>433 га</w:t>
        </w:r>
      </w:smartTag>
      <w:r w:rsidRPr="00B94A15">
        <w:rPr>
          <w:rFonts w:ascii="Times New Roman" w:hAnsi="Times New Roman"/>
          <w:spacing w:val="-4"/>
          <w:sz w:val="28"/>
          <w:szCs w:val="28"/>
        </w:rPr>
        <w:t xml:space="preserve">. Лесные насаждения вокруг оздоровительных учреждений – </w:t>
      </w:r>
      <w:smartTag w:uri="urn:schemas-microsoft-com:office:smarttags" w:element="metricconverter">
        <w:smartTagPr>
          <w:attr w:name="ProductID" w:val="68 га"/>
        </w:smartTagPr>
        <w:r w:rsidRPr="00B94A15">
          <w:rPr>
            <w:rFonts w:ascii="Times New Roman" w:hAnsi="Times New Roman"/>
            <w:spacing w:val="-4"/>
            <w:sz w:val="28"/>
            <w:szCs w:val="28"/>
          </w:rPr>
          <w:t>68 га</w:t>
        </w:r>
      </w:smartTag>
      <w:r w:rsidRPr="00B94A15">
        <w:rPr>
          <w:rFonts w:ascii="Times New Roman" w:hAnsi="Times New Roman"/>
          <w:spacing w:val="-4"/>
          <w:sz w:val="28"/>
          <w:szCs w:val="28"/>
        </w:rPr>
        <w:t>.</w:t>
      </w:r>
    </w:p>
    <w:p w:rsidR="005D5B1F" w:rsidRPr="00E71A01" w:rsidRDefault="005D5B1F" w:rsidP="005D5B1F">
      <w:pPr>
        <w:tabs>
          <w:tab w:val="num" w:pos="0"/>
        </w:tabs>
        <w:spacing w:after="0" w:line="240" w:lineRule="auto"/>
        <w:ind w:firstLine="709"/>
        <w:jc w:val="both"/>
        <w:rPr>
          <w:rFonts w:ascii="Times New Roman" w:hAnsi="Times New Roman"/>
          <w:sz w:val="28"/>
          <w:szCs w:val="28"/>
        </w:rPr>
      </w:pPr>
      <w:r w:rsidRPr="00041698">
        <w:rPr>
          <w:rFonts w:ascii="Times New Roman" w:hAnsi="Times New Roman"/>
          <w:i/>
          <w:sz w:val="28"/>
          <w:szCs w:val="28"/>
        </w:rPr>
        <w:t>Экологическая оценка ситуации</w:t>
      </w:r>
      <w:r w:rsidRPr="00E71A01">
        <w:rPr>
          <w:rFonts w:ascii="Times New Roman" w:hAnsi="Times New Roman"/>
          <w:sz w:val="28"/>
          <w:szCs w:val="28"/>
        </w:rPr>
        <w:t xml:space="preserve"> на территории муниципального образования «Дубровский район» напряженная. В 2010 году в деятельности органов исполнительной власти значительное место занимали вопросы, связанные с предупреждением и смягчением последствий чрезвычайных ситуаций природного характера (местные пожары, меры по пропуску паводковых вод и т.д.).</w:t>
      </w:r>
    </w:p>
    <w:p w:rsidR="005D5B1F" w:rsidRPr="00E71A01" w:rsidRDefault="005D5B1F" w:rsidP="005D5B1F">
      <w:pPr>
        <w:spacing w:after="0" w:line="240" w:lineRule="auto"/>
        <w:ind w:firstLine="709"/>
        <w:jc w:val="both"/>
        <w:rPr>
          <w:rFonts w:ascii="Times New Roman" w:hAnsi="Times New Roman"/>
          <w:sz w:val="28"/>
          <w:szCs w:val="28"/>
        </w:rPr>
      </w:pPr>
      <w:r w:rsidRPr="00E71A01">
        <w:rPr>
          <w:rFonts w:ascii="Times New Roman" w:hAnsi="Times New Roman"/>
          <w:sz w:val="28"/>
          <w:szCs w:val="28"/>
        </w:rPr>
        <w:t xml:space="preserve">Основные экологические проблемы: отсутствие типовых полигонов в н.п. Дубровка, н.п. Сеща и мусоросортировочных станций; значительный износ канализационного коллектора в н.п. Дубровка, н.п. Сеща, н.п. Пеклино; отсутствие очистных сооружений в филиале «Дубровский ОАО «Брянскспиртпром», очистных сооружений банно-прачечного комбината ООО «МУЖКХ Дубровского района»; значительный износ водопроводных разводящих сетей (более 70%); предаварийная ситуация на гидротехнических сооружениях </w:t>
      </w:r>
      <w:r w:rsidR="00402D6E" w:rsidRPr="005D5B1F">
        <w:rPr>
          <w:rFonts w:ascii="Times New Roman" w:hAnsi="Times New Roman"/>
          <w:sz w:val="28"/>
          <w:szCs w:val="28"/>
        </w:rPr>
        <w:t>–</w:t>
      </w:r>
      <w:r w:rsidR="00402D6E">
        <w:rPr>
          <w:rFonts w:ascii="Times New Roman" w:hAnsi="Times New Roman"/>
          <w:sz w:val="28"/>
          <w:szCs w:val="28"/>
        </w:rPr>
        <w:t xml:space="preserve"> </w:t>
      </w:r>
      <w:r w:rsidRPr="00E71A01">
        <w:rPr>
          <w:rFonts w:ascii="Times New Roman" w:hAnsi="Times New Roman"/>
          <w:sz w:val="28"/>
          <w:szCs w:val="28"/>
        </w:rPr>
        <w:t>пруд н.п. Серпеевка, пруд н.п. Старое Колышкино; недостаточность специализированной техники и оборудования, квалифицированных кадров, что затрагивает все стадии по обслуживанию объектов водоснабжения, водоотведения, обращения с твердыми бытовыми отходами, начиная с их сбора, транспортировки и заканчивая складированием, утилизацией, уплотнением и изоляцией. В целом экологическая ситуация на территории муниципального образования «Дубровский район» оценивается, как средней напряженности.</w:t>
      </w:r>
    </w:p>
    <w:p w:rsidR="005D5B1F" w:rsidRPr="00E71A01" w:rsidRDefault="005D5B1F" w:rsidP="005D5B1F">
      <w:pPr>
        <w:spacing w:after="0" w:line="240" w:lineRule="auto"/>
        <w:ind w:firstLine="709"/>
        <w:jc w:val="both"/>
        <w:rPr>
          <w:rFonts w:ascii="Times New Roman" w:hAnsi="Times New Roman"/>
          <w:i/>
          <w:sz w:val="28"/>
          <w:szCs w:val="28"/>
        </w:rPr>
      </w:pPr>
      <w:r w:rsidRPr="00041698">
        <w:rPr>
          <w:rFonts w:ascii="Times New Roman" w:hAnsi="Times New Roman"/>
          <w:i/>
          <w:sz w:val="28"/>
          <w:szCs w:val="28"/>
        </w:rPr>
        <w:t>Экологическое образование, просвещение и воспитание</w:t>
      </w:r>
      <w:r w:rsidRPr="00041698">
        <w:rPr>
          <w:rFonts w:ascii="Times New Roman" w:hAnsi="Times New Roman"/>
          <w:sz w:val="28"/>
          <w:szCs w:val="28"/>
        </w:rPr>
        <w:t>.</w:t>
      </w:r>
      <w:r w:rsidRPr="00E71A01">
        <w:rPr>
          <w:rFonts w:ascii="Times New Roman" w:hAnsi="Times New Roman"/>
          <w:sz w:val="28"/>
          <w:szCs w:val="28"/>
        </w:rPr>
        <w:t xml:space="preserve"> Библиотеки </w:t>
      </w:r>
      <w:r w:rsidRPr="00A131A0">
        <w:rPr>
          <w:rFonts w:ascii="Times New Roman" w:hAnsi="Times New Roman"/>
          <w:spacing w:val="-2"/>
          <w:sz w:val="28"/>
          <w:szCs w:val="28"/>
        </w:rPr>
        <w:t>обладают богатым информационным материалом, представленным в виде газетно-журнального, книжного фонда, фонда нетрадиционных носителей, информационно-поисковых систем, электронных баз. С целью более полного и оперативного удовлетворения запросов читателей создана картотека газетно-журнальных</w:t>
      </w:r>
      <w:r w:rsidRPr="00E71A01">
        <w:rPr>
          <w:rFonts w:ascii="Times New Roman" w:hAnsi="Times New Roman"/>
          <w:sz w:val="28"/>
          <w:szCs w:val="28"/>
        </w:rPr>
        <w:t xml:space="preserve"> статей «Экология и современность», включающая </w:t>
      </w:r>
      <w:r w:rsidRPr="00A131A0">
        <w:rPr>
          <w:rFonts w:ascii="Times New Roman" w:hAnsi="Times New Roman"/>
          <w:spacing w:val="-2"/>
          <w:sz w:val="28"/>
          <w:szCs w:val="28"/>
        </w:rPr>
        <w:t>разделы: экологическое законодательство; глобальные проблемы; социальные проблемы;</w:t>
      </w:r>
      <w:r w:rsidRPr="00A131A0">
        <w:rPr>
          <w:rFonts w:ascii="Times New Roman" w:hAnsi="Times New Roman"/>
          <w:i/>
          <w:spacing w:val="-2"/>
          <w:sz w:val="28"/>
          <w:szCs w:val="28"/>
        </w:rPr>
        <w:t xml:space="preserve"> </w:t>
      </w:r>
      <w:r w:rsidRPr="00A131A0">
        <w:rPr>
          <w:rFonts w:ascii="Times New Roman" w:hAnsi="Times New Roman"/>
          <w:spacing w:val="-2"/>
          <w:sz w:val="28"/>
          <w:szCs w:val="28"/>
        </w:rPr>
        <w:t>экология России;</w:t>
      </w:r>
      <w:r w:rsidRPr="00A131A0">
        <w:rPr>
          <w:rFonts w:ascii="Times New Roman" w:hAnsi="Times New Roman"/>
          <w:i/>
          <w:spacing w:val="-2"/>
          <w:sz w:val="28"/>
          <w:szCs w:val="28"/>
        </w:rPr>
        <w:t xml:space="preserve"> </w:t>
      </w:r>
      <w:r w:rsidRPr="00A131A0">
        <w:rPr>
          <w:rFonts w:ascii="Times New Roman" w:hAnsi="Times New Roman"/>
          <w:spacing w:val="-2"/>
          <w:sz w:val="28"/>
          <w:szCs w:val="28"/>
        </w:rPr>
        <w:t>экология Брянской области; экология Дубровского района;</w:t>
      </w:r>
      <w:r w:rsidRPr="00A131A0">
        <w:rPr>
          <w:rFonts w:ascii="Times New Roman" w:hAnsi="Times New Roman"/>
          <w:i/>
          <w:spacing w:val="-2"/>
          <w:sz w:val="28"/>
          <w:szCs w:val="28"/>
        </w:rPr>
        <w:t xml:space="preserve"> </w:t>
      </w:r>
      <w:r w:rsidRPr="00A131A0">
        <w:rPr>
          <w:rFonts w:ascii="Times New Roman" w:hAnsi="Times New Roman"/>
          <w:spacing w:val="-2"/>
          <w:sz w:val="28"/>
          <w:szCs w:val="28"/>
        </w:rPr>
        <w:t>экология быта; экологическая тема в художественной литературе.</w:t>
      </w:r>
    </w:p>
    <w:p w:rsidR="005D5B1F" w:rsidRPr="00E71A01" w:rsidRDefault="005D5B1F" w:rsidP="005D5B1F">
      <w:pPr>
        <w:spacing w:after="0" w:line="240" w:lineRule="auto"/>
        <w:ind w:firstLine="709"/>
        <w:jc w:val="both"/>
        <w:rPr>
          <w:rFonts w:ascii="Times New Roman" w:hAnsi="Times New Roman"/>
          <w:i/>
          <w:sz w:val="28"/>
          <w:szCs w:val="28"/>
        </w:rPr>
      </w:pPr>
      <w:r w:rsidRPr="00E71A01">
        <w:rPr>
          <w:rFonts w:ascii="Times New Roman" w:hAnsi="Times New Roman"/>
          <w:sz w:val="28"/>
          <w:szCs w:val="28"/>
        </w:rPr>
        <w:t>Активно используется взаимодействие с местными средствами массовой информации – газетой «Знамя труда» и радио.</w:t>
      </w:r>
      <w:r w:rsidRPr="00E71A01">
        <w:rPr>
          <w:rFonts w:ascii="Times New Roman" w:hAnsi="Times New Roman"/>
          <w:i/>
          <w:sz w:val="28"/>
          <w:szCs w:val="28"/>
        </w:rPr>
        <w:t xml:space="preserve"> </w:t>
      </w:r>
      <w:r w:rsidRPr="00E71A01">
        <w:rPr>
          <w:rFonts w:ascii="Times New Roman" w:hAnsi="Times New Roman"/>
          <w:sz w:val="28"/>
          <w:szCs w:val="28"/>
        </w:rPr>
        <w:t>На страницах районной газеты постоянно публикуются обзоры литературы по экологии.</w:t>
      </w:r>
      <w:r w:rsidRPr="00E71A01">
        <w:rPr>
          <w:rFonts w:ascii="Times New Roman" w:hAnsi="Times New Roman"/>
          <w:i/>
          <w:sz w:val="28"/>
          <w:szCs w:val="28"/>
        </w:rPr>
        <w:t xml:space="preserve"> </w:t>
      </w:r>
      <w:r w:rsidRPr="00E71A01">
        <w:rPr>
          <w:rFonts w:ascii="Times New Roman" w:hAnsi="Times New Roman"/>
          <w:sz w:val="28"/>
          <w:szCs w:val="28"/>
        </w:rPr>
        <w:t>Ежегодно проводятся мониторинги районной прессы по вопросам экологии. Составляются аналитические справки, как новый информационный продукт на основе анализа публикаций и выявления наиболее проблемных тем по экологии района.</w:t>
      </w:r>
    </w:p>
    <w:p w:rsidR="005D5B1F" w:rsidRPr="00E71A01" w:rsidRDefault="005D5B1F" w:rsidP="005D5B1F">
      <w:pPr>
        <w:spacing w:after="0" w:line="240" w:lineRule="auto"/>
        <w:ind w:firstLine="709"/>
        <w:jc w:val="both"/>
        <w:rPr>
          <w:rFonts w:ascii="Times New Roman" w:hAnsi="Times New Roman"/>
          <w:sz w:val="28"/>
          <w:szCs w:val="28"/>
        </w:rPr>
      </w:pPr>
      <w:r w:rsidRPr="00E71A01">
        <w:rPr>
          <w:rFonts w:ascii="Times New Roman" w:hAnsi="Times New Roman"/>
          <w:sz w:val="28"/>
          <w:szCs w:val="28"/>
        </w:rPr>
        <w:t>В практику работы школ вошло проведение экологических уроков. На них раскрываются темы: проблемы экологии Дубровского района; реки нашего края; леса родной земли; охрана почв области. Проводятся обзоры литературы «Окружающая среда и человек», «Земля у нас только одна», «Новые книги по экологии» и другие.</w:t>
      </w:r>
      <w:r w:rsidR="001B745A" w:rsidRPr="00E71A01">
        <w:rPr>
          <w:rFonts w:ascii="Times New Roman" w:hAnsi="Times New Roman"/>
          <w:sz w:val="28"/>
          <w:szCs w:val="28"/>
        </w:rPr>
        <w:t xml:space="preserve"> </w:t>
      </w:r>
      <w:r w:rsidRPr="00E71A01">
        <w:rPr>
          <w:rFonts w:ascii="Times New Roman" w:hAnsi="Times New Roman"/>
          <w:sz w:val="28"/>
          <w:szCs w:val="28"/>
        </w:rPr>
        <w:t>Широкий показ литературы, интересные мероприятия организуются к таким экологическим датам, как «День Земли», «День охраны окружающей среды», «День птиц», «День цветов», «День воды» и т.д.</w:t>
      </w:r>
    </w:p>
    <w:p w:rsidR="005D5B1F" w:rsidRPr="00E71A01" w:rsidRDefault="005D5B1F" w:rsidP="005D5B1F">
      <w:pPr>
        <w:spacing w:after="0" w:line="240" w:lineRule="auto"/>
        <w:jc w:val="both"/>
        <w:rPr>
          <w:rFonts w:ascii="Times New Roman" w:hAnsi="Times New Roman"/>
          <w:sz w:val="28"/>
          <w:szCs w:val="28"/>
        </w:rPr>
      </w:pPr>
    </w:p>
    <w:p w:rsidR="005D5B1F" w:rsidRPr="001B745A" w:rsidRDefault="005D5B1F" w:rsidP="005D5B1F">
      <w:pPr>
        <w:spacing w:after="0" w:line="240" w:lineRule="auto"/>
        <w:contextualSpacing/>
        <w:jc w:val="center"/>
        <w:rPr>
          <w:rFonts w:ascii="Arial" w:hAnsi="Arial" w:cs="Arial"/>
          <w:b/>
          <w:sz w:val="28"/>
          <w:szCs w:val="28"/>
        </w:rPr>
      </w:pPr>
      <w:r w:rsidRPr="001B745A">
        <w:rPr>
          <w:rFonts w:ascii="Arial" w:hAnsi="Arial" w:cs="Arial"/>
          <w:b/>
          <w:sz w:val="28"/>
          <w:szCs w:val="28"/>
        </w:rPr>
        <w:t>Дятьковский район</w:t>
      </w:r>
    </w:p>
    <w:p w:rsidR="005D5B1F" w:rsidRPr="005D5B1F" w:rsidRDefault="005D5B1F" w:rsidP="005D5B1F">
      <w:pPr>
        <w:spacing w:after="0" w:line="240" w:lineRule="auto"/>
        <w:ind w:firstLine="709"/>
        <w:contextualSpacing/>
        <w:jc w:val="center"/>
        <w:rPr>
          <w:rFonts w:ascii="Times New Roman" w:hAnsi="Times New Roman"/>
          <w:b/>
          <w:sz w:val="28"/>
          <w:szCs w:val="28"/>
        </w:rPr>
      </w:pPr>
    </w:p>
    <w:p w:rsidR="005D5B1F" w:rsidRPr="00623F3F" w:rsidRDefault="005D5B1F" w:rsidP="005D5B1F">
      <w:pPr>
        <w:shd w:val="clear" w:color="auto" w:fill="FFFFFF"/>
        <w:autoSpaceDE w:val="0"/>
        <w:autoSpaceDN w:val="0"/>
        <w:adjustRightInd w:val="0"/>
        <w:spacing w:before="317" w:after="0" w:line="240" w:lineRule="auto"/>
        <w:ind w:firstLine="709"/>
        <w:contextualSpacing/>
        <w:jc w:val="both"/>
        <w:rPr>
          <w:rFonts w:ascii="Times New Roman" w:hAnsi="Times New Roman"/>
          <w:sz w:val="28"/>
          <w:szCs w:val="28"/>
        </w:rPr>
      </w:pPr>
      <w:r w:rsidRPr="00623F3F">
        <w:rPr>
          <w:rFonts w:ascii="Times New Roman" w:hAnsi="Times New Roman"/>
          <w:sz w:val="28"/>
          <w:szCs w:val="28"/>
        </w:rPr>
        <w:t>Дятьковский район является одним из крупных промышленных центров Брянской области и расположен в её северо-восточной части. В состав района входят 5 городских и 5 сельских муниципальных образований. Численность населения по состоянию на 01.01.2010 г</w:t>
      </w:r>
      <w:r w:rsidR="00771F0E">
        <w:rPr>
          <w:rFonts w:ascii="Times New Roman" w:hAnsi="Times New Roman"/>
          <w:sz w:val="28"/>
          <w:szCs w:val="28"/>
        </w:rPr>
        <w:t>.</w:t>
      </w:r>
      <w:r w:rsidRPr="00623F3F">
        <w:rPr>
          <w:rFonts w:ascii="Times New Roman" w:hAnsi="Times New Roman"/>
          <w:sz w:val="28"/>
          <w:szCs w:val="28"/>
        </w:rPr>
        <w:t xml:space="preserve"> составила 63,021 тыс. чел., в т.ч.: городского – 56,4 тыс. чел., сельского – 6,621 тыс. чел.</w:t>
      </w:r>
    </w:p>
    <w:p w:rsidR="005D5B1F" w:rsidRPr="00623F3F" w:rsidRDefault="005D5B1F" w:rsidP="005D5B1F">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623F3F">
        <w:rPr>
          <w:rFonts w:ascii="Times New Roman" w:hAnsi="Times New Roman"/>
          <w:sz w:val="28"/>
          <w:szCs w:val="28"/>
        </w:rPr>
        <w:t>По территории района расположены и действуют 175 природопользователей, являющихся основными загрязнителями атмосферы, воды и почв. Наблюдение за состоянием загрязнения атмосферного воздуха района осуществляется кроме Центра гигиены и эпидемиологии двумя ведомственными аттестационными лабораториями промышленных предприятий.</w:t>
      </w:r>
    </w:p>
    <w:p w:rsidR="005D5B1F" w:rsidRPr="00623F3F" w:rsidRDefault="005D5B1F" w:rsidP="005D5B1F">
      <w:pPr>
        <w:widowControl w:val="0"/>
        <w:shd w:val="clear" w:color="auto" w:fill="FFFFFF"/>
        <w:autoSpaceDE w:val="0"/>
        <w:autoSpaceDN w:val="0"/>
        <w:adjustRightInd w:val="0"/>
        <w:spacing w:before="7" w:after="0" w:line="240" w:lineRule="auto"/>
        <w:ind w:firstLine="709"/>
        <w:jc w:val="both"/>
        <w:rPr>
          <w:rFonts w:ascii="Times New Roman" w:hAnsi="Times New Roman"/>
          <w:sz w:val="28"/>
          <w:szCs w:val="28"/>
        </w:rPr>
      </w:pPr>
      <w:r w:rsidRPr="00623F3F">
        <w:rPr>
          <w:rFonts w:ascii="Times New Roman" w:hAnsi="Times New Roman"/>
          <w:sz w:val="28"/>
          <w:szCs w:val="28"/>
        </w:rPr>
        <w:t>В атмосфере района контролируется содержание таких примесей, как диоксид серы и азота, оксид углерода, формальдегид, свинец, пыль. Результаты наблюдения уровня загрязнения атмосферного воздуха в прошедшем году в городе, а также н.п. Ивот, Любохна, Березино, Старь позволяют отм</w:t>
      </w:r>
      <w:r w:rsidR="00402D6E">
        <w:rPr>
          <w:rFonts w:ascii="Times New Roman" w:hAnsi="Times New Roman"/>
          <w:sz w:val="28"/>
          <w:szCs w:val="28"/>
        </w:rPr>
        <w:t>е</w:t>
      </w:r>
      <w:r w:rsidRPr="00623F3F">
        <w:rPr>
          <w:rFonts w:ascii="Times New Roman" w:hAnsi="Times New Roman"/>
          <w:sz w:val="28"/>
          <w:szCs w:val="28"/>
        </w:rPr>
        <w:t>тить улучшение состояния воздушной среды в районе. Так, в 2010 году из 1096 проб воздуха, только 91 оказалась не отвечающей гигиеническим нормативам, что составило 8,3%. Практически все промышленные и автотранспортные предприятия района имеют разработанные и утвержденные проекты нормативов ПДВ загрязняющих веществ в атмосферу.</w:t>
      </w:r>
    </w:p>
    <w:p w:rsidR="005D5B1F" w:rsidRPr="00623F3F" w:rsidRDefault="005D5B1F" w:rsidP="00771F0E">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623F3F">
        <w:rPr>
          <w:rFonts w:ascii="Times New Roman" w:hAnsi="Times New Roman"/>
          <w:sz w:val="28"/>
          <w:szCs w:val="28"/>
        </w:rPr>
        <w:t>За истекший год суммарный выброс загрязняющих веществ в атмосферу от стационарных источников составил 20 тыс. т. Наибольший вклад в загрязнение атмосферы района вносят такие промышленные предприятия</w:t>
      </w:r>
      <w:r w:rsidR="00402D6E">
        <w:rPr>
          <w:rFonts w:ascii="Times New Roman" w:hAnsi="Times New Roman"/>
          <w:sz w:val="28"/>
          <w:szCs w:val="28"/>
        </w:rPr>
        <w:t>,</w:t>
      </w:r>
      <w:r w:rsidRPr="00623F3F">
        <w:rPr>
          <w:rFonts w:ascii="Times New Roman" w:hAnsi="Times New Roman"/>
          <w:sz w:val="28"/>
          <w:szCs w:val="28"/>
        </w:rPr>
        <w:t xml:space="preserve"> как ОАО «Сантехлит», ЗАО «ФКСМ», ОАО «СтарГласс», ОАО «Дятьков</w:t>
      </w:r>
      <w:r w:rsidR="00771F0E">
        <w:rPr>
          <w:rFonts w:ascii="Times New Roman" w:hAnsi="Times New Roman"/>
          <w:sz w:val="28"/>
          <w:szCs w:val="28"/>
        </w:rPr>
        <w:t>о</w:t>
      </w:r>
      <w:r w:rsidRPr="00623F3F">
        <w:rPr>
          <w:rFonts w:ascii="Times New Roman" w:hAnsi="Times New Roman"/>
          <w:sz w:val="28"/>
          <w:szCs w:val="28"/>
        </w:rPr>
        <w:t>-ДОЗ». Одним из основных источников загрязнения атмосферного воздуха в районе является также автотранспорт.</w:t>
      </w:r>
    </w:p>
    <w:p w:rsidR="005D5B1F" w:rsidRPr="00623F3F" w:rsidRDefault="005D5B1F" w:rsidP="005D5B1F">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623F3F">
        <w:rPr>
          <w:rFonts w:ascii="Times New Roman" w:hAnsi="Times New Roman"/>
          <w:sz w:val="28"/>
          <w:szCs w:val="28"/>
        </w:rPr>
        <w:t>В воздухоохранной деятельности промышленных и автотранспортных предприятий района имеется ряд недостатков и упущений. Не на всех предприятиях налажен ведомственный инструментальный контроль загрязняющих веществ в атмосферу от стационарных источников. Нарушаются правила эксплуатации пылегазоочистных установок.</w:t>
      </w:r>
    </w:p>
    <w:p w:rsidR="005D5B1F" w:rsidRPr="00623F3F" w:rsidRDefault="005D5B1F" w:rsidP="005D5B1F">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623F3F">
        <w:rPr>
          <w:rFonts w:ascii="Times New Roman" w:hAnsi="Times New Roman"/>
          <w:sz w:val="28"/>
          <w:szCs w:val="28"/>
        </w:rPr>
        <w:t xml:space="preserve">Многие промышленные предприятия района не в полном объеме выполняют мероприятия по охране атмосферного воздуха. Основной причиной неблагоприятного воздействия автотранспорта на атмосферу является низкий технический уровень эксплуатируемого подвижного состава. Реальный путь снижения «токсичности» передвижных источников загрязнения атмосферного воздуха </w:t>
      </w:r>
      <w:r w:rsidR="006C2644" w:rsidRPr="006D06E9">
        <w:rPr>
          <w:rFonts w:ascii="Times New Roman" w:hAnsi="Times New Roman"/>
          <w:sz w:val="28"/>
          <w:szCs w:val="28"/>
        </w:rPr>
        <w:t>–</w:t>
      </w:r>
      <w:r w:rsidRPr="00623F3F">
        <w:rPr>
          <w:rFonts w:ascii="Times New Roman" w:hAnsi="Times New Roman"/>
          <w:sz w:val="28"/>
          <w:szCs w:val="28"/>
        </w:rPr>
        <w:t xml:space="preserve"> перевод автомобилей на природный газ.</w:t>
      </w:r>
    </w:p>
    <w:p w:rsidR="005D5B1F" w:rsidRPr="00623F3F" w:rsidRDefault="005D5B1F" w:rsidP="005D5B1F">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623F3F">
        <w:rPr>
          <w:rFonts w:ascii="Times New Roman" w:hAnsi="Times New Roman"/>
          <w:sz w:val="28"/>
          <w:szCs w:val="28"/>
        </w:rPr>
        <w:t xml:space="preserve">В районе в настоящее время 16 предприятий-водопользователей имеют </w:t>
      </w:r>
      <w:r w:rsidR="00402D6E">
        <w:rPr>
          <w:rFonts w:ascii="Times New Roman" w:hAnsi="Times New Roman"/>
          <w:sz w:val="28"/>
          <w:szCs w:val="28"/>
        </w:rPr>
        <w:t>н</w:t>
      </w:r>
      <w:r w:rsidRPr="00623F3F">
        <w:rPr>
          <w:rFonts w:ascii="Times New Roman" w:hAnsi="Times New Roman"/>
          <w:sz w:val="28"/>
          <w:szCs w:val="28"/>
        </w:rPr>
        <w:t xml:space="preserve">а своем балансе 75 артскважин. Забор подземных вод осуществляется с </w:t>
      </w:r>
      <w:r w:rsidRPr="006C2644">
        <w:rPr>
          <w:rFonts w:ascii="Times New Roman" w:hAnsi="Times New Roman"/>
          <w:spacing w:val="-2"/>
          <w:sz w:val="28"/>
          <w:szCs w:val="28"/>
        </w:rPr>
        <w:t xml:space="preserve">помощью 43 скважин, принадлежащих МУП г. Дятьково ВКХ и 32 – </w:t>
      </w:r>
      <w:r w:rsidR="00402D6E">
        <w:rPr>
          <w:rFonts w:ascii="Times New Roman" w:hAnsi="Times New Roman"/>
          <w:spacing w:val="-2"/>
          <w:sz w:val="28"/>
          <w:szCs w:val="28"/>
        </w:rPr>
        <w:t xml:space="preserve">принадлежащих </w:t>
      </w:r>
      <w:r w:rsidRPr="006C2644">
        <w:rPr>
          <w:rFonts w:ascii="Times New Roman" w:hAnsi="Times New Roman"/>
          <w:spacing w:val="-2"/>
          <w:sz w:val="28"/>
          <w:szCs w:val="28"/>
        </w:rPr>
        <w:t>промышленным и сельскохозяйственным предприятиям. Общий забор воды составил в 2010 году 4,6 млн.</w:t>
      </w:r>
      <w:r w:rsidR="006C2644" w:rsidRPr="006C2644">
        <w:rPr>
          <w:rFonts w:ascii="Times New Roman" w:hAnsi="Times New Roman"/>
          <w:spacing w:val="-2"/>
          <w:sz w:val="28"/>
          <w:szCs w:val="28"/>
        </w:rPr>
        <w:t xml:space="preserve"> </w:t>
      </w:r>
      <w:r w:rsidRPr="006C2644">
        <w:rPr>
          <w:rFonts w:ascii="Times New Roman" w:hAnsi="Times New Roman"/>
          <w:spacing w:val="-2"/>
          <w:sz w:val="28"/>
          <w:szCs w:val="28"/>
        </w:rPr>
        <w:t>м</w:t>
      </w:r>
      <w:r w:rsidRPr="006C2644">
        <w:rPr>
          <w:rFonts w:ascii="Times New Roman" w:hAnsi="Times New Roman"/>
          <w:spacing w:val="-2"/>
          <w:sz w:val="28"/>
          <w:szCs w:val="28"/>
          <w:vertAlign w:val="superscript"/>
        </w:rPr>
        <w:t>3</w:t>
      </w:r>
      <w:r w:rsidRPr="006C2644">
        <w:rPr>
          <w:rFonts w:ascii="Times New Roman" w:hAnsi="Times New Roman"/>
          <w:spacing w:val="-2"/>
          <w:sz w:val="28"/>
          <w:szCs w:val="28"/>
        </w:rPr>
        <w:t>. Наиболее крупным потребителем подземной воды является МУП г. Дятьково ВКХ – водоотбор составил 4,13 млн.</w:t>
      </w:r>
      <w:r w:rsidR="006C2644" w:rsidRPr="006C2644">
        <w:rPr>
          <w:rFonts w:ascii="Times New Roman" w:hAnsi="Times New Roman"/>
          <w:spacing w:val="-2"/>
          <w:sz w:val="28"/>
          <w:szCs w:val="28"/>
        </w:rPr>
        <w:t xml:space="preserve"> </w:t>
      </w:r>
      <w:r w:rsidRPr="006C2644">
        <w:rPr>
          <w:rFonts w:ascii="Times New Roman" w:hAnsi="Times New Roman"/>
          <w:spacing w:val="-2"/>
          <w:sz w:val="28"/>
          <w:szCs w:val="28"/>
        </w:rPr>
        <w:t>м</w:t>
      </w:r>
      <w:r w:rsidRPr="006C2644">
        <w:rPr>
          <w:rFonts w:ascii="Times New Roman" w:hAnsi="Times New Roman"/>
          <w:spacing w:val="-2"/>
          <w:sz w:val="28"/>
          <w:szCs w:val="28"/>
          <w:vertAlign w:val="superscript"/>
        </w:rPr>
        <w:t>3</w:t>
      </w:r>
      <w:r w:rsidRPr="006C2644">
        <w:rPr>
          <w:rFonts w:ascii="Times New Roman" w:hAnsi="Times New Roman"/>
          <w:spacing w:val="-2"/>
          <w:sz w:val="28"/>
          <w:szCs w:val="28"/>
        </w:rPr>
        <w:t>.</w:t>
      </w:r>
    </w:p>
    <w:p w:rsidR="005D5B1F" w:rsidRPr="00623F3F" w:rsidRDefault="005D5B1F" w:rsidP="005D5B1F">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623F3F">
        <w:rPr>
          <w:rFonts w:ascii="Times New Roman" w:hAnsi="Times New Roman"/>
          <w:sz w:val="28"/>
          <w:szCs w:val="28"/>
        </w:rPr>
        <w:t>Водопользование из подземных источников производится только на лицензионной основе. Промышленные предприятия на производственные нужды используют</w:t>
      </w:r>
      <w:r w:rsidR="00402D6E">
        <w:rPr>
          <w:rFonts w:ascii="Times New Roman" w:hAnsi="Times New Roman"/>
          <w:sz w:val="28"/>
          <w:szCs w:val="28"/>
        </w:rPr>
        <w:t>,</w:t>
      </w:r>
      <w:r w:rsidRPr="00623F3F">
        <w:rPr>
          <w:rFonts w:ascii="Times New Roman" w:hAnsi="Times New Roman"/>
          <w:sz w:val="28"/>
          <w:szCs w:val="28"/>
        </w:rPr>
        <w:t xml:space="preserve"> в основном</w:t>
      </w:r>
      <w:r w:rsidR="00402D6E">
        <w:rPr>
          <w:rFonts w:ascii="Times New Roman" w:hAnsi="Times New Roman"/>
          <w:sz w:val="28"/>
          <w:szCs w:val="28"/>
        </w:rPr>
        <w:t>,</w:t>
      </w:r>
      <w:r w:rsidRPr="00623F3F">
        <w:rPr>
          <w:rFonts w:ascii="Times New Roman" w:hAnsi="Times New Roman"/>
          <w:sz w:val="28"/>
          <w:szCs w:val="28"/>
        </w:rPr>
        <w:t xml:space="preserve"> поверхностную воду. С целью рационального использования воды на большинстве крупных промышленных </w:t>
      </w:r>
      <w:r w:rsidR="006C2644">
        <w:rPr>
          <w:rFonts w:ascii="Times New Roman" w:hAnsi="Times New Roman"/>
          <w:sz w:val="28"/>
          <w:szCs w:val="28"/>
        </w:rPr>
        <w:t xml:space="preserve">предприятий </w:t>
      </w:r>
      <w:r w:rsidRPr="00623F3F">
        <w:rPr>
          <w:rFonts w:ascii="Times New Roman" w:hAnsi="Times New Roman"/>
          <w:sz w:val="28"/>
          <w:szCs w:val="28"/>
        </w:rPr>
        <w:t>функционируют системы оборотного и повторного водоснабжения.</w:t>
      </w:r>
    </w:p>
    <w:p w:rsidR="005D5B1F" w:rsidRPr="00623F3F" w:rsidRDefault="005D5B1F" w:rsidP="005D5B1F">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623F3F">
        <w:rPr>
          <w:rFonts w:ascii="Times New Roman" w:hAnsi="Times New Roman"/>
          <w:sz w:val="28"/>
          <w:szCs w:val="28"/>
        </w:rPr>
        <w:t>По состоянию на 1.01.2010 г</w:t>
      </w:r>
      <w:r w:rsidR="006C2644">
        <w:rPr>
          <w:rFonts w:ascii="Times New Roman" w:hAnsi="Times New Roman"/>
          <w:sz w:val="28"/>
          <w:szCs w:val="28"/>
        </w:rPr>
        <w:t>.</w:t>
      </w:r>
      <w:r w:rsidRPr="00623F3F">
        <w:rPr>
          <w:rFonts w:ascii="Times New Roman" w:hAnsi="Times New Roman"/>
          <w:sz w:val="28"/>
          <w:szCs w:val="28"/>
        </w:rPr>
        <w:t xml:space="preserve"> на территории района находятся 43 озера и пруда, общая площадь водного зеркала которых варьируется от 0,8 до </w:t>
      </w:r>
      <w:smartTag w:uri="urn:schemas-microsoft-com:office:smarttags" w:element="metricconverter">
        <w:smartTagPr>
          <w:attr w:name="ProductID" w:val="130 га"/>
        </w:smartTagPr>
        <w:r w:rsidRPr="00623F3F">
          <w:rPr>
            <w:rFonts w:ascii="Times New Roman" w:hAnsi="Times New Roman"/>
            <w:sz w:val="28"/>
            <w:szCs w:val="28"/>
          </w:rPr>
          <w:t>130 га</w:t>
        </w:r>
      </w:smartTag>
      <w:r w:rsidRPr="00623F3F">
        <w:rPr>
          <w:rFonts w:ascii="Times New Roman" w:hAnsi="Times New Roman"/>
          <w:sz w:val="28"/>
          <w:szCs w:val="28"/>
        </w:rPr>
        <w:t xml:space="preserve">. Все гидроузлы относятся к </w:t>
      </w:r>
      <w:r w:rsidRPr="00623F3F">
        <w:rPr>
          <w:rFonts w:ascii="Times New Roman" w:hAnsi="Times New Roman"/>
          <w:sz w:val="28"/>
          <w:szCs w:val="28"/>
          <w:lang w:val="en-US"/>
        </w:rPr>
        <w:t>I</w:t>
      </w:r>
      <w:r w:rsidR="006C2644">
        <w:rPr>
          <w:rFonts w:ascii="Times New Roman" w:hAnsi="Times New Roman"/>
          <w:sz w:val="28"/>
          <w:szCs w:val="28"/>
          <w:lang w:val="en-US"/>
        </w:rPr>
        <w:t>V</w:t>
      </w:r>
      <w:r w:rsidRPr="00623F3F">
        <w:rPr>
          <w:rFonts w:ascii="Times New Roman" w:hAnsi="Times New Roman"/>
          <w:sz w:val="28"/>
          <w:szCs w:val="28"/>
        </w:rPr>
        <w:t xml:space="preserve"> классу капитальности и находятся на балансе предприятий, организаций и учреждений различных форм собственности. Десять естественных водоемов района передано в арендное пользование юридическим и физическим лицам, что позволило привлечь инвестиции к обеспечению безопасной эксплуатации гидротехнических сооружений прудов.</w:t>
      </w:r>
    </w:p>
    <w:p w:rsidR="005D5B1F" w:rsidRPr="00623F3F" w:rsidRDefault="005D5B1F" w:rsidP="00F87B1F">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623F3F">
        <w:rPr>
          <w:rFonts w:ascii="Times New Roman" w:hAnsi="Times New Roman"/>
          <w:sz w:val="28"/>
          <w:szCs w:val="28"/>
        </w:rPr>
        <w:t xml:space="preserve">Ситуация в части образования, использования отходов производства и потребления, которая влияет на загрязнение окружающей среды, ведет к нерациональному использованию природных ресурсов и представляет угрозу </w:t>
      </w:r>
      <w:r w:rsidR="008B6573">
        <w:rPr>
          <w:rFonts w:ascii="Times New Roman" w:hAnsi="Times New Roman"/>
          <w:sz w:val="28"/>
          <w:szCs w:val="28"/>
        </w:rPr>
        <w:t xml:space="preserve">для </w:t>
      </w:r>
      <w:r w:rsidRPr="00623F3F">
        <w:rPr>
          <w:rFonts w:ascii="Times New Roman" w:hAnsi="Times New Roman"/>
          <w:sz w:val="28"/>
          <w:szCs w:val="28"/>
        </w:rPr>
        <w:t>здоровья населени</w:t>
      </w:r>
      <w:r w:rsidR="008B6573">
        <w:rPr>
          <w:rFonts w:ascii="Times New Roman" w:hAnsi="Times New Roman"/>
          <w:sz w:val="28"/>
          <w:szCs w:val="28"/>
        </w:rPr>
        <w:t>я</w:t>
      </w:r>
      <w:r w:rsidRPr="00623F3F">
        <w:rPr>
          <w:rFonts w:ascii="Times New Roman" w:hAnsi="Times New Roman"/>
          <w:sz w:val="28"/>
          <w:szCs w:val="28"/>
        </w:rPr>
        <w:t xml:space="preserve"> района, находится на постоянном контроле.</w:t>
      </w:r>
    </w:p>
    <w:p w:rsidR="005D5B1F" w:rsidRPr="00623F3F" w:rsidRDefault="005D5B1F" w:rsidP="006C264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623F3F">
        <w:rPr>
          <w:rFonts w:ascii="Times New Roman" w:hAnsi="Times New Roman"/>
          <w:sz w:val="28"/>
          <w:szCs w:val="28"/>
        </w:rPr>
        <w:t xml:space="preserve">Силами МКП «Коммунальное хозяйство» г. Дятьково и ООО «ЖЭУ» г. Фокино на основе договорных отношений в районе организован планово-регулярный вывоз </w:t>
      </w:r>
      <w:r w:rsidR="0042307E">
        <w:rPr>
          <w:rFonts w:ascii="Times New Roman" w:hAnsi="Times New Roman"/>
          <w:sz w:val="28"/>
          <w:szCs w:val="28"/>
        </w:rPr>
        <w:t>ТБ</w:t>
      </w:r>
      <w:r w:rsidRPr="00623F3F">
        <w:rPr>
          <w:rFonts w:ascii="Times New Roman" w:hAnsi="Times New Roman"/>
          <w:sz w:val="28"/>
          <w:szCs w:val="28"/>
        </w:rPr>
        <w:t xml:space="preserve">О от многоэтажных домов и сторонних организаций. Сбор отходов производится </w:t>
      </w:r>
      <w:r w:rsidR="006C2644">
        <w:rPr>
          <w:rFonts w:ascii="Times New Roman" w:hAnsi="Times New Roman"/>
          <w:sz w:val="28"/>
          <w:szCs w:val="28"/>
        </w:rPr>
        <w:t>п</w:t>
      </w:r>
      <w:r w:rsidRPr="00623F3F">
        <w:rPr>
          <w:rFonts w:ascii="Times New Roman" w:hAnsi="Times New Roman"/>
          <w:sz w:val="28"/>
          <w:szCs w:val="28"/>
        </w:rPr>
        <w:t>о системе несменяемых контейнеров. Кроме того, 9 предприятий и организаций вывозят промышленные и твердобытовые отходы своим транспортом.</w:t>
      </w:r>
    </w:p>
    <w:p w:rsidR="005D5B1F" w:rsidRPr="00623F3F" w:rsidRDefault="005D5B1F" w:rsidP="005D5B1F">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623F3F">
        <w:rPr>
          <w:rFonts w:ascii="Times New Roman" w:hAnsi="Times New Roman"/>
          <w:sz w:val="28"/>
          <w:szCs w:val="28"/>
        </w:rPr>
        <w:t>Для размещения и утилизации твердо-бытовых и промышленных отходов в районе имеется полигон ТБО и 3 санкционированные свалки. Кроме того, для утилизации биологических отходов существуют 1 яма «Бекорри» и 5 скотомогильников. На территории района также расположен полигон по захоронению пришедших в негодность и запрещенных к применению обезличенных ядохимикатов и пестицидов. Районом постоянно отслеживается сложившаяся ситуация в части образования и утилизации отходов производства и потребления. В каждом городском и сельском поселениях имеются утвержденные на сессиях Совета народных депутатов мероприятия по благоустройству населенных пунктов.</w:t>
      </w:r>
    </w:p>
    <w:p w:rsidR="005D5B1F" w:rsidRDefault="005D5B1F" w:rsidP="005D5B1F">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623F3F">
        <w:rPr>
          <w:rFonts w:ascii="Times New Roman" w:hAnsi="Times New Roman"/>
          <w:sz w:val="28"/>
          <w:szCs w:val="28"/>
        </w:rPr>
        <w:t>Вместе с тем в районе ещё не в полной мере решены вопросы сбора и утилизации и отходов. Многие природопользователи не разработали нормативы образования отходов и не утвердили лимиты на их размещение. Большой проблемой в сфере обращения с отходами производства и потребления в районе являются ежегодно образующие</w:t>
      </w:r>
      <w:r w:rsidR="00554B0C">
        <w:rPr>
          <w:rFonts w:ascii="Times New Roman" w:hAnsi="Times New Roman"/>
          <w:sz w:val="28"/>
          <w:szCs w:val="28"/>
        </w:rPr>
        <w:t>ся</w:t>
      </w:r>
      <w:r w:rsidRPr="00623F3F">
        <w:rPr>
          <w:rFonts w:ascii="Times New Roman" w:hAnsi="Times New Roman"/>
          <w:sz w:val="28"/>
          <w:szCs w:val="28"/>
        </w:rPr>
        <w:t xml:space="preserve"> несанкционированные свалки отходов, особенно в жилом секторе индивидуальной застройки, гаражных кооператив</w:t>
      </w:r>
      <w:r w:rsidR="00554B0C">
        <w:rPr>
          <w:rFonts w:ascii="Times New Roman" w:hAnsi="Times New Roman"/>
          <w:sz w:val="28"/>
          <w:szCs w:val="28"/>
        </w:rPr>
        <w:t>ах</w:t>
      </w:r>
      <w:r w:rsidRPr="00623F3F">
        <w:rPr>
          <w:rFonts w:ascii="Times New Roman" w:hAnsi="Times New Roman"/>
          <w:sz w:val="28"/>
          <w:szCs w:val="28"/>
        </w:rPr>
        <w:t>, а также в лесополосах. Не на всех предприятиях налажен учет образующихся отходов: отсутствуют журналы учета образования и движения отходов, не везде определены площадки для временного хранения вторичных отходов.</w:t>
      </w:r>
    </w:p>
    <w:p w:rsidR="00771F0E" w:rsidRPr="00623F3F" w:rsidRDefault="00771F0E" w:rsidP="005D5B1F">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p>
    <w:p w:rsidR="005D5B1F" w:rsidRPr="00935C29" w:rsidRDefault="005D5B1F" w:rsidP="006C2644">
      <w:pPr>
        <w:tabs>
          <w:tab w:val="left" w:pos="2940"/>
        </w:tabs>
        <w:spacing w:after="0" w:line="240" w:lineRule="auto"/>
        <w:jc w:val="center"/>
        <w:rPr>
          <w:rFonts w:ascii="Arial" w:hAnsi="Arial" w:cs="Arial"/>
          <w:b/>
          <w:sz w:val="28"/>
          <w:szCs w:val="28"/>
        </w:rPr>
      </w:pPr>
      <w:r w:rsidRPr="00935C29">
        <w:rPr>
          <w:rFonts w:ascii="Arial" w:hAnsi="Arial" w:cs="Arial"/>
          <w:b/>
          <w:sz w:val="28"/>
          <w:szCs w:val="28"/>
        </w:rPr>
        <w:t>Жирятинский район</w:t>
      </w:r>
    </w:p>
    <w:p w:rsidR="005D5B1F" w:rsidRPr="005D5B1F" w:rsidRDefault="005D5B1F" w:rsidP="005D5B1F">
      <w:pPr>
        <w:spacing w:after="0" w:line="240" w:lineRule="auto"/>
        <w:rPr>
          <w:rFonts w:ascii="Times New Roman" w:hAnsi="Times New Roman"/>
          <w:sz w:val="28"/>
          <w:szCs w:val="28"/>
        </w:rPr>
      </w:pPr>
    </w:p>
    <w:p w:rsidR="005D5B1F" w:rsidRPr="00BA0F9E" w:rsidRDefault="005D5B1F" w:rsidP="005D5B1F">
      <w:pPr>
        <w:spacing w:after="0" w:line="240" w:lineRule="auto"/>
        <w:ind w:firstLine="709"/>
        <w:jc w:val="both"/>
        <w:rPr>
          <w:rFonts w:ascii="Times New Roman" w:hAnsi="Times New Roman"/>
          <w:sz w:val="28"/>
          <w:szCs w:val="28"/>
        </w:rPr>
      </w:pPr>
      <w:r w:rsidRPr="00BA0F9E">
        <w:rPr>
          <w:rFonts w:ascii="Times New Roman" w:hAnsi="Times New Roman"/>
          <w:sz w:val="28"/>
          <w:szCs w:val="28"/>
        </w:rPr>
        <w:t xml:space="preserve">Жирятинский район расположен в центральной части Брянской области. Районный центр с. Жирятино находится на расстоянии </w:t>
      </w:r>
      <w:smartTag w:uri="urn:schemas-microsoft-com:office:smarttags" w:element="metricconverter">
        <w:smartTagPr>
          <w:attr w:name="ProductID" w:val="50 км"/>
        </w:smartTagPr>
        <w:r w:rsidRPr="00BA0F9E">
          <w:rPr>
            <w:rFonts w:ascii="Times New Roman" w:hAnsi="Times New Roman"/>
            <w:sz w:val="28"/>
            <w:szCs w:val="28"/>
          </w:rPr>
          <w:t>50 км</w:t>
        </w:r>
      </w:smartTag>
      <w:r w:rsidRPr="00BA0F9E">
        <w:rPr>
          <w:rFonts w:ascii="Times New Roman" w:hAnsi="Times New Roman"/>
          <w:sz w:val="28"/>
          <w:szCs w:val="28"/>
        </w:rPr>
        <w:t xml:space="preserve"> от областного центра. Общая площадь района составляет 743,2 км</w:t>
      </w:r>
      <w:r w:rsidRPr="00BA0F9E">
        <w:rPr>
          <w:rFonts w:ascii="Times New Roman" w:hAnsi="Times New Roman"/>
          <w:sz w:val="28"/>
          <w:szCs w:val="28"/>
          <w:vertAlign w:val="superscript"/>
        </w:rPr>
        <w:t>2</w:t>
      </w:r>
      <w:r w:rsidRPr="00BA0F9E">
        <w:rPr>
          <w:rFonts w:ascii="Times New Roman" w:hAnsi="Times New Roman"/>
          <w:sz w:val="28"/>
          <w:szCs w:val="28"/>
        </w:rPr>
        <w:t>. Согласно природно-сельскохозяйственного районирования Брянской области Жирятинский район относится к зоне смешанных лесов с плоскоравнинным рельефом, с дерново</w:t>
      </w:r>
      <w:r w:rsidR="007D18FC" w:rsidRPr="00BA0F9E">
        <w:rPr>
          <w:rFonts w:ascii="Times New Roman" w:hAnsi="Times New Roman"/>
          <w:sz w:val="28"/>
          <w:szCs w:val="28"/>
        </w:rPr>
        <w:t>-</w:t>
      </w:r>
      <w:r w:rsidRPr="00BA0F9E">
        <w:rPr>
          <w:rFonts w:ascii="Times New Roman" w:hAnsi="Times New Roman"/>
          <w:sz w:val="28"/>
          <w:szCs w:val="28"/>
        </w:rPr>
        <w:t>подзолистыми и серыми лесными почвами. Район размещен в зоне умеренно</w:t>
      </w:r>
      <w:r w:rsidR="007D18FC" w:rsidRPr="00BA0F9E">
        <w:rPr>
          <w:rFonts w:ascii="Times New Roman" w:hAnsi="Times New Roman"/>
          <w:sz w:val="28"/>
          <w:szCs w:val="28"/>
        </w:rPr>
        <w:t>-</w:t>
      </w:r>
      <w:r w:rsidRPr="00BA0F9E">
        <w:rPr>
          <w:rFonts w:ascii="Times New Roman" w:hAnsi="Times New Roman"/>
          <w:sz w:val="28"/>
          <w:szCs w:val="28"/>
        </w:rPr>
        <w:t xml:space="preserve"> континентального климата.</w:t>
      </w:r>
    </w:p>
    <w:p w:rsidR="005D5B1F" w:rsidRPr="00BA0F9E" w:rsidRDefault="005D5B1F" w:rsidP="005D5B1F">
      <w:pPr>
        <w:spacing w:after="0" w:line="240" w:lineRule="auto"/>
        <w:ind w:firstLine="709"/>
        <w:jc w:val="both"/>
        <w:rPr>
          <w:rFonts w:ascii="Times New Roman" w:hAnsi="Times New Roman"/>
          <w:sz w:val="28"/>
          <w:szCs w:val="28"/>
        </w:rPr>
      </w:pPr>
      <w:r w:rsidRPr="00277FD7">
        <w:rPr>
          <w:rFonts w:ascii="Times New Roman" w:hAnsi="Times New Roman"/>
          <w:i/>
          <w:sz w:val="28"/>
          <w:szCs w:val="28"/>
        </w:rPr>
        <w:t>Состояние и охрана атмосферного воздуха.</w:t>
      </w:r>
      <w:r w:rsidRPr="00BA0F9E">
        <w:rPr>
          <w:rFonts w:ascii="Times New Roman" w:hAnsi="Times New Roman"/>
          <w:sz w:val="28"/>
          <w:szCs w:val="28"/>
        </w:rPr>
        <w:t xml:space="preserve"> Основным загрязнителем воздуха является автотранспорт</w:t>
      </w:r>
      <w:r w:rsidR="00277FD7">
        <w:rPr>
          <w:rFonts w:ascii="Times New Roman" w:hAnsi="Times New Roman"/>
          <w:sz w:val="28"/>
          <w:szCs w:val="28"/>
        </w:rPr>
        <w:t>.</w:t>
      </w:r>
      <w:r w:rsidRPr="00BA0F9E">
        <w:rPr>
          <w:rFonts w:ascii="Times New Roman" w:hAnsi="Times New Roman"/>
          <w:sz w:val="28"/>
          <w:szCs w:val="28"/>
        </w:rPr>
        <w:t xml:space="preserve"> </w:t>
      </w:r>
      <w:r w:rsidRPr="00277FD7">
        <w:rPr>
          <w:rFonts w:ascii="Times New Roman" w:hAnsi="Times New Roman"/>
          <w:caps/>
          <w:sz w:val="28"/>
          <w:szCs w:val="28"/>
        </w:rPr>
        <w:t>к</w:t>
      </w:r>
      <w:r w:rsidRPr="00BA0F9E">
        <w:rPr>
          <w:rFonts w:ascii="Times New Roman" w:hAnsi="Times New Roman"/>
          <w:sz w:val="28"/>
          <w:szCs w:val="28"/>
        </w:rPr>
        <w:t>отельные, работавшие на твердом топливе</w:t>
      </w:r>
      <w:r w:rsidR="00277FD7">
        <w:rPr>
          <w:rFonts w:ascii="Times New Roman" w:hAnsi="Times New Roman"/>
          <w:sz w:val="28"/>
          <w:szCs w:val="28"/>
        </w:rPr>
        <w:t>,</w:t>
      </w:r>
      <w:r w:rsidRPr="00BA0F9E">
        <w:rPr>
          <w:rFonts w:ascii="Times New Roman" w:hAnsi="Times New Roman"/>
          <w:sz w:val="28"/>
          <w:szCs w:val="28"/>
        </w:rPr>
        <w:t xml:space="preserve"> переведены на газ. </w:t>
      </w:r>
    </w:p>
    <w:p w:rsidR="005D5B1F" w:rsidRPr="00BA0F9E" w:rsidRDefault="005D5B1F" w:rsidP="005D5B1F">
      <w:pPr>
        <w:spacing w:after="0" w:line="240" w:lineRule="auto"/>
        <w:ind w:firstLine="709"/>
        <w:jc w:val="both"/>
        <w:rPr>
          <w:rFonts w:ascii="Times New Roman" w:hAnsi="Times New Roman"/>
          <w:sz w:val="28"/>
          <w:szCs w:val="28"/>
        </w:rPr>
      </w:pPr>
      <w:r w:rsidRPr="00277FD7">
        <w:rPr>
          <w:rFonts w:ascii="Times New Roman" w:hAnsi="Times New Roman"/>
          <w:i/>
          <w:sz w:val="28"/>
          <w:szCs w:val="28"/>
        </w:rPr>
        <w:t>Поверхностные и подземные воды.</w:t>
      </w:r>
      <w:r w:rsidRPr="00BA0F9E">
        <w:rPr>
          <w:rFonts w:ascii="Times New Roman" w:hAnsi="Times New Roman"/>
          <w:sz w:val="28"/>
          <w:szCs w:val="28"/>
        </w:rPr>
        <w:t xml:space="preserve"> Внутренние воды Жирятинского района представлены поверхностными и подземными водами. Основная река района Судость и ее притоки реки Пес и Рощь, а также маленькие речушки Уса, Теремка, Росторга, Добротовка и др. Реки имеют смешанное питание за счет поверхностного стока атмосферных осадков и подземных вод. Особенно много воды поступает в реки при весеннем снеготаянии, что составляет 50</w:t>
      </w:r>
      <w:r w:rsidR="00DF0657">
        <w:rPr>
          <w:rFonts w:ascii="Times New Roman" w:hAnsi="Times New Roman"/>
          <w:sz w:val="28"/>
          <w:szCs w:val="28"/>
        </w:rPr>
        <w:t>-</w:t>
      </w:r>
      <w:r w:rsidRPr="00BA0F9E">
        <w:rPr>
          <w:rFonts w:ascii="Times New Roman" w:hAnsi="Times New Roman"/>
          <w:sz w:val="28"/>
          <w:szCs w:val="28"/>
        </w:rPr>
        <w:t>80%.</w:t>
      </w:r>
    </w:p>
    <w:p w:rsidR="005D5B1F" w:rsidRPr="00BA0F9E" w:rsidRDefault="005D5B1F" w:rsidP="00D77BC2">
      <w:pPr>
        <w:spacing w:after="0" w:line="240" w:lineRule="auto"/>
        <w:ind w:firstLine="709"/>
        <w:jc w:val="both"/>
        <w:rPr>
          <w:rFonts w:ascii="Times New Roman" w:hAnsi="Times New Roman"/>
          <w:sz w:val="28"/>
          <w:szCs w:val="28"/>
        </w:rPr>
      </w:pPr>
      <w:r w:rsidRPr="00BA0F9E">
        <w:rPr>
          <w:rFonts w:ascii="Times New Roman" w:hAnsi="Times New Roman"/>
          <w:sz w:val="28"/>
          <w:szCs w:val="28"/>
        </w:rPr>
        <w:t>Естественных озер в районе нет, но в н.п. Морачево, Кульнево, Барсуки, Колодня, Павловичи, Княвичи, Высокое, Савлуково, Косачи, Страшевичи имеются искусственные озера. Площадь их от 5 до 25</w:t>
      </w:r>
      <w:r w:rsidR="00DF0657">
        <w:rPr>
          <w:rFonts w:ascii="Times New Roman" w:hAnsi="Times New Roman"/>
          <w:sz w:val="28"/>
          <w:szCs w:val="28"/>
        </w:rPr>
        <w:t>-</w:t>
      </w:r>
      <w:smartTag w:uri="urn:schemas-microsoft-com:office:smarttags" w:element="metricconverter">
        <w:smartTagPr>
          <w:attr w:name="ProductID" w:val="30 га"/>
        </w:smartTagPr>
        <w:r w:rsidRPr="00BA0F9E">
          <w:rPr>
            <w:rFonts w:ascii="Times New Roman" w:hAnsi="Times New Roman"/>
            <w:sz w:val="28"/>
            <w:szCs w:val="28"/>
          </w:rPr>
          <w:t>30 га</w:t>
        </w:r>
      </w:smartTag>
      <w:r w:rsidRPr="00BA0F9E">
        <w:rPr>
          <w:rFonts w:ascii="Times New Roman" w:hAnsi="Times New Roman"/>
          <w:sz w:val="28"/>
          <w:szCs w:val="28"/>
        </w:rPr>
        <w:t>. Вода используется населением из скважин, а также имеются места выхода на поверхность в виде родников. В сельской местности используются колодцы. Очистные сооружения сточных вод в районе отсутствуют, поэтому одной из самых главных проблем в районе остается строительство очистных сооружений.</w:t>
      </w:r>
    </w:p>
    <w:p w:rsidR="005D5B1F" w:rsidRPr="00BA0F9E" w:rsidRDefault="005D5B1F" w:rsidP="005D5B1F">
      <w:pPr>
        <w:spacing w:after="0" w:line="240" w:lineRule="auto"/>
        <w:ind w:firstLine="709"/>
        <w:jc w:val="both"/>
        <w:rPr>
          <w:rFonts w:ascii="Times New Roman" w:hAnsi="Times New Roman"/>
          <w:sz w:val="28"/>
          <w:szCs w:val="28"/>
        </w:rPr>
      </w:pPr>
      <w:r w:rsidRPr="00277FD7">
        <w:rPr>
          <w:rFonts w:ascii="Times New Roman" w:hAnsi="Times New Roman"/>
          <w:i/>
          <w:sz w:val="28"/>
          <w:szCs w:val="28"/>
        </w:rPr>
        <w:t>Почвы и земельные ресурсы.</w:t>
      </w:r>
      <w:r w:rsidRPr="00BA0F9E">
        <w:rPr>
          <w:rFonts w:ascii="Times New Roman" w:hAnsi="Times New Roman"/>
          <w:sz w:val="28"/>
          <w:szCs w:val="28"/>
        </w:rPr>
        <w:t xml:space="preserve"> Наиболее ценной почвообразующей породой района являются лессовидные суглинки, на небольших площадях – лес</w:t>
      </w:r>
      <w:r w:rsidR="00277FD7">
        <w:rPr>
          <w:rFonts w:ascii="Times New Roman" w:hAnsi="Times New Roman"/>
          <w:sz w:val="28"/>
          <w:szCs w:val="28"/>
        </w:rPr>
        <w:t>с</w:t>
      </w:r>
      <w:r w:rsidRPr="00BA0F9E">
        <w:rPr>
          <w:rFonts w:ascii="Times New Roman" w:hAnsi="Times New Roman"/>
          <w:sz w:val="28"/>
          <w:szCs w:val="28"/>
        </w:rPr>
        <w:t>. Лессовидные суглинки получили большее распространение в северной  и северо-восточной части района, а также большими пятнами на западе и в центре.</w:t>
      </w:r>
      <w:r w:rsidR="00BA102D" w:rsidRPr="00BA0F9E">
        <w:rPr>
          <w:rFonts w:ascii="Times New Roman" w:hAnsi="Times New Roman"/>
          <w:sz w:val="28"/>
          <w:szCs w:val="28"/>
        </w:rPr>
        <w:t xml:space="preserve"> </w:t>
      </w:r>
      <w:r w:rsidRPr="00BA0F9E">
        <w:rPr>
          <w:rFonts w:ascii="Times New Roman" w:hAnsi="Times New Roman"/>
          <w:sz w:val="28"/>
          <w:szCs w:val="28"/>
        </w:rPr>
        <w:t xml:space="preserve">Почвенный покров Жирятинского района имеет сложное строение. Это обусловлено различными почвообразующими породами, а также особенностями рельефа. Вследствие этого в районе распространены серые лесные и дерново-подзолистые почвы. При инвентаризации земель выполнены работы по уточнению их качественной характеристики в соответствии с требованиями инструкции «О порядке ведения государственного учета земель и составления отчета о наличии и качественном состоянии земель». </w:t>
      </w:r>
    </w:p>
    <w:p w:rsidR="005D5B1F" w:rsidRPr="00BA0F9E" w:rsidRDefault="005D5B1F" w:rsidP="005D5B1F">
      <w:pPr>
        <w:spacing w:after="0" w:line="240" w:lineRule="auto"/>
        <w:ind w:firstLine="709"/>
        <w:jc w:val="both"/>
        <w:rPr>
          <w:rFonts w:ascii="Times New Roman" w:hAnsi="Times New Roman"/>
          <w:sz w:val="28"/>
          <w:szCs w:val="28"/>
        </w:rPr>
      </w:pPr>
      <w:r w:rsidRPr="00BA0F9E">
        <w:rPr>
          <w:rFonts w:ascii="Times New Roman" w:hAnsi="Times New Roman"/>
          <w:sz w:val="28"/>
          <w:szCs w:val="28"/>
        </w:rPr>
        <w:t>По механическому составу, согласно материал</w:t>
      </w:r>
      <w:r w:rsidR="00DF0657">
        <w:rPr>
          <w:rFonts w:ascii="Times New Roman" w:hAnsi="Times New Roman"/>
          <w:sz w:val="28"/>
          <w:szCs w:val="28"/>
        </w:rPr>
        <w:t>ам</w:t>
      </w:r>
      <w:r w:rsidRPr="00BA0F9E">
        <w:rPr>
          <w:rFonts w:ascii="Times New Roman" w:hAnsi="Times New Roman"/>
          <w:sz w:val="28"/>
          <w:szCs w:val="28"/>
        </w:rPr>
        <w:t xml:space="preserve"> почвенного обследования</w:t>
      </w:r>
      <w:r w:rsidR="00277FD7">
        <w:rPr>
          <w:rFonts w:ascii="Times New Roman" w:hAnsi="Times New Roman"/>
          <w:sz w:val="28"/>
          <w:szCs w:val="28"/>
        </w:rPr>
        <w:t>,</w:t>
      </w:r>
      <w:r w:rsidRPr="00BA0F9E">
        <w:rPr>
          <w:rFonts w:ascii="Times New Roman" w:hAnsi="Times New Roman"/>
          <w:sz w:val="28"/>
          <w:szCs w:val="28"/>
        </w:rPr>
        <w:t xml:space="preserve"> площадь пашни распределяется следующим образом: легкосуглинистые – 86%, супесчаные – 13,5%, песчаные – 0,5%.</w:t>
      </w:r>
    </w:p>
    <w:p w:rsidR="005D5B1F" w:rsidRPr="00BA0F9E" w:rsidRDefault="005D5B1F" w:rsidP="005D5B1F">
      <w:pPr>
        <w:spacing w:after="0" w:line="240" w:lineRule="auto"/>
        <w:ind w:firstLine="709"/>
        <w:jc w:val="both"/>
        <w:rPr>
          <w:rFonts w:ascii="Times New Roman" w:hAnsi="Times New Roman"/>
          <w:sz w:val="28"/>
          <w:szCs w:val="28"/>
        </w:rPr>
      </w:pPr>
      <w:r w:rsidRPr="00BA0F9E">
        <w:rPr>
          <w:rFonts w:ascii="Times New Roman" w:hAnsi="Times New Roman"/>
          <w:sz w:val="28"/>
          <w:szCs w:val="28"/>
        </w:rPr>
        <w:t xml:space="preserve">В районе насчитывается 1,7 тыс. га переувлажненных земель, в т.ч. пашни – </w:t>
      </w:r>
      <w:smartTag w:uri="urn:schemas-microsoft-com:office:smarttags" w:element="metricconverter">
        <w:smartTagPr>
          <w:attr w:name="ProductID" w:val="476 га"/>
        </w:smartTagPr>
        <w:r w:rsidRPr="00BA0F9E">
          <w:rPr>
            <w:rFonts w:ascii="Times New Roman" w:hAnsi="Times New Roman"/>
            <w:sz w:val="28"/>
            <w:szCs w:val="28"/>
          </w:rPr>
          <w:t>476 га</w:t>
        </w:r>
      </w:smartTag>
      <w:r w:rsidRPr="00BA0F9E">
        <w:rPr>
          <w:rFonts w:ascii="Times New Roman" w:hAnsi="Times New Roman"/>
          <w:sz w:val="28"/>
          <w:szCs w:val="28"/>
        </w:rPr>
        <w:t xml:space="preserve">. К переувлажненным почвам отнесены все пойменные, дерновые и луговые почвы, кроме глеевых и все слабоглеевые почвы. К заболоченным почвам отнесены глееватые, все глеевые, пойменные, торфяные, грунтово-глеевые. Всего заболочено 8,4 тыс. га сельхозугодий, в том числе пашни – </w:t>
      </w:r>
      <w:smartTag w:uri="urn:schemas-microsoft-com:office:smarttags" w:element="metricconverter">
        <w:smartTagPr>
          <w:attr w:name="ProductID" w:val="3347 га"/>
        </w:smartTagPr>
        <w:r w:rsidRPr="00BA0F9E">
          <w:rPr>
            <w:rFonts w:ascii="Times New Roman" w:hAnsi="Times New Roman"/>
            <w:sz w:val="28"/>
            <w:szCs w:val="28"/>
          </w:rPr>
          <w:t>3347 га</w:t>
        </w:r>
      </w:smartTag>
      <w:r w:rsidRPr="00BA0F9E">
        <w:rPr>
          <w:rFonts w:ascii="Times New Roman" w:hAnsi="Times New Roman"/>
          <w:sz w:val="28"/>
          <w:szCs w:val="28"/>
        </w:rPr>
        <w:t>. В районе с каждым годом снижается содержание гумуса в почве.</w:t>
      </w:r>
    </w:p>
    <w:p w:rsidR="005D5B1F" w:rsidRPr="00BA0F9E" w:rsidRDefault="005D5B1F" w:rsidP="005D5B1F">
      <w:pPr>
        <w:spacing w:after="0" w:line="240" w:lineRule="auto"/>
        <w:ind w:firstLine="709"/>
        <w:jc w:val="both"/>
        <w:rPr>
          <w:rFonts w:ascii="Times New Roman" w:hAnsi="Times New Roman"/>
          <w:sz w:val="28"/>
          <w:szCs w:val="28"/>
        </w:rPr>
      </w:pPr>
      <w:r w:rsidRPr="00277FD7">
        <w:rPr>
          <w:rFonts w:ascii="Times New Roman" w:hAnsi="Times New Roman"/>
          <w:i/>
          <w:sz w:val="28"/>
          <w:szCs w:val="28"/>
        </w:rPr>
        <w:t>Растительный мир, леса.</w:t>
      </w:r>
      <w:r w:rsidRPr="00BA0F9E">
        <w:rPr>
          <w:rFonts w:ascii="Times New Roman" w:hAnsi="Times New Roman"/>
          <w:sz w:val="28"/>
          <w:szCs w:val="28"/>
        </w:rPr>
        <w:t xml:space="preserve"> По лесорастительному районированию территория Жирятинского района относится к зоне смешанных лесов, для растительности которой типичен переходный характер от лесов хвойных к широколиственным. Основными лесообразующими породами являются сосна, ель, береза, дуб, осина.</w:t>
      </w:r>
    </w:p>
    <w:p w:rsidR="005D5B1F" w:rsidRPr="00BA0F9E" w:rsidRDefault="005D5B1F" w:rsidP="005D5B1F">
      <w:pPr>
        <w:spacing w:after="0" w:line="240" w:lineRule="auto"/>
        <w:ind w:firstLine="709"/>
        <w:jc w:val="both"/>
        <w:rPr>
          <w:rFonts w:ascii="Times New Roman" w:hAnsi="Times New Roman"/>
          <w:sz w:val="28"/>
          <w:szCs w:val="28"/>
        </w:rPr>
      </w:pPr>
      <w:r w:rsidRPr="00BA0F9E">
        <w:rPr>
          <w:rFonts w:ascii="Times New Roman" w:hAnsi="Times New Roman"/>
          <w:sz w:val="28"/>
          <w:szCs w:val="28"/>
        </w:rPr>
        <w:t xml:space="preserve">Общая площадь лесного фонда составляет </w:t>
      </w:r>
      <w:smartTag w:uri="urn:schemas-microsoft-com:office:smarttags" w:element="metricconverter">
        <w:smartTagPr>
          <w:attr w:name="ProductID" w:val="3893 га"/>
        </w:smartTagPr>
        <w:r w:rsidRPr="00BA0F9E">
          <w:rPr>
            <w:rFonts w:ascii="Times New Roman" w:hAnsi="Times New Roman"/>
            <w:sz w:val="28"/>
            <w:szCs w:val="28"/>
          </w:rPr>
          <w:t>3893 га</w:t>
        </w:r>
      </w:smartTag>
      <w:r w:rsidRPr="00BA0F9E">
        <w:rPr>
          <w:rFonts w:ascii="Times New Roman" w:hAnsi="Times New Roman"/>
          <w:sz w:val="28"/>
          <w:szCs w:val="28"/>
        </w:rPr>
        <w:t>. Лесистость района составляет 10%. Леса Жирятинского лесничества распределены по территории неравномерно. Основные лесные массивы находятся на северо-западе и юго-востоке, а также в виде лесозащитных полос по всей территории района. Средний возраст насаждений составляет 33 года. По породам изменения среднего возраста неравномерны.</w:t>
      </w:r>
    </w:p>
    <w:p w:rsidR="005D5B1F" w:rsidRPr="00BA0F9E" w:rsidRDefault="005D5B1F" w:rsidP="005D5B1F">
      <w:pPr>
        <w:spacing w:after="0" w:line="240" w:lineRule="auto"/>
        <w:ind w:firstLine="709"/>
        <w:jc w:val="both"/>
        <w:rPr>
          <w:rFonts w:ascii="Times New Roman" w:hAnsi="Times New Roman"/>
          <w:sz w:val="28"/>
          <w:szCs w:val="28"/>
        </w:rPr>
      </w:pPr>
      <w:r w:rsidRPr="00BA0F9E">
        <w:rPr>
          <w:rFonts w:ascii="Times New Roman" w:hAnsi="Times New Roman"/>
          <w:sz w:val="28"/>
          <w:szCs w:val="28"/>
        </w:rPr>
        <w:t xml:space="preserve">Леса Жирятинского района по своему значению относятся к лесам </w:t>
      </w:r>
      <w:r w:rsidRPr="00BA0F9E">
        <w:rPr>
          <w:rFonts w:ascii="Times New Roman" w:hAnsi="Times New Roman"/>
          <w:sz w:val="28"/>
          <w:szCs w:val="28"/>
          <w:lang w:val="en-US"/>
        </w:rPr>
        <w:t>II</w:t>
      </w:r>
      <w:r w:rsidRPr="00BA0F9E">
        <w:rPr>
          <w:rFonts w:ascii="Times New Roman" w:hAnsi="Times New Roman"/>
          <w:sz w:val="28"/>
          <w:szCs w:val="28"/>
        </w:rPr>
        <w:t xml:space="preserve"> и </w:t>
      </w:r>
      <w:r w:rsidRPr="00BA0F9E">
        <w:rPr>
          <w:rFonts w:ascii="Times New Roman" w:hAnsi="Times New Roman"/>
          <w:sz w:val="28"/>
          <w:szCs w:val="28"/>
          <w:lang w:val="en-US"/>
        </w:rPr>
        <w:t>I</w:t>
      </w:r>
      <w:r w:rsidRPr="00BA0F9E">
        <w:rPr>
          <w:rFonts w:ascii="Times New Roman" w:hAnsi="Times New Roman"/>
          <w:sz w:val="28"/>
          <w:szCs w:val="28"/>
        </w:rPr>
        <w:t xml:space="preserve"> групп. Распространены сосновые, березовые, осиновые насаждения. Реже встречается дуб высокоствольный, ольха черная. В травостое лесов распространены мятлик луговой, тимофеевка луговая, лапчатка гусиная, хвощ, подмаренник и другие виды. В заболоченных местах поймы преобладают осоки, щучка дернистая, хвощ болотный, мхи, тростник и другие.</w:t>
      </w:r>
    </w:p>
    <w:p w:rsidR="005D5B1F" w:rsidRPr="00BA0F9E" w:rsidRDefault="005D5B1F" w:rsidP="005D5B1F">
      <w:pPr>
        <w:spacing w:after="0" w:line="240" w:lineRule="auto"/>
        <w:ind w:firstLine="709"/>
        <w:jc w:val="both"/>
        <w:rPr>
          <w:rFonts w:ascii="Times New Roman" w:hAnsi="Times New Roman"/>
          <w:sz w:val="28"/>
          <w:szCs w:val="28"/>
        </w:rPr>
      </w:pPr>
      <w:r w:rsidRPr="00BA0F9E">
        <w:rPr>
          <w:rFonts w:ascii="Times New Roman" w:hAnsi="Times New Roman"/>
          <w:sz w:val="28"/>
          <w:szCs w:val="28"/>
        </w:rPr>
        <w:t>Болото –</w:t>
      </w:r>
      <w:r w:rsidR="007315D2" w:rsidRPr="00BA0F9E">
        <w:rPr>
          <w:rFonts w:ascii="Times New Roman" w:hAnsi="Times New Roman"/>
          <w:sz w:val="28"/>
          <w:szCs w:val="28"/>
        </w:rPr>
        <w:t xml:space="preserve"> </w:t>
      </w:r>
      <w:r w:rsidRPr="00BA0F9E">
        <w:rPr>
          <w:rFonts w:ascii="Times New Roman" w:hAnsi="Times New Roman"/>
          <w:sz w:val="28"/>
          <w:szCs w:val="28"/>
        </w:rPr>
        <w:t>характерный элемент ландшафта. Из растений на них обычны ольха черная, береза пушистая, ива пепельная и размаринолистная, осока дернистая, осока острая, осока вздутая, осока пузырчатая, хвощи болотный и приречный, вахта трехлистная, сабельник болотный и белокрыльник болотный.</w:t>
      </w:r>
      <w:r w:rsidR="00C9670B" w:rsidRPr="00BA0F9E">
        <w:rPr>
          <w:rFonts w:ascii="Times New Roman" w:hAnsi="Times New Roman"/>
          <w:sz w:val="28"/>
          <w:szCs w:val="28"/>
        </w:rPr>
        <w:t xml:space="preserve"> </w:t>
      </w:r>
      <w:r w:rsidRPr="00BA0F9E">
        <w:rPr>
          <w:rFonts w:ascii="Times New Roman" w:hAnsi="Times New Roman"/>
          <w:sz w:val="28"/>
          <w:szCs w:val="28"/>
        </w:rPr>
        <w:t>Низинные болота распространены в поймах рек Судость, Пес, Рощь и другие. На территории района значительные площади занимают пойменные луга. Они расположены в поймах рек Судость, Рощь, Пес, Теремка, Уса и др.</w:t>
      </w:r>
      <w:r w:rsidR="00C9670B" w:rsidRPr="00BA0F9E">
        <w:rPr>
          <w:rFonts w:ascii="Times New Roman" w:hAnsi="Times New Roman"/>
          <w:sz w:val="28"/>
          <w:szCs w:val="28"/>
        </w:rPr>
        <w:t xml:space="preserve"> </w:t>
      </w:r>
      <w:r w:rsidRPr="00BA0F9E">
        <w:rPr>
          <w:rFonts w:ascii="Times New Roman" w:hAnsi="Times New Roman"/>
          <w:sz w:val="28"/>
          <w:szCs w:val="28"/>
        </w:rPr>
        <w:t>По берегам рек и ручьев в районе густые заросли образу</w:t>
      </w:r>
      <w:r w:rsidR="00277FD7">
        <w:rPr>
          <w:rFonts w:ascii="Times New Roman" w:hAnsi="Times New Roman"/>
          <w:sz w:val="28"/>
          <w:szCs w:val="28"/>
        </w:rPr>
        <w:t>ю</w:t>
      </w:r>
      <w:r w:rsidRPr="00BA0F9E">
        <w:rPr>
          <w:rFonts w:ascii="Times New Roman" w:hAnsi="Times New Roman"/>
          <w:sz w:val="28"/>
          <w:szCs w:val="28"/>
        </w:rPr>
        <w:t>т аир болотный, кубышка желтая, кувшинка белая, вахта трехлистная, череда трехраздельная.</w:t>
      </w:r>
    </w:p>
    <w:p w:rsidR="005D5B1F" w:rsidRPr="00BA0F9E" w:rsidRDefault="005D5B1F" w:rsidP="005D5B1F">
      <w:pPr>
        <w:spacing w:after="0" w:line="240" w:lineRule="auto"/>
        <w:ind w:firstLine="709"/>
        <w:jc w:val="both"/>
        <w:rPr>
          <w:rFonts w:ascii="Times New Roman" w:hAnsi="Times New Roman"/>
          <w:sz w:val="28"/>
          <w:szCs w:val="28"/>
        </w:rPr>
      </w:pPr>
      <w:r w:rsidRPr="00277FD7">
        <w:rPr>
          <w:rFonts w:ascii="Times New Roman" w:hAnsi="Times New Roman"/>
          <w:i/>
          <w:sz w:val="28"/>
          <w:szCs w:val="28"/>
        </w:rPr>
        <w:t>Животный мир, рыбные запасы.</w:t>
      </w:r>
      <w:r w:rsidRPr="00BA0F9E">
        <w:rPr>
          <w:rFonts w:ascii="Times New Roman" w:hAnsi="Times New Roman"/>
          <w:sz w:val="28"/>
          <w:szCs w:val="28"/>
        </w:rPr>
        <w:t xml:space="preserve"> Животный мир Жирятинского района богат и разнообразен. На территории района встречаются представители тайги (глухарь, дятел, лось, заяц-беляк), смешанных лесов и лесостепи (тетерев, еж обыкновенный, крот европейский, куница, косуля, заяц-русак),</w:t>
      </w:r>
      <w:r w:rsidR="004653F8" w:rsidRPr="00BA0F9E">
        <w:rPr>
          <w:rFonts w:ascii="Times New Roman" w:hAnsi="Times New Roman"/>
          <w:sz w:val="28"/>
          <w:szCs w:val="28"/>
        </w:rPr>
        <w:t xml:space="preserve"> </w:t>
      </w:r>
      <w:r w:rsidRPr="00BA0F9E">
        <w:rPr>
          <w:rFonts w:ascii="Times New Roman" w:hAnsi="Times New Roman"/>
          <w:sz w:val="28"/>
          <w:szCs w:val="28"/>
        </w:rPr>
        <w:t>степей (серая куропатка, перепел, аист, хомяк ).</w:t>
      </w:r>
    </w:p>
    <w:p w:rsidR="005D5B1F" w:rsidRPr="00BA0F9E" w:rsidRDefault="005D5B1F" w:rsidP="005D5B1F">
      <w:pPr>
        <w:spacing w:after="0" w:line="240" w:lineRule="auto"/>
        <w:ind w:firstLine="709"/>
        <w:jc w:val="both"/>
        <w:rPr>
          <w:rFonts w:ascii="Times New Roman" w:hAnsi="Times New Roman"/>
          <w:sz w:val="28"/>
          <w:szCs w:val="28"/>
        </w:rPr>
      </w:pPr>
      <w:r w:rsidRPr="00BA0F9E">
        <w:rPr>
          <w:rFonts w:ascii="Times New Roman" w:hAnsi="Times New Roman"/>
          <w:sz w:val="28"/>
          <w:szCs w:val="28"/>
        </w:rPr>
        <w:t>Разнообразна в видовом отношении группа беспозвоночных: дождевые черви, моллюски, пауки, клещи, стрекозы, бабочки, муравьи, пчелы, осы, шмели. Широко распространены лягушки: озерная и прудовая, остромордая и травяная. Из пресмыкающихся: ящерица прыткая, уж обыкновенный. Очень разнообразен видовой состав птиц, гнездящихся, пролетных и залетных (трясогузка белая, галка, сорока, ворона, соловей обыкновенный, синица большая, глухарь, тетерев и др.). На болотах гнездится кряква. Обычными видами являются цапля серая, аист белый, ястребы, голубь сизый, сова, стриж черный, большой пестрый дятел, кукушка и др.</w:t>
      </w:r>
    </w:p>
    <w:p w:rsidR="005D5B1F" w:rsidRPr="00BA0F9E" w:rsidRDefault="005D5B1F" w:rsidP="005D5B1F">
      <w:pPr>
        <w:spacing w:after="0" w:line="240" w:lineRule="auto"/>
        <w:ind w:firstLine="709"/>
        <w:jc w:val="both"/>
        <w:rPr>
          <w:rFonts w:ascii="Times New Roman" w:hAnsi="Times New Roman"/>
          <w:sz w:val="28"/>
          <w:szCs w:val="28"/>
        </w:rPr>
      </w:pPr>
      <w:r w:rsidRPr="00BA0F9E">
        <w:rPr>
          <w:rFonts w:ascii="Times New Roman" w:hAnsi="Times New Roman"/>
          <w:sz w:val="28"/>
          <w:szCs w:val="28"/>
        </w:rPr>
        <w:t>Из млекопитающих на территории района встречаются еж, крот, землеройки, летучие мыши, полевки, крысы, мыши, лиса, белка, ласка, волк. Многие из них являются охотничье</w:t>
      </w:r>
      <w:r w:rsidR="00DF0657">
        <w:rPr>
          <w:rFonts w:ascii="Times New Roman" w:hAnsi="Times New Roman"/>
          <w:sz w:val="28"/>
          <w:szCs w:val="28"/>
        </w:rPr>
        <w:t>-</w:t>
      </w:r>
      <w:r w:rsidRPr="00BA0F9E">
        <w:rPr>
          <w:rFonts w:ascii="Times New Roman" w:hAnsi="Times New Roman"/>
          <w:sz w:val="28"/>
          <w:szCs w:val="28"/>
        </w:rPr>
        <w:t>промысловыми ресурсами. Встречаются парнокопытные: лось, кабан, косуля. На них ведется охота по специальным лицензиям. Из грызунов встречаются белка и ондатра.</w:t>
      </w:r>
    </w:p>
    <w:p w:rsidR="005D5B1F" w:rsidRPr="00BA0F9E" w:rsidRDefault="005D5B1F" w:rsidP="005D5B1F">
      <w:pPr>
        <w:spacing w:after="0" w:line="240" w:lineRule="auto"/>
        <w:ind w:firstLine="709"/>
        <w:jc w:val="both"/>
        <w:rPr>
          <w:rFonts w:ascii="Times New Roman" w:hAnsi="Times New Roman"/>
          <w:sz w:val="28"/>
          <w:szCs w:val="28"/>
        </w:rPr>
      </w:pPr>
      <w:r w:rsidRPr="00BA0F9E">
        <w:rPr>
          <w:rFonts w:ascii="Times New Roman" w:hAnsi="Times New Roman"/>
          <w:sz w:val="28"/>
          <w:szCs w:val="28"/>
        </w:rPr>
        <w:t xml:space="preserve">В бассейне реки Судость обитают несколько видов рыб: плотва, карась, язь, налим, лещ. </w:t>
      </w:r>
    </w:p>
    <w:p w:rsidR="005D5B1F" w:rsidRPr="00BA0F9E" w:rsidRDefault="005D5B1F" w:rsidP="00F87B1F">
      <w:pPr>
        <w:autoSpaceDE w:val="0"/>
        <w:autoSpaceDN w:val="0"/>
        <w:adjustRightInd w:val="0"/>
        <w:spacing w:after="0" w:line="240" w:lineRule="auto"/>
        <w:ind w:firstLine="709"/>
        <w:jc w:val="both"/>
        <w:rPr>
          <w:rFonts w:ascii="Times New Roman" w:hAnsi="Times New Roman"/>
          <w:sz w:val="28"/>
          <w:szCs w:val="28"/>
        </w:rPr>
      </w:pPr>
      <w:r w:rsidRPr="00277FD7">
        <w:rPr>
          <w:rFonts w:ascii="Times New Roman" w:hAnsi="Times New Roman"/>
          <w:i/>
          <w:sz w:val="28"/>
          <w:szCs w:val="28"/>
        </w:rPr>
        <w:t>Современное экологическое состояние окружающей среды.</w:t>
      </w:r>
      <w:r w:rsidRPr="00BA0F9E">
        <w:rPr>
          <w:rFonts w:ascii="Times New Roman" w:hAnsi="Times New Roman"/>
          <w:sz w:val="28"/>
          <w:szCs w:val="28"/>
        </w:rPr>
        <w:t xml:space="preserve"> Жирятинский район считается одним из благоприятных в экологическом отношении. Современную ситуацию можно оценивать как «напряженная». Связано это, прежде всего</w:t>
      </w:r>
      <w:r w:rsidR="009569C7">
        <w:rPr>
          <w:rFonts w:ascii="Times New Roman" w:hAnsi="Times New Roman"/>
          <w:sz w:val="28"/>
          <w:szCs w:val="28"/>
        </w:rPr>
        <w:t>,</w:t>
      </w:r>
      <w:r w:rsidRPr="00BA0F9E">
        <w:rPr>
          <w:rFonts w:ascii="Times New Roman" w:hAnsi="Times New Roman"/>
          <w:sz w:val="28"/>
          <w:szCs w:val="28"/>
        </w:rPr>
        <w:t xml:space="preserve"> с сельскохозяйственным производством. На территории района практически сведены широколиственные и хвойно</w:t>
      </w:r>
      <w:r w:rsidR="004653F8" w:rsidRPr="00BA0F9E">
        <w:rPr>
          <w:rFonts w:ascii="Times New Roman" w:hAnsi="Times New Roman"/>
          <w:sz w:val="28"/>
          <w:szCs w:val="28"/>
        </w:rPr>
        <w:t>-</w:t>
      </w:r>
      <w:r w:rsidRPr="00BA0F9E">
        <w:rPr>
          <w:rFonts w:ascii="Times New Roman" w:hAnsi="Times New Roman"/>
          <w:sz w:val="28"/>
          <w:szCs w:val="28"/>
        </w:rPr>
        <w:t>широко</w:t>
      </w:r>
      <w:r w:rsidR="00856B9F">
        <w:rPr>
          <w:rFonts w:ascii="Times New Roman" w:hAnsi="Times New Roman"/>
          <w:sz w:val="28"/>
          <w:szCs w:val="28"/>
        </w:rPr>
        <w:t>-</w:t>
      </w:r>
      <w:r w:rsidRPr="00BA0F9E">
        <w:rPr>
          <w:rFonts w:ascii="Times New Roman" w:hAnsi="Times New Roman"/>
          <w:sz w:val="28"/>
          <w:szCs w:val="28"/>
        </w:rPr>
        <w:t>лиственные леса, на месте которых сейчас располагаются сельхозугодия, либо вторичные мелколиственные леса. Общая лесистость составляет всего лишь 10%, причем доля дубовых и еловых насаждений уменьшилась более чем на 10</w:t>
      </w:r>
      <w:r w:rsidR="00856B9F">
        <w:rPr>
          <w:rFonts w:ascii="Times New Roman" w:hAnsi="Times New Roman"/>
          <w:sz w:val="28"/>
          <w:szCs w:val="28"/>
        </w:rPr>
        <w:t>-</w:t>
      </w:r>
      <w:r w:rsidRPr="00BA0F9E">
        <w:rPr>
          <w:rFonts w:ascii="Times New Roman" w:hAnsi="Times New Roman"/>
          <w:sz w:val="28"/>
          <w:szCs w:val="28"/>
        </w:rPr>
        <w:t xml:space="preserve">20%. Важнейшими экологическими проблемами района является деградация почв, почвоутомление, овражная эрозия. </w:t>
      </w:r>
    </w:p>
    <w:p w:rsidR="005D5B1F" w:rsidRPr="00BA0F9E" w:rsidRDefault="005D5B1F" w:rsidP="005D5B1F">
      <w:pPr>
        <w:spacing w:after="0" w:line="240" w:lineRule="auto"/>
        <w:ind w:firstLine="709"/>
        <w:jc w:val="both"/>
        <w:rPr>
          <w:rFonts w:ascii="Times New Roman" w:hAnsi="Times New Roman"/>
          <w:sz w:val="28"/>
          <w:szCs w:val="28"/>
        </w:rPr>
      </w:pPr>
      <w:r w:rsidRPr="00277FD7">
        <w:rPr>
          <w:rFonts w:ascii="Times New Roman" w:hAnsi="Times New Roman"/>
          <w:i/>
          <w:sz w:val="28"/>
          <w:szCs w:val="28"/>
        </w:rPr>
        <w:t>Отходы производства и потребления.</w:t>
      </w:r>
      <w:r w:rsidRPr="00BA0F9E">
        <w:rPr>
          <w:rFonts w:ascii="Times New Roman" w:hAnsi="Times New Roman"/>
          <w:sz w:val="28"/>
          <w:szCs w:val="28"/>
        </w:rPr>
        <w:t xml:space="preserve"> Основным видом отходов в Жирятинском районе являются твердые бытовые отходы. В Жирятинском районе эксплуатируется полигон ТБО, который закреплен за МУП «Жирятинское ЖКУ». При проведении месячника по благоустройству района были ликвидированы несанкционированные свалки и очищены от мусора территории населенных пунктов, произведена посадка деревьев и кустарников по всем сельским администрациям.</w:t>
      </w:r>
    </w:p>
    <w:p w:rsidR="005D5B1F" w:rsidRPr="005D5B1F" w:rsidRDefault="005D5B1F" w:rsidP="005D5B1F">
      <w:pPr>
        <w:spacing w:after="0" w:line="240" w:lineRule="auto"/>
        <w:ind w:firstLine="709"/>
        <w:jc w:val="both"/>
        <w:rPr>
          <w:rFonts w:ascii="Times New Roman" w:hAnsi="Times New Roman"/>
          <w:sz w:val="28"/>
          <w:szCs w:val="28"/>
        </w:rPr>
      </w:pPr>
      <w:r w:rsidRPr="00277FD7">
        <w:rPr>
          <w:rFonts w:ascii="Times New Roman" w:hAnsi="Times New Roman"/>
          <w:i/>
          <w:sz w:val="28"/>
          <w:szCs w:val="28"/>
        </w:rPr>
        <w:t>Экологическое образование, просвещение и воспитание.</w:t>
      </w:r>
      <w:r w:rsidRPr="00BA0F9E">
        <w:rPr>
          <w:rFonts w:ascii="Times New Roman" w:hAnsi="Times New Roman"/>
          <w:sz w:val="28"/>
          <w:szCs w:val="28"/>
        </w:rPr>
        <w:t xml:space="preserve"> В районе проводится целенаправленная работа, способствующая воспитанию у населения любви к своему краю, улучшению экологической обстановки в районе. По экологическому воспитанию в районе большую работу проводят учителя школ, работники отдела образования и районной библиотеки, детского дома творчества. В школах проводятся диктанты и изложения на природоохранную тему. Для укрепления берегов реки Судость школьники ежегодно проводят озеленение ее берегов. В целях озеленения территории высаживаются деревья и кустарники, разбиваются цветники.</w:t>
      </w:r>
      <w:r w:rsidR="00606825" w:rsidRPr="00BA0F9E">
        <w:rPr>
          <w:rFonts w:ascii="Times New Roman" w:hAnsi="Times New Roman"/>
          <w:sz w:val="28"/>
          <w:szCs w:val="28"/>
        </w:rPr>
        <w:t xml:space="preserve"> </w:t>
      </w:r>
      <w:r w:rsidRPr="00BA0F9E">
        <w:rPr>
          <w:rFonts w:ascii="Times New Roman" w:hAnsi="Times New Roman"/>
          <w:sz w:val="28"/>
          <w:szCs w:val="28"/>
        </w:rPr>
        <w:t>В районной газете «Жирятинский край» систематически печатается экологическая страничка, в</w:t>
      </w:r>
      <w:r w:rsidRPr="005D5B1F">
        <w:rPr>
          <w:rFonts w:ascii="Times New Roman" w:hAnsi="Times New Roman"/>
          <w:sz w:val="28"/>
          <w:szCs w:val="28"/>
        </w:rPr>
        <w:t xml:space="preserve"> которой отображается экологическая обстановка района.   </w:t>
      </w:r>
    </w:p>
    <w:p w:rsidR="00606825" w:rsidRDefault="00606825" w:rsidP="005D5B1F">
      <w:pPr>
        <w:tabs>
          <w:tab w:val="left" w:pos="0"/>
        </w:tabs>
        <w:spacing w:after="0" w:line="240" w:lineRule="auto"/>
        <w:jc w:val="center"/>
        <w:rPr>
          <w:rFonts w:ascii="Times New Roman" w:hAnsi="Times New Roman"/>
          <w:b/>
          <w:sz w:val="28"/>
          <w:szCs w:val="28"/>
        </w:rPr>
      </w:pPr>
    </w:p>
    <w:p w:rsidR="005D5B1F" w:rsidRPr="00606825" w:rsidRDefault="005D5B1F" w:rsidP="005D5B1F">
      <w:pPr>
        <w:tabs>
          <w:tab w:val="left" w:pos="0"/>
        </w:tabs>
        <w:spacing w:after="0" w:line="240" w:lineRule="auto"/>
        <w:jc w:val="center"/>
        <w:rPr>
          <w:rFonts w:ascii="Arial" w:hAnsi="Arial" w:cs="Arial"/>
          <w:b/>
          <w:sz w:val="28"/>
          <w:szCs w:val="28"/>
        </w:rPr>
      </w:pPr>
      <w:r w:rsidRPr="00606825">
        <w:rPr>
          <w:rFonts w:ascii="Arial" w:hAnsi="Arial" w:cs="Arial"/>
          <w:b/>
          <w:sz w:val="28"/>
          <w:szCs w:val="28"/>
        </w:rPr>
        <w:t>Жуковский район</w:t>
      </w:r>
    </w:p>
    <w:p w:rsidR="005D5B1F" w:rsidRPr="005D5B1F" w:rsidRDefault="005D5B1F" w:rsidP="005D5B1F">
      <w:pPr>
        <w:tabs>
          <w:tab w:val="left" w:pos="1140"/>
        </w:tabs>
        <w:spacing w:after="0" w:line="240" w:lineRule="auto"/>
        <w:ind w:firstLine="680"/>
        <w:jc w:val="center"/>
        <w:rPr>
          <w:rFonts w:ascii="Times New Roman" w:hAnsi="Times New Roman"/>
          <w:b/>
          <w:sz w:val="28"/>
          <w:szCs w:val="28"/>
        </w:rPr>
      </w:pPr>
    </w:p>
    <w:p w:rsidR="005D5B1F" w:rsidRPr="00783288" w:rsidRDefault="005D5B1F" w:rsidP="00783288">
      <w:pPr>
        <w:widowControl w:val="0"/>
        <w:shd w:val="clear" w:color="auto" w:fill="FFFFFF"/>
        <w:autoSpaceDE w:val="0"/>
        <w:autoSpaceDN w:val="0"/>
        <w:adjustRightInd w:val="0"/>
        <w:spacing w:after="0" w:line="240" w:lineRule="auto"/>
        <w:ind w:firstLine="709"/>
        <w:jc w:val="both"/>
        <w:rPr>
          <w:rFonts w:ascii="Times New Roman" w:hAnsi="Times New Roman"/>
          <w:i/>
          <w:sz w:val="20"/>
          <w:szCs w:val="20"/>
        </w:rPr>
      </w:pPr>
      <w:r w:rsidRPr="00277FD7">
        <w:rPr>
          <w:rFonts w:ascii="Times New Roman" w:hAnsi="Times New Roman"/>
          <w:bCs/>
          <w:i/>
          <w:sz w:val="28"/>
          <w:szCs w:val="28"/>
        </w:rPr>
        <w:t xml:space="preserve">Атмосферный </w:t>
      </w:r>
      <w:r w:rsidRPr="00277FD7">
        <w:rPr>
          <w:rFonts w:ascii="Times New Roman" w:hAnsi="Times New Roman"/>
          <w:i/>
          <w:sz w:val="28"/>
          <w:szCs w:val="28"/>
        </w:rPr>
        <w:t>воздух.</w:t>
      </w:r>
      <w:r w:rsidRPr="00783288">
        <w:rPr>
          <w:rFonts w:ascii="Times New Roman" w:hAnsi="Times New Roman"/>
          <w:i/>
          <w:sz w:val="20"/>
          <w:szCs w:val="20"/>
        </w:rPr>
        <w:t xml:space="preserve"> </w:t>
      </w:r>
      <w:r w:rsidRPr="00783288">
        <w:rPr>
          <w:rFonts w:ascii="Times New Roman" w:hAnsi="Times New Roman"/>
          <w:sz w:val="28"/>
          <w:szCs w:val="28"/>
        </w:rPr>
        <w:t>Уровень загрязнени</w:t>
      </w:r>
      <w:r w:rsidR="009569C7">
        <w:rPr>
          <w:rFonts w:ascii="Times New Roman" w:hAnsi="Times New Roman"/>
          <w:sz w:val="28"/>
          <w:szCs w:val="28"/>
        </w:rPr>
        <w:t>я</w:t>
      </w:r>
      <w:r w:rsidRPr="00783288">
        <w:rPr>
          <w:rFonts w:ascii="Times New Roman" w:hAnsi="Times New Roman"/>
          <w:sz w:val="28"/>
          <w:szCs w:val="28"/>
        </w:rPr>
        <w:t xml:space="preserve"> атмосферного воздуха зависит от следующих факторов: природно-климатические особенности территории; выбросы загрязняющих веществ от промышленных предприятий; выбросы компрессорной станции; выбросы котельных; выбросы автотранспорта.</w:t>
      </w:r>
    </w:p>
    <w:p w:rsidR="005D5B1F" w:rsidRPr="00783288" w:rsidRDefault="005D5B1F" w:rsidP="00783288">
      <w:pPr>
        <w:widowControl w:val="0"/>
        <w:shd w:val="clear" w:color="auto" w:fill="FFFFFF"/>
        <w:autoSpaceDE w:val="0"/>
        <w:autoSpaceDN w:val="0"/>
        <w:adjustRightInd w:val="0"/>
        <w:spacing w:after="0" w:line="240" w:lineRule="auto"/>
        <w:ind w:firstLine="709"/>
        <w:jc w:val="both"/>
        <w:rPr>
          <w:rFonts w:ascii="Times New Roman" w:hAnsi="Times New Roman"/>
          <w:sz w:val="20"/>
          <w:szCs w:val="20"/>
        </w:rPr>
      </w:pPr>
      <w:r w:rsidRPr="00783288">
        <w:rPr>
          <w:rFonts w:ascii="Times New Roman" w:hAnsi="Times New Roman"/>
          <w:sz w:val="28"/>
          <w:szCs w:val="28"/>
        </w:rPr>
        <w:t xml:space="preserve">В </w:t>
      </w:r>
      <w:smartTag w:uri="urn:schemas-microsoft-com:office:smarttags" w:element="metricconverter">
        <w:smartTagPr>
          <w:attr w:name="ProductID" w:val="2010 г"/>
        </w:smartTagPr>
        <w:r w:rsidRPr="00783288">
          <w:rPr>
            <w:rFonts w:ascii="Times New Roman" w:hAnsi="Times New Roman"/>
            <w:sz w:val="28"/>
            <w:szCs w:val="28"/>
          </w:rPr>
          <w:t>2010 г</w:t>
        </w:r>
      </w:smartTag>
      <w:r w:rsidRPr="00783288">
        <w:rPr>
          <w:rFonts w:ascii="Times New Roman" w:hAnsi="Times New Roman"/>
          <w:sz w:val="28"/>
          <w:szCs w:val="28"/>
        </w:rPr>
        <w:t xml:space="preserve">. выбросы загрязняющих веществ от учтенных стационарных источников составили 2,8 </w:t>
      </w:r>
      <w:r w:rsidRPr="00783288">
        <w:rPr>
          <w:rFonts w:ascii="Times New Roman" w:hAnsi="Times New Roman"/>
          <w:bCs/>
          <w:sz w:val="28"/>
          <w:szCs w:val="28"/>
        </w:rPr>
        <w:t>тыс.</w:t>
      </w:r>
      <w:r w:rsidR="00783288">
        <w:rPr>
          <w:rFonts w:ascii="Times New Roman" w:hAnsi="Times New Roman"/>
          <w:bCs/>
          <w:sz w:val="28"/>
          <w:szCs w:val="28"/>
        </w:rPr>
        <w:t xml:space="preserve"> </w:t>
      </w:r>
      <w:r w:rsidRPr="00783288">
        <w:rPr>
          <w:rFonts w:ascii="Times New Roman" w:hAnsi="Times New Roman"/>
          <w:sz w:val="28"/>
          <w:szCs w:val="28"/>
        </w:rPr>
        <w:t xml:space="preserve">т. Жуковский район один из крупных промышленных центров Брянской области, один из развитых </w:t>
      </w:r>
      <w:r w:rsidRPr="00783288">
        <w:rPr>
          <w:rFonts w:ascii="Times New Roman" w:hAnsi="Times New Roman"/>
          <w:bCs/>
          <w:sz w:val="28"/>
          <w:szCs w:val="28"/>
        </w:rPr>
        <w:t>в</w:t>
      </w:r>
      <w:r w:rsidRPr="00783288">
        <w:rPr>
          <w:rFonts w:ascii="Times New Roman" w:hAnsi="Times New Roman"/>
          <w:b/>
          <w:bCs/>
          <w:sz w:val="28"/>
          <w:szCs w:val="28"/>
        </w:rPr>
        <w:t xml:space="preserve"> </w:t>
      </w:r>
      <w:r w:rsidRPr="00783288">
        <w:rPr>
          <w:rFonts w:ascii="Times New Roman" w:hAnsi="Times New Roman"/>
          <w:sz w:val="28"/>
          <w:szCs w:val="28"/>
        </w:rPr>
        <w:t>экономическом отношении. На контроле по загрязнению атмосферного воздуха состоит 52 предприятия, из них промышленных – 29, сельскохозяйственных – 12, автотранспортных – 5, фермерских – 6.</w:t>
      </w:r>
    </w:p>
    <w:p w:rsidR="005D5B1F" w:rsidRPr="00783288" w:rsidRDefault="005D5B1F" w:rsidP="00783288">
      <w:pPr>
        <w:widowControl w:val="0"/>
        <w:shd w:val="clear" w:color="auto" w:fill="FFFFFF"/>
        <w:autoSpaceDE w:val="0"/>
        <w:autoSpaceDN w:val="0"/>
        <w:adjustRightInd w:val="0"/>
        <w:spacing w:after="0" w:line="240" w:lineRule="auto"/>
        <w:ind w:firstLine="709"/>
        <w:jc w:val="both"/>
        <w:rPr>
          <w:rFonts w:ascii="Times New Roman" w:hAnsi="Times New Roman"/>
          <w:sz w:val="20"/>
          <w:szCs w:val="20"/>
        </w:rPr>
      </w:pPr>
      <w:r w:rsidRPr="00783288">
        <w:rPr>
          <w:rFonts w:ascii="Times New Roman" w:hAnsi="Times New Roman"/>
          <w:sz w:val="28"/>
          <w:szCs w:val="28"/>
        </w:rPr>
        <w:t>Количество источников выбросов вредных веществ в районе – 138, оснащено пылегазоулавливающими устройствами – 59, требуют оснащения пылегазоулавливающими устройствами – 48 шт. В районе 63 предприятия имеют разрешение на выбросы загрязняющих веществ в атмосферу, 18 предприятий имеют согласованные тома ПДВ.</w:t>
      </w:r>
    </w:p>
    <w:p w:rsidR="005D5B1F" w:rsidRPr="00783288" w:rsidRDefault="005D5B1F" w:rsidP="00783288">
      <w:pPr>
        <w:widowControl w:val="0"/>
        <w:shd w:val="clear" w:color="auto" w:fill="FFFFFF"/>
        <w:autoSpaceDE w:val="0"/>
        <w:autoSpaceDN w:val="0"/>
        <w:adjustRightInd w:val="0"/>
        <w:spacing w:after="0" w:line="240" w:lineRule="auto"/>
        <w:ind w:firstLine="709"/>
        <w:jc w:val="both"/>
        <w:rPr>
          <w:rFonts w:ascii="Times New Roman" w:hAnsi="Times New Roman"/>
          <w:spacing w:val="-2"/>
          <w:sz w:val="20"/>
          <w:szCs w:val="20"/>
        </w:rPr>
      </w:pPr>
      <w:r w:rsidRPr="00783288">
        <w:rPr>
          <w:rFonts w:ascii="Times New Roman" w:hAnsi="Times New Roman"/>
          <w:spacing w:val="-2"/>
          <w:sz w:val="28"/>
          <w:szCs w:val="28"/>
        </w:rPr>
        <w:t>Основными загрязнителями атмосферного воздуха являются крупные предприятия района: Жуковский завод технологического оборудования, Жуковский мотовелозавод, Жуковский молочный завод, филиал «Жуковский хлебозавод «ОАО Хлебогор», ООО «Стройсосна-Десна», ООО «Темп».</w:t>
      </w:r>
    </w:p>
    <w:p w:rsidR="005D5B1F" w:rsidRPr="00783288" w:rsidRDefault="005D5B1F" w:rsidP="00783288">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783288">
        <w:rPr>
          <w:rFonts w:ascii="Times New Roman" w:hAnsi="Times New Roman"/>
          <w:sz w:val="28"/>
          <w:szCs w:val="28"/>
        </w:rPr>
        <w:t xml:space="preserve">В районе 6986 единицы автотранспортных средств, из них дизельных </w:t>
      </w:r>
      <w:r w:rsidR="0049378E" w:rsidRPr="006D06E9">
        <w:rPr>
          <w:rFonts w:ascii="Times New Roman" w:hAnsi="Times New Roman"/>
          <w:sz w:val="28"/>
          <w:szCs w:val="28"/>
        </w:rPr>
        <w:t>–</w:t>
      </w:r>
      <w:r w:rsidR="0049378E">
        <w:rPr>
          <w:rFonts w:ascii="Times New Roman" w:hAnsi="Times New Roman"/>
          <w:sz w:val="28"/>
          <w:szCs w:val="28"/>
        </w:rPr>
        <w:t xml:space="preserve"> </w:t>
      </w:r>
      <w:r w:rsidRPr="0049378E">
        <w:rPr>
          <w:rFonts w:ascii="Times New Roman" w:hAnsi="Times New Roman"/>
          <w:spacing w:val="-2"/>
          <w:sz w:val="28"/>
          <w:szCs w:val="28"/>
        </w:rPr>
        <w:t>1958 единиц, карбюраторных – 4870</w:t>
      </w:r>
      <w:r w:rsidR="009569C7">
        <w:rPr>
          <w:rFonts w:ascii="Times New Roman" w:hAnsi="Times New Roman"/>
          <w:spacing w:val="-2"/>
          <w:sz w:val="28"/>
          <w:szCs w:val="28"/>
        </w:rPr>
        <w:t>,</w:t>
      </w:r>
      <w:r w:rsidRPr="0049378E">
        <w:rPr>
          <w:rFonts w:ascii="Times New Roman" w:hAnsi="Times New Roman"/>
          <w:spacing w:val="-2"/>
          <w:sz w:val="28"/>
          <w:szCs w:val="28"/>
        </w:rPr>
        <w:t xml:space="preserve"> работающих на сжиженном газе </w:t>
      </w:r>
      <w:r w:rsidR="0049378E" w:rsidRPr="0049378E">
        <w:rPr>
          <w:rFonts w:ascii="Times New Roman" w:hAnsi="Times New Roman"/>
          <w:spacing w:val="-2"/>
          <w:sz w:val="28"/>
          <w:szCs w:val="28"/>
        </w:rPr>
        <w:t xml:space="preserve">– </w:t>
      </w:r>
      <w:r w:rsidRPr="0049378E">
        <w:rPr>
          <w:rFonts w:ascii="Times New Roman" w:hAnsi="Times New Roman"/>
          <w:spacing w:val="-2"/>
          <w:sz w:val="28"/>
          <w:szCs w:val="28"/>
        </w:rPr>
        <w:t xml:space="preserve">158 единиц. Проверено инструментальным методом 3849 автомашин, из них </w:t>
      </w:r>
      <w:r w:rsidRPr="0049378E">
        <w:rPr>
          <w:rFonts w:ascii="Times New Roman" w:hAnsi="Times New Roman"/>
          <w:bCs/>
          <w:spacing w:val="-2"/>
          <w:sz w:val="28"/>
          <w:szCs w:val="28"/>
        </w:rPr>
        <w:t>с</w:t>
      </w:r>
      <w:r w:rsidRPr="0049378E">
        <w:rPr>
          <w:rFonts w:ascii="Times New Roman" w:hAnsi="Times New Roman"/>
          <w:b/>
          <w:bCs/>
          <w:spacing w:val="-2"/>
          <w:sz w:val="28"/>
          <w:szCs w:val="28"/>
        </w:rPr>
        <w:t xml:space="preserve"> </w:t>
      </w:r>
      <w:r w:rsidRPr="0049378E">
        <w:rPr>
          <w:rFonts w:ascii="Times New Roman" w:hAnsi="Times New Roman"/>
          <w:spacing w:val="-2"/>
          <w:sz w:val="28"/>
          <w:szCs w:val="28"/>
        </w:rPr>
        <w:t>нарушением норм – 378. Имеется 2 пункта диагностического контроля.</w:t>
      </w:r>
    </w:p>
    <w:p w:rsidR="005D5B1F" w:rsidRPr="00783288" w:rsidRDefault="005D5B1F" w:rsidP="00783288">
      <w:pPr>
        <w:widowControl w:val="0"/>
        <w:shd w:val="clear" w:color="auto" w:fill="FFFFFF"/>
        <w:autoSpaceDE w:val="0"/>
        <w:autoSpaceDN w:val="0"/>
        <w:adjustRightInd w:val="0"/>
        <w:spacing w:after="0" w:line="240" w:lineRule="auto"/>
        <w:ind w:firstLine="709"/>
        <w:jc w:val="both"/>
        <w:rPr>
          <w:rFonts w:ascii="Times New Roman" w:hAnsi="Times New Roman"/>
          <w:i/>
          <w:sz w:val="20"/>
          <w:szCs w:val="20"/>
        </w:rPr>
      </w:pPr>
      <w:r w:rsidRPr="00277FD7">
        <w:rPr>
          <w:rFonts w:ascii="Times New Roman" w:hAnsi="Times New Roman"/>
          <w:bCs/>
          <w:i/>
          <w:sz w:val="28"/>
          <w:szCs w:val="28"/>
        </w:rPr>
        <w:t>Поверхностные и подземные воды.</w:t>
      </w:r>
      <w:r w:rsidRPr="00783288">
        <w:rPr>
          <w:rFonts w:ascii="Times New Roman" w:hAnsi="Times New Roman"/>
          <w:i/>
          <w:sz w:val="20"/>
          <w:szCs w:val="20"/>
        </w:rPr>
        <w:t xml:space="preserve"> </w:t>
      </w:r>
      <w:r w:rsidRPr="00783288">
        <w:rPr>
          <w:rFonts w:ascii="Times New Roman" w:hAnsi="Times New Roman"/>
          <w:sz w:val="28"/>
          <w:szCs w:val="28"/>
        </w:rPr>
        <w:t>На территории района 26 предприятий стоят на контроле по охране водных ресурсов, имеют собственные водозаборы подземной и поверхностной воды. Существенно загрязняют водоемы, расположенные в водоохранных зонах рек</w:t>
      </w:r>
      <w:r w:rsidR="009569C7">
        <w:rPr>
          <w:rFonts w:ascii="Times New Roman" w:hAnsi="Times New Roman"/>
          <w:sz w:val="28"/>
          <w:szCs w:val="28"/>
        </w:rPr>
        <w:t>,</w:t>
      </w:r>
      <w:r w:rsidRPr="00783288">
        <w:rPr>
          <w:rFonts w:ascii="Times New Roman" w:hAnsi="Times New Roman"/>
          <w:sz w:val="28"/>
          <w:szCs w:val="28"/>
        </w:rPr>
        <w:t xml:space="preserve"> более 6 животноводческих объектов, поэтому требуется вынос их из этих зон.</w:t>
      </w:r>
    </w:p>
    <w:p w:rsidR="005D5B1F" w:rsidRPr="00783288" w:rsidRDefault="005D5B1F" w:rsidP="00783288">
      <w:pPr>
        <w:widowControl w:val="0"/>
        <w:shd w:val="clear" w:color="auto" w:fill="FFFFFF"/>
        <w:autoSpaceDE w:val="0"/>
        <w:autoSpaceDN w:val="0"/>
        <w:adjustRightInd w:val="0"/>
        <w:spacing w:after="0" w:line="240" w:lineRule="auto"/>
        <w:ind w:firstLine="709"/>
        <w:jc w:val="both"/>
        <w:rPr>
          <w:rFonts w:ascii="Times New Roman" w:hAnsi="Times New Roman"/>
          <w:sz w:val="20"/>
          <w:szCs w:val="20"/>
        </w:rPr>
      </w:pPr>
      <w:r w:rsidRPr="00783288">
        <w:rPr>
          <w:rFonts w:ascii="Times New Roman" w:hAnsi="Times New Roman"/>
          <w:sz w:val="28"/>
          <w:szCs w:val="28"/>
        </w:rPr>
        <w:t xml:space="preserve">Общая протяженность рек на территории района составляет </w:t>
      </w:r>
      <w:smartTag w:uri="urn:schemas-microsoft-com:office:smarttags" w:element="metricconverter">
        <w:smartTagPr>
          <w:attr w:name="ProductID" w:val="250,3 км"/>
        </w:smartTagPr>
        <w:r w:rsidRPr="00783288">
          <w:rPr>
            <w:rFonts w:ascii="Times New Roman" w:hAnsi="Times New Roman"/>
            <w:sz w:val="28"/>
            <w:szCs w:val="28"/>
          </w:rPr>
          <w:t>250,3 км</w:t>
        </w:r>
      </w:smartTag>
      <w:r w:rsidRPr="00783288">
        <w:rPr>
          <w:rFonts w:ascii="Times New Roman" w:hAnsi="Times New Roman"/>
          <w:sz w:val="28"/>
          <w:szCs w:val="28"/>
        </w:rPr>
        <w:t>. Самая крупная река – Десна. Поверхностные воды пресные, гидрокарбонат-ные кальциевые (содержание кальция и гидрокарбонат-иона на порядок превышает содержание других ионов), умеренно жесткие. Минерализация в межень – около 350 мг/л, в половодье понижается до 70 мг/л.</w:t>
      </w:r>
    </w:p>
    <w:p w:rsidR="005D5B1F" w:rsidRPr="00783288" w:rsidRDefault="005D5B1F" w:rsidP="005C10B3">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783288">
        <w:rPr>
          <w:rFonts w:ascii="Times New Roman" w:hAnsi="Times New Roman"/>
          <w:sz w:val="28"/>
          <w:szCs w:val="28"/>
        </w:rPr>
        <w:t xml:space="preserve">На территории района располагается 22 водоема общей площадью </w:t>
      </w:r>
      <w:smartTag w:uri="urn:schemas-microsoft-com:office:smarttags" w:element="metricconverter">
        <w:smartTagPr>
          <w:attr w:name="ProductID" w:val="329,5 га"/>
        </w:smartTagPr>
        <w:r w:rsidRPr="00783288">
          <w:rPr>
            <w:rFonts w:ascii="Times New Roman" w:hAnsi="Times New Roman"/>
            <w:sz w:val="28"/>
            <w:szCs w:val="28"/>
          </w:rPr>
          <w:t>329,5 га</w:t>
        </w:r>
      </w:smartTag>
      <w:r w:rsidRPr="00783288">
        <w:rPr>
          <w:rFonts w:ascii="Times New Roman" w:hAnsi="Times New Roman"/>
          <w:sz w:val="28"/>
          <w:szCs w:val="28"/>
        </w:rPr>
        <w:t>. Наиболее крупные болота в н.п. Трубачи</w:t>
      </w:r>
      <w:r w:rsidR="009569C7">
        <w:rPr>
          <w:rFonts w:ascii="Times New Roman" w:hAnsi="Times New Roman"/>
          <w:sz w:val="28"/>
          <w:szCs w:val="28"/>
        </w:rPr>
        <w:t>,</w:t>
      </w:r>
      <w:r w:rsidRPr="00783288">
        <w:rPr>
          <w:rFonts w:ascii="Times New Roman" w:hAnsi="Times New Roman"/>
          <w:sz w:val="28"/>
          <w:szCs w:val="28"/>
        </w:rPr>
        <w:t xml:space="preserve"> площадью </w:t>
      </w:r>
      <w:smartTag w:uri="urn:schemas-microsoft-com:office:smarttags" w:element="metricconverter">
        <w:smartTagPr>
          <w:attr w:name="ProductID" w:val="42 га"/>
        </w:smartTagPr>
        <w:r w:rsidRPr="00783288">
          <w:rPr>
            <w:rFonts w:ascii="Times New Roman" w:hAnsi="Times New Roman"/>
            <w:sz w:val="28"/>
            <w:szCs w:val="28"/>
          </w:rPr>
          <w:t>42 га</w:t>
        </w:r>
      </w:smartTag>
      <w:r w:rsidRPr="00783288">
        <w:rPr>
          <w:rFonts w:ascii="Times New Roman" w:hAnsi="Times New Roman"/>
          <w:sz w:val="28"/>
          <w:szCs w:val="28"/>
        </w:rPr>
        <w:t>, н.п.</w:t>
      </w:r>
      <w:r w:rsidR="009569C7">
        <w:rPr>
          <w:rFonts w:ascii="Times New Roman" w:hAnsi="Times New Roman"/>
          <w:sz w:val="28"/>
          <w:szCs w:val="28"/>
        </w:rPr>
        <w:t> </w:t>
      </w:r>
      <w:r w:rsidRPr="00783288">
        <w:rPr>
          <w:rFonts w:ascii="Times New Roman" w:hAnsi="Times New Roman"/>
          <w:sz w:val="28"/>
          <w:szCs w:val="28"/>
        </w:rPr>
        <w:t xml:space="preserve">Красный Бор – </w:t>
      </w:r>
      <w:smartTag w:uri="urn:schemas-microsoft-com:office:smarttags" w:element="metricconverter">
        <w:smartTagPr>
          <w:attr w:name="ProductID" w:val="28 га"/>
        </w:smartTagPr>
        <w:r w:rsidRPr="00783288">
          <w:rPr>
            <w:rFonts w:ascii="Times New Roman" w:hAnsi="Times New Roman"/>
            <w:sz w:val="28"/>
            <w:szCs w:val="28"/>
          </w:rPr>
          <w:t>28 га</w:t>
        </w:r>
      </w:smartTag>
      <w:r w:rsidRPr="00783288">
        <w:rPr>
          <w:rFonts w:ascii="Times New Roman" w:hAnsi="Times New Roman"/>
          <w:sz w:val="28"/>
          <w:szCs w:val="28"/>
        </w:rPr>
        <w:t xml:space="preserve">, д. Сидоровка – </w:t>
      </w:r>
      <w:smartTag w:uri="urn:schemas-microsoft-com:office:smarttags" w:element="metricconverter">
        <w:smartTagPr>
          <w:attr w:name="ProductID" w:val="21 га"/>
        </w:smartTagPr>
        <w:r w:rsidRPr="00783288">
          <w:rPr>
            <w:rFonts w:ascii="Times New Roman" w:hAnsi="Times New Roman"/>
            <w:sz w:val="28"/>
            <w:szCs w:val="28"/>
          </w:rPr>
          <w:t>21 га</w:t>
        </w:r>
      </w:smartTag>
      <w:r w:rsidRPr="00783288">
        <w:rPr>
          <w:rFonts w:ascii="Times New Roman" w:hAnsi="Times New Roman"/>
          <w:sz w:val="28"/>
          <w:szCs w:val="28"/>
        </w:rPr>
        <w:t>. Отсутствие очистных сооружений в сельской местности, за исключением н.п. Никольская Слобода и Латыши, приводит к сбросу неочищенных хозяйственно-фекальных сточных вод на рельеф местности, а неэффективная работа очистных сооружений обусловлена в первую очередь гидравлическими перегрузками, физическим износом, неудовлетворительной эксплуатацией. Общий объем водоотведения сточных вод в водные объекты составил 3,8 м</w:t>
      </w:r>
      <w:r w:rsidRPr="00783288">
        <w:rPr>
          <w:rFonts w:ascii="Times New Roman" w:hAnsi="Times New Roman"/>
          <w:sz w:val="28"/>
          <w:szCs w:val="28"/>
          <w:vertAlign w:val="superscript"/>
        </w:rPr>
        <w:t>З</w:t>
      </w:r>
      <w:r w:rsidRPr="00783288">
        <w:rPr>
          <w:rFonts w:ascii="Times New Roman" w:hAnsi="Times New Roman"/>
          <w:sz w:val="28"/>
          <w:szCs w:val="28"/>
        </w:rPr>
        <w:t>.</w:t>
      </w:r>
    </w:p>
    <w:p w:rsidR="005D5B1F" w:rsidRPr="00783288" w:rsidRDefault="005D5B1F" w:rsidP="00783288">
      <w:pPr>
        <w:widowControl w:val="0"/>
        <w:shd w:val="clear" w:color="auto" w:fill="FFFFFF"/>
        <w:autoSpaceDE w:val="0"/>
        <w:autoSpaceDN w:val="0"/>
        <w:adjustRightInd w:val="0"/>
        <w:spacing w:after="0" w:line="240" w:lineRule="auto"/>
        <w:ind w:firstLine="709"/>
        <w:jc w:val="both"/>
        <w:rPr>
          <w:rFonts w:ascii="Times New Roman" w:hAnsi="Times New Roman"/>
          <w:sz w:val="20"/>
          <w:szCs w:val="20"/>
        </w:rPr>
      </w:pPr>
      <w:r w:rsidRPr="00783288">
        <w:rPr>
          <w:rFonts w:ascii="Times New Roman" w:hAnsi="Times New Roman"/>
          <w:sz w:val="28"/>
          <w:szCs w:val="28"/>
        </w:rPr>
        <w:t>Общее количество воды, забираемой из поверхностных и подземных источников в 2007 году</w:t>
      </w:r>
      <w:r w:rsidR="004D728C" w:rsidRPr="00783288">
        <w:rPr>
          <w:rFonts w:ascii="Times New Roman" w:hAnsi="Times New Roman"/>
          <w:sz w:val="28"/>
          <w:szCs w:val="28"/>
        </w:rPr>
        <w:t>,</w:t>
      </w:r>
      <w:r w:rsidRPr="00783288">
        <w:rPr>
          <w:rFonts w:ascii="Times New Roman" w:hAnsi="Times New Roman"/>
          <w:sz w:val="28"/>
          <w:szCs w:val="28"/>
        </w:rPr>
        <w:t xml:space="preserve"> составило 5658 м</w:t>
      </w:r>
      <w:r w:rsidRPr="00783288">
        <w:rPr>
          <w:rFonts w:ascii="Times New Roman" w:hAnsi="Times New Roman"/>
          <w:sz w:val="28"/>
          <w:szCs w:val="28"/>
          <w:vertAlign w:val="superscript"/>
        </w:rPr>
        <w:t>З</w:t>
      </w:r>
      <w:r w:rsidRPr="00783288">
        <w:rPr>
          <w:rFonts w:ascii="Times New Roman" w:hAnsi="Times New Roman"/>
          <w:sz w:val="28"/>
          <w:szCs w:val="28"/>
        </w:rPr>
        <w:t>/сут. Артезианской воды использовано на промышленные нужды 2638 м</w:t>
      </w:r>
      <w:r w:rsidRPr="00783288">
        <w:rPr>
          <w:rFonts w:ascii="Times New Roman" w:hAnsi="Times New Roman"/>
          <w:sz w:val="28"/>
          <w:szCs w:val="28"/>
          <w:vertAlign w:val="superscript"/>
        </w:rPr>
        <w:t>З</w:t>
      </w:r>
      <w:r w:rsidRPr="00783288">
        <w:rPr>
          <w:rFonts w:ascii="Times New Roman" w:hAnsi="Times New Roman"/>
          <w:sz w:val="28"/>
          <w:szCs w:val="28"/>
        </w:rPr>
        <w:t>/сут</w:t>
      </w:r>
      <w:r w:rsidR="005C10B3">
        <w:rPr>
          <w:rFonts w:ascii="Times New Roman" w:hAnsi="Times New Roman"/>
          <w:sz w:val="28"/>
          <w:szCs w:val="28"/>
        </w:rPr>
        <w:t>.</w:t>
      </w:r>
      <w:r w:rsidRPr="00783288">
        <w:rPr>
          <w:rFonts w:ascii="Times New Roman" w:hAnsi="Times New Roman"/>
          <w:sz w:val="28"/>
          <w:szCs w:val="28"/>
        </w:rPr>
        <w:t xml:space="preserve"> от общего потребления питьевой воды.</w:t>
      </w:r>
    </w:p>
    <w:p w:rsidR="005D5B1F" w:rsidRPr="009569C7" w:rsidRDefault="005D5B1F" w:rsidP="00783288">
      <w:pPr>
        <w:widowControl w:val="0"/>
        <w:shd w:val="clear" w:color="auto" w:fill="FFFFFF"/>
        <w:tabs>
          <w:tab w:val="left" w:pos="1490"/>
        </w:tabs>
        <w:autoSpaceDE w:val="0"/>
        <w:autoSpaceDN w:val="0"/>
        <w:adjustRightInd w:val="0"/>
        <w:spacing w:after="0" w:line="240" w:lineRule="auto"/>
        <w:ind w:firstLine="709"/>
        <w:jc w:val="both"/>
        <w:rPr>
          <w:rFonts w:ascii="Times New Roman" w:hAnsi="Times New Roman"/>
          <w:spacing w:val="-2"/>
          <w:sz w:val="20"/>
          <w:szCs w:val="20"/>
        </w:rPr>
      </w:pPr>
      <w:r w:rsidRPr="009569C7">
        <w:rPr>
          <w:rFonts w:ascii="Times New Roman" w:hAnsi="Times New Roman"/>
          <w:spacing w:val="-2"/>
          <w:sz w:val="28"/>
          <w:szCs w:val="28"/>
        </w:rPr>
        <w:t xml:space="preserve">На учёте в </w:t>
      </w:r>
      <w:smartTag w:uri="urn:schemas-microsoft-com:office:smarttags" w:element="metricconverter">
        <w:smartTagPr>
          <w:attr w:name="ProductID" w:val="2010 г"/>
        </w:smartTagPr>
        <w:r w:rsidRPr="009569C7">
          <w:rPr>
            <w:rFonts w:ascii="Times New Roman" w:hAnsi="Times New Roman"/>
            <w:bCs/>
            <w:spacing w:val="-2"/>
            <w:sz w:val="28"/>
            <w:szCs w:val="28"/>
          </w:rPr>
          <w:t xml:space="preserve">2010 </w:t>
        </w:r>
        <w:r w:rsidRPr="009569C7">
          <w:rPr>
            <w:rFonts w:ascii="Times New Roman" w:hAnsi="Times New Roman"/>
            <w:spacing w:val="-2"/>
            <w:sz w:val="28"/>
            <w:szCs w:val="28"/>
          </w:rPr>
          <w:t>г</w:t>
        </w:r>
      </w:smartTag>
      <w:r w:rsidRPr="009569C7">
        <w:rPr>
          <w:rFonts w:ascii="Times New Roman" w:hAnsi="Times New Roman"/>
          <w:spacing w:val="-2"/>
          <w:sz w:val="28"/>
          <w:szCs w:val="28"/>
        </w:rPr>
        <w:t>. состояло 67 источников централизованного водоснабжения, из них 5 не отвечало санитарн</w:t>
      </w:r>
      <w:r w:rsidR="009569C7" w:rsidRPr="009569C7">
        <w:rPr>
          <w:rFonts w:ascii="Times New Roman" w:hAnsi="Times New Roman"/>
          <w:spacing w:val="-2"/>
          <w:sz w:val="28"/>
          <w:szCs w:val="28"/>
        </w:rPr>
        <w:t>ы</w:t>
      </w:r>
      <w:r w:rsidRPr="009569C7">
        <w:rPr>
          <w:rFonts w:ascii="Times New Roman" w:hAnsi="Times New Roman"/>
          <w:spacing w:val="-2"/>
          <w:sz w:val="28"/>
          <w:szCs w:val="28"/>
        </w:rPr>
        <w:t>м нормам</w:t>
      </w:r>
      <w:r w:rsidR="009569C7" w:rsidRPr="009569C7">
        <w:rPr>
          <w:rFonts w:ascii="Times New Roman" w:hAnsi="Times New Roman"/>
          <w:spacing w:val="-2"/>
          <w:sz w:val="28"/>
          <w:szCs w:val="28"/>
        </w:rPr>
        <w:t>.</w:t>
      </w:r>
      <w:r w:rsidRPr="009569C7">
        <w:rPr>
          <w:rFonts w:ascii="Times New Roman" w:hAnsi="Times New Roman"/>
          <w:spacing w:val="-2"/>
          <w:sz w:val="28"/>
          <w:szCs w:val="28"/>
        </w:rPr>
        <w:t xml:space="preserve"> Всего на учете стоит </w:t>
      </w:r>
      <w:r w:rsidRPr="009569C7">
        <w:rPr>
          <w:rFonts w:ascii="Times New Roman" w:hAnsi="Times New Roman"/>
          <w:bCs/>
          <w:spacing w:val="-2"/>
          <w:sz w:val="28"/>
          <w:szCs w:val="28"/>
        </w:rPr>
        <w:t xml:space="preserve">29 </w:t>
      </w:r>
      <w:r w:rsidRPr="009569C7">
        <w:rPr>
          <w:rFonts w:ascii="Times New Roman" w:hAnsi="Times New Roman"/>
          <w:spacing w:val="-2"/>
          <w:sz w:val="28"/>
          <w:szCs w:val="28"/>
        </w:rPr>
        <w:t>коммунальных водопроводов. Контроль качества подаваемой воды проводит химическая лаборатория МУП «Жилкомхоз» и микробиологическая лаборатория филиала ФГУЗ «Центр гигиены и эпидемиологии» в г. Жуковка.</w:t>
      </w:r>
    </w:p>
    <w:p w:rsidR="005D5B1F" w:rsidRPr="00783288" w:rsidRDefault="005D5B1F" w:rsidP="00783288">
      <w:pPr>
        <w:widowControl w:val="0"/>
        <w:shd w:val="clear" w:color="auto" w:fill="FFFFFF"/>
        <w:autoSpaceDE w:val="0"/>
        <w:autoSpaceDN w:val="0"/>
        <w:adjustRightInd w:val="0"/>
        <w:spacing w:after="0" w:line="240" w:lineRule="auto"/>
        <w:ind w:firstLine="709"/>
        <w:jc w:val="both"/>
        <w:rPr>
          <w:rFonts w:ascii="Times New Roman" w:hAnsi="Times New Roman"/>
          <w:sz w:val="20"/>
          <w:szCs w:val="20"/>
        </w:rPr>
      </w:pPr>
      <w:r w:rsidRPr="00783288">
        <w:rPr>
          <w:rFonts w:ascii="Times New Roman" w:hAnsi="Times New Roman"/>
          <w:sz w:val="28"/>
          <w:szCs w:val="28"/>
        </w:rPr>
        <w:t>Качество питьевой воды, подаваемой населению из источников централизованного, децентрализованного водоснабжения и разводящей сети</w:t>
      </w:r>
      <w:r w:rsidR="00B9316C">
        <w:rPr>
          <w:rFonts w:ascii="Times New Roman" w:hAnsi="Times New Roman"/>
          <w:sz w:val="28"/>
          <w:szCs w:val="28"/>
        </w:rPr>
        <w:t>,</w:t>
      </w:r>
      <w:r w:rsidRPr="00783288">
        <w:rPr>
          <w:rFonts w:ascii="Times New Roman" w:hAnsi="Times New Roman"/>
          <w:sz w:val="28"/>
          <w:szCs w:val="28"/>
        </w:rPr>
        <w:t xml:space="preserve"> в удовлетворительном состоянии, многие объекты водоснабжения не имеют разработанных проектов ЗСО.</w:t>
      </w:r>
    </w:p>
    <w:p w:rsidR="005D5B1F" w:rsidRPr="00783288" w:rsidRDefault="005D5B1F" w:rsidP="00783288">
      <w:pPr>
        <w:widowControl w:val="0"/>
        <w:shd w:val="clear" w:color="auto" w:fill="FFFFFF"/>
        <w:autoSpaceDE w:val="0"/>
        <w:autoSpaceDN w:val="0"/>
        <w:adjustRightInd w:val="0"/>
        <w:spacing w:after="0" w:line="240" w:lineRule="auto"/>
        <w:ind w:firstLine="709"/>
        <w:jc w:val="both"/>
        <w:rPr>
          <w:rFonts w:ascii="Times New Roman" w:hAnsi="Times New Roman"/>
          <w:sz w:val="20"/>
          <w:szCs w:val="20"/>
        </w:rPr>
      </w:pPr>
      <w:r w:rsidRPr="00783288">
        <w:rPr>
          <w:rFonts w:ascii="Times New Roman" w:hAnsi="Times New Roman"/>
          <w:sz w:val="28"/>
          <w:szCs w:val="28"/>
        </w:rPr>
        <w:t xml:space="preserve">По источникам нецентрализованного водоснабжения отмечается улучшение сантехсостояния колодцев на </w:t>
      </w:r>
      <w:r w:rsidRPr="00783288">
        <w:rPr>
          <w:rFonts w:ascii="Times New Roman" w:hAnsi="Times New Roman"/>
          <w:bCs/>
          <w:sz w:val="28"/>
          <w:szCs w:val="28"/>
        </w:rPr>
        <w:t>11,9%,</w:t>
      </w:r>
      <w:r w:rsidRPr="00783288">
        <w:rPr>
          <w:rFonts w:ascii="Times New Roman" w:hAnsi="Times New Roman"/>
          <w:b/>
          <w:bCs/>
          <w:sz w:val="28"/>
          <w:szCs w:val="28"/>
        </w:rPr>
        <w:t xml:space="preserve"> </w:t>
      </w:r>
      <w:r w:rsidRPr="00783288">
        <w:rPr>
          <w:rFonts w:ascii="Times New Roman" w:hAnsi="Times New Roman"/>
          <w:sz w:val="28"/>
          <w:szCs w:val="28"/>
        </w:rPr>
        <w:t>в связи с тем, что выделялись средства на их благоустройство, особенно в тех населенных пунктах, где преобладает нецентрализованное водоснабжение (Ржаница, Тросна, Олсуфьево), а так же в населенных пунктах, расположенных вдоль центральных трасс.</w:t>
      </w:r>
    </w:p>
    <w:p w:rsidR="005D5B1F" w:rsidRPr="00783288" w:rsidRDefault="005D5B1F" w:rsidP="00783288">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77FD7">
        <w:rPr>
          <w:rFonts w:ascii="Times New Roman" w:hAnsi="Times New Roman"/>
          <w:bCs/>
          <w:i/>
          <w:sz w:val="28"/>
          <w:szCs w:val="28"/>
        </w:rPr>
        <w:t>Почвы и земельные ресурсы.</w:t>
      </w:r>
      <w:r w:rsidRPr="00783288">
        <w:rPr>
          <w:rFonts w:ascii="Times New Roman" w:hAnsi="Times New Roman"/>
          <w:bCs/>
          <w:i/>
          <w:sz w:val="28"/>
          <w:szCs w:val="28"/>
        </w:rPr>
        <w:t xml:space="preserve"> </w:t>
      </w:r>
      <w:r w:rsidRPr="00783288">
        <w:rPr>
          <w:rFonts w:ascii="Times New Roman" w:hAnsi="Times New Roman"/>
          <w:sz w:val="28"/>
          <w:szCs w:val="28"/>
        </w:rPr>
        <w:t xml:space="preserve">На территории района выделено четыре </w:t>
      </w:r>
      <w:r w:rsidRPr="00153137">
        <w:rPr>
          <w:rFonts w:ascii="Times New Roman" w:hAnsi="Times New Roman"/>
          <w:spacing w:val="-2"/>
          <w:sz w:val="28"/>
          <w:szCs w:val="28"/>
        </w:rPr>
        <w:t>основные группы функциональных зон: зоны интенсивного градостроительного освоения; зоны сельскохозяйственного использования территории; зоны ограниченного хозяйственного использования и особо охраняемые природные территории; зоны с особыми условиями использования территорий.</w:t>
      </w:r>
    </w:p>
    <w:p w:rsidR="005D5B1F" w:rsidRPr="00783288" w:rsidRDefault="005D5B1F" w:rsidP="00F87B1F">
      <w:pPr>
        <w:shd w:val="clear" w:color="auto" w:fill="FFFFFF"/>
        <w:autoSpaceDE w:val="0"/>
        <w:autoSpaceDN w:val="0"/>
        <w:adjustRightInd w:val="0"/>
        <w:spacing w:after="0" w:line="240" w:lineRule="auto"/>
        <w:ind w:firstLine="709"/>
        <w:jc w:val="both"/>
        <w:rPr>
          <w:rFonts w:ascii="Times New Roman" w:hAnsi="Times New Roman"/>
          <w:sz w:val="20"/>
          <w:szCs w:val="20"/>
        </w:rPr>
      </w:pPr>
      <w:r w:rsidRPr="00277FD7">
        <w:rPr>
          <w:rFonts w:ascii="Times New Roman" w:hAnsi="Times New Roman"/>
          <w:bCs/>
          <w:i/>
          <w:sz w:val="28"/>
          <w:szCs w:val="28"/>
        </w:rPr>
        <w:t>Использование полезных ископаемых и охрана недр.</w:t>
      </w:r>
      <w:r w:rsidRPr="00783288">
        <w:rPr>
          <w:rFonts w:ascii="Times New Roman" w:hAnsi="Times New Roman"/>
          <w:bCs/>
          <w:sz w:val="28"/>
          <w:szCs w:val="28"/>
        </w:rPr>
        <w:t xml:space="preserve"> </w:t>
      </w:r>
      <w:r w:rsidRPr="00783288">
        <w:rPr>
          <w:rFonts w:ascii="Times New Roman" w:hAnsi="Times New Roman"/>
          <w:sz w:val="28"/>
          <w:szCs w:val="28"/>
        </w:rPr>
        <w:t>Район достаточно беден минерально-сырьевыми ресурсами. Хотя количество месторождений превышает 20, это, в основном, месторождения стройматериалов местного значения. В районе имеются месторождения сапропеля, строительного и формовочного песка, песчано-гравийных материалов, легкоплавких глин, мела, а также пресных и минеральных подземных вод. При этом в разработке находятся только месторождения подземных вод. В основном истощены разрабатываемые в прошлом месторождения строительных песков.</w:t>
      </w:r>
    </w:p>
    <w:p w:rsidR="005D5B1F" w:rsidRPr="00783288" w:rsidRDefault="005D5B1F" w:rsidP="00783288">
      <w:pPr>
        <w:widowControl w:val="0"/>
        <w:shd w:val="clear" w:color="auto" w:fill="FFFFFF"/>
        <w:autoSpaceDE w:val="0"/>
        <w:autoSpaceDN w:val="0"/>
        <w:adjustRightInd w:val="0"/>
        <w:spacing w:after="0" w:line="240" w:lineRule="auto"/>
        <w:ind w:firstLine="709"/>
        <w:jc w:val="both"/>
        <w:rPr>
          <w:rFonts w:ascii="Times New Roman" w:hAnsi="Times New Roman"/>
          <w:sz w:val="20"/>
          <w:szCs w:val="20"/>
        </w:rPr>
      </w:pPr>
      <w:r w:rsidRPr="00783288">
        <w:rPr>
          <w:rFonts w:ascii="Times New Roman" w:hAnsi="Times New Roman"/>
          <w:sz w:val="28"/>
          <w:szCs w:val="28"/>
        </w:rPr>
        <w:t>На территории имеют место различные неблагоприятные природные процессы:</w:t>
      </w:r>
    </w:p>
    <w:p w:rsidR="005D5B1F" w:rsidRPr="00134A2A" w:rsidRDefault="00B033A8" w:rsidP="00B033A8">
      <w:pPr>
        <w:widowControl w:val="0"/>
        <w:shd w:val="clear" w:color="auto" w:fill="FFFFFF"/>
        <w:tabs>
          <w:tab w:val="left" w:pos="1217"/>
        </w:tabs>
        <w:autoSpaceDE w:val="0"/>
        <w:autoSpaceDN w:val="0"/>
        <w:adjustRightInd w:val="0"/>
        <w:spacing w:after="0" w:line="240" w:lineRule="auto"/>
        <w:ind w:firstLine="709"/>
        <w:jc w:val="both"/>
        <w:rPr>
          <w:rFonts w:ascii="Times New Roman" w:hAnsi="Times New Roman"/>
          <w:spacing w:val="-2"/>
          <w:sz w:val="28"/>
          <w:szCs w:val="28"/>
        </w:rPr>
      </w:pPr>
      <w:r w:rsidRPr="00134A2A">
        <w:rPr>
          <w:rFonts w:ascii="Times New Roman" w:hAnsi="Times New Roman"/>
          <w:spacing w:val="-2"/>
          <w:sz w:val="28"/>
          <w:szCs w:val="28"/>
        </w:rPr>
        <w:t>– </w:t>
      </w:r>
      <w:r w:rsidR="005D5B1F" w:rsidRPr="00134A2A">
        <w:rPr>
          <w:rFonts w:ascii="Times New Roman" w:hAnsi="Times New Roman"/>
          <w:iCs/>
          <w:spacing w:val="-2"/>
          <w:sz w:val="28"/>
          <w:szCs w:val="28"/>
        </w:rPr>
        <w:t>Карстово-суффозионные процессы.</w:t>
      </w:r>
      <w:r w:rsidR="005D5B1F" w:rsidRPr="00134A2A">
        <w:rPr>
          <w:rFonts w:ascii="Times New Roman" w:hAnsi="Times New Roman"/>
          <w:i/>
          <w:iCs/>
          <w:spacing w:val="-2"/>
          <w:sz w:val="28"/>
          <w:szCs w:val="28"/>
        </w:rPr>
        <w:t xml:space="preserve"> </w:t>
      </w:r>
      <w:r w:rsidR="005D5B1F" w:rsidRPr="00134A2A">
        <w:rPr>
          <w:rFonts w:ascii="Times New Roman" w:hAnsi="Times New Roman"/>
          <w:spacing w:val="-2"/>
          <w:sz w:val="28"/>
          <w:szCs w:val="28"/>
        </w:rPr>
        <w:t>Распространены в местах, где</w:t>
      </w:r>
      <w:r w:rsidRPr="00134A2A">
        <w:rPr>
          <w:rFonts w:ascii="Times New Roman" w:hAnsi="Times New Roman"/>
          <w:spacing w:val="-2"/>
          <w:sz w:val="28"/>
          <w:szCs w:val="28"/>
        </w:rPr>
        <w:t xml:space="preserve"> </w:t>
      </w:r>
      <w:r w:rsidR="005D5B1F" w:rsidRPr="00134A2A">
        <w:rPr>
          <w:rFonts w:ascii="Times New Roman" w:hAnsi="Times New Roman"/>
          <w:spacing w:val="-2"/>
          <w:sz w:val="28"/>
          <w:szCs w:val="28"/>
        </w:rPr>
        <w:t>мощность четвертичных отложений недостаточна для нейтрализации карстовых процессов, а состав коньякских мергелей способствует их развитию. Таких мест по району не много, в основном, они расположены на севере территории. Наиболее карстующиеся породы расположены на востоке территории в районе оз. Бездонного, представляющего собой карстовую воронку.</w:t>
      </w:r>
    </w:p>
    <w:p w:rsidR="005D5B1F" w:rsidRPr="00783288" w:rsidRDefault="00B033A8" w:rsidP="00B033A8">
      <w:pPr>
        <w:widowControl w:val="0"/>
        <w:shd w:val="clear" w:color="auto" w:fill="FFFFFF"/>
        <w:tabs>
          <w:tab w:val="left" w:pos="1217"/>
        </w:tabs>
        <w:autoSpaceDE w:val="0"/>
        <w:autoSpaceDN w:val="0"/>
        <w:adjustRightInd w:val="0"/>
        <w:spacing w:after="0" w:line="240" w:lineRule="auto"/>
        <w:ind w:firstLine="709"/>
        <w:jc w:val="both"/>
        <w:rPr>
          <w:rFonts w:ascii="Times New Roman" w:hAnsi="Times New Roman"/>
          <w:sz w:val="28"/>
          <w:szCs w:val="28"/>
        </w:rPr>
      </w:pPr>
      <w:r w:rsidRPr="00134A2A">
        <w:rPr>
          <w:rFonts w:ascii="Times New Roman" w:hAnsi="Times New Roman"/>
          <w:sz w:val="28"/>
          <w:szCs w:val="28"/>
        </w:rPr>
        <w:t>– </w:t>
      </w:r>
      <w:r w:rsidR="005D5B1F" w:rsidRPr="00134A2A">
        <w:rPr>
          <w:rFonts w:ascii="Times New Roman" w:hAnsi="Times New Roman"/>
          <w:iCs/>
          <w:sz w:val="28"/>
          <w:szCs w:val="28"/>
        </w:rPr>
        <w:t>Просадки лессовых пород</w:t>
      </w:r>
      <w:r w:rsidR="005D5B1F" w:rsidRPr="00783288">
        <w:rPr>
          <w:rFonts w:ascii="Times New Roman" w:hAnsi="Times New Roman"/>
          <w:i/>
          <w:iCs/>
          <w:sz w:val="28"/>
          <w:szCs w:val="28"/>
        </w:rPr>
        <w:t xml:space="preserve">. </w:t>
      </w:r>
      <w:r w:rsidR="005D5B1F" w:rsidRPr="00783288">
        <w:rPr>
          <w:rFonts w:ascii="Times New Roman" w:hAnsi="Times New Roman"/>
          <w:sz w:val="28"/>
          <w:szCs w:val="28"/>
        </w:rPr>
        <w:t xml:space="preserve">Характерны в местах, где мощность перигляциальных лессовидных суглинков достаточно значительна (превышает </w:t>
      </w:r>
      <w:smartTag w:uri="urn:schemas-microsoft-com:office:smarttags" w:element="metricconverter">
        <w:smartTagPr>
          <w:attr w:name="ProductID" w:val="9 м"/>
        </w:smartTagPr>
        <w:r w:rsidR="005D5B1F" w:rsidRPr="00783288">
          <w:rPr>
            <w:rFonts w:ascii="Times New Roman" w:hAnsi="Times New Roman"/>
            <w:sz w:val="28"/>
            <w:szCs w:val="28"/>
          </w:rPr>
          <w:t>9 м</w:t>
        </w:r>
      </w:smartTag>
      <w:r w:rsidR="005D5B1F" w:rsidRPr="00783288">
        <w:rPr>
          <w:rFonts w:ascii="Times New Roman" w:hAnsi="Times New Roman"/>
          <w:sz w:val="28"/>
          <w:szCs w:val="28"/>
        </w:rPr>
        <w:t xml:space="preserve">). Причина этих просадок </w:t>
      </w:r>
      <w:r w:rsidRPr="006D06E9">
        <w:rPr>
          <w:rFonts w:ascii="Times New Roman" w:hAnsi="Times New Roman"/>
          <w:sz w:val="28"/>
          <w:szCs w:val="28"/>
        </w:rPr>
        <w:t>–</w:t>
      </w:r>
      <w:r w:rsidR="005D5B1F" w:rsidRPr="00783288">
        <w:rPr>
          <w:rFonts w:ascii="Times New Roman" w:hAnsi="Times New Roman"/>
          <w:sz w:val="28"/>
          <w:szCs w:val="28"/>
        </w:rPr>
        <w:t xml:space="preserve"> характерная для лессов пористость. Такие процессы имеют место в районе лессового плато.</w:t>
      </w:r>
    </w:p>
    <w:p w:rsidR="005D5B1F" w:rsidRPr="00783288" w:rsidRDefault="00B033A8" w:rsidP="00B033A8">
      <w:pPr>
        <w:widowControl w:val="0"/>
        <w:shd w:val="clear" w:color="auto" w:fill="FFFFFF"/>
        <w:tabs>
          <w:tab w:val="left" w:pos="1217"/>
        </w:tabs>
        <w:autoSpaceDE w:val="0"/>
        <w:autoSpaceDN w:val="0"/>
        <w:adjustRightInd w:val="0"/>
        <w:spacing w:after="0" w:line="240" w:lineRule="auto"/>
        <w:ind w:firstLine="709"/>
        <w:jc w:val="both"/>
        <w:rPr>
          <w:rFonts w:ascii="Times New Roman" w:hAnsi="Times New Roman"/>
          <w:sz w:val="28"/>
          <w:szCs w:val="28"/>
        </w:rPr>
      </w:pPr>
      <w:r w:rsidRPr="00134A2A">
        <w:rPr>
          <w:rFonts w:ascii="Times New Roman" w:hAnsi="Times New Roman"/>
          <w:sz w:val="28"/>
          <w:szCs w:val="28"/>
        </w:rPr>
        <w:t>– </w:t>
      </w:r>
      <w:r w:rsidR="005D5B1F" w:rsidRPr="00134A2A">
        <w:rPr>
          <w:rFonts w:ascii="Times New Roman" w:hAnsi="Times New Roman"/>
          <w:iCs/>
          <w:sz w:val="28"/>
          <w:szCs w:val="28"/>
        </w:rPr>
        <w:t>Плоскостной смыв и линейная эрозия.</w:t>
      </w:r>
      <w:r w:rsidR="005D5B1F" w:rsidRPr="00783288">
        <w:rPr>
          <w:rFonts w:ascii="Times New Roman" w:hAnsi="Times New Roman"/>
          <w:i/>
          <w:iCs/>
          <w:sz w:val="28"/>
          <w:szCs w:val="28"/>
        </w:rPr>
        <w:t xml:space="preserve"> </w:t>
      </w:r>
      <w:r w:rsidR="005D5B1F" w:rsidRPr="00783288">
        <w:rPr>
          <w:rFonts w:ascii="Times New Roman" w:hAnsi="Times New Roman"/>
          <w:sz w:val="28"/>
          <w:szCs w:val="28"/>
        </w:rPr>
        <w:t>Распространены на склонах эрозионной сети. В случае наличия мощного покрова лессов могут принимать угрожающие масштабы. При распашке или проведении крупных сплопшолесосечных рубок с применением тяжелой техники данным процессам подвержены и склоны другого механического состава, в первую очередь с преобладанием тяжелых почв.</w:t>
      </w:r>
    </w:p>
    <w:p w:rsidR="005D5B1F" w:rsidRPr="00783288" w:rsidRDefault="00B033A8" w:rsidP="00B033A8">
      <w:pPr>
        <w:widowControl w:val="0"/>
        <w:shd w:val="clear" w:color="auto" w:fill="FFFFFF"/>
        <w:tabs>
          <w:tab w:val="left" w:pos="1217"/>
        </w:tabs>
        <w:autoSpaceDE w:val="0"/>
        <w:autoSpaceDN w:val="0"/>
        <w:adjustRightInd w:val="0"/>
        <w:spacing w:after="0" w:line="240" w:lineRule="auto"/>
        <w:ind w:firstLine="709"/>
        <w:contextualSpacing/>
        <w:jc w:val="both"/>
        <w:rPr>
          <w:rFonts w:ascii="Times New Roman" w:hAnsi="Times New Roman"/>
          <w:sz w:val="28"/>
          <w:szCs w:val="28"/>
        </w:rPr>
      </w:pPr>
      <w:r w:rsidRPr="006D06E9">
        <w:rPr>
          <w:rFonts w:ascii="Times New Roman" w:hAnsi="Times New Roman"/>
          <w:sz w:val="28"/>
          <w:szCs w:val="28"/>
        </w:rPr>
        <w:t>–</w:t>
      </w:r>
      <w:r>
        <w:rPr>
          <w:rFonts w:ascii="Times New Roman" w:hAnsi="Times New Roman"/>
          <w:sz w:val="28"/>
          <w:szCs w:val="28"/>
        </w:rPr>
        <w:t> </w:t>
      </w:r>
      <w:r w:rsidR="005D5B1F" w:rsidRPr="00134A2A">
        <w:rPr>
          <w:rFonts w:ascii="Times New Roman" w:hAnsi="Times New Roman"/>
          <w:iCs/>
          <w:sz w:val="28"/>
          <w:szCs w:val="28"/>
          <w:lang w:bidi="en-US"/>
        </w:rPr>
        <w:t>Заболачивание.</w:t>
      </w:r>
      <w:r w:rsidR="005D5B1F" w:rsidRPr="00783288">
        <w:rPr>
          <w:rFonts w:ascii="Times New Roman" w:hAnsi="Times New Roman"/>
          <w:i/>
          <w:iCs/>
          <w:sz w:val="28"/>
          <w:szCs w:val="28"/>
          <w:lang w:bidi="en-US"/>
        </w:rPr>
        <w:t xml:space="preserve"> </w:t>
      </w:r>
      <w:r w:rsidR="005D5B1F" w:rsidRPr="00783288">
        <w:rPr>
          <w:rFonts w:ascii="Times New Roman" w:hAnsi="Times New Roman"/>
          <w:sz w:val="28"/>
          <w:szCs w:val="28"/>
          <w:lang w:bidi="en-US"/>
        </w:rPr>
        <w:t>Имеет место на плоских зандровых и древнеаллю</w:t>
      </w:r>
      <w:r w:rsidR="005D5B1F" w:rsidRPr="00783288">
        <w:rPr>
          <w:rFonts w:ascii="Times New Roman" w:eastAsia="Calibri" w:hAnsi="Times New Roman"/>
          <w:sz w:val="28"/>
          <w:szCs w:val="28"/>
        </w:rPr>
        <w:t>виальных равнинах. Основная часть процессов заболачивания происходит вследствие саморазвития почв типа подзолов.</w:t>
      </w:r>
    </w:p>
    <w:p w:rsidR="005D5B1F" w:rsidRPr="00783288" w:rsidRDefault="005D5B1F" w:rsidP="00783288">
      <w:pPr>
        <w:widowControl w:val="0"/>
        <w:shd w:val="clear" w:color="auto" w:fill="FFFFFF"/>
        <w:tabs>
          <w:tab w:val="left" w:pos="1217"/>
        </w:tabs>
        <w:autoSpaceDE w:val="0"/>
        <w:autoSpaceDN w:val="0"/>
        <w:adjustRightInd w:val="0"/>
        <w:spacing w:after="0" w:line="240" w:lineRule="auto"/>
        <w:ind w:firstLine="709"/>
        <w:jc w:val="both"/>
        <w:rPr>
          <w:rFonts w:ascii="Times New Roman" w:hAnsi="Times New Roman"/>
          <w:sz w:val="28"/>
          <w:szCs w:val="28"/>
        </w:rPr>
      </w:pPr>
      <w:r w:rsidRPr="00277FD7">
        <w:rPr>
          <w:rFonts w:ascii="Times New Roman" w:hAnsi="Times New Roman"/>
          <w:bCs/>
          <w:i/>
          <w:sz w:val="28"/>
          <w:szCs w:val="28"/>
        </w:rPr>
        <w:t>Растительный мир, в т.ч. леса.</w:t>
      </w:r>
      <w:r w:rsidRPr="00783288">
        <w:rPr>
          <w:rFonts w:ascii="Times New Roman" w:hAnsi="Times New Roman"/>
          <w:sz w:val="28"/>
          <w:szCs w:val="28"/>
        </w:rPr>
        <w:t xml:space="preserve"> Растительность Жуковского района представлена более чем 700 видами растений, в том числе занесенными в Красную книгу Брянской области (кувшинка чисто-белая, росянка круглолистная, волчеягодник обыкновенный, чилим и др.).</w:t>
      </w:r>
    </w:p>
    <w:p w:rsidR="005D5B1F" w:rsidRPr="00783288" w:rsidRDefault="005D5B1F" w:rsidP="00783288">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783288">
        <w:rPr>
          <w:rFonts w:ascii="Times New Roman" w:hAnsi="Times New Roman"/>
          <w:sz w:val="28"/>
          <w:szCs w:val="28"/>
        </w:rPr>
        <w:t xml:space="preserve">Жуковской район Брянской области располагается в зоне хвойно-широколиственных лесов. </w:t>
      </w:r>
      <w:r w:rsidRPr="00783288">
        <w:rPr>
          <w:rFonts w:ascii="Times New Roman" w:hAnsi="Times New Roman"/>
          <w:bCs/>
          <w:sz w:val="28"/>
          <w:szCs w:val="28"/>
        </w:rPr>
        <w:t xml:space="preserve">Его </w:t>
      </w:r>
      <w:r w:rsidRPr="00783288">
        <w:rPr>
          <w:rFonts w:ascii="Times New Roman" w:hAnsi="Times New Roman"/>
          <w:sz w:val="28"/>
          <w:szCs w:val="28"/>
        </w:rPr>
        <w:t xml:space="preserve">территории относятся к Европейскому лесному району. На территории района преобладают сосновые, березовые и еловые леса. </w:t>
      </w:r>
      <w:r w:rsidRPr="00783288">
        <w:rPr>
          <w:rFonts w:ascii="Times New Roman" w:hAnsi="Times New Roman"/>
          <w:bCs/>
          <w:sz w:val="28"/>
          <w:szCs w:val="28"/>
        </w:rPr>
        <w:t xml:space="preserve">Общая </w:t>
      </w:r>
      <w:r w:rsidRPr="00783288">
        <w:rPr>
          <w:rFonts w:ascii="Times New Roman" w:hAnsi="Times New Roman"/>
          <w:sz w:val="28"/>
          <w:szCs w:val="28"/>
        </w:rPr>
        <w:t xml:space="preserve">площадь земель лесного фонда составляет </w:t>
      </w:r>
      <w:smartTag w:uri="urn:schemas-microsoft-com:office:smarttags" w:element="metricconverter">
        <w:smartTagPr>
          <w:attr w:name="ProductID" w:val="54 758 га"/>
        </w:smartTagPr>
        <w:r w:rsidRPr="00783288">
          <w:rPr>
            <w:rFonts w:ascii="Times New Roman" w:hAnsi="Times New Roman"/>
            <w:sz w:val="28"/>
            <w:szCs w:val="28"/>
          </w:rPr>
          <w:t>54 758 га</w:t>
        </w:r>
      </w:smartTag>
      <w:r w:rsidRPr="00783288">
        <w:rPr>
          <w:rFonts w:ascii="Times New Roman" w:hAnsi="Times New Roman"/>
          <w:sz w:val="28"/>
          <w:szCs w:val="28"/>
        </w:rPr>
        <w:t xml:space="preserve">. В г. Жуковка основу составляют защитные сосновые леса (леса </w:t>
      </w:r>
      <w:r w:rsidRPr="00783288">
        <w:rPr>
          <w:rFonts w:ascii="Times New Roman" w:hAnsi="Times New Roman"/>
          <w:sz w:val="28"/>
          <w:szCs w:val="28"/>
          <w:lang w:val="en-US"/>
        </w:rPr>
        <w:t>I</w:t>
      </w:r>
      <w:r w:rsidRPr="00783288">
        <w:rPr>
          <w:rFonts w:ascii="Times New Roman" w:hAnsi="Times New Roman"/>
          <w:sz w:val="28"/>
          <w:szCs w:val="28"/>
        </w:rPr>
        <w:t xml:space="preserve"> категории).</w:t>
      </w:r>
      <w:r w:rsidR="00FC067C" w:rsidRPr="00783288">
        <w:rPr>
          <w:rFonts w:ascii="Times New Roman" w:hAnsi="Times New Roman"/>
          <w:sz w:val="28"/>
          <w:szCs w:val="28"/>
        </w:rPr>
        <w:t xml:space="preserve"> </w:t>
      </w:r>
      <w:r w:rsidRPr="00783288">
        <w:rPr>
          <w:rFonts w:ascii="Times New Roman" w:hAnsi="Times New Roman"/>
          <w:sz w:val="28"/>
          <w:szCs w:val="28"/>
        </w:rPr>
        <w:t>На территориях лесного фонда района находятся 4 биологических, гидрологических памятников природы (Бечино, озеро Бездонное, озеро Ореховое, озеро Святое).</w:t>
      </w:r>
    </w:p>
    <w:p w:rsidR="005D5B1F" w:rsidRPr="00783288" w:rsidRDefault="005D5B1F" w:rsidP="00783288">
      <w:pPr>
        <w:widowControl w:val="0"/>
        <w:shd w:val="clear" w:color="auto" w:fill="FFFFFF"/>
        <w:tabs>
          <w:tab w:val="left" w:pos="1253"/>
        </w:tabs>
        <w:autoSpaceDE w:val="0"/>
        <w:autoSpaceDN w:val="0"/>
        <w:adjustRightInd w:val="0"/>
        <w:spacing w:after="0" w:line="240" w:lineRule="auto"/>
        <w:ind w:firstLine="709"/>
        <w:jc w:val="both"/>
        <w:rPr>
          <w:rFonts w:ascii="Times New Roman" w:hAnsi="Times New Roman"/>
          <w:sz w:val="20"/>
          <w:szCs w:val="20"/>
        </w:rPr>
      </w:pPr>
      <w:r w:rsidRPr="00277FD7">
        <w:rPr>
          <w:rFonts w:ascii="Times New Roman" w:hAnsi="Times New Roman"/>
          <w:bCs/>
          <w:i/>
          <w:sz w:val="28"/>
          <w:szCs w:val="28"/>
        </w:rPr>
        <w:t xml:space="preserve">Животный мир, в </w:t>
      </w:r>
      <w:r w:rsidRPr="00277FD7">
        <w:rPr>
          <w:rFonts w:ascii="Times New Roman" w:hAnsi="Times New Roman"/>
          <w:i/>
          <w:sz w:val="28"/>
          <w:szCs w:val="28"/>
        </w:rPr>
        <w:t>т.ч. рыбные запасы.</w:t>
      </w:r>
      <w:r w:rsidRPr="00783288">
        <w:rPr>
          <w:rFonts w:ascii="Times New Roman" w:hAnsi="Times New Roman"/>
          <w:i/>
          <w:sz w:val="28"/>
          <w:szCs w:val="28"/>
        </w:rPr>
        <w:t xml:space="preserve"> </w:t>
      </w:r>
      <w:r w:rsidRPr="00783288">
        <w:rPr>
          <w:rFonts w:ascii="Times New Roman" w:hAnsi="Times New Roman"/>
          <w:sz w:val="28"/>
          <w:szCs w:val="28"/>
        </w:rPr>
        <w:t>Животный мир района представлен разнообразными видами животных и птиц, некоторые из них занесены в Красную Книгу Брянской области (чехонь, осоед, язь и др.). Повсеместно в лесах обитают заяц, кабан, лиса, белка, куница и бобр, встречаются и бурые медведи. Повсеместно обитает так же и волк.</w:t>
      </w:r>
      <w:r w:rsidR="003065B5" w:rsidRPr="00783288">
        <w:rPr>
          <w:rFonts w:ascii="Times New Roman" w:hAnsi="Times New Roman"/>
          <w:sz w:val="28"/>
          <w:szCs w:val="28"/>
        </w:rPr>
        <w:t xml:space="preserve"> </w:t>
      </w:r>
      <w:r w:rsidRPr="00783288">
        <w:rPr>
          <w:rFonts w:ascii="Times New Roman" w:hAnsi="Times New Roman"/>
          <w:sz w:val="28"/>
          <w:szCs w:val="28"/>
        </w:rPr>
        <w:t>Из парнокопытных в районе преобладают лоси и косули, живущие по лесным опушкам и перелескам.</w:t>
      </w:r>
    </w:p>
    <w:p w:rsidR="005D5B1F" w:rsidRPr="00783288" w:rsidRDefault="005D5B1F" w:rsidP="00783288">
      <w:pPr>
        <w:widowControl w:val="0"/>
        <w:shd w:val="clear" w:color="auto" w:fill="FFFFFF"/>
        <w:autoSpaceDE w:val="0"/>
        <w:autoSpaceDN w:val="0"/>
        <w:adjustRightInd w:val="0"/>
        <w:spacing w:after="0" w:line="240" w:lineRule="auto"/>
        <w:ind w:firstLine="709"/>
        <w:jc w:val="both"/>
        <w:rPr>
          <w:rFonts w:ascii="Times New Roman" w:hAnsi="Times New Roman"/>
          <w:sz w:val="20"/>
          <w:szCs w:val="20"/>
        </w:rPr>
      </w:pPr>
      <w:r w:rsidRPr="00783288">
        <w:rPr>
          <w:rFonts w:ascii="Times New Roman" w:hAnsi="Times New Roman"/>
          <w:sz w:val="28"/>
          <w:szCs w:val="28"/>
        </w:rPr>
        <w:t>Из около 200 видов птиц в районе наиболее распространены глухари, перепела, рябчики, тетерева, сойки, несколько видов синиц, из перелетных птиц встречаются скворцы, дрозды, коростели, ласточки. Из хищных птиц чаще всего можно встретить филинов, серых цапель, сизых чаек и воронов. Животные и птицы, населяющие район</w:t>
      </w:r>
      <w:r w:rsidR="00134A2A">
        <w:rPr>
          <w:rFonts w:ascii="Times New Roman" w:hAnsi="Times New Roman"/>
          <w:sz w:val="28"/>
          <w:szCs w:val="28"/>
        </w:rPr>
        <w:t>,</w:t>
      </w:r>
      <w:r w:rsidRPr="00783288">
        <w:rPr>
          <w:rFonts w:ascii="Times New Roman" w:hAnsi="Times New Roman"/>
          <w:sz w:val="28"/>
          <w:szCs w:val="28"/>
        </w:rPr>
        <w:t xml:space="preserve"> пригодны для любительской, </w:t>
      </w:r>
      <w:r w:rsidRPr="00783288">
        <w:rPr>
          <w:rFonts w:ascii="Times New Roman" w:hAnsi="Times New Roman"/>
          <w:bCs/>
          <w:sz w:val="28"/>
          <w:szCs w:val="28"/>
        </w:rPr>
        <w:t>но</w:t>
      </w:r>
      <w:r w:rsidRPr="00783288">
        <w:rPr>
          <w:rFonts w:ascii="Times New Roman" w:hAnsi="Times New Roman"/>
          <w:b/>
          <w:bCs/>
          <w:sz w:val="28"/>
          <w:szCs w:val="28"/>
        </w:rPr>
        <w:t xml:space="preserve"> </w:t>
      </w:r>
      <w:r w:rsidRPr="00783288">
        <w:rPr>
          <w:rFonts w:ascii="Times New Roman" w:hAnsi="Times New Roman"/>
          <w:sz w:val="28"/>
          <w:szCs w:val="28"/>
        </w:rPr>
        <w:t>не промысловой добычи.</w:t>
      </w:r>
    </w:p>
    <w:p w:rsidR="005D5B1F" w:rsidRPr="00783288" w:rsidRDefault="005D5B1F" w:rsidP="00783288">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783288">
        <w:rPr>
          <w:rFonts w:ascii="Times New Roman" w:hAnsi="Times New Roman"/>
          <w:sz w:val="28"/>
          <w:szCs w:val="28"/>
        </w:rPr>
        <w:t>Водоемы района населяют более чем 30 видов рыб. Такие массовые виды, как линь, красноперка, окунь, щука, сом составляют основу любительского рыболовства.</w:t>
      </w:r>
    </w:p>
    <w:p w:rsidR="005D5B1F" w:rsidRPr="00783288" w:rsidRDefault="005D5B1F" w:rsidP="00783288">
      <w:pPr>
        <w:widowControl w:val="0"/>
        <w:shd w:val="clear" w:color="auto" w:fill="FFFFFF"/>
        <w:tabs>
          <w:tab w:val="left" w:pos="1253"/>
        </w:tabs>
        <w:autoSpaceDE w:val="0"/>
        <w:autoSpaceDN w:val="0"/>
        <w:adjustRightInd w:val="0"/>
        <w:spacing w:after="0" w:line="240" w:lineRule="auto"/>
        <w:ind w:firstLine="709"/>
        <w:jc w:val="both"/>
        <w:rPr>
          <w:rFonts w:ascii="Times New Roman" w:hAnsi="Times New Roman"/>
          <w:sz w:val="28"/>
          <w:szCs w:val="28"/>
        </w:rPr>
      </w:pPr>
      <w:r w:rsidRPr="00277FD7">
        <w:rPr>
          <w:rFonts w:ascii="Times New Roman" w:hAnsi="Times New Roman"/>
          <w:bCs/>
          <w:i/>
          <w:sz w:val="28"/>
          <w:szCs w:val="28"/>
        </w:rPr>
        <w:t>Радиационное загрязнение территории.</w:t>
      </w:r>
      <w:r w:rsidRPr="00783288">
        <w:rPr>
          <w:rFonts w:ascii="Times New Roman" w:hAnsi="Times New Roman"/>
          <w:sz w:val="20"/>
          <w:szCs w:val="20"/>
        </w:rPr>
        <w:t xml:space="preserve"> </w:t>
      </w:r>
      <w:r w:rsidRPr="00783288">
        <w:rPr>
          <w:rFonts w:ascii="Times New Roman" w:hAnsi="Times New Roman"/>
          <w:sz w:val="28"/>
          <w:szCs w:val="28"/>
        </w:rPr>
        <w:t xml:space="preserve">Вся территория Жуковского района условно чистая от радиационного заражения. Уровень радиационного загрязнения в районе составляет менее 0,08 </w:t>
      </w:r>
      <w:r w:rsidRPr="00783288">
        <w:rPr>
          <w:rFonts w:ascii="Times New Roman" w:hAnsi="Times New Roman"/>
          <w:sz w:val="28"/>
          <w:szCs w:val="28"/>
          <w:lang w:val="en-US"/>
        </w:rPr>
        <w:t>K</w:t>
      </w:r>
      <w:r w:rsidRPr="00783288">
        <w:rPr>
          <w:rFonts w:ascii="Times New Roman" w:hAnsi="Times New Roman"/>
          <w:sz w:val="28"/>
          <w:szCs w:val="28"/>
        </w:rPr>
        <w:t>и/км</w:t>
      </w:r>
      <w:r w:rsidRPr="00783288">
        <w:rPr>
          <w:rFonts w:ascii="Times New Roman" w:hAnsi="Times New Roman"/>
          <w:sz w:val="28"/>
          <w:szCs w:val="28"/>
          <w:vertAlign w:val="superscript"/>
        </w:rPr>
        <w:t>2</w:t>
      </w:r>
      <w:r w:rsidRPr="00783288">
        <w:rPr>
          <w:rFonts w:ascii="Times New Roman" w:hAnsi="Times New Roman"/>
          <w:sz w:val="28"/>
          <w:szCs w:val="28"/>
        </w:rPr>
        <w:t>, что</w:t>
      </w:r>
      <w:r w:rsidR="00134A2A">
        <w:rPr>
          <w:rFonts w:ascii="Times New Roman" w:hAnsi="Times New Roman"/>
          <w:sz w:val="28"/>
          <w:szCs w:val="28"/>
        </w:rPr>
        <w:t>,</w:t>
      </w:r>
      <w:r w:rsidRPr="00783288">
        <w:rPr>
          <w:rFonts w:ascii="Times New Roman" w:hAnsi="Times New Roman"/>
          <w:sz w:val="28"/>
          <w:szCs w:val="28"/>
        </w:rPr>
        <w:t xml:space="preserve"> несомненно</w:t>
      </w:r>
      <w:r w:rsidR="00134A2A">
        <w:rPr>
          <w:rFonts w:ascii="Times New Roman" w:hAnsi="Times New Roman"/>
          <w:sz w:val="28"/>
          <w:szCs w:val="28"/>
        </w:rPr>
        <w:t>,</w:t>
      </w:r>
      <w:r w:rsidRPr="00783288">
        <w:rPr>
          <w:rFonts w:ascii="Times New Roman" w:hAnsi="Times New Roman"/>
          <w:sz w:val="28"/>
          <w:szCs w:val="28"/>
        </w:rPr>
        <w:t xml:space="preserve"> положительно выделяет его из всех районов Брянской области.</w:t>
      </w:r>
    </w:p>
    <w:p w:rsidR="005D5B1F" w:rsidRPr="00783288" w:rsidRDefault="005D5B1F" w:rsidP="00783288">
      <w:pPr>
        <w:widowControl w:val="0"/>
        <w:shd w:val="clear" w:color="auto" w:fill="FFFFFF"/>
        <w:autoSpaceDE w:val="0"/>
        <w:autoSpaceDN w:val="0"/>
        <w:adjustRightInd w:val="0"/>
        <w:spacing w:after="0" w:line="240" w:lineRule="auto"/>
        <w:ind w:firstLine="709"/>
        <w:contextualSpacing/>
        <w:jc w:val="both"/>
        <w:rPr>
          <w:rFonts w:ascii="Times New Roman" w:hAnsi="Times New Roman"/>
          <w:i/>
          <w:sz w:val="20"/>
          <w:szCs w:val="20"/>
        </w:rPr>
      </w:pPr>
      <w:r w:rsidRPr="00277FD7">
        <w:rPr>
          <w:rFonts w:ascii="Times New Roman" w:hAnsi="Times New Roman"/>
          <w:bCs/>
          <w:i/>
          <w:sz w:val="28"/>
          <w:szCs w:val="28"/>
        </w:rPr>
        <w:t>Отходы производства и потребления.</w:t>
      </w:r>
      <w:r w:rsidRPr="00783288">
        <w:rPr>
          <w:rFonts w:ascii="Times New Roman" w:hAnsi="Times New Roman"/>
          <w:i/>
          <w:sz w:val="20"/>
          <w:szCs w:val="20"/>
        </w:rPr>
        <w:t xml:space="preserve"> </w:t>
      </w:r>
      <w:r w:rsidRPr="00783288">
        <w:rPr>
          <w:rFonts w:ascii="Times New Roman" w:hAnsi="Times New Roman"/>
          <w:sz w:val="28"/>
          <w:szCs w:val="28"/>
        </w:rPr>
        <w:t>В настоящее время в районе ведется строительство городского полигона ТБО, планируется пр</w:t>
      </w:r>
      <w:r w:rsidR="00134A2A">
        <w:rPr>
          <w:rFonts w:ascii="Times New Roman" w:hAnsi="Times New Roman"/>
          <w:sz w:val="28"/>
          <w:szCs w:val="28"/>
        </w:rPr>
        <w:t>и</w:t>
      </w:r>
      <w:r w:rsidRPr="00783288">
        <w:rPr>
          <w:rFonts w:ascii="Times New Roman" w:hAnsi="Times New Roman"/>
          <w:sz w:val="28"/>
          <w:szCs w:val="28"/>
        </w:rPr>
        <w:t>обретение сортировочной станции. Контроль за состоянием санкционированных свалок в районе производит ОАО «Коммунальщик», ликвидировано за истекший период 2 несанкционированны</w:t>
      </w:r>
      <w:r w:rsidR="00134A2A">
        <w:rPr>
          <w:rFonts w:ascii="Times New Roman" w:hAnsi="Times New Roman"/>
          <w:sz w:val="28"/>
          <w:szCs w:val="28"/>
        </w:rPr>
        <w:t>е</w:t>
      </w:r>
      <w:r w:rsidRPr="00783288">
        <w:rPr>
          <w:rFonts w:ascii="Times New Roman" w:hAnsi="Times New Roman"/>
          <w:sz w:val="28"/>
          <w:szCs w:val="28"/>
        </w:rPr>
        <w:t xml:space="preserve"> свалки. В настоящее время в районе образовано более 10 тыс. т. отходов. В 9-</w:t>
      </w:r>
      <w:r w:rsidR="00363693">
        <w:rPr>
          <w:rFonts w:ascii="Times New Roman" w:hAnsi="Times New Roman"/>
          <w:sz w:val="28"/>
          <w:szCs w:val="28"/>
        </w:rPr>
        <w:t>ти</w:t>
      </w:r>
      <w:r w:rsidRPr="00783288">
        <w:rPr>
          <w:rFonts w:ascii="Times New Roman" w:hAnsi="Times New Roman"/>
          <w:sz w:val="28"/>
          <w:szCs w:val="28"/>
        </w:rPr>
        <w:t xml:space="preserve"> сельских поселениях осуществляется централизованный вывоз мусора.</w:t>
      </w:r>
      <w:r w:rsidRPr="00783288">
        <w:rPr>
          <w:rFonts w:ascii="Times New Roman" w:hAnsi="Times New Roman"/>
          <w:i/>
          <w:sz w:val="20"/>
          <w:szCs w:val="20"/>
        </w:rPr>
        <w:t xml:space="preserve"> </w:t>
      </w:r>
      <w:r w:rsidRPr="00783288">
        <w:rPr>
          <w:rFonts w:ascii="Times New Roman" w:hAnsi="Times New Roman"/>
          <w:sz w:val="28"/>
          <w:szCs w:val="28"/>
        </w:rPr>
        <w:t>В населенных пунктах от многоквартирных домов мусор вывозится регулярно. Городской администрацией решен вопрос организации санитарной очистки в зоне индивидуальной жилой застройки г. Жуковка. Большинство индивидуальных жилых домов г. Жуковка и сельских населенных пунктов канализированы в отстойники и выгреба</w:t>
      </w:r>
      <w:r w:rsidR="00134A2A">
        <w:rPr>
          <w:rFonts w:ascii="Times New Roman" w:hAnsi="Times New Roman"/>
          <w:sz w:val="28"/>
          <w:szCs w:val="28"/>
        </w:rPr>
        <w:t>.</w:t>
      </w:r>
      <w:r w:rsidRPr="00783288">
        <w:rPr>
          <w:rFonts w:ascii="Times New Roman" w:hAnsi="Times New Roman"/>
          <w:sz w:val="28"/>
          <w:szCs w:val="28"/>
        </w:rPr>
        <w:t xml:space="preserve"> </w:t>
      </w:r>
      <w:r w:rsidRPr="00134A2A">
        <w:rPr>
          <w:rFonts w:ascii="Times New Roman" w:hAnsi="Times New Roman"/>
          <w:caps/>
          <w:sz w:val="28"/>
          <w:szCs w:val="28"/>
        </w:rPr>
        <w:t>о</w:t>
      </w:r>
      <w:r w:rsidRPr="00783288">
        <w:rPr>
          <w:rFonts w:ascii="Times New Roman" w:hAnsi="Times New Roman"/>
          <w:sz w:val="28"/>
          <w:szCs w:val="28"/>
        </w:rPr>
        <w:t xml:space="preserve">днако остро стоит вопрос </w:t>
      </w:r>
      <w:r w:rsidRPr="00783288">
        <w:rPr>
          <w:rFonts w:ascii="Times New Roman" w:hAnsi="Times New Roman"/>
          <w:bCs/>
          <w:sz w:val="28"/>
          <w:szCs w:val="28"/>
        </w:rPr>
        <w:t>на</w:t>
      </w:r>
      <w:r w:rsidRPr="00783288">
        <w:rPr>
          <w:rFonts w:ascii="Times New Roman" w:hAnsi="Times New Roman"/>
          <w:b/>
          <w:bCs/>
          <w:sz w:val="28"/>
          <w:szCs w:val="28"/>
        </w:rPr>
        <w:t xml:space="preserve"> </w:t>
      </w:r>
      <w:r w:rsidRPr="00783288">
        <w:rPr>
          <w:rFonts w:ascii="Times New Roman" w:hAnsi="Times New Roman"/>
          <w:sz w:val="28"/>
          <w:szCs w:val="28"/>
        </w:rPr>
        <w:t>сегодня о строительстве новых очистных сооружений г. Жуковка</w:t>
      </w:r>
      <w:r w:rsidR="00134A2A">
        <w:rPr>
          <w:rFonts w:ascii="Times New Roman" w:hAnsi="Times New Roman"/>
          <w:sz w:val="28"/>
          <w:szCs w:val="28"/>
        </w:rPr>
        <w:t>,</w:t>
      </w:r>
      <w:r w:rsidRPr="00783288">
        <w:rPr>
          <w:rFonts w:ascii="Times New Roman" w:hAnsi="Times New Roman"/>
          <w:sz w:val="28"/>
          <w:szCs w:val="28"/>
        </w:rPr>
        <w:t xml:space="preserve"> </w:t>
      </w:r>
      <w:r w:rsidR="00134A2A">
        <w:rPr>
          <w:rFonts w:ascii="Times New Roman" w:hAnsi="Times New Roman"/>
          <w:sz w:val="28"/>
          <w:szCs w:val="28"/>
        </w:rPr>
        <w:t>п</w:t>
      </w:r>
      <w:r w:rsidRPr="00783288">
        <w:rPr>
          <w:rFonts w:ascii="Times New Roman" w:hAnsi="Times New Roman"/>
          <w:sz w:val="28"/>
          <w:szCs w:val="28"/>
        </w:rPr>
        <w:t>оскольку эксплуатация выгребов ведет к загрязнению почвы и грунтовых вод азотными соединениям, микроорганизмами.</w:t>
      </w:r>
    </w:p>
    <w:p w:rsidR="005D5B1F" w:rsidRPr="00783288" w:rsidRDefault="005D5B1F" w:rsidP="00783288">
      <w:pPr>
        <w:widowControl w:val="0"/>
        <w:shd w:val="clear" w:color="auto" w:fill="FFFFFF"/>
        <w:autoSpaceDE w:val="0"/>
        <w:autoSpaceDN w:val="0"/>
        <w:adjustRightInd w:val="0"/>
        <w:spacing w:after="0" w:line="240" w:lineRule="auto"/>
        <w:ind w:firstLine="709"/>
        <w:contextualSpacing/>
        <w:jc w:val="both"/>
        <w:rPr>
          <w:rFonts w:ascii="Times New Roman" w:hAnsi="Times New Roman"/>
          <w:i/>
          <w:sz w:val="20"/>
          <w:szCs w:val="20"/>
        </w:rPr>
      </w:pPr>
      <w:r w:rsidRPr="00277FD7">
        <w:rPr>
          <w:rFonts w:ascii="Times New Roman" w:hAnsi="Times New Roman"/>
          <w:bCs/>
          <w:i/>
          <w:sz w:val="28"/>
          <w:szCs w:val="28"/>
        </w:rPr>
        <w:t>Состояние особо охраняемых природных территорий.</w:t>
      </w:r>
      <w:r w:rsidRPr="00783288">
        <w:rPr>
          <w:rFonts w:ascii="Times New Roman" w:hAnsi="Times New Roman"/>
          <w:i/>
          <w:sz w:val="20"/>
          <w:szCs w:val="20"/>
        </w:rPr>
        <w:t xml:space="preserve"> </w:t>
      </w:r>
      <w:r w:rsidRPr="00783288">
        <w:rPr>
          <w:rFonts w:ascii="Times New Roman" w:hAnsi="Times New Roman"/>
          <w:sz w:val="28"/>
          <w:szCs w:val="28"/>
        </w:rPr>
        <w:t xml:space="preserve">Постановлением Брянской областной Думы </w:t>
      </w:r>
      <w:r w:rsidRPr="00783288">
        <w:rPr>
          <w:rFonts w:ascii="Times New Roman" w:hAnsi="Times New Roman"/>
          <w:bCs/>
          <w:sz w:val="28"/>
          <w:szCs w:val="28"/>
        </w:rPr>
        <w:t>от</w:t>
      </w:r>
      <w:r w:rsidRPr="00783288">
        <w:rPr>
          <w:rFonts w:ascii="Times New Roman" w:hAnsi="Times New Roman"/>
          <w:b/>
          <w:bCs/>
          <w:sz w:val="28"/>
          <w:szCs w:val="28"/>
        </w:rPr>
        <w:t xml:space="preserve"> </w:t>
      </w:r>
      <w:r w:rsidRPr="00783288">
        <w:rPr>
          <w:rFonts w:ascii="Times New Roman" w:hAnsi="Times New Roman"/>
          <w:sz w:val="28"/>
          <w:szCs w:val="28"/>
        </w:rPr>
        <w:t xml:space="preserve">30.03.2006 № 4-600 «О согласовании схемы развития и размещения особо охраняемых природных территорий </w:t>
      </w:r>
      <w:r w:rsidRPr="00363693">
        <w:rPr>
          <w:rFonts w:ascii="Times New Roman" w:hAnsi="Times New Roman"/>
          <w:spacing w:val="-2"/>
          <w:sz w:val="28"/>
          <w:szCs w:val="28"/>
        </w:rPr>
        <w:t>Брянской области» и Постановлением администрации Брянской области от 30.06.2006 г. № 412 «О схеме развития и размещения особо охраняемых природных территорий в Брянской области» утвержден перечень, границы и режим охраны особо охраняемых природных территорий Брянской области.</w:t>
      </w:r>
    </w:p>
    <w:p w:rsidR="005D5B1F" w:rsidRPr="005D5B1F" w:rsidRDefault="005D5B1F" w:rsidP="00783288">
      <w:pPr>
        <w:widowControl w:val="0"/>
        <w:shd w:val="clear" w:color="auto" w:fill="FFFFFF"/>
        <w:autoSpaceDE w:val="0"/>
        <w:autoSpaceDN w:val="0"/>
        <w:adjustRightInd w:val="0"/>
        <w:spacing w:after="0" w:line="240" w:lineRule="auto"/>
        <w:ind w:firstLine="709"/>
        <w:contextualSpacing/>
        <w:jc w:val="both"/>
        <w:rPr>
          <w:rFonts w:ascii="Times New Roman" w:hAnsi="Times New Roman"/>
          <w:sz w:val="28"/>
          <w:szCs w:val="28"/>
        </w:rPr>
      </w:pPr>
      <w:r w:rsidRPr="00783288">
        <w:rPr>
          <w:rFonts w:ascii="Times New Roman" w:hAnsi="Times New Roman"/>
          <w:sz w:val="28"/>
          <w:szCs w:val="28"/>
        </w:rPr>
        <w:t>Перечень особо охраняемых территорий федерального и регионального значения, расположенных на территории Жуковского муниципального района, пр</w:t>
      </w:r>
      <w:r w:rsidRPr="005D5B1F">
        <w:rPr>
          <w:rFonts w:ascii="Times New Roman" w:hAnsi="Times New Roman"/>
          <w:sz w:val="28"/>
          <w:szCs w:val="28"/>
        </w:rPr>
        <w:t>едставлен ниже.</w:t>
      </w:r>
    </w:p>
    <w:p w:rsidR="005D5B1F" w:rsidRDefault="005D5B1F" w:rsidP="005D5B1F">
      <w:pPr>
        <w:widowControl w:val="0"/>
        <w:shd w:val="clear" w:color="auto" w:fill="FFFFFF"/>
        <w:autoSpaceDE w:val="0"/>
        <w:autoSpaceDN w:val="0"/>
        <w:adjustRightInd w:val="0"/>
        <w:spacing w:after="0" w:line="240" w:lineRule="auto"/>
        <w:ind w:firstLine="709"/>
        <w:contextualSpacing/>
        <w:jc w:val="both"/>
        <w:rPr>
          <w:rFonts w:ascii="Times New Roman" w:hAnsi="Times New Roman"/>
          <w:sz w:val="20"/>
          <w:szCs w:val="20"/>
        </w:rPr>
      </w:pPr>
    </w:p>
    <w:p w:rsidR="00134A2A" w:rsidRPr="00E07241" w:rsidRDefault="00134A2A" w:rsidP="005D5B1F">
      <w:pPr>
        <w:widowControl w:val="0"/>
        <w:shd w:val="clear" w:color="auto" w:fill="FFFFFF"/>
        <w:autoSpaceDE w:val="0"/>
        <w:autoSpaceDN w:val="0"/>
        <w:adjustRightInd w:val="0"/>
        <w:spacing w:after="0" w:line="240" w:lineRule="auto"/>
        <w:ind w:firstLine="709"/>
        <w:contextualSpacing/>
        <w:jc w:val="both"/>
        <w:rPr>
          <w:rFonts w:ascii="Times New Roman" w:hAnsi="Times New Roman"/>
          <w:sz w:val="24"/>
          <w:szCs w:val="24"/>
        </w:rPr>
      </w:pPr>
    </w:p>
    <w:p w:rsidR="00134A2A" w:rsidRDefault="00134A2A" w:rsidP="005D5B1F">
      <w:pPr>
        <w:widowControl w:val="0"/>
        <w:shd w:val="clear" w:color="auto" w:fill="FFFFFF"/>
        <w:autoSpaceDE w:val="0"/>
        <w:autoSpaceDN w:val="0"/>
        <w:adjustRightInd w:val="0"/>
        <w:spacing w:after="0" w:line="240" w:lineRule="auto"/>
        <w:ind w:firstLine="709"/>
        <w:contextualSpacing/>
        <w:jc w:val="both"/>
        <w:rPr>
          <w:rFonts w:ascii="Times New Roman" w:hAnsi="Times New Roman"/>
          <w:sz w:val="20"/>
          <w:szCs w:val="20"/>
          <w:lang w:val="en-US"/>
        </w:rPr>
      </w:pPr>
    </w:p>
    <w:p w:rsidR="00F87B1F" w:rsidRPr="00E07241" w:rsidRDefault="00F87B1F" w:rsidP="005D5B1F">
      <w:pPr>
        <w:widowControl w:val="0"/>
        <w:shd w:val="clear" w:color="auto" w:fill="FFFFFF"/>
        <w:autoSpaceDE w:val="0"/>
        <w:autoSpaceDN w:val="0"/>
        <w:adjustRightInd w:val="0"/>
        <w:spacing w:after="0" w:line="240" w:lineRule="auto"/>
        <w:ind w:firstLine="709"/>
        <w:contextualSpacing/>
        <w:jc w:val="both"/>
        <w:rPr>
          <w:rFonts w:ascii="Times New Roman" w:hAnsi="Times New Roman"/>
          <w:sz w:val="24"/>
          <w:szCs w:val="24"/>
          <w:lang w:val="en-US"/>
        </w:rPr>
      </w:pPr>
    </w:p>
    <w:p w:rsidR="00134A2A" w:rsidRDefault="00134A2A" w:rsidP="005D5B1F">
      <w:pPr>
        <w:widowControl w:val="0"/>
        <w:shd w:val="clear" w:color="auto" w:fill="FFFFFF"/>
        <w:autoSpaceDE w:val="0"/>
        <w:autoSpaceDN w:val="0"/>
        <w:adjustRightInd w:val="0"/>
        <w:spacing w:after="0" w:line="240" w:lineRule="auto"/>
        <w:ind w:firstLine="709"/>
        <w:contextualSpacing/>
        <w:jc w:val="both"/>
        <w:rPr>
          <w:rFonts w:ascii="Times New Roman" w:hAnsi="Times New Roman"/>
          <w:sz w:val="20"/>
          <w:szCs w:val="20"/>
        </w:rPr>
      </w:pPr>
    </w:p>
    <w:p w:rsidR="00134A2A" w:rsidRPr="005D5B1F" w:rsidRDefault="00134A2A" w:rsidP="005D5B1F">
      <w:pPr>
        <w:widowControl w:val="0"/>
        <w:shd w:val="clear" w:color="auto" w:fill="FFFFFF"/>
        <w:autoSpaceDE w:val="0"/>
        <w:autoSpaceDN w:val="0"/>
        <w:adjustRightInd w:val="0"/>
        <w:spacing w:after="0" w:line="240" w:lineRule="auto"/>
        <w:ind w:firstLine="709"/>
        <w:contextualSpacing/>
        <w:jc w:val="both"/>
        <w:rPr>
          <w:rFonts w:ascii="Times New Roman" w:hAnsi="Times New Roman"/>
          <w:sz w:val="20"/>
          <w:szCs w:val="20"/>
        </w:rPr>
      </w:pPr>
    </w:p>
    <w:p w:rsidR="005D5B1F" w:rsidRPr="005D5B1F" w:rsidRDefault="005D5B1F" w:rsidP="005D5B1F">
      <w:pPr>
        <w:widowControl w:val="0"/>
        <w:shd w:val="clear" w:color="auto" w:fill="FFFFFF"/>
        <w:autoSpaceDE w:val="0"/>
        <w:autoSpaceDN w:val="0"/>
        <w:adjustRightInd w:val="0"/>
        <w:spacing w:after="0" w:line="240" w:lineRule="auto"/>
        <w:contextualSpacing/>
        <w:jc w:val="center"/>
        <w:rPr>
          <w:rFonts w:ascii="Times New Roman" w:hAnsi="Times New Roman"/>
          <w:bCs/>
          <w:sz w:val="24"/>
          <w:szCs w:val="24"/>
        </w:rPr>
      </w:pPr>
      <w:r w:rsidRPr="005D5B1F">
        <w:rPr>
          <w:rFonts w:ascii="Times New Roman" w:hAnsi="Times New Roman"/>
          <w:bCs/>
          <w:sz w:val="24"/>
          <w:szCs w:val="24"/>
        </w:rPr>
        <w:t xml:space="preserve">Таблица 3.9 </w:t>
      </w:r>
      <w:r w:rsidR="00013E24" w:rsidRPr="00013E24">
        <w:rPr>
          <w:rFonts w:ascii="Times New Roman" w:hAnsi="Times New Roman"/>
          <w:sz w:val="24"/>
          <w:szCs w:val="24"/>
        </w:rPr>
        <w:t>–</w:t>
      </w:r>
      <w:r w:rsidRPr="005D5B1F">
        <w:rPr>
          <w:rFonts w:ascii="Times New Roman" w:hAnsi="Times New Roman"/>
          <w:bCs/>
          <w:sz w:val="24"/>
          <w:szCs w:val="24"/>
        </w:rPr>
        <w:t xml:space="preserve"> Перечень особо охраняемых природных территорий областного значения Жуковского района Брянской области</w:t>
      </w:r>
    </w:p>
    <w:p w:rsidR="005D5B1F" w:rsidRPr="005D5B1F" w:rsidRDefault="005D5B1F" w:rsidP="005D5B1F">
      <w:pPr>
        <w:widowControl w:val="0"/>
        <w:shd w:val="clear" w:color="auto" w:fill="FFFFFF"/>
        <w:autoSpaceDE w:val="0"/>
        <w:autoSpaceDN w:val="0"/>
        <w:adjustRightInd w:val="0"/>
        <w:spacing w:after="0" w:line="240" w:lineRule="auto"/>
        <w:ind w:firstLine="709"/>
        <w:contextualSpacing/>
        <w:jc w:val="center"/>
        <w:rPr>
          <w:rFonts w:ascii="Times New Roman" w:hAnsi="Times New Roman"/>
          <w:bCs/>
          <w:sz w:val="24"/>
          <w:szCs w:val="24"/>
        </w:rPr>
      </w:pPr>
    </w:p>
    <w:tbl>
      <w:tblPr>
        <w:tblW w:w="91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413"/>
        <w:gridCol w:w="6194"/>
        <w:gridCol w:w="956"/>
      </w:tblGrid>
      <w:tr w:rsidR="005D5B1F" w:rsidRPr="005D5B1F">
        <w:trPr>
          <w:tblHeader/>
        </w:trPr>
        <w:tc>
          <w:tcPr>
            <w:tcW w:w="567" w:type="dxa"/>
            <w:vAlign w:val="center"/>
          </w:tcPr>
          <w:p w:rsidR="005D5B1F" w:rsidRPr="005D5B1F" w:rsidRDefault="005D5B1F" w:rsidP="005D5B1F">
            <w:pPr>
              <w:widowControl w:val="0"/>
              <w:shd w:val="clear" w:color="auto" w:fill="FFFFFF"/>
              <w:autoSpaceDE w:val="0"/>
              <w:autoSpaceDN w:val="0"/>
              <w:adjustRightInd w:val="0"/>
              <w:spacing w:after="0" w:line="240" w:lineRule="auto"/>
              <w:ind w:firstLine="50"/>
              <w:jc w:val="center"/>
              <w:rPr>
                <w:rFonts w:ascii="Times New Roman" w:hAnsi="Times New Roman"/>
                <w:sz w:val="20"/>
                <w:szCs w:val="20"/>
                <w:lang w:eastAsia="en-US"/>
              </w:rPr>
            </w:pPr>
            <w:r w:rsidRPr="005D5B1F">
              <w:rPr>
                <w:rFonts w:ascii="Times New Roman" w:hAnsi="Times New Roman"/>
                <w:sz w:val="24"/>
                <w:szCs w:val="24"/>
                <w:lang w:eastAsia="en-US"/>
              </w:rPr>
              <w:t>№ п/п</w:t>
            </w:r>
          </w:p>
        </w:tc>
        <w:tc>
          <w:tcPr>
            <w:tcW w:w="1413" w:type="dxa"/>
            <w:vAlign w:val="center"/>
          </w:tcPr>
          <w:p w:rsidR="005D5B1F" w:rsidRPr="005D5B1F" w:rsidRDefault="005D5B1F" w:rsidP="00013E24">
            <w:pPr>
              <w:widowControl w:val="0"/>
              <w:shd w:val="clear" w:color="auto" w:fill="FFFFFF"/>
              <w:autoSpaceDE w:val="0"/>
              <w:autoSpaceDN w:val="0"/>
              <w:adjustRightInd w:val="0"/>
              <w:spacing w:after="0" w:line="240" w:lineRule="auto"/>
              <w:ind w:left="-57" w:right="-57"/>
              <w:jc w:val="center"/>
              <w:rPr>
                <w:rFonts w:ascii="Times New Roman" w:hAnsi="Times New Roman"/>
                <w:sz w:val="20"/>
                <w:szCs w:val="20"/>
                <w:lang w:eastAsia="en-US"/>
              </w:rPr>
            </w:pPr>
            <w:r w:rsidRPr="005D5B1F">
              <w:rPr>
                <w:rFonts w:ascii="Times New Roman" w:hAnsi="Times New Roman"/>
                <w:bCs/>
                <w:sz w:val="24"/>
                <w:szCs w:val="24"/>
                <w:lang w:eastAsia="en-US"/>
              </w:rPr>
              <w:t>Наименование ООПТ</w:t>
            </w:r>
          </w:p>
        </w:tc>
        <w:tc>
          <w:tcPr>
            <w:tcW w:w="6194" w:type="dxa"/>
            <w:vAlign w:val="center"/>
          </w:tcPr>
          <w:p w:rsidR="005D5B1F" w:rsidRPr="005D5B1F" w:rsidRDefault="005D5B1F" w:rsidP="005D5B1F">
            <w:pPr>
              <w:widowControl w:val="0"/>
              <w:shd w:val="clear" w:color="auto" w:fill="FFFFFF"/>
              <w:autoSpaceDE w:val="0"/>
              <w:autoSpaceDN w:val="0"/>
              <w:adjustRightInd w:val="0"/>
              <w:spacing w:after="0" w:line="240" w:lineRule="auto"/>
              <w:jc w:val="center"/>
              <w:rPr>
                <w:rFonts w:ascii="Times New Roman" w:hAnsi="Times New Roman"/>
                <w:sz w:val="20"/>
                <w:szCs w:val="20"/>
                <w:lang w:eastAsia="en-US"/>
              </w:rPr>
            </w:pPr>
            <w:r w:rsidRPr="005D5B1F">
              <w:rPr>
                <w:rFonts w:ascii="Times New Roman" w:hAnsi="Times New Roman"/>
                <w:bCs/>
                <w:sz w:val="24"/>
                <w:szCs w:val="24"/>
                <w:lang w:eastAsia="en-US"/>
              </w:rPr>
              <w:t>Границы ООПТ</w:t>
            </w:r>
          </w:p>
        </w:tc>
        <w:tc>
          <w:tcPr>
            <w:tcW w:w="956" w:type="dxa"/>
            <w:vAlign w:val="center"/>
          </w:tcPr>
          <w:p w:rsidR="005D5B1F" w:rsidRPr="005D5B1F" w:rsidRDefault="005D5B1F" w:rsidP="00013E24">
            <w:pPr>
              <w:widowControl w:val="0"/>
              <w:shd w:val="clear" w:color="auto" w:fill="FFFFFF"/>
              <w:autoSpaceDE w:val="0"/>
              <w:autoSpaceDN w:val="0"/>
              <w:adjustRightInd w:val="0"/>
              <w:spacing w:after="0" w:line="240" w:lineRule="auto"/>
              <w:ind w:left="-57" w:right="-57"/>
              <w:jc w:val="center"/>
              <w:rPr>
                <w:rFonts w:ascii="Times New Roman" w:hAnsi="Times New Roman"/>
                <w:sz w:val="20"/>
                <w:szCs w:val="20"/>
                <w:lang w:eastAsia="en-US"/>
              </w:rPr>
            </w:pPr>
            <w:r w:rsidRPr="005D5B1F">
              <w:rPr>
                <w:rFonts w:ascii="Times New Roman" w:hAnsi="Times New Roman"/>
                <w:bCs/>
                <w:spacing w:val="-2"/>
                <w:sz w:val="24"/>
                <w:szCs w:val="24"/>
                <w:lang w:eastAsia="en-US"/>
              </w:rPr>
              <w:t xml:space="preserve">Площадь, </w:t>
            </w:r>
            <w:r w:rsidRPr="005D5B1F">
              <w:rPr>
                <w:rFonts w:ascii="Times New Roman" w:hAnsi="Times New Roman"/>
                <w:sz w:val="24"/>
                <w:szCs w:val="24"/>
                <w:lang w:eastAsia="en-US"/>
              </w:rPr>
              <w:t>га</w:t>
            </w:r>
          </w:p>
        </w:tc>
      </w:tr>
      <w:tr w:rsidR="005D5B1F" w:rsidRPr="005D5B1F">
        <w:tc>
          <w:tcPr>
            <w:tcW w:w="9130" w:type="dxa"/>
            <w:gridSpan w:val="4"/>
            <w:vAlign w:val="center"/>
          </w:tcPr>
          <w:p w:rsidR="005D5B1F" w:rsidRPr="005D5B1F" w:rsidRDefault="005D5B1F" w:rsidP="005D5B1F">
            <w:pPr>
              <w:widowControl w:val="0"/>
              <w:autoSpaceDE w:val="0"/>
              <w:autoSpaceDN w:val="0"/>
              <w:adjustRightInd w:val="0"/>
              <w:spacing w:after="0" w:line="240" w:lineRule="auto"/>
              <w:contextualSpacing/>
              <w:jc w:val="center"/>
              <w:rPr>
                <w:rFonts w:ascii="Times New Roman" w:hAnsi="Times New Roman"/>
                <w:sz w:val="24"/>
                <w:szCs w:val="24"/>
                <w:lang w:eastAsia="en-US"/>
              </w:rPr>
            </w:pPr>
            <w:r w:rsidRPr="005D5B1F">
              <w:rPr>
                <w:rFonts w:ascii="Times New Roman" w:hAnsi="Times New Roman"/>
                <w:sz w:val="24"/>
                <w:szCs w:val="24"/>
                <w:lang w:eastAsia="en-US"/>
              </w:rPr>
              <w:t>Ботанические, гидрологические памятники природы</w:t>
            </w:r>
          </w:p>
        </w:tc>
      </w:tr>
      <w:tr w:rsidR="005D5B1F" w:rsidRPr="005D5B1F">
        <w:tc>
          <w:tcPr>
            <w:tcW w:w="567" w:type="dxa"/>
            <w:vAlign w:val="center"/>
          </w:tcPr>
          <w:p w:rsidR="005D5B1F" w:rsidRPr="005D5B1F" w:rsidRDefault="005D5B1F" w:rsidP="005D5B1F">
            <w:pPr>
              <w:widowControl w:val="0"/>
              <w:autoSpaceDE w:val="0"/>
              <w:autoSpaceDN w:val="0"/>
              <w:adjustRightInd w:val="0"/>
              <w:spacing w:after="0" w:line="240" w:lineRule="auto"/>
              <w:contextualSpacing/>
              <w:jc w:val="center"/>
              <w:rPr>
                <w:rFonts w:ascii="Times New Roman" w:hAnsi="Times New Roman"/>
                <w:sz w:val="24"/>
                <w:szCs w:val="24"/>
                <w:lang w:eastAsia="en-US"/>
              </w:rPr>
            </w:pPr>
            <w:r w:rsidRPr="005D5B1F">
              <w:rPr>
                <w:rFonts w:ascii="Times New Roman" w:hAnsi="Times New Roman"/>
                <w:sz w:val="24"/>
                <w:szCs w:val="24"/>
                <w:lang w:eastAsia="en-US"/>
              </w:rPr>
              <w:t>1</w:t>
            </w:r>
          </w:p>
        </w:tc>
        <w:tc>
          <w:tcPr>
            <w:tcW w:w="1413" w:type="dxa"/>
            <w:vAlign w:val="center"/>
          </w:tcPr>
          <w:p w:rsidR="005D5B1F" w:rsidRPr="005D5B1F" w:rsidRDefault="005D5B1F" w:rsidP="00013E24">
            <w:pPr>
              <w:widowControl w:val="0"/>
              <w:autoSpaceDE w:val="0"/>
              <w:autoSpaceDN w:val="0"/>
              <w:adjustRightInd w:val="0"/>
              <w:spacing w:after="0" w:line="240" w:lineRule="auto"/>
              <w:contextualSpacing/>
              <w:rPr>
                <w:rFonts w:ascii="Times New Roman" w:hAnsi="Times New Roman"/>
                <w:sz w:val="24"/>
                <w:szCs w:val="24"/>
                <w:lang w:eastAsia="en-US"/>
              </w:rPr>
            </w:pPr>
            <w:r w:rsidRPr="005D5B1F">
              <w:rPr>
                <w:rFonts w:ascii="Times New Roman" w:hAnsi="Times New Roman"/>
                <w:sz w:val="24"/>
                <w:szCs w:val="24"/>
                <w:lang w:eastAsia="en-US"/>
              </w:rPr>
              <w:t>«Бечино»</w:t>
            </w:r>
          </w:p>
        </w:tc>
        <w:tc>
          <w:tcPr>
            <w:tcW w:w="6194" w:type="dxa"/>
          </w:tcPr>
          <w:p w:rsidR="0024572F" w:rsidRPr="005D5B1F" w:rsidRDefault="005D5B1F" w:rsidP="0024572F">
            <w:pPr>
              <w:widowControl w:val="0"/>
              <w:autoSpaceDE w:val="0"/>
              <w:autoSpaceDN w:val="0"/>
              <w:adjustRightInd w:val="0"/>
              <w:spacing w:after="0" w:line="240" w:lineRule="auto"/>
              <w:contextualSpacing/>
              <w:jc w:val="both"/>
              <w:rPr>
                <w:rFonts w:ascii="Times New Roman" w:hAnsi="Times New Roman"/>
                <w:sz w:val="24"/>
                <w:szCs w:val="24"/>
                <w:lang w:eastAsia="en-US"/>
              </w:rPr>
            </w:pPr>
            <w:smartTag w:uri="urn:schemas-microsoft-com:office:smarttags" w:element="metricconverter">
              <w:smartTagPr>
                <w:attr w:name="ProductID" w:val="3 км"/>
              </w:smartTagPr>
              <w:r w:rsidRPr="005D5B1F">
                <w:rPr>
                  <w:rFonts w:ascii="Times New Roman" w:hAnsi="Times New Roman"/>
                  <w:sz w:val="24"/>
                  <w:szCs w:val="24"/>
                  <w:lang w:eastAsia="en-US"/>
                </w:rPr>
                <w:t>3 км</w:t>
              </w:r>
            </w:smartTag>
            <w:r w:rsidRPr="005D5B1F">
              <w:rPr>
                <w:rFonts w:ascii="Times New Roman" w:hAnsi="Times New Roman"/>
                <w:sz w:val="24"/>
                <w:szCs w:val="24"/>
                <w:lang w:eastAsia="en-US"/>
              </w:rPr>
              <w:t xml:space="preserve"> на юго-восток от н</w:t>
            </w:r>
            <w:r w:rsidR="00134A2A">
              <w:rPr>
                <w:rFonts w:ascii="Times New Roman" w:hAnsi="Times New Roman"/>
                <w:sz w:val="24"/>
                <w:szCs w:val="24"/>
                <w:lang w:eastAsia="en-US"/>
              </w:rPr>
              <w:t>.</w:t>
            </w:r>
            <w:r w:rsidRPr="005D5B1F">
              <w:rPr>
                <w:rFonts w:ascii="Times New Roman" w:hAnsi="Times New Roman"/>
                <w:sz w:val="24"/>
                <w:szCs w:val="24"/>
                <w:lang w:eastAsia="en-US"/>
              </w:rPr>
              <w:t xml:space="preserve">п. Жуковка, в </w:t>
            </w:r>
            <w:smartTag w:uri="urn:schemas-microsoft-com:office:smarttags" w:element="metricconverter">
              <w:smartTagPr>
                <w:attr w:name="ProductID" w:val="0,5 км"/>
              </w:smartTagPr>
              <w:r w:rsidRPr="005D5B1F">
                <w:rPr>
                  <w:rFonts w:ascii="Times New Roman" w:hAnsi="Times New Roman"/>
                  <w:sz w:val="24"/>
                  <w:szCs w:val="24"/>
                  <w:lang w:eastAsia="en-US"/>
                </w:rPr>
                <w:t>0,5 км</w:t>
              </w:r>
            </w:smartTag>
            <w:r w:rsidRPr="005D5B1F">
              <w:rPr>
                <w:rFonts w:ascii="Times New Roman" w:hAnsi="Times New Roman"/>
                <w:sz w:val="24"/>
                <w:szCs w:val="24"/>
                <w:lang w:eastAsia="en-US"/>
              </w:rPr>
              <w:t xml:space="preserve"> на север от н</w:t>
            </w:r>
            <w:r w:rsidR="00B9316C">
              <w:rPr>
                <w:rFonts w:ascii="Times New Roman" w:hAnsi="Times New Roman"/>
                <w:sz w:val="24"/>
                <w:szCs w:val="24"/>
                <w:lang w:eastAsia="en-US"/>
              </w:rPr>
              <w:t>.</w:t>
            </w:r>
            <w:r w:rsidRPr="005D5B1F">
              <w:rPr>
                <w:rFonts w:ascii="Times New Roman" w:hAnsi="Times New Roman"/>
                <w:sz w:val="24"/>
                <w:szCs w:val="24"/>
                <w:lang w:eastAsia="en-US"/>
              </w:rPr>
              <w:t>п. Вщиж. Памятник природы расположен в пределах Троснянского участкового лесничества и на землях СХК «Автомобилист»</w:t>
            </w:r>
          </w:p>
        </w:tc>
        <w:tc>
          <w:tcPr>
            <w:tcW w:w="956" w:type="dxa"/>
            <w:vAlign w:val="center"/>
          </w:tcPr>
          <w:p w:rsidR="005D5B1F" w:rsidRPr="005D5B1F" w:rsidRDefault="005D5B1F" w:rsidP="005D5B1F">
            <w:pPr>
              <w:widowControl w:val="0"/>
              <w:autoSpaceDE w:val="0"/>
              <w:autoSpaceDN w:val="0"/>
              <w:adjustRightInd w:val="0"/>
              <w:spacing w:after="0" w:line="240" w:lineRule="auto"/>
              <w:contextualSpacing/>
              <w:jc w:val="center"/>
              <w:rPr>
                <w:rFonts w:ascii="Times New Roman" w:hAnsi="Times New Roman"/>
                <w:sz w:val="24"/>
                <w:szCs w:val="24"/>
                <w:lang w:eastAsia="en-US"/>
              </w:rPr>
            </w:pPr>
            <w:r w:rsidRPr="005D5B1F">
              <w:rPr>
                <w:rFonts w:ascii="Times New Roman" w:hAnsi="Times New Roman"/>
                <w:sz w:val="24"/>
                <w:szCs w:val="24"/>
                <w:lang w:eastAsia="en-US"/>
              </w:rPr>
              <w:t>674</w:t>
            </w:r>
          </w:p>
        </w:tc>
      </w:tr>
      <w:tr w:rsidR="005D5B1F" w:rsidRPr="005D5B1F">
        <w:tc>
          <w:tcPr>
            <w:tcW w:w="567" w:type="dxa"/>
            <w:vAlign w:val="center"/>
          </w:tcPr>
          <w:p w:rsidR="005D5B1F" w:rsidRPr="005D5B1F" w:rsidRDefault="005D5B1F" w:rsidP="005D5B1F">
            <w:pPr>
              <w:widowControl w:val="0"/>
              <w:autoSpaceDE w:val="0"/>
              <w:autoSpaceDN w:val="0"/>
              <w:adjustRightInd w:val="0"/>
              <w:spacing w:after="0" w:line="240" w:lineRule="auto"/>
              <w:contextualSpacing/>
              <w:jc w:val="center"/>
              <w:rPr>
                <w:rFonts w:ascii="Times New Roman" w:hAnsi="Times New Roman"/>
                <w:sz w:val="24"/>
                <w:szCs w:val="24"/>
                <w:lang w:eastAsia="en-US"/>
              </w:rPr>
            </w:pPr>
            <w:r w:rsidRPr="005D5B1F">
              <w:rPr>
                <w:rFonts w:ascii="Times New Roman" w:hAnsi="Times New Roman"/>
                <w:sz w:val="24"/>
                <w:szCs w:val="24"/>
                <w:lang w:eastAsia="en-US"/>
              </w:rPr>
              <w:t>2</w:t>
            </w:r>
          </w:p>
        </w:tc>
        <w:tc>
          <w:tcPr>
            <w:tcW w:w="1413" w:type="dxa"/>
            <w:vAlign w:val="center"/>
          </w:tcPr>
          <w:p w:rsidR="00013E24" w:rsidRDefault="005D5B1F" w:rsidP="00013E24">
            <w:pPr>
              <w:widowControl w:val="0"/>
              <w:autoSpaceDE w:val="0"/>
              <w:autoSpaceDN w:val="0"/>
              <w:adjustRightInd w:val="0"/>
              <w:spacing w:after="0" w:line="240" w:lineRule="auto"/>
              <w:contextualSpacing/>
              <w:rPr>
                <w:rFonts w:ascii="Times New Roman" w:hAnsi="Times New Roman"/>
                <w:sz w:val="24"/>
                <w:szCs w:val="24"/>
                <w:lang w:eastAsia="en-US"/>
              </w:rPr>
            </w:pPr>
            <w:r w:rsidRPr="005D5B1F">
              <w:rPr>
                <w:rFonts w:ascii="Times New Roman" w:hAnsi="Times New Roman"/>
                <w:sz w:val="24"/>
                <w:szCs w:val="24"/>
                <w:lang w:eastAsia="en-US"/>
              </w:rPr>
              <w:t xml:space="preserve">«Озеро </w:t>
            </w:r>
          </w:p>
          <w:p w:rsidR="005D5B1F" w:rsidRPr="005D5B1F" w:rsidRDefault="005D5B1F" w:rsidP="00013E24">
            <w:pPr>
              <w:widowControl w:val="0"/>
              <w:autoSpaceDE w:val="0"/>
              <w:autoSpaceDN w:val="0"/>
              <w:adjustRightInd w:val="0"/>
              <w:spacing w:after="0" w:line="240" w:lineRule="auto"/>
              <w:contextualSpacing/>
              <w:rPr>
                <w:rFonts w:ascii="Times New Roman" w:hAnsi="Times New Roman"/>
                <w:sz w:val="24"/>
                <w:szCs w:val="24"/>
                <w:lang w:eastAsia="en-US"/>
              </w:rPr>
            </w:pPr>
            <w:r w:rsidRPr="005D5B1F">
              <w:rPr>
                <w:rFonts w:ascii="Times New Roman" w:hAnsi="Times New Roman"/>
                <w:sz w:val="24"/>
                <w:szCs w:val="24"/>
                <w:lang w:eastAsia="en-US"/>
              </w:rPr>
              <w:t>Бездонное»</w:t>
            </w:r>
          </w:p>
        </w:tc>
        <w:tc>
          <w:tcPr>
            <w:tcW w:w="6194" w:type="dxa"/>
          </w:tcPr>
          <w:p w:rsidR="005D5B1F" w:rsidRPr="005D5B1F" w:rsidRDefault="005D5B1F" w:rsidP="00213F18">
            <w:pPr>
              <w:widowControl w:val="0"/>
              <w:autoSpaceDE w:val="0"/>
              <w:autoSpaceDN w:val="0"/>
              <w:adjustRightInd w:val="0"/>
              <w:spacing w:after="0" w:line="240" w:lineRule="auto"/>
              <w:contextualSpacing/>
              <w:jc w:val="both"/>
              <w:rPr>
                <w:rFonts w:ascii="Times New Roman" w:hAnsi="Times New Roman"/>
                <w:sz w:val="24"/>
                <w:szCs w:val="24"/>
                <w:lang w:eastAsia="en-US"/>
              </w:rPr>
            </w:pPr>
            <w:smartTag w:uri="urn:schemas-microsoft-com:office:smarttags" w:element="metricconverter">
              <w:smartTagPr>
                <w:attr w:name="ProductID" w:val="15 км"/>
              </w:smartTagPr>
              <w:r w:rsidRPr="005D5B1F">
                <w:rPr>
                  <w:rFonts w:ascii="Times New Roman" w:hAnsi="Times New Roman"/>
                  <w:sz w:val="24"/>
                  <w:szCs w:val="24"/>
                  <w:lang w:eastAsia="en-US"/>
                </w:rPr>
                <w:t>15 км</w:t>
              </w:r>
            </w:smartTag>
            <w:r w:rsidRPr="005D5B1F">
              <w:rPr>
                <w:rFonts w:ascii="Times New Roman" w:hAnsi="Times New Roman"/>
                <w:sz w:val="24"/>
                <w:szCs w:val="24"/>
                <w:lang w:eastAsia="en-US"/>
              </w:rPr>
              <w:t xml:space="preserve"> на восток от районного центра Жуковка, в </w:t>
            </w:r>
            <w:smartTag w:uri="urn:schemas-microsoft-com:office:smarttags" w:element="metricconverter">
              <w:smartTagPr>
                <w:attr w:name="ProductID" w:val="2 км"/>
              </w:smartTagPr>
              <w:r w:rsidRPr="005D5B1F">
                <w:rPr>
                  <w:rFonts w:ascii="Times New Roman" w:hAnsi="Times New Roman"/>
                  <w:sz w:val="24"/>
                  <w:szCs w:val="24"/>
                  <w:lang w:eastAsia="en-US"/>
                </w:rPr>
                <w:t>2 км</w:t>
              </w:r>
            </w:smartTag>
            <w:r w:rsidRPr="005D5B1F">
              <w:rPr>
                <w:rFonts w:ascii="Times New Roman" w:hAnsi="Times New Roman"/>
                <w:sz w:val="24"/>
                <w:szCs w:val="24"/>
                <w:lang w:eastAsia="en-US"/>
              </w:rPr>
              <w:t xml:space="preserve"> на северо-восток от н</w:t>
            </w:r>
            <w:r w:rsidR="00134A2A">
              <w:rPr>
                <w:rFonts w:ascii="Times New Roman" w:hAnsi="Times New Roman"/>
                <w:sz w:val="24"/>
                <w:szCs w:val="24"/>
                <w:lang w:eastAsia="en-US"/>
              </w:rPr>
              <w:t>.</w:t>
            </w:r>
            <w:r w:rsidRPr="005D5B1F">
              <w:rPr>
                <w:rFonts w:ascii="Times New Roman" w:hAnsi="Times New Roman"/>
                <w:sz w:val="24"/>
                <w:szCs w:val="24"/>
                <w:lang w:eastAsia="en-US"/>
              </w:rPr>
              <w:t>п. Старое Лавшино. Памятник природы расположен в пределах Фокинского участкового лесничества Жуковского лесни</w:t>
            </w:r>
            <w:r w:rsidR="00013E24">
              <w:rPr>
                <w:rFonts w:ascii="Times New Roman" w:hAnsi="Times New Roman"/>
                <w:sz w:val="24"/>
                <w:szCs w:val="24"/>
                <w:lang w:eastAsia="en-US"/>
              </w:rPr>
              <w:t>чества</w:t>
            </w:r>
          </w:p>
        </w:tc>
        <w:tc>
          <w:tcPr>
            <w:tcW w:w="956" w:type="dxa"/>
            <w:vAlign w:val="center"/>
          </w:tcPr>
          <w:p w:rsidR="005D5B1F" w:rsidRPr="005D5B1F" w:rsidRDefault="005D5B1F" w:rsidP="005D5B1F">
            <w:pPr>
              <w:widowControl w:val="0"/>
              <w:autoSpaceDE w:val="0"/>
              <w:autoSpaceDN w:val="0"/>
              <w:adjustRightInd w:val="0"/>
              <w:spacing w:after="0" w:line="240" w:lineRule="auto"/>
              <w:contextualSpacing/>
              <w:jc w:val="center"/>
              <w:rPr>
                <w:rFonts w:ascii="Times New Roman" w:hAnsi="Times New Roman"/>
                <w:sz w:val="24"/>
                <w:szCs w:val="24"/>
                <w:lang w:eastAsia="en-US"/>
              </w:rPr>
            </w:pPr>
            <w:r w:rsidRPr="005D5B1F">
              <w:rPr>
                <w:rFonts w:ascii="Times New Roman" w:hAnsi="Times New Roman"/>
                <w:sz w:val="24"/>
                <w:szCs w:val="24"/>
                <w:lang w:eastAsia="en-US"/>
              </w:rPr>
              <w:t>77</w:t>
            </w:r>
          </w:p>
        </w:tc>
      </w:tr>
      <w:tr w:rsidR="005D5B1F" w:rsidRPr="005D5B1F">
        <w:tc>
          <w:tcPr>
            <w:tcW w:w="567" w:type="dxa"/>
            <w:vAlign w:val="center"/>
          </w:tcPr>
          <w:p w:rsidR="005D5B1F" w:rsidRPr="005D5B1F" w:rsidRDefault="005D5B1F" w:rsidP="005D5B1F">
            <w:pPr>
              <w:widowControl w:val="0"/>
              <w:autoSpaceDE w:val="0"/>
              <w:autoSpaceDN w:val="0"/>
              <w:adjustRightInd w:val="0"/>
              <w:spacing w:after="0" w:line="240" w:lineRule="auto"/>
              <w:contextualSpacing/>
              <w:jc w:val="center"/>
              <w:rPr>
                <w:rFonts w:ascii="Times New Roman" w:hAnsi="Times New Roman"/>
                <w:sz w:val="24"/>
                <w:szCs w:val="24"/>
                <w:lang w:eastAsia="en-US"/>
              </w:rPr>
            </w:pPr>
            <w:r w:rsidRPr="005D5B1F">
              <w:rPr>
                <w:rFonts w:ascii="Times New Roman" w:hAnsi="Times New Roman"/>
                <w:sz w:val="24"/>
                <w:szCs w:val="24"/>
                <w:lang w:eastAsia="en-US"/>
              </w:rPr>
              <w:t>3</w:t>
            </w:r>
          </w:p>
        </w:tc>
        <w:tc>
          <w:tcPr>
            <w:tcW w:w="1413" w:type="dxa"/>
            <w:vAlign w:val="center"/>
          </w:tcPr>
          <w:p w:rsidR="00013E24" w:rsidRDefault="005D5B1F" w:rsidP="00013E24">
            <w:pPr>
              <w:widowControl w:val="0"/>
              <w:shd w:val="clear" w:color="auto" w:fill="FFFFFF"/>
              <w:autoSpaceDE w:val="0"/>
              <w:autoSpaceDN w:val="0"/>
              <w:adjustRightInd w:val="0"/>
              <w:spacing w:after="0" w:line="240" w:lineRule="auto"/>
              <w:ind w:firstLine="14"/>
              <w:rPr>
                <w:rFonts w:ascii="Times New Roman" w:hAnsi="Times New Roman"/>
                <w:sz w:val="24"/>
                <w:szCs w:val="24"/>
                <w:lang w:eastAsia="en-US"/>
              </w:rPr>
            </w:pPr>
            <w:r w:rsidRPr="005D5B1F">
              <w:rPr>
                <w:rFonts w:ascii="Times New Roman" w:hAnsi="Times New Roman"/>
                <w:sz w:val="24"/>
                <w:szCs w:val="24"/>
                <w:lang w:eastAsia="en-US"/>
              </w:rPr>
              <w:t xml:space="preserve">«Озеро </w:t>
            </w:r>
          </w:p>
          <w:p w:rsidR="005D5B1F" w:rsidRPr="005D5B1F" w:rsidRDefault="005D5B1F" w:rsidP="00013E24">
            <w:pPr>
              <w:widowControl w:val="0"/>
              <w:shd w:val="clear" w:color="auto" w:fill="FFFFFF"/>
              <w:autoSpaceDE w:val="0"/>
              <w:autoSpaceDN w:val="0"/>
              <w:adjustRightInd w:val="0"/>
              <w:spacing w:after="0" w:line="240" w:lineRule="auto"/>
              <w:ind w:firstLine="14"/>
              <w:rPr>
                <w:rFonts w:ascii="Times New Roman" w:hAnsi="Times New Roman"/>
                <w:sz w:val="20"/>
                <w:szCs w:val="20"/>
                <w:lang w:eastAsia="en-US"/>
              </w:rPr>
            </w:pPr>
            <w:r w:rsidRPr="005D5B1F">
              <w:rPr>
                <w:rFonts w:ascii="Times New Roman" w:hAnsi="Times New Roman"/>
                <w:sz w:val="24"/>
                <w:szCs w:val="24"/>
                <w:lang w:eastAsia="en-US"/>
              </w:rPr>
              <w:t>Ореховое</w:t>
            </w:r>
          </w:p>
          <w:p w:rsidR="005D5B1F" w:rsidRPr="005D5B1F" w:rsidRDefault="005D5B1F" w:rsidP="00013E24">
            <w:pPr>
              <w:widowControl w:val="0"/>
              <w:autoSpaceDE w:val="0"/>
              <w:autoSpaceDN w:val="0"/>
              <w:adjustRightInd w:val="0"/>
              <w:spacing w:after="0" w:line="240" w:lineRule="auto"/>
              <w:contextualSpacing/>
              <w:rPr>
                <w:rFonts w:ascii="Times New Roman" w:hAnsi="Times New Roman"/>
                <w:sz w:val="24"/>
                <w:szCs w:val="24"/>
                <w:lang w:eastAsia="en-US"/>
              </w:rPr>
            </w:pPr>
            <w:r w:rsidRPr="005D5B1F">
              <w:rPr>
                <w:rFonts w:ascii="Times New Roman" w:hAnsi="Times New Roman"/>
                <w:sz w:val="24"/>
                <w:szCs w:val="24"/>
                <w:lang w:eastAsia="en-US"/>
              </w:rPr>
              <w:t>(Коляное)»</w:t>
            </w:r>
          </w:p>
        </w:tc>
        <w:tc>
          <w:tcPr>
            <w:tcW w:w="6194" w:type="dxa"/>
          </w:tcPr>
          <w:p w:rsidR="005D5B1F" w:rsidRPr="005D5B1F" w:rsidRDefault="005D5B1F" w:rsidP="00213F18">
            <w:pPr>
              <w:widowControl w:val="0"/>
              <w:autoSpaceDE w:val="0"/>
              <w:autoSpaceDN w:val="0"/>
              <w:adjustRightInd w:val="0"/>
              <w:spacing w:after="0" w:line="240" w:lineRule="auto"/>
              <w:contextualSpacing/>
              <w:jc w:val="both"/>
              <w:rPr>
                <w:rFonts w:ascii="Times New Roman" w:hAnsi="Times New Roman"/>
                <w:sz w:val="24"/>
                <w:szCs w:val="24"/>
                <w:lang w:eastAsia="en-US"/>
              </w:rPr>
            </w:pPr>
            <w:smartTag w:uri="urn:schemas-microsoft-com:office:smarttags" w:element="metricconverter">
              <w:smartTagPr>
                <w:attr w:name="ProductID" w:val="5 км"/>
              </w:smartTagPr>
              <w:r w:rsidRPr="005D5B1F">
                <w:rPr>
                  <w:rFonts w:ascii="Times New Roman" w:hAnsi="Times New Roman"/>
                  <w:sz w:val="24"/>
                  <w:szCs w:val="24"/>
                  <w:lang w:eastAsia="en-US"/>
                </w:rPr>
                <w:t>5 км</w:t>
              </w:r>
            </w:smartTag>
            <w:r w:rsidRPr="005D5B1F">
              <w:rPr>
                <w:rFonts w:ascii="Times New Roman" w:hAnsi="Times New Roman"/>
                <w:sz w:val="24"/>
                <w:szCs w:val="24"/>
                <w:lang w:eastAsia="en-US"/>
              </w:rPr>
              <w:t xml:space="preserve"> на юго-запад от н</w:t>
            </w:r>
            <w:r w:rsidR="00134A2A">
              <w:rPr>
                <w:rFonts w:ascii="Times New Roman" w:hAnsi="Times New Roman"/>
                <w:sz w:val="24"/>
                <w:szCs w:val="24"/>
                <w:lang w:eastAsia="en-US"/>
              </w:rPr>
              <w:t>.</w:t>
            </w:r>
            <w:r w:rsidRPr="005D5B1F">
              <w:rPr>
                <w:rFonts w:ascii="Times New Roman" w:hAnsi="Times New Roman"/>
                <w:sz w:val="24"/>
                <w:szCs w:val="24"/>
                <w:lang w:eastAsia="en-US"/>
              </w:rPr>
              <w:t xml:space="preserve">п. Жуковка, в </w:t>
            </w:r>
            <w:smartTag w:uri="urn:schemas-microsoft-com:office:smarttags" w:element="metricconverter">
              <w:smartTagPr>
                <w:attr w:name="ProductID" w:val="0,5 км"/>
              </w:smartTagPr>
              <w:r w:rsidRPr="005D5B1F">
                <w:rPr>
                  <w:rFonts w:ascii="Times New Roman" w:hAnsi="Times New Roman"/>
                  <w:sz w:val="24"/>
                  <w:szCs w:val="24"/>
                  <w:lang w:eastAsia="en-US"/>
                </w:rPr>
                <w:t>0,5 км</w:t>
              </w:r>
            </w:smartTag>
            <w:r w:rsidRPr="005D5B1F">
              <w:rPr>
                <w:rFonts w:ascii="Times New Roman" w:hAnsi="Times New Roman"/>
                <w:sz w:val="24"/>
                <w:szCs w:val="24"/>
                <w:lang w:eastAsia="en-US"/>
              </w:rPr>
              <w:t xml:space="preserve"> на север от н.п. Меловка, в </w:t>
            </w:r>
            <w:smartTag w:uri="urn:schemas-microsoft-com:office:smarttags" w:element="metricconverter">
              <w:smartTagPr>
                <w:attr w:name="ProductID" w:val="200 м"/>
              </w:smartTagPr>
              <w:r w:rsidRPr="005D5B1F">
                <w:rPr>
                  <w:rFonts w:ascii="Times New Roman" w:hAnsi="Times New Roman"/>
                  <w:sz w:val="24"/>
                  <w:szCs w:val="24"/>
                  <w:lang w:eastAsia="en-US"/>
                </w:rPr>
                <w:t>200 м</w:t>
              </w:r>
            </w:smartTag>
            <w:r w:rsidRPr="005D5B1F">
              <w:rPr>
                <w:rFonts w:ascii="Times New Roman" w:hAnsi="Times New Roman"/>
                <w:sz w:val="24"/>
                <w:szCs w:val="24"/>
                <w:lang w:eastAsia="en-US"/>
              </w:rPr>
              <w:t xml:space="preserve"> севернее железнодорожного моста Жуковка-Клетня. Памятник природы расположен на заливны</w:t>
            </w:r>
            <w:r w:rsidR="00013E24">
              <w:rPr>
                <w:rFonts w:ascii="Times New Roman" w:hAnsi="Times New Roman"/>
                <w:sz w:val="24"/>
                <w:szCs w:val="24"/>
                <w:lang w:eastAsia="en-US"/>
              </w:rPr>
              <w:t>х лугах левого берега р. Десна</w:t>
            </w:r>
          </w:p>
        </w:tc>
        <w:tc>
          <w:tcPr>
            <w:tcW w:w="956" w:type="dxa"/>
            <w:vAlign w:val="center"/>
          </w:tcPr>
          <w:p w:rsidR="005D5B1F" w:rsidRPr="005D5B1F" w:rsidRDefault="005D5B1F" w:rsidP="005D5B1F">
            <w:pPr>
              <w:widowControl w:val="0"/>
              <w:autoSpaceDE w:val="0"/>
              <w:autoSpaceDN w:val="0"/>
              <w:adjustRightInd w:val="0"/>
              <w:spacing w:after="0" w:line="240" w:lineRule="auto"/>
              <w:contextualSpacing/>
              <w:jc w:val="center"/>
              <w:rPr>
                <w:rFonts w:ascii="Times New Roman" w:hAnsi="Times New Roman"/>
                <w:sz w:val="24"/>
                <w:szCs w:val="24"/>
                <w:lang w:eastAsia="en-US"/>
              </w:rPr>
            </w:pPr>
            <w:r w:rsidRPr="005D5B1F">
              <w:rPr>
                <w:rFonts w:ascii="Times New Roman" w:hAnsi="Times New Roman"/>
                <w:sz w:val="24"/>
                <w:szCs w:val="24"/>
                <w:lang w:eastAsia="en-US"/>
              </w:rPr>
              <w:t>294</w:t>
            </w:r>
          </w:p>
        </w:tc>
      </w:tr>
      <w:tr w:rsidR="005D5B1F" w:rsidRPr="005D5B1F">
        <w:tc>
          <w:tcPr>
            <w:tcW w:w="567" w:type="dxa"/>
            <w:vAlign w:val="center"/>
          </w:tcPr>
          <w:p w:rsidR="005D5B1F" w:rsidRPr="005D5B1F" w:rsidRDefault="005D5B1F" w:rsidP="005D5B1F">
            <w:pPr>
              <w:widowControl w:val="0"/>
              <w:autoSpaceDE w:val="0"/>
              <w:autoSpaceDN w:val="0"/>
              <w:adjustRightInd w:val="0"/>
              <w:spacing w:after="0" w:line="240" w:lineRule="auto"/>
              <w:contextualSpacing/>
              <w:jc w:val="center"/>
              <w:rPr>
                <w:rFonts w:ascii="Times New Roman" w:hAnsi="Times New Roman"/>
                <w:sz w:val="24"/>
                <w:szCs w:val="24"/>
                <w:lang w:eastAsia="en-US"/>
              </w:rPr>
            </w:pPr>
            <w:r w:rsidRPr="005D5B1F">
              <w:rPr>
                <w:rFonts w:ascii="Times New Roman" w:hAnsi="Times New Roman"/>
                <w:sz w:val="24"/>
                <w:szCs w:val="24"/>
                <w:lang w:eastAsia="en-US"/>
              </w:rPr>
              <w:t>4</w:t>
            </w:r>
          </w:p>
        </w:tc>
        <w:tc>
          <w:tcPr>
            <w:tcW w:w="1413" w:type="dxa"/>
            <w:vAlign w:val="center"/>
          </w:tcPr>
          <w:p w:rsidR="00013E24" w:rsidRDefault="005D5B1F" w:rsidP="00013E24">
            <w:pPr>
              <w:widowControl w:val="0"/>
              <w:autoSpaceDE w:val="0"/>
              <w:autoSpaceDN w:val="0"/>
              <w:adjustRightInd w:val="0"/>
              <w:spacing w:after="0" w:line="240" w:lineRule="auto"/>
              <w:contextualSpacing/>
              <w:rPr>
                <w:rFonts w:ascii="Times New Roman" w:hAnsi="Times New Roman"/>
                <w:sz w:val="24"/>
                <w:szCs w:val="24"/>
                <w:lang w:eastAsia="en-US"/>
              </w:rPr>
            </w:pPr>
            <w:r w:rsidRPr="005D5B1F">
              <w:rPr>
                <w:rFonts w:ascii="Times New Roman" w:hAnsi="Times New Roman"/>
                <w:sz w:val="24"/>
                <w:szCs w:val="24"/>
                <w:lang w:eastAsia="en-US"/>
              </w:rPr>
              <w:t xml:space="preserve">«Озеро </w:t>
            </w:r>
          </w:p>
          <w:p w:rsidR="005D5B1F" w:rsidRPr="005D5B1F" w:rsidRDefault="005D5B1F" w:rsidP="00013E24">
            <w:pPr>
              <w:widowControl w:val="0"/>
              <w:autoSpaceDE w:val="0"/>
              <w:autoSpaceDN w:val="0"/>
              <w:adjustRightInd w:val="0"/>
              <w:spacing w:after="0" w:line="240" w:lineRule="auto"/>
              <w:contextualSpacing/>
              <w:rPr>
                <w:rFonts w:ascii="Times New Roman" w:hAnsi="Times New Roman"/>
                <w:sz w:val="24"/>
                <w:szCs w:val="24"/>
                <w:lang w:eastAsia="en-US"/>
              </w:rPr>
            </w:pPr>
            <w:r w:rsidRPr="005D5B1F">
              <w:rPr>
                <w:rFonts w:ascii="Times New Roman" w:hAnsi="Times New Roman"/>
                <w:sz w:val="24"/>
                <w:szCs w:val="24"/>
                <w:lang w:eastAsia="en-US"/>
              </w:rPr>
              <w:t>Святое»</w:t>
            </w:r>
          </w:p>
        </w:tc>
        <w:tc>
          <w:tcPr>
            <w:tcW w:w="6194" w:type="dxa"/>
          </w:tcPr>
          <w:p w:rsidR="005D5B1F" w:rsidRPr="005D5B1F" w:rsidRDefault="005D5B1F" w:rsidP="00DE3B0C">
            <w:pPr>
              <w:widowControl w:val="0"/>
              <w:shd w:val="clear" w:color="auto" w:fill="FFFFFF"/>
              <w:autoSpaceDE w:val="0"/>
              <w:autoSpaceDN w:val="0"/>
              <w:adjustRightInd w:val="0"/>
              <w:spacing w:after="0" w:line="240" w:lineRule="auto"/>
              <w:ind w:firstLine="36"/>
              <w:jc w:val="both"/>
              <w:rPr>
                <w:rFonts w:ascii="Times New Roman" w:hAnsi="Times New Roman"/>
                <w:sz w:val="20"/>
                <w:szCs w:val="20"/>
                <w:lang w:eastAsia="en-US"/>
              </w:rPr>
            </w:pPr>
            <w:smartTag w:uri="urn:schemas-microsoft-com:office:smarttags" w:element="metricconverter">
              <w:smartTagPr>
                <w:attr w:name="ProductID" w:val="11 км"/>
              </w:smartTagPr>
              <w:r w:rsidRPr="005D5B1F">
                <w:rPr>
                  <w:rFonts w:ascii="Times New Roman" w:hAnsi="Times New Roman"/>
                  <w:spacing w:val="-1"/>
                  <w:sz w:val="24"/>
                  <w:szCs w:val="24"/>
                  <w:lang w:eastAsia="en-US"/>
                </w:rPr>
                <w:t>11 км</w:t>
              </w:r>
            </w:smartTag>
            <w:r w:rsidRPr="005D5B1F">
              <w:rPr>
                <w:rFonts w:ascii="Times New Roman" w:hAnsi="Times New Roman"/>
                <w:spacing w:val="-1"/>
                <w:sz w:val="24"/>
                <w:szCs w:val="24"/>
                <w:lang w:eastAsia="en-US"/>
              </w:rPr>
              <w:t xml:space="preserve"> на юго-восток от н</w:t>
            </w:r>
            <w:r w:rsidR="00134A2A">
              <w:rPr>
                <w:rFonts w:ascii="Times New Roman" w:hAnsi="Times New Roman"/>
                <w:spacing w:val="-1"/>
                <w:sz w:val="24"/>
                <w:szCs w:val="24"/>
                <w:lang w:eastAsia="en-US"/>
              </w:rPr>
              <w:t>.</w:t>
            </w:r>
            <w:r w:rsidRPr="005D5B1F">
              <w:rPr>
                <w:rFonts w:ascii="Times New Roman" w:hAnsi="Times New Roman"/>
                <w:spacing w:val="-1"/>
                <w:sz w:val="24"/>
                <w:szCs w:val="24"/>
                <w:lang w:eastAsia="en-US"/>
              </w:rPr>
              <w:t xml:space="preserve">п. Жуковка, в </w:t>
            </w:r>
            <w:smartTag w:uri="urn:schemas-microsoft-com:office:smarttags" w:element="metricconverter">
              <w:smartTagPr>
                <w:attr w:name="ProductID" w:val="5 км"/>
              </w:smartTagPr>
              <w:r w:rsidRPr="005D5B1F">
                <w:rPr>
                  <w:rFonts w:ascii="Times New Roman" w:hAnsi="Times New Roman"/>
                  <w:spacing w:val="-1"/>
                  <w:sz w:val="24"/>
                  <w:szCs w:val="24"/>
                  <w:lang w:eastAsia="en-US"/>
                </w:rPr>
                <w:t>5 км</w:t>
              </w:r>
            </w:smartTag>
            <w:r w:rsidRPr="005D5B1F">
              <w:rPr>
                <w:rFonts w:ascii="Times New Roman" w:hAnsi="Times New Roman"/>
                <w:spacing w:val="-1"/>
                <w:sz w:val="24"/>
                <w:szCs w:val="24"/>
                <w:lang w:eastAsia="en-US"/>
              </w:rPr>
              <w:t xml:space="preserve"> на юго-восток </w:t>
            </w:r>
            <w:r w:rsidRPr="005D5B1F">
              <w:rPr>
                <w:rFonts w:ascii="Times New Roman" w:hAnsi="Times New Roman"/>
                <w:sz w:val="24"/>
                <w:szCs w:val="24"/>
                <w:lang w:eastAsia="en-US"/>
              </w:rPr>
              <w:t>от н</w:t>
            </w:r>
            <w:r w:rsidR="00134A2A">
              <w:rPr>
                <w:rFonts w:ascii="Times New Roman" w:hAnsi="Times New Roman"/>
                <w:sz w:val="24"/>
                <w:szCs w:val="24"/>
                <w:lang w:eastAsia="en-US"/>
              </w:rPr>
              <w:t>.</w:t>
            </w:r>
            <w:r w:rsidRPr="005D5B1F">
              <w:rPr>
                <w:rFonts w:ascii="Times New Roman" w:hAnsi="Times New Roman"/>
                <w:sz w:val="24"/>
                <w:szCs w:val="24"/>
                <w:lang w:eastAsia="en-US"/>
              </w:rPr>
              <w:t>п. Тро</w:t>
            </w:r>
            <w:r w:rsidR="00013E24">
              <w:rPr>
                <w:rFonts w:ascii="Times New Roman" w:hAnsi="Times New Roman"/>
                <w:sz w:val="24"/>
                <w:szCs w:val="24"/>
                <w:lang w:eastAsia="en-US"/>
              </w:rPr>
              <w:t>с</w:t>
            </w:r>
            <w:r w:rsidRPr="005D5B1F">
              <w:rPr>
                <w:rFonts w:ascii="Times New Roman" w:hAnsi="Times New Roman"/>
                <w:sz w:val="24"/>
                <w:szCs w:val="24"/>
                <w:lang w:eastAsia="en-US"/>
              </w:rPr>
              <w:t>на.</w:t>
            </w:r>
            <w:r w:rsidRPr="005D5B1F">
              <w:rPr>
                <w:rFonts w:ascii="Times New Roman" w:hAnsi="Times New Roman"/>
                <w:sz w:val="20"/>
                <w:szCs w:val="20"/>
                <w:lang w:eastAsia="en-US"/>
              </w:rPr>
              <w:t xml:space="preserve"> </w:t>
            </w:r>
            <w:r w:rsidRPr="005D5B1F">
              <w:rPr>
                <w:rFonts w:ascii="Times New Roman" w:hAnsi="Times New Roman"/>
                <w:sz w:val="24"/>
                <w:szCs w:val="24"/>
                <w:lang w:eastAsia="en-US"/>
              </w:rPr>
              <w:t xml:space="preserve">Памятник природы расположен в пределах Троснянского участкового лесничества Жуковского лесничества </w:t>
            </w:r>
          </w:p>
        </w:tc>
        <w:tc>
          <w:tcPr>
            <w:tcW w:w="956" w:type="dxa"/>
            <w:vAlign w:val="center"/>
          </w:tcPr>
          <w:p w:rsidR="005D5B1F" w:rsidRPr="005D5B1F" w:rsidRDefault="005D5B1F" w:rsidP="005D5B1F">
            <w:pPr>
              <w:widowControl w:val="0"/>
              <w:autoSpaceDE w:val="0"/>
              <w:autoSpaceDN w:val="0"/>
              <w:adjustRightInd w:val="0"/>
              <w:spacing w:after="0" w:line="240" w:lineRule="auto"/>
              <w:contextualSpacing/>
              <w:jc w:val="center"/>
              <w:rPr>
                <w:rFonts w:ascii="Times New Roman" w:hAnsi="Times New Roman"/>
                <w:sz w:val="24"/>
                <w:szCs w:val="24"/>
                <w:lang w:eastAsia="en-US"/>
              </w:rPr>
            </w:pPr>
            <w:r w:rsidRPr="005D5B1F">
              <w:rPr>
                <w:rFonts w:ascii="Times New Roman" w:hAnsi="Times New Roman"/>
                <w:sz w:val="24"/>
                <w:szCs w:val="24"/>
                <w:lang w:eastAsia="en-US"/>
              </w:rPr>
              <w:t>91</w:t>
            </w:r>
          </w:p>
        </w:tc>
      </w:tr>
    </w:tbl>
    <w:p w:rsidR="005D5B1F" w:rsidRPr="005D5B1F" w:rsidRDefault="005D5B1F" w:rsidP="005D5B1F">
      <w:pPr>
        <w:widowControl w:val="0"/>
        <w:shd w:val="clear" w:color="auto" w:fill="FFFFFF"/>
        <w:tabs>
          <w:tab w:val="left" w:pos="1058"/>
        </w:tabs>
        <w:autoSpaceDE w:val="0"/>
        <w:autoSpaceDN w:val="0"/>
        <w:adjustRightInd w:val="0"/>
        <w:spacing w:after="0" w:line="317" w:lineRule="exact"/>
        <w:jc w:val="both"/>
        <w:rPr>
          <w:rFonts w:ascii="Times New Roman" w:hAnsi="Times New Roman"/>
          <w:b/>
          <w:bCs/>
          <w:spacing w:val="-6"/>
          <w:sz w:val="28"/>
          <w:szCs w:val="28"/>
        </w:rPr>
      </w:pPr>
    </w:p>
    <w:p w:rsidR="005D5B1F" w:rsidRPr="005D5B1F" w:rsidRDefault="005D5B1F" w:rsidP="00FC07AB">
      <w:pPr>
        <w:widowControl w:val="0"/>
        <w:shd w:val="clear" w:color="auto" w:fill="FFFFFF"/>
        <w:tabs>
          <w:tab w:val="left" w:pos="1058"/>
        </w:tabs>
        <w:autoSpaceDE w:val="0"/>
        <w:autoSpaceDN w:val="0"/>
        <w:adjustRightInd w:val="0"/>
        <w:spacing w:after="0" w:line="240" w:lineRule="auto"/>
        <w:ind w:firstLine="709"/>
        <w:jc w:val="both"/>
        <w:rPr>
          <w:rFonts w:ascii="Times New Roman" w:hAnsi="Times New Roman"/>
          <w:sz w:val="20"/>
          <w:szCs w:val="20"/>
        </w:rPr>
      </w:pPr>
      <w:r w:rsidRPr="00277FD7">
        <w:rPr>
          <w:rFonts w:ascii="Times New Roman" w:hAnsi="Times New Roman"/>
          <w:bCs/>
          <w:i/>
          <w:sz w:val="28"/>
          <w:szCs w:val="28"/>
        </w:rPr>
        <w:t>Медико</w:t>
      </w:r>
      <w:r w:rsidR="00244D66" w:rsidRPr="00277FD7">
        <w:rPr>
          <w:rFonts w:ascii="Times New Roman" w:hAnsi="Times New Roman"/>
          <w:bCs/>
          <w:i/>
          <w:sz w:val="28"/>
          <w:szCs w:val="28"/>
        </w:rPr>
        <w:t>-</w:t>
      </w:r>
      <w:r w:rsidRPr="00277FD7">
        <w:rPr>
          <w:rFonts w:ascii="Times New Roman" w:hAnsi="Times New Roman"/>
          <w:bCs/>
          <w:i/>
          <w:sz w:val="28"/>
          <w:szCs w:val="28"/>
        </w:rPr>
        <w:t>демографические показатели.</w:t>
      </w:r>
      <w:r w:rsidRPr="005D5B1F">
        <w:rPr>
          <w:rFonts w:ascii="Times New Roman" w:hAnsi="Times New Roman"/>
          <w:bCs/>
          <w:i/>
          <w:sz w:val="28"/>
          <w:szCs w:val="28"/>
        </w:rPr>
        <w:t xml:space="preserve"> </w:t>
      </w:r>
      <w:r w:rsidRPr="005D5B1F">
        <w:rPr>
          <w:rFonts w:ascii="Times New Roman" w:hAnsi="Times New Roman"/>
          <w:sz w:val="28"/>
          <w:szCs w:val="28"/>
        </w:rPr>
        <w:t xml:space="preserve">Современная демографическая ситуация в Жуковском районе характеризуется сложными процессами в общественно-экономическом и социальном развитии района и является отражением демографических процессов, происходящих в целом в стране и </w:t>
      </w:r>
      <w:r w:rsidRPr="00773595">
        <w:rPr>
          <w:rFonts w:ascii="Times New Roman" w:hAnsi="Times New Roman"/>
          <w:spacing w:val="-2"/>
          <w:sz w:val="28"/>
          <w:szCs w:val="28"/>
        </w:rPr>
        <w:t>в Брянской области.</w:t>
      </w:r>
      <w:r w:rsidR="00FC07AB" w:rsidRPr="00773595">
        <w:rPr>
          <w:rFonts w:ascii="Times New Roman" w:hAnsi="Times New Roman"/>
          <w:spacing w:val="-2"/>
          <w:sz w:val="28"/>
          <w:szCs w:val="28"/>
        </w:rPr>
        <w:t xml:space="preserve"> </w:t>
      </w:r>
      <w:r w:rsidRPr="00773595">
        <w:rPr>
          <w:rFonts w:ascii="Times New Roman" w:hAnsi="Times New Roman"/>
          <w:spacing w:val="-2"/>
          <w:sz w:val="28"/>
          <w:szCs w:val="28"/>
        </w:rPr>
        <w:t>За 2010 год увеличился коэффициент рождаемости с 10,9 до 11,5 на 1000 населения, уменьшился коэффициент смертности с 19,0 на 1000 населения до 18,7 на 1000 населения.</w:t>
      </w:r>
      <w:r w:rsidRPr="00773595">
        <w:rPr>
          <w:rFonts w:ascii="Times New Roman" w:hAnsi="Times New Roman"/>
          <w:spacing w:val="-2"/>
          <w:sz w:val="20"/>
          <w:szCs w:val="20"/>
        </w:rPr>
        <w:t xml:space="preserve"> </w:t>
      </w:r>
      <w:r w:rsidRPr="00773595">
        <w:rPr>
          <w:rFonts w:ascii="Times New Roman" w:hAnsi="Times New Roman"/>
          <w:spacing w:val="-2"/>
          <w:sz w:val="28"/>
          <w:szCs w:val="28"/>
        </w:rPr>
        <w:t>В настоящее время на учете в районе состоит 172 многодетные семьи, в которых воспитываются 536 детей.</w:t>
      </w:r>
    </w:p>
    <w:p w:rsidR="005D5B1F" w:rsidRPr="00134A2A" w:rsidRDefault="005D5B1F" w:rsidP="005D5B1F">
      <w:pPr>
        <w:widowControl w:val="0"/>
        <w:shd w:val="clear" w:color="auto" w:fill="FFFFFF"/>
        <w:tabs>
          <w:tab w:val="left" w:pos="1260"/>
        </w:tabs>
        <w:autoSpaceDE w:val="0"/>
        <w:autoSpaceDN w:val="0"/>
        <w:adjustRightInd w:val="0"/>
        <w:spacing w:before="7" w:after="0" w:line="240" w:lineRule="auto"/>
        <w:ind w:firstLine="709"/>
        <w:jc w:val="both"/>
        <w:rPr>
          <w:rFonts w:ascii="Times New Roman" w:hAnsi="Times New Roman"/>
          <w:bCs/>
          <w:i/>
          <w:spacing w:val="-2"/>
          <w:sz w:val="28"/>
          <w:szCs w:val="28"/>
        </w:rPr>
      </w:pPr>
      <w:r w:rsidRPr="00134A2A">
        <w:rPr>
          <w:rFonts w:ascii="Times New Roman" w:hAnsi="Times New Roman"/>
          <w:bCs/>
          <w:i/>
          <w:spacing w:val="-2"/>
          <w:sz w:val="28"/>
          <w:szCs w:val="28"/>
        </w:rPr>
        <w:t xml:space="preserve">Экологическое образование, просвещение и воспитание. </w:t>
      </w:r>
      <w:r w:rsidRPr="00134A2A">
        <w:rPr>
          <w:rFonts w:ascii="Times New Roman" w:hAnsi="Times New Roman"/>
          <w:spacing w:val="-2"/>
          <w:sz w:val="28"/>
          <w:szCs w:val="28"/>
        </w:rPr>
        <w:t>С целью просвещения населения в области охраны окружающей среды, в районной газете опубликованы статьи по вопросам обращения с отходами производства и потребления, правила использования водных объектов общего пользования. Публикуются статьи о нарушениях природоохранного законодательства.</w:t>
      </w:r>
    </w:p>
    <w:p w:rsidR="005D5B1F" w:rsidRPr="005D5B1F" w:rsidRDefault="005D5B1F" w:rsidP="00773595">
      <w:pPr>
        <w:widowControl w:val="0"/>
        <w:shd w:val="clear" w:color="auto" w:fill="FFFFFF"/>
        <w:autoSpaceDE w:val="0"/>
        <w:autoSpaceDN w:val="0"/>
        <w:adjustRightInd w:val="0"/>
        <w:spacing w:after="0" w:line="240" w:lineRule="auto"/>
        <w:ind w:firstLine="709"/>
        <w:jc w:val="both"/>
        <w:rPr>
          <w:rFonts w:ascii="Times New Roman" w:hAnsi="Times New Roman"/>
          <w:sz w:val="20"/>
          <w:szCs w:val="20"/>
        </w:rPr>
      </w:pPr>
      <w:r w:rsidRPr="005D5B1F">
        <w:rPr>
          <w:rFonts w:ascii="Times New Roman" w:hAnsi="Times New Roman"/>
          <w:sz w:val="28"/>
          <w:szCs w:val="28"/>
        </w:rPr>
        <w:t xml:space="preserve">В школах района подготовлены и проведены </w:t>
      </w:r>
      <w:r w:rsidR="00FC07AB">
        <w:rPr>
          <w:rFonts w:ascii="Times New Roman" w:hAnsi="Times New Roman"/>
          <w:sz w:val="28"/>
          <w:szCs w:val="28"/>
        </w:rPr>
        <w:t>«</w:t>
      </w:r>
      <w:r w:rsidRPr="005D5B1F">
        <w:rPr>
          <w:rFonts w:ascii="Times New Roman" w:hAnsi="Times New Roman"/>
          <w:sz w:val="28"/>
          <w:szCs w:val="28"/>
        </w:rPr>
        <w:t>Дни птиц</w:t>
      </w:r>
      <w:r w:rsidR="00FC07AB">
        <w:rPr>
          <w:rFonts w:ascii="Times New Roman" w:hAnsi="Times New Roman"/>
          <w:sz w:val="28"/>
          <w:szCs w:val="28"/>
        </w:rPr>
        <w:t>»</w:t>
      </w:r>
      <w:r w:rsidRPr="005D5B1F">
        <w:rPr>
          <w:rFonts w:ascii="Times New Roman" w:hAnsi="Times New Roman"/>
          <w:sz w:val="28"/>
          <w:szCs w:val="28"/>
        </w:rPr>
        <w:t>, а также защищаются экологические проекты. Диктанты и изложения на природоохранную тему.</w:t>
      </w:r>
      <w:r w:rsidRPr="005D5B1F">
        <w:rPr>
          <w:rFonts w:ascii="Times New Roman" w:hAnsi="Times New Roman"/>
          <w:sz w:val="20"/>
          <w:szCs w:val="20"/>
        </w:rPr>
        <w:t xml:space="preserve"> </w:t>
      </w:r>
      <w:r w:rsidRPr="005D5B1F">
        <w:rPr>
          <w:rFonts w:ascii="Times New Roman" w:hAnsi="Times New Roman"/>
          <w:sz w:val="28"/>
          <w:szCs w:val="28"/>
        </w:rPr>
        <w:t>Для районной библиотеки выписываются экологические газеты и журналы. В 2003 году создан и функционирует центр экологической информации.</w:t>
      </w:r>
    </w:p>
    <w:p w:rsidR="005D5B1F" w:rsidRPr="005D5B1F" w:rsidRDefault="005D5B1F" w:rsidP="005D5B1F">
      <w:pPr>
        <w:spacing w:after="0" w:line="240" w:lineRule="auto"/>
        <w:jc w:val="center"/>
        <w:rPr>
          <w:rFonts w:ascii="Times New Roman" w:hAnsi="Times New Roman"/>
          <w:sz w:val="28"/>
          <w:szCs w:val="28"/>
        </w:rPr>
      </w:pPr>
    </w:p>
    <w:p w:rsidR="005D5B1F" w:rsidRPr="00FC07AB" w:rsidRDefault="005D5B1F" w:rsidP="005D5B1F">
      <w:pPr>
        <w:spacing w:after="0" w:line="240" w:lineRule="auto"/>
        <w:jc w:val="center"/>
        <w:rPr>
          <w:rFonts w:ascii="Arial" w:hAnsi="Arial" w:cs="Arial"/>
          <w:b/>
          <w:sz w:val="28"/>
          <w:szCs w:val="28"/>
        </w:rPr>
      </w:pPr>
      <w:r w:rsidRPr="00FC07AB">
        <w:rPr>
          <w:rFonts w:ascii="Arial" w:hAnsi="Arial" w:cs="Arial"/>
          <w:b/>
          <w:sz w:val="28"/>
          <w:szCs w:val="28"/>
        </w:rPr>
        <w:t>Злынковский район</w:t>
      </w:r>
    </w:p>
    <w:p w:rsidR="005D5B1F" w:rsidRPr="00FC07AB" w:rsidRDefault="005D5B1F" w:rsidP="005D5B1F">
      <w:pPr>
        <w:spacing w:after="0" w:line="240" w:lineRule="auto"/>
        <w:ind w:firstLine="709"/>
        <w:jc w:val="center"/>
        <w:rPr>
          <w:rFonts w:ascii="Arial" w:hAnsi="Arial" w:cs="Arial"/>
          <w:b/>
          <w:sz w:val="28"/>
        </w:rPr>
      </w:pPr>
    </w:p>
    <w:p w:rsidR="005D5B1F" w:rsidRPr="00773595" w:rsidRDefault="005D5B1F" w:rsidP="00773595">
      <w:pPr>
        <w:tabs>
          <w:tab w:val="left" w:pos="5245"/>
        </w:tabs>
        <w:spacing w:after="0" w:line="240" w:lineRule="auto"/>
        <w:ind w:firstLine="709"/>
        <w:jc w:val="both"/>
        <w:rPr>
          <w:rFonts w:ascii="Times New Roman" w:hAnsi="Times New Roman"/>
          <w:sz w:val="28"/>
          <w:szCs w:val="28"/>
        </w:rPr>
      </w:pPr>
      <w:r w:rsidRPr="00773595">
        <w:rPr>
          <w:rFonts w:ascii="Times New Roman" w:hAnsi="Times New Roman"/>
          <w:sz w:val="28"/>
          <w:szCs w:val="28"/>
        </w:rPr>
        <w:t xml:space="preserve">Злынковский район расположен в юго-западной части Брянской области. Он граничит на севере с Новозыбковским, на востоке и юго-востоке – с Климовским районами Брянской области, на юге и западе </w:t>
      </w:r>
      <w:r w:rsidR="00B112B7" w:rsidRPr="005D5B1F">
        <w:rPr>
          <w:rFonts w:ascii="Times New Roman" w:hAnsi="Times New Roman"/>
          <w:sz w:val="28"/>
          <w:szCs w:val="28"/>
        </w:rPr>
        <w:t>–</w:t>
      </w:r>
      <w:r w:rsidR="00B112B7">
        <w:rPr>
          <w:rFonts w:ascii="Times New Roman" w:hAnsi="Times New Roman"/>
          <w:sz w:val="28"/>
          <w:szCs w:val="28"/>
        </w:rPr>
        <w:t xml:space="preserve"> </w:t>
      </w:r>
      <w:r w:rsidRPr="00773595">
        <w:rPr>
          <w:rFonts w:ascii="Times New Roman" w:hAnsi="Times New Roman"/>
          <w:sz w:val="28"/>
          <w:szCs w:val="28"/>
        </w:rPr>
        <w:t xml:space="preserve">с республикой </w:t>
      </w:r>
      <w:r w:rsidRPr="00773595">
        <w:rPr>
          <w:rFonts w:ascii="Times New Roman" w:hAnsi="Times New Roman"/>
          <w:spacing w:val="-2"/>
          <w:sz w:val="28"/>
          <w:szCs w:val="28"/>
        </w:rPr>
        <w:t xml:space="preserve">Беларусь. Общая площадь района </w:t>
      </w:r>
      <w:r w:rsidR="00B112B7" w:rsidRPr="005D5B1F">
        <w:rPr>
          <w:rFonts w:ascii="Times New Roman" w:hAnsi="Times New Roman"/>
          <w:sz w:val="28"/>
          <w:szCs w:val="28"/>
        </w:rPr>
        <w:t>–</w:t>
      </w:r>
      <w:r w:rsidR="00B112B7">
        <w:rPr>
          <w:rFonts w:ascii="Times New Roman" w:hAnsi="Times New Roman"/>
          <w:sz w:val="28"/>
          <w:szCs w:val="28"/>
        </w:rPr>
        <w:t xml:space="preserve"> </w:t>
      </w:r>
      <w:smartTag w:uri="urn:schemas-microsoft-com:office:smarttags" w:element="metricconverter">
        <w:smartTagPr>
          <w:attr w:name="ProductID" w:val="73094 га"/>
        </w:smartTagPr>
        <w:r w:rsidRPr="00773595">
          <w:rPr>
            <w:rFonts w:ascii="Times New Roman" w:hAnsi="Times New Roman"/>
            <w:spacing w:val="-2"/>
            <w:sz w:val="28"/>
            <w:szCs w:val="28"/>
          </w:rPr>
          <w:t>73094 га</w:t>
        </w:r>
      </w:smartTag>
      <w:r w:rsidRPr="00773595">
        <w:rPr>
          <w:rFonts w:ascii="Times New Roman" w:hAnsi="Times New Roman"/>
          <w:spacing w:val="-2"/>
          <w:sz w:val="28"/>
          <w:szCs w:val="28"/>
        </w:rPr>
        <w:t>, в том числе сельхозугодья – 35957</w:t>
      </w:r>
      <w:r w:rsidR="00773595" w:rsidRPr="00773595">
        <w:rPr>
          <w:rFonts w:ascii="Times New Roman" w:hAnsi="Times New Roman"/>
          <w:spacing w:val="-2"/>
          <w:sz w:val="28"/>
          <w:szCs w:val="28"/>
        </w:rPr>
        <w:t xml:space="preserve"> </w:t>
      </w:r>
      <w:r w:rsidRPr="00773595">
        <w:rPr>
          <w:rFonts w:ascii="Times New Roman" w:hAnsi="Times New Roman"/>
          <w:spacing w:val="-2"/>
          <w:sz w:val="28"/>
          <w:szCs w:val="28"/>
        </w:rPr>
        <w:t>га (</w:t>
      </w:r>
      <w:smartTag w:uri="urn:schemas-microsoft-com:office:smarttags" w:element="metricconverter">
        <w:smartTagPr>
          <w:attr w:name="ProductID" w:val="26450 га"/>
        </w:smartTagPr>
        <w:r w:rsidRPr="00773595">
          <w:rPr>
            <w:rFonts w:ascii="Times New Roman" w:hAnsi="Times New Roman"/>
            <w:spacing w:val="-2"/>
            <w:sz w:val="28"/>
            <w:szCs w:val="28"/>
          </w:rPr>
          <w:t>26450 га</w:t>
        </w:r>
      </w:smartTag>
      <w:r w:rsidRPr="00773595">
        <w:rPr>
          <w:rFonts w:ascii="Times New Roman" w:hAnsi="Times New Roman"/>
          <w:spacing w:val="-2"/>
          <w:sz w:val="28"/>
          <w:szCs w:val="28"/>
        </w:rPr>
        <w:t xml:space="preserve"> </w:t>
      </w:r>
      <w:r w:rsidR="00773595" w:rsidRPr="00773595">
        <w:rPr>
          <w:rFonts w:ascii="Times New Roman" w:hAnsi="Times New Roman"/>
          <w:spacing w:val="-2"/>
          <w:sz w:val="28"/>
          <w:szCs w:val="28"/>
        </w:rPr>
        <w:t xml:space="preserve">– </w:t>
      </w:r>
      <w:r w:rsidRPr="00773595">
        <w:rPr>
          <w:rFonts w:ascii="Times New Roman" w:hAnsi="Times New Roman"/>
          <w:spacing w:val="-2"/>
          <w:sz w:val="28"/>
          <w:szCs w:val="28"/>
        </w:rPr>
        <w:t xml:space="preserve">пашни, </w:t>
      </w:r>
      <w:smartTag w:uri="urn:schemas-microsoft-com:office:smarttags" w:element="metricconverter">
        <w:smartTagPr>
          <w:attr w:name="ProductID" w:val="356 га"/>
        </w:smartTagPr>
        <w:smartTag w:uri="urn:schemas-microsoft-com:office:smarttags" w:element="metricconverter">
          <w:smartTagPr>
            <w:attr w:name="ProductID" w:val="356 га"/>
          </w:smartTagPr>
          <w:r w:rsidRPr="00773595">
            <w:rPr>
              <w:rFonts w:ascii="Times New Roman" w:hAnsi="Times New Roman"/>
              <w:spacing w:val="-2"/>
              <w:sz w:val="28"/>
              <w:szCs w:val="28"/>
            </w:rPr>
            <w:t>356 га</w:t>
          </w:r>
        </w:smartTag>
        <w:r w:rsidRPr="00773595">
          <w:rPr>
            <w:rFonts w:ascii="Times New Roman" w:hAnsi="Times New Roman"/>
            <w:spacing w:val="-2"/>
            <w:sz w:val="28"/>
            <w:szCs w:val="28"/>
          </w:rPr>
          <w:t xml:space="preserve"> </w:t>
        </w:r>
        <w:r w:rsidR="00773595" w:rsidRPr="00773595">
          <w:rPr>
            <w:rFonts w:ascii="Times New Roman" w:hAnsi="Times New Roman"/>
            <w:spacing w:val="-2"/>
            <w:sz w:val="28"/>
            <w:szCs w:val="28"/>
          </w:rPr>
          <w:t xml:space="preserve">– </w:t>
        </w:r>
      </w:smartTag>
      <w:r w:rsidRPr="00773595">
        <w:rPr>
          <w:rFonts w:ascii="Times New Roman" w:hAnsi="Times New Roman"/>
          <w:spacing w:val="-2"/>
          <w:sz w:val="28"/>
          <w:szCs w:val="28"/>
        </w:rPr>
        <w:t xml:space="preserve">залежи, </w:t>
      </w:r>
      <w:smartTag w:uri="urn:schemas-microsoft-com:office:smarttags" w:element="metricconverter">
        <w:smartTagPr>
          <w:attr w:name="ProductID" w:val="524 га"/>
        </w:smartTagPr>
        <w:r w:rsidRPr="00773595">
          <w:rPr>
            <w:rFonts w:ascii="Times New Roman" w:hAnsi="Times New Roman"/>
            <w:spacing w:val="-2"/>
            <w:sz w:val="28"/>
            <w:szCs w:val="28"/>
          </w:rPr>
          <w:t>524 га</w:t>
        </w:r>
      </w:smartTag>
      <w:r w:rsidRPr="00773595">
        <w:rPr>
          <w:rFonts w:ascii="Times New Roman" w:hAnsi="Times New Roman"/>
          <w:spacing w:val="-2"/>
          <w:sz w:val="28"/>
          <w:szCs w:val="28"/>
        </w:rPr>
        <w:t xml:space="preserve"> </w:t>
      </w:r>
      <w:r w:rsidR="00773595" w:rsidRPr="00773595">
        <w:rPr>
          <w:rFonts w:ascii="Times New Roman" w:hAnsi="Times New Roman"/>
          <w:spacing w:val="-2"/>
          <w:sz w:val="28"/>
          <w:szCs w:val="28"/>
        </w:rPr>
        <w:t xml:space="preserve">– </w:t>
      </w:r>
      <w:r w:rsidRPr="00773595">
        <w:rPr>
          <w:rFonts w:ascii="Times New Roman" w:hAnsi="Times New Roman"/>
          <w:spacing w:val="-2"/>
          <w:sz w:val="28"/>
          <w:szCs w:val="28"/>
        </w:rPr>
        <w:t xml:space="preserve">многолетние насаждения, </w:t>
      </w:r>
      <w:smartTag w:uri="urn:schemas-microsoft-com:office:smarttags" w:element="metricconverter">
        <w:smartTagPr>
          <w:attr w:name="ProductID" w:val="3608 га"/>
        </w:smartTagPr>
        <w:smartTag w:uri="urn:schemas-microsoft-com:office:smarttags" w:element="metricconverter">
          <w:smartTagPr>
            <w:attr w:name="ProductID" w:val="3608 га"/>
          </w:smartTagPr>
          <w:r w:rsidRPr="00773595">
            <w:rPr>
              <w:rFonts w:ascii="Times New Roman" w:hAnsi="Times New Roman"/>
              <w:spacing w:val="-2"/>
              <w:sz w:val="28"/>
              <w:szCs w:val="28"/>
            </w:rPr>
            <w:t>3608 га</w:t>
          </w:r>
        </w:smartTag>
        <w:r w:rsidRPr="00773595">
          <w:rPr>
            <w:rFonts w:ascii="Times New Roman" w:hAnsi="Times New Roman"/>
            <w:spacing w:val="-2"/>
            <w:sz w:val="28"/>
            <w:szCs w:val="28"/>
          </w:rPr>
          <w:t xml:space="preserve"> </w:t>
        </w:r>
        <w:r w:rsidR="00773595" w:rsidRPr="00773595">
          <w:rPr>
            <w:rFonts w:ascii="Times New Roman" w:hAnsi="Times New Roman"/>
            <w:spacing w:val="-2"/>
            <w:sz w:val="28"/>
            <w:szCs w:val="28"/>
          </w:rPr>
          <w:t xml:space="preserve">– </w:t>
        </w:r>
      </w:smartTag>
      <w:r w:rsidRPr="00773595">
        <w:rPr>
          <w:rFonts w:ascii="Times New Roman" w:hAnsi="Times New Roman"/>
          <w:spacing w:val="-2"/>
          <w:sz w:val="28"/>
          <w:szCs w:val="28"/>
        </w:rPr>
        <w:t xml:space="preserve">сенокосы, </w:t>
      </w:r>
      <w:smartTag w:uri="urn:schemas-microsoft-com:office:smarttags" w:element="metricconverter">
        <w:smartTagPr>
          <w:attr w:name="ProductID" w:val="5019 га"/>
        </w:smartTagPr>
        <w:smartTag w:uri="urn:schemas-microsoft-com:office:smarttags" w:element="metricconverter">
          <w:smartTagPr>
            <w:attr w:name="ProductID" w:val="5019 га"/>
          </w:smartTagPr>
          <w:r w:rsidRPr="00773595">
            <w:rPr>
              <w:rFonts w:ascii="Times New Roman" w:hAnsi="Times New Roman"/>
              <w:spacing w:val="-2"/>
              <w:sz w:val="28"/>
              <w:szCs w:val="28"/>
            </w:rPr>
            <w:t>5019 га</w:t>
          </w:r>
        </w:smartTag>
        <w:r w:rsidRPr="00773595">
          <w:rPr>
            <w:rFonts w:ascii="Times New Roman" w:hAnsi="Times New Roman"/>
            <w:spacing w:val="-2"/>
            <w:sz w:val="28"/>
            <w:szCs w:val="28"/>
          </w:rPr>
          <w:t xml:space="preserve"> </w:t>
        </w:r>
        <w:r w:rsidR="00773595" w:rsidRPr="00773595">
          <w:rPr>
            <w:rFonts w:ascii="Times New Roman" w:hAnsi="Times New Roman"/>
            <w:spacing w:val="-2"/>
            <w:sz w:val="28"/>
            <w:szCs w:val="28"/>
          </w:rPr>
          <w:t xml:space="preserve">– </w:t>
        </w:r>
      </w:smartTag>
      <w:r w:rsidRPr="00773595">
        <w:rPr>
          <w:rFonts w:ascii="Times New Roman" w:hAnsi="Times New Roman"/>
          <w:spacing w:val="-2"/>
          <w:sz w:val="28"/>
          <w:szCs w:val="28"/>
        </w:rPr>
        <w:t>пастбища), лесны</w:t>
      </w:r>
      <w:r w:rsidR="00B112B7">
        <w:rPr>
          <w:rFonts w:ascii="Times New Roman" w:hAnsi="Times New Roman"/>
          <w:spacing w:val="-2"/>
          <w:sz w:val="28"/>
          <w:szCs w:val="28"/>
        </w:rPr>
        <w:t>е</w:t>
      </w:r>
      <w:r w:rsidRPr="00773595">
        <w:rPr>
          <w:rFonts w:ascii="Times New Roman" w:hAnsi="Times New Roman"/>
          <w:spacing w:val="-2"/>
          <w:sz w:val="28"/>
          <w:szCs w:val="28"/>
        </w:rPr>
        <w:t xml:space="preserve"> массив</w:t>
      </w:r>
      <w:r w:rsidR="00B112B7">
        <w:rPr>
          <w:rFonts w:ascii="Times New Roman" w:hAnsi="Times New Roman"/>
          <w:spacing w:val="-2"/>
          <w:sz w:val="28"/>
          <w:szCs w:val="28"/>
        </w:rPr>
        <w:t>ы</w:t>
      </w:r>
      <w:r w:rsidRPr="00773595">
        <w:rPr>
          <w:rFonts w:ascii="Times New Roman" w:hAnsi="Times New Roman"/>
          <w:spacing w:val="-2"/>
          <w:sz w:val="28"/>
          <w:szCs w:val="28"/>
        </w:rPr>
        <w:t xml:space="preserve"> – </w:t>
      </w:r>
      <w:smartTag w:uri="urn:schemas-microsoft-com:office:smarttags" w:element="metricconverter">
        <w:smartTagPr>
          <w:attr w:name="ProductID" w:val="20949 га"/>
        </w:smartTagPr>
        <w:r w:rsidRPr="00773595">
          <w:rPr>
            <w:rFonts w:ascii="Times New Roman" w:hAnsi="Times New Roman"/>
            <w:spacing w:val="-2"/>
            <w:sz w:val="28"/>
            <w:szCs w:val="28"/>
          </w:rPr>
          <w:t>20949 га</w:t>
        </w:r>
      </w:smartTag>
      <w:r w:rsidRPr="00773595">
        <w:rPr>
          <w:rFonts w:ascii="Times New Roman" w:hAnsi="Times New Roman"/>
          <w:spacing w:val="-2"/>
          <w:sz w:val="28"/>
          <w:szCs w:val="28"/>
        </w:rPr>
        <w:t>.</w:t>
      </w:r>
      <w:r w:rsidRPr="00773595">
        <w:rPr>
          <w:rFonts w:ascii="Times New Roman" w:hAnsi="Times New Roman"/>
          <w:sz w:val="28"/>
          <w:szCs w:val="28"/>
        </w:rPr>
        <w:t xml:space="preserve"> </w:t>
      </w:r>
    </w:p>
    <w:p w:rsidR="005D5B1F" w:rsidRPr="00773595" w:rsidRDefault="005D5B1F" w:rsidP="00537AC2">
      <w:pPr>
        <w:shd w:val="clear" w:color="auto" w:fill="FFFFFF"/>
        <w:spacing w:after="0" w:line="240" w:lineRule="auto"/>
        <w:ind w:firstLine="709"/>
        <w:jc w:val="both"/>
        <w:rPr>
          <w:rFonts w:ascii="Times New Roman" w:hAnsi="Times New Roman"/>
          <w:sz w:val="28"/>
          <w:szCs w:val="28"/>
        </w:rPr>
      </w:pPr>
      <w:r w:rsidRPr="00773595">
        <w:rPr>
          <w:rFonts w:ascii="Times New Roman" w:hAnsi="Times New Roman"/>
          <w:color w:val="000000"/>
          <w:sz w:val="28"/>
          <w:szCs w:val="28"/>
        </w:rPr>
        <w:t>Климат района умеренно-континентальный, с теплым летом и умеренно-холодной зимой.</w:t>
      </w:r>
      <w:r w:rsidRPr="00773595">
        <w:rPr>
          <w:rFonts w:ascii="Times New Roman" w:hAnsi="Times New Roman"/>
          <w:sz w:val="28"/>
          <w:szCs w:val="28"/>
        </w:rPr>
        <w:t xml:space="preserve"> </w:t>
      </w:r>
    </w:p>
    <w:p w:rsidR="005D5B1F" w:rsidRPr="00623371" w:rsidRDefault="005D5B1F" w:rsidP="005D5B1F">
      <w:pPr>
        <w:shd w:val="clear" w:color="auto" w:fill="FFFFFF"/>
        <w:spacing w:after="0" w:line="240" w:lineRule="auto"/>
        <w:ind w:firstLine="709"/>
        <w:jc w:val="both"/>
        <w:rPr>
          <w:rFonts w:ascii="Times New Roman" w:hAnsi="Times New Roman"/>
          <w:color w:val="000000"/>
          <w:spacing w:val="-2"/>
          <w:sz w:val="28"/>
          <w:szCs w:val="28"/>
        </w:rPr>
      </w:pPr>
      <w:r w:rsidRPr="00623371">
        <w:rPr>
          <w:rFonts w:ascii="Times New Roman" w:hAnsi="Times New Roman"/>
          <w:color w:val="000000"/>
          <w:spacing w:val="-2"/>
          <w:sz w:val="28"/>
          <w:szCs w:val="28"/>
        </w:rPr>
        <w:t>Территория Злынковского района лежит на Русской плите – древнем кристаллическом образовании, укрытым мощным слоем осадочных пород. Территория района расположена в пределах Приднепровской низменности, где преобладает плоскоравнинный рельеф с довольно значительной эрозионной расчлененностью, широкими ассиметричными лесными долинами. Всюду заметны чередования моренных холмистых возвышенностей с плоскими равнинами или слабо-вогнутыми низинами с блюдцами и западинами.</w:t>
      </w:r>
    </w:p>
    <w:p w:rsidR="005D5B1F" w:rsidRPr="00773595" w:rsidRDefault="005D5B1F" w:rsidP="005D5B1F">
      <w:pPr>
        <w:shd w:val="clear" w:color="auto" w:fill="FFFFFF"/>
        <w:spacing w:after="0" w:line="240" w:lineRule="auto"/>
        <w:ind w:firstLine="709"/>
        <w:jc w:val="both"/>
        <w:rPr>
          <w:rFonts w:ascii="Times New Roman" w:hAnsi="Times New Roman"/>
          <w:sz w:val="28"/>
          <w:szCs w:val="28"/>
        </w:rPr>
      </w:pPr>
      <w:r w:rsidRPr="00773595">
        <w:rPr>
          <w:rFonts w:ascii="Times New Roman" w:hAnsi="Times New Roman"/>
          <w:color w:val="000000"/>
          <w:sz w:val="28"/>
          <w:szCs w:val="28"/>
        </w:rPr>
        <w:t>В формировании рельефа оказали большое влияние карстовые явления. Это особенно ярко проявилось там, где на поверхности или близко около поверхности лежит мел или мергель. К явлениям карстового характера относятся: круглые озерца, впадины и лощины, которые нередко создают очень волнистый рельеф.</w:t>
      </w:r>
    </w:p>
    <w:p w:rsidR="005D5B1F" w:rsidRPr="00773595" w:rsidRDefault="005D5B1F" w:rsidP="005D5B1F">
      <w:pPr>
        <w:shd w:val="clear" w:color="auto" w:fill="FFFFFF"/>
        <w:spacing w:after="0" w:line="240" w:lineRule="auto"/>
        <w:ind w:firstLine="709"/>
        <w:jc w:val="both"/>
        <w:rPr>
          <w:rFonts w:ascii="Times New Roman" w:hAnsi="Times New Roman"/>
          <w:sz w:val="28"/>
          <w:szCs w:val="28"/>
        </w:rPr>
      </w:pPr>
      <w:r w:rsidRPr="00773595">
        <w:rPr>
          <w:rFonts w:ascii="Times New Roman" w:hAnsi="Times New Roman"/>
          <w:color w:val="000000"/>
          <w:sz w:val="28"/>
          <w:szCs w:val="28"/>
        </w:rPr>
        <w:t>Основными почвами на территории района являются подзолистые почвы. Ландшафты территории Злынковского района характеризуются большим разнообразием. Территория района находится в пределах сосновых лесов Полесской низменности.</w:t>
      </w:r>
    </w:p>
    <w:p w:rsidR="005D5B1F" w:rsidRPr="00773595" w:rsidRDefault="005D5B1F" w:rsidP="005D5B1F">
      <w:pPr>
        <w:shd w:val="clear" w:color="auto" w:fill="FFFFFF"/>
        <w:spacing w:after="0" w:line="240" w:lineRule="auto"/>
        <w:ind w:firstLine="709"/>
        <w:jc w:val="both"/>
        <w:rPr>
          <w:rFonts w:ascii="Times New Roman" w:hAnsi="Times New Roman"/>
          <w:sz w:val="28"/>
          <w:szCs w:val="28"/>
        </w:rPr>
      </w:pPr>
      <w:r w:rsidRPr="00773595">
        <w:rPr>
          <w:rFonts w:ascii="Times New Roman" w:hAnsi="Times New Roman"/>
          <w:color w:val="000000"/>
          <w:sz w:val="28"/>
          <w:szCs w:val="28"/>
        </w:rPr>
        <w:t>В Злынковском полесье преобладают лесистые слабоволнистые междуречья, сложенные мощными песками и супесями, с дерново-подзо</w:t>
      </w:r>
      <w:r w:rsidR="00372624">
        <w:rPr>
          <w:rFonts w:ascii="Times New Roman" w:hAnsi="Times New Roman"/>
          <w:color w:val="000000"/>
          <w:sz w:val="28"/>
          <w:szCs w:val="28"/>
        </w:rPr>
        <w:t>-</w:t>
      </w:r>
      <w:r w:rsidRPr="00773595">
        <w:rPr>
          <w:rFonts w:ascii="Times New Roman" w:hAnsi="Times New Roman"/>
          <w:color w:val="000000"/>
          <w:sz w:val="28"/>
          <w:szCs w:val="28"/>
        </w:rPr>
        <w:t>листыми и подзолистыми песчаными и супесчаными почвами. На них произрастают елово-сосновые леса, сосновые боры и сосново-еловые с участием мягколиственных и твердолиственных пород.</w:t>
      </w:r>
    </w:p>
    <w:p w:rsidR="005D5B1F" w:rsidRPr="00773595" w:rsidRDefault="005D5B1F" w:rsidP="005D5B1F">
      <w:pPr>
        <w:shd w:val="clear" w:color="auto" w:fill="FFFFFF"/>
        <w:spacing w:after="0" w:line="240" w:lineRule="auto"/>
        <w:ind w:firstLine="709"/>
        <w:jc w:val="both"/>
        <w:rPr>
          <w:rFonts w:ascii="Times New Roman" w:hAnsi="Times New Roman"/>
          <w:sz w:val="28"/>
          <w:szCs w:val="28"/>
        </w:rPr>
      </w:pPr>
      <w:r w:rsidRPr="00773595">
        <w:rPr>
          <w:rFonts w:ascii="Times New Roman" w:hAnsi="Times New Roman"/>
          <w:color w:val="000000"/>
          <w:sz w:val="28"/>
          <w:szCs w:val="28"/>
        </w:rPr>
        <w:t>Нижнеипутьский ландшафт представляет собой отрезок нижнего течения р. Ипуть. Здесь распространены лесистые поверхности вторых и первых террас, сложенных мощными песками и супесями, слабоподзолистыми и дерново-подзолистыми песчаными почвами. Территория занята борами, елово-сосновными и мягколиственно-сосновыми лесами с участием ели и широколиственных пород.</w:t>
      </w:r>
    </w:p>
    <w:p w:rsidR="005D5B1F" w:rsidRPr="00773595" w:rsidRDefault="005D5B1F" w:rsidP="005D5B1F">
      <w:pPr>
        <w:shd w:val="clear" w:color="auto" w:fill="FFFFFF"/>
        <w:spacing w:after="0" w:line="240" w:lineRule="auto"/>
        <w:ind w:firstLine="709"/>
        <w:jc w:val="both"/>
        <w:rPr>
          <w:rFonts w:ascii="Times New Roman" w:hAnsi="Times New Roman"/>
          <w:color w:val="000000"/>
          <w:sz w:val="28"/>
          <w:szCs w:val="28"/>
        </w:rPr>
      </w:pPr>
      <w:r w:rsidRPr="00773595">
        <w:rPr>
          <w:rFonts w:ascii="Times New Roman" w:hAnsi="Times New Roman"/>
          <w:color w:val="000000"/>
          <w:sz w:val="28"/>
          <w:szCs w:val="28"/>
        </w:rPr>
        <w:t>Лесные массивы Злынковского района расположены в бассейне р. Ипуть, в основном, на левом берегу и лишь незначительная их часть на правом ее берегу.</w:t>
      </w:r>
      <w:r w:rsidRPr="00773595">
        <w:rPr>
          <w:rFonts w:ascii="Times New Roman" w:hAnsi="Times New Roman"/>
          <w:bCs/>
          <w:color w:val="FF0000"/>
          <w:sz w:val="32"/>
          <w:szCs w:val="32"/>
        </w:rPr>
        <w:t xml:space="preserve"> </w:t>
      </w:r>
      <w:r w:rsidRPr="00773595">
        <w:rPr>
          <w:rFonts w:ascii="Times New Roman" w:hAnsi="Times New Roman"/>
          <w:color w:val="000000"/>
          <w:sz w:val="28"/>
          <w:szCs w:val="28"/>
        </w:rPr>
        <w:t xml:space="preserve">Годовая потребность в древесине из лесов Злынковского лесхоза удовлетворяется полностью. Потребность в топливе для промышленности, культурно-просветительских учреждений, домов отдыха, местного населения и т.д. в значительной степени удовлетворяется за счет использования природного газа. </w:t>
      </w:r>
    </w:p>
    <w:p w:rsidR="005D5B1F" w:rsidRPr="00773595" w:rsidRDefault="005D5B1F" w:rsidP="005D5B1F">
      <w:pPr>
        <w:spacing w:after="0" w:line="240" w:lineRule="auto"/>
        <w:ind w:firstLine="709"/>
        <w:jc w:val="both"/>
        <w:rPr>
          <w:rFonts w:ascii="Times New Roman" w:hAnsi="Times New Roman"/>
          <w:bCs/>
          <w:sz w:val="28"/>
          <w:szCs w:val="28"/>
        </w:rPr>
      </w:pPr>
      <w:r w:rsidRPr="00773595">
        <w:rPr>
          <w:rFonts w:ascii="Times New Roman" w:hAnsi="Times New Roman"/>
          <w:bCs/>
          <w:sz w:val="28"/>
          <w:szCs w:val="28"/>
        </w:rPr>
        <w:t>После аварии на ЧАЭС большинство видов лесопользования приостановлено, в основном</w:t>
      </w:r>
      <w:r w:rsidR="00AB78BC">
        <w:rPr>
          <w:rFonts w:ascii="Times New Roman" w:hAnsi="Times New Roman"/>
          <w:bCs/>
          <w:sz w:val="28"/>
          <w:szCs w:val="28"/>
        </w:rPr>
        <w:t>,</w:t>
      </w:r>
      <w:r w:rsidRPr="00773595">
        <w:rPr>
          <w:rFonts w:ascii="Times New Roman" w:hAnsi="Times New Roman"/>
          <w:bCs/>
          <w:sz w:val="28"/>
          <w:szCs w:val="28"/>
        </w:rPr>
        <w:t xml:space="preserve"> ведется заготовка и вывозка круглого леса.</w:t>
      </w:r>
      <w:r w:rsidR="00804445" w:rsidRPr="00773595">
        <w:rPr>
          <w:rFonts w:ascii="Times New Roman" w:hAnsi="Times New Roman"/>
          <w:bCs/>
          <w:sz w:val="28"/>
          <w:szCs w:val="28"/>
        </w:rPr>
        <w:t xml:space="preserve"> </w:t>
      </w:r>
      <w:r w:rsidRPr="00773595">
        <w:rPr>
          <w:rFonts w:ascii="Times New Roman" w:hAnsi="Times New Roman"/>
          <w:bCs/>
          <w:sz w:val="28"/>
          <w:szCs w:val="28"/>
        </w:rPr>
        <w:t>В последние годы в районе осуществляли производственную деятельность 12 деревообрабатывающих предприятий, на которых работали более 150 человек.</w:t>
      </w:r>
    </w:p>
    <w:p w:rsidR="005D5B1F" w:rsidRPr="00773595" w:rsidRDefault="005D5B1F" w:rsidP="005D5B1F">
      <w:pPr>
        <w:spacing w:after="0" w:line="240" w:lineRule="auto"/>
        <w:ind w:firstLine="709"/>
        <w:jc w:val="both"/>
        <w:rPr>
          <w:rFonts w:ascii="Times New Roman" w:hAnsi="Times New Roman"/>
          <w:bCs/>
          <w:sz w:val="28"/>
          <w:szCs w:val="28"/>
        </w:rPr>
      </w:pPr>
      <w:r w:rsidRPr="00773595">
        <w:rPr>
          <w:rFonts w:ascii="Times New Roman" w:hAnsi="Times New Roman"/>
          <w:bCs/>
          <w:sz w:val="28"/>
          <w:szCs w:val="28"/>
        </w:rPr>
        <w:t>После принятия нового Лесного Кодекса ситуация в лесах района еще более ухудшилась. В настоящее время, из-за недоступности местного сырья, большинство из них закрылись. Отсутствие решения об использовании древесины на участках леса с плотностью загрязнения свыше 15 Ки/км</w:t>
      </w:r>
      <w:r w:rsidRPr="00773595">
        <w:rPr>
          <w:rFonts w:ascii="Times New Roman" w:hAnsi="Times New Roman"/>
          <w:bCs/>
          <w:sz w:val="28"/>
          <w:szCs w:val="28"/>
          <w:vertAlign w:val="superscript"/>
        </w:rPr>
        <w:t>2</w:t>
      </w:r>
      <w:r w:rsidRPr="00773595">
        <w:rPr>
          <w:rFonts w:ascii="Times New Roman" w:hAnsi="Times New Roman"/>
          <w:bCs/>
          <w:sz w:val="28"/>
          <w:szCs w:val="28"/>
        </w:rPr>
        <w:t xml:space="preserve"> привело к накоплению 2,2 млн. м</w:t>
      </w:r>
      <w:r w:rsidRPr="00773595">
        <w:rPr>
          <w:rFonts w:ascii="Times New Roman" w:hAnsi="Times New Roman"/>
          <w:bCs/>
          <w:sz w:val="28"/>
          <w:szCs w:val="28"/>
          <w:vertAlign w:val="superscript"/>
        </w:rPr>
        <w:t>3</w:t>
      </w:r>
      <w:r w:rsidRPr="00773595">
        <w:rPr>
          <w:rFonts w:ascii="Times New Roman" w:hAnsi="Times New Roman"/>
          <w:bCs/>
          <w:sz w:val="28"/>
          <w:szCs w:val="28"/>
        </w:rPr>
        <w:t xml:space="preserve"> спелой и перестойной древесины. Древесина теряет технические свойства и товарные качества, а деревообрабатывающие предприятия простаивают. Ухудшается санитарное (фито и энтомологическое) состояние лесов, продолжается накопление валежника и сухостоя, что ведет к обострению противопожарной безопасности.</w:t>
      </w:r>
    </w:p>
    <w:p w:rsidR="005D5B1F" w:rsidRPr="00773595" w:rsidRDefault="005D5B1F" w:rsidP="005D5B1F">
      <w:pPr>
        <w:spacing w:after="0" w:line="240" w:lineRule="auto"/>
        <w:ind w:firstLine="709"/>
        <w:jc w:val="both"/>
        <w:rPr>
          <w:rFonts w:ascii="Times New Roman" w:hAnsi="Times New Roman"/>
          <w:sz w:val="28"/>
          <w:szCs w:val="28"/>
        </w:rPr>
      </w:pPr>
      <w:r w:rsidRPr="00773595">
        <w:rPr>
          <w:rFonts w:ascii="Times New Roman" w:hAnsi="Times New Roman"/>
          <w:bCs/>
          <w:sz w:val="28"/>
          <w:szCs w:val="28"/>
        </w:rPr>
        <w:t>Разделение лесхозов на ГУПы, лесопожарную службу и лесничества, появление арендаторов из-за пределов района усугубило проблемы противопожарной охраны лесов. Лесопожарные команды малочисленны, работают сезонно, дороги разбиты лесовозной техникой и не ремонтируются, всё это может привести (и уже привело в других районах) к крупным лесным пожарам. Вместо перевода на круглогодичную работу (в целях закрепления кадров и пожаротушения в прилегающих населенных пунктах) в 2009 году закрыт лесопожарный пост на базе пожарно-химической станции в п.</w:t>
      </w:r>
      <w:r w:rsidR="00372624">
        <w:rPr>
          <w:rFonts w:ascii="Times New Roman" w:hAnsi="Times New Roman"/>
          <w:bCs/>
          <w:sz w:val="28"/>
          <w:szCs w:val="28"/>
        </w:rPr>
        <w:t> </w:t>
      </w:r>
      <w:r w:rsidRPr="00773595">
        <w:rPr>
          <w:rFonts w:ascii="Times New Roman" w:hAnsi="Times New Roman"/>
          <w:bCs/>
          <w:sz w:val="28"/>
          <w:szCs w:val="28"/>
        </w:rPr>
        <w:t>Софиевка. ООО «ДОЦ» арендует леса Софиевского участкового лесничества, ведет заготовку и вывозку древесины</w:t>
      </w:r>
      <w:r w:rsidR="00372624">
        <w:rPr>
          <w:rFonts w:ascii="Times New Roman" w:hAnsi="Times New Roman"/>
          <w:bCs/>
          <w:sz w:val="28"/>
          <w:szCs w:val="28"/>
        </w:rPr>
        <w:t>,</w:t>
      </w:r>
      <w:r w:rsidRPr="00773595">
        <w:rPr>
          <w:rFonts w:ascii="Times New Roman" w:hAnsi="Times New Roman"/>
          <w:bCs/>
          <w:sz w:val="28"/>
          <w:szCs w:val="28"/>
        </w:rPr>
        <w:t xml:space="preserve"> используя инфраструктуру и дороги поселений и района. </w:t>
      </w:r>
      <w:r w:rsidRPr="00773595">
        <w:rPr>
          <w:rFonts w:ascii="Times New Roman" w:hAnsi="Times New Roman"/>
          <w:sz w:val="28"/>
          <w:szCs w:val="28"/>
        </w:rPr>
        <w:t>Из-за радиационного фактора не используется древесная зелень и ветки, хотя до 1986 года производилась хвойно-витаминная мука и метлы.</w:t>
      </w:r>
    </w:p>
    <w:p w:rsidR="005D5B1F" w:rsidRPr="00773595" w:rsidRDefault="005D5B1F" w:rsidP="005D5B1F">
      <w:pPr>
        <w:spacing w:after="0" w:line="240" w:lineRule="auto"/>
        <w:ind w:firstLine="709"/>
        <w:jc w:val="both"/>
        <w:rPr>
          <w:rFonts w:ascii="Times New Roman" w:hAnsi="Times New Roman"/>
          <w:sz w:val="28"/>
          <w:szCs w:val="28"/>
        </w:rPr>
      </w:pPr>
      <w:r w:rsidRPr="00773595">
        <w:rPr>
          <w:rFonts w:ascii="Times New Roman" w:hAnsi="Times New Roman"/>
          <w:sz w:val="28"/>
          <w:szCs w:val="28"/>
        </w:rPr>
        <w:t xml:space="preserve">В 2010 году заготовка не древесных продуктов (за исключением лесных семян) не производилась. Несмотря на высокий уровень </w:t>
      </w:r>
      <w:r w:rsidRPr="00773595">
        <w:rPr>
          <w:rFonts w:ascii="Times New Roman" w:hAnsi="Times New Roman"/>
          <w:sz w:val="28"/>
          <w:szCs w:val="28"/>
          <w:lang w:val="en-US"/>
        </w:rPr>
        <w:t>P</w:t>
      </w:r>
      <w:r w:rsidRPr="00773595">
        <w:rPr>
          <w:rFonts w:ascii="Times New Roman" w:hAnsi="Times New Roman"/>
          <w:sz w:val="28"/>
          <w:szCs w:val="28"/>
        </w:rPr>
        <w:t>З продолжается сбор грибов населением, в том числе и заготовка лисичек, скупка их част</w:t>
      </w:r>
      <w:r w:rsidR="00AB78BC">
        <w:rPr>
          <w:rFonts w:ascii="Times New Roman" w:hAnsi="Times New Roman"/>
          <w:sz w:val="28"/>
          <w:szCs w:val="28"/>
        </w:rPr>
        <w:t>н</w:t>
      </w:r>
      <w:r w:rsidRPr="00773595">
        <w:rPr>
          <w:rFonts w:ascii="Times New Roman" w:hAnsi="Times New Roman"/>
          <w:sz w:val="28"/>
          <w:szCs w:val="28"/>
        </w:rPr>
        <w:t xml:space="preserve">ыми предпринимателями с последующим вывозом в Западную Европу. Остается не решенным вопрос о включении в состав лесхозов древесно-кустарниковой растительности на </w:t>
      </w:r>
      <w:smartTag w:uri="urn:schemas-microsoft-com:office:smarttags" w:element="metricconverter">
        <w:smartTagPr>
          <w:attr w:name="ProductID" w:val="1207 га"/>
        </w:smartTagPr>
        <w:r w:rsidRPr="00773595">
          <w:rPr>
            <w:rFonts w:ascii="Times New Roman" w:hAnsi="Times New Roman"/>
            <w:sz w:val="28"/>
            <w:szCs w:val="28"/>
          </w:rPr>
          <w:t>1207 га</w:t>
        </w:r>
      </w:smartTag>
      <w:r w:rsidRPr="00773595">
        <w:rPr>
          <w:rFonts w:ascii="Times New Roman" w:hAnsi="Times New Roman"/>
          <w:sz w:val="28"/>
          <w:szCs w:val="28"/>
        </w:rPr>
        <w:t xml:space="preserve"> земель запаса и </w:t>
      </w:r>
      <w:smartTag w:uri="urn:schemas-microsoft-com:office:smarttags" w:element="metricconverter">
        <w:smartTagPr>
          <w:attr w:name="ProductID" w:val="1834 га"/>
        </w:smartTagPr>
        <w:r w:rsidRPr="00773595">
          <w:rPr>
            <w:rFonts w:ascii="Times New Roman" w:hAnsi="Times New Roman"/>
            <w:sz w:val="28"/>
            <w:szCs w:val="28"/>
          </w:rPr>
          <w:t>1834 га</w:t>
        </w:r>
      </w:smartTag>
      <w:r w:rsidRPr="00773595">
        <w:rPr>
          <w:rFonts w:ascii="Times New Roman" w:hAnsi="Times New Roman"/>
          <w:sz w:val="28"/>
          <w:szCs w:val="28"/>
        </w:rPr>
        <w:t xml:space="preserve"> сельскохозяйственных угодий колхозов, взятых на учет в ходе инвентаризации 1997 года и переведенных в категорию лесных земель постановлением администрации района. </w:t>
      </w:r>
    </w:p>
    <w:p w:rsidR="005D5B1F" w:rsidRPr="00773595" w:rsidRDefault="005D5B1F" w:rsidP="005D5B1F">
      <w:pPr>
        <w:tabs>
          <w:tab w:val="left" w:pos="1418"/>
          <w:tab w:val="left" w:pos="2062"/>
        </w:tabs>
        <w:spacing w:after="0" w:line="240" w:lineRule="auto"/>
        <w:ind w:firstLine="709"/>
        <w:jc w:val="both"/>
        <w:rPr>
          <w:rFonts w:ascii="Times New Roman" w:hAnsi="Times New Roman"/>
          <w:sz w:val="28"/>
          <w:szCs w:val="28"/>
        </w:rPr>
      </w:pPr>
      <w:r w:rsidRPr="00773595">
        <w:rPr>
          <w:rFonts w:ascii="Times New Roman" w:hAnsi="Times New Roman"/>
          <w:sz w:val="28"/>
          <w:szCs w:val="28"/>
        </w:rPr>
        <w:t xml:space="preserve">Вся территория района подверглась воздействию радиационного загрязнения в результате аварии на ЧАЭС в 1986 году. На территории зоны отселения расположено 11 населенных пунктов, в которых проживает 9210 человек. В зоне с правом на отселение расположено 18 населенных пунктов с населением 3358 человек, а в зоне с льготным социально-экономическим статусом </w:t>
      </w:r>
      <w:r w:rsidR="00AB78BC" w:rsidRPr="005D5B1F">
        <w:rPr>
          <w:rFonts w:ascii="Times New Roman" w:hAnsi="Times New Roman"/>
          <w:sz w:val="28"/>
          <w:szCs w:val="28"/>
        </w:rPr>
        <w:t>–</w:t>
      </w:r>
      <w:r w:rsidR="00AB78BC">
        <w:rPr>
          <w:rFonts w:ascii="Times New Roman" w:hAnsi="Times New Roman"/>
          <w:sz w:val="28"/>
          <w:szCs w:val="28"/>
        </w:rPr>
        <w:t xml:space="preserve"> </w:t>
      </w:r>
      <w:r w:rsidRPr="00773595">
        <w:rPr>
          <w:rFonts w:ascii="Times New Roman" w:hAnsi="Times New Roman"/>
          <w:sz w:val="28"/>
          <w:szCs w:val="28"/>
        </w:rPr>
        <w:t>4 населенных пункт</w:t>
      </w:r>
      <w:r w:rsidR="00AB78BC">
        <w:rPr>
          <w:rFonts w:ascii="Times New Roman" w:hAnsi="Times New Roman"/>
          <w:sz w:val="28"/>
          <w:szCs w:val="28"/>
        </w:rPr>
        <w:t>а,</w:t>
      </w:r>
      <w:r w:rsidRPr="00773595">
        <w:rPr>
          <w:rFonts w:ascii="Times New Roman" w:hAnsi="Times New Roman"/>
          <w:sz w:val="28"/>
          <w:szCs w:val="28"/>
        </w:rPr>
        <w:t xml:space="preserve"> насчитывающих 307 жителей.</w:t>
      </w:r>
    </w:p>
    <w:p w:rsidR="005D5B1F" w:rsidRPr="00773595" w:rsidRDefault="005D5B1F" w:rsidP="005D5B1F">
      <w:pPr>
        <w:spacing w:after="0" w:line="240" w:lineRule="auto"/>
        <w:ind w:firstLine="709"/>
        <w:jc w:val="both"/>
        <w:rPr>
          <w:rFonts w:ascii="Times New Roman" w:hAnsi="Times New Roman"/>
          <w:sz w:val="28"/>
          <w:szCs w:val="28"/>
        </w:rPr>
      </w:pPr>
      <w:r w:rsidRPr="00773595">
        <w:rPr>
          <w:rFonts w:ascii="Times New Roman" w:hAnsi="Times New Roman"/>
          <w:sz w:val="28"/>
          <w:szCs w:val="28"/>
        </w:rPr>
        <w:t xml:space="preserve">По состоянию на 1 января 2011 года в районе проживало 12875 чел., из них 7342 – трудоспособное население. Уровень безработицы по состоянию на 1.01.2011 года составлял 2,8%. По состоянию на 01.01.2011 года количество безработных составило 168 чел. (на 01.01. </w:t>
      </w:r>
      <w:smartTag w:uri="urn:schemas-microsoft-com:office:smarttags" w:element="metricconverter">
        <w:smartTagPr>
          <w:attr w:name="ProductID" w:val="2010 г"/>
        </w:smartTagPr>
        <w:r w:rsidRPr="00773595">
          <w:rPr>
            <w:rFonts w:ascii="Times New Roman" w:hAnsi="Times New Roman"/>
            <w:sz w:val="28"/>
            <w:szCs w:val="28"/>
          </w:rPr>
          <w:t>2010 г</w:t>
        </w:r>
      </w:smartTag>
      <w:r w:rsidRPr="00773595">
        <w:rPr>
          <w:rFonts w:ascii="Times New Roman" w:hAnsi="Times New Roman"/>
          <w:sz w:val="28"/>
          <w:szCs w:val="28"/>
        </w:rPr>
        <w:t>. – 101 чел.).</w:t>
      </w:r>
    </w:p>
    <w:p w:rsidR="005D5B1F" w:rsidRPr="00773595" w:rsidRDefault="005D5B1F" w:rsidP="005D5B1F">
      <w:pPr>
        <w:tabs>
          <w:tab w:val="left" w:pos="1418"/>
        </w:tabs>
        <w:spacing w:after="0" w:line="240" w:lineRule="auto"/>
        <w:ind w:firstLine="709"/>
        <w:jc w:val="both"/>
        <w:rPr>
          <w:rFonts w:ascii="Times New Roman" w:hAnsi="Times New Roman"/>
          <w:sz w:val="28"/>
          <w:szCs w:val="28"/>
        </w:rPr>
      </w:pPr>
      <w:r w:rsidRPr="00773595">
        <w:rPr>
          <w:rFonts w:ascii="Times New Roman" w:hAnsi="Times New Roman"/>
          <w:sz w:val="28"/>
          <w:szCs w:val="28"/>
        </w:rPr>
        <w:t>Вопросами управления природопользованием и охраной окружающей среды на территории района кроме федеральных и областных структур занимался и специалист по охране окружающей природной среды администрации Злынковского района. В 2008 году разработана и утверждена районная целевая программа «Охрана окружающей среды в Злынковском районе Брянской области на 2009</w:t>
      </w:r>
      <w:r w:rsidR="00372624">
        <w:rPr>
          <w:rFonts w:ascii="Times New Roman" w:hAnsi="Times New Roman"/>
          <w:sz w:val="28"/>
          <w:szCs w:val="28"/>
        </w:rPr>
        <w:t>-</w:t>
      </w:r>
      <w:r w:rsidRPr="00773595">
        <w:rPr>
          <w:rFonts w:ascii="Times New Roman" w:hAnsi="Times New Roman"/>
          <w:sz w:val="28"/>
          <w:szCs w:val="28"/>
        </w:rPr>
        <w:t>2011 годы». В городе Злынка имеется 14 производственных котельных и топочных</w:t>
      </w:r>
      <w:r w:rsidR="00372624">
        <w:rPr>
          <w:rFonts w:ascii="Times New Roman" w:hAnsi="Times New Roman"/>
          <w:sz w:val="28"/>
          <w:szCs w:val="28"/>
        </w:rPr>
        <w:t>,</w:t>
      </w:r>
      <w:r w:rsidRPr="00773595">
        <w:rPr>
          <w:rFonts w:ascii="Times New Roman" w:hAnsi="Times New Roman"/>
          <w:sz w:val="28"/>
          <w:szCs w:val="28"/>
        </w:rPr>
        <w:t xml:space="preserve"> из них 11 </w:t>
      </w:r>
      <w:r w:rsidR="00372624" w:rsidRPr="006D06E9">
        <w:rPr>
          <w:rFonts w:ascii="Times New Roman" w:hAnsi="Times New Roman"/>
          <w:sz w:val="28"/>
          <w:szCs w:val="28"/>
        </w:rPr>
        <w:t>–</w:t>
      </w:r>
      <w:r w:rsidR="00372624">
        <w:rPr>
          <w:rFonts w:ascii="Times New Roman" w:hAnsi="Times New Roman"/>
          <w:sz w:val="28"/>
          <w:szCs w:val="28"/>
        </w:rPr>
        <w:t xml:space="preserve"> </w:t>
      </w:r>
      <w:r w:rsidRPr="00773595">
        <w:rPr>
          <w:rFonts w:ascii="Times New Roman" w:hAnsi="Times New Roman"/>
          <w:sz w:val="28"/>
          <w:szCs w:val="28"/>
        </w:rPr>
        <w:t xml:space="preserve">на газовом топливе. </w:t>
      </w:r>
    </w:p>
    <w:p w:rsidR="005D5B1F" w:rsidRPr="00773595" w:rsidRDefault="005D5B1F" w:rsidP="005D5B1F">
      <w:pPr>
        <w:spacing w:after="0" w:line="240" w:lineRule="auto"/>
        <w:ind w:firstLine="709"/>
        <w:jc w:val="both"/>
        <w:rPr>
          <w:rFonts w:ascii="Times New Roman" w:hAnsi="Times New Roman"/>
          <w:sz w:val="28"/>
          <w:szCs w:val="28"/>
        </w:rPr>
      </w:pPr>
      <w:r w:rsidRPr="00773595">
        <w:rPr>
          <w:rFonts w:ascii="Times New Roman" w:hAnsi="Times New Roman"/>
          <w:sz w:val="28"/>
          <w:szCs w:val="28"/>
        </w:rPr>
        <w:t xml:space="preserve">Загрязнение атмосферного воздуха в 2010 году промышленными предприятиями незначительно, это связано с малыми объемами производства. Существенным остается вклад в загрязнение атмосферы объектами таможенного автоперехода «Красный Камень» и транзитного автотранспорта. Не изжита практика сжигания пожнивных остатков на полях и </w:t>
      </w:r>
      <w:r w:rsidR="00AB78BC">
        <w:rPr>
          <w:rFonts w:ascii="Times New Roman" w:hAnsi="Times New Roman"/>
          <w:sz w:val="28"/>
          <w:szCs w:val="28"/>
        </w:rPr>
        <w:t xml:space="preserve">в </w:t>
      </w:r>
      <w:r w:rsidRPr="00773595">
        <w:rPr>
          <w:rFonts w:ascii="Times New Roman" w:hAnsi="Times New Roman"/>
          <w:sz w:val="28"/>
          <w:szCs w:val="28"/>
        </w:rPr>
        <w:t>населенных пунктах.</w:t>
      </w:r>
    </w:p>
    <w:p w:rsidR="005D5B1F" w:rsidRPr="00773595" w:rsidRDefault="005D5B1F" w:rsidP="005D5B1F">
      <w:pPr>
        <w:shd w:val="clear" w:color="auto" w:fill="FFFFFF"/>
        <w:spacing w:after="0" w:line="240" w:lineRule="auto"/>
        <w:ind w:firstLine="709"/>
        <w:jc w:val="both"/>
        <w:rPr>
          <w:rFonts w:ascii="Times New Roman" w:hAnsi="Times New Roman"/>
          <w:sz w:val="28"/>
          <w:szCs w:val="28"/>
        </w:rPr>
      </w:pPr>
      <w:r w:rsidRPr="00773595">
        <w:rPr>
          <w:rFonts w:ascii="Times New Roman" w:hAnsi="Times New Roman"/>
          <w:sz w:val="28"/>
          <w:szCs w:val="28"/>
        </w:rPr>
        <w:t>В Злынковском районе зарегистрирован 2221 автомобиль, из них</w:t>
      </w:r>
      <w:r w:rsidR="00372624">
        <w:rPr>
          <w:rFonts w:ascii="Times New Roman" w:hAnsi="Times New Roman"/>
          <w:sz w:val="28"/>
          <w:szCs w:val="28"/>
        </w:rPr>
        <w:t>:</w:t>
      </w:r>
      <w:r w:rsidRPr="00773595">
        <w:rPr>
          <w:rFonts w:ascii="Times New Roman" w:hAnsi="Times New Roman"/>
          <w:sz w:val="28"/>
          <w:szCs w:val="28"/>
        </w:rPr>
        <w:t xml:space="preserve"> карбюраторных </w:t>
      </w:r>
      <w:r w:rsidR="00372624" w:rsidRPr="006D06E9">
        <w:rPr>
          <w:rFonts w:ascii="Times New Roman" w:hAnsi="Times New Roman"/>
          <w:sz w:val="28"/>
          <w:szCs w:val="28"/>
        </w:rPr>
        <w:t>–</w:t>
      </w:r>
      <w:r w:rsidR="00372624">
        <w:rPr>
          <w:rFonts w:ascii="Times New Roman" w:hAnsi="Times New Roman"/>
          <w:sz w:val="28"/>
          <w:szCs w:val="28"/>
        </w:rPr>
        <w:t xml:space="preserve"> </w:t>
      </w:r>
      <w:r w:rsidRPr="00773595">
        <w:rPr>
          <w:rFonts w:ascii="Times New Roman" w:hAnsi="Times New Roman"/>
          <w:sz w:val="28"/>
          <w:szCs w:val="28"/>
        </w:rPr>
        <w:t xml:space="preserve">80%, дизельных </w:t>
      </w:r>
      <w:r w:rsidR="00372624" w:rsidRPr="006D06E9">
        <w:rPr>
          <w:rFonts w:ascii="Times New Roman" w:hAnsi="Times New Roman"/>
          <w:sz w:val="28"/>
          <w:szCs w:val="28"/>
        </w:rPr>
        <w:t>–</w:t>
      </w:r>
      <w:r w:rsidR="00372624">
        <w:rPr>
          <w:rFonts w:ascii="Times New Roman" w:hAnsi="Times New Roman"/>
          <w:sz w:val="28"/>
          <w:szCs w:val="28"/>
        </w:rPr>
        <w:t xml:space="preserve"> </w:t>
      </w:r>
      <w:r w:rsidRPr="00773595">
        <w:rPr>
          <w:rFonts w:ascii="Times New Roman" w:hAnsi="Times New Roman"/>
          <w:sz w:val="28"/>
          <w:szCs w:val="28"/>
        </w:rPr>
        <w:t>19%, 1% имеют оборудование для эксплуатации на газовом топливе. В общем объеме наблюдается сокращение числа крупнотоннажных автомобилей и увеличение численности легкового и грузо-пассажирского транспорта. Контроль выбросов осуществляют все эксплуатируемые автомобили при прохождении инструментального техосмотра. Дальнейшее развитие получило торговое обслуживание и страховая деятельность на автопереходе «Красный Камень».</w:t>
      </w:r>
    </w:p>
    <w:p w:rsidR="005D5B1F" w:rsidRPr="00773595" w:rsidRDefault="005D5B1F" w:rsidP="005D5B1F">
      <w:pPr>
        <w:tabs>
          <w:tab w:val="left" w:pos="1418"/>
          <w:tab w:val="left" w:pos="2062"/>
        </w:tabs>
        <w:spacing w:after="0" w:line="240" w:lineRule="auto"/>
        <w:ind w:firstLine="709"/>
        <w:jc w:val="both"/>
        <w:rPr>
          <w:rFonts w:ascii="Times New Roman" w:hAnsi="Times New Roman"/>
          <w:color w:val="000000"/>
          <w:sz w:val="28"/>
          <w:szCs w:val="28"/>
        </w:rPr>
      </w:pPr>
      <w:r w:rsidRPr="00773595">
        <w:rPr>
          <w:rFonts w:ascii="Times New Roman" w:hAnsi="Times New Roman"/>
          <w:sz w:val="28"/>
          <w:szCs w:val="28"/>
        </w:rPr>
        <w:t xml:space="preserve">Основными факторами экологического неблагополучия, отрицательно влияющим на заболеваемость населения района, является радиационное заражение местности. Формы воздействия разнообразны: как непосредственно на иммунную систему и важнейшие органы, так и опосредованно, из-за изменения традиционного режима труда и отдыха. Другой фактор – повышенное содержание железа в питьевой воде. </w:t>
      </w:r>
      <w:r w:rsidRPr="00773595">
        <w:rPr>
          <w:rFonts w:ascii="Times New Roman" w:hAnsi="Times New Roman"/>
          <w:color w:val="000000"/>
          <w:sz w:val="28"/>
          <w:szCs w:val="28"/>
        </w:rPr>
        <w:t>В городе Злынка получило развитие водоснабжение населения от системы обезжелезивания воды. В настоящее время решается эта проблема в р.п. Вышков.</w:t>
      </w:r>
    </w:p>
    <w:p w:rsidR="005D5B1F" w:rsidRPr="00773595" w:rsidRDefault="005D5B1F" w:rsidP="005D5B1F">
      <w:pPr>
        <w:tabs>
          <w:tab w:val="left" w:pos="1418"/>
        </w:tabs>
        <w:spacing w:after="0" w:line="240" w:lineRule="auto"/>
        <w:ind w:firstLine="709"/>
        <w:jc w:val="both"/>
        <w:rPr>
          <w:rFonts w:ascii="Times New Roman" w:hAnsi="Times New Roman"/>
          <w:sz w:val="28"/>
          <w:szCs w:val="28"/>
        </w:rPr>
      </w:pPr>
      <w:r w:rsidRPr="00773595">
        <w:rPr>
          <w:rFonts w:ascii="Times New Roman" w:hAnsi="Times New Roman"/>
          <w:sz w:val="28"/>
          <w:szCs w:val="28"/>
        </w:rPr>
        <w:t>В районе ведется разработка песка и песчано-гравийной смеси в объемах, не оказывающих существенного негативного влияния на окружающую природную среду. Земельные ресурсы сельскохозяйственного назначения используются неудовлетворительно. Недостаточны объемы внесения органических и минеральных удобрений, известкования и фосфоритование кислых почв. Сократились объемы внесения калийных удобрений за счет средств федерального бюджета, выделявшихся по программам ликвидации последствий аварии на ЧАЭС. Дефицит калия может привести к производству продукции сельского хозяйства с недопустимо повышенным уровнем радионуклидов.</w:t>
      </w:r>
    </w:p>
    <w:p w:rsidR="005D5B1F" w:rsidRPr="00773595" w:rsidRDefault="005D5B1F" w:rsidP="005D5B1F">
      <w:pPr>
        <w:tabs>
          <w:tab w:val="left" w:pos="1418"/>
        </w:tabs>
        <w:spacing w:after="0" w:line="240" w:lineRule="auto"/>
        <w:ind w:firstLine="709"/>
        <w:jc w:val="both"/>
        <w:rPr>
          <w:rFonts w:ascii="Times New Roman" w:hAnsi="Times New Roman"/>
          <w:sz w:val="28"/>
          <w:szCs w:val="28"/>
        </w:rPr>
      </w:pPr>
      <w:r w:rsidRPr="00773595">
        <w:rPr>
          <w:rFonts w:ascii="Times New Roman" w:hAnsi="Times New Roman"/>
          <w:sz w:val="28"/>
          <w:szCs w:val="28"/>
        </w:rPr>
        <w:t xml:space="preserve">В 2010 году не допущено сокращение посевных площадей и особенно пропашных культур. Не соблюдаются севообороты. На неиспользуемых полях наблюдается естественное зарастание древесно-кустарниковой и сорной травянистой растительностью. Эрозионные процессы в 2010 году развития не получили. В хозяйствах района имеется </w:t>
      </w:r>
      <w:smartTag w:uri="urn:schemas-microsoft-com:office:smarttags" w:element="metricconverter">
        <w:smartTagPr>
          <w:attr w:name="ProductID" w:val="485 га"/>
        </w:smartTagPr>
        <w:r w:rsidRPr="00773595">
          <w:rPr>
            <w:rFonts w:ascii="Times New Roman" w:hAnsi="Times New Roman"/>
            <w:sz w:val="28"/>
            <w:szCs w:val="28"/>
          </w:rPr>
          <w:t>485 га</w:t>
        </w:r>
      </w:smartTag>
      <w:r w:rsidRPr="00773595">
        <w:rPr>
          <w:rFonts w:ascii="Times New Roman" w:hAnsi="Times New Roman"/>
          <w:sz w:val="28"/>
          <w:szCs w:val="28"/>
        </w:rPr>
        <w:t xml:space="preserve"> нарушенных земель.</w:t>
      </w:r>
    </w:p>
    <w:p w:rsidR="005D5B1F" w:rsidRPr="00773595" w:rsidRDefault="005D5B1F" w:rsidP="005D5B1F">
      <w:pPr>
        <w:tabs>
          <w:tab w:val="left" w:pos="1418"/>
        </w:tabs>
        <w:spacing w:after="0" w:line="240" w:lineRule="auto"/>
        <w:ind w:firstLine="709"/>
        <w:jc w:val="both"/>
        <w:rPr>
          <w:rFonts w:ascii="Times New Roman" w:hAnsi="Times New Roman"/>
          <w:sz w:val="28"/>
          <w:szCs w:val="28"/>
        </w:rPr>
      </w:pPr>
      <w:r w:rsidRPr="00773595">
        <w:rPr>
          <w:rFonts w:ascii="Times New Roman" w:hAnsi="Times New Roman"/>
          <w:sz w:val="28"/>
          <w:szCs w:val="28"/>
        </w:rPr>
        <w:t xml:space="preserve">В течение октября и ноября 2009 года хранившиеся на территории Злынковского района обезличенные ядохимикаты и пестициды </w:t>
      </w:r>
      <w:r w:rsidR="002A1E2E">
        <w:rPr>
          <w:rFonts w:ascii="Times New Roman" w:hAnsi="Times New Roman"/>
          <w:sz w:val="28"/>
          <w:szCs w:val="28"/>
        </w:rPr>
        <w:t>(</w:t>
      </w:r>
      <w:r w:rsidRPr="00773595">
        <w:rPr>
          <w:rFonts w:ascii="Times New Roman" w:hAnsi="Times New Roman"/>
          <w:sz w:val="28"/>
          <w:szCs w:val="28"/>
        </w:rPr>
        <w:t>71,5 т</w:t>
      </w:r>
      <w:r w:rsidR="002A1E2E">
        <w:rPr>
          <w:rFonts w:ascii="Times New Roman" w:hAnsi="Times New Roman"/>
          <w:sz w:val="28"/>
          <w:szCs w:val="28"/>
        </w:rPr>
        <w:t>)</w:t>
      </w:r>
      <w:r w:rsidRPr="00773595">
        <w:rPr>
          <w:rFonts w:ascii="Times New Roman" w:hAnsi="Times New Roman"/>
          <w:sz w:val="28"/>
          <w:szCs w:val="28"/>
        </w:rPr>
        <w:t xml:space="preserve"> были собраны и вывезены для утилизации на специальный полигон в город Обнинск. В городе Злынка на бывшем областном складе ООО </w:t>
      </w:r>
      <w:r w:rsidR="00794412">
        <w:rPr>
          <w:rFonts w:ascii="Times New Roman" w:hAnsi="Times New Roman"/>
          <w:sz w:val="28"/>
          <w:szCs w:val="28"/>
        </w:rPr>
        <w:t>«</w:t>
      </w:r>
      <w:r w:rsidRPr="00773595">
        <w:rPr>
          <w:rFonts w:ascii="Times New Roman" w:hAnsi="Times New Roman"/>
          <w:sz w:val="28"/>
          <w:szCs w:val="28"/>
        </w:rPr>
        <w:t>Злынка-сельхозхимия</w:t>
      </w:r>
      <w:r w:rsidR="00794412">
        <w:rPr>
          <w:rFonts w:ascii="Times New Roman" w:hAnsi="Times New Roman"/>
          <w:sz w:val="28"/>
          <w:szCs w:val="28"/>
        </w:rPr>
        <w:t>»</w:t>
      </w:r>
      <w:r w:rsidRPr="00773595">
        <w:rPr>
          <w:rFonts w:ascii="Times New Roman" w:hAnsi="Times New Roman"/>
          <w:sz w:val="28"/>
          <w:szCs w:val="28"/>
        </w:rPr>
        <w:t xml:space="preserve"> неудовлетворительно хранятся около 61 тонны запрещенных к применению или обезличенных агрохимикатов с просроченными сроками годности</w:t>
      </w:r>
      <w:r w:rsidR="002A1E2E">
        <w:rPr>
          <w:rFonts w:ascii="Times New Roman" w:hAnsi="Times New Roman"/>
          <w:sz w:val="28"/>
          <w:szCs w:val="28"/>
        </w:rPr>
        <w:t>,</w:t>
      </w:r>
      <w:r w:rsidRPr="00773595">
        <w:rPr>
          <w:rFonts w:ascii="Times New Roman" w:hAnsi="Times New Roman"/>
          <w:sz w:val="28"/>
          <w:szCs w:val="28"/>
        </w:rPr>
        <w:t xml:space="preserve"> требующие утилизации.</w:t>
      </w:r>
    </w:p>
    <w:p w:rsidR="005D5B1F" w:rsidRPr="00773595" w:rsidRDefault="005D5B1F" w:rsidP="005D5B1F">
      <w:pPr>
        <w:spacing w:after="0" w:line="240" w:lineRule="auto"/>
        <w:ind w:firstLine="709"/>
        <w:jc w:val="both"/>
        <w:rPr>
          <w:rFonts w:ascii="Times New Roman" w:hAnsi="Times New Roman"/>
          <w:sz w:val="28"/>
          <w:szCs w:val="28"/>
        </w:rPr>
      </w:pPr>
      <w:r w:rsidRPr="00773595">
        <w:rPr>
          <w:rFonts w:ascii="Times New Roman" w:hAnsi="Times New Roman"/>
          <w:sz w:val="28"/>
          <w:szCs w:val="28"/>
        </w:rPr>
        <w:t>В результате аварии (п</w:t>
      </w:r>
      <w:r w:rsidR="002A1E2E">
        <w:rPr>
          <w:rFonts w:ascii="Times New Roman" w:hAnsi="Times New Roman"/>
          <w:sz w:val="28"/>
          <w:szCs w:val="28"/>
        </w:rPr>
        <w:t>р</w:t>
      </w:r>
      <w:r w:rsidRPr="00773595">
        <w:rPr>
          <w:rFonts w:ascii="Times New Roman" w:hAnsi="Times New Roman"/>
          <w:sz w:val="28"/>
          <w:szCs w:val="28"/>
        </w:rPr>
        <w:t>орыва трубы) на нефтепроводе «Дружба» 21.10.2009 года произошел разлив нефти, пострадали земли около н.п. Петровка. На пострадавшей территории в 2010 году выполнены рекультивационно</w:t>
      </w:r>
      <w:r w:rsidR="00192AD4" w:rsidRPr="00773595">
        <w:rPr>
          <w:rFonts w:ascii="Times New Roman" w:hAnsi="Times New Roman"/>
          <w:sz w:val="28"/>
          <w:szCs w:val="28"/>
        </w:rPr>
        <w:t>-</w:t>
      </w:r>
      <w:r w:rsidRPr="00773595">
        <w:rPr>
          <w:rFonts w:ascii="Times New Roman" w:hAnsi="Times New Roman"/>
          <w:sz w:val="28"/>
          <w:szCs w:val="28"/>
        </w:rPr>
        <w:t>реабилитационные мероприятия.</w:t>
      </w:r>
    </w:p>
    <w:p w:rsidR="005D5B1F" w:rsidRPr="00773595" w:rsidRDefault="005D5B1F" w:rsidP="005D5B1F">
      <w:pPr>
        <w:tabs>
          <w:tab w:val="left" w:pos="1418"/>
        </w:tabs>
        <w:spacing w:after="0" w:line="240" w:lineRule="auto"/>
        <w:ind w:firstLine="709"/>
        <w:jc w:val="both"/>
        <w:rPr>
          <w:rFonts w:ascii="Times New Roman" w:hAnsi="Times New Roman"/>
          <w:sz w:val="28"/>
          <w:szCs w:val="28"/>
        </w:rPr>
      </w:pPr>
      <w:r w:rsidRPr="00773595">
        <w:rPr>
          <w:rFonts w:ascii="Times New Roman" w:hAnsi="Times New Roman"/>
          <w:sz w:val="28"/>
          <w:szCs w:val="28"/>
        </w:rPr>
        <w:t>В 2010 году имелись случаи загрязнения земель и лесов твердыми бытовыми отходами. В ходе мероприятий двухмесячника благоустройства населенных пунктов ликвидировано 18 стихийных свалок ТБО на брошенных усадьбах и за чертой города. В Злынковском районе внедрена и действует система сбора ТБО по улицам, что препятствует загрязнению земель ТБО. Ведется работа по организации централизованного сбора мусора в сельских населенных пунктах района.</w:t>
      </w:r>
    </w:p>
    <w:p w:rsidR="005D5B1F" w:rsidRPr="00773595" w:rsidRDefault="005D5B1F" w:rsidP="005D5B1F">
      <w:pPr>
        <w:tabs>
          <w:tab w:val="left" w:pos="1418"/>
        </w:tabs>
        <w:spacing w:after="0" w:line="240" w:lineRule="auto"/>
        <w:ind w:firstLine="709"/>
        <w:jc w:val="both"/>
        <w:rPr>
          <w:rFonts w:ascii="Times New Roman" w:hAnsi="Times New Roman"/>
          <w:sz w:val="28"/>
          <w:szCs w:val="28"/>
        </w:rPr>
      </w:pPr>
      <w:r w:rsidRPr="00773595">
        <w:rPr>
          <w:rFonts w:ascii="Times New Roman" w:hAnsi="Times New Roman"/>
          <w:sz w:val="28"/>
          <w:szCs w:val="28"/>
        </w:rPr>
        <w:t>Основными компонентами ТБО являются отходы целлофановой упаковки и пластиковых бутылок. Их утилизация, переработка и вторичное использование не ведется. Утилизация и переработка отходов на современном уровне возможна по окончании строительства полигона ТБО.</w:t>
      </w:r>
    </w:p>
    <w:p w:rsidR="005D5B1F" w:rsidRPr="00773595" w:rsidRDefault="005D5B1F" w:rsidP="005D5B1F">
      <w:pPr>
        <w:spacing w:after="0" w:line="240" w:lineRule="auto"/>
        <w:ind w:firstLine="709"/>
        <w:jc w:val="both"/>
        <w:rPr>
          <w:rFonts w:ascii="Times New Roman" w:hAnsi="Times New Roman"/>
          <w:sz w:val="28"/>
          <w:szCs w:val="28"/>
        </w:rPr>
      </w:pPr>
      <w:r w:rsidRPr="00773595">
        <w:rPr>
          <w:rFonts w:ascii="Times New Roman" w:hAnsi="Times New Roman"/>
          <w:sz w:val="28"/>
          <w:szCs w:val="28"/>
        </w:rPr>
        <w:t>На территории Злынковского района расположены 5 памятников природы, государственный природный охотничий заказник и 2 природно-исторических, экологических парка. К памятникам природы отнесены:</w:t>
      </w:r>
    </w:p>
    <w:p w:rsidR="005D5B1F" w:rsidRPr="00773595" w:rsidRDefault="007B2A50" w:rsidP="007D663F">
      <w:pPr>
        <w:spacing w:after="0" w:line="240" w:lineRule="auto"/>
        <w:ind w:firstLine="709"/>
        <w:jc w:val="both"/>
        <w:rPr>
          <w:rFonts w:ascii="Times New Roman" w:hAnsi="Times New Roman"/>
          <w:sz w:val="28"/>
          <w:szCs w:val="28"/>
        </w:rPr>
      </w:pPr>
      <w:r w:rsidRPr="006D06E9">
        <w:rPr>
          <w:rFonts w:ascii="Times New Roman" w:hAnsi="Times New Roman"/>
          <w:sz w:val="28"/>
          <w:szCs w:val="28"/>
        </w:rPr>
        <w:t>–</w:t>
      </w:r>
      <w:r>
        <w:rPr>
          <w:rFonts w:ascii="Times New Roman" w:hAnsi="Times New Roman"/>
          <w:sz w:val="28"/>
          <w:szCs w:val="28"/>
        </w:rPr>
        <w:t> «</w:t>
      </w:r>
      <w:r w:rsidR="005D5B1F" w:rsidRPr="00773595">
        <w:rPr>
          <w:rFonts w:ascii="Times New Roman" w:hAnsi="Times New Roman"/>
          <w:sz w:val="28"/>
          <w:szCs w:val="28"/>
        </w:rPr>
        <w:t>Кирьянов дуб</w:t>
      </w:r>
      <w:r>
        <w:rPr>
          <w:rFonts w:ascii="Times New Roman" w:hAnsi="Times New Roman"/>
          <w:sz w:val="28"/>
          <w:szCs w:val="28"/>
        </w:rPr>
        <w:t>»</w:t>
      </w:r>
      <w:r w:rsidR="005D5B1F" w:rsidRPr="00773595">
        <w:rPr>
          <w:rFonts w:ascii="Times New Roman" w:hAnsi="Times New Roman"/>
          <w:sz w:val="28"/>
          <w:szCs w:val="28"/>
        </w:rPr>
        <w:t xml:space="preserve"> – возраст 490 лет, растет в кв.</w:t>
      </w:r>
      <w:r>
        <w:rPr>
          <w:rFonts w:ascii="Times New Roman" w:hAnsi="Times New Roman"/>
          <w:sz w:val="28"/>
          <w:szCs w:val="28"/>
        </w:rPr>
        <w:t> </w:t>
      </w:r>
      <w:r w:rsidR="005D5B1F" w:rsidRPr="00773595">
        <w:rPr>
          <w:rFonts w:ascii="Times New Roman" w:hAnsi="Times New Roman"/>
          <w:sz w:val="28"/>
          <w:szCs w:val="28"/>
        </w:rPr>
        <w:t xml:space="preserve">103 Злынковского лесничества, возле старой дороги Брянск </w:t>
      </w:r>
      <w:r w:rsidRPr="006D06E9">
        <w:rPr>
          <w:rFonts w:ascii="Times New Roman" w:hAnsi="Times New Roman"/>
          <w:sz w:val="28"/>
          <w:szCs w:val="28"/>
        </w:rPr>
        <w:t>–</w:t>
      </w:r>
      <w:r w:rsidR="005D5B1F" w:rsidRPr="00773595">
        <w:rPr>
          <w:rFonts w:ascii="Times New Roman" w:hAnsi="Times New Roman"/>
          <w:sz w:val="28"/>
          <w:szCs w:val="28"/>
        </w:rPr>
        <w:t xml:space="preserve"> Гомель (Каменский шлях);</w:t>
      </w:r>
    </w:p>
    <w:p w:rsidR="005D5B1F" w:rsidRPr="00773595" w:rsidRDefault="007B2A50" w:rsidP="007D663F">
      <w:pPr>
        <w:spacing w:after="0" w:line="240" w:lineRule="auto"/>
        <w:ind w:firstLine="709"/>
        <w:jc w:val="both"/>
        <w:rPr>
          <w:rFonts w:ascii="Times New Roman" w:hAnsi="Times New Roman"/>
          <w:sz w:val="28"/>
          <w:szCs w:val="28"/>
        </w:rPr>
      </w:pPr>
      <w:r w:rsidRPr="006D06E9">
        <w:rPr>
          <w:rFonts w:ascii="Times New Roman" w:hAnsi="Times New Roman"/>
          <w:sz w:val="28"/>
          <w:szCs w:val="28"/>
        </w:rPr>
        <w:t>–</w:t>
      </w:r>
      <w:r>
        <w:rPr>
          <w:rFonts w:ascii="Times New Roman" w:hAnsi="Times New Roman"/>
          <w:sz w:val="28"/>
          <w:szCs w:val="28"/>
        </w:rPr>
        <w:t> «</w:t>
      </w:r>
      <w:r w:rsidR="005D5B1F" w:rsidRPr="00773595">
        <w:rPr>
          <w:rFonts w:ascii="Times New Roman" w:hAnsi="Times New Roman"/>
          <w:sz w:val="28"/>
          <w:szCs w:val="28"/>
        </w:rPr>
        <w:t>Культуры Паскевича</w:t>
      </w:r>
      <w:r>
        <w:rPr>
          <w:rFonts w:ascii="Times New Roman" w:hAnsi="Times New Roman"/>
          <w:sz w:val="28"/>
          <w:szCs w:val="28"/>
        </w:rPr>
        <w:t>»</w:t>
      </w:r>
      <w:r w:rsidR="005D5B1F" w:rsidRPr="00773595">
        <w:rPr>
          <w:rFonts w:ascii="Times New Roman" w:hAnsi="Times New Roman"/>
          <w:sz w:val="28"/>
          <w:szCs w:val="28"/>
        </w:rPr>
        <w:t xml:space="preserve"> – высокопроизводительные культуры сосны, посаженные крупномерным посадочным материалом с изначально низкой густотой посадки, по инициативе и на землях князя Паскевича в 1898 году. Эталон высокопроизводительного насаждения на крайне бедных почвах. Площадь </w:t>
      </w:r>
      <w:r w:rsidRPr="006D06E9">
        <w:rPr>
          <w:rFonts w:ascii="Times New Roman" w:hAnsi="Times New Roman"/>
          <w:sz w:val="28"/>
          <w:szCs w:val="28"/>
        </w:rPr>
        <w:t>–</w:t>
      </w:r>
      <w:r>
        <w:rPr>
          <w:rFonts w:ascii="Times New Roman" w:hAnsi="Times New Roman"/>
          <w:sz w:val="28"/>
          <w:szCs w:val="28"/>
        </w:rPr>
        <w:t xml:space="preserve"> </w:t>
      </w:r>
      <w:smartTag w:uri="urn:schemas-microsoft-com:office:smarttags" w:element="metricconverter">
        <w:smartTagPr>
          <w:attr w:name="ProductID" w:val="9,38 га"/>
        </w:smartTagPr>
        <w:r w:rsidR="005D5B1F" w:rsidRPr="00773595">
          <w:rPr>
            <w:rFonts w:ascii="Times New Roman" w:hAnsi="Times New Roman"/>
            <w:sz w:val="28"/>
            <w:szCs w:val="28"/>
          </w:rPr>
          <w:t>9,38 га</w:t>
        </w:r>
        <w:r>
          <w:rPr>
            <w:rFonts w:ascii="Times New Roman" w:hAnsi="Times New Roman"/>
            <w:sz w:val="28"/>
            <w:szCs w:val="28"/>
          </w:rPr>
          <w:t>;</w:t>
        </w:r>
      </w:smartTag>
    </w:p>
    <w:p w:rsidR="005D5B1F" w:rsidRPr="00773595" w:rsidRDefault="007B2A50" w:rsidP="007D663F">
      <w:pPr>
        <w:spacing w:after="0" w:line="240" w:lineRule="auto"/>
        <w:ind w:firstLine="709"/>
        <w:jc w:val="both"/>
        <w:rPr>
          <w:rFonts w:ascii="Times New Roman" w:hAnsi="Times New Roman"/>
          <w:sz w:val="28"/>
          <w:szCs w:val="28"/>
        </w:rPr>
      </w:pPr>
      <w:r w:rsidRPr="006D06E9">
        <w:rPr>
          <w:rFonts w:ascii="Times New Roman" w:hAnsi="Times New Roman"/>
          <w:sz w:val="28"/>
          <w:szCs w:val="28"/>
        </w:rPr>
        <w:t>–</w:t>
      </w:r>
      <w:r>
        <w:rPr>
          <w:rFonts w:ascii="Times New Roman" w:hAnsi="Times New Roman"/>
          <w:sz w:val="28"/>
          <w:szCs w:val="28"/>
        </w:rPr>
        <w:t> «</w:t>
      </w:r>
      <w:r w:rsidR="005D5B1F" w:rsidRPr="00773595">
        <w:rPr>
          <w:rFonts w:ascii="Times New Roman" w:hAnsi="Times New Roman"/>
          <w:sz w:val="28"/>
          <w:szCs w:val="28"/>
        </w:rPr>
        <w:t>Сосны</w:t>
      </w:r>
      <w:r>
        <w:rPr>
          <w:rFonts w:ascii="Times New Roman" w:hAnsi="Times New Roman"/>
          <w:sz w:val="28"/>
          <w:szCs w:val="28"/>
        </w:rPr>
        <w:t>»</w:t>
      </w:r>
      <w:r w:rsidR="005D5B1F" w:rsidRPr="00773595">
        <w:rPr>
          <w:rFonts w:ascii="Times New Roman" w:hAnsi="Times New Roman"/>
          <w:sz w:val="28"/>
          <w:szCs w:val="28"/>
        </w:rPr>
        <w:t xml:space="preserve"> – высокопроизводительные культуры сосны, посаженные крупномерным посадочным материалом с изначально низкой густотой посадки. Площадь </w:t>
      </w:r>
      <w:r w:rsidRPr="006D06E9">
        <w:rPr>
          <w:rFonts w:ascii="Times New Roman" w:hAnsi="Times New Roman"/>
          <w:sz w:val="28"/>
          <w:szCs w:val="28"/>
        </w:rPr>
        <w:t>–</w:t>
      </w:r>
      <w:r>
        <w:rPr>
          <w:rFonts w:ascii="Times New Roman" w:hAnsi="Times New Roman"/>
          <w:sz w:val="28"/>
          <w:szCs w:val="28"/>
        </w:rPr>
        <w:t xml:space="preserve"> </w:t>
      </w:r>
      <w:r w:rsidR="005D5B1F" w:rsidRPr="00773595">
        <w:rPr>
          <w:rFonts w:ascii="Times New Roman" w:hAnsi="Times New Roman"/>
          <w:sz w:val="28"/>
          <w:szCs w:val="28"/>
        </w:rPr>
        <w:t>10</w:t>
      </w:r>
      <w:r>
        <w:rPr>
          <w:rFonts w:ascii="Times New Roman" w:hAnsi="Times New Roman"/>
          <w:sz w:val="28"/>
          <w:szCs w:val="28"/>
        </w:rPr>
        <w:t>,</w:t>
      </w:r>
      <w:r w:rsidR="005D5B1F" w:rsidRPr="00773595">
        <w:rPr>
          <w:rFonts w:ascii="Times New Roman" w:hAnsi="Times New Roman"/>
          <w:sz w:val="28"/>
          <w:szCs w:val="28"/>
        </w:rPr>
        <w:t>0 га. В результате интенсивных выборочно-санитар</w:t>
      </w:r>
      <w:r>
        <w:rPr>
          <w:rFonts w:ascii="Times New Roman" w:hAnsi="Times New Roman"/>
          <w:sz w:val="28"/>
          <w:szCs w:val="28"/>
        </w:rPr>
        <w:t>-</w:t>
      </w:r>
      <w:r w:rsidR="005D5B1F" w:rsidRPr="00773595">
        <w:rPr>
          <w:rFonts w:ascii="Times New Roman" w:hAnsi="Times New Roman"/>
          <w:sz w:val="28"/>
          <w:szCs w:val="28"/>
        </w:rPr>
        <w:t>ных рубок участок</w:t>
      </w:r>
      <w:r>
        <w:rPr>
          <w:rFonts w:ascii="Times New Roman" w:hAnsi="Times New Roman"/>
          <w:sz w:val="28"/>
          <w:szCs w:val="28"/>
        </w:rPr>
        <w:t xml:space="preserve"> местами изрежен до полноты 0,4;</w:t>
      </w:r>
    </w:p>
    <w:p w:rsidR="005D5B1F" w:rsidRPr="00773595" w:rsidRDefault="007B2A50" w:rsidP="007D663F">
      <w:pPr>
        <w:spacing w:after="0" w:line="240" w:lineRule="auto"/>
        <w:ind w:firstLine="709"/>
        <w:jc w:val="both"/>
        <w:rPr>
          <w:rFonts w:ascii="Times New Roman" w:hAnsi="Times New Roman"/>
          <w:sz w:val="28"/>
          <w:szCs w:val="28"/>
        </w:rPr>
      </w:pPr>
      <w:r w:rsidRPr="006D06E9">
        <w:rPr>
          <w:rFonts w:ascii="Times New Roman" w:hAnsi="Times New Roman"/>
          <w:sz w:val="28"/>
          <w:szCs w:val="28"/>
        </w:rPr>
        <w:t>–</w:t>
      </w:r>
      <w:r>
        <w:rPr>
          <w:rFonts w:ascii="Times New Roman" w:hAnsi="Times New Roman"/>
          <w:sz w:val="28"/>
          <w:szCs w:val="28"/>
        </w:rPr>
        <w:t> «</w:t>
      </w:r>
      <w:r w:rsidR="005D5B1F" w:rsidRPr="00773595">
        <w:rPr>
          <w:rFonts w:ascii="Times New Roman" w:hAnsi="Times New Roman"/>
          <w:sz w:val="28"/>
          <w:szCs w:val="28"/>
        </w:rPr>
        <w:t>Осиповские культуры</w:t>
      </w:r>
      <w:r>
        <w:rPr>
          <w:rFonts w:ascii="Times New Roman" w:hAnsi="Times New Roman"/>
          <w:sz w:val="28"/>
          <w:szCs w:val="28"/>
        </w:rPr>
        <w:t>»</w:t>
      </w:r>
      <w:r w:rsidR="005D5B1F" w:rsidRPr="00773595">
        <w:rPr>
          <w:rFonts w:ascii="Times New Roman" w:hAnsi="Times New Roman"/>
          <w:sz w:val="28"/>
          <w:szCs w:val="28"/>
        </w:rPr>
        <w:t xml:space="preserve"> – высокопроизводительные культуры сосны, посаженные крупномерным посадочным материалом с изначально низкой густотой посадки, по инициативе и на землях лесопромышленника Осипова возле п.Софиевка. Площадь </w:t>
      </w:r>
      <w:r w:rsidRPr="006D06E9">
        <w:rPr>
          <w:rFonts w:ascii="Times New Roman" w:hAnsi="Times New Roman"/>
          <w:sz w:val="28"/>
          <w:szCs w:val="28"/>
        </w:rPr>
        <w:t>–</w:t>
      </w:r>
      <w:r>
        <w:rPr>
          <w:rFonts w:ascii="Times New Roman" w:hAnsi="Times New Roman"/>
          <w:sz w:val="28"/>
          <w:szCs w:val="28"/>
        </w:rPr>
        <w:t xml:space="preserve"> </w:t>
      </w:r>
      <w:r w:rsidR="005D5B1F" w:rsidRPr="00773595">
        <w:rPr>
          <w:rFonts w:ascii="Times New Roman" w:hAnsi="Times New Roman"/>
          <w:sz w:val="28"/>
          <w:szCs w:val="28"/>
        </w:rPr>
        <w:t>40</w:t>
      </w:r>
      <w:r>
        <w:rPr>
          <w:rFonts w:ascii="Times New Roman" w:hAnsi="Times New Roman"/>
          <w:sz w:val="28"/>
          <w:szCs w:val="28"/>
        </w:rPr>
        <w:t>,</w:t>
      </w:r>
      <w:r w:rsidR="007E6C70">
        <w:rPr>
          <w:rFonts w:ascii="Times New Roman" w:hAnsi="Times New Roman"/>
          <w:sz w:val="28"/>
          <w:szCs w:val="28"/>
        </w:rPr>
        <w:t>6 га;</w:t>
      </w:r>
    </w:p>
    <w:p w:rsidR="005D5B1F" w:rsidRPr="002A1E2E" w:rsidRDefault="007E6C70" w:rsidP="007D663F">
      <w:pPr>
        <w:spacing w:after="0" w:line="240" w:lineRule="auto"/>
        <w:ind w:firstLine="709"/>
        <w:jc w:val="both"/>
        <w:rPr>
          <w:rFonts w:ascii="Times New Roman" w:hAnsi="Times New Roman"/>
          <w:spacing w:val="-6"/>
          <w:sz w:val="28"/>
          <w:szCs w:val="28"/>
        </w:rPr>
      </w:pPr>
      <w:r w:rsidRPr="002A1E2E">
        <w:rPr>
          <w:rFonts w:ascii="Times New Roman" w:hAnsi="Times New Roman"/>
          <w:spacing w:val="-6"/>
          <w:sz w:val="28"/>
          <w:szCs w:val="28"/>
        </w:rPr>
        <w:t>– «</w:t>
      </w:r>
      <w:r w:rsidR="005D5B1F" w:rsidRPr="002A1E2E">
        <w:rPr>
          <w:rFonts w:ascii="Times New Roman" w:hAnsi="Times New Roman"/>
          <w:spacing w:val="-6"/>
          <w:sz w:val="28"/>
          <w:szCs w:val="28"/>
        </w:rPr>
        <w:t>Грабовая роща</w:t>
      </w:r>
      <w:r w:rsidRPr="002A1E2E">
        <w:rPr>
          <w:rFonts w:ascii="Times New Roman" w:hAnsi="Times New Roman"/>
          <w:spacing w:val="-6"/>
          <w:sz w:val="28"/>
          <w:szCs w:val="28"/>
        </w:rPr>
        <w:t>»</w:t>
      </w:r>
      <w:r w:rsidR="005D5B1F" w:rsidRPr="002A1E2E">
        <w:rPr>
          <w:rFonts w:ascii="Times New Roman" w:hAnsi="Times New Roman"/>
          <w:spacing w:val="-6"/>
          <w:sz w:val="28"/>
          <w:szCs w:val="28"/>
        </w:rPr>
        <w:t xml:space="preserve"> – северо-восточный форпост ареала распространения граба с участием граба в 1 ярусе. Расположен в </w:t>
      </w:r>
      <w:smartTag w:uri="urn:schemas-microsoft-com:office:smarttags" w:element="metricconverter">
        <w:smartTagPr>
          <w:attr w:name="ProductID" w:val="3 км"/>
        </w:smartTagPr>
        <w:r w:rsidR="005D5B1F" w:rsidRPr="002A1E2E">
          <w:rPr>
            <w:rFonts w:ascii="Times New Roman" w:hAnsi="Times New Roman"/>
            <w:spacing w:val="-6"/>
            <w:sz w:val="28"/>
            <w:szCs w:val="28"/>
          </w:rPr>
          <w:t>3 км</w:t>
        </w:r>
      </w:smartTag>
      <w:r w:rsidR="005D5B1F" w:rsidRPr="002A1E2E">
        <w:rPr>
          <w:rFonts w:ascii="Times New Roman" w:hAnsi="Times New Roman"/>
          <w:spacing w:val="-6"/>
          <w:sz w:val="28"/>
          <w:szCs w:val="28"/>
        </w:rPr>
        <w:t xml:space="preserve"> северо-восточнее п.</w:t>
      </w:r>
      <w:r w:rsidRPr="002A1E2E">
        <w:rPr>
          <w:rFonts w:ascii="Times New Roman" w:hAnsi="Times New Roman"/>
          <w:spacing w:val="-6"/>
          <w:sz w:val="28"/>
          <w:szCs w:val="28"/>
        </w:rPr>
        <w:t> </w:t>
      </w:r>
      <w:r w:rsidR="005D5B1F" w:rsidRPr="002A1E2E">
        <w:rPr>
          <w:rFonts w:ascii="Times New Roman" w:hAnsi="Times New Roman"/>
          <w:spacing w:val="-6"/>
          <w:sz w:val="28"/>
          <w:szCs w:val="28"/>
        </w:rPr>
        <w:t>Софиевка в кв.</w:t>
      </w:r>
      <w:r w:rsidRPr="002A1E2E">
        <w:rPr>
          <w:rFonts w:ascii="Times New Roman" w:hAnsi="Times New Roman"/>
          <w:spacing w:val="-6"/>
          <w:sz w:val="28"/>
          <w:szCs w:val="28"/>
        </w:rPr>
        <w:t xml:space="preserve"> </w:t>
      </w:r>
      <w:r w:rsidR="005D5B1F" w:rsidRPr="002A1E2E">
        <w:rPr>
          <w:rFonts w:ascii="Times New Roman" w:hAnsi="Times New Roman"/>
          <w:spacing w:val="-6"/>
          <w:sz w:val="28"/>
          <w:szCs w:val="28"/>
        </w:rPr>
        <w:t>56</w:t>
      </w:r>
      <w:r w:rsidRPr="002A1E2E">
        <w:rPr>
          <w:rFonts w:ascii="Times New Roman" w:hAnsi="Times New Roman"/>
          <w:spacing w:val="-6"/>
          <w:sz w:val="28"/>
          <w:szCs w:val="28"/>
        </w:rPr>
        <w:t>-</w:t>
      </w:r>
      <w:r w:rsidR="005D5B1F" w:rsidRPr="002A1E2E">
        <w:rPr>
          <w:rFonts w:ascii="Times New Roman" w:hAnsi="Times New Roman"/>
          <w:spacing w:val="-6"/>
          <w:sz w:val="28"/>
          <w:szCs w:val="28"/>
        </w:rPr>
        <w:t>59, 74,</w:t>
      </w:r>
      <w:r w:rsidRPr="002A1E2E">
        <w:rPr>
          <w:rFonts w:ascii="Times New Roman" w:hAnsi="Times New Roman"/>
          <w:spacing w:val="-6"/>
          <w:sz w:val="28"/>
          <w:szCs w:val="28"/>
        </w:rPr>
        <w:t xml:space="preserve"> </w:t>
      </w:r>
      <w:r w:rsidR="005D5B1F" w:rsidRPr="002A1E2E">
        <w:rPr>
          <w:rFonts w:ascii="Times New Roman" w:hAnsi="Times New Roman"/>
          <w:spacing w:val="-6"/>
          <w:sz w:val="28"/>
          <w:szCs w:val="28"/>
        </w:rPr>
        <w:t>75,</w:t>
      </w:r>
      <w:r w:rsidRPr="002A1E2E">
        <w:rPr>
          <w:rFonts w:ascii="Times New Roman" w:hAnsi="Times New Roman"/>
          <w:spacing w:val="-6"/>
          <w:sz w:val="28"/>
          <w:szCs w:val="28"/>
        </w:rPr>
        <w:t xml:space="preserve"> </w:t>
      </w:r>
      <w:r w:rsidR="005D5B1F" w:rsidRPr="002A1E2E">
        <w:rPr>
          <w:rFonts w:ascii="Times New Roman" w:hAnsi="Times New Roman"/>
          <w:spacing w:val="-6"/>
          <w:sz w:val="28"/>
          <w:szCs w:val="28"/>
        </w:rPr>
        <w:t xml:space="preserve">87 Софиевского </w:t>
      </w:r>
      <w:r w:rsidRPr="002A1E2E">
        <w:rPr>
          <w:rFonts w:ascii="Times New Roman" w:hAnsi="Times New Roman"/>
          <w:spacing w:val="-6"/>
          <w:sz w:val="28"/>
          <w:szCs w:val="28"/>
        </w:rPr>
        <w:t>л</w:t>
      </w:r>
      <w:r w:rsidR="005D5B1F" w:rsidRPr="002A1E2E">
        <w:rPr>
          <w:rFonts w:ascii="Times New Roman" w:hAnsi="Times New Roman"/>
          <w:spacing w:val="-6"/>
          <w:sz w:val="28"/>
          <w:szCs w:val="28"/>
        </w:rPr>
        <w:t xml:space="preserve">есничества. Площадь </w:t>
      </w:r>
      <w:r w:rsidRPr="002A1E2E">
        <w:rPr>
          <w:rFonts w:ascii="Times New Roman" w:hAnsi="Times New Roman"/>
          <w:spacing w:val="-6"/>
          <w:sz w:val="28"/>
          <w:szCs w:val="28"/>
        </w:rPr>
        <w:t xml:space="preserve">– </w:t>
      </w:r>
      <w:smartTag w:uri="urn:schemas-microsoft-com:office:smarttags" w:element="metricconverter">
        <w:smartTagPr>
          <w:attr w:name="ProductID" w:val="610 га"/>
        </w:smartTagPr>
        <w:r w:rsidR="005D5B1F" w:rsidRPr="002A1E2E">
          <w:rPr>
            <w:rFonts w:ascii="Times New Roman" w:hAnsi="Times New Roman"/>
            <w:spacing w:val="-6"/>
            <w:sz w:val="28"/>
            <w:szCs w:val="28"/>
          </w:rPr>
          <w:t>610 га</w:t>
        </w:r>
      </w:smartTag>
      <w:r w:rsidR="005D5B1F" w:rsidRPr="002A1E2E">
        <w:rPr>
          <w:rFonts w:ascii="Times New Roman" w:hAnsi="Times New Roman"/>
          <w:spacing w:val="-6"/>
          <w:sz w:val="28"/>
          <w:szCs w:val="28"/>
        </w:rPr>
        <w:t xml:space="preserve">. В результате интенсивных рубок </w:t>
      </w:r>
      <w:r w:rsidRPr="002A1E2E">
        <w:rPr>
          <w:rFonts w:ascii="Times New Roman" w:hAnsi="Times New Roman"/>
          <w:spacing w:val="-6"/>
          <w:sz w:val="28"/>
          <w:szCs w:val="28"/>
        </w:rPr>
        <w:t>«</w:t>
      </w:r>
      <w:r w:rsidR="005D5B1F" w:rsidRPr="002A1E2E">
        <w:rPr>
          <w:rFonts w:ascii="Times New Roman" w:hAnsi="Times New Roman"/>
          <w:spacing w:val="-6"/>
          <w:sz w:val="28"/>
          <w:szCs w:val="28"/>
        </w:rPr>
        <w:t>ухода</w:t>
      </w:r>
      <w:r w:rsidRPr="002A1E2E">
        <w:rPr>
          <w:rFonts w:ascii="Times New Roman" w:hAnsi="Times New Roman"/>
          <w:spacing w:val="-6"/>
          <w:sz w:val="28"/>
          <w:szCs w:val="28"/>
        </w:rPr>
        <w:t>»</w:t>
      </w:r>
      <w:r w:rsidR="005D5B1F" w:rsidRPr="002A1E2E">
        <w:rPr>
          <w:rFonts w:ascii="Times New Roman" w:hAnsi="Times New Roman"/>
          <w:spacing w:val="-6"/>
          <w:sz w:val="28"/>
          <w:szCs w:val="28"/>
        </w:rPr>
        <w:t xml:space="preserve"> с изъятием дуба, участок изрежен. </w:t>
      </w:r>
    </w:p>
    <w:p w:rsidR="005D5B1F" w:rsidRPr="00773595" w:rsidRDefault="005D5B1F" w:rsidP="007D663F">
      <w:pPr>
        <w:spacing w:after="0" w:line="240" w:lineRule="auto"/>
        <w:ind w:firstLine="709"/>
        <w:jc w:val="both"/>
        <w:rPr>
          <w:rFonts w:ascii="Times New Roman" w:hAnsi="Times New Roman"/>
          <w:sz w:val="28"/>
          <w:szCs w:val="28"/>
        </w:rPr>
      </w:pPr>
      <w:r w:rsidRPr="00773595">
        <w:rPr>
          <w:rFonts w:ascii="Times New Roman" w:hAnsi="Times New Roman"/>
          <w:sz w:val="28"/>
          <w:szCs w:val="28"/>
        </w:rPr>
        <w:t>Государственный природный комплексный охотничий заказник площадью 10,0 тыс. га, в котором закрыта охота, а отстрел ведется в минимальных объемах по научным лицензиям.</w:t>
      </w:r>
    </w:p>
    <w:p w:rsidR="005D5B1F" w:rsidRPr="00773595" w:rsidRDefault="005D5B1F" w:rsidP="00024A42">
      <w:pPr>
        <w:spacing w:after="0" w:line="240" w:lineRule="auto"/>
        <w:ind w:firstLine="709"/>
        <w:jc w:val="both"/>
        <w:rPr>
          <w:rFonts w:ascii="Times New Roman" w:hAnsi="Times New Roman"/>
          <w:sz w:val="28"/>
          <w:szCs w:val="28"/>
        </w:rPr>
      </w:pPr>
      <w:r w:rsidRPr="00773595">
        <w:rPr>
          <w:rFonts w:ascii="Times New Roman" w:hAnsi="Times New Roman"/>
          <w:sz w:val="28"/>
          <w:szCs w:val="28"/>
        </w:rPr>
        <w:t xml:space="preserve">К природно-историческим, экологическим паркам можно отнести два объекта местного значения: историко-экологические заказники </w:t>
      </w:r>
      <w:r w:rsidR="007E6C70">
        <w:rPr>
          <w:rFonts w:ascii="Times New Roman" w:hAnsi="Times New Roman"/>
          <w:sz w:val="28"/>
          <w:szCs w:val="28"/>
        </w:rPr>
        <w:t>«</w:t>
      </w:r>
      <w:r w:rsidRPr="00773595">
        <w:rPr>
          <w:rFonts w:ascii="Times New Roman" w:hAnsi="Times New Roman"/>
          <w:sz w:val="28"/>
          <w:szCs w:val="28"/>
        </w:rPr>
        <w:t>Малиноостров</w:t>
      </w:r>
      <w:r w:rsidR="007E6C70">
        <w:rPr>
          <w:rFonts w:ascii="Times New Roman" w:hAnsi="Times New Roman"/>
          <w:sz w:val="28"/>
          <w:szCs w:val="28"/>
        </w:rPr>
        <w:t>»</w:t>
      </w:r>
      <w:r w:rsidRPr="00773595">
        <w:rPr>
          <w:rFonts w:ascii="Times New Roman" w:hAnsi="Times New Roman"/>
          <w:sz w:val="28"/>
          <w:szCs w:val="28"/>
        </w:rPr>
        <w:t xml:space="preserve"> и </w:t>
      </w:r>
      <w:r w:rsidR="007E6C70">
        <w:rPr>
          <w:rFonts w:ascii="Times New Roman" w:hAnsi="Times New Roman"/>
          <w:sz w:val="28"/>
          <w:szCs w:val="28"/>
        </w:rPr>
        <w:t>«</w:t>
      </w:r>
      <w:r w:rsidRPr="00773595">
        <w:rPr>
          <w:rFonts w:ascii="Times New Roman" w:hAnsi="Times New Roman"/>
          <w:sz w:val="28"/>
          <w:szCs w:val="28"/>
        </w:rPr>
        <w:t>Накот</w:t>
      </w:r>
      <w:r w:rsidR="007E6C70">
        <w:rPr>
          <w:rFonts w:ascii="Times New Roman" w:hAnsi="Times New Roman"/>
          <w:sz w:val="28"/>
          <w:szCs w:val="28"/>
        </w:rPr>
        <w:t>»</w:t>
      </w:r>
      <w:r w:rsidRPr="00773595">
        <w:rPr>
          <w:rFonts w:ascii="Times New Roman" w:hAnsi="Times New Roman"/>
          <w:sz w:val="28"/>
          <w:szCs w:val="28"/>
        </w:rPr>
        <w:t>. Кроме того</w:t>
      </w:r>
      <w:r w:rsidR="002A1E2E">
        <w:rPr>
          <w:rFonts w:ascii="Times New Roman" w:hAnsi="Times New Roman"/>
          <w:sz w:val="28"/>
          <w:szCs w:val="28"/>
        </w:rPr>
        <w:t>,</w:t>
      </w:r>
      <w:r w:rsidRPr="00773595">
        <w:rPr>
          <w:rFonts w:ascii="Times New Roman" w:hAnsi="Times New Roman"/>
          <w:sz w:val="28"/>
          <w:szCs w:val="28"/>
        </w:rPr>
        <w:t xml:space="preserve"> в районе имеются ООПТ:</w:t>
      </w:r>
      <w:r w:rsidR="00024A42" w:rsidRPr="00773595">
        <w:rPr>
          <w:rFonts w:ascii="Times New Roman" w:hAnsi="Times New Roman"/>
          <w:sz w:val="28"/>
          <w:szCs w:val="28"/>
        </w:rPr>
        <w:t xml:space="preserve"> </w:t>
      </w:r>
      <w:r w:rsidRPr="00773595">
        <w:rPr>
          <w:rFonts w:ascii="Times New Roman" w:hAnsi="Times New Roman"/>
          <w:sz w:val="28"/>
          <w:szCs w:val="28"/>
        </w:rPr>
        <w:t xml:space="preserve">фитоценоз с черемшой в кв. 26 Софиевского лесничества на площади </w:t>
      </w:r>
      <w:smartTag w:uri="urn:schemas-microsoft-com:office:smarttags" w:element="metricconverter">
        <w:smartTagPr>
          <w:attr w:name="ProductID" w:val="2,5 га"/>
        </w:smartTagPr>
        <w:r w:rsidRPr="00773595">
          <w:rPr>
            <w:rFonts w:ascii="Times New Roman" w:hAnsi="Times New Roman"/>
            <w:sz w:val="28"/>
            <w:szCs w:val="28"/>
          </w:rPr>
          <w:t>2,5 га</w:t>
        </w:r>
      </w:smartTag>
      <w:r w:rsidRPr="00773595">
        <w:rPr>
          <w:rFonts w:ascii="Times New Roman" w:hAnsi="Times New Roman"/>
          <w:sz w:val="28"/>
          <w:szCs w:val="28"/>
        </w:rPr>
        <w:t>;</w:t>
      </w:r>
      <w:r w:rsidR="00024A42" w:rsidRPr="00773595">
        <w:rPr>
          <w:rFonts w:ascii="Times New Roman" w:hAnsi="Times New Roman"/>
          <w:sz w:val="28"/>
          <w:szCs w:val="28"/>
        </w:rPr>
        <w:t xml:space="preserve"> </w:t>
      </w:r>
      <w:r w:rsidRPr="00773595">
        <w:rPr>
          <w:rFonts w:ascii="Times New Roman" w:hAnsi="Times New Roman"/>
          <w:sz w:val="28"/>
          <w:szCs w:val="28"/>
        </w:rPr>
        <w:t xml:space="preserve">популяция толокнянки в кв. 1 Софиевского лесничества – изрежена. </w:t>
      </w:r>
    </w:p>
    <w:p w:rsidR="005D5B1F" w:rsidRPr="00773595" w:rsidRDefault="005D5B1F" w:rsidP="005D5B1F">
      <w:pPr>
        <w:shd w:val="clear" w:color="auto" w:fill="FFFFFF"/>
        <w:spacing w:after="0" w:line="240" w:lineRule="auto"/>
        <w:ind w:firstLine="709"/>
        <w:jc w:val="both"/>
        <w:rPr>
          <w:rFonts w:ascii="Times New Roman" w:hAnsi="Times New Roman"/>
          <w:sz w:val="28"/>
          <w:szCs w:val="28"/>
        </w:rPr>
      </w:pPr>
      <w:r w:rsidRPr="00773595">
        <w:rPr>
          <w:rFonts w:ascii="Times New Roman" w:hAnsi="Times New Roman"/>
          <w:sz w:val="28"/>
          <w:szCs w:val="28"/>
        </w:rPr>
        <w:t>Новозыбковское межрайонное охотобщество арендует охот</w:t>
      </w:r>
      <w:r w:rsidR="002A1E2E">
        <w:rPr>
          <w:rFonts w:ascii="Times New Roman" w:hAnsi="Times New Roman"/>
          <w:sz w:val="28"/>
          <w:szCs w:val="28"/>
        </w:rPr>
        <w:t>ничьи</w:t>
      </w:r>
      <w:r w:rsidRPr="00773595">
        <w:rPr>
          <w:rFonts w:ascii="Times New Roman" w:hAnsi="Times New Roman"/>
          <w:sz w:val="28"/>
          <w:szCs w:val="28"/>
        </w:rPr>
        <w:t xml:space="preserve"> угодья на площади 42,0 тыс. га. В 2008 году численность охотничьих промысловых животных оставалась стабильной. Контроль за состоянием лесов, ООПТ, растительного и животного мира осуществляют службы лесничеств, ГУПР, управления охотхозяйства, рыбсан и ветнадзора, а вот координация их деятельности недостаточна. </w:t>
      </w:r>
    </w:p>
    <w:p w:rsidR="005D5B1F" w:rsidRPr="00773595" w:rsidRDefault="005D5B1F" w:rsidP="005D5B1F">
      <w:pPr>
        <w:shd w:val="clear" w:color="auto" w:fill="FFFFFF"/>
        <w:spacing w:after="0" w:line="240" w:lineRule="auto"/>
        <w:ind w:firstLine="709"/>
        <w:jc w:val="both"/>
        <w:rPr>
          <w:rFonts w:ascii="Times New Roman" w:hAnsi="Times New Roman"/>
          <w:sz w:val="28"/>
          <w:szCs w:val="28"/>
        </w:rPr>
      </w:pPr>
      <w:r w:rsidRPr="00773595">
        <w:rPr>
          <w:rFonts w:ascii="Times New Roman" w:hAnsi="Times New Roman"/>
          <w:sz w:val="28"/>
          <w:szCs w:val="28"/>
        </w:rPr>
        <w:t>Крупнейшим водным объектом в Злынковском районе является река Ипуть. Кроме Ипути в районе протекают реки Вага, Цата, Каменка, Птунка, Даворка, Грязливка, Нетеша, Злынка и Ректа.</w:t>
      </w:r>
    </w:p>
    <w:p w:rsidR="005D5B1F" w:rsidRPr="00773595" w:rsidRDefault="005D5B1F" w:rsidP="005D5B1F">
      <w:pPr>
        <w:shd w:val="clear" w:color="auto" w:fill="FFFFFF"/>
        <w:spacing w:after="0" w:line="240" w:lineRule="auto"/>
        <w:ind w:firstLine="709"/>
        <w:jc w:val="both"/>
        <w:rPr>
          <w:rFonts w:ascii="Times New Roman" w:hAnsi="Times New Roman"/>
          <w:sz w:val="28"/>
          <w:szCs w:val="28"/>
        </w:rPr>
      </w:pPr>
      <w:r w:rsidRPr="00773595">
        <w:rPr>
          <w:rFonts w:ascii="Times New Roman" w:hAnsi="Times New Roman"/>
          <w:color w:val="000000"/>
          <w:sz w:val="28"/>
          <w:szCs w:val="28"/>
        </w:rPr>
        <w:t>Река Ипуть берет свое начало в Могилевской области Белоруссии и протекает по территории Злынковского района. Далее она течет в Белоруссию, где впадает в р. Сож, а последняя в р. Днепр.</w:t>
      </w:r>
      <w:r w:rsidRPr="00773595">
        <w:rPr>
          <w:rFonts w:ascii="Times New Roman" w:hAnsi="Times New Roman"/>
          <w:sz w:val="28"/>
          <w:szCs w:val="28"/>
        </w:rPr>
        <w:t xml:space="preserve"> </w:t>
      </w:r>
      <w:r w:rsidRPr="00773595">
        <w:rPr>
          <w:rFonts w:ascii="Times New Roman" w:hAnsi="Times New Roman"/>
          <w:color w:val="000000"/>
          <w:sz w:val="28"/>
          <w:szCs w:val="28"/>
        </w:rPr>
        <w:t>Кроме р. Ипуть необходимо отметить ее притоки: р. Деменка, р. Каменка и р. Гута. Течение всех этих рек спокойное. Эти притоки имеют гораздо меньшее значение по сравнению с р. Ипуть, однако, они также пересекают лесные массивы Злынковского района. В засушливые годы в отдельных местах р. Деменка, Каменка и Гута пересыхают.</w:t>
      </w:r>
      <w:r w:rsidR="0042139E" w:rsidRPr="00773595">
        <w:rPr>
          <w:rFonts w:ascii="Times New Roman" w:hAnsi="Times New Roman"/>
          <w:color w:val="000000"/>
          <w:sz w:val="28"/>
          <w:szCs w:val="28"/>
        </w:rPr>
        <w:t xml:space="preserve"> </w:t>
      </w:r>
      <w:r w:rsidRPr="00773595">
        <w:rPr>
          <w:rFonts w:ascii="Times New Roman" w:hAnsi="Times New Roman"/>
          <w:color w:val="000000"/>
          <w:sz w:val="28"/>
          <w:szCs w:val="28"/>
        </w:rPr>
        <w:t>Все перечисленные выше реки, за исключением р.</w:t>
      </w:r>
      <w:r w:rsidR="007E6C70">
        <w:rPr>
          <w:rFonts w:ascii="Times New Roman" w:hAnsi="Times New Roman"/>
          <w:color w:val="000000"/>
          <w:sz w:val="28"/>
          <w:szCs w:val="28"/>
        </w:rPr>
        <w:t> </w:t>
      </w:r>
      <w:r w:rsidRPr="00773595">
        <w:rPr>
          <w:rFonts w:ascii="Times New Roman" w:hAnsi="Times New Roman"/>
          <w:color w:val="000000"/>
          <w:sz w:val="28"/>
          <w:szCs w:val="28"/>
        </w:rPr>
        <w:t>Ипуть и р. Снов, отличаются мелководьем и имеют замедленное течение.</w:t>
      </w:r>
      <w:r w:rsidRPr="00773595">
        <w:rPr>
          <w:rFonts w:ascii="Times New Roman" w:hAnsi="Times New Roman"/>
          <w:sz w:val="28"/>
          <w:szCs w:val="28"/>
        </w:rPr>
        <w:t xml:space="preserve"> </w:t>
      </w:r>
      <w:r w:rsidRPr="00773595">
        <w:rPr>
          <w:rFonts w:ascii="Times New Roman" w:hAnsi="Times New Roman"/>
          <w:color w:val="000000"/>
          <w:sz w:val="28"/>
          <w:szCs w:val="28"/>
        </w:rPr>
        <w:t>Сплавных рек на территории района нет. Единственной транспортной рекой можно считать р. Ипуть, которая пригодна для движения по ней маломерных судов.</w:t>
      </w:r>
    </w:p>
    <w:p w:rsidR="005D5B1F" w:rsidRPr="00773595" w:rsidRDefault="005D5B1F" w:rsidP="005D5B1F">
      <w:pPr>
        <w:numPr>
          <w:ilvl w:val="12"/>
          <w:numId w:val="0"/>
        </w:numPr>
        <w:spacing w:after="0" w:line="240" w:lineRule="auto"/>
        <w:ind w:firstLine="709"/>
        <w:jc w:val="both"/>
        <w:rPr>
          <w:rFonts w:ascii="Times New Roman" w:hAnsi="Times New Roman"/>
          <w:sz w:val="28"/>
          <w:szCs w:val="28"/>
        </w:rPr>
      </w:pPr>
      <w:r w:rsidRPr="00773595">
        <w:rPr>
          <w:rFonts w:ascii="Times New Roman" w:hAnsi="Times New Roman"/>
          <w:sz w:val="28"/>
          <w:szCs w:val="28"/>
        </w:rPr>
        <w:t>Взяты на учет 87 озер, прудов и копанок (без учета пойменных озер и стариц). Большинство озер используется для отдыха местного населения, любительской рыбной ловли. Произведено зарыбление озер в с. Карпиловка и в ур. Новолюбин, взятых в аренду фермерским хозяйством «Волна», мальком карпа толстолобика и щуки.</w:t>
      </w:r>
    </w:p>
    <w:p w:rsidR="005D5B1F" w:rsidRPr="00773595" w:rsidRDefault="005D5B1F" w:rsidP="005D5B1F">
      <w:pPr>
        <w:numPr>
          <w:ilvl w:val="12"/>
          <w:numId w:val="0"/>
        </w:numPr>
        <w:spacing w:after="0" w:line="240" w:lineRule="auto"/>
        <w:ind w:firstLine="709"/>
        <w:jc w:val="both"/>
        <w:rPr>
          <w:rFonts w:ascii="Times New Roman" w:hAnsi="Times New Roman"/>
          <w:sz w:val="28"/>
          <w:szCs w:val="28"/>
        </w:rPr>
      </w:pPr>
      <w:r w:rsidRPr="00773595">
        <w:rPr>
          <w:rFonts w:ascii="Times New Roman" w:hAnsi="Times New Roman"/>
          <w:sz w:val="28"/>
          <w:szCs w:val="28"/>
        </w:rPr>
        <w:t>Подземные воды используются для питьевого водоснабжения и на производственные нужды. Всего в районе 59 артезианских скважин и 87 колодцев. Использование артезианских вод в 2010 году составило около 600 тыс.</w:t>
      </w:r>
      <w:r w:rsidR="007E6C70">
        <w:rPr>
          <w:rFonts w:ascii="Times New Roman" w:hAnsi="Times New Roman"/>
          <w:sz w:val="28"/>
          <w:szCs w:val="28"/>
        </w:rPr>
        <w:t xml:space="preserve"> </w:t>
      </w:r>
      <w:r w:rsidRPr="00773595">
        <w:rPr>
          <w:rFonts w:ascii="Times New Roman" w:hAnsi="Times New Roman"/>
          <w:sz w:val="28"/>
          <w:szCs w:val="28"/>
        </w:rPr>
        <w:t>м</w:t>
      </w:r>
      <w:r w:rsidRPr="00773595">
        <w:rPr>
          <w:rFonts w:ascii="Times New Roman" w:hAnsi="Times New Roman"/>
          <w:sz w:val="28"/>
          <w:szCs w:val="28"/>
          <w:vertAlign w:val="superscript"/>
        </w:rPr>
        <w:t>3</w:t>
      </w:r>
      <w:r w:rsidRPr="00773595">
        <w:rPr>
          <w:rFonts w:ascii="Times New Roman" w:hAnsi="Times New Roman"/>
          <w:sz w:val="28"/>
          <w:szCs w:val="28"/>
        </w:rPr>
        <w:t xml:space="preserve">. </w:t>
      </w:r>
    </w:p>
    <w:p w:rsidR="005D5B1F" w:rsidRPr="00773595" w:rsidRDefault="005D5B1F" w:rsidP="005D5B1F">
      <w:pPr>
        <w:numPr>
          <w:ilvl w:val="12"/>
          <w:numId w:val="0"/>
        </w:numPr>
        <w:spacing w:after="0" w:line="240" w:lineRule="auto"/>
        <w:ind w:firstLine="709"/>
        <w:rPr>
          <w:rFonts w:ascii="Times New Roman" w:hAnsi="Times New Roman"/>
          <w:sz w:val="28"/>
          <w:szCs w:val="28"/>
        </w:rPr>
      </w:pPr>
      <w:r w:rsidRPr="00773595">
        <w:rPr>
          <w:rFonts w:ascii="Times New Roman" w:hAnsi="Times New Roman"/>
          <w:sz w:val="28"/>
          <w:szCs w:val="28"/>
        </w:rPr>
        <w:t>Очистка сточных вод в районе осуществляется:</w:t>
      </w:r>
    </w:p>
    <w:p w:rsidR="005D5B1F" w:rsidRPr="00773595" w:rsidRDefault="007E6C70" w:rsidP="007E6C70">
      <w:pPr>
        <w:numPr>
          <w:ilvl w:val="12"/>
          <w:numId w:val="0"/>
        </w:numPr>
        <w:spacing w:after="0" w:line="240" w:lineRule="auto"/>
        <w:ind w:firstLine="709"/>
        <w:jc w:val="both"/>
        <w:rPr>
          <w:rFonts w:ascii="Times New Roman" w:hAnsi="Times New Roman"/>
          <w:sz w:val="28"/>
          <w:szCs w:val="28"/>
        </w:rPr>
      </w:pPr>
      <w:r w:rsidRPr="006D06E9">
        <w:rPr>
          <w:rFonts w:ascii="Times New Roman" w:hAnsi="Times New Roman"/>
          <w:sz w:val="28"/>
          <w:szCs w:val="28"/>
        </w:rPr>
        <w:t>–</w:t>
      </w:r>
      <w:r>
        <w:rPr>
          <w:rFonts w:ascii="Times New Roman" w:hAnsi="Times New Roman"/>
          <w:sz w:val="28"/>
          <w:szCs w:val="28"/>
        </w:rPr>
        <w:t> </w:t>
      </w:r>
      <w:r w:rsidR="005D5B1F" w:rsidRPr="00773595">
        <w:rPr>
          <w:rFonts w:ascii="Times New Roman" w:hAnsi="Times New Roman"/>
          <w:sz w:val="28"/>
          <w:szCs w:val="28"/>
        </w:rPr>
        <w:t>в г. Злынка – на полях фильтрации Злынковского водоканала;</w:t>
      </w:r>
    </w:p>
    <w:p w:rsidR="005D5B1F" w:rsidRPr="00773595" w:rsidRDefault="007E6C70" w:rsidP="007E6C70">
      <w:pPr>
        <w:numPr>
          <w:ilvl w:val="12"/>
          <w:numId w:val="0"/>
        </w:numPr>
        <w:spacing w:after="0" w:line="240" w:lineRule="auto"/>
        <w:ind w:firstLine="709"/>
        <w:jc w:val="both"/>
        <w:rPr>
          <w:rFonts w:ascii="Times New Roman" w:hAnsi="Times New Roman"/>
          <w:sz w:val="28"/>
          <w:szCs w:val="28"/>
        </w:rPr>
      </w:pPr>
      <w:r w:rsidRPr="006D06E9">
        <w:rPr>
          <w:rFonts w:ascii="Times New Roman" w:hAnsi="Times New Roman"/>
          <w:sz w:val="28"/>
          <w:szCs w:val="28"/>
        </w:rPr>
        <w:t>–</w:t>
      </w:r>
      <w:r>
        <w:rPr>
          <w:rFonts w:ascii="Times New Roman" w:hAnsi="Times New Roman"/>
          <w:sz w:val="28"/>
          <w:szCs w:val="28"/>
        </w:rPr>
        <w:t> </w:t>
      </w:r>
      <w:r w:rsidR="005D5B1F" w:rsidRPr="00773595">
        <w:rPr>
          <w:rFonts w:ascii="Times New Roman" w:hAnsi="Times New Roman"/>
          <w:sz w:val="28"/>
          <w:szCs w:val="28"/>
        </w:rPr>
        <w:t>в р.п. Вышков – на очистных сооружениях МУП «Злынковский водоканал» (бывш</w:t>
      </w:r>
      <w:r w:rsidR="003F7716">
        <w:rPr>
          <w:rFonts w:ascii="Times New Roman" w:hAnsi="Times New Roman"/>
          <w:sz w:val="28"/>
          <w:szCs w:val="28"/>
        </w:rPr>
        <w:t>ая</w:t>
      </w:r>
      <w:r w:rsidR="005D5B1F" w:rsidRPr="00773595">
        <w:rPr>
          <w:rFonts w:ascii="Times New Roman" w:hAnsi="Times New Roman"/>
          <w:sz w:val="28"/>
          <w:szCs w:val="28"/>
        </w:rPr>
        <w:t xml:space="preserve"> ОАО спичечная фабрика </w:t>
      </w:r>
      <w:r>
        <w:rPr>
          <w:rFonts w:ascii="Times New Roman" w:hAnsi="Times New Roman"/>
          <w:sz w:val="28"/>
          <w:szCs w:val="28"/>
        </w:rPr>
        <w:t>«</w:t>
      </w:r>
      <w:r w:rsidR="005D5B1F" w:rsidRPr="00773595">
        <w:rPr>
          <w:rFonts w:ascii="Times New Roman" w:hAnsi="Times New Roman"/>
          <w:sz w:val="28"/>
          <w:szCs w:val="28"/>
        </w:rPr>
        <w:t>Ревпуть</w:t>
      </w:r>
      <w:r>
        <w:rPr>
          <w:rFonts w:ascii="Times New Roman" w:hAnsi="Times New Roman"/>
          <w:sz w:val="28"/>
          <w:szCs w:val="28"/>
        </w:rPr>
        <w:t>»</w:t>
      </w:r>
      <w:r w:rsidR="005D5B1F" w:rsidRPr="00773595">
        <w:rPr>
          <w:rFonts w:ascii="Times New Roman" w:hAnsi="Times New Roman"/>
          <w:sz w:val="28"/>
          <w:szCs w:val="28"/>
        </w:rPr>
        <w:t>);</w:t>
      </w:r>
    </w:p>
    <w:p w:rsidR="005D5B1F" w:rsidRPr="00773595" w:rsidRDefault="007E6C70" w:rsidP="007E6C70">
      <w:pPr>
        <w:numPr>
          <w:ilvl w:val="12"/>
          <w:numId w:val="0"/>
        </w:numPr>
        <w:spacing w:after="0" w:line="240" w:lineRule="auto"/>
        <w:ind w:firstLine="709"/>
        <w:jc w:val="both"/>
        <w:rPr>
          <w:rFonts w:ascii="Times New Roman" w:hAnsi="Times New Roman"/>
          <w:sz w:val="28"/>
          <w:szCs w:val="28"/>
        </w:rPr>
      </w:pPr>
      <w:r w:rsidRPr="006D06E9">
        <w:rPr>
          <w:rFonts w:ascii="Times New Roman" w:hAnsi="Times New Roman"/>
          <w:sz w:val="28"/>
          <w:szCs w:val="28"/>
        </w:rPr>
        <w:t>–</w:t>
      </w:r>
      <w:r>
        <w:rPr>
          <w:rFonts w:ascii="Times New Roman" w:hAnsi="Times New Roman"/>
          <w:sz w:val="28"/>
          <w:szCs w:val="28"/>
        </w:rPr>
        <w:t> </w:t>
      </w:r>
      <w:r w:rsidR="005D5B1F" w:rsidRPr="00773595">
        <w:rPr>
          <w:rFonts w:ascii="Times New Roman" w:hAnsi="Times New Roman"/>
          <w:sz w:val="28"/>
          <w:szCs w:val="28"/>
        </w:rPr>
        <w:t xml:space="preserve">на автопереходе </w:t>
      </w:r>
      <w:r>
        <w:rPr>
          <w:rFonts w:ascii="Times New Roman" w:hAnsi="Times New Roman"/>
          <w:sz w:val="28"/>
          <w:szCs w:val="28"/>
        </w:rPr>
        <w:t>«</w:t>
      </w:r>
      <w:r w:rsidR="005D5B1F" w:rsidRPr="00773595">
        <w:rPr>
          <w:rFonts w:ascii="Times New Roman" w:hAnsi="Times New Roman"/>
          <w:sz w:val="28"/>
          <w:szCs w:val="28"/>
        </w:rPr>
        <w:t>Красный Камень</w:t>
      </w:r>
      <w:r>
        <w:rPr>
          <w:rFonts w:ascii="Times New Roman" w:hAnsi="Times New Roman"/>
          <w:sz w:val="28"/>
          <w:szCs w:val="28"/>
        </w:rPr>
        <w:t>»</w:t>
      </w:r>
      <w:r w:rsidR="005D5B1F" w:rsidRPr="00773595">
        <w:rPr>
          <w:rFonts w:ascii="Times New Roman" w:hAnsi="Times New Roman"/>
          <w:sz w:val="28"/>
          <w:szCs w:val="28"/>
        </w:rPr>
        <w:t xml:space="preserve"> – ливневая канализация </w:t>
      </w:r>
      <w:r>
        <w:rPr>
          <w:rFonts w:ascii="Times New Roman" w:hAnsi="Times New Roman"/>
          <w:sz w:val="28"/>
          <w:szCs w:val="28"/>
        </w:rPr>
        <w:t>«</w:t>
      </w:r>
      <w:r w:rsidR="005D5B1F" w:rsidRPr="00773595">
        <w:rPr>
          <w:rFonts w:ascii="Times New Roman" w:hAnsi="Times New Roman"/>
          <w:sz w:val="28"/>
          <w:szCs w:val="28"/>
        </w:rPr>
        <w:t>Ростек-Брянск</w:t>
      </w:r>
      <w:r>
        <w:rPr>
          <w:rFonts w:ascii="Times New Roman" w:hAnsi="Times New Roman"/>
          <w:sz w:val="28"/>
          <w:szCs w:val="28"/>
        </w:rPr>
        <w:t>»</w:t>
      </w:r>
      <w:r w:rsidR="005D5B1F" w:rsidRPr="00773595">
        <w:rPr>
          <w:rFonts w:ascii="Times New Roman" w:hAnsi="Times New Roman"/>
          <w:sz w:val="28"/>
          <w:szCs w:val="28"/>
        </w:rPr>
        <w:t>;</w:t>
      </w:r>
    </w:p>
    <w:p w:rsidR="005D5B1F" w:rsidRPr="00773595" w:rsidRDefault="007E6C70" w:rsidP="007E6C70">
      <w:pPr>
        <w:numPr>
          <w:ilvl w:val="12"/>
          <w:numId w:val="0"/>
        </w:numPr>
        <w:spacing w:after="0" w:line="240" w:lineRule="auto"/>
        <w:ind w:firstLine="709"/>
        <w:jc w:val="both"/>
        <w:rPr>
          <w:rFonts w:ascii="Times New Roman" w:hAnsi="Times New Roman"/>
          <w:sz w:val="28"/>
          <w:szCs w:val="28"/>
        </w:rPr>
      </w:pPr>
      <w:r w:rsidRPr="006D06E9">
        <w:rPr>
          <w:rFonts w:ascii="Times New Roman" w:hAnsi="Times New Roman"/>
          <w:sz w:val="28"/>
          <w:szCs w:val="28"/>
        </w:rPr>
        <w:t>–</w:t>
      </w:r>
      <w:r>
        <w:rPr>
          <w:rFonts w:ascii="Times New Roman" w:hAnsi="Times New Roman"/>
          <w:sz w:val="28"/>
          <w:szCs w:val="28"/>
        </w:rPr>
        <w:t> </w:t>
      </w:r>
      <w:r w:rsidR="005D5B1F" w:rsidRPr="00773595">
        <w:rPr>
          <w:rFonts w:ascii="Times New Roman" w:hAnsi="Times New Roman"/>
          <w:sz w:val="28"/>
          <w:szCs w:val="28"/>
        </w:rPr>
        <w:t>в сельских школах – септики-накопители и малые подземные очистные сооружения;</w:t>
      </w:r>
    </w:p>
    <w:p w:rsidR="005D5B1F" w:rsidRPr="007E6C70" w:rsidRDefault="007E6C70" w:rsidP="007E6C70">
      <w:pPr>
        <w:numPr>
          <w:ilvl w:val="12"/>
          <w:numId w:val="0"/>
        </w:numPr>
        <w:spacing w:after="0" w:line="240" w:lineRule="auto"/>
        <w:ind w:firstLine="709"/>
        <w:jc w:val="both"/>
        <w:rPr>
          <w:rFonts w:ascii="Times New Roman" w:hAnsi="Times New Roman"/>
          <w:spacing w:val="-2"/>
          <w:sz w:val="28"/>
          <w:szCs w:val="28"/>
        </w:rPr>
      </w:pPr>
      <w:r w:rsidRPr="007E6C70">
        <w:rPr>
          <w:rFonts w:ascii="Times New Roman" w:hAnsi="Times New Roman"/>
          <w:spacing w:val="-2"/>
          <w:sz w:val="28"/>
          <w:szCs w:val="28"/>
        </w:rPr>
        <w:t>– </w:t>
      </w:r>
      <w:r w:rsidR="005D5B1F" w:rsidRPr="007E6C70">
        <w:rPr>
          <w:rFonts w:ascii="Times New Roman" w:hAnsi="Times New Roman"/>
          <w:spacing w:val="-2"/>
          <w:sz w:val="28"/>
          <w:szCs w:val="28"/>
        </w:rPr>
        <w:t>ливневы</w:t>
      </w:r>
      <w:r w:rsidR="003F7716">
        <w:rPr>
          <w:rFonts w:ascii="Times New Roman" w:hAnsi="Times New Roman"/>
          <w:spacing w:val="-2"/>
          <w:sz w:val="28"/>
          <w:szCs w:val="28"/>
        </w:rPr>
        <w:t>е</w:t>
      </w:r>
      <w:r w:rsidR="005D5B1F" w:rsidRPr="007E6C70">
        <w:rPr>
          <w:rFonts w:ascii="Times New Roman" w:hAnsi="Times New Roman"/>
          <w:spacing w:val="-2"/>
          <w:sz w:val="28"/>
          <w:szCs w:val="28"/>
        </w:rPr>
        <w:t xml:space="preserve"> сток</w:t>
      </w:r>
      <w:r w:rsidR="003F7716">
        <w:rPr>
          <w:rFonts w:ascii="Times New Roman" w:hAnsi="Times New Roman"/>
          <w:spacing w:val="-2"/>
          <w:sz w:val="28"/>
          <w:szCs w:val="28"/>
        </w:rPr>
        <w:t>и</w:t>
      </w:r>
      <w:r w:rsidR="005D5B1F" w:rsidRPr="007E6C70">
        <w:rPr>
          <w:rFonts w:ascii="Times New Roman" w:hAnsi="Times New Roman"/>
          <w:spacing w:val="-2"/>
          <w:sz w:val="28"/>
          <w:szCs w:val="28"/>
        </w:rPr>
        <w:t xml:space="preserve"> АЗС – местные очистные сооружения и накопители.</w:t>
      </w:r>
    </w:p>
    <w:p w:rsidR="005D5B1F" w:rsidRPr="00773595" w:rsidRDefault="005D5B1F" w:rsidP="007E6C70">
      <w:pPr>
        <w:numPr>
          <w:ilvl w:val="12"/>
          <w:numId w:val="0"/>
        </w:numPr>
        <w:spacing w:after="0" w:line="240" w:lineRule="auto"/>
        <w:ind w:firstLine="709"/>
        <w:jc w:val="both"/>
        <w:rPr>
          <w:rFonts w:ascii="Times New Roman" w:hAnsi="Times New Roman"/>
          <w:sz w:val="28"/>
          <w:szCs w:val="28"/>
        </w:rPr>
      </w:pPr>
      <w:r w:rsidRPr="00773595">
        <w:rPr>
          <w:rFonts w:ascii="Times New Roman" w:hAnsi="Times New Roman"/>
          <w:sz w:val="28"/>
          <w:szCs w:val="28"/>
        </w:rPr>
        <w:t xml:space="preserve">Активно ведется, но пока еще не завершена реконструкция Вышковских очистных сооружений, неудовлетворительная работа которых может стать причиной трансграничного загрязнения рекой Ипуть реки Сож в Республике Беларусь.  </w:t>
      </w:r>
    </w:p>
    <w:p w:rsidR="005D5B1F" w:rsidRPr="00773595" w:rsidRDefault="005D5B1F" w:rsidP="005D5B1F">
      <w:pPr>
        <w:tabs>
          <w:tab w:val="left" w:pos="-142"/>
        </w:tabs>
        <w:spacing w:after="0" w:line="240" w:lineRule="auto"/>
        <w:ind w:firstLine="709"/>
        <w:jc w:val="both"/>
        <w:rPr>
          <w:rFonts w:ascii="Times New Roman" w:hAnsi="Times New Roman"/>
          <w:sz w:val="28"/>
          <w:szCs w:val="28"/>
        </w:rPr>
      </w:pPr>
      <w:r w:rsidRPr="00773595">
        <w:rPr>
          <w:rFonts w:ascii="Times New Roman" w:hAnsi="Times New Roman"/>
          <w:color w:val="000000"/>
          <w:sz w:val="28"/>
          <w:szCs w:val="28"/>
        </w:rPr>
        <w:t>В 2010 год</w:t>
      </w:r>
      <w:r w:rsidR="003F7716">
        <w:rPr>
          <w:rFonts w:ascii="Times New Roman" w:hAnsi="Times New Roman"/>
          <w:color w:val="000000"/>
          <w:sz w:val="28"/>
          <w:szCs w:val="28"/>
        </w:rPr>
        <w:t>у</w:t>
      </w:r>
      <w:r w:rsidRPr="00773595">
        <w:rPr>
          <w:rFonts w:ascii="Times New Roman" w:hAnsi="Times New Roman"/>
          <w:color w:val="000000"/>
          <w:sz w:val="28"/>
          <w:szCs w:val="28"/>
        </w:rPr>
        <w:t xml:space="preserve"> средства на строительство полигона ТБО г. Злынка не выделялись и не осваивались. </w:t>
      </w:r>
      <w:r w:rsidRPr="00773595">
        <w:rPr>
          <w:rFonts w:ascii="Times New Roman" w:hAnsi="Times New Roman"/>
          <w:sz w:val="28"/>
          <w:szCs w:val="28"/>
        </w:rPr>
        <w:t>Существующая структура природоохранных органов и отсутствие приборов контроля выводят физические факторы воздействия на человека из поля зрения экологического контроля.</w:t>
      </w:r>
    </w:p>
    <w:p w:rsidR="005D5B1F" w:rsidRPr="00773595" w:rsidRDefault="005D5B1F" w:rsidP="005D5B1F">
      <w:pPr>
        <w:tabs>
          <w:tab w:val="left" w:pos="-142"/>
        </w:tabs>
        <w:spacing w:after="0" w:line="240" w:lineRule="auto"/>
        <w:ind w:firstLine="709"/>
        <w:jc w:val="both"/>
        <w:rPr>
          <w:rFonts w:ascii="Times New Roman" w:hAnsi="Times New Roman"/>
          <w:sz w:val="28"/>
          <w:szCs w:val="28"/>
        </w:rPr>
      </w:pPr>
      <w:r w:rsidRPr="00773595">
        <w:rPr>
          <w:rFonts w:ascii="Times New Roman" w:hAnsi="Times New Roman"/>
          <w:sz w:val="28"/>
          <w:szCs w:val="28"/>
        </w:rPr>
        <w:t xml:space="preserve">В 2010 году во всех школах, детских садах и в библиотеках района, не смотря на сокращение подписки на экологические периодические издания, проводится комплекс природоохранных мероприятий, ведется пропаганда природоохранных знаний. Основными мероприятиями общеобразовательных учреждений являются: </w:t>
      </w:r>
      <w:r w:rsidRPr="00773595">
        <w:rPr>
          <w:rFonts w:ascii="Times New Roman" w:hAnsi="Times New Roman"/>
          <w:sz w:val="28"/>
          <w:szCs w:val="28"/>
          <w:lang w:bidi="en-US"/>
        </w:rPr>
        <w:t>эколого-биологические выставки «Юннат – 2010»;</w:t>
      </w:r>
      <w:r w:rsidRPr="00773595">
        <w:rPr>
          <w:rFonts w:ascii="Times New Roman" w:hAnsi="Times New Roman"/>
          <w:sz w:val="28"/>
          <w:szCs w:val="28"/>
        </w:rPr>
        <w:t xml:space="preserve"> </w:t>
      </w:r>
      <w:r w:rsidRPr="00773595">
        <w:rPr>
          <w:rFonts w:ascii="Times New Roman" w:hAnsi="Times New Roman"/>
          <w:sz w:val="28"/>
          <w:szCs w:val="28"/>
          <w:lang w:bidi="en-US"/>
        </w:rPr>
        <w:t>акции «Эстафета памяти», «Зеленая планета»;</w:t>
      </w:r>
      <w:r w:rsidRPr="00773595">
        <w:rPr>
          <w:rFonts w:ascii="Times New Roman" w:hAnsi="Times New Roman"/>
          <w:sz w:val="28"/>
          <w:szCs w:val="28"/>
        </w:rPr>
        <w:t xml:space="preserve"> </w:t>
      </w:r>
      <w:r w:rsidRPr="00773595">
        <w:rPr>
          <w:rFonts w:ascii="Times New Roman" w:hAnsi="Times New Roman"/>
          <w:sz w:val="28"/>
          <w:szCs w:val="28"/>
          <w:lang w:bidi="en-US"/>
        </w:rPr>
        <w:t xml:space="preserve">конкурсы детского рисунка, проектов учащихся по проблемам </w:t>
      </w:r>
      <w:r w:rsidRPr="00773595">
        <w:rPr>
          <w:rFonts w:ascii="Times New Roman" w:eastAsia="Calibri" w:hAnsi="Times New Roman"/>
          <w:sz w:val="28"/>
          <w:szCs w:val="28"/>
        </w:rPr>
        <w:t xml:space="preserve">защиты окружающей среды «Созвездие» и «Подрост», исследовательских работ «Моя малая Родина», «Юных исследователей окружающей среды», детского творчества «Зеркало природы», </w:t>
      </w:r>
      <w:r w:rsidR="003F7716">
        <w:rPr>
          <w:rFonts w:ascii="Times New Roman" w:eastAsia="Calibri" w:hAnsi="Times New Roman"/>
          <w:sz w:val="28"/>
          <w:szCs w:val="28"/>
        </w:rPr>
        <w:t>«</w:t>
      </w:r>
      <w:r w:rsidRPr="00773595">
        <w:rPr>
          <w:rFonts w:ascii="Times New Roman" w:eastAsia="Calibri" w:hAnsi="Times New Roman"/>
          <w:sz w:val="28"/>
          <w:szCs w:val="28"/>
        </w:rPr>
        <w:t>Дни защиты от экологических опасностей», «Воды Брянщины»;</w:t>
      </w:r>
      <w:r w:rsidRPr="00773595">
        <w:rPr>
          <w:rFonts w:ascii="Times New Roman" w:hAnsi="Times New Roman"/>
          <w:sz w:val="28"/>
          <w:szCs w:val="28"/>
        </w:rPr>
        <w:t xml:space="preserve"> </w:t>
      </w:r>
      <w:r w:rsidRPr="00773595">
        <w:rPr>
          <w:rFonts w:ascii="Times New Roman" w:hAnsi="Times New Roman"/>
          <w:sz w:val="28"/>
          <w:szCs w:val="28"/>
          <w:lang w:bidi="en-US"/>
        </w:rPr>
        <w:t>смотр</w:t>
      </w:r>
      <w:r w:rsidR="00830D9D">
        <w:rPr>
          <w:rFonts w:ascii="Times New Roman" w:hAnsi="Times New Roman"/>
          <w:sz w:val="28"/>
          <w:szCs w:val="28"/>
          <w:lang w:bidi="en-US"/>
        </w:rPr>
        <w:t>-</w:t>
      </w:r>
      <w:r w:rsidRPr="00773595">
        <w:rPr>
          <w:rFonts w:ascii="Times New Roman" w:hAnsi="Times New Roman"/>
          <w:sz w:val="28"/>
          <w:szCs w:val="28"/>
          <w:lang w:bidi="en-US"/>
        </w:rPr>
        <w:t>конкурсы учебно-опытных участков, исследователей</w:t>
      </w:r>
      <w:r w:rsidR="00830D9D">
        <w:rPr>
          <w:rFonts w:ascii="Times New Roman" w:hAnsi="Times New Roman"/>
          <w:sz w:val="28"/>
          <w:szCs w:val="28"/>
          <w:lang w:bidi="en-US"/>
        </w:rPr>
        <w:t>-</w:t>
      </w:r>
      <w:r w:rsidRPr="00773595">
        <w:rPr>
          <w:rFonts w:ascii="Times New Roman" w:hAnsi="Times New Roman"/>
          <w:sz w:val="28"/>
          <w:szCs w:val="28"/>
          <w:lang w:bidi="en-US"/>
        </w:rPr>
        <w:t>расте</w:t>
      </w:r>
      <w:r w:rsidRPr="00773595">
        <w:rPr>
          <w:rFonts w:ascii="Times New Roman" w:eastAsia="Calibri" w:hAnsi="Times New Roman"/>
          <w:sz w:val="28"/>
          <w:szCs w:val="28"/>
        </w:rPr>
        <w:t>ниеводов, ученических производственных бригад;</w:t>
      </w:r>
      <w:r w:rsidRPr="00773595">
        <w:rPr>
          <w:rFonts w:ascii="Times New Roman" w:hAnsi="Times New Roman"/>
          <w:sz w:val="28"/>
          <w:szCs w:val="28"/>
        </w:rPr>
        <w:t xml:space="preserve"> </w:t>
      </w:r>
      <w:r w:rsidRPr="00773595">
        <w:rPr>
          <w:rFonts w:ascii="Times New Roman" w:hAnsi="Times New Roman"/>
          <w:sz w:val="28"/>
          <w:szCs w:val="28"/>
          <w:lang w:bidi="en-US"/>
        </w:rPr>
        <w:t>олимпиада «Окно в природу».</w:t>
      </w:r>
      <w:r w:rsidRPr="00773595">
        <w:rPr>
          <w:rFonts w:ascii="Times New Roman" w:hAnsi="Times New Roman"/>
          <w:sz w:val="28"/>
          <w:szCs w:val="28"/>
        </w:rPr>
        <w:t xml:space="preserve"> В 2010 году в районе по традиции проводился </w:t>
      </w:r>
      <w:r w:rsidR="00830D9D">
        <w:rPr>
          <w:rFonts w:ascii="Times New Roman" w:hAnsi="Times New Roman"/>
          <w:sz w:val="28"/>
          <w:szCs w:val="28"/>
        </w:rPr>
        <w:t>«</w:t>
      </w:r>
      <w:r w:rsidRPr="00773595">
        <w:rPr>
          <w:rFonts w:ascii="Times New Roman" w:hAnsi="Times New Roman"/>
          <w:sz w:val="28"/>
          <w:szCs w:val="28"/>
        </w:rPr>
        <w:t>Праздник природы</w:t>
      </w:r>
      <w:r w:rsidR="00830D9D">
        <w:rPr>
          <w:rFonts w:ascii="Times New Roman" w:hAnsi="Times New Roman"/>
          <w:sz w:val="28"/>
          <w:szCs w:val="28"/>
        </w:rPr>
        <w:t>»</w:t>
      </w:r>
      <w:r w:rsidRPr="00773595">
        <w:rPr>
          <w:rFonts w:ascii="Times New Roman" w:hAnsi="Times New Roman"/>
          <w:sz w:val="28"/>
          <w:szCs w:val="28"/>
        </w:rPr>
        <w:t>.</w:t>
      </w:r>
    </w:p>
    <w:p w:rsidR="005D5B1F" w:rsidRPr="00773595" w:rsidRDefault="005D5B1F" w:rsidP="005D5B1F">
      <w:pPr>
        <w:tabs>
          <w:tab w:val="left" w:pos="-142"/>
        </w:tabs>
        <w:spacing w:after="0" w:line="240" w:lineRule="auto"/>
        <w:ind w:firstLine="709"/>
        <w:jc w:val="both"/>
        <w:rPr>
          <w:rFonts w:ascii="Times New Roman" w:hAnsi="Times New Roman"/>
          <w:sz w:val="28"/>
          <w:szCs w:val="28"/>
        </w:rPr>
      </w:pPr>
      <w:r w:rsidRPr="00773595">
        <w:rPr>
          <w:rFonts w:ascii="Times New Roman" w:hAnsi="Times New Roman"/>
          <w:sz w:val="28"/>
          <w:szCs w:val="28"/>
        </w:rPr>
        <w:t xml:space="preserve">Природоохранная деятельность и состояние окружающей среды периодически освещаются на страницах районной газеты </w:t>
      </w:r>
      <w:r w:rsidR="00830D9D">
        <w:rPr>
          <w:rFonts w:ascii="Times New Roman" w:hAnsi="Times New Roman"/>
          <w:sz w:val="28"/>
          <w:szCs w:val="28"/>
        </w:rPr>
        <w:t>«</w:t>
      </w:r>
      <w:r w:rsidRPr="00773595">
        <w:rPr>
          <w:rFonts w:ascii="Times New Roman" w:hAnsi="Times New Roman"/>
          <w:sz w:val="28"/>
          <w:szCs w:val="28"/>
        </w:rPr>
        <w:t>Знамя</w:t>
      </w:r>
      <w:r w:rsidR="00830D9D">
        <w:rPr>
          <w:rFonts w:ascii="Times New Roman" w:hAnsi="Times New Roman"/>
          <w:sz w:val="28"/>
          <w:szCs w:val="28"/>
        </w:rPr>
        <w:t>»</w:t>
      </w:r>
      <w:r w:rsidRPr="00773595">
        <w:rPr>
          <w:rFonts w:ascii="Times New Roman" w:hAnsi="Times New Roman"/>
          <w:sz w:val="28"/>
          <w:szCs w:val="28"/>
        </w:rPr>
        <w:t xml:space="preserve"> и находят живой отклик у общественности.</w:t>
      </w:r>
    </w:p>
    <w:p w:rsidR="005D5B1F" w:rsidRPr="00773595" w:rsidRDefault="005D5B1F" w:rsidP="00830D9D">
      <w:pPr>
        <w:tabs>
          <w:tab w:val="left" w:pos="-142"/>
        </w:tabs>
        <w:spacing w:after="0" w:line="240" w:lineRule="auto"/>
        <w:ind w:firstLine="709"/>
        <w:jc w:val="both"/>
        <w:rPr>
          <w:rFonts w:ascii="Times New Roman" w:hAnsi="Times New Roman"/>
          <w:sz w:val="28"/>
          <w:szCs w:val="28"/>
        </w:rPr>
      </w:pPr>
      <w:r w:rsidRPr="00773595">
        <w:rPr>
          <w:rFonts w:ascii="Times New Roman" w:hAnsi="Times New Roman"/>
          <w:sz w:val="28"/>
          <w:szCs w:val="28"/>
        </w:rPr>
        <w:t>В районе сложилось положительное общественное мнение по недопущению нерационального использования природных ресурсов, о фактах нарушений природоохранного законодательства жители района информируют природоохранные службы.</w:t>
      </w:r>
    </w:p>
    <w:p w:rsidR="00164922" w:rsidRDefault="00164922" w:rsidP="005D5B1F">
      <w:pPr>
        <w:tabs>
          <w:tab w:val="left" w:pos="-142"/>
          <w:tab w:val="left" w:pos="3740"/>
        </w:tabs>
        <w:spacing w:after="0" w:line="240" w:lineRule="auto"/>
        <w:jc w:val="center"/>
        <w:rPr>
          <w:rFonts w:ascii="Times New Roman" w:hAnsi="Times New Roman"/>
          <w:b/>
          <w:sz w:val="28"/>
          <w:szCs w:val="28"/>
        </w:rPr>
      </w:pPr>
    </w:p>
    <w:p w:rsidR="005D5B1F" w:rsidRPr="00164922" w:rsidRDefault="005D5B1F" w:rsidP="005D5B1F">
      <w:pPr>
        <w:tabs>
          <w:tab w:val="left" w:pos="-142"/>
          <w:tab w:val="left" w:pos="3740"/>
        </w:tabs>
        <w:spacing w:after="0" w:line="240" w:lineRule="auto"/>
        <w:jc w:val="center"/>
        <w:rPr>
          <w:rFonts w:ascii="Arial" w:hAnsi="Arial" w:cs="Arial"/>
          <w:b/>
          <w:sz w:val="28"/>
          <w:szCs w:val="28"/>
        </w:rPr>
      </w:pPr>
      <w:r w:rsidRPr="00164922">
        <w:rPr>
          <w:rFonts w:ascii="Arial" w:hAnsi="Arial" w:cs="Arial"/>
          <w:b/>
          <w:sz w:val="28"/>
          <w:szCs w:val="28"/>
        </w:rPr>
        <w:t>Карачевский район</w:t>
      </w:r>
    </w:p>
    <w:p w:rsidR="005D5B1F" w:rsidRPr="005D5B1F" w:rsidRDefault="005D5B1F" w:rsidP="005D5B1F">
      <w:pPr>
        <w:tabs>
          <w:tab w:val="left" w:pos="-142"/>
          <w:tab w:val="left" w:pos="3740"/>
        </w:tabs>
        <w:spacing w:after="0" w:line="240" w:lineRule="auto"/>
        <w:ind w:firstLine="851"/>
        <w:jc w:val="center"/>
        <w:rPr>
          <w:rFonts w:ascii="Times New Roman" w:hAnsi="Times New Roman"/>
          <w:b/>
          <w:sz w:val="28"/>
          <w:szCs w:val="28"/>
        </w:rPr>
      </w:pPr>
    </w:p>
    <w:p w:rsidR="0048689D" w:rsidRPr="00231632" w:rsidRDefault="005D5B1F" w:rsidP="00231632">
      <w:pPr>
        <w:autoSpaceDE w:val="0"/>
        <w:autoSpaceDN w:val="0"/>
        <w:adjustRightInd w:val="0"/>
        <w:spacing w:after="0" w:line="240" w:lineRule="auto"/>
        <w:ind w:firstLine="709"/>
        <w:jc w:val="both"/>
        <w:rPr>
          <w:rFonts w:ascii="Times New Roman" w:hAnsi="Times New Roman"/>
          <w:noProof/>
          <w:sz w:val="28"/>
          <w:szCs w:val="28"/>
        </w:rPr>
      </w:pPr>
      <w:r w:rsidRPr="00231632">
        <w:rPr>
          <w:rFonts w:ascii="Times New Roman" w:hAnsi="Times New Roman"/>
          <w:noProof/>
          <w:sz w:val="28"/>
          <w:szCs w:val="28"/>
        </w:rPr>
        <w:t xml:space="preserve">Карачевский </w:t>
      </w:r>
      <w:r w:rsidRPr="00231632">
        <w:rPr>
          <w:rFonts w:ascii="Times New Roman" w:hAnsi="Times New Roman"/>
          <w:sz w:val="28"/>
          <w:szCs w:val="28"/>
        </w:rPr>
        <w:t>р</w:t>
      </w:r>
      <w:r w:rsidRPr="00231632">
        <w:rPr>
          <w:rFonts w:ascii="Times New Roman" w:hAnsi="Times New Roman"/>
          <w:noProof/>
          <w:sz w:val="28"/>
          <w:szCs w:val="28"/>
        </w:rPr>
        <w:t xml:space="preserve">айон </w:t>
      </w:r>
      <w:r w:rsidRPr="00231632">
        <w:rPr>
          <w:rFonts w:ascii="Times New Roman" w:hAnsi="Times New Roman"/>
          <w:sz w:val="28"/>
          <w:szCs w:val="28"/>
        </w:rPr>
        <w:t>р</w:t>
      </w:r>
      <w:r w:rsidRPr="00231632">
        <w:rPr>
          <w:rFonts w:ascii="Times New Roman" w:hAnsi="Times New Roman"/>
          <w:noProof/>
          <w:sz w:val="28"/>
          <w:szCs w:val="28"/>
        </w:rPr>
        <w:t xml:space="preserve">асположен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осточной </w:t>
      </w:r>
      <w:r w:rsidRPr="00231632">
        <w:rPr>
          <w:rFonts w:ascii="Times New Roman" w:hAnsi="Times New Roman"/>
          <w:sz w:val="28"/>
          <w:szCs w:val="28"/>
        </w:rPr>
        <w:t>ч</w:t>
      </w:r>
      <w:r w:rsidRPr="00231632">
        <w:rPr>
          <w:rFonts w:ascii="Times New Roman" w:hAnsi="Times New Roman"/>
          <w:noProof/>
          <w:sz w:val="28"/>
          <w:szCs w:val="28"/>
        </w:rPr>
        <w:t xml:space="preserve">асти </w:t>
      </w:r>
      <w:r w:rsidRPr="00231632">
        <w:rPr>
          <w:rFonts w:ascii="Times New Roman" w:hAnsi="Times New Roman"/>
          <w:sz w:val="28"/>
          <w:szCs w:val="28"/>
        </w:rPr>
        <w:t>Б</w:t>
      </w:r>
      <w:r w:rsidRPr="00231632">
        <w:rPr>
          <w:rFonts w:ascii="Times New Roman" w:hAnsi="Times New Roman"/>
          <w:noProof/>
          <w:sz w:val="28"/>
          <w:szCs w:val="28"/>
        </w:rPr>
        <w:t xml:space="preserve">рянской </w:t>
      </w:r>
      <w:r w:rsidRPr="00231632">
        <w:rPr>
          <w:rFonts w:ascii="Times New Roman" w:hAnsi="Times New Roman"/>
          <w:sz w:val="28"/>
          <w:szCs w:val="28"/>
        </w:rPr>
        <w:t>о</w:t>
      </w:r>
      <w:r w:rsidRPr="00231632">
        <w:rPr>
          <w:rFonts w:ascii="Times New Roman" w:hAnsi="Times New Roman"/>
          <w:noProof/>
          <w:sz w:val="28"/>
          <w:szCs w:val="28"/>
        </w:rPr>
        <w:t xml:space="preserve">бласти </w:t>
      </w:r>
      <w:r w:rsidRPr="00231632">
        <w:rPr>
          <w:rFonts w:ascii="Times New Roman" w:hAnsi="Times New Roman"/>
          <w:sz w:val="28"/>
          <w:szCs w:val="28"/>
        </w:rPr>
        <w:t>и</w:t>
      </w:r>
      <w:r w:rsidRPr="00231632">
        <w:rPr>
          <w:rFonts w:ascii="Times New Roman" w:hAnsi="Times New Roman"/>
          <w:noProof/>
          <w:sz w:val="28"/>
          <w:szCs w:val="28"/>
        </w:rPr>
        <w:t xml:space="preserve"> </w:t>
      </w:r>
      <w:r w:rsidRPr="00231632">
        <w:rPr>
          <w:rFonts w:ascii="Times New Roman" w:hAnsi="Times New Roman"/>
          <w:sz w:val="28"/>
          <w:szCs w:val="28"/>
        </w:rPr>
        <w:t>я</w:t>
      </w:r>
      <w:r w:rsidRPr="00231632">
        <w:rPr>
          <w:rFonts w:ascii="Times New Roman" w:hAnsi="Times New Roman"/>
          <w:noProof/>
          <w:sz w:val="28"/>
          <w:szCs w:val="28"/>
        </w:rPr>
        <w:t xml:space="preserve">вляется </w:t>
      </w:r>
      <w:r w:rsidRPr="00231632">
        <w:rPr>
          <w:rFonts w:ascii="Times New Roman" w:hAnsi="Times New Roman"/>
          <w:sz w:val="28"/>
          <w:szCs w:val="28"/>
        </w:rPr>
        <w:t>п</w:t>
      </w:r>
      <w:r w:rsidRPr="00231632">
        <w:rPr>
          <w:rFonts w:ascii="Times New Roman" w:hAnsi="Times New Roman"/>
          <w:noProof/>
          <w:sz w:val="28"/>
          <w:szCs w:val="28"/>
        </w:rPr>
        <w:t xml:space="preserve">ромышленно-сельскохозяйственным </w:t>
      </w:r>
      <w:r w:rsidRPr="00231632">
        <w:rPr>
          <w:rFonts w:ascii="Times New Roman" w:hAnsi="Times New Roman"/>
          <w:sz w:val="28"/>
          <w:szCs w:val="28"/>
        </w:rPr>
        <w:t>р</w:t>
      </w:r>
      <w:r w:rsidRPr="00231632">
        <w:rPr>
          <w:rFonts w:ascii="Times New Roman" w:hAnsi="Times New Roman"/>
          <w:noProof/>
          <w:sz w:val="28"/>
          <w:szCs w:val="28"/>
        </w:rPr>
        <w:t xml:space="preserve">айоном. </w:t>
      </w:r>
      <w:r w:rsidRPr="00231632">
        <w:rPr>
          <w:rFonts w:ascii="Times New Roman" w:hAnsi="Times New Roman"/>
          <w:sz w:val="28"/>
          <w:szCs w:val="28"/>
        </w:rPr>
        <w:t>Т</w:t>
      </w:r>
      <w:r w:rsidRPr="00231632">
        <w:rPr>
          <w:rFonts w:ascii="Times New Roman" w:hAnsi="Times New Roman"/>
          <w:noProof/>
          <w:sz w:val="28"/>
          <w:szCs w:val="28"/>
        </w:rPr>
        <w:t xml:space="preserve">ерритория </w:t>
      </w:r>
      <w:r w:rsidRPr="00231632">
        <w:rPr>
          <w:rFonts w:ascii="Times New Roman" w:hAnsi="Times New Roman"/>
          <w:sz w:val="28"/>
          <w:szCs w:val="28"/>
        </w:rPr>
        <w:t>р</w:t>
      </w:r>
      <w:r w:rsidRPr="00231632">
        <w:rPr>
          <w:rFonts w:ascii="Times New Roman" w:hAnsi="Times New Roman"/>
          <w:noProof/>
          <w:sz w:val="28"/>
          <w:szCs w:val="28"/>
        </w:rPr>
        <w:t xml:space="preserve">айона </w:t>
      </w:r>
      <w:r w:rsidRPr="00231632">
        <w:rPr>
          <w:rFonts w:ascii="Times New Roman" w:hAnsi="Times New Roman"/>
          <w:sz w:val="28"/>
          <w:szCs w:val="28"/>
        </w:rPr>
        <w:t>п</w:t>
      </w:r>
      <w:r w:rsidRPr="00231632">
        <w:rPr>
          <w:rFonts w:ascii="Times New Roman" w:hAnsi="Times New Roman"/>
          <w:noProof/>
          <w:sz w:val="28"/>
          <w:szCs w:val="28"/>
        </w:rPr>
        <w:t xml:space="preserve">лощадью </w:t>
      </w:r>
      <w:r w:rsidRPr="00231632">
        <w:rPr>
          <w:rFonts w:ascii="Times New Roman" w:hAnsi="Times New Roman"/>
          <w:sz w:val="28"/>
          <w:szCs w:val="28"/>
        </w:rPr>
        <w:t>1</w:t>
      </w:r>
      <w:r w:rsidRPr="00231632">
        <w:rPr>
          <w:rFonts w:ascii="Times New Roman" w:hAnsi="Times New Roman"/>
          <w:noProof/>
          <w:sz w:val="28"/>
          <w:szCs w:val="28"/>
        </w:rPr>
        <w:t xml:space="preserve">,42 </w:t>
      </w:r>
      <w:r w:rsidRPr="00231632">
        <w:rPr>
          <w:rFonts w:ascii="Times New Roman" w:hAnsi="Times New Roman"/>
          <w:sz w:val="28"/>
          <w:szCs w:val="28"/>
        </w:rPr>
        <w:t>тыс. км</w:t>
      </w:r>
      <w:r w:rsidRPr="00231632">
        <w:rPr>
          <w:rFonts w:ascii="Times New Roman" w:hAnsi="Times New Roman"/>
          <w:sz w:val="28"/>
          <w:szCs w:val="28"/>
          <w:vertAlign w:val="superscript"/>
        </w:rPr>
        <w:t>2</w:t>
      </w:r>
      <w:r w:rsidRPr="00231632">
        <w:rPr>
          <w:rFonts w:ascii="Times New Roman" w:hAnsi="Times New Roman"/>
          <w:noProof/>
          <w:sz w:val="28"/>
          <w:szCs w:val="28"/>
        </w:rPr>
        <w:t xml:space="preserve"> </w:t>
      </w:r>
      <w:r w:rsidR="00CD59FE" w:rsidRPr="005D5B1F">
        <w:rPr>
          <w:rFonts w:ascii="Times New Roman" w:hAnsi="Times New Roman"/>
          <w:sz w:val="28"/>
          <w:szCs w:val="28"/>
        </w:rPr>
        <w:t>–</w:t>
      </w:r>
      <w:r w:rsidR="00CD59FE">
        <w:rPr>
          <w:rFonts w:ascii="Times New Roman" w:hAnsi="Times New Roman"/>
          <w:sz w:val="28"/>
          <w:szCs w:val="28"/>
        </w:rPr>
        <w:t xml:space="preserve"> </w:t>
      </w:r>
      <w:r w:rsidRPr="00231632">
        <w:rPr>
          <w:rFonts w:ascii="Times New Roman" w:hAnsi="Times New Roman"/>
          <w:sz w:val="28"/>
          <w:szCs w:val="28"/>
        </w:rPr>
        <w:t>р</w:t>
      </w:r>
      <w:r w:rsidRPr="00231632">
        <w:rPr>
          <w:rFonts w:ascii="Times New Roman" w:hAnsi="Times New Roman"/>
          <w:noProof/>
          <w:sz w:val="28"/>
          <w:szCs w:val="28"/>
        </w:rPr>
        <w:t xml:space="preserve">авнинная, </w:t>
      </w:r>
      <w:r w:rsidRPr="00231632">
        <w:rPr>
          <w:rFonts w:ascii="Times New Roman" w:hAnsi="Times New Roman"/>
          <w:sz w:val="28"/>
          <w:szCs w:val="28"/>
        </w:rPr>
        <w:t>л</w:t>
      </w:r>
      <w:r w:rsidRPr="00231632">
        <w:rPr>
          <w:rFonts w:ascii="Times New Roman" w:hAnsi="Times New Roman"/>
          <w:noProof/>
          <w:sz w:val="28"/>
          <w:szCs w:val="28"/>
        </w:rPr>
        <w:t xml:space="preserve">есостепная. </w:t>
      </w:r>
      <w:r w:rsidRPr="00231632">
        <w:rPr>
          <w:rFonts w:ascii="Times New Roman" w:hAnsi="Times New Roman"/>
          <w:sz w:val="28"/>
          <w:szCs w:val="28"/>
        </w:rPr>
        <w:t>Ю</w:t>
      </w:r>
      <w:r w:rsidRPr="00231632">
        <w:rPr>
          <w:rFonts w:ascii="Times New Roman" w:hAnsi="Times New Roman"/>
          <w:noProof/>
          <w:sz w:val="28"/>
          <w:szCs w:val="28"/>
        </w:rPr>
        <w:t xml:space="preserve">жная </w:t>
      </w:r>
      <w:r w:rsidRPr="00231632">
        <w:rPr>
          <w:rFonts w:ascii="Times New Roman" w:hAnsi="Times New Roman"/>
          <w:sz w:val="28"/>
          <w:szCs w:val="28"/>
        </w:rPr>
        <w:t>и</w:t>
      </w:r>
      <w:r w:rsidRPr="00231632">
        <w:rPr>
          <w:rFonts w:ascii="Times New Roman" w:hAnsi="Times New Roman"/>
          <w:noProof/>
          <w:sz w:val="28"/>
          <w:szCs w:val="28"/>
        </w:rPr>
        <w:t xml:space="preserve"> </w:t>
      </w:r>
      <w:r w:rsidRPr="00231632">
        <w:rPr>
          <w:rFonts w:ascii="Times New Roman" w:hAnsi="Times New Roman"/>
          <w:sz w:val="28"/>
          <w:szCs w:val="28"/>
        </w:rPr>
        <w:t>юго-восточная</w:t>
      </w:r>
      <w:r w:rsidRPr="00231632">
        <w:rPr>
          <w:rFonts w:ascii="Times New Roman" w:hAnsi="Times New Roman"/>
          <w:noProof/>
          <w:sz w:val="28"/>
          <w:szCs w:val="28"/>
        </w:rPr>
        <w:t xml:space="preserve"> </w:t>
      </w:r>
      <w:r w:rsidRPr="00231632">
        <w:rPr>
          <w:rFonts w:ascii="Times New Roman" w:hAnsi="Times New Roman"/>
          <w:sz w:val="28"/>
          <w:szCs w:val="28"/>
        </w:rPr>
        <w:t>ч</w:t>
      </w:r>
      <w:r w:rsidRPr="00231632">
        <w:rPr>
          <w:rFonts w:ascii="Times New Roman" w:hAnsi="Times New Roman"/>
          <w:noProof/>
          <w:sz w:val="28"/>
          <w:szCs w:val="28"/>
        </w:rPr>
        <w:t xml:space="preserve">асть </w:t>
      </w:r>
      <w:r w:rsidR="00CD59FE" w:rsidRPr="005D5B1F">
        <w:rPr>
          <w:rFonts w:ascii="Times New Roman" w:hAnsi="Times New Roman"/>
          <w:sz w:val="28"/>
          <w:szCs w:val="28"/>
        </w:rPr>
        <w:t>–</w:t>
      </w:r>
      <w:r w:rsidR="00CD59FE">
        <w:rPr>
          <w:rFonts w:ascii="Times New Roman" w:hAnsi="Times New Roman"/>
          <w:sz w:val="28"/>
          <w:szCs w:val="28"/>
        </w:rPr>
        <w:t xml:space="preserve"> </w:t>
      </w:r>
      <w:r w:rsidRPr="00231632">
        <w:rPr>
          <w:rFonts w:ascii="Times New Roman" w:hAnsi="Times New Roman"/>
          <w:sz w:val="28"/>
          <w:szCs w:val="28"/>
        </w:rPr>
        <w:t>слабохолмистая,</w:t>
      </w:r>
      <w:r w:rsidRPr="00231632">
        <w:rPr>
          <w:rFonts w:ascii="Times New Roman" w:hAnsi="Times New Roman"/>
          <w:noProof/>
          <w:sz w:val="28"/>
          <w:szCs w:val="28"/>
        </w:rPr>
        <w:t xml:space="preserve"> </w:t>
      </w:r>
      <w:r w:rsidRPr="00231632">
        <w:rPr>
          <w:rFonts w:ascii="Times New Roman" w:hAnsi="Times New Roman"/>
          <w:sz w:val="28"/>
          <w:szCs w:val="28"/>
        </w:rPr>
        <w:t>сев</w:t>
      </w:r>
      <w:r w:rsidRPr="00231632">
        <w:rPr>
          <w:rFonts w:ascii="Times New Roman" w:hAnsi="Times New Roman"/>
          <w:noProof/>
          <w:sz w:val="28"/>
          <w:szCs w:val="28"/>
        </w:rPr>
        <w:t xml:space="preserve">ерная </w:t>
      </w:r>
      <w:r w:rsidRPr="00231632">
        <w:rPr>
          <w:rFonts w:ascii="Times New Roman" w:hAnsi="Times New Roman"/>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р</w:t>
      </w:r>
      <w:r w:rsidRPr="00231632">
        <w:rPr>
          <w:rFonts w:ascii="Times New Roman" w:hAnsi="Times New Roman"/>
          <w:noProof/>
          <w:sz w:val="28"/>
          <w:szCs w:val="28"/>
        </w:rPr>
        <w:t xml:space="preserve">авнинная, </w:t>
      </w:r>
      <w:r w:rsidRPr="00231632">
        <w:rPr>
          <w:rFonts w:ascii="Times New Roman" w:hAnsi="Times New Roman"/>
          <w:sz w:val="28"/>
          <w:szCs w:val="28"/>
        </w:rPr>
        <w:t>7</w:t>
      </w:r>
      <w:r w:rsidRPr="00231632">
        <w:rPr>
          <w:rFonts w:ascii="Times New Roman" w:hAnsi="Times New Roman"/>
          <w:noProof/>
          <w:sz w:val="28"/>
          <w:szCs w:val="28"/>
        </w:rPr>
        <w:t xml:space="preserve">0% </w:t>
      </w:r>
      <w:r w:rsidRPr="00231632">
        <w:rPr>
          <w:rFonts w:ascii="Times New Roman" w:hAnsi="Times New Roman"/>
          <w:sz w:val="28"/>
          <w:szCs w:val="28"/>
        </w:rPr>
        <w:t>з</w:t>
      </w:r>
      <w:r w:rsidRPr="00231632">
        <w:rPr>
          <w:rFonts w:ascii="Times New Roman" w:hAnsi="Times New Roman"/>
          <w:noProof/>
          <w:sz w:val="28"/>
          <w:szCs w:val="28"/>
        </w:rPr>
        <w:t xml:space="preserve">анята </w:t>
      </w:r>
      <w:r w:rsidRPr="00231632">
        <w:rPr>
          <w:rFonts w:ascii="Times New Roman" w:hAnsi="Times New Roman"/>
          <w:sz w:val="28"/>
          <w:szCs w:val="28"/>
        </w:rPr>
        <w:t>л</w:t>
      </w:r>
      <w:r w:rsidRPr="00231632">
        <w:rPr>
          <w:rFonts w:ascii="Times New Roman" w:hAnsi="Times New Roman"/>
          <w:noProof/>
          <w:sz w:val="28"/>
          <w:szCs w:val="28"/>
        </w:rPr>
        <w:t xml:space="preserve">есами. </w:t>
      </w:r>
      <w:r w:rsidRPr="00231632">
        <w:rPr>
          <w:rFonts w:ascii="Times New Roman" w:hAnsi="Times New Roman"/>
          <w:sz w:val="28"/>
          <w:szCs w:val="28"/>
        </w:rPr>
        <w:t>С</w:t>
      </w:r>
      <w:r w:rsidRPr="00231632">
        <w:rPr>
          <w:rFonts w:ascii="Times New Roman" w:hAnsi="Times New Roman"/>
          <w:noProof/>
          <w:sz w:val="28"/>
          <w:szCs w:val="28"/>
        </w:rPr>
        <w:t xml:space="preserve">редняя </w:t>
      </w:r>
      <w:r w:rsidRPr="00231632">
        <w:rPr>
          <w:rFonts w:ascii="Times New Roman" w:hAnsi="Times New Roman"/>
          <w:sz w:val="28"/>
          <w:szCs w:val="28"/>
        </w:rPr>
        <w:t>п</w:t>
      </w:r>
      <w:r w:rsidRPr="00231632">
        <w:rPr>
          <w:rFonts w:ascii="Times New Roman" w:hAnsi="Times New Roman"/>
          <w:noProof/>
          <w:sz w:val="28"/>
          <w:szCs w:val="28"/>
        </w:rPr>
        <w:t xml:space="preserve">лотность </w:t>
      </w:r>
      <w:r w:rsidRPr="00231632">
        <w:rPr>
          <w:rFonts w:ascii="Times New Roman" w:hAnsi="Times New Roman"/>
          <w:sz w:val="28"/>
          <w:szCs w:val="28"/>
        </w:rPr>
        <w:t>н</w:t>
      </w:r>
      <w:r w:rsidRPr="00231632">
        <w:rPr>
          <w:rFonts w:ascii="Times New Roman" w:hAnsi="Times New Roman"/>
          <w:noProof/>
          <w:sz w:val="28"/>
          <w:szCs w:val="28"/>
        </w:rPr>
        <w:t xml:space="preserve">аселения </w:t>
      </w:r>
      <w:r w:rsidRPr="00231632">
        <w:rPr>
          <w:rFonts w:ascii="Times New Roman" w:hAnsi="Times New Roman"/>
          <w:sz w:val="28"/>
          <w:szCs w:val="28"/>
        </w:rPr>
        <w:t>в</w:t>
      </w:r>
      <w:r w:rsidRPr="00231632">
        <w:rPr>
          <w:rFonts w:ascii="Times New Roman" w:hAnsi="Times New Roman"/>
          <w:noProof/>
          <w:sz w:val="28"/>
          <w:szCs w:val="28"/>
        </w:rPr>
        <w:t xml:space="preserve"> районе </w:t>
      </w:r>
      <w:r w:rsidR="00CD59FE" w:rsidRPr="005D5B1F">
        <w:rPr>
          <w:rFonts w:ascii="Times New Roman" w:hAnsi="Times New Roman"/>
          <w:sz w:val="28"/>
          <w:szCs w:val="28"/>
        </w:rPr>
        <w:t>–</w:t>
      </w:r>
      <w:r w:rsidR="00CD59FE">
        <w:rPr>
          <w:rFonts w:ascii="Times New Roman" w:hAnsi="Times New Roman"/>
          <w:sz w:val="28"/>
          <w:szCs w:val="28"/>
        </w:rPr>
        <w:t xml:space="preserve"> </w:t>
      </w:r>
      <w:r w:rsidRPr="00231632">
        <w:rPr>
          <w:rFonts w:ascii="Times New Roman" w:hAnsi="Times New Roman"/>
          <w:sz w:val="28"/>
          <w:szCs w:val="28"/>
        </w:rPr>
        <w:t>2</w:t>
      </w:r>
      <w:r w:rsidRPr="00231632">
        <w:rPr>
          <w:rFonts w:ascii="Times New Roman" w:hAnsi="Times New Roman"/>
          <w:noProof/>
          <w:sz w:val="28"/>
          <w:szCs w:val="28"/>
        </w:rPr>
        <w:t xml:space="preserve">6 </w:t>
      </w:r>
      <w:r w:rsidRPr="00231632">
        <w:rPr>
          <w:rFonts w:ascii="Times New Roman" w:hAnsi="Times New Roman"/>
          <w:sz w:val="28"/>
          <w:szCs w:val="28"/>
        </w:rPr>
        <w:t>ч</w:t>
      </w:r>
      <w:r w:rsidRPr="00231632">
        <w:rPr>
          <w:rFonts w:ascii="Times New Roman" w:hAnsi="Times New Roman"/>
          <w:noProof/>
          <w:sz w:val="28"/>
          <w:szCs w:val="28"/>
        </w:rPr>
        <w:t xml:space="preserve">еловек </w:t>
      </w:r>
      <w:r w:rsidRPr="00231632">
        <w:rPr>
          <w:rFonts w:ascii="Times New Roman" w:hAnsi="Times New Roman"/>
          <w:sz w:val="28"/>
          <w:szCs w:val="28"/>
        </w:rPr>
        <w:t>н</w:t>
      </w:r>
      <w:r w:rsidRPr="00231632">
        <w:rPr>
          <w:rFonts w:ascii="Times New Roman" w:hAnsi="Times New Roman"/>
          <w:noProof/>
          <w:sz w:val="28"/>
          <w:szCs w:val="28"/>
        </w:rPr>
        <w:t xml:space="preserve">а </w:t>
      </w:r>
      <w:r w:rsidRPr="00231632">
        <w:rPr>
          <w:rFonts w:ascii="Times New Roman" w:hAnsi="Times New Roman"/>
          <w:sz w:val="28"/>
          <w:szCs w:val="28"/>
        </w:rPr>
        <w:t>км</w:t>
      </w:r>
      <w:r w:rsidRPr="00231632">
        <w:rPr>
          <w:rFonts w:ascii="Times New Roman" w:hAnsi="Times New Roman"/>
          <w:sz w:val="28"/>
          <w:szCs w:val="28"/>
          <w:vertAlign w:val="superscript"/>
        </w:rPr>
        <w:t>2</w:t>
      </w:r>
      <w:r w:rsidRPr="00231632">
        <w:rPr>
          <w:rFonts w:ascii="Times New Roman" w:hAnsi="Times New Roman"/>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н</w:t>
      </w:r>
      <w:r w:rsidRPr="00231632">
        <w:rPr>
          <w:rFonts w:ascii="Times New Roman" w:hAnsi="Times New Roman"/>
          <w:noProof/>
          <w:sz w:val="28"/>
          <w:szCs w:val="28"/>
        </w:rPr>
        <w:t xml:space="preserve">аиболее </w:t>
      </w:r>
      <w:r w:rsidRPr="00231632">
        <w:rPr>
          <w:rFonts w:ascii="Times New Roman" w:hAnsi="Times New Roman"/>
          <w:sz w:val="28"/>
          <w:szCs w:val="28"/>
        </w:rPr>
        <w:t>г</w:t>
      </w:r>
      <w:r w:rsidRPr="00231632">
        <w:rPr>
          <w:rFonts w:ascii="Times New Roman" w:hAnsi="Times New Roman"/>
          <w:noProof/>
          <w:sz w:val="28"/>
          <w:szCs w:val="28"/>
        </w:rPr>
        <w:t xml:space="preserve">устонаселенными </w:t>
      </w:r>
      <w:r w:rsidRPr="00231632">
        <w:rPr>
          <w:rFonts w:ascii="Times New Roman" w:hAnsi="Times New Roman"/>
          <w:sz w:val="28"/>
          <w:szCs w:val="28"/>
        </w:rPr>
        <w:t>я</w:t>
      </w:r>
      <w:r w:rsidRPr="00231632">
        <w:rPr>
          <w:rFonts w:ascii="Times New Roman" w:hAnsi="Times New Roman"/>
          <w:noProof/>
          <w:sz w:val="28"/>
          <w:szCs w:val="28"/>
        </w:rPr>
        <w:t xml:space="preserve">вляются </w:t>
      </w:r>
      <w:r w:rsidRPr="00231632">
        <w:rPr>
          <w:rFonts w:ascii="Times New Roman" w:hAnsi="Times New Roman"/>
          <w:sz w:val="28"/>
          <w:szCs w:val="28"/>
        </w:rPr>
        <w:t>Вельяминовская,</w:t>
      </w:r>
      <w:r w:rsidRPr="00231632">
        <w:rPr>
          <w:rFonts w:ascii="Times New Roman" w:hAnsi="Times New Roman"/>
          <w:noProof/>
          <w:sz w:val="28"/>
          <w:szCs w:val="28"/>
        </w:rPr>
        <w:t xml:space="preserve"> Первомайская, </w:t>
      </w:r>
      <w:r w:rsidRPr="00231632">
        <w:rPr>
          <w:rFonts w:ascii="Times New Roman" w:hAnsi="Times New Roman"/>
          <w:sz w:val="28"/>
          <w:szCs w:val="28"/>
        </w:rPr>
        <w:t>Бережанская</w:t>
      </w:r>
      <w:r w:rsidRPr="00231632">
        <w:rPr>
          <w:rFonts w:ascii="Times New Roman" w:hAnsi="Times New Roman"/>
          <w:noProof/>
          <w:sz w:val="28"/>
          <w:szCs w:val="28"/>
        </w:rPr>
        <w:t xml:space="preserve"> </w:t>
      </w:r>
      <w:r w:rsidRPr="00231632">
        <w:rPr>
          <w:rFonts w:ascii="Times New Roman" w:hAnsi="Times New Roman"/>
          <w:sz w:val="28"/>
          <w:szCs w:val="28"/>
        </w:rPr>
        <w:t>с</w:t>
      </w:r>
      <w:r w:rsidRPr="00231632">
        <w:rPr>
          <w:rFonts w:ascii="Times New Roman" w:hAnsi="Times New Roman"/>
          <w:noProof/>
          <w:sz w:val="28"/>
          <w:szCs w:val="28"/>
        </w:rPr>
        <w:t xml:space="preserve">ельские </w:t>
      </w:r>
      <w:r w:rsidRPr="00231632">
        <w:rPr>
          <w:rFonts w:ascii="Times New Roman" w:hAnsi="Times New Roman"/>
          <w:sz w:val="28"/>
          <w:szCs w:val="28"/>
        </w:rPr>
        <w:t>а</w:t>
      </w:r>
      <w:r w:rsidRPr="00231632">
        <w:rPr>
          <w:rFonts w:ascii="Times New Roman" w:hAnsi="Times New Roman"/>
          <w:noProof/>
          <w:sz w:val="28"/>
          <w:szCs w:val="28"/>
        </w:rPr>
        <w:t xml:space="preserve">дминистрации </w:t>
      </w:r>
      <w:r w:rsidRPr="00231632">
        <w:rPr>
          <w:rFonts w:ascii="Times New Roman" w:hAnsi="Times New Roman"/>
          <w:sz w:val="28"/>
          <w:szCs w:val="28"/>
        </w:rPr>
        <w:t>и</w:t>
      </w:r>
      <w:r w:rsidRPr="00231632">
        <w:rPr>
          <w:rFonts w:ascii="Times New Roman" w:hAnsi="Times New Roman"/>
          <w:noProof/>
          <w:sz w:val="28"/>
          <w:szCs w:val="28"/>
        </w:rPr>
        <w:t xml:space="preserve"> </w:t>
      </w:r>
      <w:r w:rsidRPr="00231632">
        <w:rPr>
          <w:rFonts w:ascii="Times New Roman" w:hAnsi="Times New Roman"/>
          <w:sz w:val="28"/>
          <w:szCs w:val="28"/>
        </w:rPr>
        <w:t>г</w:t>
      </w:r>
      <w:r w:rsidRPr="00231632">
        <w:rPr>
          <w:rFonts w:ascii="Times New Roman" w:hAnsi="Times New Roman"/>
          <w:noProof/>
          <w:sz w:val="28"/>
          <w:szCs w:val="28"/>
        </w:rPr>
        <w:t xml:space="preserve">.Карачев. </w:t>
      </w:r>
      <w:r w:rsidRPr="00231632">
        <w:rPr>
          <w:rFonts w:ascii="Times New Roman" w:hAnsi="Times New Roman"/>
          <w:sz w:val="28"/>
          <w:szCs w:val="28"/>
        </w:rPr>
        <w:t>Р</w:t>
      </w:r>
      <w:r w:rsidRPr="00231632">
        <w:rPr>
          <w:rFonts w:ascii="Times New Roman" w:hAnsi="Times New Roman"/>
          <w:noProof/>
          <w:sz w:val="28"/>
          <w:szCs w:val="28"/>
        </w:rPr>
        <w:t xml:space="preserve">айон </w:t>
      </w:r>
      <w:r w:rsidRPr="00231632">
        <w:rPr>
          <w:rFonts w:ascii="Times New Roman" w:hAnsi="Times New Roman"/>
          <w:sz w:val="28"/>
          <w:szCs w:val="28"/>
        </w:rPr>
        <w:t>г</w:t>
      </w:r>
      <w:r w:rsidRPr="00231632">
        <w:rPr>
          <w:rFonts w:ascii="Times New Roman" w:hAnsi="Times New Roman"/>
          <w:noProof/>
          <w:sz w:val="28"/>
          <w:szCs w:val="28"/>
        </w:rPr>
        <w:t xml:space="preserve">раничит </w:t>
      </w:r>
      <w:r w:rsidRPr="00231632">
        <w:rPr>
          <w:rFonts w:ascii="Times New Roman" w:hAnsi="Times New Roman"/>
          <w:sz w:val="28"/>
          <w:szCs w:val="28"/>
        </w:rPr>
        <w:t>с</w:t>
      </w:r>
      <w:r w:rsidRPr="00231632">
        <w:rPr>
          <w:rFonts w:ascii="Times New Roman" w:hAnsi="Times New Roman"/>
          <w:noProof/>
          <w:sz w:val="28"/>
          <w:szCs w:val="28"/>
        </w:rPr>
        <w:t xml:space="preserve"> севера </w:t>
      </w:r>
      <w:r w:rsidRPr="00231632">
        <w:rPr>
          <w:rFonts w:ascii="Times New Roman" w:hAnsi="Times New Roman"/>
          <w:sz w:val="28"/>
          <w:szCs w:val="28"/>
        </w:rPr>
        <w:t>с</w:t>
      </w:r>
      <w:r w:rsidRPr="00231632">
        <w:rPr>
          <w:rFonts w:ascii="Times New Roman" w:hAnsi="Times New Roman"/>
          <w:noProof/>
          <w:sz w:val="28"/>
          <w:szCs w:val="28"/>
        </w:rPr>
        <w:t xml:space="preserve"> </w:t>
      </w:r>
      <w:r w:rsidRPr="00231632">
        <w:rPr>
          <w:rFonts w:ascii="Times New Roman" w:hAnsi="Times New Roman"/>
          <w:sz w:val="28"/>
          <w:szCs w:val="28"/>
        </w:rPr>
        <w:t>Хвостовичским</w:t>
      </w:r>
      <w:r w:rsidRPr="00231632">
        <w:rPr>
          <w:rFonts w:ascii="Times New Roman" w:hAnsi="Times New Roman"/>
          <w:noProof/>
          <w:sz w:val="28"/>
          <w:szCs w:val="28"/>
        </w:rPr>
        <w:t xml:space="preserve"> </w:t>
      </w:r>
      <w:r w:rsidRPr="00231632">
        <w:rPr>
          <w:rFonts w:ascii="Times New Roman" w:hAnsi="Times New Roman"/>
          <w:sz w:val="28"/>
          <w:szCs w:val="28"/>
        </w:rPr>
        <w:t>р</w:t>
      </w:r>
      <w:r w:rsidRPr="00231632">
        <w:rPr>
          <w:rFonts w:ascii="Times New Roman" w:hAnsi="Times New Roman"/>
          <w:noProof/>
          <w:sz w:val="28"/>
          <w:szCs w:val="28"/>
        </w:rPr>
        <w:t xml:space="preserve">айоном </w:t>
      </w:r>
      <w:r w:rsidRPr="00231632">
        <w:rPr>
          <w:rFonts w:ascii="Times New Roman" w:hAnsi="Times New Roman"/>
          <w:sz w:val="28"/>
          <w:szCs w:val="28"/>
        </w:rPr>
        <w:t>Калужской</w:t>
      </w:r>
      <w:r w:rsidRPr="00231632">
        <w:rPr>
          <w:rFonts w:ascii="Times New Roman" w:hAnsi="Times New Roman"/>
          <w:noProof/>
          <w:sz w:val="28"/>
          <w:szCs w:val="28"/>
        </w:rPr>
        <w:t xml:space="preserve"> </w:t>
      </w:r>
      <w:r w:rsidRPr="00231632">
        <w:rPr>
          <w:rFonts w:ascii="Times New Roman" w:hAnsi="Times New Roman"/>
          <w:sz w:val="28"/>
          <w:szCs w:val="28"/>
        </w:rPr>
        <w:t>о</w:t>
      </w:r>
      <w:r w:rsidRPr="00231632">
        <w:rPr>
          <w:rFonts w:ascii="Times New Roman" w:hAnsi="Times New Roman"/>
          <w:noProof/>
          <w:sz w:val="28"/>
          <w:szCs w:val="28"/>
        </w:rPr>
        <w:t xml:space="preserve">бласти, </w:t>
      </w:r>
      <w:r w:rsidRPr="00231632">
        <w:rPr>
          <w:rFonts w:ascii="Times New Roman" w:hAnsi="Times New Roman"/>
          <w:sz w:val="28"/>
          <w:szCs w:val="28"/>
        </w:rPr>
        <w:t>н</w:t>
      </w:r>
      <w:r w:rsidRPr="00231632">
        <w:rPr>
          <w:rFonts w:ascii="Times New Roman" w:hAnsi="Times New Roman"/>
          <w:noProof/>
          <w:sz w:val="28"/>
          <w:szCs w:val="28"/>
        </w:rPr>
        <w:t xml:space="preserve">а </w:t>
      </w:r>
      <w:r w:rsidRPr="00231632">
        <w:rPr>
          <w:rFonts w:ascii="Times New Roman" w:hAnsi="Times New Roman"/>
          <w:sz w:val="28"/>
          <w:szCs w:val="28"/>
        </w:rPr>
        <w:t>в</w:t>
      </w:r>
      <w:r w:rsidRPr="00231632">
        <w:rPr>
          <w:rFonts w:ascii="Times New Roman" w:hAnsi="Times New Roman"/>
          <w:noProof/>
          <w:sz w:val="28"/>
          <w:szCs w:val="28"/>
        </w:rPr>
        <w:t xml:space="preserve">остоке </w:t>
      </w:r>
      <w:r w:rsidRPr="00231632">
        <w:rPr>
          <w:rFonts w:ascii="Times New Roman" w:hAnsi="Times New Roman"/>
          <w:sz w:val="28"/>
          <w:szCs w:val="28"/>
        </w:rPr>
        <w:t xml:space="preserve">– </w:t>
      </w:r>
      <w:r w:rsidRPr="00231632">
        <w:rPr>
          <w:rFonts w:ascii="Times New Roman" w:hAnsi="Times New Roman"/>
          <w:noProof/>
          <w:sz w:val="28"/>
          <w:szCs w:val="28"/>
        </w:rPr>
        <w:t xml:space="preserve">с </w:t>
      </w:r>
      <w:r w:rsidRPr="00231632">
        <w:rPr>
          <w:rFonts w:ascii="Times New Roman" w:hAnsi="Times New Roman"/>
          <w:sz w:val="28"/>
          <w:szCs w:val="28"/>
        </w:rPr>
        <w:t>Хотынецким</w:t>
      </w:r>
      <w:r w:rsidRPr="00231632">
        <w:rPr>
          <w:rFonts w:ascii="Times New Roman" w:hAnsi="Times New Roman"/>
          <w:noProof/>
          <w:sz w:val="28"/>
          <w:szCs w:val="28"/>
        </w:rPr>
        <w:t xml:space="preserve"> районом </w:t>
      </w:r>
      <w:r w:rsidRPr="00231632">
        <w:rPr>
          <w:rFonts w:ascii="Times New Roman" w:hAnsi="Times New Roman"/>
          <w:sz w:val="28"/>
          <w:szCs w:val="28"/>
        </w:rPr>
        <w:t>О</w:t>
      </w:r>
      <w:r w:rsidRPr="00231632">
        <w:rPr>
          <w:rFonts w:ascii="Times New Roman" w:hAnsi="Times New Roman"/>
          <w:noProof/>
          <w:sz w:val="28"/>
          <w:szCs w:val="28"/>
        </w:rPr>
        <w:t xml:space="preserve">рловской </w:t>
      </w:r>
      <w:r w:rsidRPr="00231632">
        <w:rPr>
          <w:rFonts w:ascii="Times New Roman" w:hAnsi="Times New Roman"/>
          <w:sz w:val="28"/>
          <w:szCs w:val="28"/>
        </w:rPr>
        <w:t>о</w:t>
      </w:r>
      <w:r w:rsidRPr="00231632">
        <w:rPr>
          <w:rFonts w:ascii="Times New Roman" w:hAnsi="Times New Roman"/>
          <w:noProof/>
          <w:sz w:val="28"/>
          <w:szCs w:val="28"/>
        </w:rPr>
        <w:t xml:space="preserve">бласти, </w:t>
      </w:r>
      <w:r w:rsidRPr="00231632">
        <w:rPr>
          <w:rFonts w:ascii="Times New Roman" w:hAnsi="Times New Roman"/>
          <w:sz w:val="28"/>
          <w:szCs w:val="28"/>
        </w:rPr>
        <w:t>н</w:t>
      </w:r>
      <w:r w:rsidRPr="00231632">
        <w:rPr>
          <w:rFonts w:ascii="Times New Roman" w:hAnsi="Times New Roman"/>
          <w:noProof/>
          <w:sz w:val="28"/>
          <w:szCs w:val="28"/>
        </w:rPr>
        <w:t xml:space="preserve">а </w:t>
      </w:r>
      <w:r w:rsidRPr="00231632">
        <w:rPr>
          <w:rFonts w:ascii="Times New Roman" w:hAnsi="Times New Roman"/>
          <w:sz w:val="28"/>
          <w:szCs w:val="28"/>
        </w:rPr>
        <w:t>юго-западе – с</w:t>
      </w:r>
      <w:r w:rsidRPr="00231632">
        <w:rPr>
          <w:rFonts w:ascii="Times New Roman" w:hAnsi="Times New Roman"/>
          <w:noProof/>
          <w:sz w:val="28"/>
          <w:szCs w:val="28"/>
        </w:rPr>
        <w:t xml:space="preserve"> </w:t>
      </w:r>
      <w:r w:rsidRPr="00231632">
        <w:rPr>
          <w:rFonts w:ascii="Times New Roman" w:hAnsi="Times New Roman"/>
          <w:sz w:val="28"/>
          <w:szCs w:val="28"/>
        </w:rPr>
        <w:t>Б</w:t>
      </w:r>
      <w:r w:rsidRPr="00231632">
        <w:rPr>
          <w:rFonts w:ascii="Times New Roman" w:hAnsi="Times New Roman"/>
          <w:noProof/>
          <w:sz w:val="28"/>
          <w:szCs w:val="28"/>
        </w:rPr>
        <w:t xml:space="preserve">рянским </w:t>
      </w:r>
      <w:r w:rsidRPr="00231632">
        <w:rPr>
          <w:rFonts w:ascii="Times New Roman" w:hAnsi="Times New Roman"/>
          <w:sz w:val="28"/>
          <w:szCs w:val="28"/>
        </w:rPr>
        <w:t>р</w:t>
      </w:r>
      <w:r w:rsidRPr="00231632">
        <w:rPr>
          <w:rFonts w:ascii="Times New Roman" w:hAnsi="Times New Roman"/>
          <w:noProof/>
          <w:sz w:val="28"/>
          <w:szCs w:val="28"/>
        </w:rPr>
        <w:t xml:space="preserve">айоном, </w:t>
      </w:r>
      <w:r w:rsidRPr="00231632">
        <w:rPr>
          <w:rFonts w:ascii="Times New Roman" w:hAnsi="Times New Roman"/>
          <w:sz w:val="28"/>
          <w:szCs w:val="28"/>
        </w:rPr>
        <w:t>н</w:t>
      </w:r>
      <w:r w:rsidRPr="00231632">
        <w:rPr>
          <w:rFonts w:ascii="Times New Roman" w:hAnsi="Times New Roman"/>
          <w:noProof/>
          <w:sz w:val="28"/>
          <w:szCs w:val="28"/>
        </w:rPr>
        <w:t xml:space="preserve">а </w:t>
      </w:r>
      <w:r w:rsidRPr="00231632">
        <w:rPr>
          <w:rFonts w:ascii="Times New Roman" w:hAnsi="Times New Roman"/>
          <w:sz w:val="28"/>
          <w:szCs w:val="28"/>
        </w:rPr>
        <w:t>ю</w:t>
      </w:r>
      <w:r w:rsidRPr="00231632">
        <w:rPr>
          <w:rFonts w:ascii="Times New Roman" w:hAnsi="Times New Roman"/>
          <w:noProof/>
          <w:sz w:val="28"/>
          <w:szCs w:val="28"/>
        </w:rPr>
        <w:t xml:space="preserve">ге </w:t>
      </w:r>
      <w:r w:rsidRPr="00231632">
        <w:rPr>
          <w:rFonts w:ascii="Times New Roman" w:hAnsi="Times New Roman"/>
          <w:sz w:val="28"/>
          <w:szCs w:val="28"/>
        </w:rPr>
        <w:t>–</w:t>
      </w:r>
      <w:r w:rsidRPr="00231632">
        <w:rPr>
          <w:rFonts w:ascii="Times New Roman" w:hAnsi="Times New Roman"/>
          <w:noProof/>
          <w:sz w:val="28"/>
          <w:szCs w:val="28"/>
        </w:rPr>
        <w:t xml:space="preserve"> с </w:t>
      </w:r>
      <w:r w:rsidRPr="00231632">
        <w:rPr>
          <w:rFonts w:ascii="Times New Roman" w:hAnsi="Times New Roman"/>
          <w:sz w:val="28"/>
          <w:szCs w:val="28"/>
        </w:rPr>
        <w:t>Навлинским</w:t>
      </w:r>
      <w:r w:rsidRPr="00231632">
        <w:rPr>
          <w:rFonts w:ascii="Times New Roman" w:hAnsi="Times New Roman"/>
          <w:noProof/>
          <w:sz w:val="28"/>
          <w:szCs w:val="28"/>
        </w:rPr>
        <w:t xml:space="preserve"> районом </w:t>
      </w:r>
      <w:r w:rsidRPr="00231632">
        <w:rPr>
          <w:rFonts w:ascii="Times New Roman" w:hAnsi="Times New Roman"/>
          <w:sz w:val="28"/>
          <w:szCs w:val="28"/>
        </w:rPr>
        <w:t>Б</w:t>
      </w:r>
      <w:r w:rsidRPr="00231632">
        <w:rPr>
          <w:rFonts w:ascii="Times New Roman" w:hAnsi="Times New Roman"/>
          <w:noProof/>
          <w:sz w:val="28"/>
          <w:szCs w:val="28"/>
        </w:rPr>
        <w:t xml:space="preserve">рянской </w:t>
      </w:r>
      <w:r w:rsidRPr="00231632">
        <w:rPr>
          <w:rFonts w:ascii="Times New Roman" w:hAnsi="Times New Roman"/>
          <w:sz w:val="28"/>
          <w:szCs w:val="28"/>
        </w:rPr>
        <w:t>о</w:t>
      </w:r>
      <w:r w:rsidRPr="00231632">
        <w:rPr>
          <w:rFonts w:ascii="Times New Roman" w:hAnsi="Times New Roman"/>
          <w:noProof/>
          <w:sz w:val="28"/>
          <w:szCs w:val="28"/>
        </w:rPr>
        <w:t xml:space="preserve">бласти. На </w:t>
      </w:r>
      <w:r w:rsidRPr="00231632">
        <w:rPr>
          <w:rFonts w:ascii="Times New Roman" w:hAnsi="Times New Roman"/>
          <w:sz w:val="28"/>
          <w:szCs w:val="28"/>
        </w:rPr>
        <w:t>т</w:t>
      </w:r>
      <w:r w:rsidRPr="00231632">
        <w:rPr>
          <w:rFonts w:ascii="Times New Roman" w:hAnsi="Times New Roman"/>
          <w:noProof/>
          <w:sz w:val="28"/>
          <w:szCs w:val="28"/>
        </w:rPr>
        <w:t xml:space="preserve">ерритории </w:t>
      </w:r>
      <w:r w:rsidRPr="00231632">
        <w:rPr>
          <w:rFonts w:ascii="Times New Roman" w:hAnsi="Times New Roman"/>
          <w:sz w:val="28"/>
          <w:szCs w:val="28"/>
        </w:rPr>
        <w:t>р</w:t>
      </w:r>
      <w:r w:rsidRPr="00231632">
        <w:rPr>
          <w:rFonts w:ascii="Times New Roman" w:hAnsi="Times New Roman"/>
          <w:noProof/>
          <w:sz w:val="28"/>
          <w:szCs w:val="28"/>
        </w:rPr>
        <w:t xml:space="preserve">айона </w:t>
      </w:r>
      <w:r w:rsidRPr="00231632">
        <w:rPr>
          <w:rFonts w:ascii="Times New Roman" w:hAnsi="Times New Roman"/>
          <w:sz w:val="28"/>
          <w:szCs w:val="28"/>
        </w:rPr>
        <w:t>н</w:t>
      </w:r>
      <w:r w:rsidRPr="00231632">
        <w:rPr>
          <w:rFonts w:ascii="Times New Roman" w:hAnsi="Times New Roman"/>
          <w:noProof/>
          <w:sz w:val="28"/>
          <w:szCs w:val="28"/>
        </w:rPr>
        <w:t xml:space="preserve">аходится: </w:t>
      </w:r>
      <w:r w:rsidRPr="00231632">
        <w:rPr>
          <w:rFonts w:ascii="Times New Roman" w:hAnsi="Times New Roman"/>
          <w:sz w:val="28"/>
          <w:szCs w:val="28"/>
        </w:rPr>
        <w:t>г</w:t>
      </w:r>
      <w:r w:rsidRPr="00231632">
        <w:rPr>
          <w:rFonts w:ascii="Times New Roman" w:hAnsi="Times New Roman"/>
          <w:noProof/>
          <w:sz w:val="28"/>
          <w:szCs w:val="28"/>
        </w:rPr>
        <w:t>.</w:t>
      </w:r>
      <w:r w:rsidR="00231632">
        <w:rPr>
          <w:rFonts w:ascii="Times New Roman" w:hAnsi="Times New Roman"/>
          <w:noProof/>
          <w:sz w:val="28"/>
          <w:szCs w:val="28"/>
        </w:rPr>
        <w:t> </w:t>
      </w:r>
      <w:r w:rsidRPr="00231632">
        <w:rPr>
          <w:rFonts w:ascii="Times New Roman" w:hAnsi="Times New Roman"/>
          <w:noProof/>
          <w:sz w:val="28"/>
          <w:szCs w:val="28"/>
        </w:rPr>
        <w:t xml:space="preserve">Карачев </w:t>
      </w:r>
      <w:r w:rsidRPr="00231632">
        <w:rPr>
          <w:rFonts w:ascii="Times New Roman" w:hAnsi="Times New Roman"/>
          <w:sz w:val="28"/>
          <w:szCs w:val="28"/>
        </w:rPr>
        <w:t>(</w:t>
      </w:r>
      <w:r w:rsidRPr="00231632">
        <w:rPr>
          <w:rFonts w:ascii="Times New Roman" w:hAnsi="Times New Roman"/>
          <w:noProof/>
          <w:sz w:val="28"/>
          <w:szCs w:val="28"/>
        </w:rPr>
        <w:t xml:space="preserve">районного </w:t>
      </w:r>
      <w:r w:rsidRPr="00231632">
        <w:rPr>
          <w:rFonts w:ascii="Times New Roman" w:hAnsi="Times New Roman"/>
          <w:sz w:val="28"/>
          <w:szCs w:val="28"/>
        </w:rPr>
        <w:t>п</w:t>
      </w:r>
      <w:r w:rsidRPr="00231632">
        <w:rPr>
          <w:rFonts w:ascii="Times New Roman" w:hAnsi="Times New Roman"/>
          <w:noProof/>
          <w:sz w:val="28"/>
          <w:szCs w:val="28"/>
        </w:rPr>
        <w:t xml:space="preserve">одчинения) </w:t>
      </w:r>
      <w:r w:rsidRPr="00231632">
        <w:rPr>
          <w:rFonts w:ascii="Times New Roman" w:hAnsi="Times New Roman"/>
          <w:sz w:val="28"/>
          <w:szCs w:val="28"/>
        </w:rPr>
        <w:t>и</w:t>
      </w:r>
      <w:r w:rsidRPr="00231632">
        <w:rPr>
          <w:rFonts w:ascii="Times New Roman" w:hAnsi="Times New Roman"/>
          <w:noProof/>
          <w:sz w:val="28"/>
          <w:szCs w:val="28"/>
        </w:rPr>
        <w:t xml:space="preserve"> </w:t>
      </w:r>
      <w:r w:rsidRPr="00231632">
        <w:rPr>
          <w:rFonts w:ascii="Times New Roman" w:hAnsi="Times New Roman"/>
          <w:sz w:val="28"/>
          <w:szCs w:val="28"/>
        </w:rPr>
        <w:t>7</w:t>
      </w:r>
      <w:r w:rsidRPr="00231632">
        <w:rPr>
          <w:rFonts w:ascii="Times New Roman" w:hAnsi="Times New Roman"/>
          <w:noProof/>
          <w:sz w:val="28"/>
          <w:szCs w:val="28"/>
        </w:rPr>
        <w:t xml:space="preserve"> </w:t>
      </w:r>
      <w:r w:rsidRPr="00231632">
        <w:rPr>
          <w:rFonts w:ascii="Times New Roman" w:hAnsi="Times New Roman"/>
          <w:sz w:val="28"/>
          <w:szCs w:val="28"/>
        </w:rPr>
        <w:t>сельс</w:t>
      </w:r>
      <w:r w:rsidRPr="00231632">
        <w:rPr>
          <w:rFonts w:ascii="Times New Roman" w:hAnsi="Times New Roman"/>
          <w:noProof/>
          <w:sz w:val="28"/>
          <w:szCs w:val="28"/>
        </w:rPr>
        <w:t xml:space="preserve">ких </w:t>
      </w:r>
      <w:r w:rsidRPr="00231632">
        <w:rPr>
          <w:rFonts w:ascii="Times New Roman" w:hAnsi="Times New Roman"/>
          <w:sz w:val="28"/>
          <w:szCs w:val="28"/>
        </w:rPr>
        <w:t>а</w:t>
      </w:r>
      <w:r w:rsidRPr="00231632">
        <w:rPr>
          <w:rFonts w:ascii="Times New Roman" w:hAnsi="Times New Roman"/>
          <w:noProof/>
          <w:sz w:val="28"/>
          <w:szCs w:val="28"/>
        </w:rPr>
        <w:t xml:space="preserve">дминистраций. </w:t>
      </w:r>
    </w:p>
    <w:p w:rsidR="005D5B1F" w:rsidRPr="00CD59FE" w:rsidRDefault="005D5B1F" w:rsidP="00231632">
      <w:pPr>
        <w:autoSpaceDE w:val="0"/>
        <w:autoSpaceDN w:val="0"/>
        <w:adjustRightInd w:val="0"/>
        <w:spacing w:after="0" w:line="240" w:lineRule="auto"/>
        <w:ind w:firstLine="709"/>
        <w:jc w:val="both"/>
        <w:rPr>
          <w:rFonts w:ascii="Times New Roman" w:hAnsi="Times New Roman"/>
          <w:spacing w:val="-6"/>
          <w:sz w:val="28"/>
          <w:szCs w:val="28"/>
        </w:rPr>
      </w:pPr>
      <w:r w:rsidRPr="00CD59FE">
        <w:rPr>
          <w:rFonts w:ascii="Times New Roman" w:hAnsi="Times New Roman"/>
          <w:noProof/>
          <w:spacing w:val="-6"/>
          <w:sz w:val="28"/>
          <w:szCs w:val="28"/>
        </w:rPr>
        <w:t xml:space="preserve">По </w:t>
      </w:r>
      <w:r w:rsidRPr="00CD59FE">
        <w:rPr>
          <w:rFonts w:ascii="Times New Roman" w:hAnsi="Times New Roman"/>
          <w:spacing w:val="-6"/>
          <w:sz w:val="28"/>
          <w:szCs w:val="28"/>
        </w:rPr>
        <w:t>т</w:t>
      </w:r>
      <w:r w:rsidRPr="00CD59FE">
        <w:rPr>
          <w:rFonts w:ascii="Times New Roman" w:hAnsi="Times New Roman"/>
          <w:noProof/>
          <w:spacing w:val="-6"/>
          <w:sz w:val="28"/>
          <w:szCs w:val="28"/>
        </w:rPr>
        <w:t xml:space="preserve">ерритории </w:t>
      </w:r>
      <w:r w:rsidRPr="00CD59FE">
        <w:rPr>
          <w:rFonts w:ascii="Times New Roman" w:hAnsi="Times New Roman"/>
          <w:spacing w:val="-6"/>
          <w:sz w:val="28"/>
          <w:szCs w:val="28"/>
        </w:rPr>
        <w:t>р</w:t>
      </w:r>
      <w:r w:rsidRPr="00CD59FE">
        <w:rPr>
          <w:rFonts w:ascii="Times New Roman" w:hAnsi="Times New Roman"/>
          <w:noProof/>
          <w:spacing w:val="-6"/>
          <w:sz w:val="28"/>
          <w:szCs w:val="28"/>
        </w:rPr>
        <w:t xml:space="preserve">айона </w:t>
      </w:r>
      <w:r w:rsidRPr="00CD59FE">
        <w:rPr>
          <w:rFonts w:ascii="Times New Roman" w:hAnsi="Times New Roman"/>
          <w:spacing w:val="-6"/>
          <w:sz w:val="28"/>
          <w:szCs w:val="28"/>
        </w:rPr>
        <w:t>п</w:t>
      </w:r>
      <w:r w:rsidRPr="00CD59FE">
        <w:rPr>
          <w:rFonts w:ascii="Times New Roman" w:hAnsi="Times New Roman"/>
          <w:noProof/>
          <w:spacing w:val="-6"/>
          <w:sz w:val="28"/>
          <w:szCs w:val="28"/>
        </w:rPr>
        <w:t xml:space="preserve">роходит </w:t>
      </w:r>
      <w:r w:rsidRPr="00CD59FE">
        <w:rPr>
          <w:rFonts w:ascii="Times New Roman" w:hAnsi="Times New Roman"/>
          <w:spacing w:val="-6"/>
          <w:sz w:val="28"/>
          <w:szCs w:val="28"/>
        </w:rPr>
        <w:t>ж</w:t>
      </w:r>
      <w:r w:rsidRPr="00CD59FE">
        <w:rPr>
          <w:rFonts w:ascii="Times New Roman" w:hAnsi="Times New Roman"/>
          <w:noProof/>
          <w:spacing w:val="-6"/>
          <w:sz w:val="28"/>
          <w:szCs w:val="28"/>
        </w:rPr>
        <w:t xml:space="preserve">елезнодорожная </w:t>
      </w:r>
      <w:r w:rsidRPr="00CD59FE">
        <w:rPr>
          <w:rFonts w:ascii="Times New Roman" w:hAnsi="Times New Roman"/>
          <w:spacing w:val="-6"/>
          <w:sz w:val="28"/>
          <w:szCs w:val="28"/>
        </w:rPr>
        <w:t>л</w:t>
      </w:r>
      <w:r w:rsidRPr="00CD59FE">
        <w:rPr>
          <w:rFonts w:ascii="Times New Roman" w:hAnsi="Times New Roman"/>
          <w:noProof/>
          <w:spacing w:val="-6"/>
          <w:sz w:val="28"/>
          <w:szCs w:val="28"/>
        </w:rPr>
        <w:t xml:space="preserve">иния </w:t>
      </w:r>
      <w:r w:rsidRPr="00CD59FE">
        <w:rPr>
          <w:rFonts w:ascii="Times New Roman" w:hAnsi="Times New Roman"/>
          <w:spacing w:val="-6"/>
          <w:sz w:val="28"/>
          <w:szCs w:val="28"/>
        </w:rPr>
        <w:t>Р</w:t>
      </w:r>
      <w:r w:rsidRPr="00CD59FE">
        <w:rPr>
          <w:rFonts w:ascii="Times New Roman" w:hAnsi="Times New Roman"/>
          <w:noProof/>
          <w:spacing w:val="-6"/>
          <w:sz w:val="28"/>
          <w:szCs w:val="28"/>
        </w:rPr>
        <w:t xml:space="preserve">ига-Воронеж. </w:t>
      </w:r>
      <w:r w:rsidRPr="00CD59FE">
        <w:rPr>
          <w:rFonts w:ascii="Times New Roman" w:hAnsi="Times New Roman"/>
          <w:spacing w:val="-6"/>
          <w:sz w:val="28"/>
          <w:szCs w:val="28"/>
        </w:rPr>
        <w:t>В</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р</w:t>
      </w:r>
      <w:r w:rsidRPr="00CD59FE">
        <w:rPr>
          <w:rFonts w:ascii="Times New Roman" w:hAnsi="Times New Roman"/>
          <w:noProof/>
          <w:spacing w:val="-6"/>
          <w:sz w:val="28"/>
          <w:szCs w:val="28"/>
        </w:rPr>
        <w:t xml:space="preserve">айоне </w:t>
      </w:r>
      <w:r w:rsidRPr="00CD59FE">
        <w:rPr>
          <w:rFonts w:ascii="Times New Roman" w:hAnsi="Times New Roman"/>
          <w:spacing w:val="-6"/>
          <w:sz w:val="28"/>
          <w:szCs w:val="28"/>
        </w:rPr>
        <w:t>протек</w:t>
      </w:r>
      <w:r w:rsidRPr="00CD59FE">
        <w:rPr>
          <w:rFonts w:ascii="Times New Roman" w:hAnsi="Times New Roman"/>
          <w:noProof/>
          <w:spacing w:val="-6"/>
          <w:sz w:val="28"/>
          <w:szCs w:val="28"/>
        </w:rPr>
        <w:t xml:space="preserve">ают </w:t>
      </w:r>
      <w:r w:rsidRPr="00CD59FE">
        <w:rPr>
          <w:rFonts w:ascii="Times New Roman" w:hAnsi="Times New Roman"/>
          <w:spacing w:val="-6"/>
          <w:sz w:val="28"/>
          <w:szCs w:val="28"/>
        </w:rPr>
        <w:t>н</w:t>
      </w:r>
      <w:r w:rsidRPr="00CD59FE">
        <w:rPr>
          <w:rFonts w:ascii="Times New Roman" w:hAnsi="Times New Roman"/>
          <w:noProof/>
          <w:spacing w:val="-6"/>
          <w:sz w:val="28"/>
          <w:szCs w:val="28"/>
        </w:rPr>
        <w:t xml:space="preserve">есудоходные </w:t>
      </w:r>
      <w:r w:rsidRPr="00CD59FE">
        <w:rPr>
          <w:rFonts w:ascii="Times New Roman" w:hAnsi="Times New Roman"/>
          <w:spacing w:val="-6"/>
          <w:sz w:val="28"/>
          <w:szCs w:val="28"/>
        </w:rPr>
        <w:t>р</w:t>
      </w:r>
      <w:r w:rsidRPr="00CD59FE">
        <w:rPr>
          <w:rFonts w:ascii="Times New Roman" w:hAnsi="Times New Roman"/>
          <w:noProof/>
          <w:spacing w:val="-6"/>
          <w:sz w:val="28"/>
          <w:szCs w:val="28"/>
        </w:rPr>
        <w:t xml:space="preserve">еки: </w:t>
      </w:r>
      <w:r w:rsidRPr="00CD59FE">
        <w:rPr>
          <w:rFonts w:ascii="Times New Roman" w:hAnsi="Times New Roman"/>
          <w:spacing w:val="-6"/>
          <w:sz w:val="28"/>
          <w:szCs w:val="28"/>
        </w:rPr>
        <w:t>Снежеть,</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Ревна,</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Песочня,</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Мылинка.</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П</w:t>
      </w:r>
      <w:r w:rsidRPr="00CD59FE">
        <w:rPr>
          <w:rFonts w:ascii="Times New Roman" w:hAnsi="Times New Roman"/>
          <w:noProof/>
          <w:spacing w:val="-6"/>
          <w:sz w:val="28"/>
          <w:szCs w:val="28"/>
        </w:rPr>
        <w:t xml:space="preserve">о </w:t>
      </w:r>
      <w:r w:rsidRPr="00CD59FE">
        <w:rPr>
          <w:rFonts w:ascii="Times New Roman" w:hAnsi="Times New Roman"/>
          <w:spacing w:val="-6"/>
          <w:sz w:val="28"/>
          <w:szCs w:val="28"/>
        </w:rPr>
        <w:t>т</w:t>
      </w:r>
      <w:r w:rsidRPr="00CD59FE">
        <w:rPr>
          <w:rFonts w:ascii="Times New Roman" w:hAnsi="Times New Roman"/>
          <w:noProof/>
          <w:spacing w:val="-6"/>
          <w:sz w:val="28"/>
          <w:szCs w:val="28"/>
        </w:rPr>
        <w:t xml:space="preserve">ерритории района </w:t>
      </w:r>
      <w:r w:rsidRPr="00CD59FE">
        <w:rPr>
          <w:rFonts w:ascii="Times New Roman" w:hAnsi="Times New Roman"/>
          <w:spacing w:val="-6"/>
          <w:sz w:val="28"/>
          <w:szCs w:val="28"/>
        </w:rPr>
        <w:t>п</w:t>
      </w:r>
      <w:r w:rsidRPr="00CD59FE">
        <w:rPr>
          <w:rFonts w:ascii="Times New Roman" w:hAnsi="Times New Roman"/>
          <w:noProof/>
          <w:spacing w:val="-6"/>
          <w:sz w:val="28"/>
          <w:szCs w:val="28"/>
        </w:rPr>
        <w:t xml:space="preserve">роходит </w:t>
      </w:r>
      <w:r w:rsidRPr="00CD59FE">
        <w:rPr>
          <w:rFonts w:ascii="Times New Roman" w:hAnsi="Times New Roman"/>
          <w:spacing w:val="-6"/>
          <w:sz w:val="28"/>
          <w:szCs w:val="28"/>
        </w:rPr>
        <w:t>а</w:t>
      </w:r>
      <w:r w:rsidRPr="00CD59FE">
        <w:rPr>
          <w:rFonts w:ascii="Times New Roman" w:hAnsi="Times New Roman"/>
          <w:noProof/>
          <w:spacing w:val="-6"/>
          <w:sz w:val="28"/>
          <w:szCs w:val="28"/>
        </w:rPr>
        <w:t xml:space="preserve">втомобильная </w:t>
      </w:r>
      <w:r w:rsidRPr="00CD59FE">
        <w:rPr>
          <w:rFonts w:ascii="Times New Roman" w:hAnsi="Times New Roman"/>
          <w:spacing w:val="-6"/>
          <w:sz w:val="28"/>
          <w:szCs w:val="28"/>
        </w:rPr>
        <w:t>д</w:t>
      </w:r>
      <w:r w:rsidRPr="00CD59FE">
        <w:rPr>
          <w:rFonts w:ascii="Times New Roman" w:hAnsi="Times New Roman"/>
          <w:noProof/>
          <w:spacing w:val="-6"/>
          <w:sz w:val="28"/>
          <w:szCs w:val="28"/>
        </w:rPr>
        <w:t xml:space="preserve">орога </w:t>
      </w:r>
      <w:r w:rsidRPr="00CD59FE">
        <w:rPr>
          <w:rFonts w:ascii="Times New Roman" w:hAnsi="Times New Roman"/>
          <w:spacing w:val="-6"/>
          <w:sz w:val="28"/>
          <w:szCs w:val="28"/>
        </w:rPr>
        <w:t>О</w:t>
      </w:r>
      <w:r w:rsidRPr="00CD59FE">
        <w:rPr>
          <w:rFonts w:ascii="Times New Roman" w:hAnsi="Times New Roman"/>
          <w:noProof/>
          <w:spacing w:val="-6"/>
          <w:sz w:val="28"/>
          <w:szCs w:val="28"/>
        </w:rPr>
        <w:t xml:space="preserve">рел-Витебск </w:t>
      </w:r>
      <w:r w:rsidRPr="00CD59FE">
        <w:rPr>
          <w:rFonts w:ascii="Times New Roman" w:hAnsi="Times New Roman"/>
          <w:spacing w:val="-6"/>
          <w:sz w:val="28"/>
          <w:szCs w:val="28"/>
        </w:rPr>
        <w:t>с</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а</w:t>
      </w:r>
      <w:r w:rsidRPr="00CD59FE">
        <w:rPr>
          <w:rFonts w:ascii="Times New Roman" w:hAnsi="Times New Roman"/>
          <w:noProof/>
          <w:spacing w:val="-6"/>
          <w:sz w:val="28"/>
          <w:szCs w:val="28"/>
        </w:rPr>
        <w:t xml:space="preserve">сфальтовым </w:t>
      </w:r>
      <w:r w:rsidRPr="00CD59FE">
        <w:rPr>
          <w:rFonts w:ascii="Times New Roman" w:hAnsi="Times New Roman"/>
          <w:spacing w:val="-6"/>
          <w:sz w:val="28"/>
          <w:szCs w:val="28"/>
        </w:rPr>
        <w:t>п</w:t>
      </w:r>
      <w:r w:rsidRPr="00CD59FE">
        <w:rPr>
          <w:rFonts w:ascii="Times New Roman" w:hAnsi="Times New Roman"/>
          <w:noProof/>
          <w:spacing w:val="-6"/>
          <w:sz w:val="28"/>
          <w:szCs w:val="28"/>
        </w:rPr>
        <w:t xml:space="preserve">окрытием, ширина </w:t>
      </w:r>
      <w:r w:rsidRPr="00CD59FE">
        <w:rPr>
          <w:rFonts w:ascii="Times New Roman" w:hAnsi="Times New Roman"/>
          <w:spacing w:val="-6"/>
          <w:sz w:val="28"/>
          <w:szCs w:val="28"/>
        </w:rPr>
        <w:t>прое</w:t>
      </w:r>
      <w:r w:rsidRPr="00CD59FE">
        <w:rPr>
          <w:rFonts w:ascii="Times New Roman" w:hAnsi="Times New Roman"/>
          <w:noProof/>
          <w:spacing w:val="-6"/>
          <w:sz w:val="28"/>
          <w:szCs w:val="28"/>
        </w:rPr>
        <w:t xml:space="preserve">зжей </w:t>
      </w:r>
      <w:r w:rsidRPr="00CD59FE">
        <w:rPr>
          <w:rFonts w:ascii="Times New Roman" w:hAnsi="Times New Roman"/>
          <w:spacing w:val="-6"/>
          <w:sz w:val="28"/>
          <w:szCs w:val="28"/>
        </w:rPr>
        <w:t>ч</w:t>
      </w:r>
      <w:r w:rsidRPr="00CD59FE">
        <w:rPr>
          <w:rFonts w:ascii="Times New Roman" w:hAnsi="Times New Roman"/>
          <w:noProof/>
          <w:spacing w:val="-6"/>
          <w:sz w:val="28"/>
          <w:szCs w:val="28"/>
        </w:rPr>
        <w:t xml:space="preserve">асти </w:t>
      </w:r>
      <w:r w:rsidRPr="00CD59FE">
        <w:rPr>
          <w:rFonts w:ascii="Times New Roman" w:hAnsi="Times New Roman"/>
          <w:spacing w:val="-6"/>
          <w:sz w:val="28"/>
          <w:szCs w:val="28"/>
        </w:rPr>
        <w:t>д</w:t>
      </w:r>
      <w:r w:rsidRPr="00CD59FE">
        <w:rPr>
          <w:rFonts w:ascii="Times New Roman" w:hAnsi="Times New Roman"/>
          <w:noProof/>
          <w:spacing w:val="-6"/>
          <w:sz w:val="28"/>
          <w:szCs w:val="28"/>
        </w:rPr>
        <w:t xml:space="preserve">ороги </w:t>
      </w:r>
      <w:r w:rsidR="00231632" w:rsidRPr="00CD59FE">
        <w:rPr>
          <w:rFonts w:ascii="Times New Roman" w:hAnsi="Times New Roman"/>
          <w:spacing w:val="-6"/>
          <w:sz w:val="28"/>
          <w:szCs w:val="28"/>
        </w:rPr>
        <w:t>–</w:t>
      </w:r>
      <w:r w:rsidRPr="00CD59FE">
        <w:rPr>
          <w:rFonts w:ascii="Times New Roman" w:hAnsi="Times New Roman"/>
          <w:noProof/>
          <w:spacing w:val="-6"/>
          <w:sz w:val="28"/>
          <w:szCs w:val="28"/>
        </w:rPr>
        <w:t xml:space="preserve"> </w:t>
      </w:r>
      <w:smartTag w:uri="urn:schemas-microsoft-com:office:smarttags" w:element="metricconverter">
        <w:smartTagPr>
          <w:attr w:name="ProductID" w:val="7,7 м"/>
        </w:smartTagPr>
        <w:r w:rsidRPr="00CD59FE">
          <w:rPr>
            <w:rFonts w:ascii="Times New Roman" w:hAnsi="Times New Roman"/>
            <w:noProof/>
            <w:spacing w:val="-6"/>
            <w:sz w:val="28"/>
            <w:szCs w:val="28"/>
          </w:rPr>
          <w:t xml:space="preserve">7,7 </w:t>
        </w:r>
        <w:r w:rsidRPr="00CD59FE">
          <w:rPr>
            <w:rFonts w:ascii="Times New Roman" w:hAnsi="Times New Roman"/>
            <w:spacing w:val="-6"/>
            <w:sz w:val="28"/>
            <w:szCs w:val="28"/>
          </w:rPr>
          <w:t>м</w:t>
        </w:r>
      </w:smartTag>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п</w:t>
      </w:r>
      <w:r w:rsidRPr="00CD59FE">
        <w:rPr>
          <w:rFonts w:ascii="Times New Roman" w:hAnsi="Times New Roman"/>
          <w:noProof/>
          <w:spacing w:val="-6"/>
          <w:sz w:val="28"/>
          <w:szCs w:val="28"/>
        </w:rPr>
        <w:t xml:space="preserve">олотна </w:t>
      </w:r>
      <w:r w:rsidRPr="00CD59FE">
        <w:rPr>
          <w:rFonts w:ascii="Times New Roman" w:hAnsi="Times New Roman"/>
          <w:spacing w:val="-6"/>
          <w:sz w:val="28"/>
          <w:szCs w:val="28"/>
        </w:rPr>
        <w:t>–</w:t>
      </w:r>
      <w:r w:rsidRPr="00CD59FE">
        <w:rPr>
          <w:rFonts w:ascii="Times New Roman" w:hAnsi="Times New Roman"/>
          <w:noProof/>
          <w:spacing w:val="-6"/>
          <w:sz w:val="28"/>
          <w:szCs w:val="28"/>
        </w:rPr>
        <w:t xml:space="preserve"> </w:t>
      </w:r>
      <w:smartTag w:uri="urn:schemas-microsoft-com:office:smarttags" w:element="metricconverter">
        <w:smartTagPr>
          <w:attr w:name="ProductID" w:val="15 м"/>
        </w:smartTagPr>
        <w:r w:rsidRPr="00CD59FE">
          <w:rPr>
            <w:rFonts w:ascii="Times New Roman" w:hAnsi="Times New Roman"/>
            <w:noProof/>
            <w:spacing w:val="-6"/>
            <w:sz w:val="28"/>
            <w:szCs w:val="28"/>
          </w:rPr>
          <w:t xml:space="preserve">15 </w:t>
        </w:r>
        <w:r w:rsidRPr="00CD59FE">
          <w:rPr>
            <w:rFonts w:ascii="Times New Roman" w:hAnsi="Times New Roman"/>
            <w:spacing w:val="-6"/>
            <w:sz w:val="28"/>
            <w:szCs w:val="28"/>
          </w:rPr>
          <w:t>м</w:t>
        </w:r>
      </w:smartTag>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Т</w:t>
      </w:r>
      <w:r w:rsidRPr="00CD59FE">
        <w:rPr>
          <w:rFonts w:ascii="Times New Roman" w:hAnsi="Times New Roman"/>
          <w:noProof/>
          <w:spacing w:val="-6"/>
          <w:sz w:val="28"/>
          <w:szCs w:val="28"/>
        </w:rPr>
        <w:t xml:space="preserve">ерриторию </w:t>
      </w:r>
      <w:r w:rsidRPr="00CD59FE">
        <w:rPr>
          <w:rFonts w:ascii="Times New Roman" w:hAnsi="Times New Roman"/>
          <w:spacing w:val="-6"/>
          <w:sz w:val="28"/>
          <w:szCs w:val="28"/>
        </w:rPr>
        <w:t>р</w:t>
      </w:r>
      <w:r w:rsidRPr="00CD59FE">
        <w:rPr>
          <w:rFonts w:ascii="Times New Roman" w:hAnsi="Times New Roman"/>
          <w:noProof/>
          <w:spacing w:val="-6"/>
          <w:sz w:val="28"/>
          <w:szCs w:val="28"/>
        </w:rPr>
        <w:t xml:space="preserve">айона </w:t>
      </w:r>
      <w:r w:rsidRPr="00CD59FE">
        <w:rPr>
          <w:rFonts w:ascii="Times New Roman" w:hAnsi="Times New Roman"/>
          <w:spacing w:val="-6"/>
          <w:sz w:val="28"/>
          <w:szCs w:val="28"/>
        </w:rPr>
        <w:t>п</w:t>
      </w:r>
      <w:r w:rsidRPr="00CD59FE">
        <w:rPr>
          <w:rFonts w:ascii="Times New Roman" w:hAnsi="Times New Roman"/>
          <w:noProof/>
          <w:spacing w:val="-6"/>
          <w:sz w:val="28"/>
          <w:szCs w:val="28"/>
        </w:rPr>
        <w:t xml:space="preserve">ересекают нефте-, </w:t>
      </w:r>
      <w:r w:rsidRPr="00CD59FE">
        <w:rPr>
          <w:rFonts w:ascii="Times New Roman" w:hAnsi="Times New Roman"/>
          <w:spacing w:val="-6"/>
          <w:sz w:val="28"/>
          <w:szCs w:val="28"/>
        </w:rPr>
        <w:t>г</w:t>
      </w:r>
      <w:r w:rsidRPr="00CD59FE">
        <w:rPr>
          <w:rFonts w:ascii="Times New Roman" w:hAnsi="Times New Roman"/>
          <w:noProof/>
          <w:spacing w:val="-6"/>
          <w:sz w:val="28"/>
          <w:szCs w:val="28"/>
        </w:rPr>
        <w:t xml:space="preserve">азо-, </w:t>
      </w:r>
      <w:r w:rsidRPr="00CD59FE">
        <w:rPr>
          <w:rFonts w:ascii="Times New Roman" w:hAnsi="Times New Roman"/>
          <w:spacing w:val="-6"/>
          <w:sz w:val="28"/>
          <w:szCs w:val="28"/>
        </w:rPr>
        <w:t>и</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продуктопроводы.</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М</w:t>
      </w:r>
      <w:r w:rsidRPr="00CD59FE">
        <w:rPr>
          <w:rFonts w:ascii="Times New Roman" w:hAnsi="Times New Roman"/>
          <w:noProof/>
          <w:spacing w:val="-6"/>
          <w:sz w:val="28"/>
          <w:szCs w:val="28"/>
        </w:rPr>
        <w:t xml:space="preserve">агистральный </w:t>
      </w:r>
      <w:r w:rsidRPr="00CD59FE">
        <w:rPr>
          <w:rFonts w:ascii="Times New Roman" w:hAnsi="Times New Roman"/>
          <w:spacing w:val="-6"/>
          <w:sz w:val="28"/>
          <w:szCs w:val="28"/>
        </w:rPr>
        <w:t>г</w:t>
      </w:r>
      <w:r w:rsidRPr="00CD59FE">
        <w:rPr>
          <w:rFonts w:ascii="Times New Roman" w:hAnsi="Times New Roman"/>
          <w:noProof/>
          <w:spacing w:val="-6"/>
          <w:sz w:val="28"/>
          <w:szCs w:val="28"/>
        </w:rPr>
        <w:t xml:space="preserve">азопровод </w:t>
      </w:r>
      <w:r w:rsidRPr="00CD59FE">
        <w:rPr>
          <w:rFonts w:ascii="Times New Roman" w:hAnsi="Times New Roman"/>
          <w:spacing w:val="-6"/>
          <w:sz w:val="28"/>
          <w:szCs w:val="28"/>
        </w:rPr>
        <w:t>д</w:t>
      </w:r>
      <w:r w:rsidRPr="00CD59FE">
        <w:rPr>
          <w:rFonts w:ascii="Times New Roman" w:hAnsi="Times New Roman"/>
          <w:noProof/>
          <w:spacing w:val="-6"/>
          <w:sz w:val="28"/>
          <w:szCs w:val="28"/>
        </w:rPr>
        <w:t xml:space="preserve">иаметром </w:t>
      </w:r>
      <w:r w:rsidRPr="00CD59FE">
        <w:rPr>
          <w:rFonts w:ascii="Times New Roman" w:hAnsi="Times New Roman"/>
          <w:spacing w:val="-6"/>
          <w:sz w:val="28"/>
          <w:szCs w:val="28"/>
        </w:rPr>
        <w:t>5</w:t>
      </w:r>
      <w:r w:rsidRPr="00CD59FE">
        <w:rPr>
          <w:rFonts w:ascii="Times New Roman" w:hAnsi="Times New Roman"/>
          <w:noProof/>
          <w:spacing w:val="-6"/>
          <w:sz w:val="28"/>
          <w:szCs w:val="28"/>
        </w:rPr>
        <w:t xml:space="preserve">29 </w:t>
      </w:r>
      <w:r w:rsidRPr="00CD59FE">
        <w:rPr>
          <w:rFonts w:ascii="Times New Roman" w:hAnsi="Times New Roman"/>
          <w:spacing w:val="-6"/>
          <w:sz w:val="28"/>
          <w:szCs w:val="28"/>
        </w:rPr>
        <w:t>мм</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и</w:t>
      </w:r>
      <w:r w:rsidRPr="00CD59FE">
        <w:rPr>
          <w:rFonts w:ascii="Times New Roman" w:hAnsi="Times New Roman"/>
          <w:noProof/>
          <w:spacing w:val="-6"/>
          <w:sz w:val="28"/>
          <w:szCs w:val="28"/>
        </w:rPr>
        <w:t xml:space="preserve">меет протяженность </w:t>
      </w:r>
      <w:r w:rsidRPr="00CD59FE">
        <w:rPr>
          <w:rFonts w:ascii="Times New Roman" w:hAnsi="Times New Roman"/>
          <w:spacing w:val="-6"/>
          <w:sz w:val="28"/>
          <w:szCs w:val="28"/>
        </w:rPr>
        <w:t>4</w:t>
      </w:r>
      <w:r w:rsidRPr="00CD59FE">
        <w:rPr>
          <w:rFonts w:ascii="Times New Roman" w:hAnsi="Times New Roman"/>
          <w:noProof/>
          <w:spacing w:val="-6"/>
          <w:sz w:val="28"/>
          <w:szCs w:val="28"/>
        </w:rPr>
        <w:t xml:space="preserve">3 </w:t>
      </w:r>
      <w:r w:rsidRPr="00CD59FE">
        <w:rPr>
          <w:rFonts w:ascii="Times New Roman" w:hAnsi="Times New Roman"/>
          <w:spacing w:val="-6"/>
          <w:sz w:val="28"/>
          <w:szCs w:val="28"/>
        </w:rPr>
        <w:t>км.</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П</w:t>
      </w:r>
      <w:r w:rsidRPr="00CD59FE">
        <w:rPr>
          <w:rFonts w:ascii="Times New Roman" w:hAnsi="Times New Roman"/>
          <w:noProof/>
          <w:spacing w:val="-6"/>
          <w:sz w:val="28"/>
          <w:szCs w:val="28"/>
        </w:rPr>
        <w:t xml:space="preserve">ротяженность </w:t>
      </w:r>
      <w:r w:rsidRPr="00CD59FE">
        <w:rPr>
          <w:rFonts w:ascii="Times New Roman" w:hAnsi="Times New Roman"/>
          <w:spacing w:val="-6"/>
          <w:sz w:val="28"/>
          <w:szCs w:val="28"/>
        </w:rPr>
        <w:t>н</w:t>
      </w:r>
      <w:r w:rsidRPr="00CD59FE">
        <w:rPr>
          <w:rFonts w:ascii="Times New Roman" w:hAnsi="Times New Roman"/>
          <w:noProof/>
          <w:spacing w:val="-6"/>
          <w:sz w:val="28"/>
          <w:szCs w:val="28"/>
        </w:rPr>
        <w:t xml:space="preserve">ефтепровода </w:t>
      </w:r>
      <w:r w:rsidRPr="00CD59FE">
        <w:rPr>
          <w:rFonts w:ascii="Times New Roman" w:hAnsi="Times New Roman"/>
          <w:spacing w:val="-6"/>
          <w:sz w:val="28"/>
          <w:szCs w:val="28"/>
        </w:rPr>
        <w:t>«</w:t>
      </w:r>
      <w:r w:rsidRPr="00CD59FE">
        <w:rPr>
          <w:rFonts w:ascii="Times New Roman" w:hAnsi="Times New Roman"/>
          <w:noProof/>
          <w:spacing w:val="-6"/>
          <w:sz w:val="28"/>
          <w:szCs w:val="28"/>
        </w:rPr>
        <w:t xml:space="preserve">Дружба» </w:t>
      </w:r>
      <w:r w:rsidRPr="00CD59FE">
        <w:rPr>
          <w:rFonts w:ascii="Times New Roman" w:hAnsi="Times New Roman"/>
          <w:spacing w:val="-6"/>
          <w:sz w:val="28"/>
          <w:szCs w:val="28"/>
        </w:rPr>
        <w:t>(</w:t>
      </w:r>
      <w:r w:rsidRPr="00CD59FE">
        <w:rPr>
          <w:rFonts w:ascii="Times New Roman" w:hAnsi="Times New Roman"/>
          <w:noProof/>
          <w:spacing w:val="-6"/>
          <w:sz w:val="28"/>
          <w:szCs w:val="28"/>
        </w:rPr>
        <w:t xml:space="preserve">2 </w:t>
      </w:r>
      <w:r w:rsidRPr="00CD59FE">
        <w:rPr>
          <w:rFonts w:ascii="Times New Roman" w:hAnsi="Times New Roman"/>
          <w:spacing w:val="-6"/>
          <w:sz w:val="28"/>
          <w:szCs w:val="28"/>
        </w:rPr>
        <w:t>н</w:t>
      </w:r>
      <w:r w:rsidRPr="00CD59FE">
        <w:rPr>
          <w:rFonts w:ascii="Times New Roman" w:hAnsi="Times New Roman"/>
          <w:noProof/>
          <w:spacing w:val="-6"/>
          <w:sz w:val="28"/>
          <w:szCs w:val="28"/>
        </w:rPr>
        <w:t xml:space="preserve">итки) </w:t>
      </w:r>
      <w:r w:rsidRPr="00CD59FE">
        <w:rPr>
          <w:rFonts w:ascii="Times New Roman" w:hAnsi="Times New Roman"/>
          <w:spacing w:val="-6"/>
          <w:sz w:val="28"/>
          <w:szCs w:val="28"/>
        </w:rPr>
        <w:t>с</w:t>
      </w:r>
      <w:r w:rsidRPr="00CD59FE">
        <w:rPr>
          <w:rFonts w:ascii="Times New Roman" w:hAnsi="Times New Roman"/>
          <w:noProof/>
          <w:spacing w:val="-6"/>
          <w:sz w:val="28"/>
          <w:szCs w:val="28"/>
        </w:rPr>
        <w:t xml:space="preserve">оставляет </w:t>
      </w:r>
      <w:smartTag w:uri="urn:schemas-microsoft-com:office:smarttags" w:element="metricconverter">
        <w:smartTagPr>
          <w:attr w:name="ProductID" w:val="84 км"/>
        </w:smartTagPr>
        <w:r w:rsidRPr="00CD59FE">
          <w:rPr>
            <w:rFonts w:ascii="Times New Roman" w:hAnsi="Times New Roman"/>
            <w:spacing w:val="-6"/>
            <w:sz w:val="28"/>
            <w:szCs w:val="28"/>
          </w:rPr>
          <w:t>8</w:t>
        </w:r>
        <w:r w:rsidRPr="00CD59FE">
          <w:rPr>
            <w:rFonts w:ascii="Times New Roman" w:hAnsi="Times New Roman"/>
            <w:noProof/>
            <w:spacing w:val="-6"/>
            <w:sz w:val="28"/>
            <w:szCs w:val="28"/>
          </w:rPr>
          <w:t xml:space="preserve">4 </w:t>
        </w:r>
        <w:r w:rsidRPr="00CD59FE">
          <w:rPr>
            <w:rFonts w:ascii="Times New Roman" w:hAnsi="Times New Roman"/>
            <w:spacing w:val="-6"/>
            <w:sz w:val="28"/>
            <w:szCs w:val="28"/>
          </w:rPr>
          <w:t>км</w:t>
        </w:r>
      </w:smartTag>
      <w:r w:rsidRPr="00CD59FE">
        <w:rPr>
          <w:rFonts w:ascii="Times New Roman" w:hAnsi="Times New Roman"/>
          <w:spacing w:val="-6"/>
          <w:sz w:val="28"/>
          <w:szCs w:val="28"/>
        </w:rPr>
        <w:t>,</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в</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т</w:t>
      </w:r>
      <w:r w:rsidRPr="00CD59FE">
        <w:rPr>
          <w:rFonts w:ascii="Times New Roman" w:hAnsi="Times New Roman"/>
          <w:noProof/>
          <w:spacing w:val="-6"/>
          <w:sz w:val="28"/>
          <w:szCs w:val="28"/>
        </w:rPr>
        <w:t xml:space="preserve">ом </w:t>
      </w:r>
      <w:r w:rsidRPr="00CD59FE">
        <w:rPr>
          <w:rFonts w:ascii="Times New Roman" w:hAnsi="Times New Roman"/>
          <w:spacing w:val="-6"/>
          <w:sz w:val="28"/>
          <w:szCs w:val="28"/>
        </w:rPr>
        <w:t>ч</w:t>
      </w:r>
      <w:r w:rsidRPr="00CD59FE">
        <w:rPr>
          <w:rFonts w:ascii="Times New Roman" w:hAnsi="Times New Roman"/>
          <w:noProof/>
          <w:spacing w:val="-6"/>
          <w:sz w:val="28"/>
          <w:szCs w:val="28"/>
        </w:rPr>
        <w:t xml:space="preserve">исле </w:t>
      </w:r>
      <w:r w:rsidRPr="00CD59FE">
        <w:rPr>
          <w:rFonts w:ascii="Times New Roman" w:hAnsi="Times New Roman"/>
          <w:spacing w:val="-6"/>
          <w:sz w:val="28"/>
          <w:szCs w:val="28"/>
        </w:rPr>
        <w:t>д</w:t>
      </w:r>
      <w:r w:rsidRPr="00CD59FE">
        <w:rPr>
          <w:rFonts w:ascii="Times New Roman" w:hAnsi="Times New Roman"/>
          <w:noProof/>
          <w:spacing w:val="-6"/>
          <w:sz w:val="28"/>
          <w:szCs w:val="28"/>
        </w:rPr>
        <w:t xml:space="preserve">иаметром </w:t>
      </w:r>
      <w:smartTag w:uri="urn:schemas-microsoft-com:office:smarttags" w:element="metricconverter">
        <w:smartTagPr>
          <w:attr w:name="ProductID" w:val="1200 мм"/>
        </w:smartTagPr>
        <w:r w:rsidRPr="00CD59FE">
          <w:rPr>
            <w:rFonts w:ascii="Times New Roman" w:hAnsi="Times New Roman"/>
            <w:spacing w:val="-6"/>
            <w:sz w:val="28"/>
            <w:szCs w:val="28"/>
          </w:rPr>
          <w:t>1</w:t>
        </w:r>
        <w:r w:rsidRPr="00CD59FE">
          <w:rPr>
            <w:rFonts w:ascii="Times New Roman" w:hAnsi="Times New Roman"/>
            <w:noProof/>
            <w:spacing w:val="-6"/>
            <w:sz w:val="28"/>
            <w:szCs w:val="28"/>
          </w:rPr>
          <w:t xml:space="preserve">200 </w:t>
        </w:r>
        <w:r w:rsidRPr="00CD59FE">
          <w:rPr>
            <w:rFonts w:ascii="Times New Roman" w:hAnsi="Times New Roman"/>
            <w:spacing w:val="-6"/>
            <w:sz w:val="28"/>
            <w:szCs w:val="28"/>
          </w:rPr>
          <w:t>мм</w:t>
        </w:r>
      </w:smartTag>
      <w:r w:rsidRPr="00CD59FE">
        <w:rPr>
          <w:rFonts w:ascii="Times New Roman" w:hAnsi="Times New Roman"/>
          <w:spacing w:val="-6"/>
          <w:sz w:val="28"/>
          <w:szCs w:val="28"/>
        </w:rPr>
        <w:t xml:space="preserve"> – </w:t>
      </w:r>
      <w:smartTag w:uri="urn:schemas-microsoft-com:office:smarttags" w:element="metricconverter">
        <w:smartTagPr>
          <w:attr w:name="ProductID" w:val="42 км"/>
        </w:smartTagPr>
        <w:r w:rsidRPr="00CD59FE">
          <w:rPr>
            <w:rFonts w:ascii="Times New Roman" w:hAnsi="Times New Roman"/>
            <w:spacing w:val="-6"/>
            <w:sz w:val="28"/>
            <w:szCs w:val="28"/>
          </w:rPr>
          <w:t>42</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км</w:t>
        </w:r>
      </w:smartTag>
      <w:r w:rsidRPr="00CD59FE">
        <w:rPr>
          <w:rFonts w:ascii="Times New Roman" w:hAnsi="Times New Roman"/>
          <w:spacing w:val="-6"/>
          <w:sz w:val="28"/>
          <w:szCs w:val="28"/>
        </w:rPr>
        <w:t>,</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д</w:t>
      </w:r>
      <w:r w:rsidRPr="00CD59FE">
        <w:rPr>
          <w:rFonts w:ascii="Times New Roman" w:hAnsi="Times New Roman"/>
          <w:noProof/>
          <w:spacing w:val="-6"/>
          <w:sz w:val="28"/>
          <w:szCs w:val="28"/>
        </w:rPr>
        <w:t xml:space="preserve">иаметром </w:t>
      </w:r>
      <w:smartTag w:uri="urn:schemas-microsoft-com:office:smarttags" w:element="metricconverter">
        <w:smartTagPr>
          <w:attr w:name="ProductID" w:val="1020 мм"/>
        </w:smartTagPr>
        <w:r w:rsidRPr="00CD59FE">
          <w:rPr>
            <w:rFonts w:ascii="Times New Roman" w:hAnsi="Times New Roman"/>
            <w:spacing w:val="-6"/>
            <w:sz w:val="28"/>
            <w:szCs w:val="28"/>
          </w:rPr>
          <w:t>1</w:t>
        </w:r>
        <w:r w:rsidRPr="00CD59FE">
          <w:rPr>
            <w:rFonts w:ascii="Times New Roman" w:hAnsi="Times New Roman"/>
            <w:noProof/>
            <w:spacing w:val="-6"/>
            <w:sz w:val="28"/>
            <w:szCs w:val="28"/>
          </w:rPr>
          <w:t xml:space="preserve">020 </w:t>
        </w:r>
        <w:r w:rsidRPr="00CD59FE">
          <w:rPr>
            <w:rFonts w:ascii="Times New Roman" w:hAnsi="Times New Roman"/>
            <w:spacing w:val="-6"/>
            <w:sz w:val="28"/>
            <w:szCs w:val="28"/>
          </w:rPr>
          <w:t>мм</w:t>
        </w:r>
      </w:smartTag>
      <w:r w:rsidRPr="00CD59FE">
        <w:rPr>
          <w:rFonts w:ascii="Times New Roman" w:hAnsi="Times New Roman"/>
          <w:spacing w:val="-6"/>
          <w:sz w:val="28"/>
          <w:szCs w:val="28"/>
        </w:rPr>
        <w:t xml:space="preserve"> – </w:t>
      </w:r>
      <w:smartTag w:uri="urn:schemas-microsoft-com:office:smarttags" w:element="metricconverter">
        <w:smartTagPr>
          <w:attr w:name="ProductID" w:val="2 км"/>
        </w:smartTagPr>
        <w:r w:rsidRPr="00CD59FE">
          <w:rPr>
            <w:rFonts w:ascii="Times New Roman" w:hAnsi="Times New Roman"/>
            <w:spacing w:val="-6"/>
            <w:sz w:val="28"/>
            <w:szCs w:val="28"/>
          </w:rPr>
          <w:t>2</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км</w:t>
        </w:r>
      </w:smartTag>
      <w:r w:rsidRPr="00CD59FE">
        <w:rPr>
          <w:rFonts w:ascii="Times New Roman" w:hAnsi="Times New Roman"/>
          <w:spacing w:val="-6"/>
          <w:sz w:val="28"/>
          <w:szCs w:val="28"/>
        </w:rPr>
        <w:t>.</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П</w:t>
      </w:r>
      <w:r w:rsidRPr="00CD59FE">
        <w:rPr>
          <w:rFonts w:ascii="Times New Roman" w:hAnsi="Times New Roman"/>
          <w:noProof/>
          <w:spacing w:val="-6"/>
          <w:sz w:val="28"/>
          <w:szCs w:val="28"/>
        </w:rPr>
        <w:t xml:space="preserve">родуктопровод «Брянск-Самара» диаметром </w:t>
      </w:r>
      <w:r w:rsidRPr="00CD59FE">
        <w:rPr>
          <w:rFonts w:ascii="Times New Roman" w:hAnsi="Times New Roman"/>
          <w:spacing w:val="-6"/>
          <w:sz w:val="28"/>
          <w:szCs w:val="28"/>
        </w:rPr>
        <w:t>5</w:t>
      </w:r>
      <w:r w:rsidRPr="00CD59FE">
        <w:rPr>
          <w:rFonts w:ascii="Times New Roman" w:hAnsi="Times New Roman"/>
          <w:noProof/>
          <w:spacing w:val="-6"/>
          <w:sz w:val="28"/>
          <w:szCs w:val="28"/>
        </w:rPr>
        <w:t xml:space="preserve">29 </w:t>
      </w:r>
      <w:r w:rsidRPr="00CD59FE">
        <w:rPr>
          <w:rFonts w:ascii="Times New Roman" w:hAnsi="Times New Roman"/>
          <w:spacing w:val="-6"/>
          <w:sz w:val="28"/>
          <w:szCs w:val="28"/>
        </w:rPr>
        <w:t>мм</w:t>
      </w:r>
      <w:r w:rsidRPr="00CD59FE">
        <w:rPr>
          <w:rFonts w:ascii="Times New Roman" w:hAnsi="Times New Roman"/>
          <w:noProof/>
          <w:spacing w:val="-6"/>
          <w:sz w:val="28"/>
          <w:szCs w:val="28"/>
        </w:rPr>
        <w:t xml:space="preserve"> </w:t>
      </w:r>
      <w:r w:rsidRPr="00CD59FE">
        <w:rPr>
          <w:rFonts w:ascii="Times New Roman" w:hAnsi="Times New Roman"/>
          <w:spacing w:val="-6"/>
          <w:sz w:val="28"/>
          <w:szCs w:val="28"/>
        </w:rPr>
        <w:t>и</w:t>
      </w:r>
      <w:r w:rsidRPr="00CD59FE">
        <w:rPr>
          <w:rFonts w:ascii="Times New Roman" w:hAnsi="Times New Roman"/>
          <w:noProof/>
          <w:spacing w:val="-6"/>
          <w:sz w:val="28"/>
          <w:szCs w:val="28"/>
        </w:rPr>
        <w:t xml:space="preserve">меет </w:t>
      </w:r>
      <w:r w:rsidRPr="00CD59FE">
        <w:rPr>
          <w:rFonts w:ascii="Times New Roman" w:hAnsi="Times New Roman"/>
          <w:spacing w:val="-6"/>
          <w:sz w:val="28"/>
          <w:szCs w:val="28"/>
        </w:rPr>
        <w:t>п</w:t>
      </w:r>
      <w:r w:rsidRPr="00CD59FE">
        <w:rPr>
          <w:rFonts w:ascii="Times New Roman" w:hAnsi="Times New Roman"/>
          <w:noProof/>
          <w:spacing w:val="-6"/>
          <w:sz w:val="28"/>
          <w:szCs w:val="28"/>
        </w:rPr>
        <w:t xml:space="preserve">ротяженность </w:t>
      </w:r>
      <w:smartTag w:uri="urn:schemas-microsoft-com:office:smarttags" w:element="metricconverter">
        <w:smartTagPr>
          <w:attr w:name="ProductID" w:val="82 км"/>
        </w:smartTagPr>
        <w:r w:rsidRPr="00CD59FE">
          <w:rPr>
            <w:rFonts w:ascii="Times New Roman" w:hAnsi="Times New Roman"/>
            <w:spacing w:val="-6"/>
            <w:sz w:val="28"/>
            <w:szCs w:val="28"/>
          </w:rPr>
          <w:t>8</w:t>
        </w:r>
        <w:r w:rsidRPr="00CD59FE">
          <w:rPr>
            <w:rFonts w:ascii="Times New Roman" w:hAnsi="Times New Roman"/>
            <w:noProof/>
            <w:spacing w:val="-6"/>
            <w:sz w:val="28"/>
            <w:szCs w:val="28"/>
          </w:rPr>
          <w:t xml:space="preserve">2 </w:t>
        </w:r>
        <w:r w:rsidRPr="00CD59FE">
          <w:rPr>
            <w:rFonts w:ascii="Times New Roman" w:hAnsi="Times New Roman"/>
            <w:spacing w:val="-6"/>
            <w:sz w:val="28"/>
            <w:szCs w:val="28"/>
          </w:rPr>
          <w:t>км</w:t>
        </w:r>
      </w:smartTag>
      <w:r w:rsidRPr="00CD59FE">
        <w:rPr>
          <w:rFonts w:ascii="Times New Roman" w:hAnsi="Times New Roman"/>
          <w:spacing w:val="-6"/>
          <w:sz w:val="28"/>
          <w:szCs w:val="28"/>
        </w:rPr>
        <w:t>.</w:t>
      </w:r>
    </w:p>
    <w:p w:rsidR="001B6D2C" w:rsidRPr="00231632" w:rsidRDefault="005D5B1F" w:rsidP="00231632">
      <w:pPr>
        <w:autoSpaceDE w:val="0"/>
        <w:autoSpaceDN w:val="0"/>
        <w:adjustRightInd w:val="0"/>
        <w:spacing w:after="0" w:line="240" w:lineRule="auto"/>
        <w:ind w:firstLine="709"/>
        <w:jc w:val="both"/>
        <w:rPr>
          <w:rFonts w:ascii="Times New Roman" w:hAnsi="Times New Roman"/>
          <w:noProof/>
          <w:sz w:val="28"/>
          <w:szCs w:val="28"/>
        </w:rPr>
      </w:pPr>
      <w:r w:rsidRPr="00231632">
        <w:rPr>
          <w:rFonts w:ascii="Times New Roman" w:hAnsi="Times New Roman"/>
          <w:noProof/>
          <w:sz w:val="28"/>
          <w:szCs w:val="28"/>
        </w:rPr>
        <w:t xml:space="preserve">Население </w:t>
      </w:r>
      <w:r w:rsidRPr="00231632">
        <w:rPr>
          <w:rFonts w:ascii="Times New Roman" w:hAnsi="Times New Roman"/>
          <w:sz w:val="28"/>
          <w:szCs w:val="28"/>
        </w:rPr>
        <w:t>р</w:t>
      </w:r>
      <w:r w:rsidRPr="00231632">
        <w:rPr>
          <w:rFonts w:ascii="Times New Roman" w:hAnsi="Times New Roman"/>
          <w:noProof/>
          <w:sz w:val="28"/>
          <w:szCs w:val="28"/>
        </w:rPr>
        <w:t>айона на 01.01.2011 года составляет по данным статис</w:t>
      </w:r>
      <w:r w:rsidR="00D868BA">
        <w:rPr>
          <w:rFonts w:ascii="Times New Roman" w:hAnsi="Times New Roman"/>
          <w:noProof/>
          <w:sz w:val="28"/>
          <w:szCs w:val="28"/>
        </w:rPr>
        <w:t>-</w:t>
      </w:r>
      <w:r w:rsidRPr="00231632">
        <w:rPr>
          <w:rFonts w:ascii="Times New Roman" w:hAnsi="Times New Roman"/>
          <w:noProof/>
          <w:sz w:val="28"/>
          <w:szCs w:val="28"/>
        </w:rPr>
        <w:t xml:space="preserve">тики 36142 человек, по сравнению с 2009 годом население увеличилось на 106 человек. Из общей численности населения, в городе проживает 19539 человек, в сельской местности </w:t>
      </w:r>
      <w:r w:rsidR="00F17F80" w:rsidRPr="005D5B1F">
        <w:rPr>
          <w:rFonts w:ascii="Times New Roman" w:hAnsi="Times New Roman"/>
          <w:sz w:val="28"/>
          <w:szCs w:val="28"/>
        </w:rPr>
        <w:t>–</w:t>
      </w:r>
      <w:r w:rsidR="00F17F80">
        <w:rPr>
          <w:rFonts w:ascii="Times New Roman" w:hAnsi="Times New Roman"/>
          <w:sz w:val="28"/>
          <w:szCs w:val="28"/>
        </w:rPr>
        <w:t xml:space="preserve"> </w:t>
      </w:r>
      <w:r w:rsidRPr="00231632">
        <w:rPr>
          <w:rFonts w:ascii="Times New Roman" w:hAnsi="Times New Roman"/>
          <w:noProof/>
          <w:sz w:val="28"/>
          <w:szCs w:val="28"/>
        </w:rPr>
        <w:t xml:space="preserve">16603 человек. По данным статистики за 2010 год родилось 375 человек, умерло </w:t>
      </w:r>
      <w:r w:rsidRPr="00231632">
        <w:rPr>
          <w:rFonts w:ascii="Times New Roman" w:hAnsi="Times New Roman"/>
          <w:sz w:val="28"/>
          <w:szCs w:val="28"/>
        </w:rPr>
        <w:t xml:space="preserve">– </w:t>
      </w:r>
      <w:r w:rsidRPr="00231632">
        <w:rPr>
          <w:rFonts w:ascii="Times New Roman" w:hAnsi="Times New Roman"/>
          <w:noProof/>
          <w:sz w:val="28"/>
          <w:szCs w:val="28"/>
        </w:rPr>
        <w:t>680 человек. Основными причинами смерти являлись сердечно-сос</w:t>
      </w:r>
      <w:r w:rsidR="00055E83">
        <w:rPr>
          <w:rFonts w:ascii="Times New Roman" w:hAnsi="Times New Roman"/>
          <w:noProof/>
          <w:sz w:val="28"/>
          <w:szCs w:val="28"/>
        </w:rPr>
        <w:t>у</w:t>
      </w:r>
      <w:r w:rsidRPr="00231632">
        <w:rPr>
          <w:rFonts w:ascii="Times New Roman" w:hAnsi="Times New Roman"/>
          <w:noProof/>
          <w:sz w:val="28"/>
          <w:szCs w:val="28"/>
        </w:rPr>
        <w:t>дистые заболевания, ново</w:t>
      </w:r>
      <w:r w:rsidR="00D868BA">
        <w:rPr>
          <w:rFonts w:ascii="Times New Roman" w:hAnsi="Times New Roman"/>
          <w:noProof/>
          <w:sz w:val="28"/>
          <w:szCs w:val="28"/>
        </w:rPr>
        <w:t>-</w:t>
      </w:r>
      <w:r w:rsidRPr="00231632">
        <w:rPr>
          <w:rFonts w:ascii="Times New Roman" w:hAnsi="Times New Roman"/>
          <w:noProof/>
          <w:sz w:val="28"/>
          <w:szCs w:val="28"/>
        </w:rPr>
        <w:t>образования и гибель от алкоголя, травм и аварий, средний возр</w:t>
      </w:r>
      <w:r w:rsidR="00055E83">
        <w:rPr>
          <w:rFonts w:ascii="Times New Roman" w:hAnsi="Times New Roman"/>
          <w:noProof/>
          <w:sz w:val="28"/>
          <w:szCs w:val="28"/>
        </w:rPr>
        <w:t>а</w:t>
      </w:r>
      <w:r w:rsidRPr="00231632">
        <w:rPr>
          <w:rFonts w:ascii="Times New Roman" w:hAnsi="Times New Roman"/>
          <w:noProof/>
          <w:sz w:val="28"/>
          <w:szCs w:val="28"/>
        </w:rPr>
        <w:t xml:space="preserve">ст умерших: у мужчин </w:t>
      </w:r>
      <w:r w:rsidRPr="00231632">
        <w:rPr>
          <w:rFonts w:ascii="Times New Roman" w:hAnsi="Times New Roman"/>
          <w:sz w:val="28"/>
          <w:szCs w:val="28"/>
        </w:rPr>
        <w:t xml:space="preserve">– </w:t>
      </w:r>
      <w:r w:rsidRPr="00231632">
        <w:rPr>
          <w:rFonts w:ascii="Times New Roman" w:hAnsi="Times New Roman"/>
          <w:noProof/>
          <w:sz w:val="28"/>
          <w:szCs w:val="28"/>
        </w:rPr>
        <w:t xml:space="preserve">62 года, у женщин </w:t>
      </w:r>
      <w:r w:rsidRPr="00231632">
        <w:rPr>
          <w:rFonts w:ascii="Times New Roman" w:hAnsi="Times New Roman"/>
          <w:sz w:val="28"/>
          <w:szCs w:val="28"/>
        </w:rPr>
        <w:t xml:space="preserve">– </w:t>
      </w:r>
      <w:r w:rsidRPr="00231632">
        <w:rPr>
          <w:rFonts w:ascii="Times New Roman" w:hAnsi="Times New Roman"/>
          <w:noProof/>
          <w:sz w:val="28"/>
          <w:szCs w:val="28"/>
        </w:rPr>
        <w:t xml:space="preserve">74 года. </w:t>
      </w:r>
    </w:p>
    <w:p w:rsidR="005D5B1F" w:rsidRPr="007A1892" w:rsidRDefault="005D5B1F" w:rsidP="00231632">
      <w:pPr>
        <w:autoSpaceDE w:val="0"/>
        <w:autoSpaceDN w:val="0"/>
        <w:adjustRightInd w:val="0"/>
        <w:spacing w:after="0" w:line="240" w:lineRule="auto"/>
        <w:ind w:firstLine="709"/>
        <w:jc w:val="both"/>
        <w:rPr>
          <w:rFonts w:ascii="Times New Roman" w:hAnsi="Times New Roman"/>
          <w:noProof/>
          <w:spacing w:val="-2"/>
          <w:sz w:val="28"/>
          <w:szCs w:val="28"/>
        </w:rPr>
      </w:pPr>
      <w:r w:rsidRPr="007A1892">
        <w:rPr>
          <w:rFonts w:ascii="Times New Roman" w:hAnsi="Times New Roman"/>
          <w:noProof/>
          <w:spacing w:val="-2"/>
          <w:sz w:val="28"/>
          <w:szCs w:val="28"/>
        </w:rPr>
        <w:t xml:space="preserve">В </w:t>
      </w:r>
      <w:r w:rsidRPr="007A1892">
        <w:rPr>
          <w:rFonts w:ascii="Times New Roman" w:hAnsi="Times New Roman"/>
          <w:spacing w:val="-2"/>
          <w:sz w:val="28"/>
          <w:szCs w:val="28"/>
        </w:rPr>
        <w:t>р</w:t>
      </w:r>
      <w:r w:rsidRPr="007A1892">
        <w:rPr>
          <w:rFonts w:ascii="Times New Roman" w:hAnsi="Times New Roman"/>
          <w:noProof/>
          <w:spacing w:val="-2"/>
          <w:sz w:val="28"/>
          <w:szCs w:val="28"/>
        </w:rPr>
        <w:t xml:space="preserve">айоне </w:t>
      </w:r>
      <w:r w:rsidRPr="007A1892">
        <w:rPr>
          <w:rFonts w:ascii="Times New Roman" w:hAnsi="Times New Roman"/>
          <w:spacing w:val="-2"/>
          <w:sz w:val="28"/>
          <w:szCs w:val="28"/>
        </w:rPr>
        <w:t>и</w:t>
      </w:r>
      <w:r w:rsidRPr="007A1892">
        <w:rPr>
          <w:rFonts w:ascii="Times New Roman" w:hAnsi="Times New Roman"/>
          <w:noProof/>
          <w:spacing w:val="-2"/>
          <w:sz w:val="28"/>
          <w:szCs w:val="28"/>
        </w:rPr>
        <w:t xml:space="preserve">меется </w:t>
      </w:r>
      <w:smartTag w:uri="urn:schemas-microsoft-com:office:smarttags" w:element="metricconverter">
        <w:smartTagPr>
          <w:attr w:name="ProductID" w:val="140800 га"/>
        </w:smartTagPr>
        <w:r w:rsidRPr="007A1892">
          <w:rPr>
            <w:rFonts w:ascii="Times New Roman" w:hAnsi="Times New Roman"/>
            <w:spacing w:val="-2"/>
            <w:sz w:val="28"/>
            <w:szCs w:val="28"/>
          </w:rPr>
          <w:t>1</w:t>
        </w:r>
        <w:r w:rsidRPr="007A1892">
          <w:rPr>
            <w:rFonts w:ascii="Times New Roman" w:hAnsi="Times New Roman"/>
            <w:noProof/>
            <w:spacing w:val="-2"/>
            <w:sz w:val="28"/>
            <w:szCs w:val="28"/>
          </w:rPr>
          <w:t xml:space="preserve">40800 </w:t>
        </w:r>
        <w:r w:rsidRPr="007A1892">
          <w:rPr>
            <w:rFonts w:ascii="Times New Roman" w:hAnsi="Times New Roman"/>
            <w:spacing w:val="-2"/>
            <w:sz w:val="28"/>
            <w:szCs w:val="28"/>
          </w:rPr>
          <w:t>га</w:t>
        </w:r>
      </w:smartTag>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з</w:t>
      </w:r>
      <w:r w:rsidRPr="007A1892">
        <w:rPr>
          <w:rFonts w:ascii="Times New Roman" w:hAnsi="Times New Roman"/>
          <w:noProof/>
          <w:spacing w:val="-2"/>
          <w:sz w:val="28"/>
          <w:szCs w:val="28"/>
        </w:rPr>
        <w:t xml:space="preserve">емель, </w:t>
      </w:r>
      <w:r w:rsidRPr="007A1892">
        <w:rPr>
          <w:rFonts w:ascii="Times New Roman" w:hAnsi="Times New Roman"/>
          <w:spacing w:val="-2"/>
          <w:sz w:val="28"/>
          <w:szCs w:val="28"/>
        </w:rPr>
        <w:t>и</w:t>
      </w:r>
      <w:r w:rsidRPr="007A1892">
        <w:rPr>
          <w:rFonts w:ascii="Times New Roman" w:hAnsi="Times New Roman"/>
          <w:noProof/>
          <w:spacing w:val="-2"/>
          <w:sz w:val="28"/>
          <w:szCs w:val="28"/>
        </w:rPr>
        <w:t xml:space="preserve">з </w:t>
      </w:r>
      <w:r w:rsidRPr="007A1892">
        <w:rPr>
          <w:rFonts w:ascii="Times New Roman" w:hAnsi="Times New Roman"/>
          <w:spacing w:val="-2"/>
          <w:sz w:val="28"/>
          <w:szCs w:val="28"/>
        </w:rPr>
        <w:t>н</w:t>
      </w:r>
      <w:r w:rsidRPr="007A1892">
        <w:rPr>
          <w:rFonts w:ascii="Times New Roman" w:hAnsi="Times New Roman"/>
          <w:noProof/>
          <w:spacing w:val="-2"/>
          <w:sz w:val="28"/>
          <w:szCs w:val="28"/>
        </w:rPr>
        <w:t xml:space="preserve">их: </w:t>
      </w:r>
      <w:r w:rsidRPr="007A1892">
        <w:rPr>
          <w:rFonts w:ascii="Times New Roman" w:hAnsi="Times New Roman"/>
          <w:spacing w:val="-2"/>
          <w:sz w:val="28"/>
          <w:szCs w:val="28"/>
        </w:rPr>
        <w:t>з</w:t>
      </w:r>
      <w:r w:rsidRPr="007A1892">
        <w:rPr>
          <w:rFonts w:ascii="Times New Roman" w:hAnsi="Times New Roman"/>
          <w:noProof/>
          <w:spacing w:val="-2"/>
          <w:sz w:val="28"/>
          <w:szCs w:val="28"/>
        </w:rPr>
        <w:t xml:space="preserve">емли </w:t>
      </w:r>
      <w:r w:rsidRPr="007A1892">
        <w:rPr>
          <w:rFonts w:ascii="Times New Roman" w:hAnsi="Times New Roman"/>
          <w:spacing w:val="-2"/>
          <w:sz w:val="28"/>
          <w:szCs w:val="28"/>
        </w:rPr>
        <w:t xml:space="preserve">сельхозназначения – </w:t>
      </w:r>
      <w:smartTag w:uri="urn:schemas-microsoft-com:office:smarttags" w:element="metricconverter">
        <w:smartTagPr>
          <w:attr w:name="ProductID" w:val="85265 га"/>
        </w:smartTagPr>
        <w:r w:rsidRPr="007A1892">
          <w:rPr>
            <w:rFonts w:ascii="Times New Roman" w:hAnsi="Times New Roman"/>
            <w:spacing w:val="-2"/>
            <w:sz w:val="28"/>
            <w:szCs w:val="28"/>
          </w:rPr>
          <w:t>85265</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га</w:t>
        </w:r>
      </w:smartTag>
      <w:r w:rsidRPr="007A1892">
        <w:rPr>
          <w:rFonts w:ascii="Times New Roman" w:hAnsi="Times New Roman"/>
          <w:spacing w:val="-2"/>
          <w:sz w:val="28"/>
          <w:szCs w:val="28"/>
        </w:rPr>
        <w:t>,</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з</w:t>
      </w:r>
      <w:r w:rsidRPr="007A1892">
        <w:rPr>
          <w:rFonts w:ascii="Times New Roman" w:hAnsi="Times New Roman"/>
          <w:noProof/>
          <w:spacing w:val="-2"/>
          <w:sz w:val="28"/>
          <w:szCs w:val="28"/>
        </w:rPr>
        <w:t xml:space="preserve">емли </w:t>
      </w:r>
      <w:r w:rsidRPr="007A1892">
        <w:rPr>
          <w:rFonts w:ascii="Times New Roman" w:hAnsi="Times New Roman"/>
          <w:spacing w:val="-2"/>
          <w:sz w:val="28"/>
          <w:szCs w:val="28"/>
        </w:rPr>
        <w:t>п</w:t>
      </w:r>
      <w:r w:rsidRPr="007A1892">
        <w:rPr>
          <w:rFonts w:ascii="Times New Roman" w:hAnsi="Times New Roman"/>
          <w:noProof/>
          <w:spacing w:val="-2"/>
          <w:sz w:val="28"/>
          <w:szCs w:val="28"/>
        </w:rPr>
        <w:t xml:space="preserve">ромышленности </w:t>
      </w:r>
      <w:r w:rsidRPr="007A1892">
        <w:rPr>
          <w:rFonts w:ascii="Times New Roman" w:hAnsi="Times New Roman"/>
          <w:spacing w:val="-2"/>
          <w:sz w:val="28"/>
          <w:szCs w:val="28"/>
        </w:rPr>
        <w:t xml:space="preserve">– </w:t>
      </w:r>
      <w:smartTag w:uri="urn:schemas-microsoft-com:office:smarttags" w:element="metricconverter">
        <w:smartTagPr>
          <w:attr w:name="ProductID" w:val="2934 га"/>
        </w:smartTagPr>
        <w:r w:rsidRPr="007A1892">
          <w:rPr>
            <w:rFonts w:ascii="Times New Roman" w:hAnsi="Times New Roman"/>
            <w:noProof/>
            <w:spacing w:val="-2"/>
            <w:sz w:val="28"/>
            <w:szCs w:val="28"/>
          </w:rPr>
          <w:t xml:space="preserve">2934 </w:t>
        </w:r>
        <w:r w:rsidRPr="007A1892">
          <w:rPr>
            <w:rFonts w:ascii="Times New Roman" w:hAnsi="Times New Roman"/>
            <w:spacing w:val="-2"/>
            <w:sz w:val="28"/>
            <w:szCs w:val="28"/>
          </w:rPr>
          <w:t>га</w:t>
        </w:r>
      </w:smartTag>
      <w:r w:rsidRPr="007A1892">
        <w:rPr>
          <w:rFonts w:ascii="Times New Roman" w:hAnsi="Times New Roman"/>
          <w:spacing w:val="-2"/>
          <w:sz w:val="28"/>
          <w:szCs w:val="28"/>
        </w:rPr>
        <w:t>,</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з</w:t>
      </w:r>
      <w:r w:rsidRPr="007A1892">
        <w:rPr>
          <w:rFonts w:ascii="Times New Roman" w:hAnsi="Times New Roman"/>
          <w:noProof/>
          <w:spacing w:val="-2"/>
          <w:sz w:val="28"/>
          <w:szCs w:val="28"/>
        </w:rPr>
        <w:t xml:space="preserve">емли </w:t>
      </w:r>
      <w:r w:rsidRPr="007A1892">
        <w:rPr>
          <w:rFonts w:ascii="Times New Roman" w:hAnsi="Times New Roman"/>
          <w:spacing w:val="-2"/>
          <w:sz w:val="28"/>
          <w:szCs w:val="28"/>
        </w:rPr>
        <w:t>п</w:t>
      </w:r>
      <w:r w:rsidRPr="007A1892">
        <w:rPr>
          <w:rFonts w:ascii="Times New Roman" w:hAnsi="Times New Roman"/>
          <w:noProof/>
          <w:spacing w:val="-2"/>
          <w:sz w:val="28"/>
          <w:szCs w:val="28"/>
        </w:rPr>
        <w:t xml:space="preserve">риродоохранного </w:t>
      </w:r>
      <w:r w:rsidRPr="007A1892">
        <w:rPr>
          <w:rFonts w:ascii="Times New Roman" w:hAnsi="Times New Roman"/>
          <w:spacing w:val="-2"/>
          <w:sz w:val="28"/>
          <w:szCs w:val="28"/>
        </w:rPr>
        <w:t>н</w:t>
      </w:r>
      <w:r w:rsidRPr="007A1892">
        <w:rPr>
          <w:rFonts w:ascii="Times New Roman" w:hAnsi="Times New Roman"/>
          <w:noProof/>
          <w:spacing w:val="-2"/>
          <w:sz w:val="28"/>
          <w:szCs w:val="28"/>
        </w:rPr>
        <w:t xml:space="preserve">азначения </w:t>
      </w:r>
      <w:r w:rsidRPr="007A1892">
        <w:rPr>
          <w:rFonts w:ascii="Times New Roman" w:hAnsi="Times New Roman"/>
          <w:spacing w:val="-2"/>
          <w:sz w:val="28"/>
          <w:szCs w:val="28"/>
        </w:rPr>
        <w:t xml:space="preserve">– </w:t>
      </w:r>
      <w:smartTag w:uri="urn:schemas-microsoft-com:office:smarttags" w:element="metricconverter">
        <w:smartTagPr>
          <w:attr w:name="ProductID" w:val="456 га"/>
        </w:smartTagPr>
        <w:r w:rsidRPr="007A1892">
          <w:rPr>
            <w:rFonts w:ascii="Times New Roman" w:hAnsi="Times New Roman"/>
            <w:spacing w:val="-2"/>
            <w:sz w:val="28"/>
            <w:szCs w:val="28"/>
          </w:rPr>
          <w:t>4</w:t>
        </w:r>
        <w:r w:rsidRPr="007A1892">
          <w:rPr>
            <w:rFonts w:ascii="Times New Roman" w:hAnsi="Times New Roman"/>
            <w:noProof/>
            <w:spacing w:val="-2"/>
            <w:sz w:val="28"/>
            <w:szCs w:val="28"/>
          </w:rPr>
          <w:t xml:space="preserve">56 </w:t>
        </w:r>
        <w:r w:rsidRPr="007A1892">
          <w:rPr>
            <w:rFonts w:ascii="Times New Roman" w:hAnsi="Times New Roman"/>
            <w:spacing w:val="-2"/>
            <w:sz w:val="28"/>
            <w:szCs w:val="28"/>
          </w:rPr>
          <w:t>га</w:t>
        </w:r>
      </w:smartTag>
      <w:r w:rsidRPr="007A1892">
        <w:rPr>
          <w:rFonts w:ascii="Times New Roman" w:hAnsi="Times New Roman"/>
          <w:spacing w:val="-2"/>
          <w:sz w:val="28"/>
          <w:szCs w:val="28"/>
        </w:rPr>
        <w:t>,</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з</w:t>
      </w:r>
      <w:r w:rsidRPr="007A1892">
        <w:rPr>
          <w:rFonts w:ascii="Times New Roman" w:hAnsi="Times New Roman"/>
          <w:noProof/>
          <w:spacing w:val="-2"/>
          <w:sz w:val="28"/>
          <w:szCs w:val="28"/>
        </w:rPr>
        <w:t xml:space="preserve">емли </w:t>
      </w:r>
      <w:r w:rsidRPr="007A1892">
        <w:rPr>
          <w:rFonts w:ascii="Times New Roman" w:hAnsi="Times New Roman"/>
          <w:spacing w:val="-2"/>
          <w:sz w:val="28"/>
          <w:szCs w:val="28"/>
        </w:rPr>
        <w:t>л</w:t>
      </w:r>
      <w:r w:rsidRPr="007A1892">
        <w:rPr>
          <w:rFonts w:ascii="Times New Roman" w:hAnsi="Times New Roman"/>
          <w:noProof/>
          <w:spacing w:val="-2"/>
          <w:sz w:val="28"/>
          <w:szCs w:val="28"/>
        </w:rPr>
        <w:t xml:space="preserve">есного </w:t>
      </w:r>
      <w:r w:rsidRPr="007A1892">
        <w:rPr>
          <w:rFonts w:ascii="Times New Roman" w:hAnsi="Times New Roman"/>
          <w:spacing w:val="-2"/>
          <w:sz w:val="28"/>
          <w:szCs w:val="28"/>
        </w:rPr>
        <w:t>ф</w:t>
      </w:r>
      <w:r w:rsidRPr="007A1892">
        <w:rPr>
          <w:rFonts w:ascii="Times New Roman" w:hAnsi="Times New Roman"/>
          <w:noProof/>
          <w:spacing w:val="-2"/>
          <w:sz w:val="28"/>
          <w:szCs w:val="28"/>
        </w:rPr>
        <w:t xml:space="preserve">онда </w:t>
      </w:r>
      <w:r w:rsidRPr="007A1892">
        <w:rPr>
          <w:rFonts w:ascii="Times New Roman" w:hAnsi="Times New Roman"/>
          <w:spacing w:val="-2"/>
          <w:sz w:val="28"/>
          <w:szCs w:val="28"/>
        </w:rPr>
        <w:t xml:space="preserve">– </w:t>
      </w:r>
      <w:smartTag w:uri="urn:schemas-microsoft-com:office:smarttags" w:element="metricconverter">
        <w:smartTagPr>
          <w:attr w:name="ProductID" w:val="38865 га"/>
        </w:smartTagPr>
        <w:r w:rsidRPr="007A1892">
          <w:rPr>
            <w:rFonts w:ascii="Times New Roman" w:hAnsi="Times New Roman"/>
            <w:noProof/>
            <w:spacing w:val="-2"/>
            <w:sz w:val="28"/>
            <w:szCs w:val="28"/>
          </w:rPr>
          <w:t xml:space="preserve">38865 </w:t>
        </w:r>
        <w:r w:rsidRPr="007A1892">
          <w:rPr>
            <w:rFonts w:ascii="Times New Roman" w:hAnsi="Times New Roman"/>
            <w:spacing w:val="-2"/>
            <w:sz w:val="28"/>
            <w:szCs w:val="28"/>
          </w:rPr>
          <w:t>га</w:t>
        </w:r>
      </w:smartTag>
      <w:r w:rsidRPr="007A1892">
        <w:rPr>
          <w:rFonts w:ascii="Times New Roman" w:hAnsi="Times New Roman"/>
          <w:spacing w:val="-2"/>
          <w:sz w:val="28"/>
          <w:szCs w:val="28"/>
        </w:rPr>
        <w:t>,</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з</w:t>
      </w:r>
      <w:r w:rsidRPr="007A1892">
        <w:rPr>
          <w:rFonts w:ascii="Times New Roman" w:hAnsi="Times New Roman"/>
          <w:noProof/>
          <w:spacing w:val="-2"/>
          <w:sz w:val="28"/>
          <w:szCs w:val="28"/>
        </w:rPr>
        <w:t xml:space="preserve">емли </w:t>
      </w:r>
      <w:r w:rsidRPr="007A1892">
        <w:rPr>
          <w:rFonts w:ascii="Times New Roman" w:hAnsi="Times New Roman"/>
          <w:spacing w:val="-2"/>
          <w:sz w:val="28"/>
          <w:szCs w:val="28"/>
        </w:rPr>
        <w:t>ф</w:t>
      </w:r>
      <w:r w:rsidRPr="007A1892">
        <w:rPr>
          <w:rFonts w:ascii="Times New Roman" w:hAnsi="Times New Roman"/>
          <w:noProof/>
          <w:spacing w:val="-2"/>
          <w:sz w:val="28"/>
          <w:szCs w:val="28"/>
        </w:rPr>
        <w:t xml:space="preserve">онда </w:t>
      </w:r>
      <w:r w:rsidRPr="007A1892">
        <w:rPr>
          <w:rFonts w:ascii="Times New Roman" w:hAnsi="Times New Roman"/>
          <w:spacing w:val="-2"/>
          <w:sz w:val="28"/>
          <w:szCs w:val="28"/>
        </w:rPr>
        <w:t>п</w:t>
      </w:r>
      <w:r w:rsidRPr="007A1892">
        <w:rPr>
          <w:rFonts w:ascii="Times New Roman" w:hAnsi="Times New Roman"/>
          <w:noProof/>
          <w:spacing w:val="-2"/>
          <w:sz w:val="28"/>
          <w:szCs w:val="28"/>
        </w:rPr>
        <w:t>ере</w:t>
      </w:r>
      <w:r w:rsidR="00D868BA" w:rsidRPr="007A1892">
        <w:rPr>
          <w:rFonts w:ascii="Times New Roman" w:hAnsi="Times New Roman"/>
          <w:noProof/>
          <w:spacing w:val="-2"/>
          <w:sz w:val="28"/>
          <w:szCs w:val="28"/>
        </w:rPr>
        <w:t>-</w:t>
      </w:r>
      <w:r w:rsidRPr="007A1892">
        <w:rPr>
          <w:rFonts w:ascii="Times New Roman" w:hAnsi="Times New Roman"/>
          <w:noProof/>
          <w:spacing w:val="-2"/>
          <w:sz w:val="28"/>
          <w:szCs w:val="28"/>
        </w:rPr>
        <w:t xml:space="preserve">распределения </w:t>
      </w:r>
      <w:r w:rsidRPr="007A1892">
        <w:rPr>
          <w:rFonts w:ascii="Times New Roman" w:hAnsi="Times New Roman"/>
          <w:spacing w:val="-2"/>
          <w:sz w:val="28"/>
          <w:szCs w:val="28"/>
        </w:rPr>
        <w:t xml:space="preserve">– </w:t>
      </w:r>
      <w:smartTag w:uri="urn:schemas-microsoft-com:office:smarttags" w:element="metricconverter">
        <w:smartTagPr>
          <w:attr w:name="ProductID" w:val="8524 га"/>
        </w:smartTagPr>
        <w:r w:rsidRPr="007A1892">
          <w:rPr>
            <w:rFonts w:ascii="Times New Roman" w:hAnsi="Times New Roman"/>
            <w:noProof/>
            <w:spacing w:val="-2"/>
            <w:sz w:val="28"/>
            <w:szCs w:val="28"/>
          </w:rPr>
          <w:t xml:space="preserve">8524 </w:t>
        </w:r>
        <w:r w:rsidRPr="007A1892">
          <w:rPr>
            <w:rFonts w:ascii="Times New Roman" w:hAnsi="Times New Roman"/>
            <w:spacing w:val="-2"/>
            <w:sz w:val="28"/>
            <w:szCs w:val="28"/>
          </w:rPr>
          <w:t>га</w:t>
        </w:r>
      </w:smartTag>
      <w:r w:rsidRPr="007A1892">
        <w:rPr>
          <w:rFonts w:ascii="Times New Roman" w:hAnsi="Times New Roman"/>
          <w:spacing w:val="-2"/>
          <w:sz w:val="28"/>
          <w:szCs w:val="28"/>
        </w:rPr>
        <w:t>,</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з</w:t>
      </w:r>
      <w:r w:rsidRPr="007A1892">
        <w:rPr>
          <w:rFonts w:ascii="Times New Roman" w:hAnsi="Times New Roman"/>
          <w:noProof/>
          <w:spacing w:val="-2"/>
          <w:sz w:val="28"/>
          <w:szCs w:val="28"/>
        </w:rPr>
        <w:t xml:space="preserve">емли </w:t>
      </w:r>
      <w:r w:rsidRPr="007A1892">
        <w:rPr>
          <w:rFonts w:ascii="Times New Roman" w:hAnsi="Times New Roman"/>
          <w:spacing w:val="-2"/>
          <w:sz w:val="28"/>
          <w:szCs w:val="28"/>
        </w:rPr>
        <w:t>п</w:t>
      </w:r>
      <w:r w:rsidRPr="007A1892">
        <w:rPr>
          <w:rFonts w:ascii="Times New Roman" w:hAnsi="Times New Roman"/>
          <w:noProof/>
          <w:spacing w:val="-2"/>
          <w:sz w:val="28"/>
          <w:szCs w:val="28"/>
        </w:rPr>
        <w:t xml:space="preserve">оселений </w:t>
      </w:r>
      <w:r w:rsidRPr="007A1892">
        <w:rPr>
          <w:rFonts w:ascii="Times New Roman" w:hAnsi="Times New Roman"/>
          <w:spacing w:val="-2"/>
          <w:sz w:val="28"/>
          <w:szCs w:val="28"/>
        </w:rPr>
        <w:t>–</w:t>
      </w:r>
      <w:r w:rsidRPr="007A1892">
        <w:rPr>
          <w:rFonts w:ascii="Times New Roman" w:hAnsi="Times New Roman"/>
          <w:noProof/>
          <w:spacing w:val="-2"/>
          <w:sz w:val="28"/>
          <w:szCs w:val="28"/>
        </w:rPr>
        <w:t xml:space="preserve"> 5220 </w:t>
      </w:r>
      <w:r w:rsidRPr="007A1892">
        <w:rPr>
          <w:rFonts w:ascii="Times New Roman" w:hAnsi="Times New Roman"/>
          <w:spacing w:val="-2"/>
          <w:sz w:val="28"/>
          <w:szCs w:val="28"/>
        </w:rPr>
        <w:t>га.</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З</w:t>
      </w:r>
      <w:r w:rsidRPr="007A1892">
        <w:rPr>
          <w:rFonts w:ascii="Times New Roman" w:hAnsi="Times New Roman"/>
          <w:noProof/>
          <w:spacing w:val="-2"/>
          <w:sz w:val="28"/>
          <w:szCs w:val="28"/>
        </w:rPr>
        <w:t xml:space="preserve">а </w:t>
      </w:r>
      <w:r w:rsidRPr="007A1892">
        <w:rPr>
          <w:rFonts w:ascii="Times New Roman" w:hAnsi="Times New Roman"/>
          <w:spacing w:val="-2"/>
          <w:sz w:val="28"/>
          <w:szCs w:val="28"/>
        </w:rPr>
        <w:t>с</w:t>
      </w:r>
      <w:r w:rsidRPr="007A1892">
        <w:rPr>
          <w:rFonts w:ascii="Times New Roman" w:hAnsi="Times New Roman"/>
          <w:noProof/>
          <w:spacing w:val="-2"/>
          <w:sz w:val="28"/>
          <w:szCs w:val="28"/>
        </w:rPr>
        <w:t>ельхоз</w:t>
      </w:r>
      <w:r w:rsidR="00D868BA" w:rsidRPr="007A1892">
        <w:rPr>
          <w:rFonts w:ascii="Times New Roman" w:hAnsi="Times New Roman"/>
          <w:noProof/>
          <w:spacing w:val="-2"/>
          <w:sz w:val="28"/>
          <w:szCs w:val="28"/>
        </w:rPr>
        <w:t>-</w:t>
      </w:r>
      <w:r w:rsidRPr="007A1892">
        <w:rPr>
          <w:rFonts w:ascii="Times New Roman" w:hAnsi="Times New Roman"/>
          <w:noProof/>
          <w:spacing w:val="-2"/>
          <w:sz w:val="28"/>
          <w:szCs w:val="28"/>
        </w:rPr>
        <w:t xml:space="preserve">предприятиями </w:t>
      </w:r>
      <w:r w:rsidRPr="007A1892">
        <w:rPr>
          <w:rFonts w:ascii="Times New Roman" w:hAnsi="Times New Roman"/>
          <w:spacing w:val="-2"/>
          <w:sz w:val="28"/>
          <w:szCs w:val="28"/>
        </w:rPr>
        <w:t>з</w:t>
      </w:r>
      <w:r w:rsidRPr="007A1892">
        <w:rPr>
          <w:rFonts w:ascii="Times New Roman" w:hAnsi="Times New Roman"/>
          <w:noProof/>
          <w:spacing w:val="-2"/>
          <w:sz w:val="28"/>
          <w:szCs w:val="28"/>
        </w:rPr>
        <w:t xml:space="preserve">акреплено </w:t>
      </w:r>
      <w:smartTag w:uri="urn:schemas-microsoft-com:office:smarttags" w:element="metricconverter">
        <w:smartTagPr>
          <w:attr w:name="ProductID" w:val="70628 га"/>
        </w:smartTagPr>
        <w:r w:rsidRPr="007A1892">
          <w:rPr>
            <w:rFonts w:ascii="Times New Roman" w:hAnsi="Times New Roman"/>
            <w:spacing w:val="-2"/>
            <w:sz w:val="28"/>
            <w:szCs w:val="28"/>
          </w:rPr>
          <w:t>7</w:t>
        </w:r>
        <w:r w:rsidRPr="007A1892">
          <w:rPr>
            <w:rFonts w:ascii="Times New Roman" w:hAnsi="Times New Roman"/>
            <w:noProof/>
            <w:spacing w:val="-2"/>
            <w:sz w:val="28"/>
            <w:szCs w:val="28"/>
          </w:rPr>
          <w:t xml:space="preserve">0628 </w:t>
        </w:r>
        <w:r w:rsidRPr="007A1892">
          <w:rPr>
            <w:rFonts w:ascii="Times New Roman" w:hAnsi="Times New Roman"/>
            <w:spacing w:val="-2"/>
            <w:sz w:val="28"/>
            <w:szCs w:val="28"/>
          </w:rPr>
          <w:t>га</w:t>
        </w:r>
      </w:smartTag>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с</w:t>
      </w:r>
      <w:r w:rsidRPr="007A1892">
        <w:rPr>
          <w:rFonts w:ascii="Times New Roman" w:hAnsi="Times New Roman"/>
          <w:noProof/>
          <w:spacing w:val="-2"/>
          <w:sz w:val="28"/>
          <w:szCs w:val="28"/>
        </w:rPr>
        <w:t xml:space="preserve">ельхозугодий, </w:t>
      </w:r>
      <w:r w:rsidRPr="007A1892">
        <w:rPr>
          <w:rFonts w:ascii="Times New Roman" w:hAnsi="Times New Roman"/>
          <w:spacing w:val="-2"/>
          <w:sz w:val="28"/>
          <w:szCs w:val="28"/>
        </w:rPr>
        <w:t>в</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т</w:t>
      </w:r>
      <w:r w:rsidRPr="007A1892">
        <w:rPr>
          <w:rFonts w:ascii="Times New Roman" w:hAnsi="Times New Roman"/>
          <w:noProof/>
          <w:spacing w:val="-2"/>
          <w:sz w:val="28"/>
          <w:szCs w:val="28"/>
        </w:rPr>
        <w:t xml:space="preserve">.ч. </w:t>
      </w:r>
      <w:r w:rsidRPr="007A1892">
        <w:rPr>
          <w:rFonts w:ascii="Times New Roman" w:hAnsi="Times New Roman"/>
          <w:spacing w:val="-2"/>
          <w:sz w:val="28"/>
          <w:szCs w:val="28"/>
        </w:rPr>
        <w:t>п</w:t>
      </w:r>
      <w:r w:rsidRPr="007A1892">
        <w:rPr>
          <w:rFonts w:ascii="Times New Roman" w:hAnsi="Times New Roman"/>
          <w:noProof/>
          <w:spacing w:val="-2"/>
          <w:sz w:val="28"/>
          <w:szCs w:val="28"/>
        </w:rPr>
        <w:t xml:space="preserve">ашни </w:t>
      </w:r>
      <w:r w:rsidRPr="007A1892">
        <w:rPr>
          <w:rFonts w:ascii="Times New Roman" w:hAnsi="Times New Roman"/>
          <w:spacing w:val="-2"/>
          <w:sz w:val="28"/>
          <w:szCs w:val="28"/>
        </w:rPr>
        <w:t xml:space="preserve">– </w:t>
      </w:r>
      <w:r w:rsidRPr="007A1892">
        <w:rPr>
          <w:rFonts w:ascii="Times New Roman" w:hAnsi="Times New Roman"/>
          <w:noProof/>
          <w:spacing w:val="-2"/>
          <w:sz w:val="28"/>
          <w:szCs w:val="28"/>
        </w:rPr>
        <w:t xml:space="preserve">27706 </w:t>
      </w:r>
      <w:r w:rsidR="00F17F80" w:rsidRPr="007A1892">
        <w:rPr>
          <w:rFonts w:ascii="Times New Roman" w:hAnsi="Times New Roman"/>
          <w:spacing w:val="-2"/>
          <w:sz w:val="28"/>
          <w:szCs w:val="28"/>
        </w:rPr>
        <w:t>га</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У</w:t>
      </w:r>
      <w:r w:rsidRPr="007A1892">
        <w:rPr>
          <w:rFonts w:ascii="Times New Roman" w:hAnsi="Times New Roman"/>
          <w:noProof/>
          <w:spacing w:val="-2"/>
          <w:sz w:val="28"/>
          <w:szCs w:val="28"/>
        </w:rPr>
        <w:t xml:space="preserve">правление </w:t>
      </w:r>
      <w:r w:rsidRPr="007A1892">
        <w:rPr>
          <w:rFonts w:ascii="Times New Roman" w:hAnsi="Times New Roman"/>
          <w:spacing w:val="-2"/>
          <w:sz w:val="28"/>
          <w:szCs w:val="28"/>
        </w:rPr>
        <w:t>з</w:t>
      </w:r>
      <w:r w:rsidRPr="007A1892">
        <w:rPr>
          <w:rFonts w:ascii="Times New Roman" w:hAnsi="Times New Roman"/>
          <w:noProof/>
          <w:spacing w:val="-2"/>
          <w:sz w:val="28"/>
          <w:szCs w:val="28"/>
        </w:rPr>
        <w:t xml:space="preserve">емельными </w:t>
      </w:r>
      <w:r w:rsidRPr="007A1892">
        <w:rPr>
          <w:rFonts w:ascii="Times New Roman" w:hAnsi="Times New Roman"/>
          <w:spacing w:val="-2"/>
          <w:sz w:val="28"/>
          <w:szCs w:val="28"/>
        </w:rPr>
        <w:t>рес</w:t>
      </w:r>
      <w:r w:rsidRPr="007A1892">
        <w:rPr>
          <w:rFonts w:ascii="Times New Roman" w:hAnsi="Times New Roman"/>
          <w:noProof/>
          <w:spacing w:val="-2"/>
          <w:sz w:val="28"/>
          <w:szCs w:val="28"/>
        </w:rPr>
        <w:t xml:space="preserve">урсами </w:t>
      </w:r>
      <w:r w:rsidRPr="007A1892">
        <w:rPr>
          <w:rFonts w:ascii="Times New Roman" w:hAnsi="Times New Roman"/>
          <w:spacing w:val="-2"/>
          <w:sz w:val="28"/>
          <w:szCs w:val="28"/>
        </w:rPr>
        <w:t>п</w:t>
      </w:r>
      <w:r w:rsidRPr="007A1892">
        <w:rPr>
          <w:rFonts w:ascii="Times New Roman" w:hAnsi="Times New Roman"/>
          <w:noProof/>
          <w:spacing w:val="-2"/>
          <w:sz w:val="28"/>
          <w:szCs w:val="28"/>
        </w:rPr>
        <w:t xml:space="preserve">роизводится </w:t>
      </w:r>
      <w:r w:rsidRPr="007A1892">
        <w:rPr>
          <w:rFonts w:ascii="Times New Roman" w:hAnsi="Times New Roman"/>
          <w:spacing w:val="-2"/>
          <w:sz w:val="28"/>
          <w:szCs w:val="28"/>
        </w:rPr>
        <w:t>о</w:t>
      </w:r>
      <w:r w:rsidRPr="007A1892">
        <w:rPr>
          <w:rFonts w:ascii="Times New Roman" w:hAnsi="Times New Roman"/>
          <w:noProof/>
          <w:spacing w:val="-2"/>
          <w:sz w:val="28"/>
          <w:szCs w:val="28"/>
        </w:rPr>
        <w:t xml:space="preserve">рганами </w:t>
      </w:r>
      <w:r w:rsidRPr="007A1892">
        <w:rPr>
          <w:rFonts w:ascii="Times New Roman" w:hAnsi="Times New Roman"/>
          <w:spacing w:val="-2"/>
          <w:sz w:val="28"/>
          <w:szCs w:val="28"/>
        </w:rPr>
        <w:t>м</w:t>
      </w:r>
      <w:r w:rsidRPr="007A1892">
        <w:rPr>
          <w:rFonts w:ascii="Times New Roman" w:hAnsi="Times New Roman"/>
          <w:noProof/>
          <w:spacing w:val="-2"/>
          <w:sz w:val="28"/>
          <w:szCs w:val="28"/>
        </w:rPr>
        <w:t xml:space="preserve">естного </w:t>
      </w:r>
      <w:r w:rsidRPr="007A1892">
        <w:rPr>
          <w:rFonts w:ascii="Times New Roman" w:hAnsi="Times New Roman"/>
          <w:spacing w:val="-2"/>
          <w:sz w:val="28"/>
          <w:szCs w:val="28"/>
        </w:rPr>
        <w:t>с</w:t>
      </w:r>
      <w:r w:rsidRPr="007A1892">
        <w:rPr>
          <w:rFonts w:ascii="Times New Roman" w:hAnsi="Times New Roman"/>
          <w:noProof/>
          <w:spacing w:val="-2"/>
          <w:sz w:val="28"/>
          <w:szCs w:val="28"/>
        </w:rPr>
        <w:t>амо</w:t>
      </w:r>
      <w:r w:rsidR="007A1892">
        <w:rPr>
          <w:rFonts w:ascii="Times New Roman" w:hAnsi="Times New Roman"/>
          <w:noProof/>
          <w:spacing w:val="-2"/>
          <w:sz w:val="28"/>
          <w:szCs w:val="28"/>
        </w:rPr>
        <w:t>-</w:t>
      </w:r>
      <w:r w:rsidRPr="007A1892">
        <w:rPr>
          <w:rFonts w:ascii="Times New Roman" w:hAnsi="Times New Roman"/>
          <w:noProof/>
          <w:spacing w:val="-2"/>
          <w:sz w:val="28"/>
          <w:szCs w:val="28"/>
        </w:rPr>
        <w:t xml:space="preserve">управления. </w:t>
      </w:r>
      <w:r w:rsidRPr="007A1892">
        <w:rPr>
          <w:rFonts w:ascii="Times New Roman" w:hAnsi="Times New Roman"/>
          <w:spacing w:val="-2"/>
          <w:sz w:val="28"/>
          <w:szCs w:val="28"/>
        </w:rPr>
        <w:t>В</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р</w:t>
      </w:r>
      <w:r w:rsidRPr="007A1892">
        <w:rPr>
          <w:rFonts w:ascii="Times New Roman" w:hAnsi="Times New Roman"/>
          <w:noProof/>
          <w:spacing w:val="-2"/>
          <w:sz w:val="28"/>
          <w:szCs w:val="28"/>
        </w:rPr>
        <w:t xml:space="preserve">айоне </w:t>
      </w:r>
      <w:r w:rsidRPr="007A1892">
        <w:rPr>
          <w:rFonts w:ascii="Times New Roman" w:hAnsi="Times New Roman"/>
          <w:spacing w:val="-2"/>
          <w:sz w:val="28"/>
          <w:szCs w:val="28"/>
        </w:rPr>
        <w:t>неудовлетворит</w:t>
      </w:r>
      <w:r w:rsidRPr="007A1892">
        <w:rPr>
          <w:rFonts w:ascii="Times New Roman" w:hAnsi="Times New Roman"/>
          <w:noProof/>
          <w:spacing w:val="-2"/>
          <w:sz w:val="28"/>
          <w:szCs w:val="28"/>
        </w:rPr>
        <w:t xml:space="preserve">ельно </w:t>
      </w:r>
      <w:r w:rsidRPr="007A1892">
        <w:rPr>
          <w:rFonts w:ascii="Times New Roman" w:hAnsi="Times New Roman"/>
          <w:spacing w:val="-2"/>
          <w:sz w:val="28"/>
          <w:szCs w:val="28"/>
        </w:rPr>
        <w:t>р</w:t>
      </w:r>
      <w:r w:rsidRPr="007A1892">
        <w:rPr>
          <w:rFonts w:ascii="Times New Roman" w:hAnsi="Times New Roman"/>
          <w:noProof/>
          <w:spacing w:val="-2"/>
          <w:sz w:val="28"/>
          <w:szCs w:val="28"/>
        </w:rPr>
        <w:t xml:space="preserve">ешается </w:t>
      </w:r>
      <w:r w:rsidRPr="007A1892">
        <w:rPr>
          <w:rFonts w:ascii="Times New Roman" w:hAnsi="Times New Roman"/>
          <w:spacing w:val="-2"/>
          <w:sz w:val="28"/>
          <w:szCs w:val="28"/>
        </w:rPr>
        <w:t>п</w:t>
      </w:r>
      <w:r w:rsidRPr="007A1892">
        <w:rPr>
          <w:rFonts w:ascii="Times New Roman" w:hAnsi="Times New Roman"/>
          <w:noProof/>
          <w:spacing w:val="-2"/>
          <w:sz w:val="28"/>
          <w:szCs w:val="28"/>
        </w:rPr>
        <w:t xml:space="preserve">роблема </w:t>
      </w:r>
      <w:r w:rsidRPr="007A1892">
        <w:rPr>
          <w:rFonts w:ascii="Times New Roman" w:hAnsi="Times New Roman"/>
          <w:spacing w:val="-2"/>
          <w:sz w:val="28"/>
          <w:szCs w:val="28"/>
        </w:rPr>
        <w:t>с</w:t>
      </w:r>
      <w:r w:rsidRPr="007A1892">
        <w:rPr>
          <w:rFonts w:ascii="Times New Roman" w:hAnsi="Times New Roman"/>
          <w:noProof/>
          <w:spacing w:val="-2"/>
          <w:sz w:val="28"/>
          <w:szCs w:val="28"/>
        </w:rPr>
        <w:t xml:space="preserve">бора </w:t>
      </w:r>
      <w:r w:rsidRPr="007A1892">
        <w:rPr>
          <w:rFonts w:ascii="Times New Roman" w:hAnsi="Times New Roman"/>
          <w:spacing w:val="-2"/>
          <w:sz w:val="28"/>
          <w:szCs w:val="28"/>
        </w:rPr>
        <w:t>и</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у</w:t>
      </w:r>
      <w:r w:rsidRPr="007A1892">
        <w:rPr>
          <w:rFonts w:ascii="Times New Roman" w:hAnsi="Times New Roman"/>
          <w:noProof/>
          <w:spacing w:val="-2"/>
          <w:sz w:val="28"/>
          <w:szCs w:val="28"/>
        </w:rPr>
        <w:t>ти</w:t>
      </w:r>
      <w:r w:rsidR="007A1892">
        <w:rPr>
          <w:rFonts w:ascii="Times New Roman" w:hAnsi="Times New Roman"/>
          <w:noProof/>
          <w:spacing w:val="-2"/>
          <w:sz w:val="28"/>
          <w:szCs w:val="28"/>
        </w:rPr>
        <w:t>-</w:t>
      </w:r>
      <w:r w:rsidRPr="007A1892">
        <w:rPr>
          <w:rFonts w:ascii="Times New Roman" w:hAnsi="Times New Roman"/>
          <w:noProof/>
          <w:spacing w:val="-2"/>
          <w:sz w:val="28"/>
          <w:szCs w:val="28"/>
        </w:rPr>
        <w:t xml:space="preserve">лизации </w:t>
      </w:r>
      <w:r w:rsidRPr="007A1892">
        <w:rPr>
          <w:rFonts w:ascii="Times New Roman" w:hAnsi="Times New Roman"/>
          <w:spacing w:val="-2"/>
          <w:sz w:val="28"/>
          <w:szCs w:val="28"/>
        </w:rPr>
        <w:t>б</w:t>
      </w:r>
      <w:r w:rsidRPr="007A1892">
        <w:rPr>
          <w:rFonts w:ascii="Times New Roman" w:hAnsi="Times New Roman"/>
          <w:noProof/>
          <w:spacing w:val="-2"/>
          <w:sz w:val="28"/>
          <w:szCs w:val="28"/>
        </w:rPr>
        <w:t xml:space="preserve">ытовых </w:t>
      </w:r>
      <w:r w:rsidRPr="007A1892">
        <w:rPr>
          <w:rFonts w:ascii="Times New Roman" w:hAnsi="Times New Roman"/>
          <w:spacing w:val="-2"/>
          <w:sz w:val="28"/>
          <w:szCs w:val="28"/>
        </w:rPr>
        <w:t>о</w:t>
      </w:r>
      <w:r w:rsidRPr="007A1892">
        <w:rPr>
          <w:rFonts w:ascii="Times New Roman" w:hAnsi="Times New Roman"/>
          <w:noProof/>
          <w:spacing w:val="-2"/>
          <w:sz w:val="28"/>
          <w:szCs w:val="28"/>
        </w:rPr>
        <w:t xml:space="preserve">тходов, </w:t>
      </w:r>
      <w:r w:rsidRPr="007A1892">
        <w:rPr>
          <w:rFonts w:ascii="Times New Roman" w:hAnsi="Times New Roman"/>
          <w:spacing w:val="-2"/>
          <w:sz w:val="28"/>
          <w:szCs w:val="28"/>
        </w:rPr>
        <w:t>о</w:t>
      </w:r>
      <w:r w:rsidRPr="007A1892">
        <w:rPr>
          <w:rFonts w:ascii="Times New Roman" w:hAnsi="Times New Roman"/>
          <w:noProof/>
          <w:spacing w:val="-2"/>
          <w:sz w:val="28"/>
          <w:szCs w:val="28"/>
        </w:rPr>
        <w:t xml:space="preserve">чистки сточных </w:t>
      </w:r>
      <w:r w:rsidRPr="007A1892">
        <w:rPr>
          <w:rFonts w:ascii="Times New Roman" w:hAnsi="Times New Roman"/>
          <w:spacing w:val="-2"/>
          <w:sz w:val="28"/>
          <w:szCs w:val="28"/>
        </w:rPr>
        <w:t>в</w:t>
      </w:r>
      <w:r w:rsidRPr="007A1892">
        <w:rPr>
          <w:rFonts w:ascii="Times New Roman" w:hAnsi="Times New Roman"/>
          <w:noProof/>
          <w:spacing w:val="-2"/>
          <w:sz w:val="28"/>
          <w:szCs w:val="28"/>
        </w:rPr>
        <w:t xml:space="preserve">од </w:t>
      </w:r>
      <w:r w:rsidRPr="007A1892">
        <w:rPr>
          <w:rFonts w:ascii="Times New Roman" w:hAnsi="Times New Roman"/>
          <w:spacing w:val="-2"/>
          <w:sz w:val="28"/>
          <w:szCs w:val="28"/>
        </w:rPr>
        <w:t>в</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з</w:t>
      </w:r>
      <w:r w:rsidRPr="007A1892">
        <w:rPr>
          <w:rFonts w:ascii="Times New Roman" w:hAnsi="Times New Roman"/>
          <w:noProof/>
          <w:spacing w:val="-2"/>
          <w:sz w:val="28"/>
          <w:szCs w:val="28"/>
        </w:rPr>
        <w:t xml:space="preserve">оне </w:t>
      </w:r>
      <w:r w:rsidRPr="007A1892">
        <w:rPr>
          <w:rFonts w:ascii="Times New Roman" w:hAnsi="Times New Roman"/>
          <w:spacing w:val="-2"/>
          <w:sz w:val="28"/>
          <w:szCs w:val="28"/>
        </w:rPr>
        <w:t>и</w:t>
      </w:r>
      <w:r w:rsidRPr="007A1892">
        <w:rPr>
          <w:rFonts w:ascii="Times New Roman" w:hAnsi="Times New Roman"/>
          <w:noProof/>
          <w:spacing w:val="-2"/>
          <w:sz w:val="28"/>
          <w:szCs w:val="28"/>
        </w:rPr>
        <w:t xml:space="preserve">ндивидуальной </w:t>
      </w:r>
      <w:r w:rsidRPr="007A1892">
        <w:rPr>
          <w:rFonts w:ascii="Times New Roman" w:hAnsi="Times New Roman"/>
          <w:spacing w:val="-2"/>
          <w:sz w:val="28"/>
          <w:szCs w:val="28"/>
        </w:rPr>
        <w:t>ж</w:t>
      </w:r>
      <w:r w:rsidRPr="007A1892">
        <w:rPr>
          <w:rFonts w:ascii="Times New Roman" w:hAnsi="Times New Roman"/>
          <w:noProof/>
          <w:spacing w:val="-2"/>
          <w:sz w:val="28"/>
          <w:szCs w:val="28"/>
        </w:rPr>
        <w:t xml:space="preserve">илой </w:t>
      </w:r>
      <w:r w:rsidRPr="007A1892">
        <w:rPr>
          <w:rFonts w:ascii="Times New Roman" w:hAnsi="Times New Roman"/>
          <w:spacing w:val="-2"/>
          <w:sz w:val="28"/>
          <w:szCs w:val="28"/>
        </w:rPr>
        <w:t>з</w:t>
      </w:r>
      <w:r w:rsidRPr="007A1892">
        <w:rPr>
          <w:rFonts w:ascii="Times New Roman" w:hAnsi="Times New Roman"/>
          <w:noProof/>
          <w:spacing w:val="-2"/>
          <w:sz w:val="28"/>
          <w:szCs w:val="28"/>
        </w:rPr>
        <w:t xml:space="preserve">астройки. </w:t>
      </w:r>
      <w:r w:rsidRPr="007A1892">
        <w:rPr>
          <w:rFonts w:ascii="Times New Roman" w:hAnsi="Times New Roman"/>
          <w:spacing w:val="-2"/>
          <w:sz w:val="28"/>
          <w:szCs w:val="28"/>
        </w:rPr>
        <w:t>П</w:t>
      </w:r>
      <w:r w:rsidRPr="007A1892">
        <w:rPr>
          <w:rFonts w:ascii="Times New Roman" w:hAnsi="Times New Roman"/>
          <w:noProof/>
          <w:spacing w:val="-2"/>
          <w:sz w:val="28"/>
          <w:szCs w:val="28"/>
        </w:rPr>
        <w:t xml:space="preserve">ланово-регулярная </w:t>
      </w:r>
      <w:r w:rsidRPr="007A1892">
        <w:rPr>
          <w:rFonts w:ascii="Times New Roman" w:hAnsi="Times New Roman"/>
          <w:spacing w:val="-2"/>
          <w:sz w:val="28"/>
          <w:szCs w:val="28"/>
        </w:rPr>
        <w:t>о</w:t>
      </w:r>
      <w:r w:rsidRPr="007A1892">
        <w:rPr>
          <w:rFonts w:ascii="Times New Roman" w:hAnsi="Times New Roman"/>
          <w:noProof/>
          <w:spacing w:val="-2"/>
          <w:sz w:val="28"/>
          <w:szCs w:val="28"/>
        </w:rPr>
        <w:t xml:space="preserve">чистка </w:t>
      </w:r>
      <w:r w:rsidRPr="007A1892">
        <w:rPr>
          <w:rFonts w:ascii="Times New Roman" w:hAnsi="Times New Roman"/>
          <w:spacing w:val="-2"/>
          <w:sz w:val="28"/>
          <w:szCs w:val="28"/>
        </w:rPr>
        <w:t>о</w:t>
      </w:r>
      <w:r w:rsidRPr="007A1892">
        <w:rPr>
          <w:rFonts w:ascii="Times New Roman" w:hAnsi="Times New Roman"/>
          <w:noProof/>
          <w:spacing w:val="-2"/>
          <w:sz w:val="28"/>
          <w:szCs w:val="28"/>
        </w:rPr>
        <w:t xml:space="preserve">т отходов </w:t>
      </w:r>
      <w:r w:rsidRPr="007A1892">
        <w:rPr>
          <w:rFonts w:ascii="Times New Roman" w:hAnsi="Times New Roman"/>
          <w:spacing w:val="-2"/>
          <w:sz w:val="28"/>
          <w:szCs w:val="28"/>
        </w:rPr>
        <w:t>организ</w:t>
      </w:r>
      <w:r w:rsidRPr="007A1892">
        <w:rPr>
          <w:rFonts w:ascii="Times New Roman" w:hAnsi="Times New Roman"/>
          <w:noProof/>
          <w:spacing w:val="-2"/>
          <w:sz w:val="28"/>
          <w:szCs w:val="28"/>
        </w:rPr>
        <w:t xml:space="preserve">ована </w:t>
      </w:r>
      <w:r w:rsidRPr="007A1892">
        <w:rPr>
          <w:rFonts w:ascii="Times New Roman" w:hAnsi="Times New Roman"/>
          <w:spacing w:val="-2"/>
          <w:sz w:val="28"/>
          <w:szCs w:val="28"/>
        </w:rPr>
        <w:t>т</w:t>
      </w:r>
      <w:r w:rsidRPr="007A1892">
        <w:rPr>
          <w:rFonts w:ascii="Times New Roman" w:hAnsi="Times New Roman"/>
          <w:noProof/>
          <w:spacing w:val="-2"/>
          <w:sz w:val="28"/>
          <w:szCs w:val="28"/>
        </w:rPr>
        <w:t xml:space="preserve">олько </w:t>
      </w:r>
      <w:r w:rsidRPr="007A1892">
        <w:rPr>
          <w:rFonts w:ascii="Times New Roman" w:hAnsi="Times New Roman"/>
          <w:spacing w:val="-2"/>
          <w:sz w:val="28"/>
          <w:szCs w:val="28"/>
        </w:rPr>
        <w:t>в</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г</w:t>
      </w:r>
      <w:r w:rsidRPr="007A1892">
        <w:rPr>
          <w:rFonts w:ascii="Times New Roman" w:hAnsi="Times New Roman"/>
          <w:noProof/>
          <w:spacing w:val="-2"/>
          <w:sz w:val="28"/>
          <w:szCs w:val="28"/>
        </w:rPr>
        <w:t xml:space="preserve">. Карачеве и </w:t>
      </w:r>
      <w:r w:rsidRPr="007A1892">
        <w:rPr>
          <w:rFonts w:ascii="Times New Roman" w:hAnsi="Times New Roman"/>
          <w:spacing w:val="-2"/>
          <w:sz w:val="28"/>
          <w:szCs w:val="28"/>
        </w:rPr>
        <w:t>в</w:t>
      </w:r>
      <w:r w:rsidRPr="007A1892">
        <w:rPr>
          <w:rFonts w:ascii="Times New Roman" w:hAnsi="Times New Roman"/>
          <w:noProof/>
          <w:spacing w:val="-2"/>
          <w:sz w:val="28"/>
          <w:szCs w:val="28"/>
        </w:rPr>
        <w:t xml:space="preserve"> населенных </w:t>
      </w:r>
      <w:r w:rsidRPr="007A1892">
        <w:rPr>
          <w:rFonts w:ascii="Times New Roman" w:hAnsi="Times New Roman"/>
          <w:spacing w:val="-2"/>
          <w:sz w:val="28"/>
          <w:szCs w:val="28"/>
        </w:rPr>
        <w:t>п</w:t>
      </w:r>
      <w:r w:rsidRPr="007A1892">
        <w:rPr>
          <w:rFonts w:ascii="Times New Roman" w:hAnsi="Times New Roman"/>
          <w:noProof/>
          <w:spacing w:val="-2"/>
          <w:sz w:val="28"/>
          <w:szCs w:val="28"/>
        </w:rPr>
        <w:t xml:space="preserve">унктах </w:t>
      </w:r>
      <w:r w:rsidRPr="007A1892">
        <w:rPr>
          <w:rFonts w:ascii="Times New Roman" w:hAnsi="Times New Roman"/>
          <w:spacing w:val="-2"/>
          <w:sz w:val="28"/>
          <w:szCs w:val="28"/>
        </w:rPr>
        <w:t>М</w:t>
      </w:r>
      <w:r w:rsidRPr="007A1892">
        <w:rPr>
          <w:rFonts w:ascii="Times New Roman" w:hAnsi="Times New Roman"/>
          <w:noProof/>
          <w:spacing w:val="-2"/>
          <w:sz w:val="28"/>
          <w:szCs w:val="28"/>
        </w:rPr>
        <w:t xml:space="preserve">асловка, </w:t>
      </w:r>
      <w:r w:rsidRPr="007A1892">
        <w:rPr>
          <w:rFonts w:ascii="Times New Roman" w:hAnsi="Times New Roman"/>
          <w:spacing w:val="-2"/>
          <w:sz w:val="28"/>
          <w:szCs w:val="28"/>
        </w:rPr>
        <w:t>Вельяминово,</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Б</w:t>
      </w:r>
      <w:r w:rsidRPr="007A1892">
        <w:rPr>
          <w:rFonts w:ascii="Times New Roman" w:hAnsi="Times New Roman"/>
          <w:noProof/>
          <w:spacing w:val="-2"/>
          <w:sz w:val="28"/>
          <w:szCs w:val="28"/>
        </w:rPr>
        <w:t xml:space="preserve">ерезовский, </w:t>
      </w:r>
      <w:r w:rsidRPr="007A1892">
        <w:rPr>
          <w:rFonts w:ascii="Times New Roman" w:hAnsi="Times New Roman"/>
          <w:spacing w:val="-2"/>
          <w:sz w:val="28"/>
          <w:szCs w:val="28"/>
        </w:rPr>
        <w:t>Д</w:t>
      </w:r>
      <w:r w:rsidRPr="007A1892">
        <w:rPr>
          <w:rFonts w:ascii="Times New Roman" w:hAnsi="Times New Roman"/>
          <w:noProof/>
          <w:spacing w:val="-2"/>
          <w:sz w:val="28"/>
          <w:szCs w:val="28"/>
        </w:rPr>
        <w:t xml:space="preserve">унаевский. </w:t>
      </w:r>
      <w:r w:rsidRPr="007A1892">
        <w:rPr>
          <w:rFonts w:ascii="Times New Roman" w:hAnsi="Times New Roman"/>
          <w:spacing w:val="-2"/>
          <w:sz w:val="28"/>
          <w:szCs w:val="28"/>
        </w:rPr>
        <w:t>В</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н</w:t>
      </w:r>
      <w:r w:rsidRPr="007A1892">
        <w:rPr>
          <w:rFonts w:ascii="Times New Roman" w:hAnsi="Times New Roman"/>
          <w:noProof/>
          <w:spacing w:val="-2"/>
          <w:sz w:val="28"/>
          <w:szCs w:val="28"/>
        </w:rPr>
        <w:t xml:space="preserve">екоторых </w:t>
      </w:r>
      <w:r w:rsidRPr="007A1892">
        <w:rPr>
          <w:rFonts w:ascii="Times New Roman" w:hAnsi="Times New Roman"/>
          <w:spacing w:val="-2"/>
          <w:sz w:val="28"/>
          <w:szCs w:val="28"/>
        </w:rPr>
        <w:t>н</w:t>
      </w:r>
      <w:r w:rsidRPr="007A1892">
        <w:rPr>
          <w:rFonts w:ascii="Times New Roman" w:hAnsi="Times New Roman"/>
          <w:noProof/>
          <w:spacing w:val="-2"/>
          <w:sz w:val="28"/>
          <w:szCs w:val="28"/>
        </w:rPr>
        <w:t xml:space="preserve">аселенных </w:t>
      </w:r>
      <w:r w:rsidRPr="007A1892">
        <w:rPr>
          <w:rFonts w:ascii="Times New Roman" w:hAnsi="Times New Roman"/>
          <w:spacing w:val="-2"/>
          <w:sz w:val="28"/>
          <w:szCs w:val="28"/>
        </w:rPr>
        <w:t>п</w:t>
      </w:r>
      <w:r w:rsidRPr="007A1892">
        <w:rPr>
          <w:rFonts w:ascii="Times New Roman" w:hAnsi="Times New Roman"/>
          <w:noProof/>
          <w:spacing w:val="-2"/>
          <w:sz w:val="28"/>
          <w:szCs w:val="28"/>
        </w:rPr>
        <w:t xml:space="preserve">унктах санитарная </w:t>
      </w:r>
      <w:r w:rsidRPr="007A1892">
        <w:rPr>
          <w:rFonts w:ascii="Times New Roman" w:hAnsi="Times New Roman"/>
          <w:spacing w:val="-2"/>
          <w:sz w:val="28"/>
          <w:szCs w:val="28"/>
        </w:rPr>
        <w:t>о</w:t>
      </w:r>
      <w:r w:rsidRPr="007A1892">
        <w:rPr>
          <w:rFonts w:ascii="Times New Roman" w:hAnsi="Times New Roman"/>
          <w:noProof/>
          <w:spacing w:val="-2"/>
          <w:sz w:val="28"/>
          <w:szCs w:val="28"/>
        </w:rPr>
        <w:t xml:space="preserve">чистка </w:t>
      </w:r>
      <w:r w:rsidRPr="007A1892">
        <w:rPr>
          <w:rFonts w:ascii="Times New Roman" w:hAnsi="Times New Roman"/>
          <w:spacing w:val="-2"/>
          <w:sz w:val="28"/>
          <w:szCs w:val="28"/>
        </w:rPr>
        <w:t>в</w:t>
      </w:r>
      <w:r w:rsidRPr="007A1892">
        <w:rPr>
          <w:rFonts w:ascii="Times New Roman" w:hAnsi="Times New Roman"/>
          <w:noProof/>
          <w:spacing w:val="-2"/>
          <w:sz w:val="28"/>
          <w:szCs w:val="28"/>
        </w:rPr>
        <w:t xml:space="preserve">ообще </w:t>
      </w:r>
      <w:r w:rsidRPr="007A1892">
        <w:rPr>
          <w:rFonts w:ascii="Times New Roman" w:hAnsi="Times New Roman"/>
          <w:spacing w:val="-2"/>
          <w:sz w:val="28"/>
          <w:szCs w:val="28"/>
        </w:rPr>
        <w:t>н</w:t>
      </w:r>
      <w:r w:rsidRPr="007A1892">
        <w:rPr>
          <w:rFonts w:ascii="Times New Roman" w:hAnsi="Times New Roman"/>
          <w:noProof/>
          <w:spacing w:val="-2"/>
          <w:sz w:val="28"/>
          <w:szCs w:val="28"/>
        </w:rPr>
        <w:t xml:space="preserve">е </w:t>
      </w:r>
      <w:r w:rsidRPr="007A1892">
        <w:rPr>
          <w:rFonts w:ascii="Times New Roman" w:hAnsi="Times New Roman"/>
          <w:spacing w:val="-2"/>
          <w:sz w:val="28"/>
          <w:szCs w:val="28"/>
        </w:rPr>
        <w:t>о</w:t>
      </w:r>
      <w:r w:rsidRPr="007A1892">
        <w:rPr>
          <w:rFonts w:ascii="Times New Roman" w:hAnsi="Times New Roman"/>
          <w:noProof/>
          <w:spacing w:val="-2"/>
          <w:sz w:val="28"/>
          <w:szCs w:val="28"/>
        </w:rPr>
        <w:t xml:space="preserve">рганизована. </w:t>
      </w:r>
      <w:r w:rsidRPr="007A1892">
        <w:rPr>
          <w:rFonts w:ascii="Times New Roman" w:hAnsi="Times New Roman"/>
          <w:spacing w:val="-2"/>
          <w:sz w:val="28"/>
          <w:szCs w:val="28"/>
        </w:rPr>
        <w:t>В</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н</w:t>
      </w:r>
      <w:r w:rsidRPr="007A1892">
        <w:rPr>
          <w:rFonts w:ascii="Times New Roman" w:hAnsi="Times New Roman"/>
          <w:noProof/>
          <w:spacing w:val="-2"/>
          <w:sz w:val="28"/>
          <w:szCs w:val="28"/>
        </w:rPr>
        <w:t xml:space="preserve">еудовлетворительном </w:t>
      </w:r>
      <w:r w:rsidRPr="007A1892">
        <w:rPr>
          <w:rFonts w:ascii="Times New Roman" w:hAnsi="Times New Roman"/>
          <w:spacing w:val="-2"/>
          <w:sz w:val="28"/>
          <w:szCs w:val="28"/>
        </w:rPr>
        <w:t>с</w:t>
      </w:r>
      <w:r w:rsidRPr="007A1892">
        <w:rPr>
          <w:rFonts w:ascii="Times New Roman" w:hAnsi="Times New Roman"/>
          <w:noProof/>
          <w:spacing w:val="-2"/>
          <w:sz w:val="28"/>
          <w:szCs w:val="28"/>
        </w:rPr>
        <w:t>остоянии нахо</w:t>
      </w:r>
      <w:r w:rsidR="007A1892">
        <w:rPr>
          <w:rFonts w:ascii="Times New Roman" w:hAnsi="Times New Roman"/>
          <w:noProof/>
          <w:spacing w:val="-2"/>
          <w:sz w:val="28"/>
          <w:szCs w:val="28"/>
        </w:rPr>
        <w:t>-</w:t>
      </w:r>
      <w:r w:rsidRPr="007A1892">
        <w:rPr>
          <w:rFonts w:ascii="Times New Roman" w:hAnsi="Times New Roman"/>
          <w:noProof/>
          <w:spacing w:val="-2"/>
          <w:sz w:val="28"/>
          <w:szCs w:val="28"/>
        </w:rPr>
        <w:t xml:space="preserve">дится </w:t>
      </w:r>
      <w:r w:rsidRPr="007A1892">
        <w:rPr>
          <w:rFonts w:ascii="Times New Roman" w:hAnsi="Times New Roman"/>
          <w:spacing w:val="-2"/>
          <w:sz w:val="28"/>
          <w:szCs w:val="28"/>
        </w:rPr>
        <w:t>г</w:t>
      </w:r>
      <w:r w:rsidRPr="007A1892">
        <w:rPr>
          <w:rFonts w:ascii="Times New Roman" w:hAnsi="Times New Roman"/>
          <w:noProof/>
          <w:spacing w:val="-2"/>
          <w:sz w:val="28"/>
          <w:szCs w:val="28"/>
        </w:rPr>
        <w:t xml:space="preserve">ородской </w:t>
      </w:r>
      <w:r w:rsidRPr="007A1892">
        <w:rPr>
          <w:rFonts w:ascii="Times New Roman" w:hAnsi="Times New Roman"/>
          <w:spacing w:val="-2"/>
          <w:sz w:val="28"/>
          <w:szCs w:val="28"/>
        </w:rPr>
        <w:t>п</w:t>
      </w:r>
      <w:r w:rsidRPr="007A1892">
        <w:rPr>
          <w:rFonts w:ascii="Times New Roman" w:hAnsi="Times New Roman"/>
          <w:noProof/>
          <w:spacing w:val="-2"/>
          <w:sz w:val="28"/>
          <w:szCs w:val="28"/>
        </w:rPr>
        <w:t xml:space="preserve">олигон </w:t>
      </w:r>
      <w:r w:rsidRPr="007A1892">
        <w:rPr>
          <w:rFonts w:ascii="Times New Roman" w:hAnsi="Times New Roman"/>
          <w:spacing w:val="-2"/>
          <w:sz w:val="28"/>
          <w:szCs w:val="28"/>
        </w:rPr>
        <w:t>т</w:t>
      </w:r>
      <w:r w:rsidRPr="007A1892">
        <w:rPr>
          <w:rFonts w:ascii="Times New Roman" w:hAnsi="Times New Roman"/>
          <w:noProof/>
          <w:spacing w:val="-2"/>
          <w:sz w:val="28"/>
          <w:szCs w:val="28"/>
        </w:rPr>
        <w:t xml:space="preserve">вердых </w:t>
      </w:r>
      <w:r w:rsidRPr="007A1892">
        <w:rPr>
          <w:rFonts w:ascii="Times New Roman" w:hAnsi="Times New Roman"/>
          <w:spacing w:val="-2"/>
          <w:sz w:val="28"/>
          <w:szCs w:val="28"/>
        </w:rPr>
        <w:t>б</w:t>
      </w:r>
      <w:r w:rsidRPr="007A1892">
        <w:rPr>
          <w:rFonts w:ascii="Times New Roman" w:hAnsi="Times New Roman"/>
          <w:noProof/>
          <w:spacing w:val="-2"/>
          <w:sz w:val="28"/>
          <w:szCs w:val="28"/>
        </w:rPr>
        <w:t xml:space="preserve">ытовых </w:t>
      </w:r>
      <w:r w:rsidRPr="007A1892">
        <w:rPr>
          <w:rFonts w:ascii="Times New Roman" w:hAnsi="Times New Roman"/>
          <w:spacing w:val="-2"/>
          <w:sz w:val="28"/>
          <w:szCs w:val="28"/>
        </w:rPr>
        <w:t>отход</w:t>
      </w:r>
      <w:r w:rsidRPr="007A1892">
        <w:rPr>
          <w:rFonts w:ascii="Times New Roman" w:hAnsi="Times New Roman"/>
          <w:noProof/>
          <w:spacing w:val="-2"/>
          <w:sz w:val="28"/>
          <w:szCs w:val="28"/>
        </w:rPr>
        <w:t xml:space="preserve">ов. </w:t>
      </w:r>
      <w:r w:rsidRPr="007A1892">
        <w:rPr>
          <w:rFonts w:ascii="Times New Roman" w:hAnsi="Times New Roman"/>
          <w:spacing w:val="-2"/>
          <w:sz w:val="28"/>
          <w:szCs w:val="28"/>
        </w:rPr>
        <w:t>Н</w:t>
      </w:r>
      <w:r w:rsidRPr="007A1892">
        <w:rPr>
          <w:rFonts w:ascii="Times New Roman" w:hAnsi="Times New Roman"/>
          <w:noProof/>
          <w:spacing w:val="-2"/>
          <w:sz w:val="28"/>
          <w:szCs w:val="28"/>
        </w:rPr>
        <w:t xml:space="preserve">а </w:t>
      </w:r>
      <w:r w:rsidRPr="007A1892">
        <w:rPr>
          <w:rFonts w:ascii="Times New Roman" w:hAnsi="Times New Roman"/>
          <w:spacing w:val="-2"/>
          <w:sz w:val="28"/>
          <w:szCs w:val="28"/>
        </w:rPr>
        <w:t>п</w:t>
      </w:r>
      <w:r w:rsidRPr="007A1892">
        <w:rPr>
          <w:rFonts w:ascii="Times New Roman" w:hAnsi="Times New Roman"/>
          <w:noProof/>
          <w:spacing w:val="-2"/>
          <w:sz w:val="28"/>
          <w:szCs w:val="28"/>
        </w:rPr>
        <w:t xml:space="preserve">олигонах </w:t>
      </w:r>
      <w:r w:rsidRPr="007A1892">
        <w:rPr>
          <w:rFonts w:ascii="Times New Roman" w:hAnsi="Times New Roman"/>
          <w:spacing w:val="-2"/>
          <w:sz w:val="28"/>
          <w:szCs w:val="28"/>
        </w:rPr>
        <w:t>в</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н</w:t>
      </w:r>
      <w:r w:rsidRPr="007A1892">
        <w:rPr>
          <w:rFonts w:ascii="Times New Roman" w:hAnsi="Times New Roman"/>
          <w:noProof/>
          <w:spacing w:val="-2"/>
          <w:sz w:val="28"/>
          <w:szCs w:val="28"/>
        </w:rPr>
        <w:t>асе</w:t>
      </w:r>
      <w:r w:rsidR="007A1892">
        <w:rPr>
          <w:rFonts w:ascii="Times New Roman" w:hAnsi="Times New Roman"/>
          <w:noProof/>
          <w:spacing w:val="-2"/>
          <w:sz w:val="28"/>
          <w:szCs w:val="28"/>
        </w:rPr>
        <w:t>-</w:t>
      </w:r>
      <w:r w:rsidRPr="007A1892">
        <w:rPr>
          <w:rFonts w:ascii="Times New Roman" w:hAnsi="Times New Roman"/>
          <w:noProof/>
          <w:spacing w:val="-2"/>
          <w:sz w:val="28"/>
          <w:szCs w:val="28"/>
        </w:rPr>
        <w:t xml:space="preserve">ленных пунктах </w:t>
      </w:r>
      <w:r w:rsidRPr="007A1892">
        <w:rPr>
          <w:rFonts w:ascii="Times New Roman" w:hAnsi="Times New Roman"/>
          <w:spacing w:val="-2"/>
          <w:sz w:val="28"/>
          <w:szCs w:val="28"/>
        </w:rPr>
        <w:t>Вельяминово,</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Д</w:t>
      </w:r>
      <w:r w:rsidRPr="007A1892">
        <w:rPr>
          <w:rFonts w:ascii="Times New Roman" w:hAnsi="Times New Roman"/>
          <w:noProof/>
          <w:spacing w:val="-2"/>
          <w:sz w:val="28"/>
          <w:szCs w:val="28"/>
        </w:rPr>
        <w:t xml:space="preserve">унаевский, </w:t>
      </w:r>
      <w:r w:rsidRPr="007A1892">
        <w:rPr>
          <w:rFonts w:ascii="Times New Roman" w:hAnsi="Times New Roman"/>
          <w:spacing w:val="-2"/>
          <w:sz w:val="28"/>
          <w:szCs w:val="28"/>
        </w:rPr>
        <w:t>Т</w:t>
      </w:r>
      <w:r w:rsidRPr="007A1892">
        <w:rPr>
          <w:rFonts w:ascii="Times New Roman" w:hAnsi="Times New Roman"/>
          <w:noProof/>
          <w:spacing w:val="-2"/>
          <w:sz w:val="28"/>
          <w:szCs w:val="28"/>
        </w:rPr>
        <w:t xml:space="preserve">еплое </w:t>
      </w:r>
      <w:r w:rsidRPr="007A1892">
        <w:rPr>
          <w:rFonts w:ascii="Times New Roman" w:hAnsi="Times New Roman"/>
          <w:spacing w:val="-2"/>
          <w:sz w:val="28"/>
          <w:szCs w:val="28"/>
        </w:rPr>
        <w:t>н</w:t>
      </w:r>
      <w:r w:rsidRPr="007A1892">
        <w:rPr>
          <w:rFonts w:ascii="Times New Roman" w:hAnsi="Times New Roman"/>
          <w:noProof/>
          <w:spacing w:val="-2"/>
          <w:sz w:val="28"/>
          <w:szCs w:val="28"/>
        </w:rPr>
        <w:t xml:space="preserve">е </w:t>
      </w:r>
      <w:r w:rsidRPr="007A1892">
        <w:rPr>
          <w:rFonts w:ascii="Times New Roman" w:hAnsi="Times New Roman"/>
          <w:spacing w:val="-2"/>
          <w:sz w:val="28"/>
          <w:szCs w:val="28"/>
        </w:rPr>
        <w:t>в</w:t>
      </w:r>
      <w:r w:rsidRPr="007A1892">
        <w:rPr>
          <w:rFonts w:ascii="Times New Roman" w:hAnsi="Times New Roman"/>
          <w:noProof/>
          <w:spacing w:val="-2"/>
          <w:sz w:val="28"/>
          <w:szCs w:val="28"/>
        </w:rPr>
        <w:t xml:space="preserve">сегда </w:t>
      </w:r>
      <w:r w:rsidRPr="007A1892">
        <w:rPr>
          <w:rFonts w:ascii="Times New Roman" w:hAnsi="Times New Roman"/>
          <w:spacing w:val="-2"/>
          <w:sz w:val="28"/>
          <w:szCs w:val="28"/>
        </w:rPr>
        <w:t>с</w:t>
      </w:r>
      <w:r w:rsidRPr="007A1892">
        <w:rPr>
          <w:rFonts w:ascii="Times New Roman" w:hAnsi="Times New Roman"/>
          <w:noProof/>
          <w:spacing w:val="-2"/>
          <w:sz w:val="28"/>
          <w:szCs w:val="28"/>
        </w:rPr>
        <w:t xml:space="preserve">облюдается </w:t>
      </w:r>
      <w:r w:rsidRPr="007A1892">
        <w:rPr>
          <w:rFonts w:ascii="Times New Roman" w:hAnsi="Times New Roman"/>
          <w:spacing w:val="-6"/>
          <w:sz w:val="28"/>
          <w:szCs w:val="28"/>
        </w:rPr>
        <w:t>т</w:t>
      </w:r>
      <w:r w:rsidRPr="007A1892">
        <w:rPr>
          <w:rFonts w:ascii="Times New Roman" w:hAnsi="Times New Roman"/>
          <w:noProof/>
          <w:spacing w:val="-6"/>
          <w:sz w:val="28"/>
          <w:szCs w:val="28"/>
        </w:rPr>
        <w:t xml:space="preserve">ехнология захоронения </w:t>
      </w:r>
      <w:r w:rsidRPr="007A1892">
        <w:rPr>
          <w:rFonts w:ascii="Times New Roman" w:hAnsi="Times New Roman"/>
          <w:spacing w:val="-6"/>
          <w:sz w:val="28"/>
          <w:szCs w:val="28"/>
        </w:rPr>
        <w:t>о</w:t>
      </w:r>
      <w:r w:rsidRPr="007A1892">
        <w:rPr>
          <w:rFonts w:ascii="Times New Roman" w:hAnsi="Times New Roman"/>
          <w:noProof/>
          <w:spacing w:val="-6"/>
          <w:sz w:val="28"/>
          <w:szCs w:val="28"/>
        </w:rPr>
        <w:t xml:space="preserve">тходов. </w:t>
      </w:r>
      <w:r w:rsidRPr="007A1892">
        <w:rPr>
          <w:rFonts w:ascii="Times New Roman" w:hAnsi="Times New Roman"/>
          <w:spacing w:val="-6"/>
          <w:sz w:val="28"/>
          <w:szCs w:val="28"/>
        </w:rPr>
        <w:t>Б</w:t>
      </w:r>
      <w:r w:rsidRPr="007A1892">
        <w:rPr>
          <w:rFonts w:ascii="Times New Roman" w:hAnsi="Times New Roman"/>
          <w:noProof/>
          <w:spacing w:val="-6"/>
          <w:sz w:val="28"/>
          <w:szCs w:val="28"/>
        </w:rPr>
        <w:t xml:space="preserve">ольшинство </w:t>
      </w:r>
      <w:r w:rsidRPr="007A1892">
        <w:rPr>
          <w:rFonts w:ascii="Times New Roman" w:hAnsi="Times New Roman"/>
          <w:spacing w:val="-6"/>
          <w:sz w:val="28"/>
          <w:szCs w:val="28"/>
        </w:rPr>
        <w:t>и</w:t>
      </w:r>
      <w:r w:rsidRPr="007A1892">
        <w:rPr>
          <w:rFonts w:ascii="Times New Roman" w:hAnsi="Times New Roman"/>
          <w:noProof/>
          <w:spacing w:val="-6"/>
          <w:sz w:val="28"/>
          <w:szCs w:val="28"/>
        </w:rPr>
        <w:t xml:space="preserve">ндивидуальных </w:t>
      </w:r>
      <w:r w:rsidRPr="007A1892">
        <w:rPr>
          <w:rFonts w:ascii="Times New Roman" w:hAnsi="Times New Roman"/>
          <w:spacing w:val="-6"/>
          <w:sz w:val="28"/>
          <w:szCs w:val="28"/>
        </w:rPr>
        <w:t>ж</w:t>
      </w:r>
      <w:r w:rsidRPr="007A1892">
        <w:rPr>
          <w:rFonts w:ascii="Times New Roman" w:hAnsi="Times New Roman"/>
          <w:noProof/>
          <w:spacing w:val="-6"/>
          <w:sz w:val="28"/>
          <w:szCs w:val="28"/>
        </w:rPr>
        <w:t xml:space="preserve">илых </w:t>
      </w:r>
      <w:r w:rsidRPr="007A1892">
        <w:rPr>
          <w:rFonts w:ascii="Times New Roman" w:hAnsi="Times New Roman"/>
          <w:spacing w:val="-6"/>
          <w:sz w:val="28"/>
          <w:szCs w:val="28"/>
        </w:rPr>
        <w:t>д</w:t>
      </w:r>
      <w:r w:rsidRPr="007A1892">
        <w:rPr>
          <w:rFonts w:ascii="Times New Roman" w:hAnsi="Times New Roman"/>
          <w:noProof/>
          <w:spacing w:val="-6"/>
          <w:sz w:val="28"/>
          <w:szCs w:val="28"/>
        </w:rPr>
        <w:t>омов</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г</w:t>
      </w:r>
      <w:r w:rsidRPr="007A1892">
        <w:rPr>
          <w:rFonts w:ascii="Times New Roman" w:hAnsi="Times New Roman"/>
          <w:noProof/>
          <w:spacing w:val="-2"/>
          <w:sz w:val="28"/>
          <w:szCs w:val="28"/>
        </w:rPr>
        <w:t xml:space="preserve">. Карачева </w:t>
      </w:r>
      <w:r w:rsidRPr="007A1892">
        <w:rPr>
          <w:rFonts w:ascii="Times New Roman" w:hAnsi="Times New Roman"/>
          <w:spacing w:val="-2"/>
          <w:sz w:val="28"/>
          <w:szCs w:val="28"/>
        </w:rPr>
        <w:t>и</w:t>
      </w:r>
      <w:r w:rsidRPr="007A1892">
        <w:rPr>
          <w:rFonts w:ascii="Times New Roman" w:hAnsi="Times New Roman"/>
          <w:noProof/>
          <w:spacing w:val="-2"/>
          <w:sz w:val="28"/>
          <w:szCs w:val="28"/>
        </w:rPr>
        <w:t xml:space="preserve"> сельских </w:t>
      </w:r>
      <w:r w:rsidRPr="007A1892">
        <w:rPr>
          <w:rFonts w:ascii="Times New Roman" w:hAnsi="Times New Roman"/>
          <w:spacing w:val="-2"/>
          <w:sz w:val="28"/>
          <w:szCs w:val="28"/>
        </w:rPr>
        <w:t>н</w:t>
      </w:r>
      <w:r w:rsidRPr="007A1892">
        <w:rPr>
          <w:rFonts w:ascii="Times New Roman" w:hAnsi="Times New Roman"/>
          <w:noProof/>
          <w:spacing w:val="-2"/>
          <w:sz w:val="28"/>
          <w:szCs w:val="28"/>
        </w:rPr>
        <w:t xml:space="preserve">аселенных </w:t>
      </w:r>
      <w:r w:rsidRPr="007A1892">
        <w:rPr>
          <w:rFonts w:ascii="Times New Roman" w:hAnsi="Times New Roman"/>
          <w:spacing w:val="-2"/>
          <w:sz w:val="28"/>
          <w:szCs w:val="28"/>
        </w:rPr>
        <w:t>п</w:t>
      </w:r>
      <w:r w:rsidRPr="007A1892">
        <w:rPr>
          <w:rFonts w:ascii="Times New Roman" w:hAnsi="Times New Roman"/>
          <w:noProof/>
          <w:spacing w:val="-2"/>
          <w:sz w:val="28"/>
          <w:szCs w:val="28"/>
        </w:rPr>
        <w:t>ункт</w:t>
      </w:r>
      <w:r w:rsidR="00F17F80" w:rsidRPr="007A1892">
        <w:rPr>
          <w:rFonts w:ascii="Times New Roman" w:hAnsi="Times New Roman"/>
          <w:noProof/>
          <w:spacing w:val="-2"/>
          <w:sz w:val="28"/>
          <w:szCs w:val="28"/>
        </w:rPr>
        <w:t>ов</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канализированы</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в</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о</w:t>
      </w:r>
      <w:r w:rsidRPr="007A1892">
        <w:rPr>
          <w:rFonts w:ascii="Times New Roman" w:hAnsi="Times New Roman"/>
          <w:noProof/>
          <w:spacing w:val="-2"/>
          <w:sz w:val="28"/>
          <w:szCs w:val="28"/>
        </w:rPr>
        <w:t xml:space="preserve">тстойники </w:t>
      </w:r>
      <w:r w:rsidRPr="007A1892">
        <w:rPr>
          <w:rFonts w:ascii="Times New Roman" w:hAnsi="Times New Roman"/>
          <w:spacing w:val="-2"/>
          <w:sz w:val="28"/>
          <w:szCs w:val="28"/>
        </w:rPr>
        <w:t>и</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выгреба.</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В</w:t>
      </w:r>
      <w:r w:rsidRPr="007A1892">
        <w:rPr>
          <w:rFonts w:ascii="Times New Roman" w:hAnsi="Times New Roman"/>
          <w:noProof/>
          <w:spacing w:val="-2"/>
          <w:sz w:val="28"/>
          <w:szCs w:val="28"/>
        </w:rPr>
        <w:t xml:space="preserve">опросы строительства </w:t>
      </w:r>
      <w:r w:rsidRPr="007A1892">
        <w:rPr>
          <w:rFonts w:ascii="Times New Roman" w:hAnsi="Times New Roman"/>
          <w:spacing w:val="-2"/>
          <w:sz w:val="28"/>
          <w:szCs w:val="28"/>
        </w:rPr>
        <w:t>ц</w:t>
      </w:r>
      <w:r w:rsidRPr="007A1892">
        <w:rPr>
          <w:rFonts w:ascii="Times New Roman" w:hAnsi="Times New Roman"/>
          <w:noProof/>
          <w:spacing w:val="-2"/>
          <w:sz w:val="28"/>
          <w:szCs w:val="28"/>
        </w:rPr>
        <w:t xml:space="preserve">ентрализованных </w:t>
      </w:r>
      <w:r w:rsidRPr="007A1892">
        <w:rPr>
          <w:rFonts w:ascii="Times New Roman" w:hAnsi="Times New Roman"/>
          <w:spacing w:val="-2"/>
          <w:sz w:val="28"/>
          <w:szCs w:val="28"/>
        </w:rPr>
        <w:t>с</w:t>
      </w:r>
      <w:r w:rsidRPr="007A1892">
        <w:rPr>
          <w:rFonts w:ascii="Times New Roman" w:hAnsi="Times New Roman"/>
          <w:noProof/>
          <w:spacing w:val="-2"/>
          <w:sz w:val="28"/>
          <w:szCs w:val="28"/>
        </w:rPr>
        <w:t xml:space="preserve">истем </w:t>
      </w:r>
      <w:r w:rsidRPr="007A1892">
        <w:rPr>
          <w:rFonts w:ascii="Times New Roman" w:hAnsi="Times New Roman"/>
          <w:spacing w:val="-2"/>
          <w:sz w:val="28"/>
          <w:szCs w:val="28"/>
        </w:rPr>
        <w:t>к</w:t>
      </w:r>
      <w:r w:rsidRPr="007A1892">
        <w:rPr>
          <w:rFonts w:ascii="Times New Roman" w:hAnsi="Times New Roman"/>
          <w:noProof/>
          <w:spacing w:val="-2"/>
          <w:sz w:val="28"/>
          <w:szCs w:val="28"/>
        </w:rPr>
        <w:t xml:space="preserve">анализации </w:t>
      </w:r>
      <w:r w:rsidRPr="007A1892">
        <w:rPr>
          <w:rFonts w:ascii="Times New Roman" w:hAnsi="Times New Roman"/>
          <w:spacing w:val="-2"/>
          <w:sz w:val="28"/>
          <w:szCs w:val="28"/>
        </w:rPr>
        <w:t>н</w:t>
      </w:r>
      <w:r w:rsidRPr="007A1892">
        <w:rPr>
          <w:rFonts w:ascii="Times New Roman" w:hAnsi="Times New Roman"/>
          <w:noProof/>
          <w:spacing w:val="-2"/>
          <w:sz w:val="28"/>
          <w:szCs w:val="28"/>
        </w:rPr>
        <w:t xml:space="preserve">е </w:t>
      </w:r>
      <w:r w:rsidRPr="007A1892">
        <w:rPr>
          <w:rFonts w:ascii="Times New Roman" w:hAnsi="Times New Roman"/>
          <w:spacing w:val="-2"/>
          <w:sz w:val="28"/>
          <w:szCs w:val="28"/>
        </w:rPr>
        <w:t>р</w:t>
      </w:r>
      <w:r w:rsidRPr="007A1892">
        <w:rPr>
          <w:rFonts w:ascii="Times New Roman" w:hAnsi="Times New Roman"/>
          <w:noProof/>
          <w:spacing w:val="-2"/>
          <w:sz w:val="28"/>
          <w:szCs w:val="28"/>
        </w:rPr>
        <w:t xml:space="preserve">ешаются. </w:t>
      </w:r>
      <w:r w:rsidRPr="007A1892">
        <w:rPr>
          <w:rFonts w:ascii="Times New Roman" w:hAnsi="Times New Roman"/>
          <w:spacing w:val="-2"/>
          <w:sz w:val="28"/>
          <w:szCs w:val="28"/>
        </w:rPr>
        <w:t>Э</w:t>
      </w:r>
      <w:r w:rsidRPr="007A1892">
        <w:rPr>
          <w:rFonts w:ascii="Times New Roman" w:hAnsi="Times New Roman"/>
          <w:noProof/>
          <w:spacing w:val="-2"/>
          <w:sz w:val="28"/>
          <w:szCs w:val="28"/>
        </w:rPr>
        <w:t xml:space="preserve">ксплуатация </w:t>
      </w:r>
      <w:r w:rsidRPr="007A1892">
        <w:rPr>
          <w:rFonts w:ascii="Times New Roman" w:hAnsi="Times New Roman"/>
          <w:spacing w:val="-2"/>
          <w:sz w:val="28"/>
          <w:szCs w:val="28"/>
        </w:rPr>
        <w:t>выгребов</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в</w:t>
      </w:r>
      <w:r w:rsidRPr="007A1892">
        <w:rPr>
          <w:rFonts w:ascii="Times New Roman" w:hAnsi="Times New Roman"/>
          <w:noProof/>
          <w:spacing w:val="-2"/>
          <w:sz w:val="28"/>
          <w:szCs w:val="28"/>
        </w:rPr>
        <w:t xml:space="preserve">едет </w:t>
      </w:r>
      <w:r w:rsidRPr="007A1892">
        <w:rPr>
          <w:rFonts w:ascii="Times New Roman" w:hAnsi="Times New Roman"/>
          <w:iCs/>
          <w:spacing w:val="-2"/>
          <w:sz w:val="28"/>
          <w:szCs w:val="28"/>
        </w:rPr>
        <w:t>к</w:t>
      </w:r>
      <w:r w:rsidRPr="007A1892">
        <w:rPr>
          <w:rFonts w:ascii="Times New Roman" w:hAnsi="Times New Roman"/>
          <w:i/>
          <w:iCs/>
          <w:noProof/>
          <w:spacing w:val="-2"/>
          <w:sz w:val="28"/>
          <w:szCs w:val="28"/>
        </w:rPr>
        <w:t xml:space="preserve"> </w:t>
      </w:r>
      <w:r w:rsidRPr="007A1892">
        <w:rPr>
          <w:rFonts w:ascii="Times New Roman" w:hAnsi="Times New Roman"/>
          <w:spacing w:val="-2"/>
          <w:sz w:val="28"/>
          <w:szCs w:val="28"/>
        </w:rPr>
        <w:t>з</w:t>
      </w:r>
      <w:r w:rsidRPr="007A1892">
        <w:rPr>
          <w:rFonts w:ascii="Times New Roman" w:hAnsi="Times New Roman"/>
          <w:noProof/>
          <w:spacing w:val="-2"/>
          <w:sz w:val="28"/>
          <w:szCs w:val="28"/>
        </w:rPr>
        <w:t xml:space="preserve">агрязнению </w:t>
      </w:r>
      <w:r w:rsidRPr="007A1892">
        <w:rPr>
          <w:rFonts w:ascii="Times New Roman" w:hAnsi="Times New Roman"/>
          <w:spacing w:val="-2"/>
          <w:sz w:val="28"/>
          <w:szCs w:val="28"/>
        </w:rPr>
        <w:t>п</w:t>
      </w:r>
      <w:r w:rsidRPr="007A1892">
        <w:rPr>
          <w:rFonts w:ascii="Times New Roman" w:hAnsi="Times New Roman"/>
          <w:noProof/>
          <w:spacing w:val="-2"/>
          <w:sz w:val="28"/>
          <w:szCs w:val="28"/>
        </w:rPr>
        <w:t xml:space="preserve">очвы </w:t>
      </w:r>
      <w:r w:rsidRPr="007A1892">
        <w:rPr>
          <w:rFonts w:ascii="Times New Roman" w:hAnsi="Times New Roman"/>
          <w:spacing w:val="-2"/>
          <w:sz w:val="28"/>
          <w:szCs w:val="28"/>
        </w:rPr>
        <w:t>и</w:t>
      </w:r>
      <w:r w:rsidRPr="007A1892">
        <w:rPr>
          <w:rFonts w:ascii="Times New Roman" w:hAnsi="Times New Roman"/>
          <w:noProof/>
          <w:spacing w:val="-2"/>
          <w:sz w:val="28"/>
          <w:szCs w:val="28"/>
        </w:rPr>
        <w:t xml:space="preserve"> </w:t>
      </w:r>
      <w:r w:rsidRPr="007A1892">
        <w:rPr>
          <w:rFonts w:ascii="Times New Roman" w:hAnsi="Times New Roman"/>
          <w:spacing w:val="-2"/>
          <w:sz w:val="28"/>
          <w:szCs w:val="28"/>
        </w:rPr>
        <w:t>г</w:t>
      </w:r>
      <w:r w:rsidRPr="007A1892">
        <w:rPr>
          <w:rFonts w:ascii="Times New Roman" w:hAnsi="Times New Roman"/>
          <w:noProof/>
          <w:spacing w:val="-2"/>
          <w:sz w:val="28"/>
          <w:szCs w:val="28"/>
        </w:rPr>
        <w:t xml:space="preserve">рунтовых </w:t>
      </w:r>
      <w:r w:rsidRPr="007A1892">
        <w:rPr>
          <w:rFonts w:ascii="Times New Roman" w:hAnsi="Times New Roman"/>
          <w:spacing w:val="-2"/>
          <w:sz w:val="28"/>
          <w:szCs w:val="28"/>
        </w:rPr>
        <w:t>в</w:t>
      </w:r>
      <w:r w:rsidRPr="007A1892">
        <w:rPr>
          <w:rFonts w:ascii="Times New Roman" w:hAnsi="Times New Roman"/>
          <w:noProof/>
          <w:spacing w:val="-2"/>
          <w:sz w:val="28"/>
          <w:szCs w:val="28"/>
        </w:rPr>
        <w:t xml:space="preserve">од </w:t>
      </w:r>
      <w:r w:rsidRPr="007A1892">
        <w:rPr>
          <w:rFonts w:ascii="Times New Roman" w:hAnsi="Times New Roman"/>
          <w:spacing w:val="-2"/>
          <w:sz w:val="28"/>
          <w:szCs w:val="28"/>
        </w:rPr>
        <w:t>а</w:t>
      </w:r>
      <w:r w:rsidRPr="007A1892">
        <w:rPr>
          <w:rFonts w:ascii="Times New Roman" w:hAnsi="Times New Roman"/>
          <w:noProof/>
          <w:spacing w:val="-2"/>
          <w:sz w:val="28"/>
          <w:szCs w:val="28"/>
        </w:rPr>
        <w:t xml:space="preserve">зотными, фосфарными </w:t>
      </w:r>
      <w:r w:rsidRPr="007A1892">
        <w:rPr>
          <w:rFonts w:ascii="Times New Roman" w:hAnsi="Times New Roman"/>
          <w:spacing w:val="-2"/>
          <w:sz w:val="28"/>
          <w:szCs w:val="28"/>
        </w:rPr>
        <w:t>соединен</w:t>
      </w:r>
      <w:r w:rsidRPr="007A1892">
        <w:rPr>
          <w:rFonts w:ascii="Times New Roman" w:hAnsi="Times New Roman"/>
          <w:noProof/>
          <w:spacing w:val="-2"/>
          <w:sz w:val="28"/>
          <w:szCs w:val="28"/>
        </w:rPr>
        <w:t>иями, микроорганизмами.</w:t>
      </w:r>
    </w:p>
    <w:p w:rsidR="005D5B1F" w:rsidRPr="009A3E38" w:rsidRDefault="005D5B1F" w:rsidP="00231632">
      <w:pPr>
        <w:autoSpaceDE w:val="0"/>
        <w:autoSpaceDN w:val="0"/>
        <w:adjustRightInd w:val="0"/>
        <w:spacing w:after="0" w:line="240" w:lineRule="auto"/>
        <w:ind w:firstLine="709"/>
        <w:jc w:val="both"/>
        <w:rPr>
          <w:rFonts w:ascii="Times New Roman" w:hAnsi="Times New Roman"/>
          <w:noProof/>
          <w:spacing w:val="-2"/>
          <w:sz w:val="28"/>
          <w:szCs w:val="28"/>
        </w:rPr>
      </w:pPr>
      <w:r w:rsidRPr="009A3E38">
        <w:rPr>
          <w:rFonts w:ascii="Times New Roman" w:hAnsi="Times New Roman"/>
          <w:noProof/>
          <w:spacing w:val="-2"/>
          <w:sz w:val="28"/>
          <w:szCs w:val="28"/>
        </w:rPr>
        <w:t xml:space="preserve">К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ажнейшим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риоритетным </w:t>
      </w:r>
      <w:r w:rsidRPr="009A3E38">
        <w:rPr>
          <w:rFonts w:ascii="Times New Roman" w:hAnsi="Times New Roman"/>
          <w:spacing w:val="-2"/>
          <w:sz w:val="28"/>
          <w:szCs w:val="28"/>
        </w:rPr>
        <w:t>ф</w:t>
      </w:r>
      <w:r w:rsidRPr="009A3E38">
        <w:rPr>
          <w:rFonts w:ascii="Times New Roman" w:hAnsi="Times New Roman"/>
          <w:noProof/>
          <w:spacing w:val="-2"/>
          <w:sz w:val="28"/>
          <w:szCs w:val="28"/>
        </w:rPr>
        <w:t xml:space="preserve">акторам </w:t>
      </w:r>
      <w:r w:rsidRPr="009A3E38">
        <w:rPr>
          <w:rFonts w:ascii="Times New Roman" w:hAnsi="Times New Roman"/>
          <w:spacing w:val="-2"/>
          <w:sz w:val="28"/>
          <w:szCs w:val="28"/>
        </w:rPr>
        <w:t>о</w:t>
      </w:r>
      <w:r w:rsidRPr="009A3E38">
        <w:rPr>
          <w:rFonts w:ascii="Times New Roman" w:hAnsi="Times New Roman"/>
          <w:noProof/>
          <w:spacing w:val="-2"/>
          <w:sz w:val="28"/>
          <w:szCs w:val="28"/>
        </w:rPr>
        <w:t xml:space="preserve">кружающей </w:t>
      </w:r>
      <w:r w:rsidRPr="009A3E38">
        <w:rPr>
          <w:rFonts w:ascii="Times New Roman" w:hAnsi="Times New Roman"/>
          <w:spacing w:val="-2"/>
          <w:sz w:val="28"/>
          <w:szCs w:val="28"/>
        </w:rPr>
        <w:t>с</w:t>
      </w:r>
      <w:r w:rsidRPr="009A3E38">
        <w:rPr>
          <w:rFonts w:ascii="Times New Roman" w:hAnsi="Times New Roman"/>
          <w:noProof/>
          <w:spacing w:val="-2"/>
          <w:sz w:val="28"/>
          <w:szCs w:val="28"/>
        </w:rPr>
        <w:t xml:space="preserve">реды, </w:t>
      </w:r>
      <w:r w:rsidRPr="009A3E38">
        <w:rPr>
          <w:rFonts w:ascii="Times New Roman" w:hAnsi="Times New Roman"/>
          <w:spacing w:val="-2"/>
          <w:sz w:val="28"/>
          <w:szCs w:val="28"/>
        </w:rPr>
        <w:t>х</w:t>
      </w:r>
      <w:r w:rsidRPr="009A3E38">
        <w:rPr>
          <w:rFonts w:ascii="Times New Roman" w:hAnsi="Times New Roman"/>
          <w:noProof/>
          <w:spacing w:val="-2"/>
          <w:sz w:val="28"/>
          <w:szCs w:val="28"/>
        </w:rPr>
        <w:t>арак</w:t>
      </w:r>
      <w:r w:rsidR="00A36BAC" w:rsidRPr="009A3E38">
        <w:rPr>
          <w:rFonts w:ascii="Times New Roman" w:hAnsi="Times New Roman"/>
          <w:noProof/>
          <w:spacing w:val="-2"/>
          <w:sz w:val="28"/>
          <w:szCs w:val="28"/>
        </w:rPr>
        <w:t>-</w:t>
      </w:r>
      <w:r w:rsidRPr="009A3E38">
        <w:rPr>
          <w:rFonts w:ascii="Times New Roman" w:hAnsi="Times New Roman"/>
          <w:noProof/>
          <w:spacing w:val="-2"/>
          <w:sz w:val="28"/>
          <w:szCs w:val="28"/>
        </w:rPr>
        <w:t xml:space="preserve">теризующим </w:t>
      </w:r>
      <w:r w:rsidRPr="009A3E38">
        <w:rPr>
          <w:rFonts w:ascii="Times New Roman" w:hAnsi="Times New Roman"/>
          <w:spacing w:val="-2"/>
          <w:sz w:val="28"/>
          <w:szCs w:val="28"/>
        </w:rPr>
        <w:t>санитарно-эпидемиологическое</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б</w:t>
      </w:r>
      <w:r w:rsidRPr="009A3E38">
        <w:rPr>
          <w:rFonts w:ascii="Times New Roman" w:hAnsi="Times New Roman"/>
          <w:noProof/>
          <w:spacing w:val="-2"/>
          <w:sz w:val="28"/>
          <w:szCs w:val="28"/>
        </w:rPr>
        <w:t xml:space="preserve">лагополучие </w:t>
      </w:r>
      <w:r w:rsidRPr="009A3E38">
        <w:rPr>
          <w:rFonts w:ascii="Times New Roman" w:hAnsi="Times New Roman"/>
          <w:spacing w:val="-2"/>
          <w:sz w:val="28"/>
          <w:szCs w:val="28"/>
        </w:rPr>
        <w:t>н</w:t>
      </w:r>
      <w:r w:rsidRPr="009A3E38">
        <w:rPr>
          <w:rFonts w:ascii="Times New Roman" w:hAnsi="Times New Roman"/>
          <w:noProof/>
          <w:spacing w:val="-2"/>
          <w:sz w:val="28"/>
          <w:szCs w:val="28"/>
        </w:rPr>
        <w:t xml:space="preserve">аселения, </w:t>
      </w:r>
      <w:r w:rsidRPr="009A3E38">
        <w:rPr>
          <w:rFonts w:ascii="Times New Roman" w:hAnsi="Times New Roman"/>
          <w:spacing w:val="-2"/>
          <w:sz w:val="28"/>
          <w:szCs w:val="28"/>
        </w:rPr>
        <w:t>о</w:t>
      </w:r>
      <w:r w:rsidRPr="009A3E38">
        <w:rPr>
          <w:rFonts w:ascii="Times New Roman" w:hAnsi="Times New Roman"/>
          <w:noProof/>
          <w:spacing w:val="-2"/>
          <w:sz w:val="28"/>
          <w:szCs w:val="28"/>
        </w:rPr>
        <w:t>тно</w:t>
      </w:r>
      <w:r w:rsidR="009A3E38">
        <w:rPr>
          <w:rFonts w:ascii="Times New Roman" w:hAnsi="Times New Roman"/>
          <w:noProof/>
          <w:spacing w:val="-2"/>
          <w:sz w:val="28"/>
          <w:szCs w:val="28"/>
        </w:rPr>
        <w:t>-</w:t>
      </w:r>
      <w:r w:rsidRPr="009A3E38">
        <w:rPr>
          <w:rFonts w:ascii="Times New Roman" w:hAnsi="Times New Roman"/>
          <w:noProof/>
          <w:spacing w:val="-2"/>
          <w:sz w:val="28"/>
          <w:szCs w:val="28"/>
        </w:rPr>
        <w:t xml:space="preserve">сится </w:t>
      </w:r>
      <w:r w:rsidRPr="009A3E38">
        <w:rPr>
          <w:rFonts w:ascii="Times New Roman" w:hAnsi="Times New Roman"/>
          <w:spacing w:val="-2"/>
          <w:sz w:val="28"/>
          <w:szCs w:val="28"/>
        </w:rPr>
        <w:t>а</w:t>
      </w:r>
      <w:r w:rsidRPr="009A3E38">
        <w:rPr>
          <w:rFonts w:ascii="Times New Roman" w:hAnsi="Times New Roman"/>
          <w:noProof/>
          <w:spacing w:val="-2"/>
          <w:sz w:val="28"/>
          <w:szCs w:val="28"/>
        </w:rPr>
        <w:t xml:space="preserve">тмосферный </w:t>
      </w:r>
      <w:r w:rsidRPr="009A3E38">
        <w:rPr>
          <w:rFonts w:ascii="Times New Roman" w:hAnsi="Times New Roman"/>
          <w:spacing w:val="-2"/>
          <w:sz w:val="28"/>
          <w:szCs w:val="28"/>
        </w:rPr>
        <w:t>возд</w:t>
      </w:r>
      <w:r w:rsidRPr="009A3E38">
        <w:rPr>
          <w:rFonts w:ascii="Times New Roman" w:hAnsi="Times New Roman"/>
          <w:noProof/>
          <w:spacing w:val="-2"/>
          <w:sz w:val="28"/>
          <w:szCs w:val="28"/>
        </w:rPr>
        <w:t xml:space="preserve">ух.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т</w:t>
      </w:r>
      <w:r w:rsidRPr="009A3E38">
        <w:rPr>
          <w:rFonts w:ascii="Times New Roman" w:hAnsi="Times New Roman"/>
          <w:noProof/>
          <w:spacing w:val="-2"/>
          <w:sz w:val="28"/>
          <w:szCs w:val="28"/>
        </w:rPr>
        <w:t xml:space="preserve">ечение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оследних </w:t>
      </w:r>
      <w:r w:rsidRPr="009A3E38">
        <w:rPr>
          <w:rFonts w:ascii="Times New Roman" w:hAnsi="Times New Roman"/>
          <w:spacing w:val="-2"/>
          <w:sz w:val="28"/>
          <w:szCs w:val="28"/>
        </w:rPr>
        <w:t>5</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л</w:t>
      </w:r>
      <w:r w:rsidRPr="009A3E38">
        <w:rPr>
          <w:rFonts w:ascii="Times New Roman" w:hAnsi="Times New Roman"/>
          <w:noProof/>
          <w:spacing w:val="-2"/>
          <w:sz w:val="28"/>
          <w:szCs w:val="28"/>
        </w:rPr>
        <w:t xml:space="preserve">ет </w:t>
      </w:r>
      <w:r w:rsidRPr="009A3E38">
        <w:rPr>
          <w:rFonts w:ascii="Times New Roman" w:hAnsi="Times New Roman"/>
          <w:spacing w:val="-2"/>
          <w:sz w:val="28"/>
          <w:szCs w:val="28"/>
        </w:rPr>
        <w:t>с</w:t>
      </w:r>
      <w:r w:rsidRPr="009A3E38">
        <w:rPr>
          <w:rFonts w:ascii="Times New Roman" w:hAnsi="Times New Roman"/>
          <w:noProof/>
          <w:spacing w:val="-2"/>
          <w:sz w:val="28"/>
          <w:szCs w:val="28"/>
        </w:rPr>
        <w:t xml:space="preserve">итуация </w:t>
      </w:r>
      <w:r w:rsidRPr="009A3E38">
        <w:rPr>
          <w:rFonts w:ascii="Times New Roman" w:hAnsi="Times New Roman"/>
          <w:spacing w:val="-2"/>
          <w:sz w:val="28"/>
          <w:szCs w:val="28"/>
        </w:rPr>
        <w:t>с</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с</w:t>
      </w:r>
      <w:r w:rsidRPr="009A3E38">
        <w:rPr>
          <w:rFonts w:ascii="Times New Roman" w:hAnsi="Times New Roman"/>
          <w:noProof/>
          <w:spacing w:val="-2"/>
          <w:sz w:val="28"/>
          <w:szCs w:val="28"/>
        </w:rPr>
        <w:t>осто</w:t>
      </w:r>
      <w:r w:rsidR="009A3E38">
        <w:rPr>
          <w:rFonts w:ascii="Times New Roman" w:hAnsi="Times New Roman"/>
          <w:noProof/>
          <w:spacing w:val="-2"/>
          <w:sz w:val="28"/>
          <w:szCs w:val="28"/>
        </w:rPr>
        <w:t>-</w:t>
      </w:r>
      <w:r w:rsidRPr="009A3E38">
        <w:rPr>
          <w:rFonts w:ascii="Times New Roman" w:hAnsi="Times New Roman"/>
          <w:noProof/>
          <w:spacing w:val="-2"/>
          <w:sz w:val="28"/>
          <w:szCs w:val="28"/>
        </w:rPr>
        <w:t xml:space="preserve">янием </w:t>
      </w:r>
      <w:r w:rsidRPr="009A3E38">
        <w:rPr>
          <w:rFonts w:ascii="Times New Roman" w:hAnsi="Times New Roman"/>
          <w:spacing w:val="-2"/>
          <w:sz w:val="28"/>
          <w:szCs w:val="28"/>
        </w:rPr>
        <w:t>а</w:t>
      </w:r>
      <w:r w:rsidRPr="009A3E38">
        <w:rPr>
          <w:rFonts w:ascii="Times New Roman" w:hAnsi="Times New Roman"/>
          <w:noProof/>
          <w:spacing w:val="-2"/>
          <w:sz w:val="28"/>
          <w:szCs w:val="28"/>
        </w:rPr>
        <w:t xml:space="preserve">тмосферного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оздуха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 районе </w:t>
      </w:r>
      <w:r w:rsidRPr="009A3E38">
        <w:rPr>
          <w:rFonts w:ascii="Times New Roman" w:hAnsi="Times New Roman"/>
          <w:spacing w:val="-2"/>
          <w:sz w:val="28"/>
          <w:szCs w:val="28"/>
        </w:rPr>
        <w:t>о</w:t>
      </w:r>
      <w:r w:rsidRPr="009A3E38">
        <w:rPr>
          <w:rFonts w:ascii="Times New Roman" w:hAnsi="Times New Roman"/>
          <w:noProof/>
          <w:spacing w:val="-2"/>
          <w:sz w:val="28"/>
          <w:szCs w:val="28"/>
        </w:rPr>
        <w:t xml:space="preserve">стается </w:t>
      </w:r>
      <w:r w:rsidRPr="009A3E38">
        <w:rPr>
          <w:rFonts w:ascii="Times New Roman" w:hAnsi="Times New Roman"/>
          <w:spacing w:val="-2"/>
          <w:sz w:val="28"/>
          <w:szCs w:val="28"/>
        </w:rPr>
        <w:t>о</w:t>
      </w:r>
      <w:r w:rsidRPr="009A3E38">
        <w:rPr>
          <w:rFonts w:ascii="Times New Roman" w:hAnsi="Times New Roman"/>
          <w:noProof/>
          <w:spacing w:val="-2"/>
          <w:sz w:val="28"/>
          <w:szCs w:val="28"/>
        </w:rPr>
        <w:t xml:space="preserve">тносительно </w:t>
      </w:r>
      <w:r w:rsidRPr="009A3E38">
        <w:rPr>
          <w:rFonts w:ascii="Times New Roman" w:hAnsi="Times New Roman"/>
          <w:spacing w:val="-2"/>
          <w:sz w:val="28"/>
          <w:szCs w:val="28"/>
        </w:rPr>
        <w:t>с</w:t>
      </w:r>
      <w:r w:rsidRPr="009A3E38">
        <w:rPr>
          <w:rFonts w:ascii="Times New Roman" w:hAnsi="Times New Roman"/>
          <w:noProof/>
          <w:spacing w:val="-2"/>
          <w:sz w:val="28"/>
          <w:szCs w:val="28"/>
        </w:rPr>
        <w:t xml:space="preserve">табильной. </w:t>
      </w:r>
      <w:r w:rsidRPr="009A3E38">
        <w:rPr>
          <w:rFonts w:ascii="Times New Roman" w:hAnsi="Times New Roman"/>
          <w:spacing w:val="-2"/>
          <w:sz w:val="28"/>
          <w:szCs w:val="28"/>
        </w:rPr>
        <w:t>З</w:t>
      </w:r>
      <w:r w:rsidRPr="009A3E38">
        <w:rPr>
          <w:rFonts w:ascii="Times New Roman" w:hAnsi="Times New Roman"/>
          <w:noProof/>
          <w:spacing w:val="-2"/>
          <w:sz w:val="28"/>
          <w:szCs w:val="28"/>
        </w:rPr>
        <w:t xml:space="preserve">а </w:t>
      </w:r>
      <w:r w:rsidRPr="009A3E38">
        <w:rPr>
          <w:rFonts w:ascii="Times New Roman" w:hAnsi="Times New Roman"/>
          <w:spacing w:val="-2"/>
          <w:sz w:val="28"/>
          <w:szCs w:val="28"/>
        </w:rPr>
        <w:t>2</w:t>
      </w:r>
      <w:r w:rsidRPr="009A3E38">
        <w:rPr>
          <w:rFonts w:ascii="Times New Roman" w:hAnsi="Times New Roman"/>
          <w:noProof/>
          <w:spacing w:val="-2"/>
          <w:sz w:val="28"/>
          <w:szCs w:val="28"/>
        </w:rPr>
        <w:t xml:space="preserve">010 </w:t>
      </w:r>
      <w:r w:rsidRPr="009A3E38">
        <w:rPr>
          <w:rFonts w:ascii="Times New Roman" w:hAnsi="Times New Roman"/>
          <w:spacing w:val="-2"/>
          <w:sz w:val="28"/>
          <w:szCs w:val="28"/>
        </w:rPr>
        <w:t>г</w:t>
      </w:r>
      <w:r w:rsidRPr="009A3E38">
        <w:rPr>
          <w:rFonts w:ascii="Times New Roman" w:hAnsi="Times New Roman"/>
          <w:noProof/>
          <w:spacing w:val="-2"/>
          <w:sz w:val="28"/>
          <w:szCs w:val="28"/>
        </w:rPr>
        <w:t xml:space="preserve">од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ромышленными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редприятиями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оздух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ыброшено </w:t>
      </w:r>
      <w:r w:rsidRPr="009A3E38">
        <w:rPr>
          <w:rFonts w:ascii="Times New Roman" w:hAnsi="Times New Roman"/>
          <w:spacing w:val="-2"/>
          <w:sz w:val="28"/>
          <w:szCs w:val="28"/>
        </w:rPr>
        <w:t>4</w:t>
      </w:r>
      <w:r w:rsidRPr="009A3E38">
        <w:rPr>
          <w:rFonts w:ascii="Times New Roman" w:hAnsi="Times New Roman"/>
          <w:noProof/>
          <w:spacing w:val="-2"/>
          <w:sz w:val="28"/>
          <w:szCs w:val="28"/>
        </w:rPr>
        <w:t xml:space="preserve">12 </w:t>
      </w:r>
      <w:r w:rsidRPr="009A3E38">
        <w:rPr>
          <w:rFonts w:ascii="Times New Roman" w:hAnsi="Times New Roman"/>
          <w:spacing w:val="-2"/>
          <w:sz w:val="28"/>
          <w:szCs w:val="28"/>
        </w:rPr>
        <w:t>т</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загрязн</w:t>
      </w:r>
      <w:r w:rsidRPr="009A3E38">
        <w:rPr>
          <w:rFonts w:ascii="Times New Roman" w:hAnsi="Times New Roman"/>
          <w:noProof/>
          <w:spacing w:val="-2"/>
          <w:sz w:val="28"/>
          <w:szCs w:val="28"/>
        </w:rPr>
        <w:t xml:space="preserve">яющих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еществ, </w:t>
      </w:r>
      <w:r w:rsidRPr="009A3E38">
        <w:rPr>
          <w:rFonts w:ascii="Times New Roman" w:hAnsi="Times New Roman"/>
          <w:spacing w:val="-2"/>
          <w:sz w:val="28"/>
          <w:szCs w:val="28"/>
        </w:rPr>
        <w:t>ч</w:t>
      </w:r>
      <w:r w:rsidRPr="009A3E38">
        <w:rPr>
          <w:rFonts w:ascii="Times New Roman" w:hAnsi="Times New Roman"/>
          <w:noProof/>
          <w:spacing w:val="-2"/>
          <w:sz w:val="28"/>
          <w:szCs w:val="28"/>
        </w:rPr>
        <w:t xml:space="preserve">то </w:t>
      </w:r>
      <w:r w:rsidRPr="009A3E38">
        <w:rPr>
          <w:rFonts w:ascii="Times New Roman" w:hAnsi="Times New Roman"/>
          <w:spacing w:val="-2"/>
          <w:sz w:val="28"/>
          <w:szCs w:val="28"/>
        </w:rPr>
        <w:t>л</w:t>
      </w:r>
      <w:r w:rsidRPr="009A3E38">
        <w:rPr>
          <w:rFonts w:ascii="Times New Roman" w:hAnsi="Times New Roman"/>
          <w:noProof/>
          <w:spacing w:val="-2"/>
          <w:sz w:val="28"/>
          <w:szCs w:val="28"/>
        </w:rPr>
        <w:t xml:space="preserve">ишь </w:t>
      </w:r>
      <w:r w:rsidRPr="009A3E38">
        <w:rPr>
          <w:rFonts w:ascii="Times New Roman" w:hAnsi="Times New Roman"/>
          <w:spacing w:val="-2"/>
          <w:sz w:val="28"/>
          <w:szCs w:val="28"/>
        </w:rPr>
        <w:t>н</w:t>
      </w:r>
      <w:r w:rsidRPr="009A3E38">
        <w:rPr>
          <w:rFonts w:ascii="Times New Roman" w:hAnsi="Times New Roman"/>
          <w:noProof/>
          <w:spacing w:val="-2"/>
          <w:sz w:val="28"/>
          <w:szCs w:val="28"/>
        </w:rPr>
        <w:t xml:space="preserve">а </w:t>
      </w:r>
      <w:r w:rsidRPr="009A3E38">
        <w:rPr>
          <w:rFonts w:ascii="Times New Roman" w:hAnsi="Times New Roman"/>
          <w:spacing w:val="-2"/>
          <w:sz w:val="28"/>
          <w:szCs w:val="28"/>
        </w:rPr>
        <w:t>1</w:t>
      </w:r>
      <w:r w:rsidRPr="009A3E38">
        <w:rPr>
          <w:rFonts w:ascii="Times New Roman" w:hAnsi="Times New Roman"/>
          <w:noProof/>
          <w:spacing w:val="-2"/>
          <w:sz w:val="28"/>
          <w:szCs w:val="28"/>
        </w:rPr>
        <w:t xml:space="preserve">,1% </w:t>
      </w:r>
      <w:r w:rsidRPr="009A3E38">
        <w:rPr>
          <w:rFonts w:ascii="Times New Roman" w:hAnsi="Times New Roman"/>
          <w:spacing w:val="-2"/>
          <w:sz w:val="28"/>
          <w:szCs w:val="28"/>
        </w:rPr>
        <w:t>м</w:t>
      </w:r>
      <w:r w:rsidRPr="009A3E38">
        <w:rPr>
          <w:rFonts w:ascii="Times New Roman" w:hAnsi="Times New Roman"/>
          <w:noProof/>
          <w:spacing w:val="-2"/>
          <w:sz w:val="28"/>
          <w:szCs w:val="28"/>
        </w:rPr>
        <w:t xml:space="preserve">еньше, </w:t>
      </w:r>
      <w:r w:rsidRPr="009A3E38">
        <w:rPr>
          <w:rFonts w:ascii="Times New Roman" w:hAnsi="Times New Roman"/>
          <w:spacing w:val="-2"/>
          <w:sz w:val="28"/>
          <w:szCs w:val="28"/>
        </w:rPr>
        <w:t>ч</w:t>
      </w:r>
      <w:r w:rsidRPr="009A3E38">
        <w:rPr>
          <w:rFonts w:ascii="Times New Roman" w:hAnsi="Times New Roman"/>
          <w:noProof/>
          <w:spacing w:val="-2"/>
          <w:sz w:val="28"/>
          <w:szCs w:val="28"/>
        </w:rPr>
        <w:t xml:space="preserve">ем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2</w:t>
      </w:r>
      <w:r w:rsidRPr="009A3E38">
        <w:rPr>
          <w:rFonts w:ascii="Times New Roman" w:hAnsi="Times New Roman"/>
          <w:noProof/>
          <w:spacing w:val="-2"/>
          <w:sz w:val="28"/>
          <w:szCs w:val="28"/>
        </w:rPr>
        <w:t xml:space="preserve">009 </w:t>
      </w:r>
      <w:r w:rsidRPr="009A3E38">
        <w:rPr>
          <w:rFonts w:ascii="Times New Roman" w:hAnsi="Times New Roman"/>
          <w:spacing w:val="-2"/>
          <w:sz w:val="28"/>
          <w:szCs w:val="28"/>
        </w:rPr>
        <w:t>г</w:t>
      </w:r>
      <w:r w:rsidRPr="009A3E38">
        <w:rPr>
          <w:rFonts w:ascii="Times New Roman" w:hAnsi="Times New Roman"/>
          <w:noProof/>
          <w:spacing w:val="-2"/>
          <w:sz w:val="28"/>
          <w:szCs w:val="28"/>
        </w:rPr>
        <w:t xml:space="preserve">оду.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роизошло </w:t>
      </w:r>
      <w:r w:rsidRPr="009A3E38">
        <w:rPr>
          <w:rFonts w:ascii="Times New Roman" w:hAnsi="Times New Roman"/>
          <w:spacing w:val="-2"/>
          <w:sz w:val="28"/>
          <w:szCs w:val="28"/>
        </w:rPr>
        <w:t>э</w:t>
      </w:r>
      <w:r w:rsidRPr="009A3E38">
        <w:rPr>
          <w:rFonts w:ascii="Times New Roman" w:hAnsi="Times New Roman"/>
          <w:noProof/>
          <w:spacing w:val="-2"/>
          <w:sz w:val="28"/>
          <w:szCs w:val="28"/>
        </w:rPr>
        <w:t xml:space="preserve">то </w:t>
      </w:r>
      <w:r w:rsidRPr="009A3E38">
        <w:rPr>
          <w:rFonts w:ascii="Times New Roman" w:hAnsi="Times New Roman"/>
          <w:spacing w:val="-2"/>
          <w:sz w:val="28"/>
          <w:szCs w:val="28"/>
        </w:rPr>
        <w:t>з</w:t>
      </w:r>
      <w:r w:rsidRPr="009A3E38">
        <w:rPr>
          <w:rFonts w:ascii="Times New Roman" w:hAnsi="Times New Roman"/>
          <w:noProof/>
          <w:spacing w:val="-2"/>
          <w:sz w:val="28"/>
          <w:szCs w:val="28"/>
        </w:rPr>
        <w:t xml:space="preserve">а счет </w:t>
      </w:r>
      <w:r w:rsidRPr="009A3E38">
        <w:rPr>
          <w:rFonts w:ascii="Times New Roman" w:hAnsi="Times New Roman"/>
          <w:spacing w:val="-2"/>
          <w:sz w:val="28"/>
          <w:szCs w:val="28"/>
        </w:rPr>
        <w:t>с</w:t>
      </w:r>
      <w:r w:rsidRPr="009A3E38">
        <w:rPr>
          <w:rFonts w:ascii="Times New Roman" w:hAnsi="Times New Roman"/>
          <w:noProof/>
          <w:spacing w:val="-2"/>
          <w:sz w:val="28"/>
          <w:szCs w:val="28"/>
        </w:rPr>
        <w:t xml:space="preserve">нижения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роизводства </w:t>
      </w:r>
      <w:r w:rsidRPr="009A3E38">
        <w:rPr>
          <w:rFonts w:ascii="Times New Roman" w:hAnsi="Times New Roman"/>
          <w:spacing w:val="-2"/>
          <w:sz w:val="28"/>
          <w:szCs w:val="28"/>
        </w:rPr>
        <w:t>и</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еревода </w:t>
      </w:r>
      <w:r w:rsidRPr="009A3E38">
        <w:rPr>
          <w:rFonts w:ascii="Times New Roman" w:hAnsi="Times New Roman"/>
          <w:spacing w:val="-2"/>
          <w:sz w:val="28"/>
          <w:szCs w:val="28"/>
        </w:rPr>
        <w:t>н</w:t>
      </w:r>
      <w:r w:rsidRPr="009A3E38">
        <w:rPr>
          <w:rFonts w:ascii="Times New Roman" w:hAnsi="Times New Roman"/>
          <w:noProof/>
          <w:spacing w:val="-2"/>
          <w:sz w:val="28"/>
          <w:szCs w:val="28"/>
        </w:rPr>
        <w:t xml:space="preserve">а </w:t>
      </w:r>
      <w:r w:rsidRPr="009A3E38">
        <w:rPr>
          <w:rFonts w:ascii="Times New Roman" w:hAnsi="Times New Roman"/>
          <w:spacing w:val="-2"/>
          <w:sz w:val="28"/>
          <w:szCs w:val="28"/>
        </w:rPr>
        <w:t>г</w:t>
      </w:r>
      <w:r w:rsidRPr="009A3E38">
        <w:rPr>
          <w:rFonts w:ascii="Times New Roman" w:hAnsi="Times New Roman"/>
          <w:noProof/>
          <w:spacing w:val="-2"/>
          <w:sz w:val="28"/>
          <w:szCs w:val="28"/>
        </w:rPr>
        <w:t xml:space="preserve">азовое </w:t>
      </w:r>
      <w:r w:rsidRPr="009A3E38">
        <w:rPr>
          <w:rFonts w:ascii="Times New Roman" w:hAnsi="Times New Roman"/>
          <w:spacing w:val="-2"/>
          <w:sz w:val="28"/>
          <w:szCs w:val="28"/>
        </w:rPr>
        <w:t>т</w:t>
      </w:r>
      <w:r w:rsidRPr="009A3E38">
        <w:rPr>
          <w:rFonts w:ascii="Times New Roman" w:hAnsi="Times New Roman"/>
          <w:noProof/>
          <w:spacing w:val="-2"/>
          <w:sz w:val="28"/>
          <w:szCs w:val="28"/>
        </w:rPr>
        <w:t xml:space="preserve">опливо </w:t>
      </w:r>
      <w:r w:rsidRPr="009A3E38">
        <w:rPr>
          <w:rFonts w:ascii="Times New Roman" w:hAnsi="Times New Roman"/>
          <w:spacing w:val="-2"/>
          <w:sz w:val="28"/>
          <w:szCs w:val="28"/>
        </w:rPr>
        <w:t>н</w:t>
      </w:r>
      <w:r w:rsidRPr="009A3E38">
        <w:rPr>
          <w:rFonts w:ascii="Times New Roman" w:hAnsi="Times New Roman"/>
          <w:noProof/>
          <w:spacing w:val="-2"/>
          <w:sz w:val="28"/>
          <w:szCs w:val="28"/>
        </w:rPr>
        <w:t xml:space="preserve">екоторых </w:t>
      </w:r>
      <w:r w:rsidRPr="009A3E38">
        <w:rPr>
          <w:rFonts w:ascii="Times New Roman" w:hAnsi="Times New Roman"/>
          <w:spacing w:val="-2"/>
          <w:sz w:val="28"/>
          <w:szCs w:val="28"/>
        </w:rPr>
        <w:t>к</w:t>
      </w:r>
      <w:r w:rsidRPr="009A3E38">
        <w:rPr>
          <w:rFonts w:ascii="Times New Roman" w:hAnsi="Times New Roman"/>
          <w:noProof/>
          <w:spacing w:val="-2"/>
          <w:sz w:val="28"/>
          <w:szCs w:val="28"/>
        </w:rPr>
        <w:t xml:space="preserve">отельных. Анализ </w:t>
      </w:r>
      <w:r w:rsidRPr="009A3E38">
        <w:rPr>
          <w:rFonts w:ascii="Times New Roman" w:hAnsi="Times New Roman"/>
          <w:spacing w:val="-2"/>
          <w:sz w:val="28"/>
          <w:szCs w:val="28"/>
        </w:rPr>
        <w:t>э</w:t>
      </w:r>
      <w:r w:rsidRPr="009A3E38">
        <w:rPr>
          <w:rFonts w:ascii="Times New Roman" w:hAnsi="Times New Roman"/>
          <w:noProof/>
          <w:spacing w:val="-2"/>
          <w:sz w:val="28"/>
          <w:szCs w:val="28"/>
        </w:rPr>
        <w:t xml:space="preserve">кологического </w:t>
      </w:r>
      <w:r w:rsidRPr="009A3E38">
        <w:rPr>
          <w:rFonts w:ascii="Times New Roman" w:hAnsi="Times New Roman"/>
          <w:spacing w:val="-2"/>
          <w:sz w:val="28"/>
          <w:szCs w:val="28"/>
        </w:rPr>
        <w:t>м</w:t>
      </w:r>
      <w:r w:rsidRPr="009A3E38">
        <w:rPr>
          <w:rFonts w:ascii="Times New Roman" w:hAnsi="Times New Roman"/>
          <w:noProof/>
          <w:spacing w:val="-2"/>
          <w:sz w:val="28"/>
          <w:szCs w:val="28"/>
        </w:rPr>
        <w:t xml:space="preserve">ониторинга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о </w:t>
      </w:r>
      <w:r w:rsidRPr="009A3E38">
        <w:rPr>
          <w:rFonts w:ascii="Times New Roman" w:hAnsi="Times New Roman"/>
          <w:spacing w:val="-2"/>
          <w:sz w:val="28"/>
          <w:szCs w:val="28"/>
        </w:rPr>
        <w:t>и</w:t>
      </w:r>
      <w:r w:rsidRPr="009A3E38">
        <w:rPr>
          <w:rFonts w:ascii="Times New Roman" w:hAnsi="Times New Roman"/>
          <w:noProof/>
          <w:spacing w:val="-2"/>
          <w:sz w:val="28"/>
          <w:szCs w:val="28"/>
        </w:rPr>
        <w:t>зу</w:t>
      </w:r>
      <w:r w:rsidR="009A3E38">
        <w:rPr>
          <w:rFonts w:ascii="Times New Roman" w:hAnsi="Times New Roman"/>
          <w:noProof/>
          <w:spacing w:val="-2"/>
          <w:sz w:val="28"/>
          <w:szCs w:val="28"/>
        </w:rPr>
        <w:t>-</w:t>
      </w:r>
      <w:r w:rsidRPr="009A3E38">
        <w:rPr>
          <w:rFonts w:ascii="Times New Roman" w:hAnsi="Times New Roman"/>
          <w:noProof/>
          <w:spacing w:val="-2"/>
          <w:sz w:val="28"/>
          <w:szCs w:val="28"/>
        </w:rPr>
        <w:t xml:space="preserve">чению </w:t>
      </w:r>
      <w:r w:rsidRPr="009A3E38">
        <w:rPr>
          <w:rFonts w:ascii="Times New Roman" w:hAnsi="Times New Roman"/>
          <w:spacing w:val="-2"/>
          <w:sz w:val="28"/>
          <w:szCs w:val="28"/>
        </w:rPr>
        <w:t>с</w:t>
      </w:r>
      <w:r w:rsidRPr="009A3E38">
        <w:rPr>
          <w:rFonts w:ascii="Times New Roman" w:hAnsi="Times New Roman"/>
          <w:noProof/>
          <w:spacing w:val="-2"/>
          <w:sz w:val="28"/>
          <w:szCs w:val="28"/>
        </w:rPr>
        <w:t xml:space="preserve">остояния </w:t>
      </w:r>
      <w:r w:rsidRPr="009A3E38">
        <w:rPr>
          <w:rFonts w:ascii="Times New Roman" w:hAnsi="Times New Roman"/>
          <w:spacing w:val="-2"/>
          <w:sz w:val="28"/>
          <w:szCs w:val="28"/>
        </w:rPr>
        <w:t>з</w:t>
      </w:r>
      <w:r w:rsidRPr="009A3E38">
        <w:rPr>
          <w:rFonts w:ascii="Times New Roman" w:hAnsi="Times New Roman"/>
          <w:noProof/>
          <w:spacing w:val="-2"/>
          <w:sz w:val="28"/>
          <w:szCs w:val="28"/>
        </w:rPr>
        <w:t xml:space="preserve">агрязнения </w:t>
      </w:r>
      <w:r w:rsidRPr="009A3E38">
        <w:rPr>
          <w:rFonts w:ascii="Times New Roman" w:hAnsi="Times New Roman"/>
          <w:spacing w:val="-2"/>
          <w:sz w:val="28"/>
          <w:szCs w:val="28"/>
        </w:rPr>
        <w:t>а</w:t>
      </w:r>
      <w:r w:rsidRPr="009A3E38">
        <w:rPr>
          <w:rFonts w:ascii="Times New Roman" w:hAnsi="Times New Roman"/>
          <w:noProof/>
          <w:spacing w:val="-2"/>
          <w:sz w:val="28"/>
          <w:szCs w:val="28"/>
        </w:rPr>
        <w:t xml:space="preserve">тмосферного воздуха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з</w:t>
      </w:r>
      <w:r w:rsidRPr="009A3E38">
        <w:rPr>
          <w:rFonts w:ascii="Times New Roman" w:hAnsi="Times New Roman"/>
          <w:noProof/>
          <w:spacing w:val="-2"/>
          <w:sz w:val="28"/>
          <w:szCs w:val="28"/>
        </w:rPr>
        <w:t xml:space="preserve">онах </w:t>
      </w:r>
      <w:r w:rsidRPr="009A3E38">
        <w:rPr>
          <w:rFonts w:ascii="Times New Roman" w:hAnsi="Times New Roman"/>
          <w:spacing w:val="-2"/>
          <w:sz w:val="28"/>
          <w:szCs w:val="28"/>
        </w:rPr>
        <w:t>р</w:t>
      </w:r>
      <w:r w:rsidRPr="009A3E38">
        <w:rPr>
          <w:rFonts w:ascii="Times New Roman" w:hAnsi="Times New Roman"/>
          <w:noProof/>
          <w:spacing w:val="-2"/>
          <w:sz w:val="28"/>
          <w:szCs w:val="28"/>
        </w:rPr>
        <w:t xml:space="preserve">азмещения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ромышленных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редприятий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одтверждает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лияние предприятий </w:t>
      </w:r>
      <w:r w:rsidRPr="009A3E38">
        <w:rPr>
          <w:rFonts w:ascii="Times New Roman" w:hAnsi="Times New Roman"/>
          <w:spacing w:val="-2"/>
          <w:sz w:val="28"/>
          <w:szCs w:val="28"/>
        </w:rPr>
        <w:t>н</w:t>
      </w:r>
      <w:r w:rsidRPr="009A3E38">
        <w:rPr>
          <w:rFonts w:ascii="Times New Roman" w:hAnsi="Times New Roman"/>
          <w:noProof/>
          <w:spacing w:val="-2"/>
          <w:sz w:val="28"/>
          <w:szCs w:val="28"/>
        </w:rPr>
        <w:t xml:space="preserve">а </w:t>
      </w:r>
      <w:r w:rsidRPr="009A3E38">
        <w:rPr>
          <w:rFonts w:ascii="Times New Roman" w:hAnsi="Times New Roman"/>
          <w:spacing w:val="-2"/>
          <w:sz w:val="28"/>
          <w:szCs w:val="28"/>
        </w:rPr>
        <w:t>с</w:t>
      </w:r>
      <w:r w:rsidRPr="009A3E38">
        <w:rPr>
          <w:rFonts w:ascii="Times New Roman" w:hAnsi="Times New Roman"/>
          <w:noProof/>
          <w:spacing w:val="-2"/>
          <w:sz w:val="28"/>
          <w:szCs w:val="28"/>
        </w:rPr>
        <w:t xml:space="preserve">остояние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оздуха.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з</w:t>
      </w:r>
      <w:r w:rsidRPr="009A3E38">
        <w:rPr>
          <w:rFonts w:ascii="Times New Roman" w:hAnsi="Times New Roman"/>
          <w:noProof/>
          <w:spacing w:val="-2"/>
          <w:sz w:val="28"/>
          <w:szCs w:val="28"/>
        </w:rPr>
        <w:t xml:space="preserve">онах </w:t>
      </w:r>
      <w:r w:rsidRPr="009A3E38">
        <w:rPr>
          <w:rFonts w:ascii="Times New Roman" w:hAnsi="Times New Roman"/>
          <w:spacing w:val="-2"/>
          <w:sz w:val="28"/>
          <w:szCs w:val="28"/>
        </w:rPr>
        <w:t>ж</w:t>
      </w:r>
      <w:r w:rsidRPr="009A3E38">
        <w:rPr>
          <w:rFonts w:ascii="Times New Roman" w:hAnsi="Times New Roman"/>
          <w:noProof/>
          <w:spacing w:val="-2"/>
          <w:sz w:val="28"/>
          <w:szCs w:val="28"/>
        </w:rPr>
        <w:t xml:space="preserve">илой </w:t>
      </w:r>
      <w:r w:rsidRPr="009A3E38">
        <w:rPr>
          <w:rFonts w:ascii="Times New Roman" w:hAnsi="Times New Roman"/>
          <w:spacing w:val="-2"/>
          <w:sz w:val="28"/>
          <w:szCs w:val="28"/>
        </w:rPr>
        <w:t>зас</w:t>
      </w:r>
      <w:r w:rsidRPr="009A3E38">
        <w:rPr>
          <w:rFonts w:ascii="Times New Roman" w:hAnsi="Times New Roman"/>
          <w:noProof/>
          <w:spacing w:val="-2"/>
          <w:sz w:val="28"/>
          <w:szCs w:val="28"/>
        </w:rPr>
        <w:t>тройки</w:t>
      </w:r>
      <w:r w:rsidR="00A36BAC" w:rsidRPr="009A3E38">
        <w:rPr>
          <w:rFonts w:ascii="Times New Roman" w:hAnsi="Times New Roman"/>
          <w:noProof/>
          <w:spacing w:val="-2"/>
          <w:sz w:val="28"/>
          <w:szCs w:val="28"/>
        </w:rPr>
        <w:t>,</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опадающих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од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лияние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ромышленных выбросов </w:t>
      </w:r>
      <w:r w:rsidRPr="009A3E38">
        <w:rPr>
          <w:rFonts w:ascii="Times New Roman" w:hAnsi="Times New Roman"/>
          <w:spacing w:val="-2"/>
          <w:sz w:val="28"/>
          <w:szCs w:val="28"/>
        </w:rPr>
        <w:t>и</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ыбросов </w:t>
      </w:r>
      <w:r w:rsidRPr="009A3E38">
        <w:rPr>
          <w:rFonts w:ascii="Times New Roman" w:hAnsi="Times New Roman"/>
          <w:spacing w:val="-2"/>
          <w:sz w:val="28"/>
          <w:szCs w:val="28"/>
        </w:rPr>
        <w:t>т</w:t>
      </w:r>
      <w:r w:rsidRPr="009A3E38">
        <w:rPr>
          <w:rFonts w:ascii="Times New Roman" w:hAnsi="Times New Roman"/>
          <w:noProof/>
          <w:spacing w:val="-2"/>
          <w:sz w:val="28"/>
          <w:szCs w:val="28"/>
        </w:rPr>
        <w:t xml:space="preserve">ранзитного </w:t>
      </w:r>
      <w:r w:rsidRPr="009A3E38">
        <w:rPr>
          <w:rFonts w:ascii="Times New Roman" w:hAnsi="Times New Roman"/>
          <w:spacing w:val="-2"/>
          <w:sz w:val="28"/>
          <w:szCs w:val="28"/>
        </w:rPr>
        <w:t>т</w:t>
      </w:r>
      <w:r w:rsidRPr="009A3E38">
        <w:rPr>
          <w:rFonts w:ascii="Times New Roman" w:hAnsi="Times New Roman"/>
          <w:noProof/>
          <w:spacing w:val="-2"/>
          <w:sz w:val="28"/>
          <w:szCs w:val="28"/>
        </w:rPr>
        <w:t>ранспорта</w:t>
      </w:r>
      <w:r w:rsidR="00A36BAC" w:rsidRPr="009A3E38">
        <w:rPr>
          <w:rFonts w:ascii="Times New Roman" w:hAnsi="Times New Roman"/>
          <w:noProof/>
          <w:spacing w:val="-2"/>
          <w:sz w:val="28"/>
          <w:szCs w:val="28"/>
        </w:rPr>
        <w:t>,</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роживает </w:t>
      </w:r>
      <w:r w:rsidRPr="009A3E38">
        <w:rPr>
          <w:rFonts w:ascii="Times New Roman" w:hAnsi="Times New Roman"/>
          <w:spacing w:val="-2"/>
          <w:sz w:val="28"/>
          <w:szCs w:val="28"/>
        </w:rPr>
        <w:t>3</w:t>
      </w:r>
      <w:r w:rsidRPr="009A3E38">
        <w:rPr>
          <w:rFonts w:ascii="Times New Roman" w:hAnsi="Times New Roman"/>
          <w:noProof/>
          <w:spacing w:val="-2"/>
          <w:sz w:val="28"/>
          <w:szCs w:val="28"/>
        </w:rPr>
        <w:t xml:space="preserve">401 </w:t>
      </w:r>
      <w:r w:rsidRPr="009A3E38">
        <w:rPr>
          <w:rFonts w:ascii="Times New Roman" w:hAnsi="Times New Roman"/>
          <w:spacing w:val="-2"/>
          <w:sz w:val="28"/>
          <w:szCs w:val="28"/>
        </w:rPr>
        <w:t>ч</w:t>
      </w:r>
      <w:r w:rsidRPr="009A3E38">
        <w:rPr>
          <w:rFonts w:ascii="Times New Roman" w:hAnsi="Times New Roman"/>
          <w:noProof/>
          <w:spacing w:val="-2"/>
          <w:sz w:val="28"/>
          <w:szCs w:val="28"/>
        </w:rPr>
        <w:t xml:space="preserve">еловек.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риоритетными загрязняющими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еществами </w:t>
      </w:r>
      <w:r w:rsidRPr="009A3E38">
        <w:rPr>
          <w:rFonts w:ascii="Times New Roman" w:hAnsi="Times New Roman"/>
          <w:spacing w:val="-2"/>
          <w:sz w:val="28"/>
          <w:szCs w:val="28"/>
        </w:rPr>
        <w:t>атмос</w:t>
      </w:r>
      <w:r w:rsidRPr="009A3E38">
        <w:rPr>
          <w:rFonts w:ascii="Times New Roman" w:hAnsi="Times New Roman"/>
          <w:noProof/>
          <w:spacing w:val="-2"/>
          <w:sz w:val="28"/>
          <w:szCs w:val="28"/>
        </w:rPr>
        <w:t xml:space="preserve">ферного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оздуха </w:t>
      </w:r>
      <w:r w:rsidRPr="009A3E38">
        <w:rPr>
          <w:rFonts w:ascii="Times New Roman" w:hAnsi="Times New Roman"/>
          <w:spacing w:val="-2"/>
          <w:sz w:val="28"/>
          <w:szCs w:val="28"/>
        </w:rPr>
        <w:t>в</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р</w:t>
      </w:r>
      <w:r w:rsidRPr="009A3E38">
        <w:rPr>
          <w:rFonts w:ascii="Times New Roman" w:hAnsi="Times New Roman"/>
          <w:noProof/>
          <w:spacing w:val="-2"/>
          <w:sz w:val="28"/>
          <w:szCs w:val="28"/>
        </w:rPr>
        <w:t xml:space="preserve">айоне </w:t>
      </w:r>
      <w:r w:rsidRPr="009A3E38">
        <w:rPr>
          <w:rFonts w:ascii="Times New Roman" w:hAnsi="Times New Roman"/>
          <w:spacing w:val="-2"/>
          <w:sz w:val="28"/>
          <w:szCs w:val="28"/>
        </w:rPr>
        <w:t>я</w:t>
      </w:r>
      <w:r w:rsidRPr="009A3E38">
        <w:rPr>
          <w:rFonts w:ascii="Times New Roman" w:hAnsi="Times New Roman"/>
          <w:noProof/>
          <w:spacing w:val="-2"/>
          <w:sz w:val="28"/>
          <w:szCs w:val="28"/>
        </w:rPr>
        <w:t xml:space="preserve">вляются: </w:t>
      </w:r>
      <w:r w:rsidRPr="009A3E38">
        <w:rPr>
          <w:rFonts w:ascii="Times New Roman" w:hAnsi="Times New Roman"/>
          <w:spacing w:val="-2"/>
          <w:sz w:val="28"/>
          <w:szCs w:val="28"/>
        </w:rPr>
        <w:t>о</w:t>
      </w:r>
      <w:r w:rsidRPr="009A3E38">
        <w:rPr>
          <w:rFonts w:ascii="Times New Roman" w:hAnsi="Times New Roman"/>
          <w:noProof/>
          <w:spacing w:val="-2"/>
          <w:sz w:val="28"/>
          <w:szCs w:val="28"/>
        </w:rPr>
        <w:t xml:space="preserve">кислы </w:t>
      </w:r>
      <w:r w:rsidRPr="009A3E38">
        <w:rPr>
          <w:rFonts w:ascii="Times New Roman" w:hAnsi="Times New Roman"/>
          <w:spacing w:val="-2"/>
          <w:sz w:val="28"/>
          <w:szCs w:val="28"/>
        </w:rPr>
        <w:t>а</w:t>
      </w:r>
      <w:r w:rsidRPr="009A3E38">
        <w:rPr>
          <w:rFonts w:ascii="Times New Roman" w:hAnsi="Times New Roman"/>
          <w:noProof/>
          <w:spacing w:val="-2"/>
          <w:sz w:val="28"/>
          <w:szCs w:val="28"/>
        </w:rPr>
        <w:t xml:space="preserve">зота, двуокись </w:t>
      </w:r>
      <w:r w:rsidRPr="009A3E38">
        <w:rPr>
          <w:rFonts w:ascii="Times New Roman" w:hAnsi="Times New Roman"/>
          <w:spacing w:val="-2"/>
          <w:sz w:val="28"/>
          <w:szCs w:val="28"/>
        </w:rPr>
        <w:t>с</w:t>
      </w:r>
      <w:r w:rsidRPr="009A3E38">
        <w:rPr>
          <w:rFonts w:ascii="Times New Roman" w:hAnsi="Times New Roman"/>
          <w:noProof/>
          <w:spacing w:val="-2"/>
          <w:sz w:val="28"/>
          <w:szCs w:val="28"/>
        </w:rPr>
        <w:t xml:space="preserve">еры, </w:t>
      </w:r>
      <w:r w:rsidRPr="009A3E38">
        <w:rPr>
          <w:rFonts w:ascii="Times New Roman" w:hAnsi="Times New Roman"/>
          <w:spacing w:val="-2"/>
          <w:sz w:val="28"/>
          <w:szCs w:val="28"/>
        </w:rPr>
        <w:t>фенол,</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формальдегид,</w:t>
      </w:r>
      <w:r w:rsidRPr="009A3E38">
        <w:rPr>
          <w:rFonts w:ascii="Times New Roman" w:hAnsi="Times New Roman"/>
          <w:noProof/>
          <w:spacing w:val="-2"/>
          <w:sz w:val="28"/>
          <w:szCs w:val="28"/>
        </w:rPr>
        <w:t xml:space="preserve"> </w:t>
      </w:r>
      <w:r w:rsidRPr="009A3E38">
        <w:rPr>
          <w:rFonts w:ascii="Times New Roman" w:hAnsi="Times New Roman"/>
          <w:spacing w:val="-2"/>
          <w:sz w:val="28"/>
          <w:szCs w:val="28"/>
        </w:rPr>
        <w:t>п</w:t>
      </w:r>
      <w:r w:rsidRPr="009A3E38">
        <w:rPr>
          <w:rFonts w:ascii="Times New Roman" w:hAnsi="Times New Roman"/>
          <w:noProof/>
          <w:spacing w:val="-2"/>
          <w:sz w:val="28"/>
          <w:szCs w:val="28"/>
        </w:rPr>
        <w:t xml:space="preserve">ыль, </w:t>
      </w:r>
      <w:r w:rsidRPr="009A3E38">
        <w:rPr>
          <w:rFonts w:ascii="Times New Roman" w:hAnsi="Times New Roman"/>
          <w:spacing w:val="-2"/>
          <w:sz w:val="28"/>
          <w:szCs w:val="28"/>
        </w:rPr>
        <w:t>о</w:t>
      </w:r>
      <w:r w:rsidRPr="009A3E38">
        <w:rPr>
          <w:rFonts w:ascii="Times New Roman" w:hAnsi="Times New Roman"/>
          <w:noProof/>
          <w:spacing w:val="-2"/>
          <w:sz w:val="28"/>
          <w:szCs w:val="28"/>
        </w:rPr>
        <w:t xml:space="preserve">кислы </w:t>
      </w:r>
      <w:r w:rsidRPr="009A3E38">
        <w:rPr>
          <w:rFonts w:ascii="Times New Roman" w:hAnsi="Times New Roman"/>
          <w:spacing w:val="-2"/>
          <w:sz w:val="28"/>
          <w:szCs w:val="28"/>
        </w:rPr>
        <w:t>у</w:t>
      </w:r>
      <w:r w:rsidRPr="009A3E38">
        <w:rPr>
          <w:rFonts w:ascii="Times New Roman" w:hAnsi="Times New Roman"/>
          <w:noProof/>
          <w:spacing w:val="-2"/>
          <w:sz w:val="28"/>
          <w:szCs w:val="28"/>
        </w:rPr>
        <w:t xml:space="preserve">глерода, </w:t>
      </w:r>
      <w:r w:rsidRPr="009A3E38">
        <w:rPr>
          <w:rFonts w:ascii="Times New Roman" w:hAnsi="Times New Roman"/>
          <w:spacing w:val="-2"/>
          <w:sz w:val="28"/>
          <w:szCs w:val="28"/>
        </w:rPr>
        <w:t>у</w:t>
      </w:r>
      <w:r w:rsidRPr="009A3E38">
        <w:rPr>
          <w:rFonts w:ascii="Times New Roman" w:hAnsi="Times New Roman"/>
          <w:noProof/>
          <w:spacing w:val="-2"/>
          <w:sz w:val="28"/>
          <w:szCs w:val="28"/>
        </w:rPr>
        <w:t xml:space="preserve">глеводороды. </w:t>
      </w:r>
    </w:p>
    <w:p w:rsidR="005D5B1F" w:rsidRPr="00231632" w:rsidRDefault="005D5B1F" w:rsidP="00231632">
      <w:pPr>
        <w:autoSpaceDE w:val="0"/>
        <w:autoSpaceDN w:val="0"/>
        <w:adjustRightInd w:val="0"/>
        <w:spacing w:after="0" w:line="240" w:lineRule="auto"/>
        <w:ind w:firstLine="709"/>
        <w:jc w:val="both"/>
        <w:rPr>
          <w:rFonts w:ascii="Times New Roman" w:hAnsi="Times New Roman"/>
          <w:noProof/>
          <w:sz w:val="28"/>
          <w:szCs w:val="28"/>
        </w:rPr>
      </w:pPr>
      <w:r w:rsidRPr="00231632">
        <w:rPr>
          <w:rFonts w:ascii="Times New Roman" w:hAnsi="Times New Roman"/>
          <w:noProof/>
          <w:sz w:val="28"/>
          <w:szCs w:val="28"/>
        </w:rPr>
        <w:t xml:space="preserve">Основным </w:t>
      </w:r>
      <w:r w:rsidRPr="00231632">
        <w:rPr>
          <w:rFonts w:ascii="Times New Roman" w:hAnsi="Times New Roman"/>
          <w:sz w:val="28"/>
          <w:szCs w:val="28"/>
        </w:rPr>
        <w:t>и</w:t>
      </w:r>
      <w:r w:rsidRPr="00231632">
        <w:rPr>
          <w:rFonts w:ascii="Times New Roman" w:hAnsi="Times New Roman"/>
          <w:noProof/>
          <w:sz w:val="28"/>
          <w:szCs w:val="28"/>
        </w:rPr>
        <w:t xml:space="preserve">сточником </w:t>
      </w:r>
      <w:r w:rsidRPr="00231632">
        <w:rPr>
          <w:rFonts w:ascii="Times New Roman" w:hAnsi="Times New Roman"/>
          <w:sz w:val="28"/>
          <w:szCs w:val="28"/>
        </w:rPr>
        <w:t>з</w:t>
      </w:r>
      <w:r w:rsidRPr="00231632">
        <w:rPr>
          <w:rFonts w:ascii="Times New Roman" w:hAnsi="Times New Roman"/>
          <w:noProof/>
          <w:sz w:val="28"/>
          <w:szCs w:val="28"/>
        </w:rPr>
        <w:t xml:space="preserve">агрязнения </w:t>
      </w:r>
      <w:r w:rsidRPr="00231632">
        <w:rPr>
          <w:rFonts w:ascii="Times New Roman" w:hAnsi="Times New Roman"/>
          <w:sz w:val="28"/>
          <w:szCs w:val="28"/>
        </w:rPr>
        <w:t>а</w:t>
      </w:r>
      <w:r w:rsidRPr="00231632">
        <w:rPr>
          <w:rFonts w:ascii="Times New Roman" w:hAnsi="Times New Roman"/>
          <w:noProof/>
          <w:sz w:val="28"/>
          <w:szCs w:val="28"/>
        </w:rPr>
        <w:t xml:space="preserve">тмосферного </w:t>
      </w:r>
      <w:r w:rsidRPr="00231632">
        <w:rPr>
          <w:rFonts w:ascii="Times New Roman" w:hAnsi="Times New Roman"/>
          <w:sz w:val="28"/>
          <w:szCs w:val="28"/>
        </w:rPr>
        <w:t>в</w:t>
      </w:r>
      <w:r w:rsidRPr="00231632">
        <w:rPr>
          <w:rFonts w:ascii="Times New Roman" w:hAnsi="Times New Roman"/>
          <w:noProof/>
          <w:sz w:val="28"/>
          <w:szCs w:val="28"/>
        </w:rPr>
        <w:t xml:space="preserve">оздуха </w:t>
      </w:r>
      <w:r w:rsidRPr="00231632">
        <w:rPr>
          <w:rFonts w:ascii="Times New Roman" w:hAnsi="Times New Roman"/>
          <w:sz w:val="28"/>
          <w:szCs w:val="28"/>
        </w:rPr>
        <w:t>п</w:t>
      </w:r>
      <w:r w:rsidRPr="00231632">
        <w:rPr>
          <w:rFonts w:ascii="Times New Roman" w:hAnsi="Times New Roman"/>
          <w:noProof/>
          <w:sz w:val="28"/>
          <w:szCs w:val="28"/>
        </w:rPr>
        <w:t xml:space="preserve">о </w:t>
      </w:r>
      <w:r w:rsidRPr="00231632">
        <w:rPr>
          <w:rFonts w:ascii="Times New Roman" w:hAnsi="Times New Roman"/>
          <w:sz w:val="28"/>
          <w:szCs w:val="28"/>
        </w:rPr>
        <w:t>т</w:t>
      </w:r>
      <w:r w:rsidRPr="00231632">
        <w:rPr>
          <w:rFonts w:ascii="Times New Roman" w:hAnsi="Times New Roman"/>
          <w:noProof/>
          <w:sz w:val="28"/>
          <w:szCs w:val="28"/>
        </w:rPr>
        <w:t>еррито</w:t>
      </w:r>
      <w:r w:rsidR="00A36BAC">
        <w:rPr>
          <w:rFonts w:ascii="Times New Roman" w:hAnsi="Times New Roman"/>
          <w:noProof/>
          <w:sz w:val="28"/>
          <w:szCs w:val="28"/>
        </w:rPr>
        <w:t>-</w:t>
      </w:r>
      <w:r w:rsidRPr="00231632">
        <w:rPr>
          <w:rFonts w:ascii="Times New Roman" w:hAnsi="Times New Roman"/>
          <w:noProof/>
          <w:sz w:val="28"/>
          <w:szCs w:val="28"/>
        </w:rPr>
        <w:t xml:space="preserve">рии </w:t>
      </w:r>
      <w:r w:rsidRPr="00231632">
        <w:rPr>
          <w:rFonts w:ascii="Times New Roman" w:hAnsi="Times New Roman"/>
          <w:sz w:val="28"/>
          <w:szCs w:val="28"/>
        </w:rPr>
        <w:t>р</w:t>
      </w:r>
      <w:r w:rsidRPr="00231632">
        <w:rPr>
          <w:rFonts w:ascii="Times New Roman" w:hAnsi="Times New Roman"/>
          <w:noProof/>
          <w:sz w:val="28"/>
          <w:szCs w:val="28"/>
        </w:rPr>
        <w:t xml:space="preserve">айона </w:t>
      </w:r>
      <w:r w:rsidRPr="00231632">
        <w:rPr>
          <w:rFonts w:ascii="Times New Roman" w:hAnsi="Times New Roman"/>
          <w:sz w:val="28"/>
          <w:szCs w:val="28"/>
        </w:rPr>
        <w:t>я</w:t>
      </w:r>
      <w:r w:rsidRPr="00231632">
        <w:rPr>
          <w:rFonts w:ascii="Times New Roman" w:hAnsi="Times New Roman"/>
          <w:noProof/>
          <w:sz w:val="28"/>
          <w:szCs w:val="28"/>
        </w:rPr>
        <w:t xml:space="preserve">вляется </w:t>
      </w:r>
      <w:r w:rsidRPr="00231632">
        <w:rPr>
          <w:rFonts w:ascii="Times New Roman" w:hAnsi="Times New Roman"/>
          <w:sz w:val="28"/>
          <w:szCs w:val="28"/>
        </w:rPr>
        <w:t>т</w:t>
      </w:r>
      <w:r w:rsidRPr="00231632">
        <w:rPr>
          <w:rFonts w:ascii="Times New Roman" w:hAnsi="Times New Roman"/>
          <w:noProof/>
          <w:sz w:val="28"/>
          <w:szCs w:val="28"/>
        </w:rPr>
        <w:t xml:space="preserve">ранзитный </w:t>
      </w:r>
      <w:r w:rsidRPr="00231632">
        <w:rPr>
          <w:rFonts w:ascii="Times New Roman" w:hAnsi="Times New Roman"/>
          <w:sz w:val="28"/>
          <w:szCs w:val="28"/>
        </w:rPr>
        <w:t>т</w:t>
      </w:r>
      <w:r w:rsidRPr="00231632">
        <w:rPr>
          <w:rFonts w:ascii="Times New Roman" w:hAnsi="Times New Roman"/>
          <w:noProof/>
          <w:sz w:val="28"/>
          <w:szCs w:val="28"/>
        </w:rPr>
        <w:t xml:space="preserve">ранспорт, </w:t>
      </w:r>
      <w:r w:rsidRPr="00231632">
        <w:rPr>
          <w:rFonts w:ascii="Times New Roman" w:hAnsi="Times New Roman"/>
          <w:sz w:val="28"/>
          <w:szCs w:val="28"/>
        </w:rPr>
        <w:t>т</w:t>
      </w:r>
      <w:r w:rsidRPr="00231632">
        <w:rPr>
          <w:rFonts w:ascii="Times New Roman" w:hAnsi="Times New Roman"/>
          <w:noProof/>
          <w:sz w:val="28"/>
          <w:szCs w:val="28"/>
        </w:rPr>
        <w:t xml:space="preserve">олько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ч</w:t>
      </w:r>
      <w:r w:rsidRPr="00231632">
        <w:rPr>
          <w:rFonts w:ascii="Times New Roman" w:hAnsi="Times New Roman"/>
          <w:noProof/>
          <w:sz w:val="28"/>
          <w:szCs w:val="28"/>
        </w:rPr>
        <w:t xml:space="preserve">ерте </w:t>
      </w:r>
      <w:r w:rsidRPr="00231632">
        <w:rPr>
          <w:rFonts w:ascii="Times New Roman" w:hAnsi="Times New Roman"/>
          <w:sz w:val="28"/>
          <w:szCs w:val="28"/>
        </w:rPr>
        <w:t>г</w:t>
      </w:r>
      <w:r w:rsidRPr="00231632">
        <w:rPr>
          <w:rFonts w:ascii="Times New Roman" w:hAnsi="Times New Roman"/>
          <w:noProof/>
          <w:sz w:val="28"/>
          <w:szCs w:val="28"/>
        </w:rPr>
        <w:t>.</w:t>
      </w:r>
      <w:r w:rsidR="00442377">
        <w:rPr>
          <w:rFonts w:ascii="Times New Roman" w:hAnsi="Times New Roman"/>
          <w:noProof/>
          <w:sz w:val="28"/>
          <w:szCs w:val="28"/>
        </w:rPr>
        <w:t> </w:t>
      </w:r>
      <w:r w:rsidRPr="00231632">
        <w:rPr>
          <w:rFonts w:ascii="Times New Roman" w:hAnsi="Times New Roman"/>
          <w:noProof/>
          <w:sz w:val="28"/>
          <w:szCs w:val="28"/>
        </w:rPr>
        <w:t xml:space="preserve">Карачева </w:t>
      </w:r>
      <w:r w:rsidRPr="00231632">
        <w:rPr>
          <w:rFonts w:ascii="Times New Roman" w:hAnsi="Times New Roman"/>
          <w:sz w:val="28"/>
          <w:szCs w:val="28"/>
        </w:rPr>
        <w:t>в</w:t>
      </w:r>
      <w:r w:rsidRPr="00231632">
        <w:rPr>
          <w:rFonts w:ascii="Times New Roman" w:hAnsi="Times New Roman"/>
          <w:noProof/>
          <w:sz w:val="28"/>
          <w:szCs w:val="28"/>
        </w:rPr>
        <w:t xml:space="preserve"> </w:t>
      </w:r>
      <w:smartTag w:uri="urn:schemas-microsoft-com:office:smarttags" w:element="metricconverter">
        <w:smartTagPr>
          <w:attr w:name="ProductID" w:val="2010 г"/>
        </w:smartTagPr>
        <w:r w:rsidRPr="00231632">
          <w:rPr>
            <w:rFonts w:ascii="Times New Roman" w:hAnsi="Times New Roman"/>
            <w:sz w:val="28"/>
            <w:szCs w:val="28"/>
          </w:rPr>
          <w:t>2</w:t>
        </w:r>
        <w:r w:rsidRPr="00231632">
          <w:rPr>
            <w:rFonts w:ascii="Times New Roman" w:hAnsi="Times New Roman"/>
            <w:noProof/>
            <w:sz w:val="28"/>
            <w:szCs w:val="28"/>
          </w:rPr>
          <w:t xml:space="preserve">010 </w:t>
        </w:r>
        <w:r w:rsidRPr="00231632">
          <w:rPr>
            <w:rFonts w:ascii="Times New Roman" w:hAnsi="Times New Roman"/>
            <w:sz w:val="28"/>
            <w:szCs w:val="28"/>
          </w:rPr>
          <w:t>г</w:t>
        </w:r>
      </w:smartTag>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ыбросы </w:t>
      </w:r>
      <w:r w:rsidRPr="00231632">
        <w:rPr>
          <w:rFonts w:ascii="Times New Roman" w:hAnsi="Times New Roman"/>
          <w:sz w:val="28"/>
          <w:szCs w:val="28"/>
        </w:rPr>
        <w:t>о</w:t>
      </w:r>
      <w:r w:rsidRPr="00231632">
        <w:rPr>
          <w:rFonts w:ascii="Times New Roman" w:hAnsi="Times New Roman"/>
          <w:noProof/>
          <w:sz w:val="28"/>
          <w:szCs w:val="28"/>
        </w:rPr>
        <w:t xml:space="preserve">т </w:t>
      </w:r>
      <w:r w:rsidRPr="00231632">
        <w:rPr>
          <w:rFonts w:ascii="Times New Roman" w:hAnsi="Times New Roman"/>
          <w:sz w:val="28"/>
          <w:szCs w:val="28"/>
        </w:rPr>
        <w:t>транзитн</w:t>
      </w:r>
      <w:r w:rsidRPr="00231632">
        <w:rPr>
          <w:rFonts w:ascii="Times New Roman" w:hAnsi="Times New Roman"/>
          <w:noProof/>
          <w:sz w:val="28"/>
          <w:szCs w:val="28"/>
        </w:rPr>
        <w:t xml:space="preserve">ого </w:t>
      </w:r>
      <w:r w:rsidRPr="00231632">
        <w:rPr>
          <w:rFonts w:ascii="Times New Roman" w:hAnsi="Times New Roman"/>
          <w:sz w:val="28"/>
          <w:szCs w:val="28"/>
        </w:rPr>
        <w:t>а</w:t>
      </w:r>
      <w:r w:rsidRPr="00231632">
        <w:rPr>
          <w:rFonts w:ascii="Times New Roman" w:hAnsi="Times New Roman"/>
          <w:noProof/>
          <w:sz w:val="28"/>
          <w:szCs w:val="28"/>
        </w:rPr>
        <w:t xml:space="preserve">втотранспорта </w:t>
      </w:r>
      <w:r w:rsidRPr="00231632">
        <w:rPr>
          <w:rFonts w:ascii="Times New Roman" w:hAnsi="Times New Roman"/>
          <w:sz w:val="28"/>
          <w:szCs w:val="28"/>
        </w:rPr>
        <w:t>с</w:t>
      </w:r>
      <w:r w:rsidRPr="00231632">
        <w:rPr>
          <w:rFonts w:ascii="Times New Roman" w:hAnsi="Times New Roman"/>
          <w:noProof/>
          <w:sz w:val="28"/>
          <w:szCs w:val="28"/>
        </w:rPr>
        <w:t xml:space="preserve">оставили </w:t>
      </w:r>
      <w:r w:rsidRPr="00231632">
        <w:rPr>
          <w:rFonts w:ascii="Times New Roman" w:hAnsi="Times New Roman"/>
          <w:sz w:val="28"/>
          <w:szCs w:val="28"/>
        </w:rPr>
        <w:t>93</w:t>
      </w:r>
      <w:r w:rsidRPr="00231632">
        <w:rPr>
          <w:rFonts w:ascii="Times New Roman" w:hAnsi="Times New Roman"/>
          <w:noProof/>
          <w:sz w:val="28"/>
          <w:szCs w:val="28"/>
        </w:rPr>
        <w:t xml:space="preserve">1 </w:t>
      </w:r>
      <w:r w:rsidRPr="00231632">
        <w:rPr>
          <w:rFonts w:ascii="Times New Roman" w:hAnsi="Times New Roman"/>
          <w:sz w:val="28"/>
          <w:szCs w:val="28"/>
        </w:rPr>
        <w:t>т</w:t>
      </w:r>
      <w:r w:rsidRPr="00231632">
        <w:rPr>
          <w:rFonts w:ascii="Times New Roman" w:hAnsi="Times New Roman"/>
          <w:noProof/>
          <w:sz w:val="28"/>
          <w:szCs w:val="28"/>
        </w:rPr>
        <w:t xml:space="preserve"> </w:t>
      </w:r>
      <w:r w:rsidRPr="00231632">
        <w:rPr>
          <w:rFonts w:ascii="Times New Roman" w:hAnsi="Times New Roman"/>
          <w:sz w:val="28"/>
          <w:szCs w:val="28"/>
        </w:rPr>
        <w:t>(</w:t>
      </w:r>
      <w:r w:rsidRPr="00231632">
        <w:rPr>
          <w:rFonts w:ascii="Times New Roman" w:hAnsi="Times New Roman"/>
          <w:noProof/>
          <w:sz w:val="28"/>
          <w:szCs w:val="28"/>
        </w:rPr>
        <w:t xml:space="preserve">в </w:t>
      </w:r>
      <w:r w:rsidRPr="00231632">
        <w:rPr>
          <w:rFonts w:ascii="Times New Roman" w:hAnsi="Times New Roman"/>
          <w:sz w:val="28"/>
          <w:szCs w:val="28"/>
        </w:rPr>
        <w:t>2009г.</w:t>
      </w:r>
      <w:r w:rsidR="00442377">
        <w:rPr>
          <w:rFonts w:ascii="Times New Roman" w:hAnsi="Times New Roman"/>
          <w:sz w:val="28"/>
          <w:szCs w:val="28"/>
        </w:rPr>
        <w:t xml:space="preserve"> </w:t>
      </w:r>
      <w:r w:rsidR="00442377" w:rsidRPr="006D06E9">
        <w:rPr>
          <w:rFonts w:ascii="Times New Roman" w:hAnsi="Times New Roman"/>
          <w:sz w:val="28"/>
          <w:szCs w:val="28"/>
        </w:rPr>
        <w:t>–</w:t>
      </w:r>
      <w:r w:rsidR="00442377">
        <w:rPr>
          <w:rFonts w:ascii="Times New Roman" w:hAnsi="Times New Roman"/>
          <w:sz w:val="28"/>
          <w:szCs w:val="28"/>
        </w:rPr>
        <w:t xml:space="preserve"> </w:t>
      </w:r>
      <w:r w:rsidRPr="00231632">
        <w:rPr>
          <w:rFonts w:ascii="Times New Roman" w:hAnsi="Times New Roman"/>
          <w:sz w:val="28"/>
          <w:szCs w:val="28"/>
        </w:rPr>
        <w:t>860 т, в</w:t>
      </w:r>
      <w:r w:rsidRPr="00231632">
        <w:rPr>
          <w:rFonts w:ascii="Times New Roman" w:hAnsi="Times New Roman"/>
          <w:noProof/>
          <w:sz w:val="28"/>
          <w:szCs w:val="28"/>
        </w:rPr>
        <w:t xml:space="preserve"> </w:t>
      </w:r>
      <w:smartTag w:uri="urn:schemas-microsoft-com:office:smarttags" w:element="metricconverter">
        <w:smartTagPr>
          <w:attr w:name="ProductID" w:val="2008 г"/>
        </w:smartTagPr>
        <w:r w:rsidRPr="00231632">
          <w:rPr>
            <w:rFonts w:ascii="Times New Roman" w:hAnsi="Times New Roman"/>
            <w:sz w:val="28"/>
            <w:szCs w:val="28"/>
          </w:rPr>
          <w:t>2</w:t>
        </w:r>
        <w:r w:rsidRPr="00231632">
          <w:rPr>
            <w:rFonts w:ascii="Times New Roman" w:hAnsi="Times New Roman"/>
            <w:noProof/>
            <w:sz w:val="28"/>
            <w:szCs w:val="28"/>
          </w:rPr>
          <w:t xml:space="preserve">008 </w:t>
        </w:r>
        <w:r w:rsidRPr="00231632">
          <w:rPr>
            <w:rFonts w:ascii="Times New Roman" w:hAnsi="Times New Roman"/>
            <w:sz w:val="28"/>
            <w:szCs w:val="28"/>
          </w:rPr>
          <w:t>г</w:t>
        </w:r>
      </w:smartTag>
      <w:r w:rsidRPr="00231632">
        <w:rPr>
          <w:rFonts w:ascii="Times New Roman" w:hAnsi="Times New Roman"/>
          <w:noProof/>
          <w:sz w:val="28"/>
          <w:szCs w:val="28"/>
        </w:rPr>
        <w:t xml:space="preserve">. </w:t>
      </w:r>
      <w:r w:rsidRPr="00231632">
        <w:rPr>
          <w:rFonts w:ascii="Times New Roman" w:hAnsi="Times New Roman"/>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8</w:t>
      </w:r>
      <w:r w:rsidRPr="00231632">
        <w:rPr>
          <w:rFonts w:ascii="Times New Roman" w:hAnsi="Times New Roman"/>
          <w:noProof/>
          <w:sz w:val="28"/>
          <w:szCs w:val="28"/>
        </w:rPr>
        <w:t xml:space="preserve">46 </w:t>
      </w:r>
      <w:r w:rsidRPr="00231632">
        <w:rPr>
          <w:rFonts w:ascii="Times New Roman" w:hAnsi="Times New Roman"/>
          <w:sz w:val="28"/>
          <w:szCs w:val="28"/>
        </w:rPr>
        <w:t>т</w:t>
      </w:r>
      <w:r w:rsidRPr="00231632">
        <w:rPr>
          <w:rFonts w:ascii="Times New Roman" w:hAnsi="Times New Roman"/>
          <w:noProof/>
          <w:sz w:val="28"/>
          <w:szCs w:val="28"/>
        </w:rPr>
        <w:t xml:space="preserve">, в </w:t>
      </w:r>
      <w:smartTag w:uri="urn:schemas-microsoft-com:office:smarttags" w:element="metricconverter">
        <w:smartTagPr>
          <w:attr w:name="ProductID" w:val="2007 г"/>
        </w:smartTagPr>
        <w:r w:rsidRPr="00231632">
          <w:rPr>
            <w:rFonts w:ascii="Times New Roman" w:hAnsi="Times New Roman"/>
            <w:noProof/>
            <w:sz w:val="28"/>
            <w:szCs w:val="28"/>
          </w:rPr>
          <w:t>2007 г</w:t>
        </w:r>
      </w:smartTag>
      <w:r w:rsidRPr="00231632">
        <w:rPr>
          <w:rFonts w:ascii="Times New Roman" w:hAnsi="Times New Roman"/>
          <w:noProof/>
          <w:sz w:val="28"/>
          <w:szCs w:val="28"/>
        </w:rPr>
        <w:t xml:space="preserve">. </w:t>
      </w:r>
      <w:r w:rsidRPr="00231632">
        <w:rPr>
          <w:rFonts w:ascii="Times New Roman" w:hAnsi="Times New Roman"/>
          <w:sz w:val="28"/>
          <w:szCs w:val="28"/>
        </w:rPr>
        <w:t xml:space="preserve">– </w:t>
      </w:r>
      <w:r w:rsidRPr="00231632">
        <w:rPr>
          <w:rFonts w:ascii="Times New Roman" w:hAnsi="Times New Roman"/>
          <w:noProof/>
          <w:sz w:val="28"/>
          <w:szCs w:val="28"/>
        </w:rPr>
        <w:t>815 т</w:t>
      </w:r>
      <w:r w:rsidR="00442377">
        <w:rPr>
          <w:rFonts w:ascii="Times New Roman" w:hAnsi="Times New Roman"/>
          <w:noProof/>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8</w:t>
      </w:r>
      <w:r w:rsidRPr="00231632">
        <w:rPr>
          <w:rFonts w:ascii="Times New Roman" w:hAnsi="Times New Roman"/>
          <w:noProof/>
          <w:sz w:val="28"/>
          <w:szCs w:val="28"/>
        </w:rPr>
        <w:t xml:space="preserve">,66% </w:t>
      </w:r>
      <w:r w:rsidRPr="00231632">
        <w:rPr>
          <w:rFonts w:ascii="Times New Roman" w:hAnsi="Times New Roman"/>
          <w:sz w:val="28"/>
          <w:szCs w:val="28"/>
        </w:rPr>
        <w:t>п</w:t>
      </w:r>
      <w:r w:rsidRPr="00231632">
        <w:rPr>
          <w:rFonts w:ascii="Times New Roman" w:hAnsi="Times New Roman"/>
          <w:noProof/>
          <w:sz w:val="28"/>
          <w:szCs w:val="28"/>
        </w:rPr>
        <w:t xml:space="preserve">роб </w:t>
      </w:r>
      <w:r w:rsidRPr="00231632">
        <w:rPr>
          <w:rFonts w:ascii="Times New Roman" w:hAnsi="Times New Roman"/>
          <w:sz w:val="28"/>
          <w:szCs w:val="28"/>
        </w:rPr>
        <w:t>а</w:t>
      </w:r>
      <w:r w:rsidRPr="00231632">
        <w:rPr>
          <w:rFonts w:ascii="Times New Roman" w:hAnsi="Times New Roman"/>
          <w:noProof/>
          <w:sz w:val="28"/>
          <w:szCs w:val="28"/>
        </w:rPr>
        <w:t xml:space="preserve">тмосферного </w:t>
      </w:r>
      <w:r w:rsidRPr="00231632">
        <w:rPr>
          <w:rFonts w:ascii="Times New Roman" w:hAnsi="Times New Roman"/>
          <w:sz w:val="28"/>
          <w:szCs w:val="28"/>
        </w:rPr>
        <w:t>в</w:t>
      </w:r>
      <w:r w:rsidRPr="00231632">
        <w:rPr>
          <w:rFonts w:ascii="Times New Roman" w:hAnsi="Times New Roman"/>
          <w:noProof/>
          <w:sz w:val="28"/>
          <w:szCs w:val="28"/>
        </w:rPr>
        <w:t>оздуха</w:t>
      </w:r>
      <w:r w:rsidR="00A36BAC">
        <w:rPr>
          <w:rFonts w:ascii="Times New Roman" w:hAnsi="Times New Roman"/>
          <w:noProof/>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о</w:t>
      </w:r>
      <w:r w:rsidRPr="00231632">
        <w:rPr>
          <w:rFonts w:ascii="Times New Roman" w:hAnsi="Times New Roman"/>
          <w:noProof/>
          <w:sz w:val="28"/>
          <w:szCs w:val="28"/>
        </w:rPr>
        <w:t xml:space="preserve">тобранных </w:t>
      </w:r>
      <w:r w:rsidRPr="00231632">
        <w:rPr>
          <w:rFonts w:ascii="Times New Roman" w:hAnsi="Times New Roman"/>
          <w:sz w:val="28"/>
          <w:szCs w:val="28"/>
        </w:rPr>
        <w:t>п</w:t>
      </w:r>
      <w:r w:rsidRPr="00231632">
        <w:rPr>
          <w:rFonts w:ascii="Times New Roman" w:hAnsi="Times New Roman"/>
          <w:noProof/>
          <w:sz w:val="28"/>
          <w:szCs w:val="28"/>
        </w:rPr>
        <w:t xml:space="preserve">о </w:t>
      </w:r>
      <w:r w:rsidRPr="00231632">
        <w:rPr>
          <w:rFonts w:ascii="Times New Roman" w:hAnsi="Times New Roman"/>
          <w:sz w:val="28"/>
          <w:szCs w:val="28"/>
        </w:rPr>
        <w:t>ул.</w:t>
      </w:r>
      <w:r w:rsidR="002905CA" w:rsidRPr="00231632">
        <w:rPr>
          <w:rFonts w:ascii="Times New Roman" w:hAnsi="Times New Roman"/>
          <w:sz w:val="28"/>
          <w:szCs w:val="28"/>
        </w:rPr>
        <w:t xml:space="preserve"> </w:t>
      </w:r>
      <w:r w:rsidRPr="00231632">
        <w:rPr>
          <w:rFonts w:ascii="Times New Roman" w:hAnsi="Times New Roman"/>
          <w:sz w:val="28"/>
          <w:szCs w:val="28"/>
        </w:rPr>
        <w:t>Первомайской</w:t>
      </w:r>
      <w:r w:rsidRPr="00231632">
        <w:rPr>
          <w:rFonts w:ascii="Times New Roman" w:hAnsi="Times New Roman"/>
          <w:noProof/>
          <w:sz w:val="28"/>
          <w:szCs w:val="28"/>
        </w:rPr>
        <w:t xml:space="preserve"> </w:t>
      </w:r>
      <w:r w:rsidRPr="00231632">
        <w:rPr>
          <w:rFonts w:ascii="Times New Roman" w:hAnsi="Times New Roman"/>
          <w:sz w:val="28"/>
          <w:szCs w:val="28"/>
        </w:rPr>
        <w:t>(</w:t>
      </w:r>
      <w:r w:rsidRPr="00231632">
        <w:rPr>
          <w:rFonts w:ascii="Times New Roman" w:hAnsi="Times New Roman"/>
          <w:noProof/>
          <w:sz w:val="28"/>
          <w:szCs w:val="28"/>
        </w:rPr>
        <w:t xml:space="preserve">где проходит </w:t>
      </w:r>
      <w:r w:rsidRPr="00231632">
        <w:rPr>
          <w:rFonts w:ascii="Times New Roman" w:hAnsi="Times New Roman"/>
          <w:sz w:val="28"/>
          <w:szCs w:val="28"/>
        </w:rPr>
        <w:t>а</w:t>
      </w:r>
      <w:r w:rsidRPr="00231632">
        <w:rPr>
          <w:rFonts w:ascii="Times New Roman" w:hAnsi="Times New Roman"/>
          <w:noProof/>
          <w:sz w:val="28"/>
          <w:szCs w:val="28"/>
        </w:rPr>
        <w:t xml:space="preserve">втодорога </w:t>
      </w:r>
      <w:r w:rsidRPr="00231632">
        <w:rPr>
          <w:rFonts w:ascii="Times New Roman" w:hAnsi="Times New Roman"/>
          <w:sz w:val="28"/>
          <w:szCs w:val="28"/>
        </w:rPr>
        <w:t>О</w:t>
      </w:r>
      <w:r w:rsidRPr="00231632">
        <w:rPr>
          <w:rFonts w:ascii="Times New Roman" w:hAnsi="Times New Roman"/>
          <w:noProof/>
          <w:sz w:val="28"/>
          <w:szCs w:val="28"/>
        </w:rPr>
        <w:t>рел</w:t>
      </w:r>
      <w:r w:rsidR="00442377">
        <w:rPr>
          <w:rFonts w:ascii="Times New Roman" w:hAnsi="Times New Roman"/>
          <w:noProof/>
          <w:sz w:val="28"/>
          <w:szCs w:val="28"/>
        </w:rPr>
        <w:t xml:space="preserve"> </w:t>
      </w:r>
      <w:r w:rsidR="00442377" w:rsidRPr="006D06E9">
        <w:rPr>
          <w:rFonts w:ascii="Times New Roman" w:hAnsi="Times New Roman"/>
          <w:sz w:val="28"/>
          <w:szCs w:val="28"/>
        </w:rPr>
        <w:t>–</w:t>
      </w:r>
      <w:r w:rsidR="00442377">
        <w:rPr>
          <w:rFonts w:ascii="Times New Roman" w:hAnsi="Times New Roman"/>
          <w:sz w:val="28"/>
          <w:szCs w:val="28"/>
        </w:rPr>
        <w:t xml:space="preserve"> </w:t>
      </w:r>
      <w:r w:rsidRPr="00231632">
        <w:rPr>
          <w:rFonts w:ascii="Times New Roman" w:hAnsi="Times New Roman"/>
          <w:noProof/>
          <w:sz w:val="28"/>
          <w:szCs w:val="28"/>
        </w:rPr>
        <w:t xml:space="preserve">Витебск), </w:t>
      </w:r>
      <w:r w:rsidRPr="00231632">
        <w:rPr>
          <w:rFonts w:ascii="Times New Roman" w:hAnsi="Times New Roman"/>
          <w:sz w:val="28"/>
          <w:szCs w:val="28"/>
        </w:rPr>
        <w:t>с</w:t>
      </w:r>
      <w:r w:rsidRPr="00231632">
        <w:rPr>
          <w:rFonts w:ascii="Times New Roman" w:hAnsi="Times New Roman"/>
          <w:noProof/>
          <w:sz w:val="28"/>
          <w:szCs w:val="28"/>
        </w:rPr>
        <w:t xml:space="preserve">одержание </w:t>
      </w:r>
      <w:r w:rsidRPr="00231632">
        <w:rPr>
          <w:rFonts w:ascii="Times New Roman" w:hAnsi="Times New Roman"/>
          <w:sz w:val="28"/>
          <w:szCs w:val="28"/>
        </w:rPr>
        <w:t>д</w:t>
      </w:r>
      <w:r w:rsidRPr="00231632">
        <w:rPr>
          <w:rFonts w:ascii="Times New Roman" w:hAnsi="Times New Roman"/>
          <w:noProof/>
          <w:sz w:val="28"/>
          <w:szCs w:val="28"/>
        </w:rPr>
        <w:t xml:space="preserve">вуокиси </w:t>
      </w:r>
      <w:r w:rsidRPr="00231632">
        <w:rPr>
          <w:rFonts w:ascii="Times New Roman" w:hAnsi="Times New Roman"/>
          <w:sz w:val="28"/>
          <w:szCs w:val="28"/>
        </w:rPr>
        <w:t>а</w:t>
      </w:r>
      <w:r w:rsidRPr="00231632">
        <w:rPr>
          <w:rFonts w:ascii="Times New Roman" w:hAnsi="Times New Roman"/>
          <w:noProof/>
          <w:sz w:val="28"/>
          <w:szCs w:val="28"/>
        </w:rPr>
        <w:t xml:space="preserve">зота </w:t>
      </w:r>
      <w:r w:rsidRPr="00231632">
        <w:rPr>
          <w:rFonts w:ascii="Times New Roman" w:hAnsi="Times New Roman"/>
          <w:sz w:val="28"/>
          <w:szCs w:val="28"/>
        </w:rPr>
        <w:t>п</w:t>
      </w:r>
      <w:r w:rsidRPr="00231632">
        <w:rPr>
          <w:rFonts w:ascii="Times New Roman" w:hAnsi="Times New Roman"/>
          <w:noProof/>
          <w:sz w:val="28"/>
          <w:szCs w:val="28"/>
        </w:rPr>
        <w:t xml:space="preserve">ревышает </w:t>
      </w:r>
      <w:r w:rsidRPr="00231632">
        <w:rPr>
          <w:rFonts w:ascii="Times New Roman" w:hAnsi="Times New Roman"/>
          <w:sz w:val="28"/>
          <w:szCs w:val="28"/>
        </w:rPr>
        <w:t>ПДК,</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 6,7% </w:t>
      </w:r>
      <w:r w:rsidRPr="00231632">
        <w:rPr>
          <w:rFonts w:ascii="Times New Roman" w:hAnsi="Times New Roman"/>
          <w:sz w:val="28"/>
          <w:szCs w:val="28"/>
        </w:rPr>
        <w:t>п</w:t>
      </w:r>
      <w:r w:rsidRPr="00231632">
        <w:rPr>
          <w:rFonts w:ascii="Times New Roman" w:hAnsi="Times New Roman"/>
          <w:noProof/>
          <w:sz w:val="28"/>
          <w:szCs w:val="28"/>
        </w:rPr>
        <w:t xml:space="preserve">роб </w:t>
      </w:r>
      <w:r w:rsidRPr="00231632">
        <w:rPr>
          <w:rFonts w:ascii="Times New Roman" w:hAnsi="Times New Roman"/>
          <w:sz w:val="28"/>
          <w:szCs w:val="28"/>
        </w:rPr>
        <w:t>д</w:t>
      </w:r>
      <w:r w:rsidRPr="00231632">
        <w:rPr>
          <w:rFonts w:ascii="Times New Roman" w:hAnsi="Times New Roman"/>
          <w:noProof/>
          <w:sz w:val="28"/>
          <w:szCs w:val="28"/>
        </w:rPr>
        <w:t xml:space="preserve">вуокись </w:t>
      </w:r>
      <w:r w:rsidRPr="00231632">
        <w:rPr>
          <w:rFonts w:ascii="Times New Roman" w:hAnsi="Times New Roman"/>
          <w:sz w:val="28"/>
          <w:szCs w:val="28"/>
        </w:rPr>
        <w:t>с</w:t>
      </w:r>
      <w:r w:rsidRPr="00231632">
        <w:rPr>
          <w:rFonts w:ascii="Times New Roman" w:hAnsi="Times New Roman"/>
          <w:noProof/>
          <w:sz w:val="28"/>
          <w:szCs w:val="28"/>
        </w:rPr>
        <w:t xml:space="preserve">еры </w:t>
      </w:r>
      <w:r w:rsidRPr="00231632">
        <w:rPr>
          <w:rFonts w:ascii="Times New Roman" w:hAnsi="Times New Roman"/>
          <w:sz w:val="28"/>
          <w:szCs w:val="28"/>
        </w:rPr>
        <w:t>п</w:t>
      </w:r>
      <w:r w:rsidRPr="00231632">
        <w:rPr>
          <w:rFonts w:ascii="Times New Roman" w:hAnsi="Times New Roman"/>
          <w:noProof/>
          <w:sz w:val="28"/>
          <w:szCs w:val="28"/>
        </w:rPr>
        <w:t xml:space="preserve">ревышает </w:t>
      </w:r>
      <w:r w:rsidRPr="00231632">
        <w:rPr>
          <w:rFonts w:ascii="Times New Roman" w:hAnsi="Times New Roman"/>
          <w:sz w:val="28"/>
          <w:szCs w:val="28"/>
        </w:rPr>
        <w:t>н</w:t>
      </w:r>
      <w:r w:rsidRPr="00231632">
        <w:rPr>
          <w:rFonts w:ascii="Times New Roman" w:hAnsi="Times New Roman"/>
          <w:noProof/>
          <w:sz w:val="28"/>
          <w:szCs w:val="28"/>
        </w:rPr>
        <w:t xml:space="preserve">ормы </w:t>
      </w:r>
      <w:r w:rsidRPr="00231632">
        <w:rPr>
          <w:rFonts w:ascii="Times New Roman" w:hAnsi="Times New Roman"/>
          <w:sz w:val="28"/>
          <w:szCs w:val="28"/>
        </w:rPr>
        <w:t>ПДК.</w:t>
      </w:r>
      <w:r w:rsidRPr="00231632">
        <w:rPr>
          <w:rFonts w:ascii="Times New Roman" w:hAnsi="Times New Roman"/>
          <w:noProof/>
          <w:sz w:val="28"/>
          <w:szCs w:val="28"/>
        </w:rPr>
        <w:t xml:space="preserve"> </w:t>
      </w:r>
      <w:r w:rsidRPr="00231632">
        <w:rPr>
          <w:rFonts w:ascii="Times New Roman" w:hAnsi="Times New Roman"/>
          <w:sz w:val="28"/>
          <w:szCs w:val="28"/>
        </w:rPr>
        <w:t>Н</w:t>
      </w:r>
      <w:r w:rsidRPr="00231632">
        <w:rPr>
          <w:rFonts w:ascii="Times New Roman" w:hAnsi="Times New Roman"/>
          <w:noProof/>
          <w:sz w:val="28"/>
          <w:szCs w:val="28"/>
        </w:rPr>
        <w:t xml:space="preserve">аселение, </w:t>
      </w:r>
      <w:r w:rsidRPr="00231632">
        <w:rPr>
          <w:rFonts w:ascii="Times New Roman" w:hAnsi="Times New Roman"/>
          <w:sz w:val="28"/>
          <w:szCs w:val="28"/>
        </w:rPr>
        <w:t>п</w:t>
      </w:r>
      <w:r w:rsidRPr="00231632">
        <w:rPr>
          <w:rFonts w:ascii="Times New Roman" w:hAnsi="Times New Roman"/>
          <w:noProof/>
          <w:sz w:val="28"/>
          <w:szCs w:val="28"/>
        </w:rPr>
        <w:t>роживаю</w:t>
      </w:r>
      <w:r w:rsidR="000F7394">
        <w:rPr>
          <w:rFonts w:ascii="Times New Roman" w:hAnsi="Times New Roman"/>
          <w:noProof/>
          <w:sz w:val="28"/>
          <w:szCs w:val="28"/>
        </w:rPr>
        <w:t>-</w:t>
      </w:r>
      <w:r w:rsidRPr="00231632">
        <w:rPr>
          <w:rFonts w:ascii="Times New Roman" w:hAnsi="Times New Roman"/>
          <w:noProof/>
          <w:sz w:val="28"/>
          <w:szCs w:val="28"/>
        </w:rPr>
        <w:t xml:space="preserve">щее </w:t>
      </w:r>
      <w:r w:rsidRPr="00231632">
        <w:rPr>
          <w:rFonts w:ascii="Times New Roman" w:hAnsi="Times New Roman"/>
          <w:sz w:val="28"/>
          <w:szCs w:val="28"/>
        </w:rPr>
        <w:t>в</w:t>
      </w:r>
      <w:r w:rsidRPr="00231632">
        <w:rPr>
          <w:rFonts w:ascii="Times New Roman" w:hAnsi="Times New Roman"/>
          <w:noProof/>
          <w:sz w:val="28"/>
          <w:szCs w:val="28"/>
        </w:rPr>
        <w:t xml:space="preserve">близи </w:t>
      </w:r>
      <w:r w:rsidRPr="00231632">
        <w:rPr>
          <w:rFonts w:ascii="Times New Roman" w:hAnsi="Times New Roman"/>
          <w:sz w:val="28"/>
          <w:szCs w:val="28"/>
        </w:rPr>
        <w:t>э</w:t>
      </w:r>
      <w:r w:rsidRPr="00231632">
        <w:rPr>
          <w:rFonts w:ascii="Times New Roman" w:hAnsi="Times New Roman"/>
          <w:noProof/>
          <w:sz w:val="28"/>
          <w:szCs w:val="28"/>
        </w:rPr>
        <w:t xml:space="preserve">той трассы, </w:t>
      </w:r>
      <w:r w:rsidRPr="00231632">
        <w:rPr>
          <w:rFonts w:ascii="Times New Roman" w:hAnsi="Times New Roman"/>
          <w:sz w:val="28"/>
          <w:szCs w:val="28"/>
        </w:rPr>
        <w:t>и</w:t>
      </w:r>
      <w:r w:rsidRPr="00231632">
        <w:rPr>
          <w:rFonts w:ascii="Times New Roman" w:hAnsi="Times New Roman"/>
          <w:noProof/>
          <w:sz w:val="28"/>
          <w:szCs w:val="28"/>
        </w:rPr>
        <w:t xml:space="preserve">спытывает </w:t>
      </w:r>
      <w:r w:rsidRPr="00231632">
        <w:rPr>
          <w:rFonts w:ascii="Times New Roman" w:hAnsi="Times New Roman"/>
          <w:sz w:val="28"/>
          <w:szCs w:val="28"/>
        </w:rPr>
        <w:t>в</w:t>
      </w:r>
      <w:r w:rsidRPr="00231632">
        <w:rPr>
          <w:rFonts w:ascii="Times New Roman" w:hAnsi="Times New Roman"/>
          <w:noProof/>
          <w:sz w:val="28"/>
          <w:szCs w:val="28"/>
        </w:rPr>
        <w:t xml:space="preserve">редное </w:t>
      </w:r>
      <w:r w:rsidRPr="00231632">
        <w:rPr>
          <w:rFonts w:ascii="Times New Roman" w:hAnsi="Times New Roman"/>
          <w:sz w:val="28"/>
          <w:szCs w:val="28"/>
        </w:rPr>
        <w:t>в</w:t>
      </w:r>
      <w:r w:rsidRPr="00231632">
        <w:rPr>
          <w:rFonts w:ascii="Times New Roman" w:hAnsi="Times New Roman"/>
          <w:noProof/>
          <w:sz w:val="28"/>
          <w:szCs w:val="28"/>
        </w:rPr>
        <w:t xml:space="preserve">оздействие </w:t>
      </w:r>
      <w:r w:rsidRPr="00231632">
        <w:rPr>
          <w:rFonts w:ascii="Times New Roman" w:hAnsi="Times New Roman"/>
          <w:sz w:val="28"/>
          <w:szCs w:val="28"/>
        </w:rPr>
        <w:t>т</w:t>
      </w:r>
      <w:r w:rsidRPr="00231632">
        <w:rPr>
          <w:rFonts w:ascii="Times New Roman" w:hAnsi="Times New Roman"/>
          <w:noProof/>
          <w:sz w:val="28"/>
          <w:szCs w:val="28"/>
        </w:rPr>
        <w:t xml:space="preserve">аких </w:t>
      </w:r>
      <w:r w:rsidRPr="00231632">
        <w:rPr>
          <w:rFonts w:ascii="Times New Roman" w:hAnsi="Times New Roman"/>
          <w:sz w:val="28"/>
          <w:szCs w:val="28"/>
        </w:rPr>
        <w:t>т</w:t>
      </w:r>
      <w:r w:rsidRPr="00231632">
        <w:rPr>
          <w:rFonts w:ascii="Times New Roman" w:hAnsi="Times New Roman"/>
          <w:noProof/>
          <w:sz w:val="28"/>
          <w:szCs w:val="28"/>
        </w:rPr>
        <w:t xml:space="preserve">оксичных </w:t>
      </w:r>
      <w:r w:rsidRPr="00231632">
        <w:rPr>
          <w:rFonts w:ascii="Times New Roman" w:hAnsi="Times New Roman"/>
          <w:sz w:val="28"/>
          <w:szCs w:val="28"/>
        </w:rPr>
        <w:t>в</w:t>
      </w:r>
      <w:r w:rsidRPr="00231632">
        <w:rPr>
          <w:rFonts w:ascii="Times New Roman" w:hAnsi="Times New Roman"/>
          <w:noProof/>
          <w:sz w:val="28"/>
          <w:szCs w:val="28"/>
        </w:rPr>
        <w:t xml:space="preserve">еществ, </w:t>
      </w:r>
      <w:r w:rsidRPr="00231632">
        <w:rPr>
          <w:rFonts w:ascii="Times New Roman" w:hAnsi="Times New Roman"/>
          <w:sz w:val="28"/>
          <w:szCs w:val="28"/>
        </w:rPr>
        <w:t>к</w:t>
      </w:r>
      <w:r w:rsidRPr="00231632">
        <w:rPr>
          <w:rFonts w:ascii="Times New Roman" w:hAnsi="Times New Roman"/>
          <w:noProof/>
          <w:sz w:val="28"/>
          <w:szCs w:val="28"/>
        </w:rPr>
        <w:t xml:space="preserve">ак </w:t>
      </w:r>
      <w:r w:rsidRPr="00231632">
        <w:rPr>
          <w:rFonts w:ascii="Times New Roman" w:hAnsi="Times New Roman"/>
          <w:sz w:val="28"/>
          <w:szCs w:val="28"/>
        </w:rPr>
        <w:t>д</w:t>
      </w:r>
      <w:r w:rsidRPr="00231632">
        <w:rPr>
          <w:rFonts w:ascii="Times New Roman" w:hAnsi="Times New Roman"/>
          <w:noProof/>
          <w:sz w:val="28"/>
          <w:szCs w:val="28"/>
        </w:rPr>
        <w:t xml:space="preserve">вуокись </w:t>
      </w:r>
      <w:r w:rsidRPr="00231632">
        <w:rPr>
          <w:rFonts w:ascii="Times New Roman" w:hAnsi="Times New Roman"/>
          <w:sz w:val="28"/>
          <w:szCs w:val="28"/>
        </w:rPr>
        <w:t>а</w:t>
      </w:r>
      <w:r w:rsidRPr="00231632">
        <w:rPr>
          <w:rFonts w:ascii="Times New Roman" w:hAnsi="Times New Roman"/>
          <w:noProof/>
          <w:sz w:val="28"/>
          <w:szCs w:val="28"/>
        </w:rPr>
        <w:t xml:space="preserve">зота, окись </w:t>
      </w:r>
      <w:r w:rsidRPr="00231632">
        <w:rPr>
          <w:rFonts w:ascii="Times New Roman" w:hAnsi="Times New Roman"/>
          <w:sz w:val="28"/>
          <w:szCs w:val="28"/>
        </w:rPr>
        <w:t>у</w:t>
      </w:r>
      <w:r w:rsidRPr="00231632">
        <w:rPr>
          <w:rFonts w:ascii="Times New Roman" w:hAnsi="Times New Roman"/>
          <w:noProof/>
          <w:sz w:val="28"/>
          <w:szCs w:val="28"/>
        </w:rPr>
        <w:t xml:space="preserve">глерода, </w:t>
      </w:r>
      <w:r w:rsidRPr="00231632">
        <w:rPr>
          <w:rFonts w:ascii="Times New Roman" w:hAnsi="Times New Roman"/>
          <w:sz w:val="28"/>
          <w:szCs w:val="28"/>
        </w:rPr>
        <w:t>с</w:t>
      </w:r>
      <w:r w:rsidRPr="00231632">
        <w:rPr>
          <w:rFonts w:ascii="Times New Roman" w:hAnsi="Times New Roman"/>
          <w:noProof/>
          <w:sz w:val="28"/>
          <w:szCs w:val="28"/>
        </w:rPr>
        <w:t xml:space="preserve">винец, </w:t>
      </w:r>
      <w:r w:rsidRPr="00231632">
        <w:rPr>
          <w:rFonts w:ascii="Times New Roman" w:hAnsi="Times New Roman"/>
          <w:sz w:val="28"/>
          <w:szCs w:val="28"/>
        </w:rPr>
        <w:t>у</w:t>
      </w:r>
      <w:r w:rsidRPr="00231632">
        <w:rPr>
          <w:rFonts w:ascii="Times New Roman" w:hAnsi="Times New Roman"/>
          <w:noProof/>
          <w:sz w:val="28"/>
          <w:szCs w:val="28"/>
        </w:rPr>
        <w:t xml:space="preserve">глеводороды, </w:t>
      </w:r>
      <w:r w:rsidRPr="00231632">
        <w:rPr>
          <w:rFonts w:ascii="Times New Roman" w:hAnsi="Times New Roman"/>
          <w:sz w:val="28"/>
          <w:szCs w:val="28"/>
        </w:rPr>
        <w:t>бенз(о)пирен,</w:t>
      </w:r>
      <w:r w:rsidRPr="00231632">
        <w:rPr>
          <w:rFonts w:ascii="Times New Roman" w:hAnsi="Times New Roman"/>
          <w:noProof/>
          <w:sz w:val="28"/>
          <w:szCs w:val="28"/>
        </w:rPr>
        <w:t xml:space="preserve"> </w:t>
      </w:r>
      <w:r w:rsidRPr="00231632">
        <w:rPr>
          <w:rFonts w:ascii="Times New Roman" w:hAnsi="Times New Roman"/>
          <w:sz w:val="28"/>
          <w:szCs w:val="28"/>
        </w:rPr>
        <w:t>д</w:t>
      </w:r>
      <w:r w:rsidRPr="00231632">
        <w:rPr>
          <w:rFonts w:ascii="Times New Roman" w:hAnsi="Times New Roman"/>
          <w:noProof/>
          <w:sz w:val="28"/>
          <w:szCs w:val="28"/>
        </w:rPr>
        <w:t xml:space="preserve">вуокись </w:t>
      </w:r>
      <w:r w:rsidRPr="00231632">
        <w:rPr>
          <w:rFonts w:ascii="Times New Roman" w:hAnsi="Times New Roman"/>
          <w:sz w:val="28"/>
          <w:szCs w:val="28"/>
        </w:rPr>
        <w:t>с</w:t>
      </w:r>
      <w:r w:rsidRPr="00231632">
        <w:rPr>
          <w:rFonts w:ascii="Times New Roman" w:hAnsi="Times New Roman"/>
          <w:noProof/>
          <w:sz w:val="28"/>
          <w:szCs w:val="28"/>
        </w:rPr>
        <w:t xml:space="preserve">еры, </w:t>
      </w:r>
      <w:r w:rsidRPr="00231632">
        <w:rPr>
          <w:rFonts w:ascii="Times New Roman" w:hAnsi="Times New Roman"/>
          <w:sz w:val="28"/>
          <w:szCs w:val="28"/>
        </w:rPr>
        <w:t>формальдегид. Н</w:t>
      </w:r>
      <w:r w:rsidRPr="00231632">
        <w:rPr>
          <w:rFonts w:ascii="Times New Roman" w:hAnsi="Times New Roman"/>
          <w:noProof/>
          <w:sz w:val="28"/>
          <w:szCs w:val="28"/>
        </w:rPr>
        <w:t xml:space="preserve">а </w:t>
      </w:r>
      <w:r w:rsidRPr="00231632">
        <w:rPr>
          <w:rFonts w:ascii="Times New Roman" w:hAnsi="Times New Roman"/>
          <w:sz w:val="28"/>
          <w:szCs w:val="28"/>
        </w:rPr>
        <w:t>п</w:t>
      </w:r>
      <w:r w:rsidRPr="00231632">
        <w:rPr>
          <w:rFonts w:ascii="Times New Roman" w:hAnsi="Times New Roman"/>
          <w:noProof/>
          <w:sz w:val="28"/>
          <w:szCs w:val="28"/>
        </w:rPr>
        <w:t xml:space="preserve">ромышленных </w:t>
      </w:r>
      <w:r w:rsidRPr="00231632">
        <w:rPr>
          <w:rFonts w:ascii="Times New Roman" w:hAnsi="Times New Roman"/>
          <w:sz w:val="28"/>
          <w:szCs w:val="28"/>
        </w:rPr>
        <w:t>п</w:t>
      </w:r>
      <w:r w:rsidRPr="00231632">
        <w:rPr>
          <w:rFonts w:ascii="Times New Roman" w:hAnsi="Times New Roman"/>
          <w:noProof/>
          <w:sz w:val="28"/>
          <w:szCs w:val="28"/>
        </w:rPr>
        <w:t xml:space="preserve">редприятиях </w:t>
      </w:r>
      <w:r w:rsidRPr="00231632">
        <w:rPr>
          <w:rFonts w:ascii="Times New Roman" w:hAnsi="Times New Roman"/>
          <w:sz w:val="28"/>
          <w:szCs w:val="28"/>
        </w:rPr>
        <w:t>н</w:t>
      </w:r>
      <w:r w:rsidRPr="00231632">
        <w:rPr>
          <w:rFonts w:ascii="Times New Roman" w:hAnsi="Times New Roman"/>
          <w:noProof/>
          <w:sz w:val="28"/>
          <w:szCs w:val="28"/>
        </w:rPr>
        <w:t xml:space="preserve">асчитывается </w:t>
      </w:r>
      <w:r w:rsidRPr="00231632">
        <w:rPr>
          <w:rFonts w:ascii="Times New Roman" w:hAnsi="Times New Roman"/>
          <w:sz w:val="28"/>
          <w:szCs w:val="28"/>
        </w:rPr>
        <w:t>251</w:t>
      </w:r>
      <w:r w:rsidRPr="00231632">
        <w:rPr>
          <w:rFonts w:ascii="Times New Roman" w:hAnsi="Times New Roman"/>
          <w:noProof/>
          <w:sz w:val="28"/>
          <w:szCs w:val="28"/>
        </w:rPr>
        <w:t xml:space="preserve"> организованных </w:t>
      </w:r>
      <w:r w:rsidRPr="00231632">
        <w:rPr>
          <w:rFonts w:ascii="Times New Roman" w:hAnsi="Times New Roman"/>
          <w:sz w:val="28"/>
          <w:szCs w:val="28"/>
        </w:rPr>
        <w:t>и</w:t>
      </w:r>
      <w:r w:rsidRPr="00231632">
        <w:rPr>
          <w:rFonts w:ascii="Times New Roman" w:hAnsi="Times New Roman"/>
          <w:noProof/>
          <w:sz w:val="28"/>
          <w:szCs w:val="28"/>
        </w:rPr>
        <w:t xml:space="preserve">сточников </w:t>
      </w:r>
      <w:r w:rsidRPr="00231632">
        <w:rPr>
          <w:rFonts w:ascii="Times New Roman" w:hAnsi="Times New Roman"/>
          <w:sz w:val="28"/>
          <w:szCs w:val="28"/>
        </w:rPr>
        <w:t>в</w:t>
      </w:r>
      <w:r w:rsidRPr="00231632">
        <w:rPr>
          <w:rFonts w:ascii="Times New Roman" w:hAnsi="Times New Roman"/>
          <w:noProof/>
          <w:sz w:val="28"/>
          <w:szCs w:val="28"/>
        </w:rPr>
        <w:t xml:space="preserve">ыбросов </w:t>
      </w:r>
      <w:r w:rsidRPr="00231632">
        <w:rPr>
          <w:rFonts w:ascii="Times New Roman" w:hAnsi="Times New Roman"/>
          <w:sz w:val="28"/>
          <w:szCs w:val="28"/>
        </w:rPr>
        <w:t>в</w:t>
      </w:r>
      <w:r w:rsidRPr="00231632">
        <w:rPr>
          <w:rFonts w:ascii="Times New Roman" w:hAnsi="Times New Roman"/>
          <w:noProof/>
          <w:sz w:val="28"/>
          <w:szCs w:val="28"/>
        </w:rPr>
        <w:t xml:space="preserve">редных </w:t>
      </w:r>
      <w:r w:rsidRPr="00231632">
        <w:rPr>
          <w:rFonts w:ascii="Times New Roman" w:hAnsi="Times New Roman"/>
          <w:sz w:val="28"/>
          <w:szCs w:val="28"/>
        </w:rPr>
        <w:t>в</w:t>
      </w:r>
      <w:r w:rsidRPr="00231632">
        <w:rPr>
          <w:rFonts w:ascii="Times New Roman" w:hAnsi="Times New Roman"/>
          <w:noProof/>
          <w:sz w:val="28"/>
          <w:szCs w:val="28"/>
        </w:rPr>
        <w:t xml:space="preserve">еществ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а</w:t>
      </w:r>
      <w:r w:rsidRPr="00231632">
        <w:rPr>
          <w:rFonts w:ascii="Times New Roman" w:hAnsi="Times New Roman"/>
          <w:noProof/>
          <w:sz w:val="28"/>
          <w:szCs w:val="28"/>
        </w:rPr>
        <w:t xml:space="preserve">тмосферу, </w:t>
      </w:r>
      <w:r w:rsidRPr="00231632">
        <w:rPr>
          <w:rFonts w:ascii="Times New Roman" w:hAnsi="Times New Roman"/>
          <w:sz w:val="28"/>
          <w:szCs w:val="28"/>
        </w:rPr>
        <w:t>и</w:t>
      </w:r>
      <w:r w:rsidRPr="00231632">
        <w:rPr>
          <w:rFonts w:ascii="Times New Roman" w:hAnsi="Times New Roman"/>
          <w:noProof/>
          <w:sz w:val="28"/>
          <w:szCs w:val="28"/>
        </w:rPr>
        <w:t xml:space="preserve">з </w:t>
      </w:r>
      <w:r w:rsidRPr="00231632">
        <w:rPr>
          <w:rFonts w:ascii="Times New Roman" w:hAnsi="Times New Roman"/>
          <w:sz w:val="28"/>
          <w:szCs w:val="28"/>
        </w:rPr>
        <w:t>н</w:t>
      </w:r>
      <w:r w:rsidRPr="00231632">
        <w:rPr>
          <w:rFonts w:ascii="Times New Roman" w:hAnsi="Times New Roman"/>
          <w:noProof/>
          <w:sz w:val="28"/>
          <w:szCs w:val="28"/>
        </w:rPr>
        <w:t xml:space="preserve">их </w:t>
      </w:r>
      <w:r w:rsidRPr="00231632">
        <w:rPr>
          <w:rFonts w:ascii="Times New Roman" w:hAnsi="Times New Roman"/>
          <w:sz w:val="28"/>
          <w:szCs w:val="28"/>
        </w:rPr>
        <w:t>т</w:t>
      </w:r>
      <w:r w:rsidRPr="00231632">
        <w:rPr>
          <w:rFonts w:ascii="Times New Roman" w:hAnsi="Times New Roman"/>
          <w:noProof/>
          <w:sz w:val="28"/>
          <w:szCs w:val="28"/>
        </w:rPr>
        <w:t xml:space="preserve">олько </w:t>
      </w:r>
      <w:r w:rsidRPr="00231632">
        <w:rPr>
          <w:rFonts w:ascii="Times New Roman" w:hAnsi="Times New Roman"/>
          <w:sz w:val="28"/>
          <w:szCs w:val="28"/>
        </w:rPr>
        <w:t>71</w:t>
      </w:r>
      <w:r w:rsidRPr="00231632">
        <w:rPr>
          <w:rFonts w:ascii="Times New Roman" w:hAnsi="Times New Roman"/>
          <w:noProof/>
          <w:sz w:val="28"/>
          <w:szCs w:val="28"/>
        </w:rPr>
        <w:t xml:space="preserve"> или </w:t>
      </w:r>
      <w:r w:rsidRPr="00231632">
        <w:rPr>
          <w:rFonts w:ascii="Times New Roman" w:hAnsi="Times New Roman"/>
          <w:sz w:val="28"/>
          <w:szCs w:val="28"/>
        </w:rPr>
        <w:t>2</w:t>
      </w:r>
      <w:r w:rsidRPr="00231632">
        <w:rPr>
          <w:rFonts w:ascii="Times New Roman" w:hAnsi="Times New Roman"/>
          <w:noProof/>
          <w:sz w:val="28"/>
          <w:szCs w:val="28"/>
        </w:rPr>
        <w:t xml:space="preserve">7% </w:t>
      </w:r>
      <w:r w:rsidRPr="00231632">
        <w:rPr>
          <w:rFonts w:ascii="Times New Roman" w:hAnsi="Times New Roman"/>
          <w:sz w:val="28"/>
          <w:szCs w:val="28"/>
        </w:rPr>
        <w:t>о</w:t>
      </w:r>
      <w:r w:rsidRPr="00231632">
        <w:rPr>
          <w:rFonts w:ascii="Times New Roman" w:hAnsi="Times New Roman"/>
          <w:noProof/>
          <w:sz w:val="28"/>
          <w:szCs w:val="28"/>
        </w:rPr>
        <w:t xml:space="preserve">снащены </w:t>
      </w:r>
      <w:r w:rsidRPr="00231632">
        <w:rPr>
          <w:rFonts w:ascii="Times New Roman" w:hAnsi="Times New Roman"/>
          <w:sz w:val="28"/>
          <w:szCs w:val="28"/>
        </w:rPr>
        <w:t>очистными</w:t>
      </w:r>
      <w:r w:rsidRPr="00231632">
        <w:rPr>
          <w:rFonts w:ascii="Times New Roman" w:hAnsi="Times New Roman"/>
          <w:noProof/>
          <w:sz w:val="28"/>
          <w:szCs w:val="28"/>
        </w:rPr>
        <w:t xml:space="preserve"> </w:t>
      </w:r>
      <w:r w:rsidRPr="00231632">
        <w:rPr>
          <w:rFonts w:ascii="Times New Roman" w:hAnsi="Times New Roman"/>
          <w:sz w:val="28"/>
          <w:szCs w:val="28"/>
        </w:rPr>
        <w:t>п</w:t>
      </w:r>
      <w:r w:rsidRPr="00231632">
        <w:rPr>
          <w:rFonts w:ascii="Times New Roman" w:hAnsi="Times New Roman"/>
          <w:noProof/>
          <w:sz w:val="28"/>
          <w:szCs w:val="28"/>
        </w:rPr>
        <w:t xml:space="preserve">риборами </w:t>
      </w:r>
      <w:r w:rsidRPr="00231632">
        <w:rPr>
          <w:rFonts w:ascii="Times New Roman" w:hAnsi="Times New Roman"/>
          <w:sz w:val="28"/>
          <w:szCs w:val="28"/>
        </w:rPr>
        <w:t>и</w:t>
      </w:r>
      <w:r w:rsidRPr="00231632">
        <w:rPr>
          <w:rFonts w:ascii="Times New Roman" w:hAnsi="Times New Roman"/>
          <w:noProof/>
          <w:sz w:val="28"/>
          <w:szCs w:val="28"/>
        </w:rPr>
        <w:t xml:space="preserve"> </w:t>
      </w:r>
      <w:r w:rsidRPr="00231632">
        <w:rPr>
          <w:rFonts w:ascii="Times New Roman" w:hAnsi="Times New Roman"/>
          <w:sz w:val="28"/>
          <w:szCs w:val="28"/>
        </w:rPr>
        <w:t>у</w:t>
      </w:r>
      <w:r w:rsidRPr="00231632">
        <w:rPr>
          <w:rFonts w:ascii="Times New Roman" w:hAnsi="Times New Roman"/>
          <w:noProof/>
          <w:sz w:val="28"/>
          <w:szCs w:val="28"/>
        </w:rPr>
        <w:t xml:space="preserve">стройствами </w:t>
      </w:r>
      <w:r w:rsidRPr="00231632">
        <w:rPr>
          <w:rFonts w:ascii="Times New Roman" w:hAnsi="Times New Roman"/>
          <w:sz w:val="28"/>
          <w:szCs w:val="28"/>
        </w:rPr>
        <w:t>о</w:t>
      </w:r>
      <w:r w:rsidRPr="00231632">
        <w:rPr>
          <w:rFonts w:ascii="Times New Roman" w:hAnsi="Times New Roman"/>
          <w:noProof/>
          <w:sz w:val="28"/>
          <w:szCs w:val="28"/>
        </w:rPr>
        <w:t xml:space="preserve">чистки </w:t>
      </w:r>
      <w:r w:rsidRPr="00231632">
        <w:rPr>
          <w:rFonts w:ascii="Times New Roman" w:hAnsi="Times New Roman"/>
          <w:sz w:val="28"/>
          <w:szCs w:val="28"/>
        </w:rPr>
        <w:t>о</w:t>
      </w:r>
      <w:r w:rsidRPr="00231632">
        <w:rPr>
          <w:rFonts w:ascii="Times New Roman" w:hAnsi="Times New Roman"/>
          <w:noProof/>
          <w:sz w:val="28"/>
          <w:szCs w:val="28"/>
        </w:rPr>
        <w:t xml:space="preserve">тводящих </w:t>
      </w:r>
      <w:r w:rsidRPr="00231632">
        <w:rPr>
          <w:rFonts w:ascii="Times New Roman" w:hAnsi="Times New Roman"/>
          <w:sz w:val="28"/>
          <w:szCs w:val="28"/>
        </w:rPr>
        <w:t>г</w:t>
      </w:r>
      <w:r w:rsidRPr="00231632">
        <w:rPr>
          <w:rFonts w:ascii="Times New Roman" w:hAnsi="Times New Roman"/>
          <w:noProof/>
          <w:sz w:val="28"/>
          <w:szCs w:val="28"/>
        </w:rPr>
        <w:t xml:space="preserve">азов. </w:t>
      </w:r>
      <w:r w:rsidRPr="00231632">
        <w:rPr>
          <w:rFonts w:ascii="Times New Roman" w:hAnsi="Times New Roman"/>
          <w:sz w:val="28"/>
          <w:szCs w:val="28"/>
        </w:rPr>
        <w:t>Н</w:t>
      </w:r>
      <w:r w:rsidRPr="00231632">
        <w:rPr>
          <w:rFonts w:ascii="Times New Roman" w:hAnsi="Times New Roman"/>
          <w:noProof/>
          <w:sz w:val="28"/>
          <w:szCs w:val="28"/>
        </w:rPr>
        <w:t xml:space="preserve">а долю </w:t>
      </w:r>
      <w:r w:rsidRPr="00231632">
        <w:rPr>
          <w:rFonts w:ascii="Times New Roman" w:hAnsi="Times New Roman"/>
          <w:sz w:val="28"/>
          <w:szCs w:val="28"/>
        </w:rPr>
        <w:t>асфальтобетонных</w:t>
      </w:r>
      <w:r w:rsidRPr="00231632">
        <w:rPr>
          <w:rFonts w:ascii="Times New Roman" w:hAnsi="Times New Roman"/>
          <w:noProof/>
          <w:sz w:val="28"/>
          <w:szCs w:val="28"/>
        </w:rPr>
        <w:t xml:space="preserve"> </w:t>
      </w:r>
      <w:r w:rsidRPr="00231632">
        <w:rPr>
          <w:rFonts w:ascii="Times New Roman" w:hAnsi="Times New Roman"/>
          <w:sz w:val="28"/>
          <w:szCs w:val="28"/>
        </w:rPr>
        <w:t>зав</w:t>
      </w:r>
      <w:r w:rsidRPr="00231632">
        <w:rPr>
          <w:rFonts w:ascii="Times New Roman" w:hAnsi="Times New Roman"/>
          <w:noProof/>
          <w:sz w:val="28"/>
          <w:szCs w:val="28"/>
        </w:rPr>
        <w:t xml:space="preserve">одов </w:t>
      </w:r>
      <w:r w:rsidRPr="00231632">
        <w:rPr>
          <w:rFonts w:ascii="Times New Roman" w:hAnsi="Times New Roman"/>
          <w:sz w:val="28"/>
          <w:szCs w:val="28"/>
        </w:rPr>
        <w:t>ГУП ДЭП 46 и</w:t>
      </w:r>
      <w:r w:rsidRPr="00231632">
        <w:rPr>
          <w:rFonts w:ascii="Times New Roman" w:hAnsi="Times New Roman"/>
          <w:noProof/>
          <w:sz w:val="28"/>
          <w:szCs w:val="28"/>
        </w:rPr>
        <w:t xml:space="preserve"> </w:t>
      </w:r>
      <w:r w:rsidRPr="00231632">
        <w:rPr>
          <w:rFonts w:ascii="Times New Roman" w:hAnsi="Times New Roman"/>
          <w:sz w:val="28"/>
          <w:szCs w:val="28"/>
        </w:rPr>
        <w:t>ДСУ №</w:t>
      </w:r>
      <w:r w:rsidR="00DE5A7B">
        <w:rPr>
          <w:rFonts w:ascii="Times New Roman" w:hAnsi="Times New Roman"/>
          <w:sz w:val="28"/>
          <w:szCs w:val="28"/>
        </w:rPr>
        <w:t> </w:t>
      </w:r>
      <w:r w:rsidRPr="00231632">
        <w:rPr>
          <w:rFonts w:ascii="Times New Roman" w:hAnsi="Times New Roman"/>
          <w:sz w:val="28"/>
          <w:szCs w:val="28"/>
        </w:rPr>
        <w:t>6</w:t>
      </w:r>
      <w:r w:rsidRPr="00231632">
        <w:rPr>
          <w:rFonts w:ascii="Times New Roman" w:hAnsi="Times New Roman"/>
          <w:noProof/>
          <w:sz w:val="28"/>
          <w:szCs w:val="28"/>
        </w:rPr>
        <w:t xml:space="preserve"> приходится </w:t>
      </w:r>
      <w:r w:rsidRPr="00231632">
        <w:rPr>
          <w:rFonts w:ascii="Times New Roman" w:hAnsi="Times New Roman"/>
          <w:sz w:val="28"/>
          <w:szCs w:val="28"/>
        </w:rPr>
        <w:t>1</w:t>
      </w:r>
      <w:r w:rsidRPr="00231632">
        <w:rPr>
          <w:rFonts w:ascii="Times New Roman" w:hAnsi="Times New Roman"/>
          <w:noProof/>
          <w:sz w:val="28"/>
          <w:szCs w:val="28"/>
        </w:rPr>
        <w:t xml:space="preserve">6% </w:t>
      </w:r>
      <w:r w:rsidRPr="00231632">
        <w:rPr>
          <w:rFonts w:ascii="Times New Roman" w:hAnsi="Times New Roman"/>
          <w:sz w:val="28"/>
          <w:szCs w:val="28"/>
        </w:rPr>
        <w:t>в</w:t>
      </w:r>
      <w:r w:rsidRPr="00231632">
        <w:rPr>
          <w:rFonts w:ascii="Times New Roman" w:hAnsi="Times New Roman"/>
          <w:noProof/>
          <w:sz w:val="28"/>
          <w:szCs w:val="28"/>
        </w:rPr>
        <w:t xml:space="preserve">алового </w:t>
      </w:r>
      <w:r w:rsidRPr="00231632">
        <w:rPr>
          <w:rFonts w:ascii="Times New Roman" w:hAnsi="Times New Roman"/>
          <w:sz w:val="28"/>
          <w:szCs w:val="28"/>
        </w:rPr>
        <w:t>объема</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ыбросов </w:t>
      </w:r>
      <w:r w:rsidRPr="00231632">
        <w:rPr>
          <w:rFonts w:ascii="Times New Roman" w:hAnsi="Times New Roman"/>
          <w:sz w:val="28"/>
          <w:szCs w:val="28"/>
        </w:rPr>
        <w:t>з</w:t>
      </w:r>
      <w:r w:rsidRPr="00231632">
        <w:rPr>
          <w:rFonts w:ascii="Times New Roman" w:hAnsi="Times New Roman"/>
          <w:noProof/>
          <w:sz w:val="28"/>
          <w:szCs w:val="28"/>
        </w:rPr>
        <w:t xml:space="preserve">агрязняющих </w:t>
      </w:r>
      <w:r w:rsidRPr="00231632">
        <w:rPr>
          <w:rFonts w:ascii="Times New Roman" w:hAnsi="Times New Roman"/>
          <w:sz w:val="28"/>
          <w:szCs w:val="28"/>
        </w:rPr>
        <w:t>в</w:t>
      </w:r>
      <w:r w:rsidRPr="00231632">
        <w:rPr>
          <w:rFonts w:ascii="Times New Roman" w:hAnsi="Times New Roman"/>
          <w:noProof/>
          <w:sz w:val="28"/>
          <w:szCs w:val="28"/>
        </w:rPr>
        <w:t xml:space="preserve">еществ. </w:t>
      </w:r>
      <w:r w:rsidRPr="00231632">
        <w:rPr>
          <w:rFonts w:ascii="Times New Roman" w:hAnsi="Times New Roman"/>
          <w:sz w:val="28"/>
          <w:szCs w:val="28"/>
        </w:rPr>
        <w:t>Н</w:t>
      </w:r>
      <w:r w:rsidRPr="00231632">
        <w:rPr>
          <w:rFonts w:ascii="Times New Roman" w:hAnsi="Times New Roman"/>
          <w:noProof/>
          <w:sz w:val="28"/>
          <w:szCs w:val="28"/>
        </w:rPr>
        <w:t xml:space="preserve">о </w:t>
      </w:r>
      <w:r w:rsidRPr="00231632">
        <w:rPr>
          <w:rFonts w:ascii="Times New Roman" w:hAnsi="Times New Roman"/>
          <w:sz w:val="28"/>
          <w:szCs w:val="28"/>
        </w:rPr>
        <w:t>п</w:t>
      </w:r>
      <w:r w:rsidRPr="00231632">
        <w:rPr>
          <w:rFonts w:ascii="Times New Roman" w:hAnsi="Times New Roman"/>
          <w:noProof/>
          <w:sz w:val="28"/>
          <w:szCs w:val="28"/>
        </w:rPr>
        <w:t xml:space="preserve">ри </w:t>
      </w:r>
      <w:r w:rsidRPr="00231632">
        <w:rPr>
          <w:rFonts w:ascii="Times New Roman" w:hAnsi="Times New Roman"/>
          <w:sz w:val="28"/>
          <w:szCs w:val="28"/>
        </w:rPr>
        <w:t>э</w:t>
      </w:r>
      <w:r w:rsidRPr="00231632">
        <w:rPr>
          <w:rFonts w:ascii="Times New Roman" w:hAnsi="Times New Roman"/>
          <w:noProof/>
          <w:sz w:val="28"/>
          <w:szCs w:val="28"/>
        </w:rPr>
        <w:t xml:space="preserve">том </w:t>
      </w:r>
      <w:r w:rsidRPr="00231632">
        <w:rPr>
          <w:rFonts w:ascii="Times New Roman" w:hAnsi="Times New Roman"/>
          <w:sz w:val="28"/>
          <w:szCs w:val="28"/>
        </w:rPr>
        <w:t>асфальтобетонный</w:t>
      </w:r>
      <w:r w:rsidRPr="00231632">
        <w:rPr>
          <w:rFonts w:ascii="Times New Roman" w:hAnsi="Times New Roman"/>
          <w:noProof/>
          <w:sz w:val="28"/>
          <w:szCs w:val="28"/>
        </w:rPr>
        <w:t xml:space="preserve"> </w:t>
      </w:r>
      <w:r w:rsidRPr="00231632">
        <w:rPr>
          <w:rFonts w:ascii="Times New Roman" w:hAnsi="Times New Roman"/>
          <w:sz w:val="28"/>
          <w:szCs w:val="28"/>
        </w:rPr>
        <w:t>з</w:t>
      </w:r>
      <w:r w:rsidRPr="00231632">
        <w:rPr>
          <w:rFonts w:ascii="Times New Roman" w:hAnsi="Times New Roman"/>
          <w:noProof/>
          <w:sz w:val="28"/>
          <w:szCs w:val="28"/>
        </w:rPr>
        <w:t xml:space="preserve">авод </w:t>
      </w:r>
      <w:r w:rsidRPr="00231632">
        <w:rPr>
          <w:rFonts w:ascii="Times New Roman" w:hAnsi="Times New Roman"/>
          <w:sz w:val="28"/>
          <w:szCs w:val="28"/>
        </w:rPr>
        <w:t>ДСУ №6</w:t>
      </w:r>
      <w:r w:rsidRPr="00231632">
        <w:rPr>
          <w:rFonts w:ascii="Times New Roman" w:hAnsi="Times New Roman"/>
          <w:noProof/>
          <w:sz w:val="28"/>
          <w:szCs w:val="28"/>
        </w:rPr>
        <w:t xml:space="preserve"> </w:t>
      </w:r>
      <w:r w:rsidRPr="00231632">
        <w:rPr>
          <w:rFonts w:ascii="Times New Roman" w:hAnsi="Times New Roman"/>
          <w:sz w:val="28"/>
          <w:szCs w:val="28"/>
        </w:rPr>
        <w:t>р</w:t>
      </w:r>
      <w:r w:rsidRPr="00231632">
        <w:rPr>
          <w:rFonts w:ascii="Times New Roman" w:hAnsi="Times New Roman"/>
          <w:noProof/>
          <w:sz w:val="28"/>
          <w:szCs w:val="28"/>
        </w:rPr>
        <w:t xml:space="preserve">аботает </w:t>
      </w:r>
      <w:r w:rsidRPr="00231632">
        <w:rPr>
          <w:rFonts w:ascii="Times New Roman" w:hAnsi="Times New Roman"/>
          <w:sz w:val="28"/>
          <w:szCs w:val="28"/>
        </w:rPr>
        <w:t>н</w:t>
      </w:r>
      <w:r w:rsidRPr="00231632">
        <w:rPr>
          <w:rFonts w:ascii="Times New Roman" w:hAnsi="Times New Roman"/>
          <w:noProof/>
          <w:sz w:val="28"/>
          <w:szCs w:val="28"/>
        </w:rPr>
        <w:t xml:space="preserve">а </w:t>
      </w:r>
      <w:r w:rsidRPr="00231632">
        <w:rPr>
          <w:rFonts w:ascii="Times New Roman" w:hAnsi="Times New Roman"/>
          <w:sz w:val="28"/>
          <w:szCs w:val="28"/>
        </w:rPr>
        <w:t>м</w:t>
      </w:r>
      <w:r w:rsidRPr="00231632">
        <w:rPr>
          <w:rFonts w:ascii="Times New Roman" w:hAnsi="Times New Roman"/>
          <w:noProof/>
          <w:sz w:val="28"/>
          <w:szCs w:val="28"/>
        </w:rPr>
        <w:t xml:space="preserve">азуте. </w:t>
      </w:r>
      <w:r w:rsidRPr="00231632">
        <w:rPr>
          <w:rFonts w:ascii="Times New Roman" w:hAnsi="Times New Roman"/>
          <w:sz w:val="28"/>
          <w:szCs w:val="28"/>
        </w:rPr>
        <w:t>АБЗ</w:t>
      </w:r>
      <w:r w:rsidRPr="00231632">
        <w:rPr>
          <w:rFonts w:ascii="Times New Roman" w:hAnsi="Times New Roman"/>
          <w:noProof/>
          <w:sz w:val="28"/>
          <w:szCs w:val="28"/>
        </w:rPr>
        <w:t xml:space="preserve"> </w:t>
      </w:r>
      <w:r w:rsidRPr="00231632">
        <w:rPr>
          <w:rFonts w:ascii="Times New Roman" w:hAnsi="Times New Roman"/>
          <w:sz w:val="28"/>
          <w:szCs w:val="28"/>
        </w:rPr>
        <w:t>ГУП</w:t>
      </w:r>
      <w:r w:rsidRPr="00231632">
        <w:rPr>
          <w:rFonts w:ascii="Times New Roman" w:hAnsi="Times New Roman"/>
          <w:noProof/>
          <w:sz w:val="28"/>
          <w:szCs w:val="28"/>
        </w:rPr>
        <w:t xml:space="preserve"> </w:t>
      </w:r>
      <w:r w:rsidRPr="00231632">
        <w:rPr>
          <w:rFonts w:ascii="Times New Roman" w:hAnsi="Times New Roman"/>
          <w:sz w:val="28"/>
          <w:szCs w:val="28"/>
        </w:rPr>
        <w:t>ДЭП 46</w:t>
      </w:r>
      <w:r w:rsidRPr="00231632">
        <w:rPr>
          <w:rFonts w:ascii="Times New Roman" w:hAnsi="Times New Roman"/>
          <w:noProof/>
          <w:sz w:val="28"/>
          <w:szCs w:val="28"/>
        </w:rPr>
        <w:t xml:space="preserve"> </w:t>
      </w:r>
      <w:r w:rsidRPr="00231632">
        <w:rPr>
          <w:rFonts w:ascii="Times New Roman" w:hAnsi="Times New Roman"/>
          <w:sz w:val="28"/>
          <w:szCs w:val="28"/>
        </w:rPr>
        <w:t>газифицирован.</w:t>
      </w:r>
      <w:r w:rsidRPr="00231632">
        <w:rPr>
          <w:rFonts w:ascii="Times New Roman" w:hAnsi="Times New Roman"/>
          <w:noProof/>
          <w:sz w:val="28"/>
          <w:szCs w:val="28"/>
        </w:rPr>
        <w:t xml:space="preserve"> </w:t>
      </w:r>
    </w:p>
    <w:p w:rsidR="005D5B1F" w:rsidRPr="00231632" w:rsidRDefault="005D5B1F" w:rsidP="00231632">
      <w:pPr>
        <w:autoSpaceDE w:val="0"/>
        <w:autoSpaceDN w:val="0"/>
        <w:adjustRightInd w:val="0"/>
        <w:spacing w:after="0" w:line="240" w:lineRule="auto"/>
        <w:ind w:firstLine="709"/>
        <w:jc w:val="both"/>
        <w:rPr>
          <w:rFonts w:ascii="Times New Roman" w:hAnsi="Times New Roman"/>
          <w:sz w:val="28"/>
          <w:szCs w:val="28"/>
        </w:rPr>
      </w:pPr>
      <w:r w:rsidRPr="00231632">
        <w:rPr>
          <w:rFonts w:ascii="Times New Roman" w:hAnsi="Times New Roman"/>
          <w:noProof/>
          <w:sz w:val="28"/>
          <w:szCs w:val="28"/>
        </w:rPr>
        <w:t xml:space="preserve">В </w:t>
      </w:r>
      <w:r w:rsidRPr="00231632">
        <w:rPr>
          <w:rFonts w:ascii="Times New Roman" w:hAnsi="Times New Roman"/>
          <w:sz w:val="28"/>
          <w:szCs w:val="28"/>
        </w:rPr>
        <w:t>ц</w:t>
      </w:r>
      <w:r w:rsidRPr="00231632">
        <w:rPr>
          <w:rFonts w:ascii="Times New Roman" w:hAnsi="Times New Roman"/>
          <w:noProof/>
          <w:sz w:val="28"/>
          <w:szCs w:val="28"/>
        </w:rPr>
        <w:t xml:space="preserve">елом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2</w:t>
      </w:r>
      <w:r w:rsidRPr="00231632">
        <w:rPr>
          <w:rFonts w:ascii="Times New Roman" w:hAnsi="Times New Roman"/>
          <w:noProof/>
          <w:sz w:val="28"/>
          <w:szCs w:val="28"/>
        </w:rPr>
        <w:t xml:space="preserve">010 </w:t>
      </w:r>
      <w:r w:rsidRPr="00231632">
        <w:rPr>
          <w:rFonts w:ascii="Times New Roman" w:hAnsi="Times New Roman"/>
          <w:sz w:val="28"/>
          <w:szCs w:val="28"/>
        </w:rPr>
        <w:t>г</w:t>
      </w:r>
      <w:r w:rsidRPr="00231632">
        <w:rPr>
          <w:rFonts w:ascii="Times New Roman" w:hAnsi="Times New Roman"/>
          <w:noProof/>
          <w:sz w:val="28"/>
          <w:szCs w:val="28"/>
        </w:rPr>
        <w:t xml:space="preserve">оду </w:t>
      </w:r>
      <w:r w:rsidRPr="00231632">
        <w:rPr>
          <w:rFonts w:ascii="Times New Roman" w:hAnsi="Times New Roman"/>
          <w:sz w:val="28"/>
          <w:szCs w:val="28"/>
        </w:rPr>
        <w:t>п</w:t>
      </w:r>
      <w:r w:rsidRPr="00231632">
        <w:rPr>
          <w:rFonts w:ascii="Times New Roman" w:hAnsi="Times New Roman"/>
          <w:noProof/>
          <w:sz w:val="28"/>
          <w:szCs w:val="28"/>
        </w:rPr>
        <w:t xml:space="preserve">оложение </w:t>
      </w:r>
      <w:r w:rsidRPr="00231632">
        <w:rPr>
          <w:rFonts w:ascii="Times New Roman" w:hAnsi="Times New Roman"/>
          <w:sz w:val="28"/>
          <w:szCs w:val="28"/>
        </w:rPr>
        <w:t>д</w:t>
      </w:r>
      <w:r w:rsidRPr="00231632">
        <w:rPr>
          <w:rFonts w:ascii="Times New Roman" w:hAnsi="Times New Roman"/>
          <w:noProof/>
          <w:sz w:val="28"/>
          <w:szCs w:val="28"/>
        </w:rPr>
        <w:t xml:space="preserve">ел </w:t>
      </w:r>
      <w:r w:rsidRPr="00231632">
        <w:rPr>
          <w:rFonts w:ascii="Times New Roman" w:hAnsi="Times New Roman"/>
          <w:sz w:val="28"/>
          <w:szCs w:val="28"/>
        </w:rPr>
        <w:t>с</w:t>
      </w:r>
      <w:r w:rsidRPr="00231632">
        <w:rPr>
          <w:rFonts w:ascii="Times New Roman" w:hAnsi="Times New Roman"/>
          <w:noProof/>
          <w:sz w:val="28"/>
          <w:szCs w:val="28"/>
        </w:rPr>
        <w:t xml:space="preserve"> </w:t>
      </w:r>
      <w:r w:rsidRPr="00231632">
        <w:rPr>
          <w:rFonts w:ascii="Times New Roman" w:hAnsi="Times New Roman"/>
          <w:sz w:val="28"/>
          <w:szCs w:val="28"/>
        </w:rPr>
        <w:t>о</w:t>
      </w:r>
      <w:r w:rsidRPr="00231632">
        <w:rPr>
          <w:rFonts w:ascii="Times New Roman" w:hAnsi="Times New Roman"/>
          <w:noProof/>
          <w:sz w:val="28"/>
          <w:szCs w:val="28"/>
        </w:rPr>
        <w:t xml:space="preserve">беспечением </w:t>
      </w:r>
      <w:r w:rsidRPr="00231632">
        <w:rPr>
          <w:rFonts w:ascii="Times New Roman" w:hAnsi="Times New Roman"/>
          <w:sz w:val="28"/>
          <w:szCs w:val="28"/>
        </w:rPr>
        <w:t>н</w:t>
      </w:r>
      <w:r w:rsidRPr="00231632">
        <w:rPr>
          <w:rFonts w:ascii="Times New Roman" w:hAnsi="Times New Roman"/>
          <w:noProof/>
          <w:sz w:val="28"/>
          <w:szCs w:val="28"/>
        </w:rPr>
        <w:t xml:space="preserve">аселения </w:t>
      </w:r>
      <w:r w:rsidRPr="00231632">
        <w:rPr>
          <w:rFonts w:ascii="Times New Roman" w:hAnsi="Times New Roman"/>
          <w:sz w:val="28"/>
          <w:szCs w:val="28"/>
        </w:rPr>
        <w:t>р</w:t>
      </w:r>
      <w:r w:rsidRPr="00231632">
        <w:rPr>
          <w:rFonts w:ascii="Times New Roman" w:hAnsi="Times New Roman"/>
          <w:noProof/>
          <w:sz w:val="28"/>
          <w:szCs w:val="28"/>
        </w:rPr>
        <w:t xml:space="preserve">айона </w:t>
      </w:r>
      <w:r w:rsidRPr="00231632">
        <w:rPr>
          <w:rFonts w:ascii="Times New Roman" w:hAnsi="Times New Roman"/>
          <w:sz w:val="28"/>
          <w:szCs w:val="28"/>
        </w:rPr>
        <w:t>доброкачес</w:t>
      </w:r>
      <w:r w:rsidRPr="00231632">
        <w:rPr>
          <w:rFonts w:ascii="Times New Roman" w:hAnsi="Times New Roman"/>
          <w:noProof/>
          <w:sz w:val="28"/>
          <w:szCs w:val="28"/>
        </w:rPr>
        <w:t xml:space="preserve">твенной </w:t>
      </w:r>
      <w:r w:rsidRPr="00231632">
        <w:rPr>
          <w:rFonts w:ascii="Times New Roman" w:hAnsi="Times New Roman"/>
          <w:sz w:val="28"/>
          <w:szCs w:val="28"/>
        </w:rPr>
        <w:t>в</w:t>
      </w:r>
      <w:r w:rsidRPr="00231632">
        <w:rPr>
          <w:rFonts w:ascii="Times New Roman" w:hAnsi="Times New Roman"/>
          <w:noProof/>
          <w:sz w:val="28"/>
          <w:szCs w:val="28"/>
        </w:rPr>
        <w:t xml:space="preserve">одой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у</w:t>
      </w:r>
      <w:r w:rsidRPr="00231632">
        <w:rPr>
          <w:rFonts w:ascii="Times New Roman" w:hAnsi="Times New Roman"/>
          <w:noProof/>
          <w:sz w:val="28"/>
          <w:szCs w:val="28"/>
        </w:rPr>
        <w:t xml:space="preserve">лучшилось. </w:t>
      </w:r>
      <w:r w:rsidRPr="00231632">
        <w:rPr>
          <w:rFonts w:ascii="Times New Roman" w:hAnsi="Times New Roman"/>
          <w:sz w:val="28"/>
          <w:szCs w:val="28"/>
        </w:rPr>
        <w:t>Ф</w:t>
      </w:r>
      <w:r w:rsidRPr="00231632">
        <w:rPr>
          <w:rFonts w:ascii="Times New Roman" w:hAnsi="Times New Roman"/>
          <w:noProof/>
          <w:sz w:val="28"/>
          <w:szCs w:val="28"/>
        </w:rPr>
        <w:t xml:space="preserve">инансовые </w:t>
      </w:r>
      <w:r w:rsidRPr="00231632">
        <w:rPr>
          <w:rFonts w:ascii="Times New Roman" w:hAnsi="Times New Roman"/>
          <w:sz w:val="28"/>
          <w:szCs w:val="28"/>
        </w:rPr>
        <w:t>с</w:t>
      </w:r>
      <w:r w:rsidRPr="00231632">
        <w:rPr>
          <w:rFonts w:ascii="Times New Roman" w:hAnsi="Times New Roman"/>
          <w:noProof/>
          <w:sz w:val="28"/>
          <w:szCs w:val="28"/>
        </w:rPr>
        <w:t xml:space="preserve">редства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2</w:t>
      </w:r>
      <w:r w:rsidRPr="00231632">
        <w:rPr>
          <w:rFonts w:ascii="Times New Roman" w:hAnsi="Times New Roman"/>
          <w:noProof/>
          <w:sz w:val="28"/>
          <w:szCs w:val="28"/>
        </w:rPr>
        <w:t xml:space="preserve">010 </w:t>
      </w:r>
      <w:r w:rsidRPr="00231632">
        <w:rPr>
          <w:rFonts w:ascii="Times New Roman" w:hAnsi="Times New Roman"/>
          <w:sz w:val="28"/>
          <w:szCs w:val="28"/>
        </w:rPr>
        <w:t>г</w:t>
      </w:r>
      <w:r w:rsidRPr="00231632">
        <w:rPr>
          <w:rFonts w:ascii="Times New Roman" w:hAnsi="Times New Roman"/>
          <w:noProof/>
          <w:sz w:val="28"/>
          <w:szCs w:val="28"/>
        </w:rPr>
        <w:t xml:space="preserve">оду </w:t>
      </w:r>
      <w:r w:rsidRPr="00231632">
        <w:rPr>
          <w:rFonts w:ascii="Times New Roman" w:hAnsi="Times New Roman"/>
          <w:sz w:val="28"/>
          <w:szCs w:val="28"/>
        </w:rPr>
        <w:t>и</w:t>
      </w:r>
      <w:r w:rsidRPr="00231632">
        <w:rPr>
          <w:rFonts w:ascii="Times New Roman" w:hAnsi="Times New Roman"/>
          <w:noProof/>
          <w:sz w:val="28"/>
          <w:szCs w:val="28"/>
        </w:rPr>
        <w:t xml:space="preserve">з районного </w:t>
      </w:r>
      <w:r w:rsidRPr="00231632">
        <w:rPr>
          <w:rFonts w:ascii="Times New Roman" w:hAnsi="Times New Roman"/>
          <w:sz w:val="28"/>
          <w:szCs w:val="28"/>
        </w:rPr>
        <w:t>б</w:t>
      </w:r>
      <w:r w:rsidRPr="00231632">
        <w:rPr>
          <w:rFonts w:ascii="Times New Roman" w:hAnsi="Times New Roman"/>
          <w:noProof/>
          <w:sz w:val="28"/>
          <w:szCs w:val="28"/>
        </w:rPr>
        <w:t>юджета</w:t>
      </w:r>
      <w:r w:rsidR="002905CA" w:rsidRPr="00231632">
        <w:rPr>
          <w:rFonts w:ascii="Times New Roman" w:hAnsi="Times New Roman"/>
          <w:noProof/>
          <w:sz w:val="28"/>
          <w:szCs w:val="28"/>
        </w:rPr>
        <w:t xml:space="preserve"> </w:t>
      </w:r>
      <w:r w:rsidRPr="00231632">
        <w:rPr>
          <w:rFonts w:ascii="Times New Roman" w:hAnsi="Times New Roman"/>
          <w:sz w:val="28"/>
          <w:szCs w:val="28"/>
        </w:rPr>
        <w:t>н</w:t>
      </w:r>
      <w:r w:rsidRPr="00231632">
        <w:rPr>
          <w:rFonts w:ascii="Times New Roman" w:hAnsi="Times New Roman"/>
          <w:noProof/>
          <w:sz w:val="28"/>
          <w:szCs w:val="28"/>
        </w:rPr>
        <w:t xml:space="preserve">а </w:t>
      </w:r>
      <w:r w:rsidRPr="00231632">
        <w:rPr>
          <w:rFonts w:ascii="Times New Roman" w:hAnsi="Times New Roman"/>
          <w:sz w:val="28"/>
          <w:szCs w:val="28"/>
        </w:rPr>
        <w:t>у</w:t>
      </w:r>
      <w:r w:rsidRPr="00231632">
        <w:rPr>
          <w:rFonts w:ascii="Times New Roman" w:hAnsi="Times New Roman"/>
          <w:noProof/>
          <w:sz w:val="28"/>
          <w:szCs w:val="28"/>
        </w:rPr>
        <w:t xml:space="preserve">лучшение </w:t>
      </w:r>
      <w:r w:rsidRPr="00231632">
        <w:rPr>
          <w:rFonts w:ascii="Times New Roman" w:hAnsi="Times New Roman"/>
          <w:sz w:val="28"/>
          <w:szCs w:val="28"/>
        </w:rPr>
        <w:t>с</w:t>
      </w:r>
      <w:r w:rsidRPr="00231632">
        <w:rPr>
          <w:rFonts w:ascii="Times New Roman" w:hAnsi="Times New Roman"/>
          <w:noProof/>
          <w:sz w:val="28"/>
          <w:szCs w:val="28"/>
        </w:rPr>
        <w:t xml:space="preserve">анитарно-экологического </w:t>
      </w:r>
      <w:r w:rsidRPr="00231632">
        <w:rPr>
          <w:rFonts w:ascii="Times New Roman" w:hAnsi="Times New Roman"/>
          <w:sz w:val="28"/>
          <w:szCs w:val="28"/>
        </w:rPr>
        <w:t>и</w:t>
      </w:r>
      <w:r w:rsidRPr="00231632">
        <w:rPr>
          <w:rFonts w:ascii="Times New Roman" w:hAnsi="Times New Roman"/>
          <w:noProof/>
          <w:sz w:val="28"/>
          <w:szCs w:val="28"/>
        </w:rPr>
        <w:t xml:space="preserve"> </w:t>
      </w:r>
      <w:r w:rsidRPr="00231632">
        <w:rPr>
          <w:rFonts w:ascii="Times New Roman" w:hAnsi="Times New Roman"/>
          <w:sz w:val="28"/>
          <w:szCs w:val="28"/>
        </w:rPr>
        <w:t>т</w:t>
      </w:r>
      <w:r w:rsidRPr="00231632">
        <w:rPr>
          <w:rFonts w:ascii="Times New Roman" w:hAnsi="Times New Roman"/>
          <w:noProof/>
          <w:sz w:val="28"/>
          <w:szCs w:val="28"/>
        </w:rPr>
        <w:t>ехничес</w:t>
      </w:r>
      <w:r w:rsidR="000F7394">
        <w:rPr>
          <w:rFonts w:ascii="Times New Roman" w:hAnsi="Times New Roman"/>
          <w:noProof/>
          <w:sz w:val="28"/>
          <w:szCs w:val="28"/>
        </w:rPr>
        <w:t>-</w:t>
      </w:r>
      <w:r w:rsidRPr="00231632">
        <w:rPr>
          <w:rFonts w:ascii="Times New Roman" w:hAnsi="Times New Roman"/>
          <w:noProof/>
          <w:sz w:val="28"/>
          <w:szCs w:val="28"/>
        </w:rPr>
        <w:t xml:space="preserve">кого </w:t>
      </w:r>
      <w:r w:rsidRPr="00231632">
        <w:rPr>
          <w:rFonts w:ascii="Times New Roman" w:hAnsi="Times New Roman"/>
          <w:sz w:val="28"/>
          <w:szCs w:val="28"/>
        </w:rPr>
        <w:t>с</w:t>
      </w:r>
      <w:r w:rsidRPr="00231632">
        <w:rPr>
          <w:rFonts w:ascii="Times New Roman" w:hAnsi="Times New Roman"/>
          <w:noProof/>
          <w:sz w:val="28"/>
          <w:szCs w:val="28"/>
        </w:rPr>
        <w:t xml:space="preserve">остояния объектов </w:t>
      </w:r>
      <w:r w:rsidRPr="00231632">
        <w:rPr>
          <w:rFonts w:ascii="Times New Roman" w:hAnsi="Times New Roman"/>
          <w:sz w:val="28"/>
          <w:szCs w:val="28"/>
        </w:rPr>
        <w:t>водоснабж</w:t>
      </w:r>
      <w:r w:rsidRPr="00231632">
        <w:rPr>
          <w:rFonts w:ascii="Times New Roman" w:hAnsi="Times New Roman"/>
          <w:noProof/>
          <w:sz w:val="28"/>
          <w:szCs w:val="28"/>
        </w:rPr>
        <w:t xml:space="preserve">ения </w:t>
      </w:r>
      <w:r w:rsidRPr="00231632">
        <w:rPr>
          <w:rFonts w:ascii="Times New Roman" w:hAnsi="Times New Roman"/>
          <w:sz w:val="28"/>
          <w:szCs w:val="28"/>
        </w:rPr>
        <w:t>ф</w:t>
      </w:r>
      <w:r w:rsidRPr="00231632">
        <w:rPr>
          <w:rFonts w:ascii="Times New Roman" w:hAnsi="Times New Roman"/>
          <w:noProof/>
          <w:sz w:val="28"/>
          <w:szCs w:val="28"/>
        </w:rPr>
        <w:t xml:space="preserve">актически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в</w:t>
      </w:r>
      <w:r w:rsidRPr="00231632">
        <w:rPr>
          <w:rFonts w:ascii="Times New Roman" w:hAnsi="Times New Roman"/>
          <w:noProof/>
          <w:sz w:val="28"/>
          <w:szCs w:val="28"/>
        </w:rPr>
        <w:t xml:space="preserve">ыделялись. </w:t>
      </w:r>
      <w:r w:rsidRPr="00231632">
        <w:rPr>
          <w:rFonts w:ascii="Times New Roman" w:hAnsi="Times New Roman"/>
          <w:sz w:val="28"/>
          <w:szCs w:val="28"/>
        </w:rPr>
        <w:t>П</w:t>
      </w:r>
      <w:r w:rsidRPr="00231632">
        <w:rPr>
          <w:rFonts w:ascii="Times New Roman" w:hAnsi="Times New Roman"/>
          <w:noProof/>
          <w:sz w:val="28"/>
          <w:szCs w:val="28"/>
        </w:rPr>
        <w:t xml:space="preserve">о </w:t>
      </w:r>
      <w:r w:rsidRPr="00231632">
        <w:rPr>
          <w:rFonts w:ascii="Times New Roman" w:hAnsi="Times New Roman"/>
          <w:sz w:val="28"/>
          <w:szCs w:val="28"/>
        </w:rPr>
        <w:t>с</w:t>
      </w:r>
      <w:r w:rsidRPr="00231632">
        <w:rPr>
          <w:rFonts w:ascii="Times New Roman" w:hAnsi="Times New Roman"/>
          <w:noProof/>
          <w:sz w:val="28"/>
          <w:szCs w:val="28"/>
        </w:rPr>
        <w:t xml:space="preserve">остоянию </w:t>
      </w:r>
      <w:r w:rsidRPr="00231632">
        <w:rPr>
          <w:rFonts w:ascii="Times New Roman" w:hAnsi="Times New Roman"/>
          <w:sz w:val="28"/>
          <w:szCs w:val="28"/>
        </w:rPr>
        <w:t>н</w:t>
      </w:r>
      <w:r w:rsidRPr="00231632">
        <w:rPr>
          <w:rFonts w:ascii="Times New Roman" w:hAnsi="Times New Roman"/>
          <w:noProof/>
          <w:sz w:val="28"/>
          <w:szCs w:val="28"/>
        </w:rPr>
        <w:t xml:space="preserve">а </w:t>
      </w:r>
      <w:r w:rsidRPr="00231632">
        <w:rPr>
          <w:rFonts w:ascii="Times New Roman" w:hAnsi="Times New Roman"/>
          <w:sz w:val="28"/>
          <w:szCs w:val="28"/>
        </w:rPr>
        <w:t>1</w:t>
      </w:r>
      <w:r w:rsidRPr="00231632">
        <w:rPr>
          <w:rFonts w:ascii="Times New Roman" w:hAnsi="Times New Roman"/>
          <w:noProof/>
          <w:sz w:val="28"/>
          <w:szCs w:val="28"/>
        </w:rPr>
        <w:t xml:space="preserve"> </w:t>
      </w:r>
      <w:r w:rsidRPr="00231632">
        <w:rPr>
          <w:rFonts w:ascii="Times New Roman" w:hAnsi="Times New Roman"/>
          <w:sz w:val="28"/>
          <w:szCs w:val="28"/>
        </w:rPr>
        <w:t>я</w:t>
      </w:r>
      <w:r w:rsidRPr="00231632">
        <w:rPr>
          <w:rFonts w:ascii="Times New Roman" w:hAnsi="Times New Roman"/>
          <w:noProof/>
          <w:sz w:val="28"/>
          <w:szCs w:val="28"/>
        </w:rPr>
        <w:t xml:space="preserve">нваря </w:t>
      </w:r>
      <w:r w:rsidRPr="00231632">
        <w:rPr>
          <w:rFonts w:ascii="Times New Roman" w:hAnsi="Times New Roman"/>
          <w:sz w:val="28"/>
          <w:szCs w:val="28"/>
        </w:rPr>
        <w:t>2</w:t>
      </w:r>
      <w:r w:rsidRPr="00231632">
        <w:rPr>
          <w:rFonts w:ascii="Times New Roman" w:hAnsi="Times New Roman"/>
          <w:noProof/>
          <w:sz w:val="28"/>
          <w:szCs w:val="28"/>
        </w:rPr>
        <w:t xml:space="preserve">011 </w:t>
      </w:r>
      <w:r w:rsidRPr="00231632">
        <w:rPr>
          <w:rFonts w:ascii="Times New Roman" w:hAnsi="Times New Roman"/>
          <w:sz w:val="28"/>
          <w:szCs w:val="28"/>
        </w:rPr>
        <w:t>г</w:t>
      </w:r>
      <w:r w:rsidRPr="00231632">
        <w:rPr>
          <w:rFonts w:ascii="Times New Roman" w:hAnsi="Times New Roman"/>
          <w:noProof/>
          <w:sz w:val="28"/>
          <w:szCs w:val="28"/>
        </w:rPr>
        <w:t xml:space="preserve">ода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р</w:t>
      </w:r>
      <w:r w:rsidRPr="00231632">
        <w:rPr>
          <w:rFonts w:ascii="Times New Roman" w:hAnsi="Times New Roman"/>
          <w:noProof/>
          <w:sz w:val="28"/>
          <w:szCs w:val="28"/>
        </w:rPr>
        <w:t xml:space="preserve">айоне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о</w:t>
      </w:r>
      <w:r w:rsidRPr="00231632">
        <w:rPr>
          <w:rFonts w:ascii="Times New Roman" w:hAnsi="Times New Roman"/>
          <w:noProof/>
          <w:sz w:val="28"/>
          <w:szCs w:val="28"/>
        </w:rPr>
        <w:t xml:space="preserve">твечают </w:t>
      </w:r>
      <w:r w:rsidRPr="00231632">
        <w:rPr>
          <w:rFonts w:ascii="Times New Roman" w:hAnsi="Times New Roman"/>
          <w:sz w:val="28"/>
          <w:szCs w:val="28"/>
        </w:rPr>
        <w:t>санит</w:t>
      </w:r>
      <w:r w:rsidRPr="00231632">
        <w:rPr>
          <w:rFonts w:ascii="Times New Roman" w:hAnsi="Times New Roman"/>
          <w:noProof/>
          <w:sz w:val="28"/>
          <w:szCs w:val="28"/>
        </w:rPr>
        <w:t xml:space="preserve">арным </w:t>
      </w:r>
      <w:r w:rsidRPr="00231632">
        <w:rPr>
          <w:rFonts w:ascii="Times New Roman" w:hAnsi="Times New Roman"/>
          <w:sz w:val="28"/>
          <w:szCs w:val="28"/>
        </w:rPr>
        <w:t>н</w:t>
      </w:r>
      <w:r w:rsidRPr="00231632">
        <w:rPr>
          <w:rFonts w:ascii="Times New Roman" w:hAnsi="Times New Roman"/>
          <w:noProof/>
          <w:sz w:val="28"/>
          <w:szCs w:val="28"/>
        </w:rPr>
        <w:t xml:space="preserve">ормам </w:t>
      </w:r>
      <w:r w:rsidRPr="00231632">
        <w:rPr>
          <w:rFonts w:ascii="Times New Roman" w:hAnsi="Times New Roman"/>
          <w:sz w:val="28"/>
          <w:szCs w:val="28"/>
        </w:rPr>
        <w:t>4</w:t>
      </w:r>
      <w:r w:rsidRPr="00231632">
        <w:rPr>
          <w:rFonts w:ascii="Times New Roman" w:hAnsi="Times New Roman"/>
          <w:noProof/>
          <w:sz w:val="28"/>
          <w:szCs w:val="28"/>
        </w:rPr>
        <w:t xml:space="preserve">0% </w:t>
      </w:r>
      <w:r w:rsidRPr="00231632">
        <w:rPr>
          <w:rFonts w:ascii="Times New Roman" w:hAnsi="Times New Roman"/>
          <w:sz w:val="28"/>
          <w:szCs w:val="28"/>
        </w:rPr>
        <w:t>с</w:t>
      </w:r>
      <w:r w:rsidRPr="00231632">
        <w:rPr>
          <w:rFonts w:ascii="Times New Roman" w:hAnsi="Times New Roman"/>
          <w:noProof/>
          <w:sz w:val="28"/>
          <w:szCs w:val="28"/>
        </w:rPr>
        <w:t xml:space="preserve">кважин </w:t>
      </w:r>
      <w:r w:rsidRPr="00231632">
        <w:rPr>
          <w:rFonts w:ascii="Times New Roman" w:hAnsi="Times New Roman"/>
          <w:sz w:val="28"/>
          <w:szCs w:val="28"/>
        </w:rPr>
        <w:t>о</w:t>
      </w:r>
      <w:r w:rsidRPr="00231632">
        <w:rPr>
          <w:rFonts w:ascii="Times New Roman" w:hAnsi="Times New Roman"/>
          <w:noProof/>
          <w:sz w:val="28"/>
          <w:szCs w:val="28"/>
        </w:rPr>
        <w:t xml:space="preserve">т </w:t>
      </w:r>
      <w:r w:rsidRPr="00231632">
        <w:rPr>
          <w:rFonts w:ascii="Times New Roman" w:hAnsi="Times New Roman"/>
          <w:sz w:val="28"/>
          <w:szCs w:val="28"/>
        </w:rPr>
        <w:t>о</w:t>
      </w:r>
      <w:r w:rsidRPr="00231632">
        <w:rPr>
          <w:rFonts w:ascii="Times New Roman" w:hAnsi="Times New Roman"/>
          <w:noProof/>
          <w:sz w:val="28"/>
          <w:szCs w:val="28"/>
        </w:rPr>
        <w:t xml:space="preserve">бщего </w:t>
      </w:r>
      <w:r w:rsidRPr="00231632">
        <w:rPr>
          <w:rFonts w:ascii="Times New Roman" w:hAnsi="Times New Roman"/>
          <w:sz w:val="28"/>
          <w:szCs w:val="28"/>
        </w:rPr>
        <w:t>к</w:t>
      </w:r>
      <w:r w:rsidRPr="00231632">
        <w:rPr>
          <w:rFonts w:ascii="Times New Roman" w:hAnsi="Times New Roman"/>
          <w:noProof/>
          <w:sz w:val="28"/>
          <w:szCs w:val="28"/>
        </w:rPr>
        <w:t xml:space="preserve">оличества, </w:t>
      </w:r>
      <w:r w:rsidRPr="00231632">
        <w:rPr>
          <w:rFonts w:ascii="Times New Roman" w:hAnsi="Times New Roman"/>
          <w:sz w:val="28"/>
          <w:szCs w:val="28"/>
        </w:rPr>
        <w:t>1</w:t>
      </w:r>
      <w:r w:rsidRPr="00231632">
        <w:rPr>
          <w:rFonts w:ascii="Times New Roman" w:hAnsi="Times New Roman"/>
          <w:noProof/>
          <w:sz w:val="28"/>
          <w:szCs w:val="28"/>
        </w:rPr>
        <w:t xml:space="preserve">5 </w:t>
      </w:r>
      <w:r w:rsidRPr="00231632">
        <w:rPr>
          <w:rFonts w:ascii="Times New Roman" w:hAnsi="Times New Roman"/>
          <w:sz w:val="28"/>
          <w:szCs w:val="28"/>
        </w:rPr>
        <w:t>в</w:t>
      </w:r>
      <w:r w:rsidRPr="00231632">
        <w:rPr>
          <w:rFonts w:ascii="Times New Roman" w:hAnsi="Times New Roman"/>
          <w:noProof/>
          <w:sz w:val="28"/>
          <w:szCs w:val="28"/>
        </w:rPr>
        <w:t xml:space="preserve">одопроводов </w:t>
      </w:r>
      <w:r w:rsidRPr="00231632">
        <w:rPr>
          <w:rFonts w:ascii="Times New Roman" w:hAnsi="Times New Roman"/>
          <w:sz w:val="28"/>
          <w:szCs w:val="28"/>
        </w:rPr>
        <w:t>и</w:t>
      </w:r>
      <w:r w:rsidRPr="00231632">
        <w:rPr>
          <w:rFonts w:ascii="Times New Roman" w:hAnsi="Times New Roman"/>
          <w:noProof/>
          <w:sz w:val="28"/>
          <w:szCs w:val="28"/>
        </w:rPr>
        <w:t xml:space="preserve">ли </w:t>
      </w:r>
      <w:r w:rsidRPr="00231632">
        <w:rPr>
          <w:rFonts w:ascii="Times New Roman" w:hAnsi="Times New Roman"/>
          <w:sz w:val="28"/>
          <w:szCs w:val="28"/>
        </w:rPr>
        <w:t>2</w:t>
      </w:r>
      <w:r w:rsidRPr="00231632">
        <w:rPr>
          <w:rFonts w:ascii="Times New Roman" w:hAnsi="Times New Roman"/>
          <w:noProof/>
          <w:sz w:val="28"/>
          <w:szCs w:val="28"/>
        </w:rPr>
        <w:t xml:space="preserve">9,4%, 61 </w:t>
      </w:r>
      <w:r w:rsidRPr="00231632">
        <w:rPr>
          <w:rFonts w:ascii="Times New Roman" w:hAnsi="Times New Roman"/>
          <w:sz w:val="28"/>
          <w:szCs w:val="28"/>
        </w:rPr>
        <w:t>к</w:t>
      </w:r>
      <w:r w:rsidRPr="00231632">
        <w:rPr>
          <w:rFonts w:ascii="Times New Roman" w:hAnsi="Times New Roman"/>
          <w:noProof/>
          <w:sz w:val="28"/>
          <w:szCs w:val="28"/>
        </w:rPr>
        <w:t xml:space="preserve">олодец </w:t>
      </w:r>
      <w:r w:rsidRPr="00231632">
        <w:rPr>
          <w:rFonts w:ascii="Times New Roman" w:hAnsi="Times New Roman"/>
          <w:sz w:val="28"/>
          <w:szCs w:val="28"/>
        </w:rPr>
        <w:t>и</w:t>
      </w:r>
      <w:r w:rsidRPr="00231632">
        <w:rPr>
          <w:rFonts w:ascii="Times New Roman" w:hAnsi="Times New Roman"/>
          <w:noProof/>
          <w:sz w:val="28"/>
          <w:szCs w:val="28"/>
        </w:rPr>
        <w:t xml:space="preserve">ли </w:t>
      </w:r>
      <w:r w:rsidRPr="00231632">
        <w:rPr>
          <w:rFonts w:ascii="Times New Roman" w:hAnsi="Times New Roman"/>
          <w:sz w:val="28"/>
          <w:szCs w:val="28"/>
        </w:rPr>
        <w:t>4</w:t>
      </w:r>
      <w:r w:rsidRPr="00231632">
        <w:rPr>
          <w:rFonts w:ascii="Times New Roman" w:hAnsi="Times New Roman"/>
          <w:noProof/>
          <w:sz w:val="28"/>
          <w:szCs w:val="28"/>
        </w:rPr>
        <w:t>5%</w:t>
      </w:r>
      <w:r w:rsidRPr="00231632">
        <w:rPr>
          <w:rFonts w:ascii="Times New Roman" w:hAnsi="Times New Roman"/>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р</w:t>
      </w:r>
      <w:r w:rsidRPr="00231632">
        <w:rPr>
          <w:rFonts w:ascii="Times New Roman" w:hAnsi="Times New Roman"/>
          <w:noProof/>
          <w:sz w:val="28"/>
          <w:szCs w:val="28"/>
        </w:rPr>
        <w:t xml:space="preserve">айоне </w:t>
      </w:r>
      <w:r w:rsidRPr="00231632">
        <w:rPr>
          <w:rFonts w:ascii="Times New Roman" w:hAnsi="Times New Roman"/>
          <w:sz w:val="28"/>
          <w:szCs w:val="28"/>
        </w:rPr>
        <w:t>н</w:t>
      </w:r>
      <w:r w:rsidRPr="00231632">
        <w:rPr>
          <w:rFonts w:ascii="Times New Roman" w:hAnsi="Times New Roman"/>
          <w:noProof/>
          <w:sz w:val="28"/>
          <w:szCs w:val="28"/>
        </w:rPr>
        <w:t xml:space="preserve">еудовлетворительно </w:t>
      </w:r>
      <w:r w:rsidRPr="00231632">
        <w:rPr>
          <w:rFonts w:ascii="Times New Roman" w:hAnsi="Times New Roman"/>
          <w:sz w:val="28"/>
          <w:szCs w:val="28"/>
        </w:rPr>
        <w:t>р</w:t>
      </w:r>
      <w:r w:rsidRPr="00231632">
        <w:rPr>
          <w:rFonts w:ascii="Times New Roman" w:hAnsi="Times New Roman"/>
          <w:noProof/>
          <w:sz w:val="28"/>
          <w:szCs w:val="28"/>
        </w:rPr>
        <w:t xml:space="preserve">ешается </w:t>
      </w:r>
      <w:r w:rsidRPr="00231632">
        <w:rPr>
          <w:rFonts w:ascii="Times New Roman" w:hAnsi="Times New Roman"/>
          <w:sz w:val="28"/>
          <w:szCs w:val="28"/>
        </w:rPr>
        <w:t>в</w:t>
      </w:r>
      <w:r w:rsidRPr="00231632">
        <w:rPr>
          <w:rFonts w:ascii="Times New Roman" w:hAnsi="Times New Roman"/>
          <w:noProof/>
          <w:sz w:val="28"/>
          <w:szCs w:val="28"/>
        </w:rPr>
        <w:t xml:space="preserve">опрос </w:t>
      </w:r>
      <w:r w:rsidRPr="00231632">
        <w:rPr>
          <w:rFonts w:ascii="Times New Roman" w:hAnsi="Times New Roman"/>
          <w:sz w:val="28"/>
          <w:szCs w:val="28"/>
        </w:rPr>
        <w:t>о</w:t>
      </w:r>
      <w:r w:rsidRPr="00231632">
        <w:rPr>
          <w:rFonts w:ascii="Times New Roman" w:hAnsi="Times New Roman"/>
          <w:noProof/>
          <w:sz w:val="28"/>
          <w:szCs w:val="28"/>
        </w:rPr>
        <w:t>ргани</w:t>
      </w:r>
      <w:r w:rsidR="00ED5F08">
        <w:rPr>
          <w:rFonts w:ascii="Times New Roman" w:hAnsi="Times New Roman"/>
          <w:noProof/>
          <w:sz w:val="28"/>
          <w:szCs w:val="28"/>
        </w:rPr>
        <w:t>-</w:t>
      </w:r>
      <w:r w:rsidRPr="00231632">
        <w:rPr>
          <w:rFonts w:ascii="Times New Roman" w:hAnsi="Times New Roman"/>
          <w:noProof/>
          <w:sz w:val="28"/>
          <w:szCs w:val="28"/>
        </w:rPr>
        <w:t xml:space="preserve">зации </w:t>
      </w:r>
      <w:r w:rsidRPr="00231632">
        <w:rPr>
          <w:rFonts w:ascii="Times New Roman" w:hAnsi="Times New Roman"/>
          <w:sz w:val="28"/>
          <w:szCs w:val="28"/>
        </w:rPr>
        <w:t>обслуж</w:t>
      </w:r>
      <w:r w:rsidRPr="00231632">
        <w:rPr>
          <w:rFonts w:ascii="Times New Roman" w:hAnsi="Times New Roman"/>
          <w:noProof/>
          <w:sz w:val="28"/>
          <w:szCs w:val="28"/>
        </w:rPr>
        <w:t xml:space="preserve">ивания </w:t>
      </w:r>
      <w:r w:rsidRPr="00231632">
        <w:rPr>
          <w:rFonts w:ascii="Times New Roman" w:hAnsi="Times New Roman"/>
          <w:sz w:val="28"/>
          <w:szCs w:val="28"/>
        </w:rPr>
        <w:t>о</w:t>
      </w:r>
      <w:r w:rsidRPr="00231632">
        <w:rPr>
          <w:rFonts w:ascii="Times New Roman" w:hAnsi="Times New Roman"/>
          <w:noProof/>
          <w:sz w:val="28"/>
          <w:szCs w:val="28"/>
        </w:rPr>
        <w:t xml:space="preserve">бъектов </w:t>
      </w:r>
      <w:r w:rsidRPr="00231632">
        <w:rPr>
          <w:rFonts w:ascii="Times New Roman" w:hAnsi="Times New Roman"/>
          <w:sz w:val="28"/>
          <w:szCs w:val="28"/>
        </w:rPr>
        <w:t>в</w:t>
      </w:r>
      <w:r w:rsidRPr="00231632">
        <w:rPr>
          <w:rFonts w:ascii="Times New Roman" w:hAnsi="Times New Roman"/>
          <w:noProof/>
          <w:sz w:val="28"/>
          <w:szCs w:val="28"/>
        </w:rPr>
        <w:t xml:space="preserve">одоснабжения. </w:t>
      </w:r>
      <w:r w:rsidR="000F7394">
        <w:rPr>
          <w:rFonts w:ascii="Times New Roman" w:hAnsi="Times New Roman"/>
          <w:noProof/>
          <w:sz w:val="28"/>
          <w:szCs w:val="28"/>
        </w:rPr>
        <w:t>С</w:t>
      </w:r>
      <w:r w:rsidRPr="00231632">
        <w:rPr>
          <w:rFonts w:ascii="Times New Roman" w:hAnsi="Times New Roman"/>
          <w:noProof/>
          <w:sz w:val="28"/>
          <w:szCs w:val="28"/>
        </w:rPr>
        <w:t xml:space="preserve">ельскохозяйственные </w:t>
      </w:r>
      <w:r w:rsidRPr="00231632">
        <w:rPr>
          <w:rFonts w:ascii="Times New Roman" w:hAnsi="Times New Roman"/>
          <w:sz w:val="28"/>
          <w:szCs w:val="28"/>
        </w:rPr>
        <w:t>п</w:t>
      </w:r>
      <w:r w:rsidRPr="00231632">
        <w:rPr>
          <w:rFonts w:ascii="Times New Roman" w:hAnsi="Times New Roman"/>
          <w:noProof/>
          <w:sz w:val="28"/>
          <w:szCs w:val="28"/>
        </w:rPr>
        <w:t>ред</w:t>
      </w:r>
      <w:r w:rsidR="00ED5F08">
        <w:rPr>
          <w:rFonts w:ascii="Times New Roman" w:hAnsi="Times New Roman"/>
          <w:noProof/>
          <w:sz w:val="28"/>
          <w:szCs w:val="28"/>
        </w:rPr>
        <w:t>-</w:t>
      </w:r>
      <w:r w:rsidRPr="00231632">
        <w:rPr>
          <w:rFonts w:ascii="Times New Roman" w:hAnsi="Times New Roman"/>
          <w:noProof/>
          <w:sz w:val="28"/>
          <w:szCs w:val="28"/>
        </w:rPr>
        <w:t xml:space="preserve">приятия </w:t>
      </w:r>
      <w:r w:rsidRPr="00231632">
        <w:rPr>
          <w:rFonts w:ascii="Times New Roman" w:hAnsi="Times New Roman"/>
          <w:sz w:val="28"/>
          <w:szCs w:val="28"/>
        </w:rPr>
        <w:t>и</w:t>
      </w:r>
      <w:r w:rsidRPr="00231632">
        <w:rPr>
          <w:rFonts w:ascii="Times New Roman" w:hAnsi="Times New Roman"/>
          <w:noProof/>
          <w:sz w:val="28"/>
          <w:szCs w:val="28"/>
        </w:rPr>
        <w:t xml:space="preserve"> предприятия </w:t>
      </w:r>
      <w:r w:rsidRPr="00231632">
        <w:rPr>
          <w:rFonts w:ascii="Times New Roman" w:hAnsi="Times New Roman"/>
          <w:sz w:val="28"/>
          <w:szCs w:val="28"/>
        </w:rPr>
        <w:t>ЖКХ</w:t>
      </w:r>
      <w:r w:rsidRPr="00231632">
        <w:rPr>
          <w:rFonts w:ascii="Times New Roman" w:hAnsi="Times New Roman"/>
          <w:noProof/>
          <w:sz w:val="28"/>
          <w:szCs w:val="28"/>
        </w:rPr>
        <w:t xml:space="preserve">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и</w:t>
      </w:r>
      <w:r w:rsidRPr="00231632">
        <w:rPr>
          <w:rFonts w:ascii="Times New Roman" w:hAnsi="Times New Roman"/>
          <w:noProof/>
          <w:sz w:val="28"/>
          <w:szCs w:val="28"/>
        </w:rPr>
        <w:t xml:space="preserve">меют </w:t>
      </w:r>
      <w:r w:rsidRPr="00231632">
        <w:rPr>
          <w:rFonts w:ascii="Times New Roman" w:hAnsi="Times New Roman"/>
          <w:sz w:val="28"/>
          <w:szCs w:val="28"/>
        </w:rPr>
        <w:t>д</w:t>
      </w:r>
      <w:r w:rsidRPr="00231632">
        <w:rPr>
          <w:rFonts w:ascii="Times New Roman" w:hAnsi="Times New Roman"/>
          <w:noProof/>
          <w:sz w:val="28"/>
          <w:szCs w:val="28"/>
        </w:rPr>
        <w:t xml:space="preserve">остаточной </w:t>
      </w:r>
      <w:r w:rsidRPr="00231632">
        <w:rPr>
          <w:rFonts w:ascii="Times New Roman" w:hAnsi="Times New Roman"/>
          <w:sz w:val="28"/>
          <w:szCs w:val="28"/>
        </w:rPr>
        <w:t>б</w:t>
      </w:r>
      <w:r w:rsidRPr="00231632">
        <w:rPr>
          <w:rFonts w:ascii="Times New Roman" w:hAnsi="Times New Roman"/>
          <w:noProof/>
          <w:sz w:val="28"/>
          <w:szCs w:val="28"/>
        </w:rPr>
        <w:t xml:space="preserve">азы </w:t>
      </w:r>
      <w:r w:rsidRPr="00231632">
        <w:rPr>
          <w:rFonts w:ascii="Times New Roman" w:hAnsi="Times New Roman"/>
          <w:sz w:val="28"/>
          <w:szCs w:val="28"/>
        </w:rPr>
        <w:t>д</w:t>
      </w:r>
      <w:r w:rsidRPr="00231632">
        <w:rPr>
          <w:rFonts w:ascii="Times New Roman" w:hAnsi="Times New Roman"/>
          <w:noProof/>
          <w:sz w:val="28"/>
          <w:szCs w:val="28"/>
        </w:rPr>
        <w:t xml:space="preserve">ля </w:t>
      </w:r>
      <w:r w:rsidRPr="00231632">
        <w:rPr>
          <w:rFonts w:ascii="Times New Roman" w:hAnsi="Times New Roman"/>
          <w:sz w:val="28"/>
          <w:szCs w:val="28"/>
        </w:rPr>
        <w:t>о</w:t>
      </w:r>
      <w:r w:rsidRPr="00231632">
        <w:rPr>
          <w:rFonts w:ascii="Times New Roman" w:hAnsi="Times New Roman"/>
          <w:noProof/>
          <w:sz w:val="28"/>
          <w:szCs w:val="28"/>
        </w:rPr>
        <w:t xml:space="preserve">бслуживания </w:t>
      </w:r>
      <w:r w:rsidRPr="00231632">
        <w:rPr>
          <w:rFonts w:ascii="Times New Roman" w:hAnsi="Times New Roman"/>
          <w:sz w:val="28"/>
          <w:szCs w:val="28"/>
        </w:rPr>
        <w:t>а</w:t>
      </w:r>
      <w:r w:rsidRPr="00231632">
        <w:rPr>
          <w:rFonts w:ascii="Times New Roman" w:hAnsi="Times New Roman"/>
          <w:noProof/>
          <w:sz w:val="28"/>
          <w:szCs w:val="28"/>
        </w:rPr>
        <w:t xml:space="preserve">ртезианских скважин </w:t>
      </w:r>
      <w:r w:rsidRPr="00231632">
        <w:rPr>
          <w:rFonts w:ascii="Times New Roman" w:hAnsi="Times New Roman"/>
          <w:sz w:val="28"/>
          <w:szCs w:val="28"/>
        </w:rPr>
        <w:t>и</w:t>
      </w:r>
      <w:r w:rsidRPr="00231632">
        <w:rPr>
          <w:rFonts w:ascii="Times New Roman" w:hAnsi="Times New Roman"/>
          <w:noProof/>
          <w:sz w:val="28"/>
          <w:szCs w:val="28"/>
        </w:rPr>
        <w:t xml:space="preserve"> </w:t>
      </w:r>
      <w:r w:rsidRPr="00231632">
        <w:rPr>
          <w:rFonts w:ascii="Times New Roman" w:hAnsi="Times New Roman"/>
          <w:sz w:val="28"/>
          <w:szCs w:val="28"/>
        </w:rPr>
        <w:t>водопров</w:t>
      </w:r>
      <w:r w:rsidRPr="00231632">
        <w:rPr>
          <w:rFonts w:ascii="Times New Roman" w:hAnsi="Times New Roman"/>
          <w:noProof/>
          <w:sz w:val="28"/>
          <w:szCs w:val="28"/>
        </w:rPr>
        <w:t xml:space="preserve">одов, </w:t>
      </w:r>
      <w:r w:rsidRPr="00231632">
        <w:rPr>
          <w:rFonts w:ascii="Times New Roman" w:hAnsi="Times New Roman"/>
          <w:sz w:val="28"/>
          <w:szCs w:val="28"/>
        </w:rPr>
        <w:t>а</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с</w:t>
      </w:r>
      <w:r w:rsidRPr="00231632">
        <w:rPr>
          <w:rFonts w:ascii="Times New Roman" w:hAnsi="Times New Roman"/>
          <w:noProof/>
          <w:sz w:val="28"/>
          <w:szCs w:val="28"/>
        </w:rPr>
        <w:t xml:space="preserve">ельских </w:t>
      </w:r>
      <w:r w:rsidRPr="00231632">
        <w:rPr>
          <w:rFonts w:ascii="Times New Roman" w:hAnsi="Times New Roman"/>
          <w:sz w:val="28"/>
          <w:szCs w:val="28"/>
        </w:rPr>
        <w:t>а</w:t>
      </w:r>
      <w:r w:rsidRPr="00231632">
        <w:rPr>
          <w:rFonts w:ascii="Times New Roman" w:hAnsi="Times New Roman"/>
          <w:noProof/>
          <w:sz w:val="28"/>
          <w:szCs w:val="28"/>
        </w:rPr>
        <w:t xml:space="preserve">дминистрациях </w:t>
      </w:r>
      <w:r w:rsidRPr="00231632">
        <w:rPr>
          <w:rFonts w:ascii="Times New Roman" w:hAnsi="Times New Roman"/>
          <w:sz w:val="28"/>
          <w:szCs w:val="28"/>
        </w:rPr>
        <w:t>т</w:t>
      </w:r>
      <w:r w:rsidRPr="00231632">
        <w:rPr>
          <w:rFonts w:ascii="Times New Roman" w:hAnsi="Times New Roman"/>
          <w:noProof/>
          <w:sz w:val="28"/>
          <w:szCs w:val="28"/>
        </w:rPr>
        <w:t xml:space="preserve">акая </w:t>
      </w:r>
      <w:r w:rsidRPr="00231632">
        <w:rPr>
          <w:rFonts w:ascii="Times New Roman" w:hAnsi="Times New Roman"/>
          <w:sz w:val="28"/>
          <w:szCs w:val="28"/>
        </w:rPr>
        <w:t>б</w:t>
      </w:r>
      <w:r w:rsidRPr="00231632">
        <w:rPr>
          <w:rFonts w:ascii="Times New Roman" w:hAnsi="Times New Roman"/>
          <w:noProof/>
          <w:sz w:val="28"/>
          <w:szCs w:val="28"/>
        </w:rPr>
        <w:t xml:space="preserve">аза </w:t>
      </w:r>
      <w:r w:rsidRPr="00231632">
        <w:rPr>
          <w:rFonts w:ascii="Times New Roman" w:hAnsi="Times New Roman"/>
          <w:sz w:val="28"/>
          <w:szCs w:val="28"/>
        </w:rPr>
        <w:t>с</w:t>
      </w:r>
      <w:r w:rsidRPr="00231632">
        <w:rPr>
          <w:rFonts w:ascii="Times New Roman" w:hAnsi="Times New Roman"/>
          <w:noProof/>
          <w:sz w:val="28"/>
          <w:szCs w:val="28"/>
        </w:rPr>
        <w:t xml:space="preserve">овсем </w:t>
      </w:r>
      <w:r w:rsidRPr="00231632">
        <w:rPr>
          <w:rFonts w:ascii="Times New Roman" w:hAnsi="Times New Roman"/>
          <w:sz w:val="28"/>
          <w:szCs w:val="28"/>
        </w:rPr>
        <w:t>о</w:t>
      </w:r>
      <w:r w:rsidRPr="00231632">
        <w:rPr>
          <w:rFonts w:ascii="Times New Roman" w:hAnsi="Times New Roman"/>
          <w:noProof/>
          <w:sz w:val="28"/>
          <w:szCs w:val="28"/>
        </w:rPr>
        <w:t xml:space="preserve">тсутствует. </w:t>
      </w:r>
      <w:r w:rsidRPr="00231632">
        <w:rPr>
          <w:rFonts w:ascii="Times New Roman" w:hAnsi="Times New Roman"/>
          <w:sz w:val="28"/>
          <w:szCs w:val="28"/>
        </w:rPr>
        <w:t>В</w:t>
      </w:r>
      <w:r w:rsidRPr="00231632">
        <w:rPr>
          <w:rFonts w:ascii="Times New Roman" w:hAnsi="Times New Roman"/>
          <w:noProof/>
          <w:sz w:val="28"/>
          <w:szCs w:val="28"/>
        </w:rPr>
        <w:t xml:space="preserve"> результате </w:t>
      </w:r>
      <w:r w:rsidRPr="00231632">
        <w:rPr>
          <w:rFonts w:ascii="Times New Roman" w:hAnsi="Times New Roman"/>
          <w:sz w:val="28"/>
          <w:szCs w:val="28"/>
        </w:rPr>
        <w:t>н</w:t>
      </w:r>
      <w:r w:rsidRPr="00231632">
        <w:rPr>
          <w:rFonts w:ascii="Times New Roman" w:hAnsi="Times New Roman"/>
          <w:noProof/>
          <w:sz w:val="28"/>
          <w:szCs w:val="28"/>
        </w:rPr>
        <w:t xml:space="preserve">а </w:t>
      </w:r>
      <w:r w:rsidRPr="00231632">
        <w:rPr>
          <w:rFonts w:ascii="Times New Roman" w:hAnsi="Times New Roman"/>
          <w:sz w:val="28"/>
          <w:szCs w:val="28"/>
        </w:rPr>
        <w:t>вод</w:t>
      </w:r>
      <w:r w:rsidRPr="00231632">
        <w:rPr>
          <w:rFonts w:ascii="Times New Roman" w:hAnsi="Times New Roman"/>
          <w:noProof/>
          <w:sz w:val="28"/>
          <w:szCs w:val="28"/>
        </w:rPr>
        <w:t xml:space="preserve">опроводах, </w:t>
      </w:r>
      <w:r w:rsidRPr="00231632">
        <w:rPr>
          <w:rFonts w:ascii="Times New Roman" w:hAnsi="Times New Roman"/>
          <w:sz w:val="28"/>
          <w:szCs w:val="28"/>
        </w:rPr>
        <w:t>с</w:t>
      </w:r>
      <w:r w:rsidRPr="00231632">
        <w:rPr>
          <w:rFonts w:ascii="Times New Roman" w:hAnsi="Times New Roman"/>
          <w:noProof/>
          <w:sz w:val="28"/>
          <w:szCs w:val="28"/>
        </w:rPr>
        <w:t xml:space="preserve">кважинах, </w:t>
      </w:r>
      <w:r w:rsidRPr="00231632">
        <w:rPr>
          <w:rFonts w:ascii="Times New Roman" w:hAnsi="Times New Roman"/>
          <w:sz w:val="28"/>
          <w:szCs w:val="28"/>
        </w:rPr>
        <w:t>о</w:t>
      </w:r>
      <w:r w:rsidRPr="00231632">
        <w:rPr>
          <w:rFonts w:ascii="Times New Roman" w:hAnsi="Times New Roman"/>
          <w:noProof/>
          <w:sz w:val="28"/>
          <w:szCs w:val="28"/>
        </w:rPr>
        <w:t xml:space="preserve">чистных </w:t>
      </w:r>
      <w:r w:rsidRPr="00231632">
        <w:rPr>
          <w:rFonts w:ascii="Times New Roman" w:hAnsi="Times New Roman"/>
          <w:sz w:val="28"/>
          <w:szCs w:val="28"/>
        </w:rPr>
        <w:t>с</w:t>
      </w:r>
      <w:r w:rsidRPr="00231632">
        <w:rPr>
          <w:rFonts w:ascii="Times New Roman" w:hAnsi="Times New Roman"/>
          <w:noProof/>
          <w:sz w:val="28"/>
          <w:szCs w:val="28"/>
        </w:rPr>
        <w:t xml:space="preserve">ооружениях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п</w:t>
      </w:r>
      <w:r w:rsidRPr="00231632">
        <w:rPr>
          <w:rFonts w:ascii="Times New Roman" w:hAnsi="Times New Roman"/>
          <w:noProof/>
          <w:sz w:val="28"/>
          <w:szCs w:val="28"/>
        </w:rPr>
        <w:t xml:space="preserve">роводятся плановые </w:t>
      </w:r>
      <w:r w:rsidRPr="00231632">
        <w:rPr>
          <w:rFonts w:ascii="Times New Roman" w:hAnsi="Times New Roman"/>
          <w:sz w:val="28"/>
          <w:szCs w:val="28"/>
        </w:rPr>
        <w:t>р</w:t>
      </w:r>
      <w:r w:rsidRPr="00231632">
        <w:rPr>
          <w:rFonts w:ascii="Times New Roman" w:hAnsi="Times New Roman"/>
          <w:noProof/>
          <w:sz w:val="28"/>
          <w:szCs w:val="28"/>
        </w:rPr>
        <w:t xml:space="preserve">емонты, </w:t>
      </w:r>
      <w:r w:rsidRPr="00231632">
        <w:rPr>
          <w:rFonts w:ascii="Times New Roman" w:hAnsi="Times New Roman"/>
          <w:sz w:val="28"/>
          <w:szCs w:val="28"/>
        </w:rPr>
        <w:t>а</w:t>
      </w:r>
      <w:r w:rsidRPr="00231632">
        <w:rPr>
          <w:rFonts w:ascii="Times New Roman" w:hAnsi="Times New Roman"/>
          <w:noProof/>
          <w:sz w:val="28"/>
          <w:szCs w:val="28"/>
        </w:rPr>
        <w:t xml:space="preserve"> </w:t>
      </w:r>
      <w:r w:rsidRPr="00231632">
        <w:rPr>
          <w:rFonts w:ascii="Times New Roman" w:hAnsi="Times New Roman"/>
          <w:sz w:val="28"/>
          <w:szCs w:val="28"/>
        </w:rPr>
        <w:t>неи</w:t>
      </w:r>
      <w:r w:rsidRPr="00231632">
        <w:rPr>
          <w:rFonts w:ascii="Times New Roman" w:hAnsi="Times New Roman"/>
          <w:noProof/>
          <w:sz w:val="28"/>
          <w:szCs w:val="28"/>
        </w:rPr>
        <w:t xml:space="preserve">справности </w:t>
      </w:r>
      <w:r w:rsidRPr="00231632">
        <w:rPr>
          <w:rFonts w:ascii="Times New Roman" w:hAnsi="Times New Roman"/>
          <w:sz w:val="28"/>
          <w:szCs w:val="28"/>
        </w:rPr>
        <w:t>и</w:t>
      </w:r>
      <w:r w:rsidRPr="00231632">
        <w:rPr>
          <w:rFonts w:ascii="Times New Roman" w:hAnsi="Times New Roman"/>
          <w:noProof/>
          <w:sz w:val="28"/>
          <w:szCs w:val="28"/>
        </w:rPr>
        <w:t xml:space="preserve"> </w:t>
      </w:r>
      <w:r w:rsidRPr="00231632">
        <w:rPr>
          <w:rFonts w:ascii="Times New Roman" w:hAnsi="Times New Roman"/>
          <w:sz w:val="28"/>
          <w:szCs w:val="28"/>
        </w:rPr>
        <w:t>а</w:t>
      </w:r>
      <w:r w:rsidRPr="00231632">
        <w:rPr>
          <w:rFonts w:ascii="Times New Roman" w:hAnsi="Times New Roman"/>
          <w:noProof/>
          <w:sz w:val="28"/>
          <w:szCs w:val="28"/>
        </w:rPr>
        <w:t xml:space="preserve">варии </w:t>
      </w:r>
      <w:r w:rsidRPr="00231632">
        <w:rPr>
          <w:rFonts w:ascii="Times New Roman" w:hAnsi="Times New Roman"/>
          <w:sz w:val="28"/>
          <w:szCs w:val="28"/>
        </w:rPr>
        <w:t>у</w:t>
      </w:r>
      <w:r w:rsidRPr="00231632">
        <w:rPr>
          <w:rFonts w:ascii="Times New Roman" w:hAnsi="Times New Roman"/>
          <w:noProof/>
          <w:sz w:val="28"/>
          <w:szCs w:val="28"/>
        </w:rPr>
        <w:t xml:space="preserve">страняются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с</w:t>
      </w:r>
      <w:r w:rsidRPr="00231632">
        <w:rPr>
          <w:rFonts w:ascii="Times New Roman" w:hAnsi="Times New Roman"/>
          <w:noProof/>
          <w:sz w:val="28"/>
          <w:szCs w:val="28"/>
        </w:rPr>
        <w:t xml:space="preserve">воевременно. </w:t>
      </w:r>
      <w:r w:rsidRPr="00231632">
        <w:rPr>
          <w:rFonts w:ascii="Times New Roman" w:hAnsi="Times New Roman"/>
          <w:sz w:val="28"/>
          <w:szCs w:val="28"/>
        </w:rPr>
        <w:t>О</w:t>
      </w:r>
      <w:r w:rsidRPr="00231632">
        <w:rPr>
          <w:rFonts w:ascii="Times New Roman" w:hAnsi="Times New Roman"/>
          <w:noProof/>
          <w:sz w:val="28"/>
          <w:szCs w:val="28"/>
        </w:rPr>
        <w:t xml:space="preserve">собенно в </w:t>
      </w:r>
      <w:r w:rsidRPr="00231632">
        <w:rPr>
          <w:rFonts w:ascii="Times New Roman" w:hAnsi="Times New Roman"/>
          <w:sz w:val="28"/>
          <w:szCs w:val="28"/>
        </w:rPr>
        <w:t>н</w:t>
      </w:r>
      <w:r w:rsidRPr="00231632">
        <w:rPr>
          <w:rFonts w:ascii="Times New Roman" w:hAnsi="Times New Roman"/>
          <w:noProof/>
          <w:sz w:val="28"/>
          <w:szCs w:val="28"/>
        </w:rPr>
        <w:t xml:space="preserve">еудовлетворительном </w:t>
      </w:r>
      <w:r w:rsidRPr="00231632">
        <w:rPr>
          <w:rFonts w:ascii="Times New Roman" w:hAnsi="Times New Roman"/>
          <w:sz w:val="28"/>
          <w:szCs w:val="28"/>
        </w:rPr>
        <w:t>с</w:t>
      </w:r>
      <w:r w:rsidRPr="00231632">
        <w:rPr>
          <w:rFonts w:ascii="Times New Roman" w:hAnsi="Times New Roman"/>
          <w:noProof/>
          <w:sz w:val="28"/>
          <w:szCs w:val="28"/>
        </w:rPr>
        <w:t xml:space="preserve">остоянии </w:t>
      </w:r>
      <w:r w:rsidRPr="00231632">
        <w:rPr>
          <w:rFonts w:ascii="Times New Roman" w:hAnsi="Times New Roman"/>
          <w:sz w:val="28"/>
          <w:szCs w:val="28"/>
        </w:rPr>
        <w:t>н</w:t>
      </w:r>
      <w:r w:rsidRPr="00231632">
        <w:rPr>
          <w:rFonts w:ascii="Times New Roman" w:hAnsi="Times New Roman"/>
          <w:noProof/>
          <w:sz w:val="28"/>
          <w:szCs w:val="28"/>
        </w:rPr>
        <w:t xml:space="preserve">аходятся </w:t>
      </w:r>
      <w:r w:rsidRPr="00231632">
        <w:rPr>
          <w:rFonts w:ascii="Times New Roman" w:hAnsi="Times New Roman"/>
          <w:sz w:val="28"/>
          <w:szCs w:val="28"/>
        </w:rPr>
        <w:t>о</w:t>
      </w:r>
      <w:r w:rsidRPr="00231632">
        <w:rPr>
          <w:rFonts w:ascii="Times New Roman" w:hAnsi="Times New Roman"/>
          <w:noProof/>
          <w:sz w:val="28"/>
          <w:szCs w:val="28"/>
        </w:rPr>
        <w:t xml:space="preserve">бъекты </w:t>
      </w:r>
      <w:r w:rsidRPr="00231632">
        <w:rPr>
          <w:rFonts w:ascii="Times New Roman" w:hAnsi="Times New Roman"/>
          <w:sz w:val="28"/>
          <w:szCs w:val="28"/>
        </w:rPr>
        <w:t>в</w:t>
      </w:r>
      <w:r w:rsidRPr="00231632">
        <w:rPr>
          <w:rFonts w:ascii="Times New Roman" w:hAnsi="Times New Roman"/>
          <w:noProof/>
          <w:sz w:val="28"/>
          <w:szCs w:val="28"/>
        </w:rPr>
        <w:t xml:space="preserve">одоснабжения </w:t>
      </w:r>
      <w:r w:rsidRPr="00231632">
        <w:rPr>
          <w:rFonts w:ascii="Times New Roman" w:hAnsi="Times New Roman"/>
          <w:sz w:val="28"/>
          <w:szCs w:val="28"/>
        </w:rPr>
        <w:t>в</w:t>
      </w:r>
      <w:r w:rsidRPr="00231632">
        <w:rPr>
          <w:rFonts w:ascii="Times New Roman" w:hAnsi="Times New Roman"/>
          <w:noProof/>
          <w:sz w:val="28"/>
          <w:szCs w:val="28"/>
        </w:rPr>
        <w:t xml:space="preserve"> сельхозпредприятиях. </w:t>
      </w:r>
    </w:p>
    <w:p w:rsidR="005D5B1F" w:rsidRPr="00231632" w:rsidRDefault="005D5B1F" w:rsidP="00231632">
      <w:pPr>
        <w:autoSpaceDE w:val="0"/>
        <w:autoSpaceDN w:val="0"/>
        <w:adjustRightInd w:val="0"/>
        <w:spacing w:after="0" w:line="240" w:lineRule="auto"/>
        <w:ind w:firstLine="709"/>
        <w:jc w:val="both"/>
        <w:rPr>
          <w:rFonts w:ascii="Times New Roman" w:hAnsi="Times New Roman"/>
          <w:noProof/>
          <w:sz w:val="28"/>
          <w:szCs w:val="28"/>
        </w:rPr>
      </w:pPr>
      <w:r w:rsidRPr="00231632">
        <w:rPr>
          <w:rFonts w:ascii="Times New Roman" w:hAnsi="Times New Roman"/>
          <w:noProof/>
          <w:sz w:val="28"/>
          <w:szCs w:val="28"/>
        </w:rPr>
        <w:t xml:space="preserve">Помещения </w:t>
      </w:r>
      <w:r w:rsidRPr="00231632">
        <w:rPr>
          <w:rFonts w:ascii="Times New Roman" w:hAnsi="Times New Roman"/>
          <w:sz w:val="28"/>
          <w:szCs w:val="28"/>
        </w:rPr>
        <w:t>н</w:t>
      </w:r>
      <w:r w:rsidRPr="00231632">
        <w:rPr>
          <w:rFonts w:ascii="Times New Roman" w:hAnsi="Times New Roman"/>
          <w:noProof/>
          <w:sz w:val="28"/>
          <w:szCs w:val="28"/>
        </w:rPr>
        <w:t xml:space="preserve">асосных </w:t>
      </w:r>
      <w:r w:rsidRPr="00231632">
        <w:rPr>
          <w:rFonts w:ascii="Times New Roman" w:hAnsi="Times New Roman"/>
          <w:sz w:val="28"/>
          <w:szCs w:val="28"/>
        </w:rPr>
        <w:t>с</w:t>
      </w:r>
      <w:r w:rsidRPr="00231632">
        <w:rPr>
          <w:rFonts w:ascii="Times New Roman" w:hAnsi="Times New Roman"/>
          <w:noProof/>
          <w:sz w:val="28"/>
          <w:szCs w:val="28"/>
        </w:rPr>
        <w:t xml:space="preserve">танций </w:t>
      </w:r>
      <w:r w:rsidRPr="00231632">
        <w:rPr>
          <w:rFonts w:ascii="Times New Roman" w:hAnsi="Times New Roman"/>
          <w:sz w:val="28"/>
          <w:szCs w:val="28"/>
        </w:rPr>
        <w:t>н</w:t>
      </w:r>
      <w:r w:rsidRPr="00231632">
        <w:rPr>
          <w:rFonts w:ascii="Times New Roman" w:hAnsi="Times New Roman"/>
          <w:noProof/>
          <w:sz w:val="28"/>
          <w:szCs w:val="28"/>
        </w:rPr>
        <w:t xml:space="preserve">аходятся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н</w:t>
      </w:r>
      <w:r w:rsidRPr="00231632">
        <w:rPr>
          <w:rFonts w:ascii="Times New Roman" w:hAnsi="Times New Roman"/>
          <w:noProof/>
          <w:sz w:val="28"/>
          <w:szCs w:val="28"/>
        </w:rPr>
        <w:t xml:space="preserve">еудовлетворительном </w:t>
      </w:r>
      <w:r w:rsidRPr="00231632">
        <w:rPr>
          <w:rFonts w:ascii="Times New Roman" w:hAnsi="Times New Roman"/>
          <w:sz w:val="28"/>
          <w:szCs w:val="28"/>
        </w:rPr>
        <w:t>т</w:t>
      </w:r>
      <w:r w:rsidRPr="00231632">
        <w:rPr>
          <w:rFonts w:ascii="Times New Roman" w:hAnsi="Times New Roman"/>
          <w:noProof/>
          <w:sz w:val="28"/>
          <w:szCs w:val="28"/>
        </w:rPr>
        <w:t xml:space="preserve">ехническом и </w:t>
      </w:r>
      <w:r w:rsidRPr="00231632">
        <w:rPr>
          <w:rFonts w:ascii="Times New Roman" w:hAnsi="Times New Roman"/>
          <w:sz w:val="28"/>
          <w:szCs w:val="28"/>
        </w:rPr>
        <w:t>с</w:t>
      </w:r>
      <w:r w:rsidRPr="00231632">
        <w:rPr>
          <w:rFonts w:ascii="Times New Roman" w:hAnsi="Times New Roman"/>
          <w:noProof/>
          <w:sz w:val="28"/>
          <w:szCs w:val="28"/>
        </w:rPr>
        <w:t xml:space="preserve">анитарном </w:t>
      </w:r>
      <w:r w:rsidRPr="00231632">
        <w:rPr>
          <w:rFonts w:ascii="Times New Roman" w:hAnsi="Times New Roman"/>
          <w:sz w:val="28"/>
          <w:szCs w:val="28"/>
        </w:rPr>
        <w:t>с</w:t>
      </w:r>
      <w:r w:rsidRPr="00231632">
        <w:rPr>
          <w:rFonts w:ascii="Times New Roman" w:hAnsi="Times New Roman"/>
          <w:noProof/>
          <w:sz w:val="28"/>
          <w:szCs w:val="28"/>
        </w:rPr>
        <w:t xml:space="preserve">остоянии, </w:t>
      </w:r>
      <w:r w:rsidRPr="00231632">
        <w:rPr>
          <w:rFonts w:ascii="Times New Roman" w:hAnsi="Times New Roman"/>
          <w:sz w:val="28"/>
          <w:szCs w:val="28"/>
        </w:rPr>
        <w:t>н</w:t>
      </w:r>
      <w:r w:rsidRPr="00231632">
        <w:rPr>
          <w:rFonts w:ascii="Times New Roman" w:hAnsi="Times New Roman"/>
          <w:noProof/>
          <w:sz w:val="28"/>
          <w:szCs w:val="28"/>
        </w:rPr>
        <w:t xml:space="preserve">арушена </w:t>
      </w:r>
      <w:r w:rsidRPr="00231632">
        <w:rPr>
          <w:rFonts w:ascii="Times New Roman" w:hAnsi="Times New Roman"/>
          <w:sz w:val="28"/>
          <w:szCs w:val="28"/>
        </w:rPr>
        <w:t>г</w:t>
      </w:r>
      <w:r w:rsidRPr="00231632">
        <w:rPr>
          <w:rFonts w:ascii="Times New Roman" w:hAnsi="Times New Roman"/>
          <w:noProof/>
          <w:sz w:val="28"/>
          <w:szCs w:val="28"/>
        </w:rPr>
        <w:t xml:space="preserve">ерметизация </w:t>
      </w:r>
      <w:r w:rsidRPr="00231632">
        <w:rPr>
          <w:rFonts w:ascii="Times New Roman" w:hAnsi="Times New Roman"/>
          <w:sz w:val="28"/>
          <w:szCs w:val="28"/>
        </w:rPr>
        <w:t>оголовков</w:t>
      </w:r>
      <w:r w:rsidRPr="00231632">
        <w:rPr>
          <w:rFonts w:ascii="Times New Roman" w:hAnsi="Times New Roman"/>
          <w:noProof/>
          <w:sz w:val="28"/>
          <w:szCs w:val="28"/>
        </w:rPr>
        <w:t xml:space="preserve"> </w:t>
      </w:r>
      <w:r w:rsidRPr="00231632">
        <w:rPr>
          <w:rFonts w:ascii="Times New Roman" w:hAnsi="Times New Roman"/>
          <w:sz w:val="28"/>
          <w:szCs w:val="28"/>
        </w:rPr>
        <w:t>артезианских скважин,</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одоразборные </w:t>
      </w:r>
      <w:r w:rsidRPr="00231632">
        <w:rPr>
          <w:rFonts w:ascii="Times New Roman" w:hAnsi="Times New Roman"/>
          <w:sz w:val="28"/>
          <w:szCs w:val="28"/>
        </w:rPr>
        <w:t>к</w:t>
      </w:r>
      <w:r w:rsidRPr="00231632">
        <w:rPr>
          <w:rFonts w:ascii="Times New Roman" w:hAnsi="Times New Roman"/>
          <w:noProof/>
          <w:sz w:val="28"/>
          <w:szCs w:val="28"/>
        </w:rPr>
        <w:t xml:space="preserve">олонки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б</w:t>
      </w:r>
      <w:r w:rsidRPr="00231632">
        <w:rPr>
          <w:rFonts w:ascii="Times New Roman" w:hAnsi="Times New Roman"/>
          <w:noProof/>
          <w:sz w:val="28"/>
          <w:szCs w:val="28"/>
        </w:rPr>
        <w:t xml:space="preserve">лагоустроены.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р</w:t>
      </w:r>
      <w:r w:rsidRPr="00231632">
        <w:rPr>
          <w:rFonts w:ascii="Times New Roman" w:hAnsi="Times New Roman"/>
          <w:noProof/>
          <w:sz w:val="28"/>
          <w:szCs w:val="28"/>
        </w:rPr>
        <w:t xml:space="preserve">айоне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с</w:t>
      </w:r>
      <w:r w:rsidRPr="00231632">
        <w:rPr>
          <w:rFonts w:ascii="Times New Roman" w:hAnsi="Times New Roman"/>
          <w:noProof/>
          <w:sz w:val="28"/>
          <w:szCs w:val="28"/>
        </w:rPr>
        <w:t xml:space="preserve">оздан </w:t>
      </w:r>
      <w:r w:rsidRPr="00231632">
        <w:rPr>
          <w:rFonts w:ascii="Times New Roman" w:hAnsi="Times New Roman"/>
          <w:sz w:val="28"/>
          <w:szCs w:val="28"/>
        </w:rPr>
        <w:t>о</w:t>
      </w:r>
      <w:r w:rsidRPr="00231632">
        <w:rPr>
          <w:rFonts w:ascii="Times New Roman" w:hAnsi="Times New Roman"/>
          <w:noProof/>
          <w:sz w:val="28"/>
          <w:szCs w:val="28"/>
        </w:rPr>
        <w:t xml:space="preserve">бменный </w:t>
      </w:r>
      <w:r w:rsidRPr="00231632">
        <w:rPr>
          <w:rFonts w:ascii="Times New Roman" w:hAnsi="Times New Roman"/>
          <w:sz w:val="28"/>
          <w:szCs w:val="28"/>
        </w:rPr>
        <w:t>ф</w:t>
      </w:r>
      <w:r w:rsidRPr="00231632">
        <w:rPr>
          <w:rFonts w:ascii="Times New Roman" w:hAnsi="Times New Roman"/>
          <w:noProof/>
          <w:sz w:val="28"/>
          <w:szCs w:val="28"/>
        </w:rPr>
        <w:t xml:space="preserve">онд </w:t>
      </w:r>
      <w:r w:rsidRPr="00231632">
        <w:rPr>
          <w:rFonts w:ascii="Times New Roman" w:hAnsi="Times New Roman"/>
          <w:sz w:val="28"/>
          <w:szCs w:val="28"/>
        </w:rPr>
        <w:t>г</w:t>
      </w:r>
      <w:r w:rsidRPr="00231632">
        <w:rPr>
          <w:rFonts w:ascii="Times New Roman" w:hAnsi="Times New Roman"/>
          <w:noProof/>
          <w:sz w:val="28"/>
          <w:szCs w:val="28"/>
        </w:rPr>
        <w:t xml:space="preserve">лубинных </w:t>
      </w:r>
      <w:r w:rsidRPr="00231632">
        <w:rPr>
          <w:rFonts w:ascii="Times New Roman" w:hAnsi="Times New Roman"/>
          <w:sz w:val="28"/>
          <w:szCs w:val="28"/>
        </w:rPr>
        <w:t>н</w:t>
      </w:r>
      <w:r w:rsidRPr="00231632">
        <w:rPr>
          <w:rFonts w:ascii="Times New Roman" w:hAnsi="Times New Roman"/>
          <w:noProof/>
          <w:sz w:val="28"/>
          <w:szCs w:val="28"/>
        </w:rPr>
        <w:t xml:space="preserve">асосов, </w:t>
      </w:r>
      <w:r w:rsidRPr="00231632">
        <w:rPr>
          <w:rFonts w:ascii="Times New Roman" w:hAnsi="Times New Roman"/>
          <w:sz w:val="28"/>
          <w:szCs w:val="28"/>
        </w:rPr>
        <w:t>выш</w:t>
      </w:r>
      <w:r w:rsidRPr="00231632">
        <w:rPr>
          <w:rFonts w:ascii="Times New Roman" w:hAnsi="Times New Roman"/>
          <w:noProof/>
          <w:sz w:val="28"/>
          <w:szCs w:val="28"/>
        </w:rPr>
        <w:t xml:space="preserve">едшие </w:t>
      </w:r>
      <w:r w:rsidRPr="00231632">
        <w:rPr>
          <w:rFonts w:ascii="Times New Roman" w:hAnsi="Times New Roman"/>
          <w:sz w:val="28"/>
          <w:szCs w:val="28"/>
        </w:rPr>
        <w:t>и</w:t>
      </w:r>
      <w:r w:rsidRPr="00231632">
        <w:rPr>
          <w:rFonts w:ascii="Times New Roman" w:hAnsi="Times New Roman"/>
          <w:noProof/>
          <w:sz w:val="28"/>
          <w:szCs w:val="28"/>
        </w:rPr>
        <w:t xml:space="preserve">з </w:t>
      </w:r>
      <w:r w:rsidRPr="00231632">
        <w:rPr>
          <w:rFonts w:ascii="Times New Roman" w:hAnsi="Times New Roman"/>
          <w:sz w:val="28"/>
          <w:szCs w:val="28"/>
        </w:rPr>
        <w:t>с</w:t>
      </w:r>
      <w:r w:rsidRPr="00231632">
        <w:rPr>
          <w:rFonts w:ascii="Times New Roman" w:hAnsi="Times New Roman"/>
          <w:noProof/>
          <w:sz w:val="28"/>
          <w:szCs w:val="28"/>
        </w:rPr>
        <w:t xml:space="preserve">троя </w:t>
      </w:r>
      <w:r w:rsidRPr="00231632">
        <w:rPr>
          <w:rFonts w:ascii="Times New Roman" w:hAnsi="Times New Roman"/>
          <w:sz w:val="28"/>
          <w:szCs w:val="28"/>
        </w:rPr>
        <w:t>г</w:t>
      </w:r>
      <w:r w:rsidRPr="00231632">
        <w:rPr>
          <w:rFonts w:ascii="Times New Roman" w:hAnsi="Times New Roman"/>
          <w:noProof/>
          <w:sz w:val="28"/>
          <w:szCs w:val="28"/>
        </w:rPr>
        <w:t xml:space="preserve">лубинные </w:t>
      </w:r>
      <w:r w:rsidRPr="00231632">
        <w:rPr>
          <w:rFonts w:ascii="Times New Roman" w:hAnsi="Times New Roman"/>
          <w:sz w:val="28"/>
          <w:szCs w:val="28"/>
        </w:rPr>
        <w:t>н</w:t>
      </w:r>
      <w:r w:rsidRPr="00231632">
        <w:rPr>
          <w:rFonts w:ascii="Times New Roman" w:hAnsi="Times New Roman"/>
          <w:noProof/>
          <w:sz w:val="28"/>
          <w:szCs w:val="28"/>
        </w:rPr>
        <w:t xml:space="preserve">асосы </w:t>
      </w:r>
      <w:r w:rsidRPr="00231632">
        <w:rPr>
          <w:rFonts w:ascii="Times New Roman" w:hAnsi="Times New Roman"/>
          <w:sz w:val="28"/>
          <w:szCs w:val="28"/>
        </w:rPr>
        <w:t>о</w:t>
      </w:r>
      <w:r w:rsidRPr="00231632">
        <w:rPr>
          <w:rFonts w:ascii="Times New Roman" w:hAnsi="Times New Roman"/>
          <w:noProof/>
          <w:sz w:val="28"/>
          <w:szCs w:val="28"/>
        </w:rPr>
        <w:t xml:space="preserve">перативно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м</w:t>
      </w:r>
      <w:r w:rsidRPr="00231632">
        <w:rPr>
          <w:rFonts w:ascii="Times New Roman" w:hAnsi="Times New Roman"/>
          <w:noProof/>
          <w:sz w:val="28"/>
          <w:szCs w:val="28"/>
        </w:rPr>
        <w:t>еняют.</w:t>
      </w:r>
      <w:r w:rsidRPr="00231632">
        <w:rPr>
          <w:rFonts w:ascii="Times New Roman" w:hAnsi="Times New Roman"/>
          <w:sz w:val="28"/>
          <w:szCs w:val="28"/>
        </w:rPr>
        <w:t xml:space="preserve"> С вводом этой скважины в эксплуатацию</w:t>
      </w:r>
      <w:r w:rsidR="000F7394">
        <w:rPr>
          <w:rFonts w:ascii="Times New Roman" w:hAnsi="Times New Roman"/>
          <w:sz w:val="28"/>
          <w:szCs w:val="28"/>
        </w:rPr>
        <w:t>,</w:t>
      </w:r>
      <w:r w:rsidRPr="00231632">
        <w:rPr>
          <w:rFonts w:ascii="Times New Roman" w:hAnsi="Times New Roman"/>
          <w:sz w:val="28"/>
          <w:szCs w:val="28"/>
        </w:rPr>
        <w:t xml:space="preserve"> в городе в летнее время улучшится водоснабжение.</w:t>
      </w:r>
      <w:r w:rsidRPr="00231632">
        <w:rPr>
          <w:rFonts w:ascii="Times New Roman" w:hAnsi="Times New Roman"/>
          <w:noProof/>
          <w:sz w:val="28"/>
          <w:szCs w:val="28"/>
        </w:rPr>
        <w:t xml:space="preserve"> </w:t>
      </w:r>
      <w:r w:rsidRPr="00231632">
        <w:rPr>
          <w:rFonts w:ascii="Times New Roman" w:hAnsi="Times New Roman"/>
          <w:sz w:val="28"/>
          <w:szCs w:val="28"/>
        </w:rPr>
        <w:t>О</w:t>
      </w:r>
      <w:r w:rsidRPr="00231632">
        <w:rPr>
          <w:rFonts w:ascii="Times New Roman" w:hAnsi="Times New Roman"/>
          <w:noProof/>
          <w:sz w:val="28"/>
          <w:szCs w:val="28"/>
        </w:rPr>
        <w:t xml:space="preserve">коло </w:t>
      </w:r>
      <w:r w:rsidRPr="00231632">
        <w:rPr>
          <w:rFonts w:ascii="Times New Roman" w:hAnsi="Times New Roman"/>
          <w:sz w:val="28"/>
          <w:szCs w:val="28"/>
        </w:rPr>
        <w:t>1</w:t>
      </w:r>
      <w:r w:rsidRPr="00231632">
        <w:rPr>
          <w:rFonts w:ascii="Times New Roman" w:hAnsi="Times New Roman"/>
          <w:noProof/>
          <w:sz w:val="28"/>
          <w:szCs w:val="28"/>
        </w:rPr>
        <w:t xml:space="preserve">0% </w:t>
      </w:r>
      <w:r w:rsidRPr="00231632">
        <w:rPr>
          <w:rFonts w:ascii="Times New Roman" w:hAnsi="Times New Roman"/>
          <w:sz w:val="28"/>
          <w:szCs w:val="28"/>
        </w:rPr>
        <w:t>с</w:t>
      </w:r>
      <w:r w:rsidRPr="00231632">
        <w:rPr>
          <w:rFonts w:ascii="Times New Roman" w:hAnsi="Times New Roman"/>
          <w:noProof/>
          <w:sz w:val="28"/>
          <w:szCs w:val="28"/>
        </w:rPr>
        <w:t xml:space="preserve">ельского </w:t>
      </w:r>
      <w:r w:rsidRPr="00231632">
        <w:rPr>
          <w:rFonts w:ascii="Times New Roman" w:hAnsi="Times New Roman"/>
          <w:sz w:val="28"/>
          <w:szCs w:val="28"/>
        </w:rPr>
        <w:t>н</w:t>
      </w:r>
      <w:r w:rsidRPr="00231632">
        <w:rPr>
          <w:rFonts w:ascii="Times New Roman" w:hAnsi="Times New Roman"/>
          <w:noProof/>
          <w:sz w:val="28"/>
          <w:szCs w:val="28"/>
        </w:rPr>
        <w:t xml:space="preserve">аселения </w:t>
      </w:r>
      <w:r w:rsidRPr="00231632">
        <w:rPr>
          <w:rFonts w:ascii="Times New Roman" w:hAnsi="Times New Roman"/>
          <w:sz w:val="28"/>
          <w:szCs w:val="28"/>
        </w:rPr>
        <w:t>п</w:t>
      </w:r>
      <w:r w:rsidRPr="00231632">
        <w:rPr>
          <w:rFonts w:ascii="Times New Roman" w:hAnsi="Times New Roman"/>
          <w:noProof/>
          <w:sz w:val="28"/>
          <w:szCs w:val="28"/>
        </w:rPr>
        <w:t xml:space="preserve">ользуются </w:t>
      </w:r>
      <w:r w:rsidRPr="00231632">
        <w:rPr>
          <w:rFonts w:ascii="Times New Roman" w:hAnsi="Times New Roman"/>
          <w:sz w:val="28"/>
          <w:szCs w:val="28"/>
        </w:rPr>
        <w:t>в</w:t>
      </w:r>
      <w:r w:rsidRPr="00231632">
        <w:rPr>
          <w:rFonts w:ascii="Times New Roman" w:hAnsi="Times New Roman"/>
          <w:noProof/>
          <w:sz w:val="28"/>
          <w:szCs w:val="28"/>
        </w:rPr>
        <w:t xml:space="preserve">одой </w:t>
      </w:r>
      <w:r w:rsidRPr="00231632">
        <w:rPr>
          <w:rFonts w:ascii="Times New Roman" w:hAnsi="Times New Roman"/>
          <w:sz w:val="28"/>
          <w:szCs w:val="28"/>
        </w:rPr>
        <w:t>и</w:t>
      </w:r>
      <w:r w:rsidRPr="00231632">
        <w:rPr>
          <w:rFonts w:ascii="Times New Roman" w:hAnsi="Times New Roman"/>
          <w:noProof/>
          <w:sz w:val="28"/>
          <w:szCs w:val="28"/>
        </w:rPr>
        <w:t xml:space="preserve">з колодцев </w:t>
      </w:r>
      <w:r w:rsidRPr="00231632">
        <w:rPr>
          <w:rFonts w:ascii="Times New Roman" w:hAnsi="Times New Roman"/>
          <w:sz w:val="28"/>
          <w:szCs w:val="28"/>
        </w:rPr>
        <w:t>и</w:t>
      </w:r>
      <w:r w:rsidRPr="00231632">
        <w:rPr>
          <w:rFonts w:ascii="Times New Roman" w:hAnsi="Times New Roman"/>
          <w:noProof/>
          <w:sz w:val="28"/>
          <w:szCs w:val="28"/>
        </w:rPr>
        <w:t xml:space="preserve"> </w:t>
      </w:r>
      <w:r w:rsidRPr="00231632">
        <w:rPr>
          <w:rFonts w:ascii="Times New Roman" w:hAnsi="Times New Roman"/>
          <w:sz w:val="28"/>
          <w:szCs w:val="28"/>
        </w:rPr>
        <w:t>родник</w:t>
      </w:r>
      <w:r w:rsidRPr="00231632">
        <w:rPr>
          <w:rFonts w:ascii="Times New Roman" w:hAnsi="Times New Roman"/>
          <w:noProof/>
          <w:sz w:val="28"/>
          <w:szCs w:val="28"/>
        </w:rPr>
        <w:t>ов.</w:t>
      </w:r>
      <w:r w:rsidR="002905CA" w:rsidRPr="00231632">
        <w:rPr>
          <w:rFonts w:ascii="Times New Roman" w:hAnsi="Times New Roman"/>
          <w:noProof/>
          <w:sz w:val="28"/>
          <w:szCs w:val="28"/>
        </w:rPr>
        <w:t xml:space="preserve"> </w:t>
      </w:r>
      <w:r w:rsidRPr="00231632">
        <w:rPr>
          <w:rFonts w:ascii="Times New Roman" w:hAnsi="Times New Roman"/>
          <w:noProof/>
          <w:sz w:val="28"/>
          <w:szCs w:val="28"/>
        </w:rPr>
        <w:t xml:space="preserve">В </w:t>
      </w:r>
      <w:r w:rsidRPr="00231632">
        <w:rPr>
          <w:rFonts w:ascii="Times New Roman" w:hAnsi="Times New Roman"/>
          <w:sz w:val="28"/>
          <w:szCs w:val="28"/>
        </w:rPr>
        <w:t>неудовлетворит</w:t>
      </w:r>
      <w:r w:rsidRPr="00231632">
        <w:rPr>
          <w:rFonts w:ascii="Times New Roman" w:hAnsi="Times New Roman"/>
          <w:noProof/>
          <w:sz w:val="28"/>
          <w:szCs w:val="28"/>
        </w:rPr>
        <w:t xml:space="preserve">ельном </w:t>
      </w:r>
      <w:r w:rsidRPr="00231632">
        <w:rPr>
          <w:rFonts w:ascii="Times New Roman" w:hAnsi="Times New Roman"/>
          <w:sz w:val="28"/>
          <w:szCs w:val="28"/>
        </w:rPr>
        <w:t>с</w:t>
      </w:r>
      <w:r w:rsidRPr="00231632">
        <w:rPr>
          <w:rFonts w:ascii="Times New Roman" w:hAnsi="Times New Roman"/>
          <w:noProof/>
          <w:sz w:val="28"/>
          <w:szCs w:val="28"/>
        </w:rPr>
        <w:t xml:space="preserve">анитарно-техническом </w:t>
      </w:r>
      <w:r w:rsidRPr="00231632">
        <w:rPr>
          <w:rFonts w:ascii="Times New Roman" w:hAnsi="Times New Roman"/>
          <w:sz w:val="28"/>
          <w:szCs w:val="28"/>
        </w:rPr>
        <w:t>с</w:t>
      </w:r>
      <w:r w:rsidRPr="00231632">
        <w:rPr>
          <w:rFonts w:ascii="Times New Roman" w:hAnsi="Times New Roman"/>
          <w:noProof/>
          <w:sz w:val="28"/>
          <w:szCs w:val="28"/>
        </w:rPr>
        <w:t xml:space="preserve">остоянии </w:t>
      </w:r>
      <w:r w:rsidRPr="00231632">
        <w:rPr>
          <w:rFonts w:ascii="Times New Roman" w:hAnsi="Times New Roman"/>
          <w:sz w:val="28"/>
          <w:szCs w:val="28"/>
        </w:rPr>
        <w:t>н</w:t>
      </w:r>
      <w:r w:rsidRPr="00231632">
        <w:rPr>
          <w:rFonts w:ascii="Times New Roman" w:hAnsi="Times New Roman"/>
          <w:noProof/>
          <w:sz w:val="28"/>
          <w:szCs w:val="28"/>
        </w:rPr>
        <w:t xml:space="preserve">аходится </w:t>
      </w:r>
      <w:r w:rsidRPr="00231632">
        <w:rPr>
          <w:rFonts w:ascii="Times New Roman" w:hAnsi="Times New Roman"/>
          <w:sz w:val="28"/>
          <w:szCs w:val="28"/>
        </w:rPr>
        <w:t>г</w:t>
      </w:r>
      <w:r w:rsidRPr="00231632">
        <w:rPr>
          <w:rFonts w:ascii="Times New Roman" w:hAnsi="Times New Roman"/>
          <w:noProof/>
          <w:sz w:val="28"/>
          <w:szCs w:val="28"/>
        </w:rPr>
        <w:t>ородской водопровод:</w:t>
      </w:r>
      <w:r w:rsidR="002905CA" w:rsidRPr="00231632">
        <w:rPr>
          <w:rFonts w:ascii="Times New Roman" w:hAnsi="Times New Roman"/>
          <w:noProof/>
          <w:sz w:val="28"/>
          <w:szCs w:val="28"/>
        </w:rPr>
        <w:t xml:space="preserve"> </w:t>
      </w:r>
      <w:r w:rsidRPr="00231632">
        <w:rPr>
          <w:rFonts w:ascii="Times New Roman" w:hAnsi="Times New Roman"/>
          <w:sz w:val="28"/>
          <w:szCs w:val="28"/>
        </w:rPr>
        <w:t>1</w:t>
      </w:r>
      <w:r w:rsidRPr="00231632">
        <w:rPr>
          <w:rFonts w:ascii="Times New Roman" w:hAnsi="Times New Roman"/>
          <w:noProof/>
          <w:sz w:val="28"/>
          <w:szCs w:val="28"/>
        </w:rPr>
        <w:t xml:space="preserve">3% </w:t>
      </w:r>
      <w:r w:rsidRPr="00231632">
        <w:rPr>
          <w:rFonts w:ascii="Times New Roman" w:hAnsi="Times New Roman"/>
          <w:sz w:val="28"/>
          <w:szCs w:val="28"/>
        </w:rPr>
        <w:t>водоп</w:t>
      </w:r>
      <w:r w:rsidRPr="00231632">
        <w:rPr>
          <w:rFonts w:ascii="Times New Roman" w:hAnsi="Times New Roman"/>
          <w:noProof/>
          <w:sz w:val="28"/>
          <w:szCs w:val="28"/>
        </w:rPr>
        <w:t xml:space="preserve">роводных </w:t>
      </w:r>
      <w:r w:rsidRPr="00231632">
        <w:rPr>
          <w:rFonts w:ascii="Times New Roman" w:hAnsi="Times New Roman"/>
          <w:sz w:val="28"/>
          <w:szCs w:val="28"/>
        </w:rPr>
        <w:t>л</w:t>
      </w:r>
      <w:r w:rsidRPr="00231632">
        <w:rPr>
          <w:rFonts w:ascii="Times New Roman" w:hAnsi="Times New Roman"/>
          <w:noProof/>
          <w:sz w:val="28"/>
          <w:szCs w:val="28"/>
        </w:rPr>
        <w:t xml:space="preserve">иний </w:t>
      </w:r>
      <w:r w:rsidRPr="00231632">
        <w:rPr>
          <w:rFonts w:ascii="Times New Roman" w:hAnsi="Times New Roman"/>
          <w:sz w:val="28"/>
          <w:szCs w:val="28"/>
        </w:rPr>
        <w:t>и</w:t>
      </w:r>
      <w:r w:rsidRPr="00231632">
        <w:rPr>
          <w:rFonts w:ascii="Times New Roman" w:hAnsi="Times New Roman"/>
          <w:noProof/>
          <w:sz w:val="28"/>
          <w:szCs w:val="28"/>
        </w:rPr>
        <w:t xml:space="preserve">зношены </w:t>
      </w:r>
      <w:r w:rsidRPr="00231632">
        <w:rPr>
          <w:rFonts w:ascii="Times New Roman" w:hAnsi="Times New Roman"/>
          <w:sz w:val="28"/>
          <w:szCs w:val="28"/>
        </w:rPr>
        <w:t>и</w:t>
      </w:r>
      <w:r w:rsidRPr="00231632">
        <w:rPr>
          <w:rFonts w:ascii="Times New Roman" w:hAnsi="Times New Roman"/>
          <w:noProof/>
          <w:sz w:val="28"/>
          <w:szCs w:val="28"/>
        </w:rPr>
        <w:t xml:space="preserve"> </w:t>
      </w:r>
      <w:r w:rsidRPr="00231632">
        <w:rPr>
          <w:rFonts w:ascii="Times New Roman" w:hAnsi="Times New Roman"/>
          <w:sz w:val="28"/>
          <w:szCs w:val="28"/>
        </w:rPr>
        <w:t>т</w:t>
      </w:r>
      <w:r w:rsidRPr="00231632">
        <w:rPr>
          <w:rFonts w:ascii="Times New Roman" w:hAnsi="Times New Roman"/>
          <w:noProof/>
          <w:sz w:val="28"/>
          <w:szCs w:val="28"/>
        </w:rPr>
        <w:t xml:space="preserve">ребуют </w:t>
      </w:r>
      <w:r w:rsidRPr="00231632">
        <w:rPr>
          <w:rFonts w:ascii="Times New Roman" w:hAnsi="Times New Roman"/>
          <w:sz w:val="28"/>
          <w:szCs w:val="28"/>
        </w:rPr>
        <w:t>з</w:t>
      </w:r>
      <w:r w:rsidRPr="00231632">
        <w:rPr>
          <w:rFonts w:ascii="Times New Roman" w:hAnsi="Times New Roman"/>
          <w:noProof/>
          <w:sz w:val="28"/>
          <w:szCs w:val="28"/>
        </w:rPr>
        <w:t xml:space="preserve">амены. </w:t>
      </w:r>
      <w:r w:rsidRPr="00231632">
        <w:rPr>
          <w:rFonts w:ascii="Times New Roman" w:hAnsi="Times New Roman"/>
          <w:sz w:val="28"/>
          <w:szCs w:val="28"/>
        </w:rPr>
        <w:t>И</w:t>
      </w:r>
      <w:r w:rsidRPr="00231632">
        <w:rPr>
          <w:rFonts w:ascii="Times New Roman" w:hAnsi="Times New Roman"/>
          <w:noProof/>
          <w:sz w:val="28"/>
          <w:szCs w:val="28"/>
        </w:rPr>
        <w:t xml:space="preserve">з </w:t>
      </w:r>
      <w:r w:rsidRPr="00231632">
        <w:rPr>
          <w:rFonts w:ascii="Times New Roman" w:hAnsi="Times New Roman"/>
          <w:sz w:val="28"/>
          <w:szCs w:val="28"/>
        </w:rPr>
        <w:t>5</w:t>
      </w:r>
      <w:r w:rsidRPr="00231632">
        <w:rPr>
          <w:rFonts w:ascii="Times New Roman" w:hAnsi="Times New Roman"/>
          <w:noProof/>
          <w:sz w:val="28"/>
          <w:szCs w:val="28"/>
        </w:rPr>
        <w:t xml:space="preserve">8 имеющихся </w:t>
      </w:r>
      <w:r w:rsidRPr="00231632">
        <w:rPr>
          <w:rFonts w:ascii="Times New Roman" w:hAnsi="Times New Roman"/>
          <w:sz w:val="28"/>
          <w:szCs w:val="28"/>
        </w:rPr>
        <w:t>к</w:t>
      </w:r>
      <w:r w:rsidRPr="00231632">
        <w:rPr>
          <w:rFonts w:ascii="Times New Roman" w:hAnsi="Times New Roman"/>
          <w:noProof/>
          <w:sz w:val="28"/>
          <w:szCs w:val="28"/>
        </w:rPr>
        <w:t xml:space="preserve">олонок </w:t>
      </w:r>
      <w:r w:rsidRPr="00231632">
        <w:rPr>
          <w:rFonts w:ascii="Times New Roman" w:hAnsi="Times New Roman"/>
          <w:sz w:val="28"/>
          <w:szCs w:val="28"/>
        </w:rPr>
        <w:t>5</w:t>
      </w:r>
      <w:r w:rsidRPr="00231632">
        <w:rPr>
          <w:rFonts w:ascii="Times New Roman" w:hAnsi="Times New Roman"/>
          <w:noProof/>
          <w:sz w:val="28"/>
          <w:szCs w:val="28"/>
        </w:rPr>
        <w:t xml:space="preserve">0 </w:t>
      </w:r>
      <w:r w:rsidRPr="00231632">
        <w:rPr>
          <w:rFonts w:ascii="Times New Roman" w:hAnsi="Times New Roman"/>
          <w:sz w:val="28"/>
          <w:szCs w:val="28"/>
        </w:rPr>
        <w:t>и</w:t>
      </w:r>
      <w:r w:rsidRPr="00231632">
        <w:rPr>
          <w:rFonts w:ascii="Times New Roman" w:hAnsi="Times New Roman"/>
          <w:noProof/>
          <w:sz w:val="28"/>
          <w:szCs w:val="28"/>
        </w:rPr>
        <w:t xml:space="preserve">ли </w:t>
      </w:r>
      <w:r w:rsidRPr="00231632">
        <w:rPr>
          <w:rFonts w:ascii="Times New Roman" w:hAnsi="Times New Roman"/>
          <w:sz w:val="28"/>
          <w:szCs w:val="28"/>
        </w:rPr>
        <w:t>8</w:t>
      </w:r>
      <w:r w:rsidRPr="00231632">
        <w:rPr>
          <w:rFonts w:ascii="Times New Roman" w:hAnsi="Times New Roman"/>
          <w:noProof/>
          <w:sz w:val="28"/>
          <w:szCs w:val="28"/>
        </w:rPr>
        <w:t xml:space="preserve">8%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о</w:t>
      </w:r>
      <w:r w:rsidRPr="00231632">
        <w:rPr>
          <w:rFonts w:ascii="Times New Roman" w:hAnsi="Times New Roman"/>
          <w:noProof/>
          <w:sz w:val="28"/>
          <w:szCs w:val="28"/>
        </w:rPr>
        <w:t xml:space="preserve">твечают </w:t>
      </w:r>
      <w:r w:rsidRPr="00231632">
        <w:rPr>
          <w:rFonts w:ascii="Times New Roman" w:hAnsi="Times New Roman"/>
          <w:sz w:val="28"/>
          <w:szCs w:val="28"/>
        </w:rPr>
        <w:t>с</w:t>
      </w:r>
      <w:r w:rsidRPr="00231632">
        <w:rPr>
          <w:rFonts w:ascii="Times New Roman" w:hAnsi="Times New Roman"/>
          <w:noProof/>
          <w:sz w:val="28"/>
          <w:szCs w:val="28"/>
        </w:rPr>
        <w:t xml:space="preserve">анитарным </w:t>
      </w:r>
      <w:r w:rsidRPr="00231632">
        <w:rPr>
          <w:rFonts w:ascii="Times New Roman" w:hAnsi="Times New Roman"/>
          <w:sz w:val="28"/>
          <w:szCs w:val="28"/>
        </w:rPr>
        <w:t>н</w:t>
      </w:r>
      <w:r w:rsidRPr="00231632">
        <w:rPr>
          <w:rFonts w:ascii="Times New Roman" w:hAnsi="Times New Roman"/>
          <w:noProof/>
          <w:sz w:val="28"/>
          <w:szCs w:val="28"/>
        </w:rPr>
        <w:t xml:space="preserve">ормам. </w:t>
      </w:r>
      <w:r w:rsidRPr="00231632">
        <w:rPr>
          <w:rFonts w:ascii="Times New Roman" w:hAnsi="Times New Roman"/>
          <w:sz w:val="28"/>
          <w:szCs w:val="28"/>
        </w:rPr>
        <w:t>П</w:t>
      </w:r>
      <w:r w:rsidRPr="00231632">
        <w:rPr>
          <w:rFonts w:ascii="Times New Roman" w:hAnsi="Times New Roman"/>
          <w:noProof/>
          <w:sz w:val="28"/>
          <w:szCs w:val="28"/>
        </w:rPr>
        <w:t xml:space="preserve">ологи </w:t>
      </w:r>
      <w:r w:rsidRPr="00231632">
        <w:rPr>
          <w:rFonts w:ascii="Times New Roman" w:hAnsi="Times New Roman"/>
          <w:sz w:val="28"/>
          <w:szCs w:val="28"/>
        </w:rPr>
        <w:t>н</w:t>
      </w:r>
      <w:r w:rsidRPr="00231632">
        <w:rPr>
          <w:rFonts w:ascii="Times New Roman" w:hAnsi="Times New Roman"/>
          <w:noProof/>
          <w:sz w:val="28"/>
          <w:szCs w:val="28"/>
        </w:rPr>
        <w:t xml:space="preserve">а </w:t>
      </w:r>
      <w:r w:rsidRPr="00231632">
        <w:rPr>
          <w:rFonts w:ascii="Times New Roman" w:hAnsi="Times New Roman"/>
          <w:sz w:val="28"/>
          <w:szCs w:val="28"/>
        </w:rPr>
        <w:t>к</w:t>
      </w:r>
      <w:r w:rsidRPr="00231632">
        <w:rPr>
          <w:rFonts w:ascii="Times New Roman" w:hAnsi="Times New Roman"/>
          <w:noProof/>
          <w:sz w:val="28"/>
          <w:szCs w:val="28"/>
        </w:rPr>
        <w:t xml:space="preserve">олодцах колонок </w:t>
      </w:r>
      <w:r w:rsidRPr="00231632">
        <w:rPr>
          <w:rFonts w:ascii="Times New Roman" w:hAnsi="Times New Roman"/>
          <w:sz w:val="28"/>
          <w:szCs w:val="28"/>
        </w:rPr>
        <w:t>д</w:t>
      </w:r>
      <w:r w:rsidRPr="00231632">
        <w:rPr>
          <w:rFonts w:ascii="Times New Roman" w:hAnsi="Times New Roman"/>
          <w:noProof/>
          <w:sz w:val="28"/>
          <w:szCs w:val="28"/>
        </w:rPr>
        <w:t xml:space="preserve">еревянные, </w:t>
      </w:r>
      <w:r w:rsidRPr="00231632">
        <w:rPr>
          <w:rFonts w:ascii="Times New Roman" w:hAnsi="Times New Roman"/>
          <w:sz w:val="28"/>
          <w:szCs w:val="28"/>
        </w:rPr>
        <w:t>м</w:t>
      </w:r>
      <w:r w:rsidRPr="00231632">
        <w:rPr>
          <w:rFonts w:ascii="Times New Roman" w:hAnsi="Times New Roman"/>
          <w:noProof/>
          <w:sz w:val="28"/>
          <w:szCs w:val="28"/>
        </w:rPr>
        <w:t xml:space="preserve">естами </w:t>
      </w:r>
      <w:r w:rsidRPr="00231632">
        <w:rPr>
          <w:rFonts w:ascii="Times New Roman" w:hAnsi="Times New Roman"/>
          <w:sz w:val="28"/>
          <w:szCs w:val="28"/>
        </w:rPr>
        <w:t>р</w:t>
      </w:r>
      <w:r w:rsidRPr="00231632">
        <w:rPr>
          <w:rFonts w:ascii="Times New Roman" w:hAnsi="Times New Roman"/>
          <w:noProof/>
          <w:sz w:val="28"/>
          <w:szCs w:val="28"/>
        </w:rPr>
        <w:t xml:space="preserve">азломаны, </w:t>
      </w:r>
      <w:r w:rsidRPr="00231632">
        <w:rPr>
          <w:rFonts w:ascii="Times New Roman" w:hAnsi="Times New Roman"/>
          <w:sz w:val="28"/>
          <w:szCs w:val="28"/>
        </w:rPr>
        <w:t>с</w:t>
      </w:r>
      <w:r w:rsidRPr="00231632">
        <w:rPr>
          <w:rFonts w:ascii="Times New Roman" w:hAnsi="Times New Roman"/>
          <w:noProof/>
          <w:sz w:val="28"/>
          <w:szCs w:val="28"/>
        </w:rPr>
        <w:t xml:space="preserve">ами </w:t>
      </w:r>
      <w:r w:rsidRPr="00231632">
        <w:rPr>
          <w:rFonts w:ascii="Times New Roman" w:hAnsi="Times New Roman"/>
          <w:sz w:val="28"/>
          <w:szCs w:val="28"/>
        </w:rPr>
        <w:t>к</w:t>
      </w:r>
      <w:r w:rsidRPr="00231632">
        <w:rPr>
          <w:rFonts w:ascii="Times New Roman" w:hAnsi="Times New Roman"/>
          <w:noProof/>
          <w:sz w:val="28"/>
          <w:szCs w:val="28"/>
        </w:rPr>
        <w:t xml:space="preserve">олодцы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п</w:t>
      </w:r>
      <w:r w:rsidRPr="00231632">
        <w:rPr>
          <w:rFonts w:ascii="Times New Roman" w:hAnsi="Times New Roman"/>
          <w:noProof/>
          <w:sz w:val="28"/>
          <w:szCs w:val="28"/>
        </w:rPr>
        <w:t xml:space="preserve">одняты </w:t>
      </w:r>
      <w:r w:rsidRPr="00231632">
        <w:rPr>
          <w:rFonts w:ascii="Times New Roman" w:hAnsi="Times New Roman"/>
          <w:sz w:val="28"/>
          <w:szCs w:val="28"/>
        </w:rPr>
        <w:t>в</w:t>
      </w:r>
      <w:r w:rsidRPr="00231632">
        <w:rPr>
          <w:rFonts w:ascii="Times New Roman" w:hAnsi="Times New Roman"/>
          <w:noProof/>
          <w:sz w:val="28"/>
          <w:szCs w:val="28"/>
        </w:rPr>
        <w:t xml:space="preserve">ыше </w:t>
      </w:r>
      <w:r w:rsidRPr="00231632">
        <w:rPr>
          <w:rFonts w:ascii="Times New Roman" w:hAnsi="Times New Roman"/>
          <w:sz w:val="28"/>
          <w:szCs w:val="28"/>
        </w:rPr>
        <w:t>у</w:t>
      </w:r>
      <w:r w:rsidRPr="00231632">
        <w:rPr>
          <w:rFonts w:ascii="Times New Roman" w:hAnsi="Times New Roman"/>
          <w:noProof/>
          <w:sz w:val="28"/>
          <w:szCs w:val="28"/>
        </w:rPr>
        <w:t xml:space="preserve">ровня земли, </w:t>
      </w:r>
      <w:r w:rsidRPr="00231632">
        <w:rPr>
          <w:rFonts w:ascii="Times New Roman" w:hAnsi="Times New Roman"/>
          <w:sz w:val="28"/>
          <w:szCs w:val="28"/>
        </w:rPr>
        <w:t>отмостки</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округ </w:t>
      </w:r>
      <w:r w:rsidRPr="00231632">
        <w:rPr>
          <w:rFonts w:ascii="Times New Roman" w:hAnsi="Times New Roman"/>
          <w:sz w:val="28"/>
          <w:szCs w:val="28"/>
        </w:rPr>
        <w:t>к</w:t>
      </w:r>
      <w:r w:rsidRPr="00231632">
        <w:rPr>
          <w:rFonts w:ascii="Times New Roman" w:hAnsi="Times New Roman"/>
          <w:noProof/>
          <w:sz w:val="28"/>
          <w:szCs w:val="28"/>
        </w:rPr>
        <w:t xml:space="preserve">олодцев </w:t>
      </w:r>
      <w:r w:rsidRPr="00231632">
        <w:rPr>
          <w:rFonts w:ascii="Times New Roman" w:hAnsi="Times New Roman"/>
          <w:sz w:val="28"/>
          <w:szCs w:val="28"/>
        </w:rPr>
        <w:t>о</w:t>
      </w:r>
      <w:r w:rsidRPr="00231632">
        <w:rPr>
          <w:rFonts w:ascii="Times New Roman" w:hAnsi="Times New Roman"/>
          <w:noProof/>
          <w:sz w:val="28"/>
          <w:szCs w:val="28"/>
        </w:rPr>
        <w:t xml:space="preserve">тсутствуют, </w:t>
      </w:r>
      <w:r w:rsidRPr="00231632">
        <w:rPr>
          <w:rFonts w:ascii="Times New Roman" w:hAnsi="Times New Roman"/>
          <w:sz w:val="28"/>
          <w:szCs w:val="28"/>
        </w:rPr>
        <w:t>к</w:t>
      </w:r>
      <w:r w:rsidRPr="00231632">
        <w:rPr>
          <w:rFonts w:ascii="Times New Roman" w:hAnsi="Times New Roman"/>
          <w:noProof/>
          <w:sz w:val="28"/>
          <w:szCs w:val="28"/>
        </w:rPr>
        <w:t xml:space="preserve">олодцы </w:t>
      </w:r>
      <w:r w:rsidRPr="00231632">
        <w:rPr>
          <w:rFonts w:ascii="Times New Roman" w:hAnsi="Times New Roman"/>
          <w:sz w:val="28"/>
          <w:szCs w:val="28"/>
        </w:rPr>
        <w:t>з</w:t>
      </w:r>
      <w:r w:rsidRPr="00231632">
        <w:rPr>
          <w:rFonts w:ascii="Times New Roman" w:hAnsi="Times New Roman"/>
          <w:noProof/>
          <w:sz w:val="28"/>
          <w:szCs w:val="28"/>
        </w:rPr>
        <w:t xml:space="preserve">аполнены </w:t>
      </w:r>
      <w:r w:rsidRPr="00231632">
        <w:rPr>
          <w:rFonts w:ascii="Times New Roman" w:hAnsi="Times New Roman"/>
          <w:sz w:val="28"/>
          <w:szCs w:val="28"/>
        </w:rPr>
        <w:t>в</w:t>
      </w:r>
      <w:r w:rsidRPr="00231632">
        <w:rPr>
          <w:rFonts w:ascii="Times New Roman" w:hAnsi="Times New Roman"/>
          <w:noProof/>
          <w:sz w:val="28"/>
          <w:szCs w:val="28"/>
        </w:rPr>
        <w:t xml:space="preserve">одой. </w:t>
      </w:r>
      <w:r w:rsidRPr="00231632">
        <w:rPr>
          <w:rFonts w:ascii="Times New Roman" w:hAnsi="Times New Roman"/>
          <w:sz w:val="28"/>
          <w:szCs w:val="28"/>
        </w:rPr>
        <w:t>П</w:t>
      </w:r>
      <w:r w:rsidRPr="00231632">
        <w:rPr>
          <w:rFonts w:ascii="Times New Roman" w:hAnsi="Times New Roman"/>
          <w:noProof/>
          <w:sz w:val="28"/>
          <w:szCs w:val="28"/>
        </w:rPr>
        <w:t xml:space="preserve">ри сложившейся </w:t>
      </w:r>
      <w:r w:rsidRPr="00231632">
        <w:rPr>
          <w:rFonts w:ascii="Times New Roman" w:hAnsi="Times New Roman"/>
          <w:sz w:val="28"/>
          <w:szCs w:val="28"/>
        </w:rPr>
        <w:t>с</w:t>
      </w:r>
      <w:r w:rsidRPr="00231632">
        <w:rPr>
          <w:rFonts w:ascii="Times New Roman" w:hAnsi="Times New Roman"/>
          <w:noProof/>
          <w:sz w:val="28"/>
          <w:szCs w:val="28"/>
        </w:rPr>
        <w:t xml:space="preserve">истеме </w:t>
      </w:r>
      <w:r w:rsidRPr="00231632">
        <w:rPr>
          <w:rFonts w:ascii="Times New Roman" w:hAnsi="Times New Roman"/>
          <w:sz w:val="28"/>
          <w:szCs w:val="28"/>
        </w:rPr>
        <w:t>э</w:t>
      </w:r>
      <w:r w:rsidRPr="00231632">
        <w:rPr>
          <w:rFonts w:ascii="Times New Roman" w:hAnsi="Times New Roman"/>
          <w:noProof/>
          <w:sz w:val="28"/>
          <w:szCs w:val="28"/>
        </w:rPr>
        <w:t xml:space="preserve">ксплуатации </w:t>
      </w:r>
      <w:r w:rsidRPr="00231632">
        <w:rPr>
          <w:rFonts w:ascii="Times New Roman" w:hAnsi="Times New Roman"/>
          <w:sz w:val="28"/>
          <w:szCs w:val="28"/>
        </w:rPr>
        <w:t>водоп</w:t>
      </w:r>
      <w:r w:rsidRPr="00231632">
        <w:rPr>
          <w:rFonts w:ascii="Times New Roman" w:hAnsi="Times New Roman"/>
          <w:noProof/>
          <w:sz w:val="28"/>
          <w:szCs w:val="28"/>
        </w:rPr>
        <w:t xml:space="preserve">роводов, </w:t>
      </w:r>
      <w:r w:rsidRPr="00231632">
        <w:rPr>
          <w:rFonts w:ascii="Times New Roman" w:hAnsi="Times New Roman"/>
          <w:sz w:val="28"/>
          <w:szCs w:val="28"/>
        </w:rPr>
        <w:t>в</w:t>
      </w:r>
      <w:r w:rsidRPr="00231632">
        <w:rPr>
          <w:rFonts w:ascii="Times New Roman" w:hAnsi="Times New Roman"/>
          <w:noProof/>
          <w:sz w:val="28"/>
          <w:szCs w:val="28"/>
        </w:rPr>
        <w:t xml:space="preserve">ода </w:t>
      </w:r>
      <w:r w:rsidRPr="00231632">
        <w:rPr>
          <w:rFonts w:ascii="Times New Roman" w:hAnsi="Times New Roman"/>
          <w:sz w:val="28"/>
          <w:szCs w:val="28"/>
        </w:rPr>
        <w:t>н</w:t>
      </w:r>
      <w:r w:rsidRPr="00231632">
        <w:rPr>
          <w:rFonts w:ascii="Times New Roman" w:hAnsi="Times New Roman"/>
          <w:noProof/>
          <w:sz w:val="28"/>
          <w:szCs w:val="28"/>
        </w:rPr>
        <w:t xml:space="preserve">а </w:t>
      </w:r>
      <w:r w:rsidRPr="00231632">
        <w:rPr>
          <w:rFonts w:ascii="Times New Roman" w:hAnsi="Times New Roman"/>
          <w:sz w:val="28"/>
          <w:szCs w:val="28"/>
        </w:rPr>
        <w:t>в</w:t>
      </w:r>
      <w:r w:rsidRPr="00231632">
        <w:rPr>
          <w:rFonts w:ascii="Times New Roman" w:hAnsi="Times New Roman"/>
          <w:noProof/>
          <w:sz w:val="28"/>
          <w:szCs w:val="28"/>
        </w:rPr>
        <w:t xml:space="preserve">ерхние </w:t>
      </w:r>
      <w:r w:rsidRPr="00231632">
        <w:rPr>
          <w:rFonts w:ascii="Times New Roman" w:hAnsi="Times New Roman"/>
          <w:sz w:val="28"/>
          <w:szCs w:val="28"/>
        </w:rPr>
        <w:t>э</w:t>
      </w:r>
      <w:r w:rsidRPr="00231632">
        <w:rPr>
          <w:rFonts w:ascii="Times New Roman" w:hAnsi="Times New Roman"/>
          <w:noProof/>
          <w:sz w:val="28"/>
          <w:szCs w:val="28"/>
        </w:rPr>
        <w:t xml:space="preserve">тажи </w:t>
      </w:r>
      <w:r w:rsidRPr="00231632">
        <w:rPr>
          <w:rFonts w:ascii="Times New Roman" w:hAnsi="Times New Roman"/>
          <w:sz w:val="28"/>
          <w:szCs w:val="28"/>
        </w:rPr>
        <w:t>ж</w:t>
      </w:r>
      <w:r w:rsidRPr="00231632">
        <w:rPr>
          <w:rFonts w:ascii="Times New Roman" w:hAnsi="Times New Roman"/>
          <w:noProof/>
          <w:sz w:val="28"/>
          <w:szCs w:val="28"/>
        </w:rPr>
        <w:t xml:space="preserve">илых </w:t>
      </w:r>
      <w:r w:rsidRPr="00231632">
        <w:rPr>
          <w:rFonts w:ascii="Times New Roman" w:hAnsi="Times New Roman"/>
          <w:sz w:val="28"/>
          <w:szCs w:val="28"/>
        </w:rPr>
        <w:t>д</w:t>
      </w:r>
      <w:r w:rsidRPr="00231632">
        <w:rPr>
          <w:rFonts w:ascii="Times New Roman" w:hAnsi="Times New Roman"/>
          <w:noProof/>
          <w:sz w:val="28"/>
          <w:szCs w:val="28"/>
        </w:rPr>
        <w:t xml:space="preserve">омов поступает </w:t>
      </w:r>
      <w:r w:rsidRPr="00231632">
        <w:rPr>
          <w:rFonts w:ascii="Times New Roman" w:hAnsi="Times New Roman"/>
          <w:sz w:val="28"/>
          <w:szCs w:val="28"/>
        </w:rPr>
        <w:t>т</w:t>
      </w:r>
      <w:r w:rsidRPr="00231632">
        <w:rPr>
          <w:rFonts w:ascii="Times New Roman" w:hAnsi="Times New Roman"/>
          <w:noProof/>
          <w:sz w:val="28"/>
          <w:szCs w:val="28"/>
        </w:rPr>
        <w:t xml:space="preserve">олько </w:t>
      </w:r>
      <w:r w:rsidRPr="00231632">
        <w:rPr>
          <w:rFonts w:ascii="Times New Roman" w:hAnsi="Times New Roman"/>
          <w:sz w:val="28"/>
          <w:szCs w:val="28"/>
        </w:rPr>
        <w:t>п</w:t>
      </w:r>
      <w:r w:rsidRPr="00231632">
        <w:rPr>
          <w:rFonts w:ascii="Times New Roman" w:hAnsi="Times New Roman"/>
          <w:noProof/>
          <w:sz w:val="28"/>
          <w:szCs w:val="28"/>
        </w:rPr>
        <w:t xml:space="preserve">ри </w:t>
      </w:r>
      <w:r w:rsidRPr="00231632">
        <w:rPr>
          <w:rFonts w:ascii="Times New Roman" w:hAnsi="Times New Roman"/>
          <w:sz w:val="28"/>
          <w:szCs w:val="28"/>
        </w:rPr>
        <w:t>р</w:t>
      </w:r>
      <w:r w:rsidRPr="00231632">
        <w:rPr>
          <w:rFonts w:ascii="Times New Roman" w:hAnsi="Times New Roman"/>
          <w:noProof/>
          <w:sz w:val="28"/>
          <w:szCs w:val="28"/>
        </w:rPr>
        <w:t xml:space="preserve">аботе </w:t>
      </w:r>
      <w:r w:rsidRPr="00231632">
        <w:rPr>
          <w:rFonts w:ascii="Times New Roman" w:hAnsi="Times New Roman"/>
          <w:sz w:val="28"/>
          <w:szCs w:val="28"/>
        </w:rPr>
        <w:t>подпитывающих</w:t>
      </w:r>
      <w:r w:rsidRPr="00231632">
        <w:rPr>
          <w:rFonts w:ascii="Times New Roman" w:hAnsi="Times New Roman"/>
          <w:noProof/>
          <w:sz w:val="28"/>
          <w:szCs w:val="28"/>
        </w:rPr>
        <w:t xml:space="preserve"> </w:t>
      </w:r>
      <w:r w:rsidRPr="00231632">
        <w:rPr>
          <w:rFonts w:ascii="Times New Roman" w:hAnsi="Times New Roman"/>
          <w:sz w:val="28"/>
          <w:szCs w:val="28"/>
        </w:rPr>
        <w:t>н</w:t>
      </w:r>
      <w:r w:rsidRPr="00231632">
        <w:rPr>
          <w:rFonts w:ascii="Times New Roman" w:hAnsi="Times New Roman"/>
          <w:noProof/>
          <w:sz w:val="28"/>
          <w:szCs w:val="28"/>
        </w:rPr>
        <w:t xml:space="preserve">асосов. </w:t>
      </w:r>
      <w:r w:rsidRPr="00231632">
        <w:rPr>
          <w:rFonts w:ascii="Times New Roman" w:hAnsi="Times New Roman"/>
          <w:sz w:val="28"/>
          <w:szCs w:val="28"/>
        </w:rPr>
        <w:t>З</w:t>
      </w:r>
      <w:r w:rsidRPr="00231632">
        <w:rPr>
          <w:rFonts w:ascii="Times New Roman" w:hAnsi="Times New Roman"/>
          <w:noProof/>
          <w:sz w:val="28"/>
          <w:szCs w:val="28"/>
        </w:rPr>
        <w:t xml:space="preserve">апорной </w:t>
      </w:r>
      <w:r w:rsidRPr="00231632">
        <w:rPr>
          <w:rFonts w:ascii="Times New Roman" w:hAnsi="Times New Roman"/>
          <w:sz w:val="28"/>
          <w:szCs w:val="28"/>
        </w:rPr>
        <w:t>а</w:t>
      </w:r>
      <w:r w:rsidRPr="00231632">
        <w:rPr>
          <w:rFonts w:ascii="Times New Roman" w:hAnsi="Times New Roman"/>
          <w:noProof/>
          <w:sz w:val="28"/>
          <w:szCs w:val="28"/>
        </w:rPr>
        <w:t xml:space="preserve">рматуры </w:t>
      </w:r>
      <w:r w:rsidRPr="00231632">
        <w:rPr>
          <w:rFonts w:ascii="Times New Roman" w:hAnsi="Times New Roman"/>
          <w:sz w:val="28"/>
          <w:szCs w:val="28"/>
        </w:rPr>
        <w:t>н</w:t>
      </w:r>
      <w:r w:rsidRPr="00231632">
        <w:rPr>
          <w:rFonts w:ascii="Times New Roman" w:hAnsi="Times New Roman"/>
          <w:noProof/>
          <w:sz w:val="28"/>
          <w:szCs w:val="28"/>
        </w:rPr>
        <w:t xml:space="preserve">а водопроводных </w:t>
      </w:r>
      <w:r w:rsidRPr="00231632">
        <w:rPr>
          <w:rFonts w:ascii="Times New Roman" w:hAnsi="Times New Roman"/>
          <w:sz w:val="28"/>
          <w:szCs w:val="28"/>
        </w:rPr>
        <w:t>с</w:t>
      </w:r>
      <w:r w:rsidRPr="00231632">
        <w:rPr>
          <w:rFonts w:ascii="Times New Roman" w:hAnsi="Times New Roman"/>
          <w:noProof/>
          <w:sz w:val="28"/>
          <w:szCs w:val="28"/>
        </w:rPr>
        <w:t xml:space="preserve">етях </w:t>
      </w:r>
      <w:r w:rsidRPr="00231632">
        <w:rPr>
          <w:rFonts w:ascii="Times New Roman" w:hAnsi="Times New Roman"/>
          <w:sz w:val="28"/>
          <w:szCs w:val="28"/>
        </w:rPr>
        <w:t>н</w:t>
      </w:r>
      <w:r w:rsidRPr="00231632">
        <w:rPr>
          <w:rFonts w:ascii="Times New Roman" w:hAnsi="Times New Roman"/>
          <w:noProof/>
          <w:sz w:val="28"/>
          <w:szCs w:val="28"/>
        </w:rPr>
        <w:t xml:space="preserve">едостаточно, </w:t>
      </w:r>
      <w:r w:rsidRPr="00231632">
        <w:rPr>
          <w:rFonts w:ascii="Times New Roman" w:hAnsi="Times New Roman"/>
          <w:sz w:val="28"/>
          <w:szCs w:val="28"/>
        </w:rPr>
        <w:t>а</w:t>
      </w:r>
      <w:r w:rsidRPr="00231632">
        <w:rPr>
          <w:rFonts w:ascii="Times New Roman" w:hAnsi="Times New Roman"/>
          <w:noProof/>
          <w:sz w:val="28"/>
          <w:szCs w:val="28"/>
        </w:rPr>
        <w:t xml:space="preserve"> </w:t>
      </w:r>
      <w:r w:rsidRPr="00231632">
        <w:rPr>
          <w:rFonts w:ascii="Times New Roman" w:hAnsi="Times New Roman"/>
          <w:sz w:val="28"/>
          <w:szCs w:val="28"/>
        </w:rPr>
        <w:t>ч</w:t>
      </w:r>
      <w:r w:rsidRPr="00231632">
        <w:rPr>
          <w:rFonts w:ascii="Times New Roman" w:hAnsi="Times New Roman"/>
          <w:noProof/>
          <w:sz w:val="28"/>
          <w:szCs w:val="28"/>
        </w:rPr>
        <w:t xml:space="preserve">асть </w:t>
      </w:r>
      <w:r w:rsidRPr="00231632">
        <w:rPr>
          <w:rFonts w:ascii="Times New Roman" w:hAnsi="Times New Roman"/>
          <w:sz w:val="28"/>
          <w:szCs w:val="28"/>
        </w:rPr>
        <w:t>и</w:t>
      </w:r>
      <w:r w:rsidRPr="00231632">
        <w:rPr>
          <w:rFonts w:ascii="Times New Roman" w:hAnsi="Times New Roman"/>
          <w:noProof/>
          <w:sz w:val="28"/>
          <w:szCs w:val="28"/>
        </w:rPr>
        <w:t xml:space="preserve">меющихся </w:t>
      </w:r>
      <w:r w:rsidRPr="00231632">
        <w:rPr>
          <w:rFonts w:ascii="Times New Roman" w:hAnsi="Times New Roman"/>
          <w:sz w:val="28"/>
          <w:szCs w:val="28"/>
        </w:rPr>
        <w:t>з</w:t>
      </w:r>
      <w:r w:rsidRPr="00231632">
        <w:rPr>
          <w:rFonts w:ascii="Times New Roman" w:hAnsi="Times New Roman"/>
          <w:noProof/>
          <w:sz w:val="28"/>
          <w:szCs w:val="28"/>
        </w:rPr>
        <w:t xml:space="preserve">адвижек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и</w:t>
      </w:r>
      <w:r w:rsidRPr="00231632">
        <w:rPr>
          <w:rFonts w:ascii="Times New Roman" w:hAnsi="Times New Roman"/>
          <w:noProof/>
          <w:sz w:val="28"/>
          <w:szCs w:val="28"/>
        </w:rPr>
        <w:t xml:space="preserve">справна. </w:t>
      </w:r>
      <w:r w:rsidRPr="00231632">
        <w:rPr>
          <w:rFonts w:ascii="Times New Roman" w:hAnsi="Times New Roman"/>
          <w:sz w:val="28"/>
          <w:szCs w:val="28"/>
        </w:rPr>
        <w:t>П</w:t>
      </w:r>
      <w:r w:rsidRPr="00231632">
        <w:rPr>
          <w:rFonts w:ascii="Times New Roman" w:hAnsi="Times New Roman"/>
          <w:noProof/>
          <w:sz w:val="28"/>
          <w:szCs w:val="28"/>
        </w:rPr>
        <w:t xml:space="preserve">ри устранении </w:t>
      </w:r>
      <w:r w:rsidRPr="00231632">
        <w:rPr>
          <w:rFonts w:ascii="Times New Roman" w:hAnsi="Times New Roman"/>
          <w:sz w:val="28"/>
          <w:szCs w:val="28"/>
        </w:rPr>
        <w:t>а</w:t>
      </w:r>
      <w:r w:rsidRPr="00231632">
        <w:rPr>
          <w:rFonts w:ascii="Times New Roman" w:hAnsi="Times New Roman"/>
          <w:noProof/>
          <w:sz w:val="28"/>
          <w:szCs w:val="28"/>
        </w:rPr>
        <w:t xml:space="preserve">варий </w:t>
      </w:r>
      <w:r w:rsidRPr="00231632">
        <w:rPr>
          <w:rFonts w:ascii="Times New Roman" w:hAnsi="Times New Roman"/>
          <w:sz w:val="28"/>
          <w:szCs w:val="28"/>
        </w:rPr>
        <w:t>п</w:t>
      </w:r>
      <w:r w:rsidRPr="00231632">
        <w:rPr>
          <w:rFonts w:ascii="Times New Roman" w:hAnsi="Times New Roman"/>
          <w:noProof/>
          <w:sz w:val="28"/>
          <w:szCs w:val="28"/>
        </w:rPr>
        <w:t xml:space="preserve">оврежденный </w:t>
      </w:r>
      <w:r w:rsidRPr="00231632">
        <w:rPr>
          <w:rFonts w:ascii="Times New Roman" w:hAnsi="Times New Roman"/>
          <w:sz w:val="28"/>
          <w:szCs w:val="28"/>
        </w:rPr>
        <w:t>у</w:t>
      </w:r>
      <w:r w:rsidRPr="00231632">
        <w:rPr>
          <w:rFonts w:ascii="Times New Roman" w:hAnsi="Times New Roman"/>
          <w:noProof/>
          <w:sz w:val="28"/>
          <w:szCs w:val="28"/>
        </w:rPr>
        <w:t xml:space="preserve">часток </w:t>
      </w:r>
      <w:r w:rsidRPr="00231632">
        <w:rPr>
          <w:rFonts w:ascii="Times New Roman" w:hAnsi="Times New Roman"/>
          <w:sz w:val="28"/>
          <w:szCs w:val="28"/>
        </w:rPr>
        <w:t>вод</w:t>
      </w:r>
      <w:r w:rsidRPr="00231632">
        <w:rPr>
          <w:rFonts w:ascii="Times New Roman" w:hAnsi="Times New Roman"/>
          <w:noProof/>
          <w:sz w:val="28"/>
          <w:szCs w:val="28"/>
        </w:rPr>
        <w:t xml:space="preserve">опровода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п</w:t>
      </w:r>
      <w:r w:rsidRPr="00231632">
        <w:rPr>
          <w:rFonts w:ascii="Times New Roman" w:hAnsi="Times New Roman"/>
          <w:noProof/>
          <w:sz w:val="28"/>
          <w:szCs w:val="28"/>
        </w:rPr>
        <w:t xml:space="preserve">ерекрывается, </w:t>
      </w:r>
      <w:r w:rsidRPr="00231632">
        <w:rPr>
          <w:rFonts w:ascii="Times New Roman" w:hAnsi="Times New Roman"/>
          <w:sz w:val="28"/>
          <w:szCs w:val="28"/>
        </w:rPr>
        <w:t>и</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ода отключается </w:t>
      </w:r>
      <w:r w:rsidRPr="00231632">
        <w:rPr>
          <w:rFonts w:ascii="Times New Roman" w:hAnsi="Times New Roman"/>
          <w:sz w:val="28"/>
          <w:szCs w:val="28"/>
        </w:rPr>
        <w:t>п</w:t>
      </w:r>
      <w:r w:rsidRPr="00231632">
        <w:rPr>
          <w:rFonts w:ascii="Times New Roman" w:hAnsi="Times New Roman"/>
          <w:noProof/>
          <w:sz w:val="28"/>
          <w:szCs w:val="28"/>
        </w:rPr>
        <w:t xml:space="preserve">ри </w:t>
      </w:r>
      <w:r w:rsidRPr="00231632">
        <w:rPr>
          <w:rFonts w:ascii="Times New Roman" w:hAnsi="Times New Roman"/>
          <w:sz w:val="28"/>
          <w:szCs w:val="28"/>
        </w:rPr>
        <w:t>о</w:t>
      </w:r>
      <w:r w:rsidRPr="00231632">
        <w:rPr>
          <w:rFonts w:ascii="Times New Roman" w:hAnsi="Times New Roman"/>
          <w:noProof/>
          <w:sz w:val="28"/>
          <w:szCs w:val="28"/>
        </w:rPr>
        <w:t xml:space="preserve">тключении </w:t>
      </w:r>
      <w:r w:rsidRPr="00231632">
        <w:rPr>
          <w:rFonts w:ascii="Times New Roman" w:hAnsi="Times New Roman"/>
          <w:sz w:val="28"/>
          <w:szCs w:val="28"/>
        </w:rPr>
        <w:t>в</w:t>
      </w:r>
      <w:r w:rsidRPr="00231632">
        <w:rPr>
          <w:rFonts w:ascii="Times New Roman" w:hAnsi="Times New Roman"/>
          <w:noProof/>
          <w:sz w:val="28"/>
          <w:szCs w:val="28"/>
        </w:rPr>
        <w:t xml:space="preserve">сего </w:t>
      </w:r>
      <w:r w:rsidRPr="00231632">
        <w:rPr>
          <w:rFonts w:ascii="Times New Roman" w:hAnsi="Times New Roman"/>
          <w:sz w:val="28"/>
          <w:szCs w:val="28"/>
        </w:rPr>
        <w:t>в</w:t>
      </w:r>
      <w:r w:rsidRPr="00231632">
        <w:rPr>
          <w:rFonts w:ascii="Times New Roman" w:hAnsi="Times New Roman"/>
          <w:noProof/>
          <w:sz w:val="28"/>
          <w:szCs w:val="28"/>
        </w:rPr>
        <w:t xml:space="preserve">одозабора, </w:t>
      </w:r>
      <w:r w:rsidRPr="00231632">
        <w:rPr>
          <w:rFonts w:ascii="Times New Roman" w:hAnsi="Times New Roman"/>
          <w:sz w:val="28"/>
          <w:szCs w:val="28"/>
        </w:rPr>
        <w:t>гор</w:t>
      </w:r>
      <w:r w:rsidRPr="00231632">
        <w:rPr>
          <w:rFonts w:ascii="Times New Roman" w:hAnsi="Times New Roman"/>
          <w:noProof/>
          <w:sz w:val="28"/>
          <w:szCs w:val="28"/>
        </w:rPr>
        <w:t xml:space="preserve">од </w:t>
      </w:r>
      <w:r w:rsidRPr="00231632">
        <w:rPr>
          <w:rFonts w:ascii="Times New Roman" w:hAnsi="Times New Roman"/>
          <w:sz w:val="28"/>
          <w:szCs w:val="28"/>
        </w:rPr>
        <w:t>п</w:t>
      </w:r>
      <w:r w:rsidRPr="00231632">
        <w:rPr>
          <w:rFonts w:ascii="Times New Roman" w:hAnsi="Times New Roman"/>
          <w:noProof/>
          <w:sz w:val="28"/>
          <w:szCs w:val="28"/>
        </w:rPr>
        <w:t xml:space="preserve">олностью </w:t>
      </w:r>
      <w:r w:rsidRPr="00231632">
        <w:rPr>
          <w:rFonts w:ascii="Times New Roman" w:hAnsi="Times New Roman"/>
          <w:sz w:val="28"/>
          <w:szCs w:val="28"/>
        </w:rPr>
        <w:t>о</w:t>
      </w:r>
      <w:r w:rsidRPr="00231632">
        <w:rPr>
          <w:rFonts w:ascii="Times New Roman" w:hAnsi="Times New Roman"/>
          <w:noProof/>
          <w:sz w:val="28"/>
          <w:szCs w:val="28"/>
        </w:rPr>
        <w:t xml:space="preserve">стается </w:t>
      </w:r>
      <w:r w:rsidRPr="00231632">
        <w:rPr>
          <w:rFonts w:ascii="Times New Roman" w:hAnsi="Times New Roman"/>
          <w:sz w:val="28"/>
          <w:szCs w:val="28"/>
        </w:rPr>
        <w:t>б</w:t>
      </w:r>
      <w:r w:rsidRPr="00231632">
        <w:rPr>
          <w:rFonts w:ascii="Times New Roman" w:hAnsi="Times New Roman"/>
          <w:noProof/>
          <w:sz w:val="28"/>
          <w:szCs w:val="28"/>
        </w:rPr>
        <w:t xml:space="preserve">ез </w:t>
      </w:r>
      <w:r w:rsidRPr="00231632">
        <w:rPr>
          <w:rFonts w:ascii="Times New Roman" w:hAnsi="Times New Roman"/>
          <w:sz w:val="28"/>
          <w:szCs w:val="28"/>
        </w:rPr>
        <w:t>в</w:t>
      </w:r>
      <w:r w:rsidRPr="00231632">
        <w:rPr>
          <w:rFonts w:ascii="Times New Roman" w:hAnsi="Times New Roman"/>
          <w:noProof/>
          <w:sz w:val="28"/>
          <w:szCs w:val="28"/>
        </w:rPr>
        <w:t xml:space="preserve">оды </w:t>
      </w:r>
      <w:r w:rsidRPr="00231632">
        <w:rPr>
          <w:rFonts w:ascii="Times New Roman" w:hAnsi="Times New Roman"/>
          <w:sz w:val="28"/>
          <w:szCs w:val="28"/>
        </w:rPr>
        <w:t>д</w:t>
      </w:r>
      <w:r w:rsidRPr="00231632">
        <w:rPr>
          <w:rFonts w:ascii="Times New Roman" w:hAnsi="Times New Roman"/>
          <w:noProof/>
          <w:sz w:val="28"/>
          <w:szCs w:val="28"/>
        </w:rPr>
        <w:t xml:space="preserve">о момента </w:t>
      </w:r>
      <w:r w:rsidRPr="00231632">
        <w:rPr>
          <w:rFonts w:ascii="Times New Roman" w:hAnsi="Times New Roman"/>
          <w:sz w:val="28"/>
          <w:szCs w:val="28"/>
        </w:rPr>
        <w:t>у</w:t>
      </w:r>
      <w:r w:rsidRPr="00231632">
        <w:rPr>
          <w:rFonts w:ascii="Times New Roman" w:hAnsi="Times New Roman"/>
          <w:noProof/>
          <w:sz w:val="28"/>
          <w:szCs w:val="28"/>
        </w:rPr>
        <w:t xml:space="preserve">странения </w:t>
      </w:r>
      <w:r w:rsidRPr="00231632">
        <w:rPr>
          <w:rFonts w:ascii="Times New Roman" w:hAnsi="Times New Roman"/>
          <w:sz w:val="28"/>
          <w:szCs w:val="28"/>
        </w:rPr>
        <w:t>а</w:t>
      </w:r>
      <w:r w:rsidRPr="00231632">
        <w:rPr>
          <w:rFonts w:ascii="Times New Roman" w:hAnsi="Times New Roman"/>
          <w:noProof/>
          <w:sz w:val="28"/>
          <w:szCs w:val="28"/>
        </w:rPr>
        <w:t xml:space="preserve">варии.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п</w:t>
      </w:r>
      <w:r w:rsidRPr="00231632">
        <w:rPr>
          <w:rFonts w:ascii="Times New Roman" w:hAnsi="Times New Roman"/>
          <w:noProof/>
          <w:sz w:val="28"/>
          <w:szCs w:val="28"/>
        </w:rPr>
        <w:t xml:space="preserve">роводятся </w:t>
      </w:r>
      <w:r w:rsidRPr="00231632">
        <w:rPr>
          <w:rFonts w:ascii="Times New Roman" w:hAnsi="Times New Roman"/>
          <w:sz w:val="28"/>
          <w:szCs w:val="28"/>
        </w:rPr>
        <w:t>плановые</w:t>
      </w:r>
      <w:r w:rsidRPr="00231632">
        <w:rPr>
          <w:rFonts w:ascii="Times New Roman" w:hAnsi="Times New Roman"/>
          <w:noProof/>
          <w:sz w:val="28"/>
          <w:szCs w:val="28"/>
        </w:rPr>
        <w:t xml:space="preserve"> </w:t>
      </w:r>
      <w:r w:rsidRPr="00231632">
        <w:rPr>
          <w:rFonts w:ascii="Times New Roman" w:hAnsi="Times New Roman"/>
          <w:sz w:val="28"/>
          <w:szCs w:val="28"/>
        </w:rPr>
        <w:t>п</w:t>
      </w:r>
      <w:r w:rsidRPr="00231632">
        <w:rPr>
          <w:rFonts w:ascii="Times New Roman" w:hAnsi="Times New Roman"/>
          <w:noProof/>
          <w:sz w:val="28"/>
          <w:szCs w:val="28"/>
        </w:rPr>
        <w:t xml:space="preserve">ромывки </w:t>
      </w:r>
      <w:r w:rsidRPr="00231632">
        <w:rPr>
          <w:rFonts w:ascii="Times New Roman" w:hAnsi="Times New Roman"/>
          <w:sz w:val="28"/>
          <w:szCs w:val="28"/>
        </w:rPr>
        <w:t>в</w:t>
      </w:r>
      <w:r w:rsidRPr="00231632">
        <w:rPr>
          <w:rFonts w:ascii="Times New Roman" w:hAnsi="Times New Roman"/>
          <w:noProof/>
          <w:sz w:val="28"/>
          <w:szCs w:val="28"/>
        </w:rPr>
        <w:t xml:space="preserve">одопроводных </w:t>
      </w:r>
      <w:r w:rsidRPr="00231632">
        <w:rPr>
          <w:rFonts w:ascii="Times New Roman" w:hAnsi="Times New Roman"/>
          <w:sz w:val="28"/>
          <w:szCs w:val="28"/>
        </w:rPr>
        <w:t>с</w:t>
      </w:r>
      <w:r w:rsidRPr="00231632">
        <w:rPr>
          <w:rFonts w:ascii="Times New Roman" w:hAnsi="Times New Roman"/>
          <w:noProof/>
          <w:sz w:val="28"/>
          <w:szCs w:val="28"/>
        </w:rPr>
        <w:t xml:space="preserve">етей </w:t>
      </w:r>
      <w:r w:rsidRPr="00231632">
        <w:rPr>
          <w:rFonts w:ascii="Times New Roman" w:hAnsi="Times New Roman"/>
          <w:sz w:val="28"/>
          <w:szCs w:val="28"/>
        </w:rPr>
        <w:t>и</w:t>
      </w:r>
      <w:r w:rsidRPr="00231632">
        <w:rPr>
          <w:rFonts w:ascii="Times New Roman" w:hAnsi="Times New Roman"/>
          <w:noProof/>
          <w:sz w:val="28"/>
          <w:szCs w:val="28"/>
        </w:rPr>
        <w:t xml:space="preserve"> </w:t>
      </w:r>
      <w:r w:rsidRPr="00231632">
        <w:rPr>
          <w:rFonts w:ascii="Times New Roman" w:hAnsi="Times New Roman"/>
          <w:sz w:val="28"/>
          <w:szCs w:val="28"/>
        </w:rPr>
        <w:t>внутридомовых</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одопроводов, </w:t>
      </w:r>
      <w:r w:rsidRPr="00231632">
        <w:rPr>
          <w:rFonts w:ascii="Times New Roman" w:hAnsi="Times New Roman"/>
          <w:sz w:val="28"/>
          <w:szCs w:val="28"/>
        </w:rPr>
        <w:t>ч</w:t>
      </w:r>
      <w:r w:rsidRPr="00231632">
        <w:rPr>
          <w:rFonts w:ascii="Times New Roman" w:hAnsi="Times New Roman"/>
          <w:noProof/>
          <w:sz w:val="28"/>
          <w:szCs w:val="28"/>
        </w:rPr>
        <w:t xml:space="preserve">то </w:t>
      </w:r>
      <w:r w:rsidRPr="00231632">
        <w:rPr>
          <w:rFonts w:ascii="Times New Roman" w:hAnsi="Times New Roman"/>
          <w:sz w:val="28"/>
          <w:szCs w:val="28"/>
        </w:rPr>
        <w:t>п</w:t>
      </w:r>
      <w:r w:rsidRPr="00231632">
        <w:rPr>
          <w:rFonts w:ascii="Times New Roman" w:hAnsi="Times New Roman"/>
          <w:noProof/>
          <w:sz w:val="28"/>
          <w:szCs w:val="28"/>
        </w:rPr>
        <w:t xml:space="preserve">риводит </w:t>
      </w:r>
      <w:r w:rsidRPr="00231632">
        <w:rPr>
          <w:rFonts w:ascii="Times New Roman" w:hAnsi="Times New Roman"/>
          <w:sz w:val="28"/>
          <w:szCs w:val="28"/>
        </w:rPr>
        <w:t>к</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торичному </w:t>
      </w:r>
      <w:r w:rsidRPr="00231632">
        <w:rPr>
          <w:rFonts w:ascii="Times New Roman" w:hAnsi="Times New Roman"/>
          <w:sz w:val="28"/>
          <w:szCs w:val="28"/>
        </w:rPr>
        <w:t>з</w:t>
      </w:r>
      <w:r w:rsidRPr="00231632">
        <w:rPr>
          <w:rFonts w:ascii="Times New Roman" w:hAnsi="Times New Roman"/>
          <w:noProof/>
          <w:sz w:val="28"/>
          <w:szCs w:val="28"/>
        </w:rPr>
        <w:t xml:space="preserve">агрязнению </w:t>
      </w:r>
      <w:r w:rsidRPr="00231632">
        <w:rPr>
          <w:rFonts w:ascii="Times New Roman" w:hAnsi="Times New Roman"/>
          <w:sz w:val="28"/>
          <w:szCs w:val="28"/>
        </w:rPr>
        <w:t>в</w:t>
      </w:r>
      <w:r w:rsidRPr="00231632">
        <w:rPr>
          <w:rFonts w:ascii="Times New Roman" w:hAnsi="Times New Roman"/>
          <w:noProof/>
          <w:sz w:val="28"/>
          <w:szCs w:val="28"/>
        </w:rPr>
        <w:t xml:space="preserve">оды </w:t>
      </w:r>
      <w:r w:rsidRPr="00231632">
        <w:rPr>
          <w:rFonts w:ascii="Times New Roman" w:hAnsi="Times New Roman"/>
          <w:sz w:val="28"/>
          <w:szCs w:val="28"/>
        </w:rPr>
        <w:t>и</w:t>
      </w:r>
      <w:r w:rsidRPr="00231632">
        <w:rPr>
          <w:rFonts w:ascii="Times New Roman" w:hAnsi="Times New Roman"/>
          <w:noProof/>
          <w:sz w:val="28"/>
          <w:szCs w:val="28"/>
        </w:rPr>
        <w:t xml:space="preserve"> вызывает </w:t>
      </w:r>
      <w:r w:rsidRPr="00231632">
        <w:rPr>
          <w:rFonts w:ascii="Times New Roman" w:hAnsi="Times New Roman"/>
          <w:sz w:val="28"/>
          <w:szCs w:val="28"/>
        </w:rPr>
        <w:t>м</w:t>
      </w:r>
      <w:r w:rsidRPr="00231632">
        <w:rPr>
          <w:rFonts w:ascii="Times New Roman" w:hAnsi="Times New Roman"/>
          <w:noProof/>
          <w:sz w:val="28"/>
          <w:szCs w:val="28"/>
        </w:rPr>
        <w:t xml:space="preserve">ногие </w:t>
      </w:r>
      <w:r w:rsidRPr="00231632">
        <w:rPr>
          <w:rFonts w:ascii="Times New Roman" w:hAnsi="Times New Roman"/>
          <w:sz w:val="28"/>
          <w:szCs w:val="28"/>
        </w:rPr>
        <w:t>ж</w:t>
      </w:r>
      <w:r w:rsidRPr="00231632">
        <w:rPr>
          <w:rFonts w:ascii="Times New Roman" w:hAnsi="Times New Roman"/>
          <w:noProof/>
          <w:sz w:val="28"/>
          <w:szCs w:val="28"/>
        </w:rPr>
        <w:t xml:space="preserve">алобы </w:t>
      </w:r>
      <w:r w:rsidRPr="00231632">
        <w:rPr>
          <w:rFonts w:ascii="Times New Roman" w:hAnsi="Times New Roman"/>
          <w:sz w:val="28"/>
          <w:szCs w:val="28"/>
        </w:rPr>
        <w:t>н</w:t>
      </w:r>
      <w:r w:rsidRPr="00231632">
        <w:rPr>
          <w:rFonts w:ascii="Times New Roman" w:hAnsi="Times New Roman"/>
          <w:noProof/>
          <w:sz w:val="28"/>
          <w:szCs w:val="28"/>
        </w:rPr>
        <w:t xml:space="preserve">аселения. </w:t>
      </w:r>
      <w:r w:rsidRPr="00231632">
        <w:rPr>
          <w:rFonts w:ascii="Times New Roman" w:hAnsi="Times New Roman"/>
          <w:sz w:val="28"/>
          <w:szCs w:val="28"/>
        </w:rPr>
        <w:t>Е</w:t>
      </w:r>
      <w:r w:rsidRPr="00231632">
        <w:rPr>
          <w:rFonts w:ascii="Times New Roman" w:hAnsi="Times New Roman"/>
          <w:noProof/>
          <w:sz w:val="28"/>
          <w:szCs w:val="28"/>
        </w:rPr>
        <w:t xml:space="preserve">сли </w:t>
      </w:r>
      <w:r w:rsidRPr="00231632">
        <w:rPr>
          <w:rFonts w:ascii="Times New Roman" w:hAnsi="Times New Roman"/>
          <w:sz w:val="28"/>
          <w:szCs w:val="28"/>
        </w:rPr>
        <w:t>в</w:t>
      </w:r>
      <w:r w:rsidRPr="00231632">
        <w:rPr>
          <w:rFonts w:ascii="Times New Roman" w:hAnsi="Times New Roman"/>
          <w:noProof/>
          <w:sz w:val="28"/>
          <w:szCs w:val="28"/>
        </w:rPr>
        <w:t xml:space="preserve">се </w:t>
      </w:r>
      <w:r w:rsidRPr="00231632">
        <w:rPr>
          <w:rFonts w:ascii="Times New Roman" w:hAnsi="Times New Roman"/>
          <w:sz w:val="28"/>
          <w:szCs w:val="28"/>
        </w:rPr>
        <w:t>п</w:t>
      </w:r>
      <w:r w:rsidRPr="00231632">
        <w:rPr>
          <w:rFonts w:ascii="Times New Roman" w:hAnsi="Times New Roman"/>
          <w:noProof/>
          <w:sz w:val="28"/>
          <w:szCs w:val="28"/>
        </w:rPr>
        <w:t xml:space="preserve">робы, </w:t>
      </w:r>
      <w:r w:rsidRPr="00231632">
        <w:rPr>
          <w:rFonts w:ascii="Times New Roman" w:hAnsi="Times New Roman"/>
          <w:sz w:val="28"/>
          <w:szCs w:val="28"/>
        </w:rPr>
        <w:t>о</w:t>
      </w:r>
      <w:r w:rsidRPr="00231632">
        <w:rPr>
          <w:rFonts w:ascii="Times New Roman" w:hAnsi="Times New Roman"/>
          <w:noProof/>
          <w:sz w:val="28"/>
          <w:szCs w:val="28"/>
        </w:rPr>
        <w:t xml:space="preserve">тобранные </w:t>
      </w:r>
      <w:r w:rsidRPr="00231632">
        <w:rPr>
          <w:rFonts w:ascii="Times New Roman" w:hAnsi="Times New Roman"/>
          <w:sz w:val="28"/>
          <w:szCs w:val="28"/>
        </w:rPr>
        <w:t>и</w:t>
      </w:r>
      <w:r w:rsidRPr="00231632">
        <w:rPr>
          <w:rFonts w:ascii="Times New Roman" w:hAnsi="Times New Roman"/>
          <w:noProof/>
          <w:sz w:val="28"/>
          <w:szCs w:val="28"/>
        </w:rPr>
        <w:t xml:space="preserve">з </w:t>
      </w:r>
      <w:r w:rsidRPr="00231632">
        <w:rPr>
          <w:rFonts w:ascii="Times New Roman" w:hAnsi="Times New Roman"/>
          <w:sz w:val="28"/>
          <w:szCs w:val="28"/>
        </w:rPr>
        <w:t>а</w:t>
      </w:r>
      <w:r w:rsidRPr="00231632">
        <w:rPr>
          <w:rFonts w:ascii="Times New Roman" w:hAnsi="Times New Roman"/>
          <w:noProof/>
          <w:sz w:val="28"/>
          <w:szCs w:val="28"/>
        </w:rPr>
        <w:t xml:space="preserve">ртезианских скважин, </w:t>
      </w:r>
      <w:r w:rsidRPr="00231632">
        <w:rPr>
          <w:rFonts w:ascii="Times New Roman" w:hAnsi="Times New Roman"/>
          <w:sz w:val="28"/>
          <w:szCs w:val="28"/>
        </w:rPr>
        <w:t>о</w:t>
      </w:r>
      <w:r w:rsidRPr="00231632">
        <w:rPr>
          <w:rFonts w:ascii="Times New Roman" w:hAnsi="Times New Roman"/>
          <w:noProof/>
          <w:sz w:val="28"/>
          <w:szCs w:val="28"/>
        </w:rPr>
        <w:t xml:space="preserve">твечают </w:t>
      </w:r>
      <w:r w:rsidRPr="00231632">
        <w:rPr>
          <w:rFonts w:ascii="Times New Roman" w:hAnsi="Times New Roman"/>
          <w:sz w:val="28"/>
          <w:szCs w:val="28"/>
        </w:rPr>
        <w:t>с</w:t>
      </w:r>
      <w:r w:rsidRPr="00231632">
        <w:rPr>
          <w:rFonts w:ascii="Times New Roman" w:hAnsi="Times New Roman"/>
          <w:noProof/>
          <w:sz w:val="28"/>
          <w:szCs w:val="28"/>
        </w:rPr>
        <w:t xml:space="preserve">анитарным </w:t>
      </w:r>
      <w:r w:rsidRPr="00231632">
        <w:rPr>
          <w:rFonts w:ascii="Times New Roman" w:hAnsi="Times New Roman"/>
          <w:sz w:val="28"/>
          <w:szCs w:val="28"/>
        </w:rPr>
        <w:t>н</w:t>
      </w:r>
      <w:r w:rsidRPr="00231632">
        <w:rPr>
          <w:rFonts w:ascii="Times New Roman" w:hAnsi="Times New Roman"/>
          <w:noProof/>
          <w:sz w:val="28"/>
          <w:szCs w:val="28"/>
        </w:rPr>
        <w:t xml:space="preserve">ормам, </w:t>
      </w:r>
      <w:r w:rsidRPr="00231632">
        <w:rPr>
          <w:rFonts w:ascii="Times New Roman" w:hAnsi="Times New Roman"/>
          <w:sz w:val="28"/>
          <w:szCs w:val="28"/>
        </w:rPr>
        <w:t>т</w:t>
      </w:r>
      <w:r w:rsidRPr="00231632">
        <w:rPr>
          <w:rFonts w:ascii="Times New Roman" w:hAnsi="Times New Roman"/>
          <w:noProof/>
          <w:sz w:val="28"/>
          <w:szCs w:val="28"/>
        </w:rPr>
        <w:t xml:space="preserve">о </w:t>
      </w:r>
      <w:r w:rsidRPr="00231632">
        <w:rPr>
          <w:rFonts w:ascii="Times New Roman" w:hAnsi="Times New Roman"/>
          <w:sz w:val="28"/>
          <w:szCs w:val="28"/>
        </w:rPr>
        <w:t>1</w:t>
      </w:r>
      <w:r w:rsidRPr="00231632">
        <w:rPr>
          <w:rFonts w:ascii="Times New Roman" w:hAnsi="Times New Roman"/>
          <w:noProof/>
          <w:sz w:val="28"/>
          <w:szCs w:val="28"/>
        </w:rPr>
        <w:t xml:space="preserve">4,6% </w:t>
      </w:r>
      <w:r w:rsidRPr="00231632">
        <w:rPr>
          <w:rFonts w:ascii="Times New Roman" w:hAnsi="Times New Roman"/>
          <w:sz w:val="28"/>
          <w:szCs w:val="28"/>
        </w:rPr>
        <w:t>п</w:t>
      </w:r>
      <w:r w:rsidRPr="00231632">
        <w:rPr>
          <w:rFonts w:ascii="Times New Roman" w:hAnsi="Times New Roman"/>
          <w:noProof/>
          <w:sz w:val="28"/>
          <w:szCs w:val="28"/>
        </w:rPr>
        <w:t xml:space="preserve">роб </w:t>
      </w:r>
      <w:r w:rsidRPr="00231632">
        <w:rPr>
          <w:rFonts w:ascii="Times New Roman" w:hAnsi="Times New Roman"/>
          <w:sz w:val="28"/>
          <w:szCs w:val="28"/>
        </w:rPr>
        <w:t>воды</w:t>
      </w:r>
      <w:r w:rsidR="00290A4F">
        <w:rPr>
          <w:rFonts w:ascii="Times New Roman" w:hAnsi="Times New Roman"/>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о</w:t>
      </w:r>
      <w:r w:rsidRPr="00231632">
        <w:rPr>
          <w:rFonts w:ascii="Times New Roman" w:hAnsi="Times New Roman"/>
          <w:noProof/>
          <w:sz w:val="28"/>
          <w:szCs w:val="28"/>
        </w:rPr>
        <w:t xml:space="preserve">тобранных </w:t>
      </w:r>
      <w:r w:rsidRPr="00231632">
        <w:rPr>
          <w:rFonts w:ascii="Times New Roman" w:hAnsi="Times New Roman"/>
          <w:sz w:val="28"/>
          <w:szCs w:val="28"/>
        </w:rPr>
        <w:t>и</w:t>
      </w:r>
      <w:r w:rsidRPr="00231632">
        <w:rPr>
          <w:rFonts w:ascii="Times New Roman" w:hAnsi="Times New Roman"/>
          <w:noProof/>
          <w:sz w:val="28"/>
          <w:szCs w:val="28"/>
        </w:rPr>
        <w:t>з водопровода</w:t>
      </w:r>
      <w:r w:rsidR="00290A4F">
        <w:rPr>
          <w:rFonts w:ascii="Times New Roman" w:hAnsi="Times New Roman"/>
          <w:noProof/>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о</w:t>
      </w:r>
      <w:r w:rsidRPr="00231632">
        <w:rPr>
          <w:rFonts w:ascii="Times New Roman" w:hAnsi="Times New Roman"/>
          <w:noProof/>
          <w:sz w:val="28"/>
          <w:szCs w:val="28"/>
        </w:rPr>
        <w:t xml:space="preserve">твечают </w:t>
      </w:r>
      <w:r w:rsidRPr="00231632">
        <w:rPr>
          <w:rFonts w:ascii="Times New Roman" w:hAnsi="Times New Roman"/>
          <w:sz w:val="28"/>
          <w:szCs w:val="28"/>
        </w:rPr>
        <w:t>с</w:t>
      </w:r>
      <w:r w:rsidRPr="00231632">
        <w:rPr>
          <w:rFonts w:ascii="Times New Roman" w:hAnsi="Times New Roman"/>
          <w:noProof/>
          <w:sz w:val="28"/>
          <w:szCs w:val="28"/>
        </w:rPr>
        <w:t xml:space="preserve">анитарным </w:t>
      </w:r>
      <w:r w:rsidRPr="00231632">
        <w:rPr>
          <w:rFonts w:ascii="Times New Roman" w:hAnsi="Times New Roman"/>
          <w:sz w:val="28"/>
          <w:szCs w:val="28"/>
        </w:rPr>
        <w:t>н</w:t>
      </w:r>
      <w:r w:rsidRPr="00231632">
        <w:rPr>
          <w:rFonts w:ascii="Times New Roman" w:hAnsi="Times New Roman"/>
          <w:noProof/>
          <w:sz w:val="28"/>
          <w:szCs w:val="28"/>
        </w:rPr>
        <w:t xml:space="preserve">ормам </w:t>
      </w:r>
      <w:r w:rsidRPr="00231632">
        <w:rPr>
          <w:rFonts w:ascii="Times New Roman" w:hAnsi="Times New Roman"/>
          <w:sz w:val="28"/>
          <w:szCs w:val="28"/>
        </w:rPr>
        <w:t>п</w:t>
      </w:r>
      <w:r w:rsidRPr="00231632">
        <w:rPr>
          <w:rFonts w:ascii="Times New Roman" w:hAnsi="Times New Roman"/>
          <w:noProof/>
          <w:sz w:val="28"/>
          <w:szCs w:val="28"/>
        </w:rPr>
        <w:t xml:space="preserve">о </w:t>
      </w:r>
      <w:r w:rsidRPr="00231632">
        <w:rPr>
          <w:rFonts w:ascii="Times New Roman" w:hAnsi="Times New Roman"/>
          <w:sz w:val="28"/>
          <w:szCs w:val="28"/>
        </w:rPr>
        <w:t>х</w:t>
      </w:r>
      <w:r w:rsidRPr="00231632">
        <w:rPr>
          <w:rFonts w:ascii="Times New Roman" w:hAnsi="Times New Roman"/>
          <w:noProof/>
          <w:sz w:val="28"/>
          <w:szCs w:val="28"/>
        </w:rPr>
        <w:t xml:space="preserve">имическим </w:t>
      </w:r>
      <w:r w:rsidRPr="00231632">
        <w:rPr>
          <w:rFonts w:ascii="Times New Roman" w:hAnsi="Times New Roman"/>
          <w:sz w:val="28"/>
          <w:szCs w:val="28"/>
        </w:rPr>
        <w:t>показат</w:t>
      </w:r>
      <w:r w:rsidRPr="00231632">
        <w:rPr>
          <w:rFonts w:ascii="Times New Roman" w:hAnsi="Times New Roman"/>
          <w:noProof/>
          <w:sz w:val="28"/>
          <w:szCs w:val="28"/>
        </w:rPr>
        <w:t xml:space="preserve">елям. </w:t>
      </w:r>
      <w:r w:rsidRPr="00231632">
        <w:rPr>
          <w:rFonts w:ascii="Times New Roman" w:hAnsi="Times New Roman"/>
          <w:sz w:val="28"/>
          <w:szCs w:val="28"/>
        </w:rPr>
        <w:t>Н</w:t>
      </w:r>
      <w:r w:rsidRPr="00231632">
        <w:rPr>
          <w:rFonts w:ascii="Times New Roman" w:hAnsi="Times New Roman"/>
          <w:noProof/>
          <w:sz w:val="28"/>
          <w:szCs w:val="28"/>
        </w:rPr>
        <w:t xml:space="preserve">а большинстве </w:t>
      </w:r>
      <w:r w:rsidRPr="00231632">
        <w:rPr>
          <w:rFonts w:ascii="Times New Roman" w:hAnsi="Times New Roman"/>
          <w:sz w:val="28"/>
          <w:szCs w:val="28"/>
        </w:rPr>
        <w:t>в</w:t>
      </w:r>
      <w:r w:rsidRPr="00231632">
        <w:rPr>
          <w:rFonts w:ascii="Times New Roman" w:hAnsi="Times New Roman"/>
          <w:noProof/>
          <w:sz w:val="28"/>
          <w:szCs w:val="28"/>
        </w:rPr>
        <w:t xml:space="preserve">одопроводов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о</w:t>
      </w:r>
      <w:r w:rsidRPr="00231632">
        <w:rPr>
          <w:rFonts w:ascii="Times New Roman" w:hAnsi="Times New Roman"/>
          <w:noProof/>
          <w:sz w:val="28"/>
          <w:szCs w:val="28"/>
        </w:rPr>
        <w:t xml:space="preserve">рганизован </w:t>
      </w:r>
      <w:r w:rsidRPr="00231632">
        <w:rPr>
          <w:rFonts w:ascii="Times New Roman" w:hAnsi="Times New Roman"/>
          <w:sz w:val="28"/>
          <w:szCs w:val="28"/>
        </w:rPr>
        <w:t>п</w:t>
      </w:r>
      <w:r w:rsidRPr="00231632">
        <w:rPr>
          <w:rFonts w:ascii="Times New Roman" w:hAnsi="Times New Roman"/>
          <w:noProof/>
          <w:sz w:val="28"/>
          <w:szCs w:val="28"/>
        </w:rPr>
        <w:t xml:space="preserve">роизводственный </w:t>
      </w:r>
      <w:r w:rsidRPr="00231632">
        <w:rPr>
          <w:rFonts w:ascii="Times New Roman" w:hAnsi="Times New Roman"/>
          <w:sz w:val="28"/>
          <w:szCs w:val="28"/>
        </w:rPr>
        <w:t>л</w:t>
      </w:r>
      <w:r w:rsidRPr="00231632">
        <w:rPr>
          <w:rFonts w:ascii="Times New Roman" w:hAnsi="Times New Roman"/>
          <w:noProof/>
          <w:sz w:val="28"/>
          <w:szCs w:val="28"/>
        </w:rPr>
        <w:t xml:space="preserve">абораторный </w:t>
      </w:r>
      <w:r w:rsidRPr="00231632">
        <w:rPr>
          <w:rFonts w:ascii="Times New Roman" w:hAnsi="Times New Roman"/>
          <w:sz w:val="28"/>
          <w:szCs w:val="28"/>
        </w:rPr>
        <w:t>к</w:t>
      </w:r>
      <w:r w:rsidRPr="00231632">
        <w:rPr>
          <w:rFonts w:ascii="Times New Roman" w:hAnsi="Times New Roman"/>
          <w:noProof/>
          <w:sz w:val="28"/>
          <w:szCs w:val="28"/>
        </w:rPr>
        <w:t xml:space="preserve">онтроль за </w:t>
      </w:r>
      <w:r w:rsidRPr="00231632">
        <w:rPr>
          <w:rFonts w:ascii="Times New Roman" w:hAnsi="Times New Roman"/>
          <w:sz w:val="28"/>
          <w:szCs w:val="28"/>
        </w:rPr>
        <w:t>к</w:t>
      </w:r>
      <w:r w:rsidRPr="00231632">
        <w:rPr>
          <w:rFonts w:ascii="Times New Roman" w:hAnsi="Times New Roman"/>
          <w:noProof/>
          <w:sz w:val="28"/>
          <w:szCs w:val="28"/>
        </w:rPr>
        <w:t xml:space="preserve">ачеством </w:t>
      </w:r>
      <w:r w:rsidRPr="00231632">
        <w:rPr>
          <w:rFonts w:ascii="Times New Roman" w:hAnsi="Times New Roman"/>
          <w:sz w:val="28"/>
          <w:szCs w:val="28"/>
        </w:rPr>
        <w:t>п</w:t>
      </w:r>
      <w:r w:rsidRPr="00231632">
        <w:rPr>
          <w:rFonts w:ascii="Times New Roman" w:hAnsi="Times New Roman"/>
          <w:noProof/>
          <w:sz w:val="28"/>
          <w:szCs w:val="28"/>
        </w:rPr>
        <w:t xml:space="preserve">итьевой </w:t>
      </w:r>
      <w:r w:rsidRPr="00231632">
        <w:rPr>
          <w:rFonts w:ascii="Times New Roman" w:hAnsi="Times New Roman"/>
          <w:sz w:val="28"/>
          <w:szCs w:val="28"/>
        </w:rPr>
        <w:t>в</w:t>
      </w:r>
      <w:r w:rsidRPr="00231632">
        <w:rPr>
          <w:rFonts w:ascii="Times New Roman" w:hAnsi="Times New Roman"/>
          <w:noProof/>
          <w:sz w:val="28"/>
          <w:szCs w:val="28"/>
        </w:rPr>
        <w:t xml:space="preserve">оды, </w:t>
      </w:r>
      <w:r w:rsidRPr="00231632">
        <w:rPr>
          <w:rFonts w:ascii="Times New Roman" w:hAnsi="Times New Roman"/>
          <w:sz w:val="28"/>
          <w:szCs w:val="28"/>
        </w:rPr>
        <w:t>о</w:t>
      </w:r>
      <w:r w:rsidRPr="00231632">
        <w:rPr>
          <w:rFonts w:ascii="Times New Roman" w:hAnsi="Times New Roman"/>
          <w:noProof/>
          <w:sz w:val="28"/>
          <w:szCs w:val="28"/>
        </w:rPr>
        <w:t xml:space="preserve">тсутствует </w:t>
      </w:r>
      <w:r w:rsidRPr="00231632">
        <w:rPr>
          <w:rFonts w:ascii="Times New Roman" w:hAnsi="Times New Roman"/>
          <w:sz w:val="28"/>
          <w:szCs w:val="28"/>
        </w:rPr>
        <w:t>т</w:t>
      </w:r>
      <w:r w:rsidRPr="00231632">
        <w:rPr>
          <w:rFonts w:ascii="Times New Roman" w:hAnsi="Times New Roman"/>
          <w:noProof/>
          <w:sz w:val="28"/>
          <w:szCs w:val="28"/>
        </w:rPr>
        <w:t xml:space="preserve">акой </w:t>
      </w:r>
      <w:r w:rsidRPr="00231632">
        <w:rPr>
          <w:rFonts w:ascii="Times New Roman" w:hAnsi="Times New Roman"/>
          <w:sz w:val="28"/>
          <w:szCs w:val="28"/>
        </w:rPr>
        <w:t>к</w:t>
      </w:r>
      <w:r w:rsidRPr="00231632">
        <w:rPr>
          <w:rFonts w:ascii="Times New Roman" w:hAnsi="Times New Roman"/>
          <w:noProof/>
          <w:sz w:val="28"/>
          <w:szCs w:val="28"/>
        </w:rPr>
        <w:t xml:space="preserve">онтроль </w:t>
      </w:r>
      <w:r w:rsidRPr="00231632">
        <w:rPr>
          <w:rFonts w:ascii="Times New Roman" w:hAnsi="Times New Roman"/>
          <w:sz w:val="28"/>
          <w:szCs w:val="28"/>
        </w:rPr>
        <w:t>и</w:t>
      </w:r>
      <w:r w:rsidRPr="00231632">
        <w:rPr>
          <w:rFonts w:ascii="Times New Roman" w:hAnsi="Times New Roman"/>
          <w:noProof/>
          <w:sz w:val="28"/>
          <w:szCs w:val="28"/>
        </w:rPr>
        <w:t xml:space="preserve"> </w:t>
      </w:r>
      <w:r w:rsidRPr="00231632">
        <w:rPr>
          <w:rFonts w:ascii="Times New Roman" w:hAnsi="Times New Roman"/>
          <w:sz w:val="28"/>
          <w:szCs w:val="28"/>
        </w:rPr>
        <w:t>з</w:t>
      </w:r>
      <w:r w:rsidRPr="00231632">
        <w:rPr>
          <w:rFonts w:ascii="Times New Roman" w:hAnsi="Times New Roman"/>
          <w:noProof/>
          <w:sz w:val="28"/>
          <w:szCs w:val="28"/>
        </w:rPr>
        <w:t xml:space="preserve">а </w:t>
      </w:r>
      <w:r w:rsidRPr="00231632">
        <w:rPr>
          <w:rFonts w:ascii="Times New Roman" w:hAnsi="Times New Roman"/>
          <w:sz w:val="28"/>
          <w:szCs w:val="28"/>
        </w:rPr>
        <w:t>к</w:t>
      </w:r>
      <w:r w:rsidRPr="00231632">
        <w:rPr>
          <w:rFonts w:ascii="Times New Roman" w:hAnsi="Times New Roman"/>
          <w:noProof/>
          <w:sz w:val="28"/>
          <w:szCs w:val="28"/>
        </w:rPr>
        <w:t xml:space="preserve">ачеством </w:t>
      </w:r>
      <w:r w:rsidRPr="00231632">
        <w:rPr>
          <w:rFonts w:ascii="Times New Roman" w:hAnsi="Times New Roman"/>
          <w:sz w:val="28"/>
          <w:szCs w:val="28"/>
        </w:rPr>
        <w:t>в</w:t>
      </w:r>
      <w:r w:rsidRPr="00231632">
        <w:rPr>
          <w:rFonts w:ascii="Times New Roman" w:hAnsi="Times New Roman"/>
          <w:noProof/>
          <w:sz w:val="28"/>
          <w:szCs w:val="28"/>
        </w:rPr>
        <w:t xml:space="preserve">оды </w:t>
      </w:r>
      <w:r w:rsidRPr="00231632">
        <w:rPr>
          <w:rFonts w:ascii="Times New Roman" w:hAnsi="Times New Roman"/>
          <w:sz w:val="28"/>
          <w:szCs w:val="28"/>
        </w:rPr>
        <w:t>к</w:t>
      </w:r>
      <w:r w:rsidRPr="00231632">
        <w:rPr>
          <w:rFonts w:ascii="Times New Roman" w:hAnsi="Times New Roman"/>
          <w:noProof/>
          <w:sz w:val="28"/>
          <w:szCs w:val="28"/>
        </w:rPr>
        <w:t xml:space="preserve">олодцев и </w:t>
      </w:r>
      <w:r w:rsidRPr="00231632">
        <w:rPr>
          <w:rFonts w:ascii="Times New Roman" w:hAnsi="Times New Roman"/>
          <w:sz w:val="28"/>
          <w:szCs w:val="28"/>
        </w:rPr>
        <w:t>р</w:t>
      </w:r>
      <w:r w:rsidRPr="00231632">
        <w:rPr>
          <w:rFonts w:ascii="Times New Roman" w:hAnsi="Times New Roman"/>
          <w:noProof/>
          <w:sz w:val="28"/>
          <w:szCs w:val="28"/>
        </w:rPr>
        <w:t xml:space="preserve">одников. </w:t>
      </w:r>
      <w:r w:rsidRPr="00231632">
        <w:rPr>
          <w:rFonts w:ascii="Times New Roman" w:hAnsi="Times New Roman"/>
          <w:sz w:val="28"/>
          <w:szCs w:val="28"/>
        </w:rPr>
        <w:t>Н</w:t>
      </w:r>
      <w:r w:rsidRPr="00231632">
        <w:rPr>
          <w:rFonts w:ascii="Times New Roman" w:hAnsi="Times New Roman"/>
          <w:noProof/>
          <w:sz w:val="28"/>
          <w:szCs w:val="28"/>
        </w:rPr>
        <w:t xml:space="preserve">еудовлетворительное </w:t>
      </w:r>
      <w:r w:rsidRPr="00231632">
        <w:rPr>
          <w:rFonts w:ascii="Times New Roman" w:hAnsi="Times New Roman"/>
          <w:sz w:val="28"/>
          <w:szCs w:val="28"/>
        </w:rPr>
        <w:t>с</w:t>
      </w:r>
      <w:r w:rsidRPr="00231632">
        <w:rPr>
          <w:rFonts w:ascii="Times New Roman" w:hAnsi="Times New Roman"/>
          <w:noProof/>
          <w:sz w:val="28"/>
          <w:szCs w:val="28"/>
        </w:rPr>
        <w:t xml:space="preserve">анитарно-техническое </w:t>
      </w:r>
      <w:r w:rsidRPr="00231632">
        <w:rPr>
          <w:rFonts w:ascii="Times New Roman" w:hAnsi="Times New Roman"/>
          <w:sz w:val="28"/>
          <w:szCs w:val="28"/>
        </w:rPr>
        <w:t>с</w:t>
      </w:r>
      <w:r w:rsidRPr="00231632">
        <w:rPr>
          <w:rFonts w:ascii="Times New Roman" w:hAnsi="Times New Roman"/>
          <w:noProof/>
          <w:sz w:val="28"/>
          <w:szCs w:val="28"/>
        </w:rPr>
        <w:t xml:space="preserve">остояние </w:t>
      </w:r>
      <w:r w:rsidRPr="00231632">
        <w:rPr>
          <w:rFonts w:ascii="Times New Roman" w:hAnsi="Times New Roman"/>
          <w:sz w:val="28"/>
          <w:szCs w:val="28"/>
        </w:rPr>
        <w:t>объект</w:t>
      </w:r>
      <w:r w:rsidRPr="00231632">
        <w:rPr>
          <w:rFonts w:ascii="Times New Roman" w:hAnsi="Times New Roman"/>
          <w:noProof/>
          <w:sz w:val="28"/>
          <w:szCs w:val="28"/>
        </w:rPr>
        <w:t xml:space="preserve">ов водоснабжения, </w:t>
      </w:r>
      <w:r w:rsidRPr="00231632">
        <w:rPr>
          <w:rFonts w:ascii="Times New Roman" w:hAnsi="Times New Roman"/>
          <w:sz w:val="28"/>
          <w:szCs w:val="28"/>
        </w:rPr>
        <w:t>о</w:t>
      </w:r>
      <w:r w:rsidRPr="00231632">
        <w:rPr>
          <w:rFonts w:ascii="Times New Roman" w:hAnsi="Times New Roman"/>
          <w:noProof/>
          <w:sz w:val="28"/>
          <w:szCs w:val="28"/>
        </w:rPr>
        <w:t xml:space="preserve">тсутствие </w:t>
      </w:r>
      <w:r w:rsidRPr="00231632">
        <w:rPr>
          <w:rFonts w:ascii="Times New Roman" w:hAnsi="Times New Roman"/>
          <w:sz w:val="28"/>
          <w:szCs w:val="28"/>
        </w:rPr>
        <w:t>р</w:t>
      </w:r>
      <w:r w:rsidRPr="00231632">
        <w:rPr>
          <w:rFonts w:ascii="Times New Roman" w:hAnsi="Times New Roman"/>
          <w:noProof/>
          <w:sz w:val="28"/>
          <w:szCs w:val="28"/>
        </w:rPr>
        <w:t xml:space="preserve">егулярного </w:t>
      </w:r>
      <w:r w:rsidRPr="00231632">
        <w:rPr>
          <w:rFonts w:ascii="Times New Roman" w:hAnsi="Times New Roman"/>
          <w:sz w:val="28"/>
          <w:szCs w:val="28"/>
        </w:rPr>
        <w:t>п</w:t>
      </w:r>
      <w:r w:rsidRPr="00231632">
        <w:rPr>
          <w:rFonts w:ascii="Times New Roman" w:hAnsi="Times New Roman"/>
          <w:noProof/>
          <w:sz w:val="28"/>
          <w:szCs w:val="28"/>
        </w:rPr>
        <w:t>роизводст</w:t>
      </w:r>
      <w:r w:rsidR="00C0718E">
        <w:rPr>
          <w:rFonts w:ascii="Times New Roman" w:hAnsi="Times New Roman"/>
          <w:noProof/>
          <w:sz w:val="28"/>
          <w:szCs w:val="28"/>
        </w:rPr>
        <w:t>-</w:t>
      </w:r>
      <w:r w:rsidRPr="00231632">
        <w:rPr>
          <w:rFonts w:ascii="Times New Roman" w:hAnsi="Times New Roman"/>
          <w:noProof/>
          <w:sz w:val="28"/>
          <w:szCs w:val="28"/>
        </w:rPr>
        <w:t xml:space="preserve">венного </w:t>
      </w:r>
      <w:r w:rsidRPr="00231632">
        <w:rPr>
          <w:rFonts w:ascii="Times New Roman" w:hAnsi="Times New Roman"/>
          <w:sz w:val="28"/>
          <w:szCs w:val="28"/>
        </w:rPr>
        <w:t>л</w:t>
      </w:r>
      <w:r w:rsidRPr="00231632">
        <w:rPr>
          <w:rFonts w:ascii="Times New Roman" w:hAnsi="Times New Roman"/>
          <w:noProof/>
          <w:sz w:val="28"/>
          <w:szCs w:val="28"/>
        </w:rPr>
        <w:t xml:space="preserve">абораторного </w:t>
      </w:r>
      <w:r w:rsidRPr="00231632">
        <w:rPr>
          <w:rFonts w:ascii="Times New Roman" w:hAnsi="Times New Roman"/>
          <w:sz w:val="28"/>
          <w:szCs w:val="28"/>
        </w:rPr>
        <w:t>к</w:t>
      </w:r>
      <w:r w:rsidRPr="00231632">
        <w:rPr>
          <w:rFonts w:ascii="Times New Roman" w:hAnsi="Times New Roman"/>
          <w:noProof/>
          <w:sz w:val="28"/>
          <w:szCs w:val="28"/>
        </w:rPr>
        <w:t xml:space="preserve">онтроля </w:t>
      </w:r>
      <w:r w:rsidRPr="00231632">
        <w:rPr>
          <w:rFonts w:ascii="Times New Roman" w:hAnsi="Times New Roman"/>
          <w:sz w:val="28"/>
          <w:szCs w:val="28"/>
        </w:rPr>
        <w:t>з</w:t>
      </w:r>
      <w:r w:rsidRPr="00231632">
        <w:rPr>
          <w:rFonts w:ascii="Times New Roman" w:hAnsi="Times New Roman"/>
          <w:noProof/>
          <w:sz w:val="28"/>
          <w:szCs w:val="28"/>
        </w:rPr>
        <w:t xml:space="preserve">а качеством </w:t>
      </w:r>
      <w:r w:rsidRPr="00231632">
        <w:rPr>
          <w:rFonts w:ascii="Times New Roman" w:hAnsi="Times New Roman"/>
          <w:sz w:val="28"/>
          <w:szCs w:val="28"/>
        </w:rPr>
        <w:t>п</w:t>
      </w:r>
      <w:r w:rsidRPr="00231632">
        <w:rPr>
          <w:rFonts w:ascii="Times New Roman" w:hAnsi="Times New Roman"/>
          <w:noProof/>
          <w:sz w:val="28"/>
          <w:szCs w:val="28"/>
        </w:rPr>
        <w:t xml:space="preserve">итьевой </w:t>
      </w:r>
      <w:r w:rsidRPr="00231632">
        <w:rPr>
          <w:rFonts w:ascii="Times New Roman" w:hAnsi="Times New Roman"/>
          <w:sz w:val="28"/>
          <w:szCs w:val="28"/>
        </w:rPr>
        <w:t>в</w:t>
      </w:r>
      <w:r w:rsidRPr="00231632">
        <w:rPr>
          <w:rFonts w:ascii="Times New Roman" w:hAnsi="Times New Roman"/>
          <w:noProof/>
          <w:sz w:val="28"/>
          <w:szCs w:val="28"/>
        </w:rPr>
        <w:t xml:space="preserve">оды </w:t>
      </w:r>
      <w:r w:rsidRPr="00231632">
        <w:rPr>
          <w:rFonts w:ascii="Times New Roman" w:hAnsi="Times New Roman"/>
          <w:sz w:val="28"/>
          <w:szCs w:val="28"/>
        </w:rPr>
        <w:t>м</w:t>
      </w:r>
      <w:r w:rsidRPr="00231632">
        <w:rPr>
          <w:rFonts w:ascii="Times New Roman" w:hAnsi="Times New Roman"/>
          <w:noProof/>
          <w:sz w:val="28"/>
          <w:szCs w:val="28"/>
        </w:rPr>
        <w:t xml:space="preserve">ожет </w:t>
      </w:r>
      <w:r w:rsidRPr="00231632">
        <w:rPr>
          <w:rFonts w:ascii="Times New Roman" w:hAnsi="Times New Roman"/>
          <w:sz w:val="28"/>
          <w:szCs w:val="28"/>
        </w:rPr>
        <w:t>п</w:t>
      </w:r>
      <w:r w:rsidRPr="00231632">
        <w:rPr>
          <w:rFonts w:ascii="Times New Roman" w:hAnsi="Times New Roman"/>
          <w:noProof/>
          <w:sz w:val="28"/>
          <w:szCs w:val="28"/>
        </w:rPr>
        <w:t xml:space="preserve">ривести </w:t>
      </w:r>
      <w:r w:rsidRPr="00231632">
        <w:rPr>
          <w:rFonts w:ascii="Times New Roman" w:hAnsi="Times New Roman"/>
          <w:iCs/>
          <w:sz w:val="28"/>
          <w:szCs w:val="28"/>
        </w:rPr>
        <w:t>к</w:t>
      </w:r>
      <w:r w:rsidRPr="00231632">
        <w:rPr>
          <w:rFonts w:ascii="Times New Roman" w:hAnsi="Times New Roman"/>
          <w:i/>
          <w:iCs/>
          <w:noProof/>
          <w:sz w:val="28"/>
          <w:szCs w:val="28"/>
        </w:rPr>
        <w:t xml:space="preserve"> </w:t>
      </w:r>
      <w:r w:rsidRPr="00231632">
        <w:rPr>
          <w:rFonts w:ascii="Times New Roman" w:hAnsi="Times New Roman"/>
          <w:sz w:val="28"/>
          <w:szCs w:val="28"/>
        </w:rPr>
        <w:t>м</w:t>
      </w:r>
      <w:r w:rsidRPr="00231632">
        <w:rPr>
          <w:rFonts w:ascii="Times New Roman" w:hAnsi="Times New Roman"/>
          <w:noProof/>
          <w:sz w:val="28"/>
          <w:szCs w:val="28"/>
        </w:rPr>
        <w:t xml:space="preserve">ассовым </w:t>
      </w:r>
      <w:r w:rsidRPr="00231632">
        <w:rPr>
          <w:rFonts w:ascii="Times New Roman" w:hAnsi="Times New Roman"/>
          <w:sz w:val="28"/>
          <w:szCs w:val="28"/>
        </w:rPr>
        <w:t>к</w:t>
      </w:r>
      <w:r w:rsidRPr="00231632">
        <w:rPr>
          <w:rFonts w:ascii="Times New Roman" w:hAnsi="Times New Roman"/>
          <w:noProof/>
          <w:sz w:val="28"/>
          <w:szCs w:val="28"/>
        </w:rPr>
        <w:t xml:space="preserve">ишечным </w:t>
      </w:r>
      <w:r w:rsidRPr="00231632">
        <w:rPr>
          <w:rFonts w:ascii="Times New Roman" w:hAnsi="Times New Roman"/>
          <w:sz w:val="28"/>
          <w:szCs w:val="28"/>
        </w:rPr>
        <w:t>з</w:t>
      </w:r>
      <w:r w:rsidRPr="00231632">
        <w:rPr>
          <w:rFonts w:ascii="Times New Roman" w:hAnsi="Times New Roman"/>
          <w:noProof/>
          <w:sz w:val="28"/>
          <w:szCs w:val="28"/>
        </w:rPr>
        <w:t xml:space="preserve">аболеваниям </w:t>
      </w:r>
      <w:r w:rsidRPr="00231632">
        <w:rPr>
          <w:rFonts w:ascii="Times New Roman" w:hAnsi="Times New Roman"/>
          <w:sz w:val="28"/>
          <w:szCs w:val="28"/>
        </w:rPr>
        <w:t>с</w:t>
      </w:r>
      <w:r w:rsidRPr="00231632">
        <w:rPr>
          <w:rFonts w:ascii="Times New Roman" w:hAnsi="Times New Roman"/>
          <w:noProof/>
          <w:sz w:val="28"/>
          <w:szCs w:val="28"/>
        </w:rPr>
        <w:t xml:space="preserve">реди </w:t>
      </w:r>
      <w:r w:rsidRPr="00231632">
        <w:rPr>
          <w:rFonts w:ascii="Times New Roman" w:hAnsi="Times New Roman"/>
          <w:sz w:val="28"/>
          <w:szCs w:val="28"/>
        </w:rPr>
        <w:t>н</w:t>
      </w:r>
      <w:r w:rsidRPr="00231632">
        <w:rPr>
          <w:rFonts w:ascii="Times New Roman" w:hAnsi="Times New Roman"/>
          <w:noProof/>
          <w:sz w:val="28"/>
          <w:szCs w:val="28"/>
        </w:rPr>
        <w:t xml:space="preserve">аселения.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2</w:t>
      </w:r>
      <w:r w:rsidRPr="00231632">
        <w:rPr>
          <w:rFonts w:ascii="Times New Roman" w:hAnsi="Times New Roman"/>
          <w:noProof/>
          <w:sz w:val="28"/>
          <w:szCs w:val="28"/>
        </w:rPr>
        <w:t xml:space="preserve">001 </w:t>
      </w:r>
      <w:r w:rsidRPr="00231632">
        <w:rPr>
          <w:rFonts w:ascii="Times New Roman" w:hAnsi="Times New Roman"/>
          <w:sz w:val="28"/>
          <w:szCs w:val="28"/>
        </w:rPr>
        <w:t>г</w:t>
      </w:r>
      <w:r w:rsidRPr="00231632">
        <w:rPr>
          <w:rFonts w:ascii="Times New Roman" w:hAnsi="Times New Roman"/>
          <w:noProof/>
          <w:sz w:val="28"/>
          <w:szCs w:val="28"/>
        </w:rPr>
        <w:t xml:space="preserve">оду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н</w:t>
      </w:r>
      <w:r w:rsidRPr="00231632">
        <w:rPr>
          <w:rFonts w:ascii="Times New Roman" w:hAnsi="Times New Roman"/>
          <w:noProof/>
          <w:sz w:val="28"/>
          <w:szCs w:val="28"/>
        </w:rPr>
        <w:t xml:space="preserve">аселенном </w:t>
      </w:r>
      <w:r w:rsidRPr="00231632">
        <w:rPr>
          <w:rFonts w:ascii="Times New Roman" w:hAnsi="Times New Roman"/>
          <w:sz w:val="28"/>
          <w:szCs w:val="28"/>
        </w:rPr>
        <w:t>п</w:t>
      </w:r>
      <w:r w:rsidRPr="00231632">
        <w:rPr>
          <w:rFonts w:ascii="Times New Roman" w:hAnsi="Times New Roman"/>
          <w:noProof/>
          <w:sz w:val="28"/>
          <w:szCs w:val="28"/>
        </w:rPr>
        <w:t xml:space="preserve">ункте </w:t>
      </w:r>
      <w:r w:rsidRPr="00231632">
        <w:rPr>
          <w:rFonts w:ascii="Times New Roman" w:hAnsi="Times New Roman"/>
          <w:sz w:val="28"/>
          <w:szCs w:val="28"/>
        </w:rPr>
        <w:t>Лужецкое</w:t>
      </w:r>
      <w:r w:rsidRPr="00231632">
        <w:rPr>
          <w:rFonts w:ascii="Times New Roman" w:hAnsi="Times New Roman"/>
          <w:noProof/>
          <w:sz w:val="28"/>
          <w:szCs w:val="28"/>
        </w:rPr>
        <w:t xml:space="preserve"> </w:t>
      </w:r>
      <w:r w:rsidRPr="00231632">
        <w:rPr>
          <w:rFonts w:ascii="Times New Roman" w:hAnsi="Times New Roman"/>
          <w:sz w:val="28"/>
          <w:szCs w:val="28"/>
        </w:rPr>
        <w:t>з</w:t>
      </w:r>
      <w:r w:rsidRPr="00231632">
        <w:rPr>
          <w:rFonts w:ascii="Times New Roman" w:hAnsi="Times New Roman"/>
          <w:noProof/>
          <w:sz w:val="28"/>
          <w:szCs w:val="28"/>
        </w:rPr>
        <w:t xml:space="preserve">арегистрирована </w:t>
      </w:r>
      <w:r w:rsidRPr="00231632">
        <w:rPr>
          <w:rFonts w:ascii="Times New Roman" w:hAnsi="Times New Roman"/>
          <w:sz w:val="28"/>
          <w:szCs w:val="28"/>
        </w:rPr>
        <w:t>в</w:t>
      </w:r>
      <w:r w:rsidRPr="00231632">
        <w:rPr>
          <w:rFonts w:ascii="Times New Roman" w:hAnsi="Times New Roman"/>
          <w:noProof/>
          <w:sz w:val="28"/>
          <w:szCs w:val="28"/>
        </w:rPr>
        <w:t xml:space="preserve">спышка </w:t>
      </w:r>
      <w:r w:rsidRPr="00231632">
        <w:rPr>
          <w:rFonts w:ascii="Times New Roman" w:hAnsi="Times New Roman"/>
          <w:sz w:val="28"/>
          <w:szCs w:val="28"/>
        </w:rPr>
        <w:t>вир</w:t>
      </w:r>
      <w:r w:rsidRPr="00231632">
        <w:rPr>
          <w:rFonts w:ascii="Times New Roman" w:hAnsi="Times New Roman"/>
          <w:noProof/>
          <w:sz w:val="28"/>
          <w:szCs w:val="28"/>
        </w:rPr>
        <w:t xml:space="preserve">усного </w:t>
      </w:r>
      <w:r w:rsidRPr="00231632">
        <w:rPr>
          <w:rFonts w:ascii="Times New Roman" w:hAnsi="Times New Roman"/>
          <w:sz w:val="28"/>
          <w:szCs w:val="28"/>
        </w:rPr>
        <w:t>г</w:t>
      </w:r>
      <w:r w:rsidRPr="00231632">
        <w:rPr>
          <w:rFonts w:ascii="Times New Roman" w:hAnsi="Times New Roman"/>
          <w:noProof/>
          <w:sz w:val="28"/>
          <w:szCs w:val="28"/>
        </w:rPr>
        <w:t xml:space="preserve">епатита, </w:t>
      </w:r>
      <w:r w:rsidRPr="00231632">
        <w:rPr>
          <w:rFonts w:ascii="Times New Roman" w:hAnsi="Times New Roman"/>
          <w:sz w:val="28"/>
          <w:szCs w:val="28"/>
        </w:rPr>
        <w:t>о</w:t>
      </w:r>
      <w:r w:rsidRPr="00231632">
        <w:rPr>
          <w:rFonts w:ascii="Times New Roman" w:hAnsi="Times New Roman"/>
          <w:noProof/>
          <w:sz w:val="28"/>
          <w:szCs w:val="28"/>
        </w:rPr>
        <w:t xml:space="preserve">дним </w:t>
      </w:r>
      <w:r w:rsidRPr="00231632">
        <w:rPr>
          <w:rFonts w:ascii="Times New Roman" w:hAnsi="Times New Roman"/>
          <w:sz w:val="28"/>
          <w:szCs w:val="28"/>
        </w:rPr>
        <w:t>и</w:t>
      </w:r>
      <w:r w:rsidRPr="00231632">
        <w:rPr>
          <w:rFonts w:ascii="Times New Roman" w:hAnsi="Times New Roman"/>
          <w:noProof/>
          <w:sz w:val="28"/>
          <w:szCs w:val="28"/>
        </w:rPr>
        <w:t xml:space="preserve">з </w:t>
      </w:r>
      <w:r w:rsidRPr="00231632">
        <w:rPr>
          <w:rFonts w:ascii="Times New Roman" w:hAnsi="Times New Roman"/>
          <w:sz w:val="28"/>
          <w:szCs w:val="28"/>
        </w:rPr>
        <w:t>ф</w:t>
      </w:r>
      <w:r w:rsidRPr="00231632">
        <w:rPr>
          <w:rFonts w:ascii="Times New Roman" w:hAnsi="Times New Roman"/>
          <w:noProof/>
          <w:sz w:val="28"/>
          <w:szCs w:val="28"/>
        </w:rPr>
        <w:t xml:space="preserve">акторов </w:t>
      </w:r>
      <w:r w:rsidRPr="00231632">
        <w:rPr>
          <w:rFonts w:ascii="Times New Roman" w:hAnsi="Times New Roman"/>
          <w:sz w:val="28"/>
          <w:szCs w:val="28"/>
        </w:rPr>
        <w:t>з</w:t>
      </w:r>
      <w:r w:rsidRPr="00231632">
        <w:rPr>
          <w:rFonts w:ascii="Times New Roman" w:hAnsi="Times New Roman"/>
          <w:noProof/>
          <w:sz w:val="28"/>
          <w:szCs w:val="28"/>
        </w:rPr>
        <w:t xml:space="preserve">аболеваемости </w:t>
      </w:r>
      <w:r w:rsidRPr="00231632">
        <w:rPr>
          <w:rFonts w:ascii="Times New Roman" w:hAnsi="Times New Roman"/>
          <w:sz w:val="28"/>
          <w:szCs w:val="28"/>
        </w:rPr>
        <w:t>я</w:t>
      </w:r>
      <w:r w:rsidRPr="00231632">
        <w:rPr>
          <w:rFonts w:ascii="Times New Roman" w:hAnsi="Times New Roman"/>
          <w:noProof/>
          <w:sz w:val="28"/>
          <w:szCs w:val="28"/>
        </w:rPr>
        <w:t xml:space="preserve">вилось </w:t>
      </w:r>
      <w:r w:rsidRPr="00231632">
        <w:rPr>
          <w:rFonts w:ascii="Times New Roman" w:hAnsi="Times New Roman"/>
          <w:sz w:val="28"/>
          <w:szCs w:val="28"/>
        </w:rPr>
        <w:t>н</w:t>
      </w:r>
      <w:r w:rsidRPr="00231632">
        <w:rPr>
          <w:rFonts w:ascii="Times New Roman" w:hAnsi="Times New Roman"/>
          <w:noProof/>
          <w:sz w:val="28"/>
          <w:szCs w:val="28"/>
        </w:rPr>
        <w:t xml:space="preserve">еудовлетворительное </w:t>
      </w:r>
      <w:r w:rsidRPr="00231632">
        <w:rPr>
          <w:rFonts w:ascii="Times New Roman" w:hAnsi="Times New Roman"/>
          <w:sz w:val="28"/>
          <w:szCs w:val="28"/>
        </w:rPr>
        <w:t>сос</w:t>
      </w:r>
      <w:r w:rsidRPr="00231632">
        <w:rPr>
          <w:rFonts w:ascii="Times New Roman" w:hAnsi="Times New Roman"/>
          <w:noProof/>
          <w:sz w:val="28"/>
          <w:szCs w:val="28"/>
        </w:rPr>
        <w:t xml:space="preserve">тояние </w:t>
      </w:r>
      <w:r w:rsidRPr="00231632">
        <w:rPr>
          <w:rFonts w:ascii="Times New Roman" w:hAnsi="Times New Roman"/>
          <w:sz w:val="28"/>
          <w:szCs w:val="28"/>
        </w:rPr>
        <w:t>в</w:t>
      </w:r>
      <w:r w:rsidRPr="00231632">
        <w:rPr>
          <w:rFonts w:ascii="Times New Roman" w:hAnsi="Times New Roman"/>
          <w:noProof/>
          <w:sz w:val="28"/>
          <w:szCs w:val="28"/>
        </w:rPr>
        <w:t xml:space="preserve">оды </w:t>
      </w:r>
      <w:r w:rsidRPr="00231632">
        <w:rPr>
          <w:rFonts w:ascii="Times New Roman" w:hAnsi="Times New Roman"/>
          <w:sz w:val="28"/>
          <w:szCs w:val="28"/>
        </w:rPr>
        <w:t>и</w:t>
      </w:r>
      <w:r w:rsidRPr="00231632">
        <w:rPr>
          <w:rFonts w:ascii="Times New Roman" w:hAnsi="Times New Roman"/>
          <w:noProof/>
          <w:sz w:val="28"/>
          <w:szCs w:val="28"/>
        </w:rPr>
        <w:t xml:space="preserve">з </w:t>
      </w:r>
      <w:r w:rsidRPr="00231632">
        <w:rPr>
          <w:rFonts w:ascii="Times New Roman" w:hAnsi="Times New Roman"/>
          <w:sz w:val="28"/>
          <w:szCs w:val="28"/>
        </w:rPr>
        <w:t>п</w:t>
      </w:r>
      <w:r w:rsidRPr="00231632">
        <w:rPr>
          <w:rFonts w:ascii="Times New Roman" w:hAnsi="Times New Roman"/>
          <w:noProof/>
          <w:sz w:val="28"/>
          <w:szCs w:val="28"/>
        </w:rPr>
        <w:t xml:space="preserve">оселкового </w:t>
      </w:r>
      <w:r w:rsidRPr="00231632">
        <w:rPr>
          <w:rFonts w:ascii="Times New Roman" w:hAnsi="Times New Roman"/>
          <w:sz w:val="28"/>
          <w:szCs w:val="28"/>
        </w:rPr>
        <w:t>в</w:t>
      </w:r>
      <w:r w:rsidRPr="00231632">
        <w:rPr>
          <w:rFonts w:ascii="Times New Roman" w:hAnsi="Times New Roman"/>
          <w:noProof/>
          <w:sz w:val="28"/>
          <w:szCs w:val="28"/>
        </w:rPr>
        <w:t xml:space="preserve">одопровода. </w:t>
      </w:r>
    </w:p>
    <w:p w:rsidR="005D5B1F" w:rsidRPr="00231632" w:rsidRDefault="005D5B1F" w:rsidP="00231632">
      <w:pPr>
        <w:autoSpaceDE w:val="0"/>
        <w:autoSpaceDN w:val="0"/>
        <w:adjustRightInd w:val="0"/>
        <w:spacing w:after="0" w:line="240" w:lineRule="auto"/>
        <w:ind w:firstLine="709"/>
        <w:jc w:val="both"/>
        <w:rPr>
          <w:rFonts w:ascii="Times New Roman" w:hAnsi="Times New Roman"/>
          <w:noProof/>
          <w:sz w:val="28"/>
          <w:szCs w:val="28"/>
        </w:rPr>
      </w:pPr>
      <w:r w:rsidRPr="00231632">
        <w:rPr>
          <w:rFonts w:ascii="Times New Roman" w:hAnsi="Times New Roman"/>
          <w:noProof/>
          <w:sz w:val="28"/>
          <w:szCs w:val="28"/>
        </w:rPr>
        <w:t xml:space="preserve">Результаты </w:t>
      </w:r>
      <w:r w:rsidRPr="00231632">
        <w:rPr>
          <w:rFonts w:ascii="Times New Roman" w:hAnsi="Times New Roman"/>
          <w:sz w:val="28"/>
          <w:szCs w:val="28"/>
        </w:rPr>
        <w:t>с</w:t>
      </w:r>
      <w:r w:rsidRPr="00231632">
        <w:rPr>
          <w:rFonts w:ascii="Times New Roman" w:hAnsi="Times New Roman"/>
          <w:noProof/>
          <w:sz w:val="28"/>
          <w:szCs w:val="28"/>
        </w:rPr>
        <w:t xml:space="preserve">анитарно-гигиенического </w:t>
      </w:r>
      <w:r w:rsidRPr="00231632">
        <w:rPr>
          <w:rFonts w:ascii="Times New Roman" w:hAnsi="Times New Roman"/>
          <w:sz w:val="28"/>
          <w:szCs w:val="28"/>
        </w:rPr>
        <w:t>м</w:t>
      </w:r>
      <w:r w:rsidRPr="00231632">
        <w:rPr>
          <w:rFonts w:ascii="Times New Roman" w:hAnsi="Times New Roman"/>
          <w:noProof/>
          <w:sz w:val="28"/>
          <w:szCs w:val="28"/>
        </w:rPr>
        <w:t xml:space="preserve">ониторинга </w:t>
      </w:r>
      <w:r w:rsidRPr="00231632">
        <w:rPr>
          <w:rFonts w:ascii="Times New Roman" w:hAnsi="Times New Roman"/>
          <w:sz w:val="28"/>
          <w:szCs w:val="28"/>
        </w:rPr>
        <w:t>з</w:t>
      </w:r>
      <w:r w:rsidRPr="00231632">
        <w:rPr>
          <w:rFonts w:ascii="Times New Roman" w:hAnsi="Times New Roman"/>
          <w:noProof/>
          <w:sz w:val="28"/>
          <w:szCs w:val="28"/>
        </w:rPr>
        <w:t xml:space="preserve">а </w:t>
      </w:r>
      <w:r w:rsidRPr="00231632">
        <w:rPr>
          <w:rFonts w:ascii="Times New Roman" w:hAnsi="Times New Roman"/>
          <w:sz w:val="28"/>
          <w:szCs w:val="28"/>
        </w:rPr>
        <w:t>с</w:t>
      </w:r>
      <w:r w:rsidRPr="00231632">
        <w:rPr>
          <w:rFonts w:ascii="Times New Roman" w:hAnsi="Times New Roman"/>
          <w:noProof/>
          <w:sz w:val="28"/>
          <w:szCs w:val="28"/>
        </w:rPr>
        <w:t xml:space="preserve">остоянием </w:t>
      </w:r>
      <w:r w:rsidRPr="00231632">
        <w:rPr>
          <w:rFonts w:ascii="Times New Roman" w:hAnsi="Times New Roman"/>
          <w:sz w:val="28"/>
          <w:szCs w:val="28"/>
        </w:rPr>
        <w:t>в</w:t>
      </w:r>
      <w:r w:rsidRPr="00231632">
        <w:rPr>
          <w:rFonts w:ascii="Times New Roman" w:hAnsi="Times New Roman"/>
          <w:noProof/>
          <w:sz w:val="28"/>
          <w:szCs w:val="28"/>
        </w:rPr>
        <w:t xml:space="preserve">одных </w:t>
      </w:r>
      <w:r w:rsidRPr="00231632">
        <w:rPr>
          <w:rFonts w:ascii="Times New Roman" w:hAnsi="Times New Roman"/>
          <w:sz w:val="28"/>
          <w:szCs w:val="28"/>
        </w:rPr>
        <w:t>объект</w:t>
      </w:r>
      <w:r w:rsidRPr="00231632">
        <w:rPr>
          <w:rFonts w:ascii="Times New Roman" w:hAnsi="Times New Roman"/>
          <w:noProof/>
          <w:sz w:val="28"/>
          <w:szCs w:val="28"/>
        </w:rPr>
        <w:t xml:space="preserve">ов </w:t>
      </w:r>
      <w:r w:rsidRPr="00231632">
        <w:rPr>
          <w:rFonts w:ascii="Times New Roman" w:hAnsi="Times New Roman"/>
          <w:sz w:val="28"/>
          <w:szCs w:val="28"/>
        </w:rPr>
        <w:t>п</w:t>
      </w:r>
      <w:r w:rsidRPr="00231632">
        <w:rPr>
          <w:rFonts w:ascii="Times New Roman" w:hAnsi="Times New Roman"/>
          <w:noProof/>
          <w:sz w:val="28"/>
          <w:szCs w:val="28"/>
        </w:rPr>
        <w:t xml:space="preserve">оказывают, </w:t>
      </w:r>
      <w:r w:rsidRPr="00231632">
        <w:rPr>
          <w:rFonts w:ascii="Times New Roman" w:hAnsi="Times New Roman"/>
          <w:sz w:val="28"/>
          <w:szCs w:val="28"/>
        </w:rPr>
        <w:t>ч</w:t>
      </w:r>
      <w:r w:rsidRPr="00231632">
        <w:rPr>
          <w:rFonts w:ascii="Times New Roman" w:hAnsi="Times New Roman"/>
          <w:noProof/>
          <w:sz w:val="28"/>
          <w:szCs w:val="28"/>
        </w:rPr>
        <w:t xml:space="preserve">то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2</w:t>
      </w:r>
      <w:r w:rsidRPr="00231632">
        <w:rPr>
          <w:rFonts w:ascii="Times New Roman" w:hAnsi="Times New Roman"/>
          <w:noProof/>
          <w:sz w:val="28"/>
          <w:szCs w:val="28"/>
        </w:rPr>
        <w:t xml:space="preserve">010 </w:t>
      </w:r>
      <w:r w:rsidRPr="00231632">
        <w:rPr>
          <w:rFonts w:ascii="Times New Roman" w:hAnsi="Times New Roman"/>
          <w:sz w:val="28"/>
          <w:szCs w:val="28"/>
        </w:rPr>
        <w:t>г</w:t>
      </w:r>
      <w:r w:rsidRPr="00231632">
        <w:rPr>
          <w:rFonts w:ascii="Times New Roman" w:hAnsi="Times New Roman"/>
          <w:noProof/>
          <w:sz w:val="28"/>
          <w:szCs w:val="28"/>
        </w:rPr>
        <w:t xml:space="preserve">оду </w:t>
      </w:r>
      <w:r w:rsidRPr="00231632">
        <w:rPr>
          <w:rFonts w:ascii="Times New Roman" w:hAnsi="Times New Roman"/>
          <w:sz w:val="28"/>
          <w:szCs w:val="28"/>
        </w:rPr>
        <w:t>с</w:t>
      </w:r>
      <w:r w:rsidRPr="00231632">
        <w:rPr>
          <w:rFonts w:ascii="Times New Roman" w:hAnsi="Times New Roman"/>
          <w:noProof/>
          <w:sz w:val="28"/>
          <w:szCs w:val="28"/>
        </w:rPr>
        <w:t xml:space="preserve">анитарное </w:t>
      </w:r>
      <w:r w:rsidRPr="00231632">
        <w:rPr>
          <w:rFonts w:ascii="Times New Roman" w:hAnsi="Times New Roman"/>
          <w:sz w:val="28"/>
          <w:szCs w:val="28"/>
        </w:rPr>
        <w:t>с</w:t>
      </w:r>
      <w:r w:rsidRPr="00231632">
        <w:rPr>
          <w:rFonts w:ascii="Times New Roman" w:hAnsi="Times New Roman"/>
          <w:noProof/>
          <w:sz w:val="28"/>
          <w:szCs w:val="28"/>
        </w:rPr>
        <w:t xml:space="preserve">остояние </w:t>
      </w:r>
      <w:r w:rsidRPr="00231632">
        <w:rPr>
          <w:rFonts w:ascii="Times New Roman" w:hAnsi="Times New Roman"/>
          <w:sz w:val="28"/>
          <w:szCs w:val="28"/>
        </w:rPr>
        <w:t>о</w:t>
      </w:r>
      <w:r w:rsidRPr="00231632">
        <w:rPr>
          <w:rFonts w:ascii="Times New Roman" w:hAnsi="Times New Roman"/>
          <w:noProof/>
          <w:sz w:val="28"/>
          <w:szCs w:val="28"/>
        </w:rPr>
        <w:t xml:space="preserve">ткрытых </w:t>
      </w:r>
      <w:r w:rsidRPr="00231632">
        <w:rPr>
          <w:rFonts w:ascii="Times New Roman" w:hAnsi="Times New Roman"/>
          <w:sz w:val="28"/>
          <w:szCs w:val="28"/>
        </w:rPr>
        <w:t>в</w:t>
      </w:r>
      <w:r w:rsidRPr="00231632">
        <w:rPr>
          <w:rFonts w:ascii="Times New Roman" w:hAnsi="Times New Roman"/>
          <w:noProof/>
          <w:sz w:val="28"/>
          <w:szCs w:val="28"/>
        </w:rPr>
        <w:t xml:space="preserve">одоемов оставалось </w:t>
      </w:r>
      <w:r w:rsidRPr="00231632">
        <w:rPr>
          <w:rFonts w:ascii="Times New Roman" w:hAnsi="Times New Roman"/>
          <w:sz w:val="28"/>
          <w:szCs w:val="28"/>
        </w:rPr>
        <w:t>н</w:t>
      </w:r>
      <w:r w:rsidRPr="00231632">
        <w:rPr>
          <w:rFonts w:ascii="Times New Roman" w:hAnsi="Times New Roman"/>
          <w:noProof/>
          <w:sz w:val="28"/>
          <w:szCs w:val="28"/>
        </w:rPr>
        <w:t xml:space="preserve">еудовлетворительным. </w:t>
      </w:r>
      <w:r w:rsidRPr="00231632">
        <w:rPr>
          <w:rFonts w:ascii="Times New Roman" w:hAnsi="Times New Roman"/>
          <w:sz w:val="28"/>
          <w:szCs w:val="28"/>
        </w:rPr>
        <w:t>О</w:t>
      </w:r>
      <w:r w:rsidRPr="00231632">
        <w:rPr>
          <w:rFonts w:ascii="Times New Roman" w:hAnsi="Times New Roman"/>
          <w:noProof/>
          <w:sz w:val="28"/>
          <w:szCs w:val="28"/>
        </w:rPr>
        <w:t xml:space="preserve">сновной </w:t>
      </w:r>
      <w:r w:rsidRPr="00231632">
        <w:rPr>
          <w:rFonts w:ascii="Times New Roman" w:hAnsi="Times New Roman"/>
          <w:sz w:val="28"/>
          <w:szCs w:val="28"/>
        </w:rPr>
        <w:t>п</w:t>
      </w:r>
      <w:r w:rsidRPr="00231632">
        <w:rPr>
          <w:rFonts w:ascii="Times New Roman" w:hAnsi="Times New Roman"/>
          <w:noProof/>
          <w:sz w:val="28"/>
          <w:szCs w:val="28"/>
        </w:rPr>
        <w:t>ричи</w:t>
      </w:r>
      <w:r w:rsidR="000F7394">
        <w:rPr>
          <w:rFonts w:ascii="Times New Roman" w:hAnsi="Times New Roman"/>
          <w:noProof/>
          <w:sz w:val="28"/>
          <w:szCs w:val="28"/>
        </w:rPr>
        <w:t>-</w:t>
      </w:r>
      <w:r w:rsidRPr="00231632">
        <w:rPr>
          <w:rFonts w:ascii="Times New Roman" w:hAnsi="Times New Roman"/>
          <w:noProof/>
          <w:sz w:val="28"/>
          <w:szCs w:val="28"/>
        </w:rPr>
        <w:t xml:space="preserve">ной </w:t>
      </w:r>
      <w:r w:rsidRPr="00231632">
        <w:rPr>
          <w:rFonts w:ascii="Times New Roman" w:hAnsi="Times New Roman"/>
          <w:sz w:val="28"/>
          <w:szCs w:val="28"/>
        </w:rPr>
        <w:t>з</w:t>
      </w:r>
      <w:r w:rsidRPr="00231632">
        <w:rPr>
          <w:rFonts w:ascii="Times New Roman" w:hAnsi="Times New Roman"/>
          <w:noProof/>
          <w:sz w:val="28"/>
          <w:szCs w:val="28"/>
        </w:rPr>
        <w:t xml:space="preserve">агрязнения </w:t>
      </w:r>
      <w:r w:rsidRPr="00231632">
        <w:rPr>
          <w:rFonts w:ascii="Times New Roman" w:hAnsi="Times New Roman"/>
          <w:sz w:val="28"/>
          <w:szCs w:val="28"/>
        </w:rPr>
        <w:t>о</w:t>
      </w:r>
      <w:r w:rsidRPr="00231632">
        <w:rPr>
          <w:rFonts w:ascii="Times New Roman" w:hAnsi="Times New Roman"/>
          <w:noProof/>
          <w:sz w:val="28"/>
          <w:szCs w:val="28"/>
        </w:rPr>
        <w:t xml:space="preserve">ткрытых водоемов </w:t>
      </w:r>
      <w:r w:rsidRPr="00231632">
        <w:rPr>
          <w:rFonts w:ascii="Times New Roman" w:hAnsi="Times New Roman"/>
          <w:sz w:val="28"/>
          <w:szCs w:val="28"/>
        </w:rPr>
        <w:t>я</w:t>
      </w:r>
      <w:r w:rsidRPr="00231632">
        <w:rPr>
          <w:rFonts w:ascii="Times New Roman" w:hAnsi="Times New Roman"/>
          <w:noProof/>
          <w:sz w:val="28"/>
          <w:szCs w:val="28"/>
        </w:rPr>
        <w:t xml:space="preserve">вляется </w:t>
      </w:r>
      <w:r w:rsidRPr="00231632">
        <w:rPr>
          <w:rFonts w:ascii="Times New Roman" w:hAnsi="Times New Roman"/>
          <w:sz w:val="28"/>
          <w:szCs w:val="28"/>
        </w:rPr>
        <w:t>с</w:t>
      </w:r>
      <w:r w:rsidRPr="00231632">
        <w:rPr>
          <w:rFonts w:ascii="Times New Roman" w:hAnsi="Times New Roman"/>
          <w:noProof/>
          <w:sz w:val="28"/>
          <w:szCs w:val="28"/>
        </w:rPr>
        <w:t xml:space="preserve">брос </w:t>
      </w:r>
      <w:r w:rsidRPr="00231632">
        <w:rPr>
          <w:rFonts w:ascii="Times New Roman" w:hAnsi="Times New Roman"/>
          <w:sz w:val="28"/>
          <w:szCs w:val="28"/>
        </w:rPr>
        <w:t>н</w:t>
      </w:r>
      <w:r w:rsidRPr="00231632">
        <w:rPr>
          <w:rFonts w:ascii="Times New Roman" w:hAnsi="Times New Roman"/>
          <w:noProof/>
          <w:sz w:val="28"/>
          <w:szCs w:val="28"/>
        </w:rPr>
        <w:t xml:space="preserve">еочищенных </w:t>
      </w:r>
      <w:r w:rsidRPr="00231632">
        <w:rPr>
          <w:rFonts w:ascii="Times New Roman" w:hAnsi="Times New Roman"/>
          <w:sz w:val="28"/>
          <w:szCs w:val="28"/>
        </w:rPr>
        <w:t>и</w:t>
      </w:r>
      <w:r w:rsidRPr="00231632">
        <w:rPr>
          <w:rFonts w:ascii="Times New Roman" w:hAnsi="Times New Roman"/>
          <w:noProof/>
          <w:sz w:val="28"/>
          <w:szCs w:val="28"/>
        </w:rPr>
        <w:t xml:space="preserve">ли </w:t>
      </w:r>
      <w:r w:rsidRPr="00231632">
        <w:rPr>
          <w:rFonts w:ascii="Times New Roman" w:hAnsi="Times New Roman"/>
          <w:sz w:val="28"/>
          <w:szCs w:val="28"/>
        </w:rPr>
        <w:t>н</w:t>
      </w:r>
      <w:r w:rsidRPr="00231632">
        <w:rPr>
          <w:rFonts w:ascii="Times New Roman" w:hAnsi="Times New Roman"/>
          <w:noProof/>
          <w:sz w:val="28"/>
          <w:szCs w:val="28"/>
        </w:rPr>
        <w:t xml:space="preserve">едостаточно </w:t>
      </w:r>
      <w:r w:rsidRPr="00231632">
        <w:rPr>
          <w:rFonts w:ascii="Times New Roman" w:hAnsi="Times New Roman"/>
          <w:sz w:val="28"/>
          <w:szCs w:val="28"/>
        </w:rPr>
        <w:t>о</w:t>
      </w:r>
      <w:r w:rsidRPr="00231632">
        <w:rPr>
          <w:rFonts w:ascii="Times New Roman" w:hAnsi="Times New Roman"/>
          <w:noProof/>
          <w:sz w:val="28"/>
          <w:szCs w:val="28"/>
        </w:rPr>
        <w:t xml:space="preserve">чищенных </w:t>
      </w:r>
      <w:r w:rsidRPr="00231632">
        <w:rPr>
          <w:rFonts w:ascii="Times New Roman" w:hAnsi="Times New Roman"/>
          <w:sz w:val="28"/>
          <w:szCs w:val="28"/>
        </w:rPr>
        <w:t>с</w:t>
      </w:r>
      <w:r w:rsidRPr="00231632">
        <w:rPr>
          <w:rFonts w:ascii="Times New Roman" w:hAnsi="Times New Roman"/>
          <w:noProof/>
          <w:sz w:val="28"/>
          <w:szCs w:val="28"/>
        </w:rPr>
        <w:t xml:space="preserve">точных </w:t>
      </w:r>
      <w:r w:rsidRPr="00231632">
        <w:rPr>
          <w:rFonts w:ascii="Times New Roman" w:hAnsi="Times New Roman"/>
          <w:sz w:val="28"/>
          <w:szCs w:val="28"/>
        </w:rPr>
        <w:t>в</w:t>
      </w:r>
      <w:r w:rsidRPr="00231632">
        <w:rPr>
          <w:rFonts w:ascii="Times New Roman" w:hAnsi="Times New Roman"/>
          <w:noProof/>
          <w:sz w:val="28"/>
          <w:szCs w:val="28"/>
        </w:rPr>
        <w:t xml:space="preserve">од.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с.</w:t>
      </w:r>
      <w:r w:rsidR="000F7394">
        <w:rPr>
          <w:rFonts w:ascii="Times New Roman" w:hAnsi="Times New Roman"/>
          <w:sz w:val="28"/>
          <w:szCs w:val="28"/>
        </w:rPr>
        <w:t xml:space="preserve"> </w:t>
      </w:r>
      <w:r w:rsidRPr="00231632">
        <w:rPr>
          <w:rFonts w:ascii="Times New Roman" w:hAnsi="Times New Roman"/>
          <w:sz w:val="28"/>
          <w:szCs w:val="28"/>
        </w:rPr>
        <w:t>Вельяминово</w:t>
      </w:r>
      <w:r w:rsidRPr="00231632">
        <w:rPr>
          <w:rFonts w:ascii="Times New Roman" w:hAnsi="Times New Roman"/>
          <w:noProof/>
          <w:sz w:val="28"/>
          <w:szCs w:val="28"/>
        </w:rPr>
        <w:t xml:space="preserve"> </w:t>
      </w:r>
      <w:r w:rsidRPr="00231632">
        <w:rPr>
          <w:rFonts w:ascii="Times New Roman" w:hAnsi="Times New Roman"/>
          <w:sz w:val="28"/>
          <w:szCs w:val="28"/>
        </w:rPr>
        <w:t>с</w:t>
      </w:r>
      <w:r w:rsidRPr="00231632">
        <w:rPr>
          <w:rFonts w:ascii="Times New Roman" w:hAnsi="Times New Roman"/>
          <w:noProof/>
          <w:sz w:val="28"/>
          <w:szCs w:val="28"/>
        </w:rPr>
        <w:t xml:space="preserve">точные </w:t>
      </w:r>
      <w:r w:rsidRPr="00231632">
        <w:rPr>
          <w:rFonts w:ascii="Times New Roman" w:hAnsi="Times New Roman"/>
          <w:sz w:val="28"/>
          <w:szCs w:val="28"/>
        </w:rPr>
        <w:t>в</w:t>
      </w:r>
      <w:r w:rsidRPr="00231632">
        <w:rPr>
          <w:rFonts w:ascii="Times New Roman" w:hAnsi="Times New Roman"/>
          <w:noProof/>
          <w:sz w:val="28"/>
          <w:szCs w:val="28"/>
        </w:rPr>
        <w:t xml:space="preserve">оды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к</w:t>
      </w:r>
      <w:r w:rsidRPr="00231632">
        <w:rPr>
          <w:rFonts w:ascii="Times New Roman" w:hAnsi="Times New Roman"/>
          <w:noProof/>
          <w:sz w:val="28"/>
          <w:szCs w:val="28"/>
        </w:rPr>
        <w:t xml:space="preserve">оличестве </w:t>
      </w:r>
      <w:smartTag w:uri="urn:schemas-microsoft-com:office:smarttags" w:element="metricconverter">
        <w:smartTagPr>
          <w:attr w:name="ProductID" w:val="285 м3"/>
        </w:smartTagPr>
        <w:r w:rsidRPr="00231632">
          <w:rPr>
            <w:rFonts w:ascii="Times New Roman" w:hAnsi="Times New Roman"/>
            <w:sz w:val="28"/>
            <w:szCs w:val="28"/>
          </w:rPr>
          <w:t>2</w:t>
        </w:r>
        <w:r w:rsidRPr="00231632">
          <w:rPr>
            <w:rFonts w:ascii="Times New Roman" w:hAnsi="Times New Roman"/>
            <w:noProof/>
            <w:sz w:val="28"/>
            <w:szCs w:val="28"/>
          </w:rPr>
          <w:t xml:space="preserve">85 </w:t>
        </w:r>
        <w:r w:rsidRPr="00231632">
          <w:rPr>
            <w:rFonts w:ascii="Times New Roman" w:hAnsi="Times New Roman"/>
            <w:sz w:val="28"/>
            <w:szCs w:val="28"/>
          </w:rPr>
          <w:t>м</w:t>
        </w:r>
        <w:r w:rsidRPr="00231632">
          <w:rPr>
            <w:rFonts w:ascii="Times New Roman" w:hAnsi="Times New Roman"/>
            <w:sz w:val="28"/>
            <w:szCs w:val="28"/>
            <w:vertAlign w:val="superscript"/>
          </w:rPr>
          <w:t>3</w:t>
        </w:r>
      </w:smartTag>
      <w:r w:rsidRPr="00231632">
        <w:rPr>
          <w:rFonts w:ascii="Times New Roman" w:hAnsi="Times New Roman"/>
          <w:sz w:val="28"/>
          <w:szCs w:val="28"/>
        </w:rPr>
        <w:t xml:space="preserve"> в</w:t>
      </w:r>
      <w:r w:rsidRPr="00231632">
        <w:rPr>
          <w:rFonts w:ascii="Times New Roman" w:hAnsi="Times New Roman"/>
          <w:noProof/>
          <w:sz w:val="28"/>
          <w:szCs w:val="28"/>
        </w:rPr>
        <w:t xml:space="preserve"> </w:t>
      </w:r>
      <w:r w:rsidRPr="00231632">
        <w:rPr>
          <w:rFonts w:ascii="Times New Roman" w:hAnsi="Times New Roman"/>
          <w:sz w:val="28"/>
          <w:szCs w:val="28"/>
        </w:rPr>
        <w:t>с</w:t>
      </w:r>
      <w:r w:rsidRPr="00231632">
        <w:rPr>
          <w:rFonts w:ascii="Times New Roman" w:hAnsi="Times New Roman"/>
          <w:noProof/>
          <w:sz w:val="28"/>
          <w:szCs w:val="28"/>
        </w:rPr>
        <w:t xml:space="preserve">утки </w:t>
      </w:r>
      <w:r w:rsidRPr="00231632">
        <w:rPr>
          <w:rFonts w:ascii="Times New Roman" w:hAnsi="Times New Roman"/>
          <w:sz w:val="28"/>
          <w:szCs w:val="28"/>
        </w:rPr>
        <w:t>(</w:t>
      </w:r>
      <w:r w:rsidRPr="00231632">
        <w:rPr>
          <w:rFonts w:ascii="Times New Roman" w:hAnsi="Times New Roman"/>
          <w:noProof/>
          <w:sz w:val="28"/>
          <w:szCs w:val="28"/>
        </w:rPr>
        <w:t xml:space="preserve">8,5 </w:t>
      </w:r>
      <w:r w:rsidRPr="00231632">
        <w:rPr>
          <w:rFonts w:ascii="Times New Roman" w:hAnsi="Times New Roman"/>
          <w:sz w:val="28"/>
          <w:szCs w:val="28"/>
        </w:rPr>
        <w:t>т</w:t>
      </w:r>
      <w:r w:rsidRPr="00231632">
        <w:rPr>
          <w:rFonts w:ascii="Times New Roman" w:hAnsi="Times New Roman"/>
          <w:noProof/>
          <w:sz w:val="28"/>
          <w:szCs w:val="28"/>
        </w:rPr>
        <w:t>ыс. м</w:t>
      </w:r>
      <w:r w:rsidRPr="00231632">
        <w:rPr>
          <w:rFonts w:ascii="Times New Roman" w:hAnsi="Times New Roman"/>
          <w:noProof/>
          <w:sz w:val="28"/>
          <w:szCs w:val="28"/>
          <w:vertAlign w:val="superscript"/>
        </w:rPr>
        <w:t>3</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м</w:t>
      </w:r>
      <w:r w:rsidRPr="00231632">
        <w:rPr>
          <w:rFonts w:ascii="Times New Roman" w:hAnsi="Times New Roman"/>
          <w:noProof/>
          <w:sz w:val="28"/>
          <w:szCs w:val="28"/>
        </w:rPr>
        <w:t xml:space="preserve">есяц) сбрасываются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р.Снежеть</w:t>
      </w:r>
      <w:r w:rsidRPr="00231632">
        <w:rPr>
          <w:rFonts w:ascii="Times New Roman" w:hAnsi="Times New Roman"/>
          <w:noProof/>
          <w:sz w:val="28"/>
          <w:szCs w:val="28"/>
        </w:rPr>
        <w:t xml:space="preserve"> </w:t>
      </w:r>
      <w:r w:rsidRPr="00231632">
        <w:rPr>
          <w:rFonts w:ascii="Times New Roman" w:hAnsi="Times New Roman"/>
          <w:sz w:val="28"/>
          <w:szCs w:val="28"/>
        </w:rPr>
        <w:t>б</w:t>
      </w:r>
      <w:r w:rsidRPr="00231632">
        <w:rPr>
          <w:rFonts w:ascii="Times New Roman" w:hAnsi="Times New Roman"/>
          <w:noProof/>
          <w:sz w:val="28"/>
          <w:szCs w:val="28"/>
        </w:rPr>
        <w:t xml:space="preserve">ез </w:t>
      </w:r>
      <w:r w:rsidRPr="00231632">
        <w:rPr>
          <w:rFonts w:ascii="Times New Roman" w:hAnsi="Times New Roman"/>
          <w:sz w:val="28"/>
          <w:szCs w:val="28"/>
        </w:rPr>
        <w:t>в</w:t>
      </w:r>
      <w:r w:rsidRPr="00231632">
        <w:rPr>
          <w:rFonts w:ascii="Times New Roman" w:hAnsi="Times New Roman"/>
          <w:noProof/>
          <w:sz w:val="28"/>
          <w:szCs w:val="28"/>
        </w:rPr>
        <w:t xml:space="preserve">сякой </w:t>
      </w:r>
      <w:r w:rsidRPr="00231632">
        <w:rPr>
          <w:rFonts w:ascii="Times New Roman" w:hAnsi="Times New Roman"/>
          <w:sz w:val="28"/>
          <w:szCs w:val="28"/>
        </w:rPr>
        <w:t>о</w:t>
      </w:r>
      <w:r w:rsidRPr="00231632">
        <w:rPr>
          <w:rFonts w:ascii="Times New Roman" w:hAnsi="Times New Roman"/>
          <w:noProof/>
          <w:sz w:val="28"/>
          <w:szCs w:val="28"/>
        </w:rPr>
        <w:t xml:space="preserve">чистки. </w:t>
      </w:r>
      <w:r w:rsidRPr="00231632">
        <w:rPr>
          <w:rFonts w:ascii="Times New Roman" w:hAnsi="Times New Roman"/>
          <w:sz w:val="28"/>
          <w:szCs w:val="28"/>
        </w:rPr>
        <w:t>И</w:t>
      </w:r>
      <w:r w:rsidRPr="00231632">
        <w:rPr>
          <w:rFonts w:ascii="Times New Roman" w:hAnsi="Times New Roman"/>
          <w:noProof/>
          <w:sz w:val="28"/>
          <w:szCs w:val="28"/>
        </w:rPr>
        <w:t xml:space="preserve">меющиеся </w:t>
      </w:r>
      <w:r w:rsidRPr="00231632">
        <w:rPr>
          <w:rFonts w:ascii="Times New Roman" w:hAnsi="Times New Roman"/>
          <w:sz w:val="28"/>
          <w:szCs w:val="28"/>
        </w:rPr>
        <w:t>о</w:t>
      </w:r>
      <w:r w:rsidRPr="00231632">
        <w:rPr>
          <w:rFonts w:ascii="Times New Roman" w:hAnsi="Times New Roman"/>
          <w:noProof/>
          <w:sz w:val="28"/>
          <w:szCs w:val="28"/>
        </w:rPr>
        <w:t xml:space="preserve">чистные </w:t>
      </w:r>
      <w:r w:rsidRPr="00231632">
        <w:rPr>
          <w:rFonts w:ascii="Times New Roman" w:hAnsi="Times New Roman"/>
          <w:sz w:val="28"/>
          <w:szCs w:val="28"/>
        </w:rPr>
        <w:t>с</w:t>
      </w:r>
      <w:r w:rsidRPr="00231632">
        <w:rPr>
          <w:rFonts w:ascii="Times New Roman" w:hAnsi="Times New Roman"/>
          <w:noProof/>
          <w:sz w:val="28"/>
          <w:szCs w:val="28"/>
        </w:rPr>
        <w:t xml:space="preserve">ооружения </w:t>
      </w:r>
      <w:r w:rsidRPr="00231632">
        <w:rPr>
          <w:rFonts w:ascii="Times New Roman" w:hAnsi="Times New Roman"/>
          <w:sz w:val="28"/>
          <w:szCs w:val="28"/>
        </w:rPr>
        <w:t>и</w:t>
      </w:r>
      <w:r w:rsidRPr="00231632">
        <w:rPr>
          <w:rFonts w:ascii="Times New Roman" w:hAnsi="Times New Roman"/>
          <w:noProof/>
          <w:sz w:val="28"/>
          <w:szCs w:val="28"/>
        </w:rPr>
        <w:t xml:space="preserve"> канализационные </w:t>
      </w:r>
      <w:r w:rsidRPr="00231632">
        <w:rPr>
          <w:rFonts w:ascii="Times New Roman" w:hAnsi="Times New Roman"/>
          <w:sz w:val="28"/>
          <w:szCs w:val="28"/>
        </w:rPr>
        <w:t>н</w:t>
      </w:r>
      <w:r w:rsidRPr="00231632">
        <w:rPr>
          <w:rFonts w:ascii="Times New Roman" w:hAnsi="Times New Roman"/>
          <w:noProof/>
          <w:sz w:val="28"/>
          <w:szCs w:val="28"/>
        </w:rPr>
        <w:t xml:space="preserve">асосные </w:t>
      </w:r>
      <w:r w:rsidRPr="00231632">
        <w:rPr>
          <w:rFonts w:ascii="Times New Roman" w:hAnsi="Times New Roman"/>
          <w:sz w:val="28"/>
          <w:szCs w:val="28"/>
        </w:rPr>
        <w:t>с</w:t>
      </w:r>
      <w:r w:rsidRPr="00231632">
        <w:rPr>
          <w:rFonts w:ascii="Times New Roman" w:hAnsi="Times New Roman"/>
          <w:noProof/>
          <w:sz w:val="28"/>
          <w:szCs w:val="28"/>
        </w:rPr>
        <w:t xml:space="preserve">танции </w:t>
      </w:r>
      <w:r w:rsidRPr="00231632">
        <w:rPr>
          <w:rFonts w:ascii="Times New Roman" w:hAnsi="Times New Roman"/>
          <w:sz w:val="28"/>
          <w:szCs w:val="28"/>
        </w:rPr>
        <w:t>з</w:t>
      </w:r>
      <w:r w:rsidRPr="00231632">
        <w:rPr>
          <w:rFonts w:ascii="Times New Roman" w:hAnsi="Times New Roman"/>
          <w:noProof/>
          <w:sz w:val="28"/>
          <w:szCs w:val="28"/>
        </w:rPr>
        <w:t xml:space="preserve">аброшены,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э</w:t>
      </w:r>
      <w:r w:rsidRPr="00231632">
        <w:rPr>
          <w:rFonts w:ascii="Times New Roman" w:hAnsi="Times New Roman"/>
          <w:noProof/>
          <w:sz w:val="28"/>
          <w:szCs w:val="28"/>
        </w:rPr>
        <w:t xml:space="preserve">ксплуатируются, </w:t>
      </w:r>
      <w:r w:rsidRPr="00231632">
        <w:rPr>
          <w:rFonts w:ascii="Times New Roman" w:hAnsi="Times New Roman"/>
          <w:sz w:val="28"/>
          <w:szCs w:val="28"/>
        </w:rPr>
        <w:t>разукомплектованы,</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т</w:t>
      </w:r>
      <w:r w:rsidRPr="00231632">
        <w:rPr>
          <w:rFonts w:ascii="Times New Roman" w:hAnsi="Times New Roman"/>
          <w:noProof/>
          <w:sz w:val="28"/>
          <w:szCs w:val="28"/>
        </w:rPr>
        <w:t xml:space="preserve">ечение </w:t>
      </w:r>
      <w:r w:rsidRPr="00231632">
        <w:rPr>
          <w:rFonts w:ascii="Times New Roman" w:hAnsi="Times New Roman"/>
          <w:sz w:val="28"/>
          <w:szCs w:val="28"/>
        </w:rPr>
        <w:t>10</w:t>
      </w:r>
      <w:r w:rsidRPr="00231632">
        <w:rPr>
          <w:rFonts w:ascii="Times New Roman" w:hAnsi="Times New Roman"/>
          <w:noProof/>
          <w:sz w:val="28"/>
          <w:szCs w:val="28"/>
        </w:rPr>
        <w:t xml:space="preserve"> </w:t>
      </w:r>
      <w:r w:rsidRPr="00231632">
        <w:rPr>
          <w:rFonts w:ascii="Times New Roman" w:hAnsi="Times New Roman"/>
          <w:sz w:val="28"/>
          <w:szCs w:val="28"/>
        </w:rPr>
        <w:t>л</w:t>
      </w:r>
      <w:r w:rsidRPr="00231632">
        <w:rPr>
          <w:rFonts w:ascii="Times New Roman" w:hAnsi="Times New Roman"/>
          <w:noProof/>
          <w:sz w:val="28"/>
          <w:szCs w:val="28"/>
        </w:rPr>
        <w:t xml:space="preserve">ет </w:t>
      </w:r>
      <w:r w:rsidRPr="00231632">
        <w:rPr>
          <w:rFonts w:ascii="Times New Roman" w:hAnsi="Times New Roman"/>
          <w:sz w:val="28"/>
          <w:szCs w:val="28"/>
        </w:rPr>
        <w:t>и</w:t>
      </w:r>
      <w:r w:rsidRPr="00231632">
        <w:rPr>
          <w:rFonts w:ascii="Times New Roman" w:hAnsi="Times New Roman"/>
          <w:noProof/>
          <w:sz w:val="28"/>
          <w:szCs w:val="28"/>
        </w:rPr>
        <w:t xml:space="preserve">дет </w:t>
      </w:r>
      <w:r w:rsidRPr="00231632">
        <w:rPr>
          <w:rFonts w:ascii="Times New Roman" w:hAnsi="Times New Roman"/>
          <w:sz w:val="28"/>
          <w:szCs w:val="28"/>
        </w:rPr>
        <w:t>а</w:t>
      </w:r>
      <w:r w:rsidRPr="00231632">
        <w:rPr>
          <w:rFonts w:ascii="Times New Roman" w:hAnsi="Times New Roman"/>
          <w:noProof/>
          <w:sz w:val="28"/>
          <w:szCs w:val="28"/>
        </w:rPr>
        <w:t xml:space="preserve">варийный </w:t>
      </w:r>
      <w:r w:rsidRPr="00231632">
        <w:rPr>
          <w:rFonts w:ascii="Times New Roman" w:hAnsi="Times New Roman"/>
          <w:sz w:val="28"/>
          <w:szCs w:val="28"/>
        </w:rPr>
        <w:t>с</w:t>
      </w:r>
      <w:r w:rsidRPr="00231632">
        <w:rPr>
          <w:rFonts w:ascii="Times New Roman" w:hAnsi="Times New Roman"/>
          <w:noProof/>
          <w:sz w:val="28"/>
          <w:szCs w:val="28"/>
        </w:rPr>
        <w:t xml:space="preserve">брос </w:t>
      </w:r>
      <w:r w:rsidRPr="00231632">
        <w:rPr>
          <w:rFonts w:ascii="Times New Roman" w:hAnsi="Times New Roman"/>
          <w:sz w:val="28"/>
          <w:szCs w:val="28"/>
        </w:rPr>
        <w:t>с</w:t>
      </w:r>
      <w:r w:rsidRPr="00231632">
        <w:rPr>
          <w:rFonts w:ascii="Times New Roman" w:hAnsi="Times New Roman"/>
          <w:noProof/>
          <w:sz w:val="28"/>
          <w:szCs w:val="28"/>
        </w:rPr>
        <w:t xml:space="preserve">точных </w:t>
      </w:r>
      <w:r w:rsidRPr="00231632">
        <w:rPr>
          <w:rFonts w:ascii="Times New Roman" w:hAnsi="Times New Roman"/>
          <w:sz w:val="28"/>
          <w:szCs w:val="28"/>
        </w:rPr>
        <w:t>в</w:t>
      </w:r>
      <w:r w:rsidRPr="00231632">
        <w:rPr>
          <w:rFonts w:ascii="Times New Roman" w:hAnsi="Times New Roman"/>
          <w:noProof/>
          <w:sz w:val="28"/>
          <w:szCs w:val="28"/>
        </w:rPr>
        <w:t xml:space="preserve">од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р.</w:t>
      </w:r>
      <w:r w:rsidR="000F7394">
        <w:rPr>
          <w:rFonts w:ascii="Times New Roman" w:hAnsi="Times New Roman"/>
          <w:sz w:val="28"/>
          <w:szCs w:val="28"/>
        </w:rPr>
        <w:t xml:space="preserve"> </w:t>
      </w:r>
      <w:r w:rsidRPr="00231632">
        <w:rPr>
          <w:rFonts w:ascii="Times New Roman" w:hAnsi="Times New Roman"/>
          <w:sz w:val="28"/>
          <w:szCs w:val="28"/>
        </w:rPr>
        <w:t>Снежеть.</w:t>
      </w:r>
      <w:r w:rsidRPr="00231632">
        <w:rPr>
          <w:rFonts w:ascii="Times New Roman" w:hAnsi="Times New Roman"/>
          <w:noProof/>
          <w:sz w:val="28"/>
          <w:szCs w:val="28"/>
        </w:rPr>
        <w:t xml:space="preserve"> </w:t>
      </w:r>
    </w:p>
    <w:p w:rsidR="005D5B1F" w:rsidRPr="00231632" w:rsidRDefault="005D5B1F" w:rsidP="00231632">
      <w:pPr>
        <w:autoSpaceDE w:val="0"/>
        <w:autoSpaceDN w:val="0"/>
        <w:adjustRightInd w:val="0"/>
        <w:spacing w:after="0" w:line="240" w:lineRule="auto"/>
        <w:ind w:firstLine="709"/>
        <w:jc w:val="both"/>
        <w:rPr>
          <w:rFonts w:ascii="Times New Roman" w:hAnsi="Times New Roman"/>
          <w:noProof/>
          <w:sz w:val="28"/>
          <w:szCs w:val="28"/>
        </w:rPr>
      </w:pPr>
      <w:r w:rsidRPr="00231632">
        <w:rPr>
          <w:rFonts w:ascii="Times New Roman" w:hAnsi="Times New Roman"/>
          <w:noProof/>
          <w:sz w:val="28"/>
          <w:szCs w:val="28"/>
        </w:rPr>
        <w:t xml:space="preserve">В </w:t>
      </w:r>
      <w:r w:rsidRPr="00231632">
        <w:rPr>
          <w:rFonts w:ascii="Times New Roman" w:hAnsi="Times New Roman"/>
          <w:sz w:val="28"/>
          <w:szCs w:val="28"/>
        </w:rPr>
        <w:t>п</w:t>
      </w:r>
      <w:r w:rsidRPr="00231632">
        <w:rPr>
          <w:rFonts w:ascii="Times New Roman" w:hAnsi="Times New Roman"/>
          <w:noProof/>
          <w:sz w:val="28"/>
          <w:szCs w:val="28"/>
        </w:rPr>
        <w:t xml:space="preserve">. </w:t>
      </w:r>
      <w:r w:rsidRPr="00231632">
        <w:rPr>
          <w:rFonts w:ascii="Times New Roman" w:hAnsi="Times New Roman"/>
          <w:sz w:val="28"/>
          <w:szCs w:val="28"/>
        </w:rPr>
        <w:t>Д</w:t>
      </w:r>
      <w:r w:rsidRPr="00231632">
        <w:rPr>
          <w:rFonts w:ascii="Times New Roman" w:hAnsi="Times New Roman"/>
          <w:noProof/>
          <w:sz w:val="28"/>
          <w:szCs w:val="28"/>
        </w:rPr>
        <w:t xml:space="preserve">унаевский </w:t>
      </w:r>
      <w:r w:rsidRPr="00231632">
        <w:rPr>
          <w:rFonts w:ascii="Times New Roman" w:hAnsi="Times New Roman"/>
          <w:sz w:val="28"/>
          <w:szCs w:val="28"/>
        </w:rPr>
        <w:t>с</w:t>
      </w:r>
      <w:r w:rsidRPr="00231632">
        <w:rPr>
          <w:rFonts w:ascii="Times New Roman" w:hAnsi="Times New Roman"/>
          <w:noProof/>
          <w:sz w:val="28"/>
          <w:szCs w:val="28"/>
        </w:rPr>
        <w:t xml:space="preserve">точные </w:t>
      </w:r>
      <w:r w:rsidRPr="00231632">
        <w:rPr>
          <w:rFonts w:ascii="Times New Roman" w:hAnsi="Times New Roman"/>
          <w:sz w:val="28"/>
          <w:szCs w:val="28"/>
        </w:rPr>
        <w:t>в</w:t>
      </w:r>
      <w:r w:rsidRPr="00231632">
        <w:rPr>
          <w:rFonts w:ascii="Times New Roman" w:hAnsi="Times New Roman"/>
          <w:noProof/>
          <w:sz w:val="28"/>
          <w:szCs w:val="28"/>
        </w:rPr>
        <w:t xml:space="preserve">оды </w:t>
      </w:r>
      <w:r w:rsidRPr="00231632">
        <w:rPr>
          <w:rFonts w:ascii="Times New Roman" w:hAnsi="Times New Roman"/>
          <w:sz w:val="28"/>
          <w:szCs w:val="28"/>
        </w:rPr>
        <w:t>о</w:t>
      </w:r>
      <w:r w:rsidRPr="00231632">
        <w:rPr>
          <w:rFonts w:ascii="Times New Roman" w:hAnsi="Times New Roman"/>
          <w:noProof/>
          <w:sz w:val="28"/>
          <w:szCs w:val="28"/>
        </w:rPr>
        <w:t xml:space="preserve">т </w:t>
      </w:r>
      <w:r w:rsidRPr="00231632">
        <w:rPr>
          <w:rFonts w:ascii="Times New Roman" w:hAnsi="Times New Roman"/>
          <w:sz w:val="28"/>
          <w:szCs w:val="28"/>
        </w:rPr>
        <w:t>ж</w:t>
      </w:r>
      <w:r w:rsidRPr="00231632">
        <w:rPr>
          <w:rFonts w:ascii="Times New Roman" w:hAnsi="Times New Roman"/>
          <w:noProof/>
          <w:sz w:val="28"/>
          <w:szCs w:val="28"/>
        </w:rPr>
        <w:t xml:space="preserve">илых </w:t>
      </w:r>
      <w:r w:rsidRPr="00231632">
        <w:rPr>
          <w:rFonts w:ascii="Times New Roman" w:hAnsi="Times New Roman"/>
          <w:sz w:val="28"/>
          <w:szCs w:val="28"/>
        </w:rPr>
        <w:t>д</w:t>
      </w:r>
      <w:r w:rsidRPr="00231632">
        <w:rPr>
          <w:rFonts w:ascii="Times New Roman" w:hAnsi="Times New Roman"/>
          <w:noProof/>
          <w:sz w:val="28"/>
          <w:szCs w:val="28"/>
        </w:rPr>
        <w:t xml:space="preserve">омов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к</w:t>
      </w:r>
      <w:r w:rsidRPr="00231632">
        <w:rPr>
          <w:rFonts w:ascii="Times New Roman" w:hAnsi="Times New Roman"/>
          <w:noProof/>
          <w:sz w:val="28"/>
          <w:szCs w:val="28"/>
        </w:rPr>
        <w:t xml:space="preserve">оличестве </w:t>
      </w:r>
      <w:smartTag w:uri="urn:schemas-microsoft-com:office:smarttags" w:element="metricconverter">
        <w:smartTagPr>
          <w:attr w:name="ProductID" w:val="104 м3"/>
        </w:smartTagPr>
        <w:r w:rsidRPr="00231632">
          <w:rPr>
            <w:rFonts w:ascii="Times New Roman" w:hAnsi="Times New Roman"/>
            <w:sz w:val="28"/>
            <w:szCs w:val="28"/>
          </w:rPr>
          <w:t>1</w:t>
        </w:r>
        <w:r w:rsidRPr="00231632">
          <w:rPr>
            <w:rFonts w:ascii="Times New Roman" w:hAnsi="Times New Roman"/>
            <w:noProof/>
            <w:sz w:val="28"/>
            <w:szCs w:val="28"/>
          </w:rPr>
          <w:t xml:space="preserve">04 </w:t>
        </w:r>
        <w:r w:rsidRPr="00231632">
          <w:rPr>
            <w:rFonts w:ascii="Times New Roman" w:hAnsi="Times New Roman"/>
            <w:sz w:val="28"/>
            <w:szCs w:val="28"/>
          </w:rPr>
          <w:t>м</w:t>
        </w:r>
        <w:r w:rsidRPr="00231632">
          <w:rPr>
            <w:rFonts w:ascii="Times New Roman" w:hAnsi="Times New Roman"/>
            <w:sz w:val="28"/>
            <w:szCs w:val="28"/>
            <w:vertAlign w:val="superscript"/>
          </w:rPr>
          <w:t>3</w:t>
        </w:r>
      </w:smartTag>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с</w:t>
      </w:r>
      <w:r w:rsidRPr="00231632">
        <w:rPr>
          <w:rFonts w:ascii="Times New Roman" w:hAnsi="Times New Roman"/>
          <w:noProof/>
          <w:sz w:val="28"/>
          <w:szCs w:val="28"/>
        </w:rPr>
        <w:t xml:space="preserve">утки </w:t>
      </w:r>
      <w:r w:rsidRPr="00231632">
        <w:rPr>
          <w:rFonts w:ascii="Times New Roman" w:hAnsi="Times New Roman"/>
          <w:sz w:val="28"/>
          <w:szCs w:val="28"/>
        </w:rPr>
        <w:t>(</w:t>
      </w:r>
      <w:smartTag w:uri="urn:schemas-microsoft-com:office:smarttags" w:element="metricconverter">
        <w:smartTagPr>
          <w:attr w:name="ProductID" w:val="3120 м3"/>
        </w:smartTagPr>
        <w:r w:rsidRPr="00231632">
          <w:rPr>
            <w:rFonts w:ascii="Times New Roman" w:hAnsi="Times New Roman"/>
            <w:noProof/>
            <w:sz w:val="28"/>
            <w:szCs w:val="28"/>
          </w:rPr>
          <w:t>3120 м</w:t>
        </w:r>
        <w:r w:rsidRPr="00231632">
          <w:rPr>
            <w:rFonts w:ascii="Times New Roman" w:hAnsi="Times New Roman"/>
            <w:noProof/>
            <w:sz w:val="28"/>
            <w:szCs w:val="28"/>
            <w:vertAlign w:val="superscript"/>
          </w:rPr>
          <w:t>3</w:t>
        </w:r>
      </w:smartTag>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м</w:t>
      </w:r>
      <w:r w:rsidRPr="00231632">
        <w:rPr>
          <w:rFonts w:ascii="Times New Roman" w:hAnsi="Times New Roman"/>
          <w:noProof/>
          <w:sz w:val="28"/>
          <w:szCs w:val="28"/>
        </w:rPr>
        <w:t xml:space="preserve">есяц) </w:t>
      </w:r>
      <w:r w:rsidRPr="00231632">
        <w:rPr>
          <w:rFonts w:ascii="Times New Roman" w:hAnsi="Times New Roman"/>
          <w:sz w:val="28"/>
          <w:szCs w:val="28"/>
        </w:rPr>
        <w:t>б</w:t>
      </w:r>
      <w:r w:rsidRPr="00231632">
        <w:rPr>
          <w:rFonts w:ascii="Times New Roman" w:hAnsi="Times New Roman"/>
          <w:noProof/>
          <w:sz w:val="28"/>
          <w:szCs w:val="28"/>
        </w:rPr>
        <w:t xml:space="preserve">ез </w:t>
      </w:r>
      <w:r w:rsidRPr="00231632">
        <w:rPr>
          <w:rFonts w:ascii="Times New Roman" w:hAnsi="Times New Roman"/>
          <w:sz w:val="28"/>
          <w:szCs w:val="28"/>
        </w:rPr>
        <w:t>в</w:t>
      </w:r>
      <w:r w:rsidRPr="00231632">
        <w:rPr>
          <w:rFonts w:ascii="Times New Roman" w:hAnsi="Times New Roman"/>
          <w:noProof/>
          <w:sz w:val="28"/>
          <w:szCs w:val="28"/>
        </w:rPr>
        <w:t xml:space="preserve">сякой </w:t>
      </w:r>
      <w:r w:rsidRPr="00231632">
        <w:rPr>
          <w:rFonts w:ascii="Times New Roman" w:hAnsi="Times New Roman"/>
          <w:sz w:val="28"/>
          <w:szCs w:val="28"/>
        </w:rPr>
        <w:t>о</w:t>
      </w:r>
      <w:r w:rsidRPr="00231632">
        <w:rPr>
          <w:rFonts w:ascii="Times New Roman" w:hAnsi="Times New Roman"/>
          <w:noProof/>
          <w:sz w:val="28"/>
          <w:szCs w:val="28"/>
        </w:rPr>
        <w:t xml:space="preserve">чистки </w:t>
      </w:r>
      <w:r w:rsidRPr="00231632">
        <w:rPr>
          <w:rFonts w:ascii="Times New Roman" w:hAnsi="Times New Roman"/>
          <w:sz w:val="28"/>
          <w:szCs w:val="28"/>
        </w:rPr>
        <w:t>с</w:t>
      </w:r>
      <w:r w:rsidRPr="00231632">
        <w:rPr>
          <w:rFonts w:ascii="Times New Roman" w:hAnsi="Times New Roman"/>
          <w:noProof/>
          <w:sz w:val="28"/>
          <w:szCs w:val="28"/>
        </w:rPr>
        <w:t xml:space="preserve">брасываются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о</w:t>
      </w:r>
      <w:r w:rsidRPr="00231632">
        <w:rPr>
          <w:rFonts w:ascii="Times New Roman" w:hAnsi="Times New Roman"/>
          <w:noProof/>
          <w:sz w:val="28"/>
          <w:szCs w:val="28"/>
        </w:rPr>
        <w:t xml:space="preserve">враг.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п</w:t>
      </w:r>
      <w:r w:rsidRPr="00231632">
        <w:rPr>
          <w:rFonts w:ascii="Times New Roman" w:hAnsi="Times New Roman"/>
          <w:noProof/>
          <w:sz w:val="28"/>
          <w:szCs w:val="28"/>
        </w:rPr>
        <w:t>.</w:t>
      </w:r>
      <w:r w:rsidR="000F7394">
        <w:rPr>
          <w:rFonts w:ascii="Times New Roman" w:hAnsi="Times New Roman"/>
          <w:noProof/>
          <w:sz w:val="28"/>
          <w:szCs w:val="28"/>
        </w:rPr>
        <w:t> </w:t>
      </w:r>
      <w:r w:rsidRPr="00231632">
        <w:rPr>
          <w:rFonts w:ascii="Times New Roman" w:hAnsi="Times New Roman"/>
          <w:noProof/>
          <w:sz w:val="28"/>
          <w:szCs w:val="28"/>
        </w:rPr>
        <w:t xml:space="preserve">Теплое </w:t>
      </w:r>
      <w:r w:rsidRPr="00231632">
        <w:rPr>
          <w:rFonts w:ascii="Times New Roman" w:hAnsi="Times New Roman"/>
          <w:sz w:val="28"/>
          <w:szCs w:val="28"/>
        </w:rPr>
        <w:t>н</w:t>
      </w:r>
      <w:r w:rsidRPr="00231632">
        <w:rPr>
          <w:rFonts w:ascii="Times New Roman" w:hAnsi="Times New Roman"/>
          <w:noProof/>
          <w:sz w:val="28"/>
          <w:szCs w:val="28"/>
        </w:rPr>
        <w:t xml:space="preserve">а </w:t>
      </w:r>
      <w:r w:rsidRPr="00231632">
        <w:rPr>
          <w:rFonts w:ascii="Times New Roman" w:hAnsi="Times New Roman"/>
          <w:sz w:val="28"/>
          <w:szCs w:val="28"/>
        </w:rPr>
        <w:t>о</w:t>
      </w:r>
      <w:r w:rsidRPr="00231632">
        <w:rPr>
          <w:rFonts w:ascii="Times New Roman" w:hAnsi="Times New Roman"/>
          <w:noProof/>
          <w:sz w:val="28"/>
          <w:szCs w:val="28"/>
        </w:rPr>
        <w:t xml:space="preserve">чистных </w:t>
      </w:r>
      <w:r w:rsidRPr="00231632">
        <w:rPr>
          <w:rFonts w:ascii="Times New Roman" w:hAnsi="Times New Roman"/>
          <w:sz w:val="28"/>
          <w:szCs w:val="28"/>
        </w:rPr>
        <w:t>с</w:t>
      </w:r>
      <w:r w:rsidRPr="00231632">
        <w:rPr>
          <w:rFonts w:ascii="Times New Roman" w:hAnsi="Times New Roman"/>
          <w:noProof/>
          <w:sz w:val="28"/>
          <w:szCs w:val="28"/>
        </w:rPr>
        <w:t xml:space="preserve">ооружениях </w:t>
      </w:r>
      <w:r w:rsidRPr="00231632">
        <w:rPr>
          <w:rFonts w:ascii="Times New Roman" w:hAnsi="Times New Roman"/>
          <w:sz w:val="28"/>
          <w:szCs w:val="28"/>
        </w:rPr>
        <w:t>с</w:t>
      </w:r>
      <w:r w:rsidRPr="00231632">
        <w:rPr>
          <w:rFonts w:ascii="Times New Roman" w:hAnsi="Times New Roman"/>
          <w:noProof/>
          <w:sz w:val="28"/>
          <w:szCs w:val="28"/>
        </w:rPr>
        <w:t xml:space="preserve">точные </w:t>
      </w:r>
      <w:r w:rsidRPr="00231632">
        <w:rPr>
          <w:rFonts w:ascii="Times New Roman" w:hAnsi="Times New Roman"/>
          <w:sz w:val="28"/>
          <w:szCs w:val="28"/>
        </w:rPr>
        <w:t>в</w:t>
      </w:r>
      <w:r w:rsidRPr="00231632">
        <w:rPr>
          <w:rFonts w:ascii="Times New Roman" w:hAnsi="Times New Roman"/>
          <w:noProof/>
          <w:sz w:val="28"/>
          <w:szCs w:val="28"/>
        </w:rPr>
        <w:t>оды без очистки сбрасы</w:t>
      </w:r>
      <w:r w:rsidR="000F7394">
        <w:rPr>
          <w:rFonts w:ascii="Times New Roman" w:hAnsi="Times New Roman"/>
          <w:noProof/>
          <w:sz w:val="28"/>
          <w:szCs w:val="28"/>
        </w:rPr>
        <w:t>-</w:t>
      </w:r>
      <w:r w:rsidRPr="00231632">
        <w:rPr>
          <w:rFonts w:ascii="Times New Roman" w:hAnsi="Times New Roman"/>
          <w:noProof/>
          <w:sz w:val="28"/>
          <w:szCs w:val="28"/>
        </w:rPr>
        <w:t>ваются в отводящ</w:t>
      </w:r>
      <w:r w:rsidR="00086A82">
        <w:rPr>
          <w:rFonts w:ascii="Times New Roman" w:hAnsi="Times New Roman"/>
          <w:noProof/>
          <w:sz w:val="28"/>
          <w:szCs w:val="28"/>
        </w:rPr>
        <w:t>ие</w:t>
      </w:r>
      <w:r w:rsidRPr="00231632">
        <w:rPr>
          <w:rFonts w:ascii="Times New Roman" w:hAnsi="Times New Roman"/>
          <w:noProof/>
          <w:sz w:val="28"/>
          <w:szCs w:val="28"/>
        </w:rPr>
        <w:t xml:space="preserve"> канавы. </w:t>
      </w:r>
      <w:r w:rsidRPr="00231632">
        <w:rPr>
          <w:rFonts w:ascii="Times New Roman" w:hAnsi="Times New Roman"/>
          <w:sz w:val="28"/>
          <w:szCs w:val="28"/>
        </w:rPr>
        <w:t>О</w:t>
      </w:r>
      <w:r w:rsidRPr="00231632">
        <w:rPr>
          <w:rFonts w:ascii="Times New Roman" w:hAnsi="Times New Roman"/>
          <w:noProof/>
          <w:sz w:val="28"/>
          <w:szCs w:val="28"/>
        </w:rPr>
        <w:t xml:space="preserve">чистные </w:t>
      </w:r>
      <w:r w:rsidRPr="00231632">
        <w:rPr>
          <w:rFonts w:ascii="Times New Roman" w:hAnsi="Times New Roman"/>
          <w:sz w:val="28"/>
          <w:szCs w:val="28"/>
        </w:rPr>
        <w:t>сооружения в</w:t>
      </w:r>
      <w:r w:rsidRPr="00231632">
        <w:rPr>
          <w:rFonts w:ascii="Times New Roman" w:hAnsi="Times New Roman"/>
          <w:noProof/>
          <w:sz w:val="28"/>
          <w:szCs w:val="28"/>
        </w:rPr>
        <w:t xml:space="preserve"> </w:t>
      </w:r>
      <w:r w:rsidRPr="00231632">
        <w:rPr>
          <w:rFonts w:ascii="Times New Roman" w:hAnsi="Times New Roman"/>
          <w:sz w:val="28"/>
          <w:szCs w:val="28"/>
        </w:rPr>
        <w:t>т</w:t>
      </w:r>
      <w:r w:rsidRPr="00231632">
        <w:rPr>
          <w:rFonts w:ascii="Times New Roman" w:hAnsi="Times New Roman"/>
          <w:noProof/>
          <w:sz w:val="28"/>
          <w:szCs w:val="28"/>
        </w:rPr>
        <w:t xml:space="preserve">ечение </w:t>
      </w:r>
      <w:r w:rsidRPr="00231632">
        <w:rPr>
          <w:rFonts w:ascii="Times New Roman" w:hAnsi="Times New Roman"/>
          <w:sz w:val="28"/>
          <w:szCs w:val="28"/>
        </w:rPr>
        <w:t>2</w:t>
      </w:r>
      <w:r w:rsidRPr="00231632">
        <w:rPr>
          <w:rFonts w:ascii="Times New Roman" w:hAnsi="Times New Roman"/>
          <w:noProof/>
          <w:sz w:val="28"/>
          <w:szCs w:val="28"/>
        </w:rPr>
        <w:t xml:space="preserve">5 </w:t>
      </w:r>
      <w:r w:rsidRPr="00231632">
        <w:rPr>
          <w:rFonts w:ascii="Times New Roman" w:hAnsi="Times New Roman"/>
          <w:sz w:val="28"/>
          <w:szCs w:val="28"/>
        </w:rPr>
        <w:t>л</w:t>
      </w:r>
      <w:r w:rsidRPr="00231632">
        <w:rPr>
          <w:rFonts w:ascii="Times New Roman" w:hAnsi="Times New Roman"/>
          <w:noProof/>
          <w:sz w:val="28"/>
          <w:szCs w:val="28"/>
        </w:rPr>
        <w:t xml:space="preserve">ет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р</w:t>
      </w:r>
      <w:r w:rsidRPr="00231632">
        <w:rPr>
          <w:rFonts w:ascii="Times New Roman" w:hAnsi="Times New Roman"/>
          <w:noProof/>
          <w:sz w:val="28"/>
          <w:szCs w:val="28"/>
        </w:rPr>
        <w:t xml:space="preserve">емонтировались </w:t>
      </w:r>
      <w:r w:rsidRPr="00231632">
        <w:rPr>
          <w:rFonts w:ascii="Times New Roman" w:hAnsi="Times New Roman"/>
          <w:sz w:val="28"/>
          <w:szCs w:val="28"/>
        </w:rPr>
        <w:t>и</w:t>
      </w:r>
      <w:r w:rsidRPr="00231632">
        <w:rPr>
          <w:rFonts w:ascii="Times New Roman" w:hAnsi="Times New Roman"/>
          <w:noProof/>
          <w:sz w:val="28"/>
          <w:szCs w:val="28"/>
        </w:rPr>
        <w:t xml:space="preserve"> </w:t>
      </w:r>
      <w:r w:rsidRPr="00231632">
        <w:rPr>
          <w:rFonts w:ascii="Times New Roman" w:hAnsi="Times New Roman"/>
          <w:sz w:val="28"/>
          <w:szCs w:val="28"/>
        </w:rPr>
        <w:t>н</w:t>
      </w:r>
      <w:r w:rsidRPr="00231632">
        <w:rPr>
          <w:rFonts w:ascii="Times New Roman" w:hAnsi="Times New Roman"/>
          <w:noProof/>
          <w:sz w:val="28"/>
          <w:szCs w:val="28"/>
        </w:rPr>
        <w:t xml:space="preserve">аходятся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н</w:t>
      </w:r>
      <w:r w:rsidRPr="00231632">
        <w:rPr>
          <w:rFonts w:ascii="Times New Roman" w:hAnsi="Times New Roman"/>
          <w:noProof/>
          <w:sz w:val="28"/>
          <w:szCs w:val="28"/>
        </w:rPr>
        <w:t xml:space="preserve">еудовлетворительном </w:t>
      </w:r>
      <w:r w:rsidRPr="00231632">
        <w:rPr>
          <w:rFonts w:ascii="Times New Roman" w:hAnsi="Times New Roman"/>
          <w:sz w:val="28"/>
          <w:szCs w:val="28"/>
        </w:rPr>
        <w:t>санит</w:t>
      </w:r>
      <w:r w:rsidRPr="00231632">
        <w:rPr>
          <w:rFonts w:ascii="Times New Roman" w:hAnsi="Times New Roman"/>
          <w:noProof/>
          <w:sz w:val="28"/>
          <w:szCs w:val="28"/>
        </w:rPr>
        <w:t>арно-экологи</w:t>
      </w:r>
      <w:r w:rsidR="000F7394">
        <w:rPr>
          <w:rFonts w:ascii="Times New Roman" w:hAnsi="Times New Roman"/>
          <w:noProof/>
          <w:sz w:val="28"/>
          <w:szCs w:val="28"/>
        </w:rPr>
        <w:t>-</w:t>
      </w:r>
      <w:r w:rsidRPr="00231632">
        <w:rPr>
          <w:rFonts w:ascii="Times New Roman" w:hAnsi="Times New Roman"/>
          <w:noProof/>
          <w:sz w:val="28"/>
          <w:szCs w:val="28"/>
        </w:rPr>
        <w:t xml:space="preserve">ческом </w:t>
      </w:r>
      <w:r w:rsidRPr="00231632">
        <w:rPr>
          <w:rFonts w:ascii="Times New Roman" w:hAnsi="Times New Roman"/>
          <w:sz w:val="28"/>
          <w:szCs w:val="28"/>
        </w:rPr>
        <w:t>с</w:t>
      </w:r>
      <w:r w:rsidRPr="00231632">
        <w:rPr>
          <w:rFonts w:ascii="Times New Roman" w:hAnsi="Times New Roman"/>
          <w:noProof/>
          <w:sz w:val="28"/>
          <w:szCs w:val="28"/>
        </w:rPr>
        <w:t xml:space="preserve">остоянии. </w:t>
      </w:r>
    </w:p>
    <w:p w:rsidR="005D5B1F" w:rsidRPr="000F7394" w:rsidRDefault="005D5B1F" w:rsidP="00231632">
      <w:pPr>
        <w:autoSpaceDE w:val="0"/>
        <w:autoSpaceDN w:val="0"/>
        <w:adjustRightInd w:val="0"/>
        <w:spacing w:after="0" w:line="240" w:lineRule="auto"/>
        <w:ind w:firstLine="709"/>
        <w:jc w:val="both"/>
        <w:rPr>
          <w:rFonts w:ascii="Times New Roman" w:hAnsi="Times New Roman"/>
          <w:noProof/>
          <w:spacing w:val="-4"/>
          <w:sz w:val="28"/>
          <w:szCs w:val="28"/>
        </w:rPr>
      </w:pPr>
      <w:r w:rsidRPr="000F7394">
        <w:rPr>
          <w:rFonts w:ascii="Times New Roman" w:hAnsi="Times New Roman"/>
          <w:noProof/>
          <w:spacing w:val="-4"/>
          <w:sz w:val="28"/>
          <w:szCs w:val="28"/>
        </w:rPr>
        <w:t xml:space="preserve">Фактически </w:t>
      </w:r>
      <w:r w:rsidRPr="000F7394">
        <w:rPr>
          <w:rFonts w:ascii="Times New Roman" w:hAnsi="Times New Roman"/>
          <w:spacing w:val="-4"/>
          <w:sz w:val="28"/>
          <w:szCs w:val="28"/>
        </w:rPr>
        <w:t>б</w:t>
      </w:r>
      <w:r w:rsidRPr="000F7394">
        <w:rPr>
          <w:rFonts w:ascii="Times New Roman" w:hAnsi="Times New Roman"/>
          <w:noProof/>
          <w:spacing w:val="-4"/>
          <w:sz w:val="28"/>
          <w:szCs w:val="28"/>
        </w:rPr>
        <w:t xml:space="preserve">ез </w:t>
      </w:r>
      <w:r w:rsidRPr="000F7394">
        <w:rPr>
          <w:rFonts w:ascii="Times New Roman" w:hAnsi="Times New Roman"/>
          <w:spacing w:val="-4"/>
          <w:sz w:val="28"/>
          <w:szCs w:val="28"/>
        </w:rPr>
        <w:t>в</w:t>
      </w:r>
      <w:r w:rsidRPr="000F7394">
        <w:rPr>
          <w:rFonts w:ascii="Times New Roman" w:hAnsi="Times New Roman"/>
          <w:noProof/>
          <w:spacing w:val="-4"/>
          <w:sz w:val="28"/>
          <w:szCs w:val="28"/>
        </w:rPr>
        <w:t xml:space="preserve">сякой </w:t>
      </w:r>
      <w:r w:rsidRPr="000F7394">
        <w:rPr>
          <w:rFonts w:ascii="Times New Roman" w:hAnsi="Times New Roman"/>
          <w:spacing w:val="-4"/>
          <w:sz w:val="28"/>
          <w:szCs w:val="28"/>
        </w:rPr>
        <w:t>о</w:t>
      </w:r>
      <w:r w:rsidRPr="000F7394">
        <w:rPr>
          <w:rFonts w:ascii="Times New Roman" w:hAnsi="Times New Roman"/>
          <w:noProof/>
          <w:spacing w:val="-4"/>
          <w:sz w:val="28"/>
          <w:szCs w:val="28"/>
        </w:rPr>
        <w:t xml:space="preserve">чистки </w:t>
      </w:r>
      <w:r w:rsidRPr="000F7394">
        <w:rPr>
          <w:rFonts w:ascii="Times New Roman" w:hAnsi="Times New Roman"/>
          <w:spacing w:val="-4"/>
          <w:sz w:val="28"/>
          <w:szCs w:val="28"/>
        </w:rPr>
        <w:t>с</w:t>
      </w:r>
      <w:r w:rsidRPr="000F7394">
        <w:rPr>
          <w:rFonts w:ascii="Times New Roman" w:hAnsi="Times New Roman"/>
          <w:noProof/>
          <w:spacing w:val="-4"/>
          <w:sz w:val="28"/>
          <w:szCs w:val="28"/>
        </w:rPr>
        <w:t xml:space="preserve">брасываются </w:t>
      </w:r>
      <w:r w:rsidRPr="000F7394">
        <w:rPr>
          <w:rFonts w:ascii="Times New Roman" w:hAnsi="Times New Roman"/>
          <w:spacing w:val="-4"/>
          <w:sz w:val="28"/>
          <w:szCs w:val="28"/>
        </w:rPr>
        <w:t>с</w:t>
      </w:r>
      <w:r w:rsidRPr="000F7394">
        <w:rPr>
          <w:rFonts w:ascii="Times New Roman" w:hAnsi="Times New Roman"/>
          <w:noProof/>
          <w:spacing w:val="-4"/>
          <w:sz w:val="28"/>
          <w:szCs w:val="28"/>
        </w:rPr>
        <w:t xml:space="preserve">точные </w:t>
      </w:r>
      <w:r w:rsidRPr="000F7394">
        <w:rPr>
          <w:rFonts w:ascii="Times New Roman" w:hAnsi="Times New Roman"/>
          <w:spacing w:val="-4"/>
          <w:sz w:val="28"/>
          <w:szCs w:val="28"/>
        </w:rPr>
        <w:t>в</w:t>
      </w:r>
      <w:r w:rsidRPr="000F7394">
        <w:rPr>
          <w:rFonts w:ascii="Times New Roman" w:hAnsi="Times New Roman"/>
          <w:noProof/>
          <w:spacing w:val="-4"/>
          <w:sz w:val="28"/>
          <w:szCs w:val="28"/>
        </w:rPr>
        <w:t xml:space="preserve">оды </w:t>
      </w:r>
      <w:r w:rsidRPr="000F7394">
        <w:rPr>
          <w:rFonts w:ascii="Times New Roman" w:hAnsi="Times New Roman"/>
          <w:spacing w:val="-4"/>
          <w:sz w:val="28"/>
          <w:szCs w:val="28"/>
        </w:rPr>
        <w:t>Ю</w:t>
      </w:r>
      <w:r w:rsidRPr="000F7394">
        <w:rPr>
          <w:rFonts w:ascii="Times New Roman" w:hAnsi="Times New Roman"/>
          <w:noProof/>
          <w:spacing w:val="-4"/>
          <w:sz w:val="28"/>
          <w:szCs w:val="28"/>
        </w:rPr>
        <w:t>расовс</w:t>
      </w:r>
      <w:r w:rsidR="000F7394">
        <w:rPr>
          <w:rFonts w:ascii="Times New Roman" w:hAnsi="Times New Roman"/>
          <w:noProof/>
          <w:spacing w:val="-4"/>
          <w:sz w:val="28"/>
          <w:szCs w:val="28"/>
        </w:rPr>
        <w:t>-</w:t>
      </w:r>
      <w:r w:rsidRPr="000F7394">
        <w:rPr>
          <w:rFonts w:ascii="Times New Roman" w:hAnsi="Times New Roman"/>
          <w:noProof/>
          <w:spacing w:val="-4"/>
          <w:sz w:val="28"/>
          <w:szCs w:val="28"/>
        </w:rPr>
        <w:t xml:space="preserve">кого </w:t>
      </w:r>
      <w:r w:rsidRPr="000F7394">
        <w:rPr>
          <w:rFonts w:ascii="Times New Roman" w:hAnsi="Times New Roman"/>
          <w:spacing w:val="-4"/>
          <w:sz w:val="28"/>
          <w:szCs w:val="28"/>
        </w:rPr>
        <w:t>спирт</w:t>
      </w:r>
      <w:r w:rsidRPr="000F7394">
        <w:rPr>
          <w:rFonts w:ascii="Times New Roman" w:hAnsi="Times New Roman"/>
          <w:noProof/>
          <w:spacing w:val="-4"/>
          <w:sz w:val="28"/>
          <w:szCs w:val="28"/>
        </w:rPr>
        <w:t xml:space="preserve">завода. </w:t>
      </w:r>
      <w:r w:rsidRPr="000F7394">
        <w:rPr>
          <w:rFonts w:ascii="Times New Roman" w:hAnsi="Times New Roman"/>
          <w:spacing w:val="-4"/>
          <w:sz w:val="28"/>
          <w:szCs w:val="28"/>
        </w:rPr>
        <w:t>И</w:t>
      </w:r>
      <w:r w:rsidRPr="000F7394">
        <w:rPr>
          <w:rFonts w:ascii="Times New Roman" w:hAnsi="Times New Roman"/>
          <w:noProof/>
          <w:spacing w:val="-4"/>
          <w:sz w:val="28"/>
          <w:szCs w:val="28"/>
        </w:rPr>
        <w:t xml:space="preserve">меющиеся </w:t>
      </w:r>
      <w:r w:rsidRPr="000F7394">
        <w:rPr>
          <w:rFonts w:ascii="Times New Roman" w:hAnsi="Times New Roman"/>
          <w:spacing w:val="-4"/>
          <w:sz w:val="28"/>
          <w:szCs w:val="28"/>
        </w:rPr>
        <w:t>н</w:t>
      </w:r>
      <w:r w:rsidRPr="000F7394">
        <w:rPr>
          <w:rFonts w:ascii="Times New Roman" w:hAnsi="Times New Roman"/>
          <w:noProof/>
          <w:spacing w:val="-4"/>
          <w:sz w:val="28"/>
          <w:szCs w:val="28"/>
        </w:rPr>
        <w:t xml:space="preserve">а </w:t>
      </w:r>
      <w:r w:rsidRPr="000F7394">
        <w:rPr>
          <w:rFonts w:ascii="Times New Roman" w:hAnsi="Times New Roman"/>
          <w:spacing w:val="-4"/>
          <w:sz w:val="28"/>
          <w:szCs w:val="28"/>
        </w:rPr>
        <w:t>з</w:t>
      </w:r>
      <w:r w:rsidRPr="000F7394">
        <w:rPr>
          <w:rFonts w:ascii="Times New Roman" w:hAnsi="Times New Roman"/>
          <w:noProof/>
          <w:spacing w:val="-4"/>
          <w:sz w:val="28"/>
          <w:szCs w:val="28"/>
        </w:rPr>
        <w:t xml:space="preserve">аводе </w:t>
      </w:r>
      <w:r w:rsidRPr="000F7394">
        <w:rPr>
          <w:rFonts w:ascii="Times New Roman" w:hAnsi="Times New Roman"/>
          <w:spacing w:val="-4"/>
          <w:sz w:val="28"/>
          <w:szCs w:val="28"/>
        </w:rPr>
        <w:t>п</w:t>
      </w:r>
      <w:r w:rsidRPr="000F7394">
        <w:rPr>
          <w:rFonts w:ascii="Times New Roman" w:hAnsi="Times New Roman"/>
          <w:noProof/>
          <w:spacing w:val="-4"/>
          <w:sz w:val="28"/>
          <w:szCs w:val="28"/>
        </w:rPr>
        <w:t xml:space="preserve">руды-отстойники </w:t>
      </w:r>
      <w:r w:rsidRPr="000F7394">
        <w:rPr>
          <w:rFonts w:ascii="Times New Roman" w:hAnsi="Times New Roman"/>
          <w:spacing w:val="-4"/>
          <w:sz w:val="28"/>
          <w:szCs w:val="28"/>
        </w:rPr>
        <w:t>н</w:t>
      </w:r>
      <w:r w:rsidRPr="000F7394">
        <w:rPr>
          <w:rFonts w:ascii="Times New Roman" w:hAnsi="Times New Roman"/>
          <w:noProof/>
          <w:spacing w:val="-4"/>
          <w:sz w:val="28"/>
          <w:szCs w:val="28"/>
        </w:rPr>
        <w:t xml:space="preserve">е </w:t>
      </w:r>
      <w:r w:rsidRPr="000F7394">
        <w:rPr>
          <w:rFonts w:ascii="Times New Roman" w:hAnsi="Times New Roman"/>
          <w:spacing w:val="-4"/>
          <w:sz w:val="28"/>
          <w:szCs w:val="28"/>
        </w:rPr>
        <w:t>о</w:t>
      </w:r>
      <w:r w:rsidRPr="000F7394">
        <w:rPr>
          <w:rFonts w:ascii="Times New Roman" w:hAnsi="Times New Roman"/>
          <w:noProof/>
          <w:spacing w:val="-4"/>
          <w:sz w:val="28"/>
          <w:szCs w:val="28"/>
        </w:rPr>
        <w:t xml:space="preserve">беспечивают </w:t>
      </w:r>
      <w:r w:rsidRPr="000F7394">
        <w:rPr>
          <w:rFonts w:ascii="Times New Roman" w:hAnsi="Times New Roman"/>
          <w:spacing w:val="-4"/>
          <w:sz w:val="28"/>
          <w:szCs w:val="28"/>
        </w:rPr>
        <w:t>э</w:t>
      </w:r>
      <w:r w:rsidRPr="000F7394">
        <w:rPr>
          <w:rFonts w:ascii="Times New Roman" w:hAnsi="Times New Roman"/>
          <w:noProof/>
          <w:spacing w:val="-4"/>
          <w:sz w:val="28"/>
          <w:szCs w:val="28"/>
        </w:rPr>
        <w:t xml:space="preserve">ффективную </w:t>
      </w:r>
      <w:r w:rsidRPr="000F7394">
        <w:rPr>
          <w:rFonts w:ascii="Times New Roman" w:hAnsi="Times New Roman"/>
          <w:spacing w:val="-4"/>
          <w:sz w:val="28"/>
          <w:szCs w:val="28"/>
        </w:rPr>
        <w:t>очис</w:t>
      </w:r>
      <w:r w:rsidRPr="000F7394">
        <w:rPr>
          <w:rFonts w:ascii="Times New Roman" w:hAnsi="Times New Roman"/>
          <w:noProof/>
          <w:spacing w:val="-4"/>
          <w:sz w:val="28"/>
          <w:szCs w:val="28"/>
        </w:rPr>
        <w:t xml:space="preserve">тку </w:t>
      </w:r>
      <w:r w:rsidRPr="000F7394">
        <w:rPr>
          <w:rFonts w:ascii="Times New Roman" w:hAnsi="Times New Roman"/>
          <w:spacing w:val="-4"/>
          <w:sz w:val="28"/>
          <w:szCs w:val="28"/>
        </w:rPr>
        <w:t>п</w:t>
      </w:r>
      <w:r w:rsidRPr="000F7394">
        <w:rPr>
          <w:rFonts w:ascii="Times New Roman" w:hAnsi="Times New Roman"/>
          <w:noProof/>
          <w:spacing w:val="-4"/>
          <w:sz w:val="28"/>
          <w:szCs w:val="28"/>
        </w:rPr>
        <w:t xml:space="preserve">оступающих </w:t>
      </w:r>
      <w:r w:rsidRPr="000F7394">
        <w:rPr>
          <w:rFonts w:ascii="Times New Roman" w:hAnsi="Times New Roman"/>
          <w:spacing w:val="-4"/>
          <w:sz w:val="28"/>
          <w:szCs w:val="28"/>
        </w:rPr>
        <w:t>с</w:t>
      </w:r>
      <w:r w:rsidRPr="000F7394">
        <w:rPr>
          <w:rFonts w:ascii="Times New Roman" w:hAnsi="Times New Roman"/>
          <w:noProof/>
          <w:spacing w:val="-4"/>
          <w:sz w:val="28"/>
          <w:szCs w:val="28"/>
        </w:rPr>
        <w:t>токов, в</w:t>
      </w:r>
      <w:r w:rsidR="000F7394" w:rsidRPr="000F7394">
        <w:rPr>
          <w:rFonts w:ascii="Times New Roman" w:hAnsi="Times New Roman"/>
          <w:noProof/>
          <w:spacing w:val="-4"/>
          <w:sz w:val="28"/>
          <w:szCs w:val="28"/>
        </w:rPr>
        <w:t xml:space="preserve"> </w:t>
      </w:r>
      <w:r w:rsidRPr="000F7394">
        <w:rPr>
          <w:rFonts w:ascii="Times New Roman" w:hAnsi="Times New Roman"/>
          <w:noProof/>
          <w:spacing w:val="-4"/>
          <w:sz w:val="28"/>
          <w:szCs w:val="28"/>
        </w:rPr>
        <w:t>течение 15 лет не очищались и превратились в дополнительный источник загрязнения р. Снежеть</w:t>
      </w:r>
      <w:r w:rsidR="000F7394" w:rsidRPr="000F7394">
        <w:rPr>
          <w:rFonts w:ascii="Times New Roman" w:hAnsi="Times New Roman"/>
          <w:noProof/>
          <w:spacing w:val="-4"/>
          <w:sz w:val="28"/>
          <w:szCs w:val="28"/>
        </w:rPr>
        <w:t>.</w:t>
      </w:r>
    </w:p>
    <w:p w:rsidR="005D5B1F" w:rsidRPr="00231632" w:rsidRDefault="005D5B1F" w:rsidP="00231632">
      <w:pPr>
        <w:autoSpaceDE w:val="0"/>
        <w:autoSpaceDN w:val="0"/>
        <w:adjustRightInd w:val="0"/>
        <w:spacing w:after="0" w:line="240" w:lineRule="auto"/>
        <w:ind w:firstLine="709"/>
        <w:jc w:val="both"/>
        <w:rPr>
          <w:rFonts w:ascii="Times New Roman" w:hAnsi="Times New Roman"/>
          <w:noProof/>
          <w:sz w:val="28"/>
          <w:szCs w:val="28"/>
        </w:rPr>
      </w:pPr>
      <w:r w:rsidRPr="00231632">
        <w:rPr>
          <w:rFonts w:ascii="Times New Roman" w:hAnsi="Times New Roman"/>
          <w:noProof/>
          <w:sz w:val="28"/>
          <w:szCs w:val="28"/>
        </w:rPr>
        <w:t xml:space="preserve">Основным </w:t>
      </w:r>
      <w:r w:rsidRPr="00231632">
        <w:rPr>
          <w:rFonts w:ascii="Times New Roman" w:hAnsi="Times New Roman"/>
          <w:sz w:val="28"/>
          <w:szCs w:val="28"/>
        </w:rPr>
        <w:t>и</w:t>
      </w:r>
      <w:r w:rsidRPr="00231632">
        <w:rPr>
          <w:rFonts w:ascii="Times New Roman" w:hAnsi="Times New Roman"/>
          <w:noProof/>
          <w:sz w:val="28"/>
          <w:szCs w:val="28"/>
        </w:rPr>
        <w:t xml:space="preserve">сточником </w:t>
      </w:r>
      <w:r w:rsidRPr="00231632">
        <w:rPr>
          <w:rFonts w:ascii="Times New Roman" w:hAnsi="Times New Roman"/>
          <w:sz w:val="28"/>
          <w:szCs w:val="28"/>
        </w:rPr>
        <w:t>з</w:t>
      </w:r>
      <w:r w:rsidRPr="00231632">
        <w:rPr>
          <w:rFonts w:ascii="Times New Roman" w:hAnsi="Times New Roman"/>
          <w:noProof/>
          <w:sz w:val="28"/>
          <w:szCs w:val="28"/>
        </w:rPr>
        <w:t xml:space="preserve">агрязнения </w:t>
      </w:r>
      <w:r w:rsidRPr="00231632">
        <w:rPr>
          <w:rFonts w:ascii="Times New Roman" w:hAnsi="Times New Roman"/>
          <w:sz w:val="28"/>
          <w:szCs w:val="28"/>
        </w:rPr>
        <w:t>р. Снежеть</w:t>
      </w:r>
      <w:r w:rsidRPr="00231632">
        <w:rPr>
          <w:rFonts w:ascii="Times New Roman" w:hAnsi="Times New Roman"/>
          <w:noProof/>
          <w:sz w:val="28"/>
          <w:szCs w:val="28"/>
        </w:rPr>
        <w:t xml:space="preserve"> </w:t>
      </w:r>
      <w:r w:rsidRPr="00231632">
        <w:rPr>
          <w:rFonts w:ascii="Times New Roman" w:hAnsi="Times New Roman"/>
          <w:sz w:val="28"/>
          <w:szCs w:val="28"/>
        </w:rPr>
        <w:t>я</w:t>
      </w:r>
      <w:r w:rsidRPr="00231632">
        <w:rPr>
          <w:rFonts w:ascii="Times New Roman" w:hAnsi="Times New Roman"/>
          <w:noProof/>
          <w:sz w:val="28"/>
          <w:szCs w:val="28"/>
        </w:rPr>
        <w:t xml:space="preserve">вляются </w:t>
      </w:r>
      <w:r w:rsidRPr="00231632">
        <w:rPr>
          <w:rFonts w:ascii="Times New Roman" w:hAnsi="Times New Roman"/>
          <w:sz w:val="28"/>
          <w:szCs w:val="28"/>
        </w:rPr>
        <w:t>г</w:t>
      </w:r>
      <w:r w:rsidRPr="00231632">
        <w:rPr>
          <w:rFonts w:ascii="Times New Roman" w:hAnsi="Times New Roman"/>
          <w:noProof/>
          <w:sz w:val="28"/>
          <w:szCs w:val="28"/>
        </w:rPr>
        <w:t xml:space="preserve">ородские </w:t>
      </w:r>
      <w:r w:rsidRPr="00231632">
        <w:rPr>
          <w:rFonts w:ascii="Times New Roman" w:hAnsi="Times New Roman"/>
          <w:sz w:val="28"/>
          <w:szCs w:val="28"/>
        </w:rPr>
        <w:t>о</w:t>
      </w:r>
      <w:r w:rsidRPr="00231632">
        <w:rPr>
          <w:rFonts w:ascii="Times New Roman" w:hAnsi="Times New Roman"/>
          <w:noProof/>
          <w:sz w:val="28"/>
          <w:szCs w:val="28"/>
        </w:rPr>
        <w:t xml:space="preserve">чистные </w:t>
      </w:r>
      <w:r w:rsidRPr="00231632">
        <w:rPr>
          <w:rFonts w:ascii="Times New Roman" w:hAnsi="Times New Roman"/>
          <w:sz w:val="28"/>
          <w:szCs w:val="28"/>
        </w:rPr>
        <w:t>соо</w:t>
      </w:r>
      <w:r w:rsidRPr="00231632">
        <w:rPr>
          <w:rFonts w:ascii="Times New Roman" w:hAnsi="Times New Roman"/>
          <w:noProof/>
          <w:sz w:val="28"/>
          <w:szCs w:val="28"/>
        </w:rPr>
        <w:t xml:space="preserve">ружения, </w:t>
      </w:r>
      <w:r w:rsidRPr="00231632">
        <w:rPr>
          <w:rFonts w:ascii="Times New Roman" w:hAnsi="Times New Roman"/>
          <w:sz w:val="28"/>
          <w:szCs w:val="28"/>
        </w:rPr>
        <w:t>к</w:t>
      </w:r>
      <w:r w:rsidRPr="00231632">
        <w:rPr>
          <w:rFonts w:ascii="Times New Roman" w:hAnsi="Times New Roman"/>
          <w:noProof/>
          <w:sz w:val="28"/>
          <w:szCs w:val="28"/>
        </w:rPr>
        <w:t xml:space="preserve">оторые </w:t>
      </w:r>
      <w:r w:rsidRPr="00231632">
        <w:rPr>
          <w:rFonts w:ascii="Times New Roman" w:hAnsi="Times New Roman"/>
          <w:sz w:val="28"/>
          <w:szCs w:val="28"/>
        </w:rPr>
        <w:t>п</w:t>
      </w:r>
      <w:r w:rsidRPr="00231632">
        <w:rPr>
          <w:rFonts w:ascii="Times New Roman" w:hAnsi="Times New Roman"/>
          <w:noProof/>
          <w:sz w:val="28"/>
          <w:szCs w:val="28"/>
        </w:rPr>
        <w:t xml:space="preserve">олностью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о</w:t>
      </w:r>
      <w:r w:rsidRPr="00231632">
        <w:rPr>
          <w:rFonts w:ascii="Times New Roman" w:hAnsi="Times New Roman"/>
          <w:noProof/>
          <w:sz w:val="28"/>
          <w:szCs w:val="28"/>
        </w:rPr>
        <w:t xml:space="preserve">беспечивают </w:t>
      </w:r>
      <w:r w:rsidRPr="00231632">
        <w:rPr>
          <w:rFonts w:ascii="Times New Roman" w:hAnsi="Times New Roman"/>
          <w:sz w:val="28"/>
          <w:szCs w:val="28"/>
        </w:rPr>
        <w:t>н</w:t>
      </w:r>
      <w:r w:rsidRPr="00231632">
        <w:rPr>
          <w:rFonts w:ascii="Times New Roman" w:hAnsi="Times New Roman"/>
          <w:noProof/>
          <w:sz w:val="28"/>
          <w:szCs w:val="28"/>
        </w:rPr>
        <w:t xml:space="preserve">адлежащую </w:t>
      </w:r>
      <w:r w:rsidRPr="00231632">
        <w:rPr>
          <w:rFonts w:ascii="Times New Roman" w:hAnsi="Times New Roman"/>
          <w:sz w:val="28"/>
          <w:szCs w:val="28"/>
        </w:rPr>
        <w:t>о</w:t>
      </w:r>
      <w:r w:rsidRPr="00231632">
        <w:rPr>
          <w:rFonts w:ascii="Times New Roman" w:hAnsi="Times New Roman"/>
          <w:noProof/>
          <w:sz w:val="28"/>
          <w:szCs w:val="28"/>
        </w:rPr>
        <w:t xml:space="preserve">чистку </w:t>
      </w:r>
      <w:r w:rsidRPr="00231632">
        <w:rPr>
          <w:rFonts w:ascii="Times New Roman" w:hAnsi="Times New Roman"/>
          <w:sz w:val="28"/>
          <w:szCs w:val="28"/>
        </w:rPr>
        <w:t>п</w:t>
      </w:r>
      <w:r w:rsidRPr="00231632">
        <w:rPr>
          <w:rFonts w:ascii="Times New Roman" w:hAnsi="Times New Roman"/>
          <w:noProof/>
          <w:sz w:val="28"/>
          <w:szCs w:val="28"/>
        </w:rPr>
        <w:t xml:space="preserve">оступающих </w:t>
      </w:r>
      <w:r w:rsidRPr="00231632">
        <w:rPr>
          <w:rFonts w:ascii="Times New Roman" w:hAnsi="Times New Roman"/>
          <w:sz w:val="28"/>
          <w:szCs w:val="28"/>
        </w:rPr>
        <w:t>с</w:t>
      </w:r>
      <w:r w:rsidRPr="00231632">
        <w:rPr>
          <w:rFonts w:ascii="Times New Roman" w:hAnsi="Times New Roman"/>
          <w:noProof/>
          <w:sz w:val="28"/>
          <w:szCs w:val="28"/>
        </w:rPr>
        <w:t xml:space="preserve">токов. </w:t>
      </w:r>
      <w:r w:rsidRPr="00231632">
        <w:rPr>
          <w:rFonts w:ascii="Times New Roman" w:hAnsi="Times New Roman"/>
          <w:sz w:val="28"/>
          <w:szCs w:val="28"/>
        </w:rPr>
        <w:t>Э</w:t>
      </w:r>
      <w:r w:rsidRPr="00231632">
        <w:rPr>
          <w:rFonts w:ascii="Times New Roman" w:hAnsi="Times New Roman"/>
          <w:noProof/>
          <w:sz w:val="28"/>
          <w:szCs w:val="28"/>
        </w:rPr>
        <w:t xml:space="preserve">ффективность </w:t>
      </w:r>
      <w:r w:rsidRPr="00231632">
        <w:rPr>
          <w:rFonts w:ascii="Times New Roman" w:hAnsi="Times New Roman"/>
          <w:sz w:val="28"/>
          <w:szCs w:val="28"/>
        </w:rPr>
        <w:t>р</w:t>
      </w:r>
      <w:r w:rsidRPr="00231632">
        <w:rPr>
          <w:rFonts w:ascii="Times New Roman" w:hAnsi="Times New Roman"/>
          <w:noProof/>
          <w:sz w:val="28"/>
          <w:szCs w:val="28"/>
        </w:rPr>
        <w:t xml:space="preserve">аботы </w:t>
      </w:r>
      <w:r w:rsidRPr="00231632">
        <w:rPr>
          <w:rFonts w:ascii="Times New Roman" w:hAnsi="Times New Roman"/>
          <w:sz w:val="28"/>
          <w:szCs w:val="28"/>
        </w:rPr>
        <w:t>к</w:t>
      </w:r>
      <w:r w:rsidRPr="00231632">
        <w:rPr>
          <w:rFonts w:ascii="Times New Roman" w:hAnsi="Times New Roman"/>
          <w:noProof/>
          <w:sz w:val="28"/>
          <w:szCs w:val="28"/>
        </w:rPr>
        <w:t xml:space="preserve">арт </w:t>
      </w:r>
      <w:r w:rsidRPr="00231632">
        <w:rPr>
          <w:rFonts w:ascii="Times New Roman" w:hAnsi="Times New Roman"/>
          <w:sz w:val="28"/>
          <w:szCs w:val="28"/>
        </w:rPr>
        <w:t>п</w:t>
      </w:r>
      <w:r w:rsidRPr="00231632">
        <w:rPr>
          <w:rFonts w:ascii="Times New Roman" w:hAnsi="Times New Roman"/>
          <w:noProof/>
          <w:sz w:val="28"/>
          <w:szCs w:val="28"/>
        </w:rPr>
        <w:t xml:space="preserve">олей </w:t>
      </w:r>
      <w:r w:rsidRPr="00231632">
        <w:rPr>
          <w:rFonts w:ascii="Times New Roman" w:hAnsi="Times New Roman"/>
          <w:sz w:val="28"/>
          <w:szCs w:val="28"/>
        </w:rPr>
        <w:t>ф</w:t>
      </w:r>
      <w:r w:rsidRPr="00231632">
        <w:rPr>
          <w:rFonts w:ascii="Times New Roman" w:hAnsi="Times New Roman"/>
          <w:noProof/>
          <w:sz w:val="28"/>
          <w:szCs w:val="28"/>
        </w:rPr>
        <w:t>ильтра</w:t>
      </w:r>
      <w:r w:rsidR="00086A82">
        <w:rPr>
          <w:rFonts w:ascii="Times New Roman" w:hAnsi="Times New Roman"/>
          <w:noProof/>
          <w:sz w:val="28"/>
          <w:szCs w:val="28"/>
        </w:rPr>
        <w:t>-</w:t>
      </w:r>
      <w:r w:rsidRPr="00231632">
        <w:rPr>
          <w:rFonts w:ascii="Times New Roman" w:hAnsi="Times New Roman"/>
          <w:noProof/>
          <w:sz w:val="28"/>
          <w:szCs w:val="28"/>
        </w:rPr>
        <w:t xml:space="preserve">ции </w:t>
      </w:r>
      <w:r w:rsidRPr="00231632">
        <w:rPr>
          <w:rFonts w:ascii="Times New Roman" w:hAnsi="Times New Roman"/>
          <w:sz w:val="28"/>
          <w:szCs w:val="28"/>
        </w:rPr>
        <w:t>с</w:t>
      </w:r>
      <w:r w:rsidRPr="00231632">
        <w:rPr>
          <w:rFonts w:ascii="Times New Roman" w:hAnsi="Times New Roman"/>
          <w:noProof/>
          <w:sz w:val="28"/>
          <w:szCs w:val="28"/>
        </w:rPr>
        <w:t xml:space="preserve">оставляет </w:t>
      </w:r>
      <w:r w:rsidRPr="00231632">
        <w:rPr>
          <w:rFonts w:ascii="Times New Roman" w:hAnsi="Times New Roman"/>
          <w:sz w:val="28"/>
          <w:szCs w:val="28"/>
        </w:rPr>
        <w:t>3</w:t>
      </w:r>
      <w:r w:rsidRPr="00231632">
        <w:rPr>
          <w:rFonts w:ascii="Times New Roman" w:hAnsi="Times New Roman"/>
          <w:noProof/>
          <w:sz w:val="28"/>
          <w:szCs w:val="28"/>
        </w:rPr>
        <w:t xml:space="preserve">0%. </w:t>
      </w:r>
      <w:r w:rsidRPr="00231632">
        <w:rPr>
          <w:rFonts w:ascii="Times New Roman" w:hAnsi="Times New Roman"/>
          <w:sz w:val="28"/>
          <w:szCs w:val="28"/>
        </w:rPr>
        <w:t>Н</w:t>
      </w:r>
      <w:r w:rsidRPr="00231632">
        <w:rPr>
          <w:rFonts w:ascii="Times New Roman" w:hAnsi="Times New Roman"/>
          <w:noProof/>
          <w:sz w:val="28"/>
          <w:szCs w:val="28"/>
        </w:rPr>
        <w:t xml:space="preserve">а </w:t>
      </w:r>
      <w:r w:rsidRPr="00231632">
        <w:rPr>
          <w:rFonts w:ascii="Times New Roman" w:hAnsi="Times New Roman"/>
          <w:sz w:val="28"/>
          <w:szCs w:val="28"/>
        </w:rPr>
        <w:t>о</w:t>
      </w:r>
      <w:r w:rsidRPr="00231632">
        <w:rPr>
          <w:rFonts w:ascii="Times New Roman" w:hAnsi="Times New Roman"/>
          <w:noProof/>
          <w:sz w:val="28"/>
          <w:szCs w:val="28"/>
        </w:rPr>
        <w:t xml:space="preserve">чистных </w:t>
      </w:r>
      <w:r w:rsidRPr="00231632">
        <w:rPr>
          <w:rFonts w:ascii="Times New Roman" w:hAnsi="Times New Roman"/>
          <w:sz w:val="28"/>
          <w:szCs w:val="28"/>
        </w:rPr>
        <w:t>с</w:t>
      </w:r>
      <w:r w:rsidRPr="00231632">
        <w:rPr>
          <w:rFonts w:ascii="Times New Roman" w:hAnsi="Times New Roman"/>
          <w:noProof/>
          <w:sz w:val="28"/>
          <w:szCs w:val="28"/>
        </w:rPr>
        <w:t xml:space="preserve">ооружениях </w:t>
      </w:r>
      <w:r w:rsidRPr="00231632">
        <w:rPr>
          <w:rFonts w:ascii="Times New Roman" w:hAnsi="Times New Roman"/>
          <w:sz w:val="28"/>
          <w:szCs w:val="28"/>
        </w:rPr>
        <w:t>ф</w:t>
      </w:r>
      <w:r w:rsidRPr="00231632">
        <w:rPr>
          <w:rFonts w:ascii="Times New Roman" w:hAnsi="Times New Roman"/>
          <w:noProof/>
          <w:sz w:val="28"/>
          <w:szCs w:val="28"/>
        </w:rPr>
        <w:t xml:space="preserve">актически </w:t>
      </w:r>
      <w:r w:rsidRPr="00231632">
        <w:rPr>
          <w:rFonts w:ascii="Times New Roman" w:hAnsi="Times New Roman"/>
          <w:sz w:val="28"/>
          <w:szCs w:val="28"/>
        </w:rPr>
        <w:t>о</w:t>
      </w:r>
      <w:r w:rsidRPr="00231632">
        <w:rPr>
          <w:rFonts w:ascii="Times New Roman" w:hAnsi="Times New Roman"/>
          <w:noProof/>
          <w:sz w:val="28"/>
          <w:szCs w:val="28"/>
        </w:rPr>
        <w:t xml:space="preserve">тсутствуют </w:t>
      </w:r>
      <w:r w:rsidRPr="00231632">
        <w:rPr>
          <w:rFonts w:ascii="Times New Roman" w:hAnsi="Times New Roman"/>
          <w:sz w:val="28"/>
          <w:szCs w:val="28"/>
        </w:rPr>
        <w:t>иловые</w:t>
      </w:r>
      <w:r w:rsidRPr="00231632">
        <w:rPr>
          <w:rFonts w:ascii="Times New Roman" w:hAnsi="Times New Roman"/>
          <w:noProof/>
          <w:sz w:val="28"/>
          <w:szCs w:val="28"/>
        </w:rPr>
        <w:t xml:space="preserve"> </w:t>
      </w:r>
      <w:r w:rsidRPr="00231632">
        <w:rPr>
          <w:rFonts w:ascii="Times New Roman" w:hAnsi="Times New Roman"/>
          <w:sz w:val="28"/>
          <w:szCs w:val="28"/>
        </w:rPr>
        <w:t>п</w:t>
      </w:r>
      <w:r w:rsidRPr="00231632">
        <w:rPr>
          <w:rFonts w:ascii="Times New Roman" w:hAnsi="Times New Roman"/>
          <w:noProof/>
          <w:sz w:val="28"/>
          <w:szCs w:val="28"/>
        </w:rPr>
        <w:t xml:space="preserve">лощадки, </w:t>
      </w:r>
      <w:r w:rsidRPr="00231632">
        <w:rPr>
          <w:rFonts w:ascii="Times New Roman" w:hAnsi="Times New Roman"/>
          <w:sz w:val="28"/>
          <w:szCs w:val="28"/>
        </w:rPr>
        <w:t>м</w:t>
      </w:r>
      <w:r w:rsidRPr="00231632">
        <w:rPr>
          <w:rFonts w:ascii="Times New Roman" w:hAnsi="Times New Roman"/>
          <w:noProof/>
          <w:sz w:val="28"/>
          <w:szCs w:val="28"/>
        </w:rPr>
        <w:t xml:space="preserve">ероприятия </w:t>
      </w:r>
      <w:r w:rsidRPr="00231632">
        <w:rPr>
          <w:rFonts w:ascii="Times New Roman" w:hAnsi="Times New Roman"/>
          <w:sz w:val="28"/>
          <w:szCs w:val="28"/>
        </w:rPr>
        <w:t>п</w:t>
      </w:r>
      <w:r w:rsidRPr="00231632">
        <w:rPr>
          <w:rFonts w:ascii="Times New Roman" w:hAnsi="Times New Roman"/>
          <w:noProof/>
          <w:sz w:val="28"/>
          <w:szCs w:val="28"/>
        </w:rPr>
        <w:t xml:space="preserve">о </w:t>
      </w:r>
      <w:r w:rsidRPr="00231632">
        <w:rPr>
          <w:rFonts w:ascii="Times New Roman" w:hAnsi="Times New Roman"/>
          <w:sz w:val="28"/>
          <w:szCs w:val="28"/>
        </w:rPr>
        <w:t>к</w:t>
      </w:r>
      <w:r w:rsidRPr="00231632">
        <w:rPr>
          <w:rFonts w:ascii="Times New Roman" w:hAnsi="Times New Roman"/>
          <w:noProof/>
          <w:sz w:val="28"/>
          <w:szCs w:val="28"/>
        </w:rPr>
        <w:t xml:space="preserve">апитальному </w:t>
      </w:r>
      <w:r w:rsidRPr="00231632">
        <w:rPr>
          <w:rFonts w:ascii="Times New Roman" w:hAnsi="Times New Roman"/>
          <w:sz w:val="28"/>
          <w:szCs w:val="28"/>
        </w:rPr>
        <w:t>р</w:t>
      </w:r>
      <w:r w:rsidRPr="00231632">
        <w:rPr>
          <w:rFonts w:ascii="Times New Roman" w:hAnsi="Times New Roman"/>
          <w:noProof/>
          <w:sz w:val="28"/>
          <w:szCs w:val="28"/>
        </w:rPr>
        <w:t xml:space="preserve">емонту </w:t>
      </w:r>
      <w:r w:rsidRPr="00231632">
        <w:rPr>
          <w:rFonts w:ascii="Times New Roman" w:hAnsi="Times New Roman"/>
          <w:sz w:val="28"/>
          <w:szCs w:val="28"/>
        </w:rPr>
        <w:t>к</w:t>
      </w:r>
      <w:r w:rsidRPr="00231632">
        <w:rPr>
          <w:rFonts w:ascii="Times New Roman" w:hAnsi="Times New Roman"/>
          <w:noProof/>
          <w:sz w:val="28"/>
          <w:szCs w:val="28"/>
        </w:rPr>
        <w:t xml:space="preserve">арт </w:t>
      </w:r>
      <w:r w:rsidRPr="00231632">
        <w:rPr>
          <w:rFonts w:ascii="Times New Roman" w:hAnsi="Times New Roman"/>
          <w:sz w:val="28"/>
          <w:szCs w:val="28"/>
        </w:rPr>
        <w:t>п</w:t>
      </w:r>
      <w:r w:rsidRPr="00231632">
        <w:rPr>
          <w:rFonts w:ascii="Times New Roman" w:hAnsi="Times New Roman"/>
          <w:noProof/>
          <w:sz w:val="28"/>
          <w:szCs w:val="28"/>
        </w:rPr>
        <w:t xml:space="preserve">олей </w:t>
      </w:r>
      <w:r w:rsidRPr="00231632">
        <w:rPr>
          <w:rFonts w:ascii="Times New Roman" w:hAnsi="Times New Roman"/>
          <w:sz w:val="28"/>
          <w:szCs w:val="28"/>
        </w:rPr>
        <w:t>ф</w:t>
      </w:r>
      <w:r w:rsidRPr="00231632">
        <w:rPr>
          <w:rFonts w:ascii="Times New Roman" w:hAnsi="Times New Roman"/>
          <w:noProof/>
          <w:sz w:val="28"/>
          <w:szCs w:val="28"/>
        </w:rPr>
        <w:t xml:space="preserve">ильтрации </w:t>
      </w:r>
      <w:r w:rsidRPr="00231632">
        <w:rPr>
          <w:rFonts w:ascii="Times New Roman" w:hAnsi="Times New Roman"/>
          <w:sz w:val="28"/>
          <w:szCs w:val="28"/>
        </w:rPr>
        <w:t>и</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сех </w:t>
      </w:r>
      <w:r w:rsidRPr="00231632">
        <w:rPr>
          <w:rFonts w:ascii="Times New Roman" w:hAnsi="Times New Roman"/>
          <w:sz w:val="28"/>
          <w:szCs w:val="28"/>
        </w:rPr>
        <w:t>о</w:t>
      </w:r>
      <w:r w:rsidRPr="00231632">
        <w:rPr>
          <w:rFonts w:ascii="Times New Roman" w:hAnsi="Times New Roman"/>
          <w:noProof/>
          <w:sz w:val="28"/>
          <w:szCs w:val="28"/>
        </w:rPr>
        <w:t xml:space="preserve">чистных </w:t>
      </w:r>
      <w:r w:rsidRPr="00231632">
        <w:rPr>
          <w:rFonts w:ascii="Times New Roman" w:hAnsi="Times New Roman"/>
          <w:sz w:val="28"/>
          <w:szCs w:val="28"/>
        </w:rPr>
        <w:t>с</w:t>
      </w:r>
      <w:r w:rsidRPr="00231632">
        <w:rPr>
          <w:rFonts w:ascii="Times New Roman" w:hAnsi="Times New Roman"/>
          <w:noProof/>
          <w:sz w:val="28"/>
          <w:szCs w:val="28"/>
        </w:rPr>
        <w:t xml:space="preserve">ооружений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п</w:t>
      </w:r>
      <w:r w:rsidRPr="00231632">
        <w:rPr>
          <w:rFonts w:ascii="Times New Roman" w:hAnsi="Times New Roman"/>
          <w:noProof/>
          <w:sz w:val="28"/>
          <w:szCs w:val="28"/>
        </w:rPr>
        <w:t xml:space="preserve">роводятся.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результ</w:t>
      </w:r>
      <w:r w:rsidRPr="00231632">
        <w:rPr>
          <w:rFonts w:ascii="Times New Roman" w:hAnsi="Times New Roman"/>
          <w:noProof/>
          <w:sz w:val="28"/>
          <w:szCs w:val="28"/>
        </w:rPr>
        <w:t xml:space="preserve">ате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2</w:t>
      </w:r>
      <w:r w:rsidRPr="00231632">
        <w:rPr>
          <w:rFonts w:ascii="Times New Roman" w:hAnsi="Times New Roman"/>
          <w:noProof/>
          <w:sz w:val="28"/>
          <w:szCs w:val="28"/>
        </w:rPr>
        <w:t xml:space="preserve">010 </w:t>
      </w:r>
      <w:r w:rsidRPr="00231632">
        <w:rPr>
          <w:rFonts w:ascii="Times New Roman" w:hAnsi="Times New Roman"/>
          <w:sz w:val="28"/>
          <w:szCs w:val="28"/>
        </w:rPr>
        <w:t>г</w:t>
      </w:r>
      <w:r w:rsidRPr="00231632">
        <w:rPr>
          <w:rFonts w:ascii="Times New Roman" w:hAnsi="Times New Roman"/>
          <w:noProof/>
          <w:sz w:val="28"/>
          <w:szCs w:val="28"/>
        </w:rPr>
        <w:t xml:space="preserve">оду </w:t>
      </w:r>
      <w:r w:rsidRPr="00231632">
        <w:rPr>
          <w:rFonts w:ascii="Times New Roman" w:hAnsi="Times New Roman"/>
          <w:sz w:val="28"/>
          <w:szCs w:val="28"/>
        </w:rPr>
        <w:t>с</w:t>
      </w:r>
      <w:r w:rsidRPr="00231632">
        <w:rPr>
          <w:rFonts w:ascii="Times New Roman" w:hAnsi="Times New Roman"/>
          <w:noProof/>
          <w:sz w:val="28"/>
          <w:szCs w:val="28"/>
        </w:rPr>
        <w:t xml:space="preserve"> </w:t>
      </w:r>
      <w:r w:rsidRPr="00231632">
        <w:rPr>
          <w:rFonts w:ascii="Times New Roman" w:hAnsi="Times New Roman"/>
          <w:sz w:val="28"/>
          <w:szCs w:val="28"/>
        </w:rPr>
        <w:t>г</w:t>
      </w:r>
      <w:r w:rsidRPr="00231632">
        <w:rPr>
          <w:rFonts w:ascii="Times New Roman" w:hAnsi="Times New Roman"/>
          <w:noProof/>
          <w:sz w:val="28"/>
          <w:szCs w:val="28"/>
        </w:rPr>
        <w:t xml:space="preserve">ородских </w:t>
      </w:r>
      <w:r w:rsidRPr="00231632">
        <w:rPr>
          <w:rFonts w:ascii="Times New Roman" w:hAnsi="Times New Roman"/>
          <w:sz w:val="28"/>
          <w:szCs w:val="28"/>
        </w:rPr>
        <w:t>о</w:t>
      </w:r>
      <w:r w:rsidRPr="00231632">
        <w:rPr>
          <w:rFonts w:ascii="Times New Roman" w:hAnsi="Times New Roman"/>
          <w:noProof/>
          <w:sz w:val="28"/>
          <w:szCs w:val="28"/>
        </w:rPr>
        <w:t xml:space="preserve">чистных </w:t>
      </w:r>
      <w:r w:rsidRPr="00231632">
        <w:rPr>
          <w:rFonts w:ascii="Times New Roman" w:hAnsi="Times New Roman"/>
          <w:sz w:val="28"/>
          <w:szCs w:val="28"/>
        </w:rPr>
        <w:t>с</w:t>
      </w:r>
      <w:r w:rsidRPr="00231632">
        <w:rPr>
          <w:rFonts w:ascii="Times New Roman" w:hAnsi="Times New Roman"/>
          <w:noProof/>
          <w:sz w:val="28"/>
          <w:szCs w:val="28"/>
        </w:rPr>
        <w:t xml:space="preserve">ооружений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р. Снежеть</w:t>
      </w:r>
      <w:r w:rsidRPr="00231632">
        <w:rPr>
          <w:rFonts w:ascii="Times New Roman" w:hAnsi="Times New Roman"/>
          <w:noProof/>
          <w:sz w:val="28"/>
          <w:szCs w:val="28"/>
        </w:rPr>
        <w:t xml:space="preserve"> </w:t>
      </w:r>
      <w:r w:rsidRPr="00231632">
        <w:rPr>
          <w:rFonts w:ascii="Times New Roman" w:hAnsi="Times New Roman"/>
          <w:sz w:val="28"/>
          <w:szCs w:val="28"/>
        </w:rPr>
        <w:t>б</w:t>
      </w:r>
      <w:r w:rsidRPr="00231632">
        <w:rPr>
          <w:rFonts w:ascii="Times New Roman" w:hAnsi="Times New Roman"/>
          <w:noProof/>
          <w:sz w:val="28"/>
          <w:szCs w:val="28"/>
        </w:rPr>
        <w:t xml:space="preserve">ыло </w:t>
      </w:r>
      <w:r w:rsidRPr="00231632">
        <w:rPr>
          <w:rFonts w:ascii="Times New Roman" w:hAnsi="Times New Roman"/>
          <w:sz w:val="28"/>
          <w:szCs w:val="28"/>
        </w:rPr>
        <w:t>с</w:t>
      </w:r>
      <w:r w:rsidRPr="00231632">
        <w:rPr>
          <w:rFonts w:ascii="Times New Roman" w:hAnsi="Times New Roman"/>
          <w:noProof/>
          <w:sz w:val="28"/>
          <w:szCs w:val="28"/>
        </w:rPr>
        <w:t xml:space="preserve">брошено 382,2 </w:t>
      </w:r>
      <w:r w:rsidRPr="00231632">
        <w:rPr>
          <w:rFonts w:ascii="Times New Roman" w:hAnsi="Times New Roman"/>
          <w:sz w:val="28"/>
          <w:szCs w:val="28"/>
        </w:rPr>
        <w:t>т</w:t>
      </w:r>
      <w:r w:rsidRPr="00231632">
        <w:rPr>
          <w:rFonts w:ascii="Times New Roman" w:hAnsi="Times New Roman"/>
          <w:noProof/>
          <w:sz w:val="28"/>
          <w:szCs w:val="28"/>
        </w:rPr>
        <w:t xml:space="preserve"> </w:t>
      </w:r>
      <w:r w:rsidRPr="00231632">
        <w:rPr>
          <w:rFonts w:ascii="Times New Roman" w:hAnsi="Times New Roman"/>
          <w:sz w:val="28"/>
          <w:szCs w:val="28"/>
        </w:rPr>
        <w:t>з</w:t>
      </w:r>
      <w:r w:rsidRPr="00231632">
        <w:rPr>
          <w:rFonts w:ascii="Times New Roman" w:hAnsi="Times New Roman"/>
          <w:noProof/>
          <w:sz w:val="28"/>
          <w:szCs w:val="28"/>
        </w:rPr>
        <w:t xml:space="preserve">агрязняющих </w:t>
      </w:r>
      <w:r w:rsidRPr="00231632">
        <w:rPr>
          <w:rFonts w:ascii="Times New Roman" w:hAnsi="Times New Roman"/>
          <w:sz w:val="28"/>
          <w:szCs w:val="28"/>
        </w:rPr>
        <w:t>в</w:t>
      </w:r>
      <w:r w:rsidRPr="00231632">
        <w:rPr>
          <w:rFonts w:ascii="Times New Roman" w:hAnsi="Times New Roman"/>
          <w:noProof/>
          <w:sz w:val="28"/>
          <w:szCs w:val="28"/>
        </w:rPr>
        <w:t xml:space="preserve">еществ. В городе Карачеве отсутствует ливневая канализация, город расположен с уклоном в сторону р. Снежеть. Во время таяния снега и выпадения дождя все сточные воды без очистки поступают в реку, неся с собой загрязняющие вещества, смытые с поверхности земли и покрытий нефтепродукты. За год в реку поступает около 870 т загрязняющих веществ. </w:t>
      </w:r>
    </w:p>
    <w:p w:rsidR="005D5B1F" w:rsidRPr="00231632" w:rsidRDefault="005D5B1F" w:rsidP="00231632">
      <w:pPr>
        <w:autoSpaceDE w:val="0"/>
        <w:autoSpaceDN w:val="0"/>
        <w:adjustRightInd w:val="0"/>
        <w:spacing w:after="0" w:line="240" w:lineRule="auto"/>
        <w:ind w:firstLine="709"/>
        <w:jc w:val="both"/>
        <w:rPr>
          <w:rFonts w:ascii="Times New Roman" w:hAnsi="Times New Roman"/>
          <w:noProof/>
          <w:sz w:val="28"/>
          <w:szCs w:val="28"/>
        </w:rPr>
      </w:pPr>
      <w:r w:rsidRPr="0080637D">
        <w:rPr>
          <w:rFonts w:ascii="Times New Roman" w:hAnsi="Times New Roman"/>
          <w:noProof/>
          <w:spacing w:val="-2"/>
          <w:sz w:val="28"/>
          <w:szCs w:val="28"/>
        </w:rPr>
        <w:t xml:space="preserve">Всего </w:t>
      </w:r>
      <w:r w:rsidRPr="0080637D">
        <w:rPr>
          <w:rFonts w:ascii="Times New Roman" w:hAnsi="Times New Roman"/>
          <w:spacing w:val="-2"/>
          <w:sz w:val="28"/>
          <w:szCs w:val="28"/>
        </w:rPr>
        <w:t>в</w:t>
      </w:r>
      <w:r w:rsidRPr="0080637D">
        <w:rPr>
          <w:rFonts w:ascii="Times New Roman" w:hAnsi="Times New Roman"/>
          <w:noProof/>
          <w:spacing w:val="-2"/>
          <w:sz w:val="28"/>
          <w:szCs w:val="28"/>
        </w:rPr>
        <w:t xml:space="preserve"> </w:t>
      </w:r>
      <w:r w:rsidRPr="0080637D">
        <w:rPr>
          <w:rFonts w:ascii="Times New Roman" w:hAnsi="Times New Roman"/>
          <w:spacing w:val="-2"/>
          <w:sz w:val="28"/>
          <w:szCs w:val="28"/>
        </w:rPr>
        <w:t>2</w:t>
      </w:r>
      <w:r w:rsidRPr="0080637D">
        <w:rPr>
          <w:rFonts w:ascii="Times New Roman" w:hAnsi="Times New Roman"/>
          <w:noProof/>
          <w:spacing w:val="-2"/>
          <w:sz w:val="28"/>
          <w:szCs w:val="28"/>
        </w:rPr>
        <w:t xml:space="preserve">010 </w:t>
      </w:r>
      <w:r w:rsidRPr="0080637D">
        <w:rPr>
          <w:rFonts w:ascii="Times New Roman" w:hAnsi="Times New Roman"/>
          <w:spacing w:val="-2"/>
          <w:sz w:val="28"/>
          <w:szCs w:val="28"/>
        </w:rPr>
        <w:t>г</w:t>
      </w:r>
      <w:r w:rsidRPr="0080637D">
        <w:rPr>
          <w:rFonts w:ascii="Times New Roman" w:hAnsi="Times New Roman"/>
          <w:noProof/>
          <w:spacing w:val="-2"/>
          <w:sz w:val="28"/>
          <w:szCs w:val="28"/>
        </w:rPr>
        <w:t xml:space="preserve">оду </w:t>
      </w:r>
      <w:r w:rsidRPr="0080637D">
        <w:rPr>
          <w:rFonts w:ascii="Times New Roman" w:hAnsi="Times New Roman"/>
          <w:spacing w:val="-2"/>
          <w:sz w:val="28"/>
          <w:szCs w:val="28"/>
        </w:rPr>
        <w:t>в</w:t>
      </w:r>
      <w:r w:rsidRPr="0080637D">
        <w:rPr>
          <w:rFonts w:ascii="Times New Roman" w:hAnsi="Times New Roman"/>
          <w:noProof/>
          <w:spacing w:val="-2"/>
          <w:sz w:val="28"/>
          <w:szCs w:val="28"/>
        </w:rPr>
        <w:t xml:space="preserve"> </w:t>
      </w:r>
      <w:r w:rsidRPr="0080637D">
        <w:rPr>
          <w:rFonts w:ascii="Times New Roman" w:hAnsi="Times New Roman"/>
          <w:spacing w:val="-2"/>
          <w:sz w:val="28"/>
          <w:szCs w:val="28"/>
        </w:rPr>
        <w:t>о</w:t>
      </w:r>
      <w:r w:rsidRPr="0080637D">
        <w:rPr>
          <w:rFonts w:ascii="Times New Roman" w:hAnsi="Times New Roman"/>
          <w:noProof/>
          <w:spacing w:val="-2"/>
          <w:sz w:val="28"/>
          <w:szCs w:val="28"/>
        </w:rPr>
        <w:t xml:space="preserve">ткрытые </w:t>
      </w:r>
      <w:r w:rsidRPr="0080637D">
        <w:rPr>
          <w:rFonts w:ascii="Times New Roman" w:hAnsi="Times New Roman"/>
          <w:spacing w:val="-2"/>
          <w:sz w:val="28"/>
          <w:szCs w:val="28"/>
        </w:rPr>
        <w:t>в</w:t>
      </w:r>
      <w:r w:rsidRPr="0080637D">
        <w:rPr>
          <w:rFonts w:ascii="Times New Roman" w:hAnsi="Times New Roman"/>
          <w:noProof/>
          <w:spacing w:val="-2"/>
          <w:sz w:val="28"/>
          <w:szCs w:val="28"/>
        </w:rPr>
        <w:t xml:space="preserve">одоемы, </w:t>
      </w:r>
      <w:r w:rsidRPr="0080637D">
        <w:rPr>
          <w:rFonts w:ascii="Times New Roman" w:hAnsi="Times New Roman"/>
          <w:spacing w:val="-2"/>
          <w:sz w:val="28"/>
          <w:szCs w:val="28"/>
        </w:rPr>
        <w:t>в</w:t>
      </w:r>
      <w:r w:rsidRPr="0080637D">
        <w:rPr>
          <w:rFonts w:ascii="Times New Roman" w:hAnsi="Times New Roman"/>
          <w:noProof/>
          <w:spacing w:val="-2"/>
          <w:sz w:val="28"/>
          <w:szCs w:val="28"/>
        </w:rPr>
        <w:t xml:space="preserve"> </w:t>
      </w:r>
      <w:r w:rsidRPr="0080637D">
        <w:rPr>
          <w:rFonts w:ascii="Times New Roman" w:hAnsi="Times New Roman"/>
          <w:spacing w:val="-2"/>
          <w:sz w:val="28"/>
          <w:szCs w:val="28"/>
        </w:rPr>
        <w:t>о</w:t>
      </w:r>
      <w:r w:rsidRPr="0080637D">
        <w:rPr>
          <w:rFonts w:ascii="Times New Roman" w:hAnsi="Times New Roman"/>
          <w:noProof/>
          <w:spacing w:val="-2"/>
          <w:sz w:val="28"/>
          <w:szCs w:val="28"/>
        </w:rPr>
        <w:t xml:space="preserve">сновном </w:t>
      </w:r>
      <w:r w:rsidRPr="0080637D">
        <w:rPr>
          <w:rFonts w:ascii="Times New Roman" w:hAnsi="Times New Roman"/>
          <w:spacing w:val="-2"/>
          <w:sz w:val="28"/>
          <w:szCs w:val="28"/>
        </w:rPr>
        <w:t>в</w:t>
      </w:r>
      <w:r w:rsidRPr="0080637D">
        <w:rPr>
          <w:rFonts w:ascii="Times New Roman" w:hAnsi="Times New Roman"/>
          <w:noProof/>
          <w:spacing w:val="-2"/>
          <w:sz w:val="28"/>
          <w:szCs w:val="28"/>
        </w:rPr>
        <w:t xml:space="preserve"> </w:t>
      </w:r>
      <w:r w:rsidRPr="0080637D">
        <w:rPr>
          <w:rFonts w:ascii="Times New Roman" w:hAnsi="Times New Roman"/>
          <w:spacing w:val="-2"/>
          <w:sz w:val="28"/>
          <w:szCs w:val="28"/>
        </w:rPr>
        <w:t>р. Снежеть,</w:t>
      </w:r>
      <w:r w:rsidRPr="0080637D">
        <w:rPr>
          <w:rFonts w:ascii="Times New Roman" w:hAnsi="Times New Roman"/>
          <w:noProof/>
          <w:spacing w:val="-2"/>
          <w:sz w:val="28"/>
          <w:szCs w:val="28"/>
        </w:rPr>
        <w:t xml:space="preserve"> </w:t>
      </w:r>
      <w:r w:rsidRPr="0080637D">
        <w:rPr>
          <w:rFonts w:ascii="Times New Roman" w:hAnsi="Times New Roman"/>
          <w:spacing w:val="-2"/>
          <w:sz w:val="28"/>
          <w:szCs w:val="28"/>
        </w:rPr>
        <w:t>с</w:t>
      </w:r>
      <w:r w:rsidRPr="0080637D">
        <w:rPr>
          <w:rFonts w:ascii="Times New Roman" w:hAnsi="Times New Roman"/>
          <w:noProof/>
          <w:spacing w:val="-2"/>
          <w:sz w:val="28"/>
          <w:szCs w:val="28"/>
        </w:rPr>
        <w:t xml:space="preserve">брошено </w:t>
      </w:r>
      <w:r w:rsidRPr="0080637D">
        <w:rPr>
          <w:rFonts w:ascii="Times New Roman" w:hAnsi="Times New Roman"/>
          <w:spacing w:val="-2"/>
          <w:sz w:val="28"/>
          <w:szCs w:val="28"/>
        </w:rPr>
        <w:t>1</w:t>
      </w:r>
      <w:r w:rsidRPr="0080637D">
        <w:rPr>
          <w:rFonts w:ascii="Times New Roman" w:hAnsi="Times New Roman"/>
          <w:noProof/>
          <w:spacing w:val="-2"/>
          <w:sz w:val="28"/>
          <w:szCs w:val="28"/>
        </w:rPr>
        <w:t xml:space="preserve">208 </w:t>
      </w:r>
      <w:r w:rsidRPr="0080637D">
        <w:rPr>
          <w:rFonts w:ascii="Times New Roman" w:hAnsi="Times New Roman"/>
          <w:spacing w:val="-2"/>
          <w:sz w:val="28"/>
          <w:szCs w:val="28"/>
        </w:rPr>
        <w:t>т</w:t>
      </w:r>
      <w:r w:rsidRPr="0080637D">
        <w:rPr>
          <w:rFonts w:ascii="Times New Roman" w:hAnsi="Times New Roman"/>
          <w:noProof/>
          <w:spacing w:val="-2"/>
          <w:sz w:val="28"/>
          <w:szCs w:val="28"/>
        </w:rPr>
        <w:t>ыс. м</w:t>
      </w:r>
      <w:r w:rsidRPr="0080637D">
        <w:rPr>
          <w:rFonts w:ascii="Times New Roman" w:hAnsi="Times New Roman"/>
          <w:noProof/>
          <w:spacing w:val="-2"/>
          <w:sz w:val="28"/>
          <w:szCs w:val="28"/>
          <w:vertAlign w:val="superscript"/>
        </w:rPr>
        <w:t>3</w:t>
      </w:r>
      <w:r w:rsidRPr="0080637D">
        <w:rPr>
          <w:rFonts w:ascii="Times New Roman" w:hAnsi="Times New Roman"/>
          <w:noProof/>
          <w:spacing w:val="-2"/>
          <w:sz w:val="28"/>
          <w:szCs w:val="28"/>
        </w:rPr>
        <w:t xml:space="preserve"> </w:t>
      </w:r>
      <w:r w:rsidRPr="0080637D">
        <w:rPr>
          <w:rFonts w:ascii="Times New Roman" w:hAnsi="Times New Roman"/>
          <w:spacing w:val="-2"/>
          <w:sz w:val="28"/>
          <w:szCs w:val="28"/>
        </w:rPr>
        <w:t>н</w:t>
      </w:r>
      <w:r w:rsidRPr="0080637D">
        <w:rPr>
          <w:rFonts w:ascii="Times New Roman" w:hAnsi="Times New Roman"/>
          <w:noProof/>
          <w:spacing w:val="-2"/>
          <w:sz w:val="28"/>
          <w:szCs w:val="28"/>
        </w:rPr>
        <w:t>е</w:t>
      </w:r>
      <w:r w:rsidRPr="0080637D">
        <w:rPr>
          <w:rFonts w:ascii="Times New Roman" w:hAnsi="Times New Roman"/>
          <w:spacing w:val="-2"/>
          <w:sz w:val="28"/>
          <w:szCs w:val="28"/>
        </w:rPr>
        <w:t>о</w:t>
      </w:r>
      <w:r w:rsidRPr="0080637D">
        <w:rPr>
          <w:rFonts w:ascii="Times New Roman" w:hAnsi="Times New Roman"/>
          <w:noProof/>
          <w:spacing w:val="-2"/>
          <w:sz w:val="28"/>
          <w:szCs w:val="28"/>
        </w:rPr>
        <w:t xml:space="preserve">чищенных </w:t>
      </w:r>
      <w:r w:rsidRPr="0080637D">
        <w:rPr>
          <w:rFonts w:ascii="Times New Roman" w:hAnsi="Times New Roman"/>
          <w:spacing w:val="-2"/>
          <w:sz w:val="28"/>
          <w:szCs w:val="28"/>
        </w:rPr>
        <w:t>и</w:t>
      </w:r>
      <w:r w:rsidRPr="0080637D">
        <w:rPr>
          <w:rFonts w:ascii="Times New Roman" w:hAnsi="Times New Roman"/>
          <w:noProof/>
          <w:spacing w:val="-2"/>
          <w:sz w:val="28"/>
          <w:szCs w:val="28"/>
        </w:rPr>
        <w:t xml:space="preserve">ли </w:t>
      </w:r>
      <w:r w:rsidRPr="0080637D">
        <w:rPr>
          <w:rFonts w:ascii="Times New Roman" w:hAnsi="Times New Roman"/>
          <w:spacing w:val="-2"/>
          <w:sz w:val="28"/>
          <w:szCs w:val="28"/>
        </w:rPr>
        <w:t>н</w:t>
      </w:r>
      <w:r w:rsidRPr="0080637D">
        <w:rPr>
          <w:rFonts w:ascii="Times New Roman" w:hAnsi="Times New Roman"/>
          <w:noProof/>
          <w:spacing w:val="-2"/>
          <w:sz w:val="28"/>
          <w:szCs w:val="28"/>
        </w:rPr>
        <w:t xml:space="preserve">едостаточно </w:t>
      </w:r>
      <w:r w:rsidRPr="0080637D">
        <w:rPr>
          <w:rFonts w:ascii="Times New Roman" w:hAnsi="Times New Roman"/>
          <w:spacing w:val="-2"/>
          <w:sz w:val="28"/>
          <w:szCs w:val="28"/>
        </w:rPr>
        <w:t>о</w:t>
      </w:r>
      <w:r w:rsidRPr="0080637D">
        <w:rPr>
          <w:rFonts w:ascii="Times New Roman" w:hAnsi="Times New Roman"/>
          <w:noProof/>
          <w:spacing w:val="-2"/>
          <w:sz w:val="28"/>
          <w:szCs w:val="28"/>
        </w:rPr>
        <w:t xml:space="preserve">чищенных </w:t>
      </w:r>
      <w:r w:rsidRPr="0080637D">
        <w:rPr>
          <w:rFonts w:ascii="Times New Roman" w:hAnsi="Times New Roman"/>
          <w:spacing w:val="-2"/>
          <w:sz w:val="28"/>
          <w:szCs w:val="28"/>
        </w:rPr>
        <w:t>с</w:t>
      </w:r>
      <w:r w:rsidRPr="0080637D">
        <w:rPr>
          <w:rFonts w:ascii="Times New Roman" w:hAnsi="Times New Roman"/>
          <w:noProof/>
          <w:spacing w:val="-2"/>
          <w:sz w:val="28"/>
          <w:szCs w:val="28"/>
        </w:rPr>
        <w:t>точных</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од,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2</w:t>
      </w:r>
      <w:r w:rsidRPr="00231632">
        <w:rPr>
          <w:rFonts w:ascii="Times New Roman" w:hAnsi="Times New Roman"/>
          <w:noProof/>
          <w:sz w:val="28"/>
          <w:szCs w:val="28"/>
        </w:rPr>
        <w:t xml:space="preserve">009 </w:t>
      </w:r>
      <w:r w:rsidRPr="00231632">
        <w:rPr>
          <w:rFonts w:ascii="Times New Roman" w:hAnsi="Times New Roman"/>
          <w:sz w:val="28"/>
          <w:szCs w:val="28"/>
        </w:rPr>
        <w:t>г</w:t>
      </w:r>
      <w:r w:rsidRPr="00231632">
        <w:rPr>
          <w:rFonts w:ascii="Times New Roman" w:hAnsi="Times New Roman"/>
          <w:noProof/>
          <w:sz w:val="28"/>
          <w:szCs w:val="28"/>
        </w:rPr>
        <w:t xml:space="preserve">оду </w:t>
      </w:r>
      <w:r w:rsidRPr="00231632">
        <w:rPr>
          <w:rFonts w:ascii="Times New Roman" w:hAnsi="Times New Roman"/>
          <w:sz w:val="28"/>
          <w:szCs w:val="28"/>
        </w:rPr>
        <w:t>б</w:t>
      </w:r>
      <w:r w:rsidRPr="00231632">
        <w:rPr>
          <w:rFonts w:ascii="Times New Roman" w:hAnsi="Times New Roman"/>
          <w:noProof/>
          <w:sz w:val="28"/>
          <w:szCs w:val="28"/>
        </w:rPr>
        <w:t xml:space="preserve">ыло </w:t>
      </w:r>
      <w:r w:rsidRPr="00231632">
        <w:rPr>
          <w:rFonts w:ascii="Times New Roman" w:hAnsi="Times New Roman"/>
          <w:sz w:val="28"/>
          <w:szCs w:val="28"/>
        </w:rPr>
        <w:t>с</w:t>
      </w:r>
      <w:r w:rsidRPr="00231632">
        <w:rPr>
          <w:rFonts w:ascii="Times New Roman" w:hAnsi="Times New Roman"/>
          <w:noProof/>
          <w:sz w:val="28"/>
          <w:szCs w:val="28"/>
        </w:rPr>
        <w:t xml:space="preserve">брошено </w:t>
      </w:r>
      <w:r w:rsidRPr="00231632">
        <w:rPr>
          <w:rFonts w:ascii="Times New Roman" w:hAnsi="Times New Roman"/>
          <w:sz w:val="28"/>
          <w:szCs w:val="28"/>
        </w:rPr>
        <w:t>1</w:t>
      </w:r>
      <w:r w:rsidRPr="00231632">
        <w:rPr>
          <w:rFonts w:ascii="Times New Roman" w:hAnsi="Times New Roman"/>
          <w:noProof/>
          <w:sz w:val="28"/>
          <w:szCs w:val="28"/>
        </w:rPr>
        <w:t xml:space="preserve">267 </w:t>
      </w:r>
      <w:r w:rsidRPr="00231632">
        <w:rPr>
          <w:rFonts w:ascii="Times New Roman" w:hAnsi="Times New Roman"/>
          <w:sz w:val="28"/>
          <w:szCs w:val="28"/>
        </w:rPr>
        <w:t>т</w:t>
      </w:r>
      <w:r w:rsidRPr="00231632">
        <w:rPr>
          <w:rFonts w:ascii="Times New Roman" w:hAnsi="Times New Roman"/>
          <w:noProof/>
          <w:sz w:val="28"/>
          <w:szCs w:val="28"/>
        </w:rPr>
        <w:t>ыс. м</w:t>
      </w:r>
      <w:r w:rsidRPr="00231632">
        <w:rPr>
          <w:rFonts w:ascii="Times New Roman" w:hAnsi="Times New Roman"/>
          <w:noProof/>
          <w:sz w:val="28"/>
          <w:szCs w:val="28"/>
          <w:vertAlign w:val="superscript"/>
        </w:rPr>
        <w:t>3</w:t>
      </w:r>
      <w:r w:rsidRPr="00231632">
        <w:rPr>
          <w:rFonts w:ascii="Times New Roman" w:hAnsi="Times New Roman"/>
          <w:noProof/>
          <w:sz w:val="28"/>
          <w:szCs w:val="28"/>
        </w:rPr>
        <w:t xml:space="preserve">, </w:t>
      </w:r>
      <w:r w:rsidRPr="00231632">
        <w:rPr>
          <w:rFonts w:ascii="Times New Roman" w:hAnsi="Times New Roman"/>
          <w:sz w:val="28"/>
          <w:szCs w:val="28"/>
        </w:rPr>
        <w:t>с</w:t>
      </w:r>
      <w:r w:rsidRPr="00231632">
        <w:rPr>
          <w:rFonts w:ascii="Times New Roman" w:hAnsi="Times New Roman"/>
          <w:noProof/>
          <w:sz w:val="28"/>
          <w:szCs w:val="28"/>
        </w:rPr>
        <w:t xml:space="preserve">точных </w:t>
      </w:r>
      <w:r w:rsidRPr="00231632">
        <w:rPr>
          <w:rFonts w:ascii="Times New Roman" w:hAnsi="Times New Roman"/>
          <w:sz w:val="28"/>
          <w:szCs w:val="28"/>
        </w:rPr>
        <w:t>в</w:t>
      </w:r>
      <w:r w:rsidRPr="00231632">
        <w:rPr>
          <w:rFonts w:ascii="Times New Roman" w:hAnsi="Times New Roman"/>
          <w:noProof/>
          <w:sz w:val="28"/>
          <w:szCs w:val="28"/>
        </w:rPr>
        <w:t xml:space="preserve">од, </w:t>
      </w:r>
      <w:r w:rsidRPr="00231632">
        <w:rPr>
          <w:rFonts w:ascii="Times New Roman" w:hAnsi="Times New Roman"/>
          <w:kern w:val="28"/>
          <w:sz w:val="28"/>
          <w:szCs w:val="28"/>
        </w:rPr>
        <w:t>с</w:t>
      </w:r>
      <w:r w:rsidRPr="00231632">
        <w:rPr>
          <w:rFonts w:ascii="Times New Roman" w:hAnsi="Times New Roman"/>
          <w:noProof/>
          <w:kern w:val="28"/>
          <w:sz w:val="28"/>
          <w:szCs w:val="28"/>
        </w:rPr>
        <w:t xml:space="preserve">одержащих </w:t>
      </w:r>
      <w:r w:rsidRPr="00231632">
        <w:rPr>
          <w:rFonts w:ascii="Times New Roman" w:hAnsi="Times New Roman"/>
          <w:kern w:val="28"/>
          <w:sz w:val="28"/>
          <w:szCs w:val="28"/>
        </w:rPr>
        <w:t>1</w:t>
      </w:r>
      <w:r w:rsidRPr="00231632">
        <w:rPr>
          <w:rFonts w:ascii="Times New Roman" w:hAnsi="Times New Roman"/>
          <w:noProof/>
          <w:kern w:val="28"/>
          <w:sz w:val="28"/>
          <w:szCs w:val="28"/>
        </w:rPr>
        <w:t xml:space="preserve">412 </w:t>
      </w:r>
      <w:r w:rsidRPr="00231632">
        <w:rPr>
          <w:rFonts w:ascii="Times New Roman" w:hAnsi="Times New Roman"/>
          <w:kern w:val="28"/>
          <w:sz w:val="28"/>
          <w:szCs w:val="28"/>
        </w:rPr>
        <w:t>т</w:t>
      </w:r>
      <w:r w:rsidRPr="00231632">
        <w:rPr>
          <w:rFonts w:ascii="Times New Roman" w:hAnsi="Times New Roman"/>
          <w:noProof/>
          <w:sz w:val="28"/>
          <w:szCs w:val="28"/>
        </w:rPr>
        <w:t xml:space="preserve"> </w:t>
      </w:r>
      <w:r w:rsidRPr="00231632">
        <w:rPr>
          <w:rFonts w:ascii="Times New Roman" w:hAnsi="Times New Roman"/>
          <w:sz w:val="28"/>
          <w:szCs w:val="28"/>
        </w:rPr>
        <w:t>з</w:t>
      </w:r>
      <w:r w:rsidRPr="00231632">
        <w:rPr>
          <w:rFonts w:ascii="Times New Roman" w:hAnsi="Times New Roman"/>
          <w:noProof/>
          <w:sz w:val="28"/>
          <w:szCs w:val="28"/>
        </w:rPr>
        <w:t xml:space="preserve">агрязняющих </w:t>
      </w:r>
      <w:r w:rsidRPr="00231632">
        <w:rPr>
          <w:rFonts w:ascii="Times New Roman" w:hAnsi="Times New Roman"/>
          <w:sz w:val="28"/>
          <w:szCs w:val="28"/>
        </w:rPr>
        <w:t>в</w:t>
      </w:r>
      <w:r w:rsidRPr="00231632">
        <w:rPr>
          <w:rFonts w:ascii="Times New Roman" w:hAnsi="Times New Roman"/>
          <w:noProof/>
          <w:sz w:val="28"/>
          <w:szCs w:val="28"/>
        </w:rPr>
        <w:t xml:space="preserve">еществ. </w:t>
      </w:r>
      <w:r w:rsidRPr="00231632">
        <w:rPr>
          <w:rFonts w:ascii="Times New Roman" w:hAnsi="Times New Roman"/>
          <w:sz w:val="28"/>
          <w:szCs w:val="28"/>
        </w:rPr>
        <w:t>П</w:t>
      </w:r>
      <w:r w:rsidRPr="00231632">
        <w:rPr>
          <w:rFonts w:ascii="Times New Roman" w:hAnsi="Times New Roman"/>
          <w:noProof/>
          <w:sz w:val="28"/>
          <w:szCs w:val="28"/>
        </w:rPr>
        <w:t xml:space="preserve">реобладающими </w:t>
      </w:r>
      <w:r w:rsidRPr="00231632">
        <w:rPr>
          <w:rFonts w:ascii="Times New Roman" w:hAnsi="Times New Roman"/>
          <w:sz w:val="28"/>
          <w:szCs w:val="28"/>
        </w:rPr>
        <w:t>в</w:t>
      </w:r>
      <w:r w:rsidRPr="00231632">
        <w:rPr>
          <w:rFonts w:ascii="Times New Roman" w:hAnsi="Times New Roman"/>
          <w:noProof/>
          <w:sz w:val="28"/>
          <w:szCs w:val="28"/>
        </w:rPr>
        <w:t xml:space="preserve">еществами, </w:t>
      </w:r>
      <w:r w:rsidRPr="00231632">
        <w:rPr>
          <w:rFonts w:ascii="Times New Roman" w:hAnsi="Times New Roman"/>
          <w:sz w:val="28"/>
          <w:szCs w:val="28"/>
        </w:rPr>
        <w:t>з</w:t>
      </w:r>
      <w:r w:rsidRPr="00231632">
        <w:rPr>
          <w:rFonts w:ascii="Times New Roman" w:hAnsi="Times New Roman"/>
          <w:noProof/>
          <w:sz w:val="28"/>
          <w:szCs w:val="28"/>
        </w:rPr>
        <w:t>агрязняю</w:t>
      </w:r>
      <w:r w:rsidR="0080637D">
        <w:rPr>
          <w:rFonts w:ascii="Times New Roman" w:hAnsi="Times New Roman"/>
          <w:noProof/>
          <w:sz w:val="28"/>
          <w:szCs w:val="28"/>
        </w:rPr>
        <w:t>-</w:t>
      </w:r>
      <w:r w:rsidRPr="00231632">
        <w:rPr>
          <w:rFonts w:ascii="Times New Roman" w:hAnsi="Times New Roman"/>
          <w:noProof/>
          <w:sz w:val="28"/>
          <w:szCs w:val="28"/>
        </w:rPr>
        <w:t xml:space="preserve">щими </w:t>
      </w:r>
      <w:r w:rsidRPr="00231632">
        <w:rPr>
          <w:rFonts w:ascii="Times New Roman" w:hAnsi="Times New Roman"/>
          <w:sz w:val="28"/>
          <w:szCs w:val="28"/>
        </w:rPr>
        <w:t>в</w:t>
      </w:r>
      <w:r w:rsidRPr="00231632">
        <w:rPr>
          <w:rFonts w:ascii="Times New Roman" w:hAnsi="Times New Roman"/>
          <w:noProof/>
          <w:sz w:val="28"/>
          <w:szCs w:val="28"/>
        </w:rPr>
        <w:t xml:space="preserve">одоемы, </w:t>
      </w:r>
      <w:r w:rsidRPr="00231632">
        <w:rPr>
          <w:rFonts w:ascii="Times New Roman" w:hAnsi="Times New Roman"/>
          <w:sz w:val="28"/>
          <w:szCs w:val="28"/>
        </w:rPr>
        <w:t>я</w:t>
      </w:r>
      <w:r w:rsidRPr="00231632">
        <w:rPr>
          <w:rFonts w:ascii="Times New Roman" w:hAnsi="Times New Roman"/>
          <w:noProof/>
          <w:sz w:val="28"/>
          <w:szCs w:val="28"/>
        </w:rPr>
        <w:t xml:space="preserve">вляются: </w:t>
      </w:r>
      <w:r w:rsidRPr="00231632">
        <w:rPr>
          <w:rFonts w:ascii="Times New Roman" w:hAnsi="Times New Roman"/>
          <w:sz w:val="28"/>
          <w:szCs w:val="28"/>
        </w:rPr>
        <w:t>о</w:t>
      </w:r>
      <w:r w:rsidRPr="00231632">
        <w:rPr>
          <w:rFonts w:ascii="Times New Roman" w:hAnsi="Times New Roman"/>
          <w:noProof/>
          <w:sz w:val="28"/>
          <w:szCs w:val="28"/>
        </w:rPr>
        <w:t xml:space="preserve">рганические </w:t>
      </w:r>
      <w:r w:rsidRPr="00231632">
        <w:rPr>
          <w:rFonts w:ascii="Times New Roman" w:hAnsi="Times New Roman"/>
          <w:sz w:val="28"/>
          <w:szCs w:val="28"/>
        </w:rPr>
        <w:t>вещес</w:t>
      </w:r>
      <w:r w:rsidRPr="00231632">
        <w:rPr>
          <w:rFonts w:ascii="Times New Roman" w:hAnsi="Times New Roman"/>
          <w:noProof/>
          <w:sz w:val="28"/>
          <w:szCs w:val="28"/>
        </w:rPr>
        <w:t xml:space="preserve">тва, </w:t>
      </w:r>
      <w:r w:rsidRPr="00231632">
        <w:rPr>
          <w:rFonts w:ascii="Times New Roman" w:hAnsi="Times New Roman"/>
          <w:sz w:val="28"/>
          <w:szCs w:val="28"/>
        </w:rPr>
        <w:t>с</w:t>
      </w:r>
      <w:r w:rsidRPr="00231632">
        <w:rPr>
          <w:rFonts w:ascii="Times New Roman" w:hAnsi="Times New Roman"/>
          <w:noProof/>
          <w:sz w:val="28"/>
          <w:szCs w:val="28"/>
        </w:rPr>
        <w:t xml:space="preserve">оединения </w:t>
      </w:r>
      <w:r w:rsidRPr="00231632">
        <w:rPr>
          <w:rFonts w:ascii="Times New Roman" w:hAnsi="Times New Roman"/>
          <w:sz w:val="28"/>
          <w:szCs w:val="28"/>
        </w:rPr>
        <w:t>а</w:t>
      </w:r>
      <w:r w:rsidRPr="00231632">
        <w:rPr>
          <w:rFonts w:ascii="Times New Roman" w:hAnsi="Times New Roman"/>
          <w:noProof/>
          <w:sz w:val="28"/>
          <w:szCs w:val="28"/>
        </w:rPr>
        <w:t xml:space="preserve">зота, </w:t>
      </w:r>
      <w:r w:rsidRPr="00231632">
        <w:rPr>
          <w:rFonts w:ascii="Times New Roman" w:hAnsi="Times New Roman"/>
          <w:sz w:val="28"/>
          <w:szCs w:val="28"/>
        </w:rPr>
        <w:t>ф</w:t>
      </w:r>
      <w:r w:rsidRPr="00231632">
        <w:rPr>
          <w:rFonts w:ascii="Times New Roman" w:hAnsi="Times New Roman"/>
          <w:noProof/>
          <w:sz w:val="28"/>
          <w:szCs w:val="28"/>
        </w:rPr>
        <w:t xml:space="preserve">осфаты, </w:t>
      </w:r>
      <w:r w:rsidRPr="00231632">
        <w:rPr>
          <w:rFonts w:ascii="Times New Roman" w:hAnsi="Times New Roman"/>
          <w:sz w:val="28"/>
          <w:szCs w:val="28"/>
        </w:rPr>
        <w:t>хлориды,</w:t>
      </w:r>
      <w:r w:rsidRPr="00231632">
        <w:rPr>
          <w:rFonts w:ascii="Times New Roman" w:hAnsi="Times New Roman"/>
          <w:noProof/>
          <w:sz w:val="28"/>
          <w:szCs w:val="28"/>
        </w:rPr>
        <w:t xml:space="preserve"> </w:t>
      </w:r>
      <w:r w:rsidRPr="00231632">
        <w:rPr>
          <w:rFonts w:ascii="Times New Roman" w:hAnsi="Times New Roman"/>
          <w:sz w:val="28"/>
          <w:szCs w:val="28"/>
        </w:rPr>
        <w:t>с</w:t>
      </w:r>
      <w:r w:rsidRPr="00231632">
        <w:rPr>
          <w:rFonts w:ascii="Times New Roman" w:hAnsi="Times New Roman"/>
          <w:noProof/>
          <w:sz w:val="28"/>
          <w:szCs w:val="28"/>
        </w:rPr>
        <w:t xml:space="preserve">ульфаты, </w:t>
      </w:r>
      <w:r w:rsidRPr="00231632">
        <w:rPr>
          <w:rFonts w:ascii="Times New Roman" w:hAnsi="Times New Roman"/>
          <w:sz w:val="28"/>
          <w:szCs w:val="28"/>
        </w:rPr>
        <w:t>п</w:t>
      </w:r>
      <w:r w:rsidRPr="00231632">
        <w:rPr>
          <w:rFonts w:ascii="Times New Roman" w:hAnsi="Times New Roman"/>
          <w:noProof/>
          <w:sz w:val="28"/>
          <w:szCs w:val="28"/>
        </w:rPr>
        <w:t xml:space="preserve">оверхностно-активные вещества. </w:t>
      </w:r>
      <w:r w:rsidRPr="00231632">
        <w:rPr>
          <w:rFonts w:ascii="Times New Roman" w:hAnsi="Times New Roman"/>
          <w:sz w:val="28"/>
          <w:szCs w:val="28"/>
        </w:rPr>
        <w:t>Т</w:t>
      </w:r>
      <w:r w:rsidRPr="00231632">
        <w:rPr>
          <w:rFonts w:ascii="Times New Roman" w:hAnsi="Times New Roman"/>
          <w:noProof/>
          <w:sz w:val="28"/>
          <w:szCs w:val="28"/>
        </w:rPr>
        <w:t>ак</w:t>
      </w:r>
      <w:r w:rsidRPr="00231632">
        <w:rPr>
          <w:rFonts w:ascii="Times New Roman" w:hAnsi="Times New Roman"/>
          <w:sz w:val="28"/>
          <w:szCs w:val="28"/>
        </w:rPr>
        <w:t>ж</w:t>
      </w:r>
      <w:r w:rsidRPr="00231632">
        <w:rPr>
          <w:rFonts w:ascii="Times New Roman" w:hAnsi="Times New Roman"/>
          <w:noProof/>
          <w:sz w:val="28"/>
          <w:szCs w:val="28"/>
        </w:rPr>
        <w:t xml:space="preserve">е </w:t>
      </w:r>
      <w:r w:rsidRPr="00231632">
        <w:rPr>
          <w:rFonts w:ascii="Times New Roman" w:hAnsi="Times New Roman"/>
          <w:sz w:val="28"/>
          <w:szCs w:val="28"/>
        </w:rPr>
        <w:t>в</w:t>
      </w:r>
      <w:r w:rsidRPr="00231632">
        <w:rPr>
          <w:rFonts w:ascii="Times New Roman" w:hAnsi="Times New Roman"/>
          <w:noProof/>
          <w:sz w:val="28"/>
          <w:szCs w:val="28"/>
        </w:rPr>
        <w:t xml:space="preserve">ызывает </w:t>
      </w:r>
      <w:r w:rsidRPr="00231632">
        <w:rPr>
          <w:rFonts w:ascii="Times New Roman" w:hAnsi="Times New Roman"/>
          <w:sz w:val="28"/>
          <w:szCs w:val="28"/>
        </w:rPr>
        <w:t>т</w:t>
      </w:r>
      <w:r w:rsidRPr="00231632">
        <w:rPr>
          <w:rFonts w:ascii="Times New Roman" w:hAnsi="Times New Roman"/>
          <w:noProof/>
          <w:sz w:val="28"/>
          <w:szCs w:val="28"/>
        </w:rPr>
        <w:t xml:space="preserve">ревогу </w:t>
      </w:r>
      <w:r w:rsidRPr="00231632">
        <w:rPr>
          <w:rFonts w:ascii="Times New Roman" w:hAnsi="Times New Roman"/>
          <w:sz w:val="28"/>
          <w:szCs w:val="28"/>
        </w:rPr>
        <w:t>в</w:t>
      </w:r>
      <w:r w:rsidRPr="00231632">
        <w:rPr>
          <w:rFonts w:ascii="Times New Roman" w:hAnsi="Times New Roman"/>
          <w:noProof/>
          <w:sz w:val="28"/>
          <w:szCs w:val="28"/>
        </w:rPr>
        <w:t xml:space="preserve">ысокий </w:t>
      </w:r>
      <w:r w:rsidRPr="00231632">
        <w:rPr>
          <w:rFonts w:ascii="Times New Roman" w:hAnsi="Times New Roman"/>
          <w:sz w:val="28"/>
          <w:szCs w:val="28"/>
        </w:rPr>
        <w:t>у</w:t>
      </w:r>
      <w:r w:rsidRPr="00231632">
        <w:rPr>
          <w:rFonts w:ascii="Times New Roman" w:hAnsi="Times New Roman"/>
          <w:noProof/>
          <w:sz w:val="28"/>
          <w:szCs w:val="28"/>
        </w:rPr>
        <w:t xml:space="preserve">ровень </w:t>
      </w:r>
      <w:r w:rsidRPr="00231632">
        <w:rPr>
          <w:rFonts w:ascii="Times New Roman" w:hAnsi="Times New Roman"/>
          <w:sz w:val="28"/>
          <w:szCs w:val="28"/>
        </w:rPr>
        <w:t>м</w:t>
      </w:r>
      <w:r w:rsidRPr="00231632">
        <w:rPr>
          <w:rFonts w:ascii="Times New Roman" w:hAnsi="Times New Roman"/>
          <w:noProof/>
          <w:sz w:val="28"/>
          <w:szCs w:val="28"/>
        </w:rPr>
        <w:t xml:space="preserve">икробного </w:t>
      </w:r>
      <w:r w:rsidRPr="00231632">
        <w:rPr>
          <w:rFonts w:ascii="Times New Roman" w:hAnsi="Times New Roman"/>
          <w:sz w:val="28"/>
          <w:szCs w:val="28"/>
        </w:rPr>
        <w:t>з</w:t>
      </w:r>
      <w:r w:rsidRPr="00231632">
        <w:rPr>
          <w:rFonts w:ascii="Times New Roman" w:hAnsi="Times New Roman"/>
          <w:noProof/>
          <w:sz w:val="28"/>
          <w:szCs w:val="28"/>
        </w:rPr>
        <w:t xml:space="preserve">агрязнения </w:t>
      </w:r>
      <w:r w:rsidRPr="00231632">
        <w:rPr>
          <w:rFonts w:ascii="Times New Roman" w:hAnsi="Times New Roman"/>
          <w:sz w:val="28"/>
          <w:szCs w:val="28"/>
        </w:rPr>
        <w:t>в</w:t>
      </w:r>
      <w:r w:rsidRPr="00231632">
        <w:rPr>
          <w:rFonts w:ascii="Times New Roman" w:hAnsi="Times New Roman"/>
          <w:noProof/>
          <w:sz w:val="28"/>
          <w:szCs w:val="28"/>
        </w:rPr>
        <w:t>одоемов</w:t>
      </w:r>
      <w:r w:rsidR="00086A82">
        <w:rPr>
          <w:rFonts w:ascii="Times New Roman" w:hAnsi="Times New Roman"/>
          <w:noProof/>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использ</w:t>
      </w:r>
      <w:r w:rsidRPr="00231632">
        <w:rPr>
          <w:rFonts w:ascii="Times New Roman" w:hAnsi="Times New Roman"/>
          <w:noProof/>
          <w:sz w:val="28"/>
          <w:szCs w:val="28"/>
        </w:rPr>
        <w:t xml:space="preserve">уемых </w:t>
      </w:r>
      <w:r w:rsidRPr="00231632">
        <w:rPr>
          <w:rFonts w:ascii="Times New Roman" w:hAnsi="Times New Roman"/>
          <w:sz w:val="28"/>
          <w:szCs w:val="28"/>
        </w:rPr>
        <w:t>д</w:t>
      </w:r>
      <w:r w:rsidRPr="00231632">
        <w:rPr>
          <w:rFonts w:ascii="Times New Roman" w:hAnsi="Times New Roman"/>
          <w:noProof/>
          <w:sz w:val="28"/>
          <w:szCs w:val="28"/>
        </w:rPr>
        <w:t xml:space="preserve">ля </w:t>
      </w:r>
      <w:r w:rsidRPr="00231632">
        <w:rPr>
          <w:rFonts w:ascii="Times New Roman" w:hAnsi="Times New Roman"/>
          <w:sz w:val="28"/>
          <w:szCs w:val="28"/>
        </w:rPr>
        <w:t>м</w:t>
      </w:r>
      <w:r w:rsidRPr="00231632">
        <w:rPr>
          <w:rFonts w:ascii="Times New Roman" w:hAnsi="Times New Roman"/>
          <w:noProof/>
          <w:sz w:val="28"/>
          <w:szCs w:val="28"/>
        </w:rPr>
        <w:t xml:space="preserve">ассового </w:t>
      </w:r>
      <w:r w:rsidRPr="00231632">
        <w:rPr>
          <w:rFonts w:ascii="Times New Roman" w:hAnsi="Times New Roman"/>
          <w:sz w:val="28"/>
          <w:szCs w:val="28"/>
        </w:rPr>
        <w:t>о</w:t>
      </w:r>
      <w:r w:rsidRPr="00231632">
        <w:rPr>
          <w:rFonts w:ascii="Times New Roman" w:hAnsi="Times New Roman"/>
          <w:noProof/>
          <w:sz w:val="28"/>
          <w:szCs w:val="28"/>
        </w:rPr>
        <w:t xml:space="preserve">тдыха </w:t>
      </w:r>
      <w:r w:rsidRPr="00231632">
        <w:rPr>
          <w:rFonts w:ascii="Times New Roman" w:hAnsi="Times New Roman"/>
          <w:sz w:val="28"/>
          <w:szCs w:val="28"/>
        </w:rPr>
        <w:t>н</w:t>
      </w:r>
      <w:r w:rsidRPr="00231632">
        <w:rPr>
          <w:rFonts w:ascii="Times New Roman" w:hAnsi="Times New Roman"/>
          <w:noProof/>
          <w:sz w:val="28"/>
          <w:szCs w:val="28"/>
        </w:rPr>
        <w:t xml:space="preserve">аселения. </w:t>
      </w:r>
      <w:r w:rsidRPr="00231632">
        <w:rPr>
          <w:rFonts w:ascii="Times New Roman" w:hAnsi="Times New Roman"/>
          <w:sz w:val="28"/>
          <w:szCs w:val="28"/>
        </w:rPr>
        <w:t>В</w:t>
      </w:r>
      <w:r w:rsidRPr="00231632">
        <w:rPr>
          <w:rFonts w:ascii="Times New Roman" w:hAnsi="Times New Roman"/>
          <w:noProof/>
          <w:sz w:val="28"/>
          <w:szCs w:val="28"/>
        </w:rPr>
        <w:t xml:space="preserve"> </w:t>
      </w:r>
      <w:smartTag w:uri="urn:schemas-microsoft-com:office:smarttags" w:element="metricconverter">
        <w:smartTagPr>
          <w:attr w:name="ProductID" w:val="2010 г"/>
        </w:smartTagPr>
        <w:r w:rsidRPr="00231632">
          <w:rPr>
            <w:rFonts w:ascii="Times New Roman" w:hAnsi="Times New Roman"/>
            <w:sz w:val="28"/>
            <w:szCs w:val="28"/>
          </w:rPr>
          <w:t>2</w:t>
        </w:r>
        <w:r w:rsidRPr="00231632">
          <w:rPr>
            <w:rFonts w:ascii="Times New Roman" w:hAnsi="Times New Roman"/>
            <w:noProof/>
            <w:sz w:val="28"/>
            <w:szCs w:val="28"/>
          </w:rPr>
          <w:t xml:space="preserve">010 </w:t>
        </w:r>
        <w:r w:rsidRPr="00231632">
          <w:rPr>
            <w:rFonts w:ascii="Times New Roman" w:hAnsi="Times New Roman"/>
            <w:sz w:val="28"/>
            <w:szCs w:val="28"/>
          </w:rPr>
          <w:t>г</w:t>
        </w:r>
      </w:smartTag>
      <w:r w:rsidRPr="00231632">
        <w:rPr>
          <w:rFonts w:ascii="Times New Roman" w:hAnsi="Times New Roman"/>
          <w:noProof/>
          <w:sz w:val="28"/>
          <w:szCs w:val="28"/>
        </w:rPr>
        <w:t xml:space="preserve">.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о</w:t>
      </w:r>
      <w:r w:rsidRPr="00231632">
        <w:rPr>
          <w:rFonts w:ascii="Times New Roman" w:hAnsi="Times New Roman"/>
          <w:noProof/>
          <w:sz w:val="28"/>
          <w:szCs w:val="28"/>
        </w:rPr>
        <w:t xml:space="preserve">твечало </w:t>
      </w:r>
      <w:r w:rsidRPr="00231632">
        <w:rPr>
          <w:rFonts w:ascii="Times New Roman" w:hAnsi="Times New Roman"/>
          <w:sz w:val="28"/>
          <w:szCs w:val="28"/>
        </w:rPr>
        <w:t>с</w:t>
      </w:r>
      <w:r w:rsidRPr="00231632">
        <w:rPr>
          <w:rFonts w:ascii="Times New Roman" w:hAnsi="Times New Roman"/>
          <w:noProof/>
          <w:sz w:val="28"/>
          <w:szCs w:val="28"/>
        </w:rPr>
        <w:t xml:space="preserve">анитарным нормам </w:t>
      </w:r>
      <w:r w:rsidRPr="00231632">
        <w:rPr>
          <w:rFonts w:ascii="Times New Roman" w:hAnsi="Times New Roman"/>
          <w:sz w:val="28"/>
          <w:szCs w:val="28"/>
        </w:rPr>
        <w:t>кач</w:t>
      </w:r>
      <w:r w:rsidRPr="00231632">
        <w:rPr>
          <w:rFonts w:ascii="Times New Roman" w:hAnsi="Times New Roman"/>
          <w:noProof/>
          <w:sz w:val="28"/>
          <w:szCs w:val="28"/>
        </w:rPr>
        <w:t xml:space="preserve">ество </w:t>
      </w:r>
      <w:r w:rsidRPr="00231632">
        <w:rPr>
          <w:rFonts w:ascii="Times New Roman" w:hAnsi="Times New Roman"/>
          <w:sz w:val="28"/>
          <w:szCs w:val="28"/>
        </w:rPr>
        <w:t>в</w:t>
      </w:r>
      <w:r w:rsidRPr="00231632">
        <w:rPr>
          <w:rFonts w:ascii="Times New Roman" w:hAnsi="Times New Roman"/>
          <w:noProof/>
          <w:sz w:val="28"/>
          <w:szCs w:val="28"/>
        </w:rPr>
        <w:t xml:space="preserve">оды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одоемах: </w:t>
      </w:r>
      <w:r w:rsidRPr="00231632">
        <w:rPr>
          <w:rFonts w:ascii="Times New Roman" w:hAnsi="Times New Roman"/>
          <w:sz w:val="28"/>
          <w:szCs w:val="28"/>
        </w:rPr>
        <w:t>водоем</w:t>
      </w:r>
      <w:r w:rsidRPr="00231632">
        <w:rPr>
          <w:rFonts w:ascii="Times New Roman" w:hAnsi="Times New Roman"/>
          <w:noProof/>
          <w:sz w:val="28"/>
          <w:szCs w:val="28"/>
        </w:rPr>
        <w:t xml:space="preserve"> </w:t>
      </w:r>
      <w:r w:rsidRPr="00231632">
        <w:rPr>
          <w:rFonts w:ascii="Times New Roman" w:hAnsi="Times New Roman"/>
          <w:sz w:val="28"/>
          <w:szCs w:val="28"/>
        </w:rPr>
        <w:t>д. Барановка,</w:t>
      </w:r>
      <w:r w:rsidRPr="00231632">
        <w:rPr>
          <w:rFonts w:ascii="Times New Roman" w:hAnsi="Times New Roman"/>
          <w:noProof/>
          <w:sz w:val="28"/>
          <w:szCs w:val="28"/>
        </w:rPr>
        <w:t xml:space="preserve"> </w:t>
      </w:r>
      <w:r w:rsidRPr="00231632">
        <w:rPr>
          <w:rFonts w:ascii="Times New Roman" w:hAnsi="Times New Roman"/>
          <w:sz w:val="28"/>
          <w:szCs w:val="28"/>
        </w:rPr>
        <w:t>р.</w:t>
      </w:r>
      <w:r w:rsidR="000F7394">
        <w:rPr>
          <w:rFonts w:ascii="Times New Roman" w:hAnsi="Times New Roman"/>
          <w:sz w:val="28"/>
          <w:szCs w:val="28"/>
        </w:rPr>
        <w:t> </w:t>
      </w:r>
      <w:r w:rsidRPr="00231632">
        <w:rPr>
          <w:rFonts w:ascii="Times New Roman" w:hAnsi="Times New Roman"/>
          <w:sz w:val="28"/>
          <w:szCs w:val="28"/>
        </w:rPr>
        <w:t>Снежеть,</w:t>
      </w:r>
      <w:r w:rsidRPr="00231632">
        <w:rPr>
          <w:rFonts w:ascii="Times New Roman" w:hAnsi="Times New Roman"/>
          <w:noProof/>
          <w:sz w:val="28"/>
          <w:szCs w:val="28"/>
        </w:rPr>
        <w:t xml:space="preserve"> </w:t>
      </w:r>
      <w:r w:rsidRPr="00231632">
        <w:rPr>
          <w:rFonts w:ascii="Times New Roman" w:hAnsi="Times New Roman"/>
          <w:sz w:val="28"/>
          <w:szCs w:val="28"/>
        </w:rPr>
        <w:t>п</w:t>
      </w:r>
      <w:r w:rsidRPr="00231632">
        <w:rPr>
          <w:rFonts w:ascii="Times New Roman" w:hAnsi="Times New Roman"/>
          <w:noProof/>
          <w:sz w:val="28"/>
          <w:szCs w:val="28"/>
        </w:rPr>
        <w:t xml:space="preserve">руд </w:t>
      </w:r>
      <w:r w:rsidRPr="00231632">
        <w:rPr>
          <w:rFonts w:ascii="Times New Roman" w:hAnsi="Times New Roman"/>
          <w:sz w:val="28"/>
          <w:szCs w:val="28"/>
        </w:rPr>
        <w:t>д.</w:t>
      </w:r>
      <w:r w:rsidR="000F7394">
        <w:rPr>
          <w:rFonts w:ascii="Times New Roman" w:hAnsi="Times New Roman"/>
          <w:sz w:val="28"/>
          <w:szCs w:val="28"/>
        </w:rPr>
        <w:t> </w:t>
      </w:r>
      <w:r w:rsidRPr="00231632">
        <w:rPr>
          <w:rFonts w:ascii="Times New Roman" w:hAnsi="Times New Roman"/>
          <w:sz w:val="28"/>
          <w:szCs w:val="28"/>
        </w:rPr>
        <w:t>Рясник,</w:t>
      </w:r>
      <w:r w:rsidRPr="00231632">
        <w:rPr>
          <w:rFonts w:ascii="Times New Roman" w:hAnsi="Times New Roman"/>
          <w:noProof/>
          <w:sz w:val="28"/>
          <w:szCs w:val="28"/>
        </w:rPr>
        <w:t xml:space="preserve"> </w:t>
      </w:r>
      <w:r w:rsidRPr="00231632">
        <w:rPr>
          <w:rFonts w:ascii="Times New Roman" w:hAnsi="Times New Roman"/>
          <w:sz w:val="28"/>
          <w:szCs w:val="28"/>
        </w:rPr>
        <w:t>обводненный карьер</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 жилом </w:t>
      </w:r>
      <w:r w:rsidRPr="00231632">
        <w:rPr>
          <w:rFonts w:ascii="Times New Roman" w:hAnsi="Times New Roman"/>
          <w:sz w:val="28"/>
          <w:szCs w:val="28"/>
        </w:rPr>
        <w:t>г</w:t>
      </w:r>
      <w:r w:rsidRPr="00231632">
        <w:rPr>
          <w:rFonts w:ascii="Times New Roman" w:hAnsi="Times New Roman"/>
          <w:noProof/>
          <w:sz w:val="28"/>
          <w:szCs w:val="28"/>
        </w:rPr>
        <w:t xml:space="preserve">ородке </w:t>
      </w:r>
      <w:r w:rsidRPr="00231632">
        <w:rPr>
          <w:rFonts w:ascii="Times New Roman" w:hAnsi="Times New Roman"/>
          <w:sz w:val="28"/>
          <w:szCs w:val="28"/>
        </w:rPr>
        <w:t>ГУП ДЭП № 46,</w:t>
      </w:r>
      <w:r w:rsidRPr="00231632">
        <w:rPr>
          <w:rFonts w:ascii="Times New Roman" w:hAnsi="Times New Roman"/>
          <w:noProof/>
          <w:sz w:val="28"/>
          <w:szCs w:val="28"/>
        </w:rPr>
        <w:t xml:space="preserve"> </w:t>
      </w:r>
      <w:r w:rsidRPr="00231632">
        <w:rPr>
          <w:rFonts w:ascii="Times New Roman" w:hAnsi="Times New Roman"/>
          <w:sz w:val="28"/>
          <w:szCs w:val="28"/>
        </w:rPr>
        <w:t>п</w:t>
      </w:r>
      <w:r w:rsidRPr="00231632">
        <w:rPr>
          <w:rFonts w:ascii="Times New Roman" w:hAnsi="Times New Roman"/>
          <w:noProof/>
          <w:sz w:val="28"/>
          <w:szCs w:val="28"/>
        </w:rPr>
        <w:t xml:space="preserve">руд </w:t>
      </w:r>
      <w:r w:rsidRPr="00231632">
        <w:rPr>
          <w:rFonts w:ascii="Times New Roman" w:hAnsi="Times New Roman"/>
          <w:sz w:val="28"/>
          <w:szCs w:val="28"/>
        </w:rPr>
        <w:t>у</w:t>
      </w:r>
      <w:r w:rsidRPr="00231632">
        <w:rPr>
          <w:rFonts w:ascii="Times New Roman" w:hAnsi="Times New Roman"/>
          <w:noProof/>
          <w:sz w:val="28"/>
          <w:szCs w:val="28"/>
        </w:rPr>
        <w:t xml:space="preserve"> </w:t>
      </w:r>
      <w:r w:rsidRPr="00231632">
        <w:rPr>
          <w:rFonts w:ascii="Times New Roman" w:hAnsi="Times New Roman"/>
          <w:sz w:val="28"/>
          <w:szCs w:val="28"/>
        </w:rPr>
        <w:t>л</w:t>
      </w:r>
      <w:r w:rsidRPr="00231632">
        <w:rPr>
          <w:rFonts w:ascii="Times New Roman" w:hAnsi="Times New Roman"/>
          <w:noProof/>
          <w:sz w:val="28"/>
          <w:szCs w:val="28"/>
        </w:rPr>
        <w:t xml:space="preserve">есхоза. </w:t>
      </w:r>
      <w:r w:rsidRPr="00231632">
        <w:rPr>
          <w:rFonts w:ascii="Times New Roman" w:hAnsi="Times New Roman"/>
          <w:sz w:val="28"/>
          <w:szCs w:val="28"/>
        </w:rPr>
        <w:t>К</w:t>
      </w:r>
      <w:r w:rsidRPr="00231632">
        <w:rPr>
          <w:rFonts w:ascii="Times New Roman" w:hAnsi="Times New Roman"/>
          <w:noProof/>
          <w:sz w:val="28"/>
          <w:szCs w:val="28"/>
        </w:rPr>
        <w:t xml:space="preserve">упание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э</w:t>
      </w:r>
      <w:r w:rsidRPr="00231632">
        <w:rPr>
          <w:rFonts w:ascii="Times New Roman" w:hAnsi="Times New Roman"/>
          <w:noProof/>
          <w:sz w:val="28"/>
          <w:szCs w:val="28"/>
        </w:rPr>
        <w:t xml:space="preserve">тих </w:t>
      </w:r>
      <w:r w:rsidRPr="00231632">
        <w:rPr>
          <w:rFonts w:ascii="Times New Roman" w:hAnsi="Times New Roman"/>
          <w:sz w:val="28"/>
          <w:szCs w:val="28"/>
        </w:rPr>
        <w:t>в</w:t>
      </w:r>
      <w:r w:rsidRPr="00231632">
        <w:rPr>
          <w:rFonts w:ascii="Times New Roman" w:hAnsi="Times New Roman"/>
          <w:noProof/>
          <w:sz w:val="28"/>
          <w:szCs w:val="28"/>
        </w:rPr>
        <w:t xml:space="preserve">одоемах </w:t>
      </w:r>
      <w:r w:rsidRPr="00231632">
        <w:rPr>
          <w:rFonts w:ascii="Times New Roman" w:hAnsi="Times New Roman"/>
          <w:sz w:val="28"/>
          <w:szCs w:val="28"/>
        </w:rPr>
        <w:t>п</w:t>
      </w:r>
      <w:r w:rsidRPr="00231632">
        <w:rPr>
          <w:rFonts w:ascii="Times New Roman" w:hAnsi="Times New Roman"/>
          <w:noProof/>
          <w:sz w:val="28"/>
          <w:szCs w:val="28"/>
        </w:rPr>
        <w:t xml:space="preserve">редставляет реальную </w:t>
      </w:r>
      <w:r w:rsidRPr="00231632">
        <w:rPr>
          <w:rFonts w:ascii="Times New Roman" w:hAnsi="Times New Roman"/>
          <w:sz w:val="28"/>
          <w:szCs w:val="28"/>
        </w:rPr>
        <w:t>угроз</w:t>
      </w:r>
      <w:r w:rsidRPr="00231632">
        <w:rPr>
          <w:rFonts w:ascii="Times New Roman" w:hAnsi="Times New Roman"/>
          <w:noProof/>
          <w:sz w:val="28"/>
          <w:szCs w:val="28"/>
        </w:rPr>
        <w:t xml:space="preserve">у </w:t>
      </w:r>
      <w:r w:rsidRPr="00231632">
        <w:rPr>
          <w:rFonts w:ascii="Times New Roman" w:hAnsi="Times New Roman"/>
          <w:sz w:val="28"/>
          <w:szCs w:val="28"/>
        </w:rPr>
        <w:t>д</w:t>
      </w:r>
      <w:r w:rsidRPr="00231632">
        <w:rPr>
          <w:rFonts w:ascii="Times New Roman" w:hAnsi="Times New Roman"/>
          <w:noProof/>
          <w:sz w:val="28"/>
          <w:szCs w:val="28"/>
        </w:rPr>
        <w:t xml:space="preserve">ля </w:t>
      </w:r>
      <w:r w:rsidRPr="00231632">
        <w:rPr>
          <w:rFonts w:ascii="Times New Roman" w:hAnsi="Times New Roman"/>
          <w:sz w:val="28"/>
          <w:szCs w:val="28"/>
        </w:rPr>
        <w:t>з</w:t>
      </w:r>
      <w:r w:rsidRPr="00231632">
        <w:rPr>
          <w:rFonts w:ascii="Times New Roman" w:hAnsi="Times New Roman"/>
          <w:noProof/>
          <w:sz w:val="28"/>
          <w:szCs w:val="28"/>
        </w:rPr>
        <w:t xml:space="preserve">доровья </w:t>
      </w:r>
      <w:r w:rsidRPr="00231632">
        <w:rPr>
          <w:rFonts w:ascii="Times New Roman" w:hAnsi="Times New Roman"/>
          <w:sz w:val="28"/>
          <w:szCs w:val="28"/>
        </w:rPr>
        <w:t>н</w:t>
      </w:r>
      <w:r w:rsidRPr="00231632">
        <w:rPr>
          <w:rFonts w:ascii="Times New Roman" w:hAnsi="Times New Roman"/>
          <w:noProof/>
          <w:sz w:val="28"/>
          <w:szCs w:val="28"/>
        </w:rPr>
        <w:t xml:space="preserve">аселения. </w:t>
      </w:r>
    </w:p>
    <w:p w:rsidR="005D5B1F" w:rsidRPr="00231632" w:rsidRDefault="005D5B1F" w:rsidP="00231632">
      <w:pPr>
        <w:autoSpaceDE w:val="0"/>
        <w:autoSpaceDN w:val="0"/>
        <w:adjustRightInd w:val="0"/>
        <w:spacing w:after="0" w:line="240" w:lineRule="auto"/>
        <w:ind w:firstLine="709"/>
        <w:jc w:val="both"/>
        <w:rPr>
          <w:rFonts w:ascii="Times New Roman" w:hAnsi="Times New Roman"/>
          <w:noProof/>
          <w:sz w:val="28"/>
          <w:szCs w:val="28"/>
        </w:rPr>
      </w:pPr>
      <w:r w:rsidRPr="00231632">
        <w:rPr>
          <w:rFonts w:ascii="Times New Roman" w:hAnsi="Times New Roman"/>
          <w:noProof/>
          <w:sz w:val="28"/>
          <w:szCs w:val="28"/>
        </w:rPr>
        <w:t xml:space="preserve">Леса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К</w:t>
      </w:r>
      <w:r w:rsidRPr="00231632">
        <w:rPr>
          <w:rFonts w:ascii="Times New Roman" w:hAnsi="Times New Roman"/>
          <w:noProof/>
          <w:sz w:val="28"/>
          <w:szCs w:val="28"/>
        </w:rPr>
        <w:t xml:space="preserve">арачевском </w:t>
      </w:r>
      <w:r w:rsidRPr="00231632">
        <w:rPr>
          <w:rFonts w:ascii="Times New Roman" w:hAnsi="Times New Roman"/>
          <w:sz w:val="28"/>
          <w:szCs w:val="28"/>
        </w:rPr>
        <w:t>р</w:t>
      </w:r>
      <w:r w:rsidRPr="00231632">
        <w:rPr>
          <w:rFonts w:ascii="Times New Roman" w:hAnsi="Times New Roman"/>
          <w:noProof/>
          <w:sz w:val="28"/>
          <w:szCs w:val="28"/>
        </w:rPr>
        <w:t xml:space="preserve">айоне </w:t>
      </w:r>
      <w:r w:rsidRPr="00231632">
        <w:rPr>
          <w:rFonts w:ascii="Times New Roman" w:hAnsi="Times New Roman"/>
          <w:sz w:val="28"/>
          <w:szCs w:val="28"/>
        </w:rPr>
        <w:t>п</w:t>
      </w:r>
      <w:r w:rsidRPr="00231632">
        <w:rPr>
          <w:rFonts w:ascii="Times New Roman" w:hAnsi="Times New Roman"/>
          <w:noProof/>
          <w:sz w:val="28"/>
          <w:szCs w:val="28"/>
        </w:rPr>
        <w:t xml:space="preserve">роизрастают </w:t>
      </w:r>
      <w:r w:rsidRPr="00231632">
        <w:rPr>
          <w:rFonts w:ascii="Times New Roman" w:hAnsi="Times New Roman"/>
          <w:sz w:val="28"/>
          <w:szCs w:val="28"/>
        </w:rPr>
        <w:t>н</w:t>
      </w:r>
      <w:r w:rsidRPr="00231632">
        <w:rPr>
          <w:rFonts w:ascii="Times New Roman" w:hAnsi="Times New Roman"/>
          <w:noProof/>
          <w:sz w:val="28"/>
          <w:szCs w:val="28"/>
        </w:rPr>
        <w:t xml:space="preserve">а </w:t>
      </w:r>
      <w:r w:rsidRPr="00231632">
        <w:rPr>
          <w:rFonts w:ascii="Times New Roman" w:hAnsi="Times New Roman"/>
          <w:sz w:val="28"/>
          <w:szCs w:val="28"/>
        </w:rPr>
        <w:t>п</w:t>
      </w:r>
      <w:r w:rsidRPr="00231632">
        <w:rPr>
          <w:rFonts w:ascii="Times New Roman" w:hAnsi="Times New Roman"/>
          <w:noProof/>
          <w:sz w:val="28"/>
          <w:szCs w:val="28"/>
        </w:rPr>
        <w:t xml:space="preserve">лощади </w:t>
      </w:r>
      <w:smartTag w:uri="urn:schemas-microsoft-com:office:smarttags" w:element="metricconverter">
        <w:smartTagPr>
          <w:attr w:name="ProductID" w:val="36348 га"/>
        </w:smartTagPr>
        <w:r w:rsidRPr="00231632">
          <w:rPr>
            <w:rFonts w:ascii="Times New Roman" w:hAnsi="Times New Roman"/>
            <w:sz w:val="28"/>
            <w:szCs w:val="28"/>
          </w:rPr>
          <w:t>3</w:t>
        </w:r>
        <w:r w:rsidRPr="00231632">
          <w:rPr>
            <w:rFonts w:ascii="Times New Roman" w:hAnsi="Times New Roman"/>
            <w:noProof/>
            <w:sz w:val="28"/>
            <w:szCs w:val="28"/>
          </w:rPr>
          <w:t xml:space="preserve">6348 </w:t>
        </w:r>
        <w:r w:rsidRPr="00231632">
          <w:rPr>
            <w:rFonts w:ascii="Times New Roman" w:hAnsi="Times New Roman"/>
            <w:sz w:val="28"/>
            <w:szCs w:val="28"/>
          </w:rPr>
          <w:t>га</w:t>
        </w:r>
      </w:smartTag>
      <w:r w:rsidRPr="00231632">
        <w:rPr>
          <w:rFonts w:ascii="Times New Roman" w:hAnsi="Times New Roman"/>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л</w:t>
      </w:r>
      <w:r w:rsidRPr="00231632">
        <w:rPr>
          <w:rFonts w:ascii="Times New Roman" w:hAnsi="Times New Roman"/>
          <w:noProof/>
          <w:sz w:val="28"/>
          <w:szCs w:val="28"/>
        </w:rPr>
        <w:t xml:space="preserve">есхозе имеется </w:t>
      </w:r>
      <w:r w:rsidRPr="00231632">
        <w:rPr>
          <w:rFonts w:ascii="Times New Roman" w:hAnsi="Times New Roman"/>
          <w:sz w:val="28"/>
          <w:szCs w:val="28"/>
        </w:rPr>
        <w:t>4</w:t>
      </w:r>
      <w:r w:rsidRPr="00231632">
        <w:rPr>
          <w:rFonts w:ascii="Times New Roman" w:hAnsi="Times New Roman"/>
          <w:noProof/>
          <w:sz w:val="28"/>
          <w:szCs w:val="28"/>
        </w:rPr>
        <w:t xml:space="preserve"> </w:t>
      </w:r>
      <w:r w:rsidRPr="00231632">
        <w:rPr>
          <w:rFonts w:ascii="Times New Roman" w:hAnsi="Times New Roman"/>
          <w:sz w:val="28"/>
          <w:szCs w:val="28"/>
        </w:rPr>
        <w:t>л</w:t>
      </w:r>
      <w:r w:rsidRPr="00231632">
        <w:rPr>
          <w:rFonts w:ascii="Times New Roman" w:hAnsi="Times New Roman"/>
          <w:noProof/>
          <w:sz w:val="28"/>
          <w:szCs w:val="28"/>
        </w:rPr>
        <w:t xml:space="preserve">есничества: </w:t>
      </w:r>
      <w:r w:rsidRPr="00231632">
        <w:rPr>
          <w:rFonts w:ascii="Times New Roman" w:hAnsi="Times New Roman"/>
          <w:sz w:val="28"/>
          <w:szCs w:val="28"/>
        </w:rPr>
        <w:t>К</w:t>
      </w:r>
      <w:r w:rsidRPr="00231632">
        <w:rPr>
          <w:rFonts w:ascii="Times New Roman" w:hAnsi="Times New Roman"/>
          <w:noProof/>
          <w:sz w:val="28"/>
          <w:szCs w:val="28"/>
        </w:rPr>
        <w:t xml:space="preserve">арачевское </w:t>
      </w:r>
      <w:r w:rsidRPr="00231632">
        <w:rPr>
          <w:rFonts w:ascii="Times New Roman" w:hAnsi="Times New Roman"/>
          <w:sz w:val="28"/>
          <w:szCs w:val="28"/>
        </w:rPr>
        <w:t xml:space="preserve">– </w:t>
      </w:r>
      <w:smartTag w:uri="urn:schemas-microsoft-com:office:smarttags" w:element="metricconverter">
        <w:smartTagPr>
          <w:attr w:name="ProductID" w:val="7919 га"/>
        </w:smartTagPr>
        <w:r w:rsidRPr="00231632">
          <w:rPr>
            <w:rFonts w:ascii="Times New Roman" w:hAnsi="Times New Roman"/>
            <w:noProof/>
            <w:sz w:val="28"/>
            <w:szCs w:val="28"/>
          </w:rPr>
          <w:t xml:space="preserve">7919 </w:t>
        </w:r>
        <w:r w:rsidRPr="00231632">
          <w:rPr>
            <w:rFonts w:ascii="Times New Roman" w:hAnsi="Times New Roman"/>
            <w:sz w:val="28"/>
            <w:szCs w:val="28"/>
          </w:rPr>
          <w:t>га</w:t>
        </w:r>
      </w:smartTag>
      <w:r w:rsidRPr="00231632">
        <w:rPr>
          <w:rFonts w:ascii="Times New Roman" w:hAnsi="Times New Roman"/>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П</w:t>
      </w:r>
      <w:r w:rsidRPr="00231632">
        <w:rPr>
          <w:rFonts w:ascii="Times New Roman" w:hAnsi="Times New Roman"/>
          <w:noProof/>
          <w:sz w:val="28"/>
          <w:szCs w:val="28"/>
        </w:rPr>
        <w:t xml:space="preserve">ервомайское </w:t>
      </w:r>
      <w:r w:rsidRPr="00231632">
        <w:rPr>
          <w:rFonts w:ascii="Times New Roman" w:hAnsi="Times New Roman"/>
          <w:sz w:val="28"/>
          <w:szCs w:val="28"/>
        </w:rPr>
        <w:t xml:space="preserve">– </w:t>
      </w:r>
      <w:smartTag w:uri="urn:schemas-microsoft-com:office:smarttags" w:element="metricconverter">
        <w:smartTagPr>
          <w:attr w:name="ProductID" w:val="7925 га"/>
        </w:smartTagPr>
        <w:r w:rsidRPr="00231632">
          <w:rPr>
            <w:rFonts w:ascii="Times New Roman" w:hAnsi="Times New Roman"/>
            <w:noProof/>
            <w:sz w:val="28"/>
            <w:szCs w:val="28"/>
          </w:rPr>
          <w:t xml:space="preserve">7925 </w:t>
        </w:r>
        <w:r w:rsidRPr="00231632">
          <w:rPr>
            <w:rFonts w:ascii="Times New Roman" w:hAnsi="Times New Roman"/>
            <w:sz w:val="28"/>
            <w:szCs w:val="28"/>
          </w:rPr>
          <w:t>га</w:t>
        </w:r>
      </w:smartTag>
      <w:r w:rsidRPr="00231632">
        <w:rPr>
          <w:rFonts w:ascii="Times New Roman" w:hAnsi="Times New Roman"/>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 xml:space="preserve">Желтоводьское – </w:t>
      </w:r>
      <w:smartTag w:uri="urn:schemas-microsoft-com:office:smarttags" w:element="metricconverter">
        <w:smartTagPr>
          <w:attr w:name="ProductID" w:val="11487 га"/>
        </w:smartTagPr>
        <w:r w:rsidRPr="00231632">
          <w:rPr>
            <w:rFonts w:ascii="Times New Roman" w:hAnsi="Times New Roman"/>
            <w:sz w:val="28"/>
            <w:szCs w:val="28"/>
          </w:rPr>
          <w:t>11487</w:t>
        </w:r>
        <w:r w:rsidRPr="00231632">
          <w:rPr>
            <w:rFonts w:ascii="Times New Roman" w:hAnsi="Times New Roman"/>
            <w:noProof/>
            <w:sz w:val="28"/>
            <w:szCs w:val="28"/>
          </w:rPr>
          <w:t xml:space="preserve"> </w:t>
        </w:r>
        <w:r w:rsidRPr="00231632">
          <w:rPr>
            <w:rFonts w:ascii="Times New Roman" w:hAnsi="Times New Roman"/>
            <w:sz w:val="28"/>
            <w:szCs w:val="28"/>
          </w:rPr>
          <w:t>га</w:t>
        </w:r>
      </w:smartTag>
      <w:r w:rsidRPr="00231632">
        <w:rPr>
          <w:rFonts w:ascii="Times New Roman" w:hAnsi="Times New Roman"/>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К</w:t>
      </w:r>
      <w:r w:rsidRPr="00231632">
        <w:rPr>
          <w:rFonts w:ascii="Times New Roman" w:hAnsi="Times New Roman"/>
          <w:noProof/>
          <w:sz w:val="28"/>
          <w:szCs w:val="28"/>
        </w:rPr>
        <w:t xml:space="preserve">расноармейское </w:t>
      </w:r>
      <w:r w:rsidRPr="00231632">
        <w:rPr>
          <w:rFonts w:ascii="Times New Roman" w:hAnsi="Times New Roman"/>
          <w:sz w:val="28"/>
          <w:szCs w:val="28"/>
        </w:rPr>
        <w:t xml:space="preserve">– </w:t>
      </w:r>
      <w:smartTag w:uri="urn:schemas-microsoft-com:office:smarttags" w:element="metricconverter">
        <w:smartTagPr>
          <w:attr w:name="ProductID" w:val="9517 га"/>
        </w:smartTagPr>
        <w:r w:rsidRPr="00231632">
          <w:rPr>
            <w:rFonts w:ascii="Times New Roman" w:hAnsi="Times New Roman"/>
            <w:noProof/>
            <w:sz w:val="28"/>
            <w:szCs w:val="28"/>
          </w:rPr>
          <w:t xml:space="preserve">9517 </w:t>
        </w:r>
        <w:r w:rsidRPr="00231632">
          <w:rPr>
            <w:rFonts w:ascii="Times New Roman" w:hAnsi="Times New Roman"/>
            <w:sz w:val="28"/>
            <w:szCs w:val="28"/>
          </w:rPr>
          <w:t>га</w:t>
        </w:r>
      </w:smartTag>
      <w:r w:rsidRPr="00231632">
        <w:rPr>
          <w:rFonts w:ascii="Times New Roman" w:hAnsi="Times New Roman"/>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П</w:t>
      </w:r>
      <w:r w:rsidRPr="00231632">
        <w:rPr>
          <w:rFonts w:ascii="Times New Roman" w:hAnsi="Times New Roman"/>
          <w:noProof/>
          <w:sz w:val="28"/>
          <w:szCs w:val="28"/>
        </w:rPr>
        <w:t xml:space="preserve">окрытые </w:t>
      </w:r>
      <w:r w:rsidRPr="00231632">
        <w:rPr>
          <w:rFonts w:ascii="Times New Roman" w:hAnsi="Times New Roman"/>
          <w:sz w:val="28"/>
          <w:szCs w:val="28"/>
        </w:rPr>
        <w:t>л</w:t>
      </w:r>
      <w:r w:rsidRPr="00231632">
        <w:rPr>
          <w:rFonts w:ascii="Times New Roman" w:hAnsi="Times New Roman"/>
          <w:noProof/>
          <w:sz w:val="28"/>
          <w:szCs w:val="28"/>
        </w:rPr>
        <w:t xml:space="preserve">есом </w:t>
      </w:r>
      <w:r w:rsidRPr="00231632">
        <w:rPr>
          <w:rFonts w:ascii="Times New Roman" w:hAnsi="Times New Roman"/>
          <w:sz w:val="28"/>
          <w:szCs w:val="28"/>
        </w:rPr>
        <w:t>з</w:t>
      </w:r>
      <w:r w:rsidRPr="00231632">
        <w:rPr>
          <w:rFonts w:ascii="Times New Roman" w:hAnsi="Times New Roman"/>
          <w:noProof/>
          <w:sz w:val="28"/>
          <w:szCs w:val="28"/>
        </w:rPr>
        <w:t xml:space="preserve">емли </w:t>
      </w:r>
      <w:r w:rsidRPr="00231632">
        <w:rPr>
          <w:rFonts w:ascii="Times New Roman" w:hAnsi="Times New Roman"/>
          <w:sz w:val="28"/>
          <w:szCs w:val="28"/>
        </w:rPr>
        <w:t>с</w:t>
      </w:r>
      <w:r w:rsidRPr="00231632">
        <w:rPr>
          <w:rFonts w:ascii="Times New Roman" w:hAnsi="Times New Roman"/>
          <w:noProof/>
          <w:sz w:val="28"/>
          <w:szCs w:val="28"/>
        </w:rPr>
        <w:t xml:space="preserve">оставляют </w:t>
      </w:r>
      <w:smartTag w:uri="urn:schemas-microsoft-com:office:smarttags" w:element="metricconverter">
        <w:smartTagPr>
          <w:attr w:name="ProductID" w:val="33503 га"/>
        </w:smartTagPr>
        <w:r w:rsidRPr="00231632">
          <w:rPr>
            <w:rFonts w:ascii="Times New Roman" w:hAnsi="Times New Roman"/>
            <w:noProof/>
            <w:sz w:val="28"/>
            <w:szCs w:val="28"/>
          </w:rPr>
          <w:t xml:space="preserve">33503 </w:t>
        </w:r>
        <w:r w:rsidRPr="00231632">
          <w:rPr>
            <w:rFonts w:ascii="Times New Roman" w:hAnsi="Times New Roman"/>
            <w:sz w:val="28"/>
            <w:szCs w:val="28"/>
          </w:rPr>
          <w:t>га</w:t>
        </w:r>
      </w:smartTag>
      <w:r w:rsidRPr="00231632">
        <w:rPr>
          <w:rFonts w:ascii="Times New Roman" w:hAnsi="Times New Roman"/>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и</w:t>
      </w:r>
      <w:r w:rsidRPr="00231632">
        <w:rPr>
          <w:rFonts w:ascii="Times New Roman" w:hAnsi="Times New Roman"/>
          <w:noProof/>
          <w:sz w:val="28"/>
          <w:szCs w:val="28"/>
        </w:rPr>
        <w:t xml:space="preserve">з </w:t>
      </w:r>
      <w:r w:rsidRPr="00231632">
        <w:rPr>
          <w:rFonts w:ascii="Times New Roman" w:hAnsi="Times New Roman"/>
          <w:sz w:val="28"/>
          <w:szCs w:val="28"/>
        </w:rPr>
        <w:t>н</w:t>
      </w:r>
      <w:r w:rsidRPr="00231632">
        <w:rPr>
          <w:rFonts w:ascii="Times New Roman" w:hAnsi="Times New Roman"/>
          <w:noProof/>
          <w:sz w:val="28"/>
          <w:szCs w:val="28"/>
        </w:rPr>
        <w:t xml:space="preserve">их </w:t>
      </w:r>
      <w:r w:rsidRPr="00231632">
        <w:rPr>
          <w:rFonts w:ascii="Times New Roman" w:hAnsi="Times New Roman"/>
          <w:sz w:val="28"/>
          <w:szCs w:val="28"/>
        </w:rPr>
        <w:t>л</w:t>
      </w:r>
      <w:r w:rsidRPr="00231632">
        <w:rPr>
          <w:rFonts w:ascii="Times New Roman" w:hAnsi="Times New Roman"/>
          <w:noProof/>
          <w:sz w:val="28"/>
          <w:szCs w:val="28"/>
        </w:rPr>
        <w:t xml:space="preserve">есные </w:t>
      </w:r>
      <w:r w:rsidRPr="00231632">
        <w:rPr>
          <w:rFonts w:ascii="Times New Roman" w:hAnsi="Times New Roman"/>
          <w:sz w:val="28"/>
          <w:szCs w:val="28"/>
        </w:rPr>
        <w:t>к</w:t>
      </w:r>
      <w:r w:rsidRPr="00231632">
        <w:rPr>
          <w:rFonts w:ascii="Times New Roman" w:hAnsi="Times New Roman"/>
          <w:noProof/>
          <w:sz w:val="28"/>
          <w:szCs w:val="28"/>
        </w:rPr>
        <w:t>ультуры</w:t>
      </w:r>
      <w:r w:rsidR="00086A82">
        <w:rPr>
          <w:rFonts w:ascii="Times New Roman" w:hAnsi="Times New Roman"/>
          <w:noProof/>
          <w:sz w:val="28"/>
          <w:szCs w:val="28"/>
        </w:rPr>
        <w:t xml:space="preserve"> </w:t>
      </w:r>
      <w:r w:rsidRPr="00231632">
        <w:rPr>
          <w:rFonts w:ascii="Times New Roman" w:hAnsi="Times New Roman"/>
          <w:sz w:val="28"/>
          <w:szCs w:val="28"/>
        </w:rPr>
        <w:t xml:space="preserve">– </w:t>
      </w:r>
      <w:smartTag w:uri="urn:schemas-microsoft-com:office:smarttags" w:element="metricconverter">
        <w:smartTagPr>
          <w:attr w:name="ProductID" w:val="8209 га"/>
        </w:smartTagPr>
        <w:r w:rsidRPr="00231632">
          <w:rPr>
            <w:rFonts w:ascii="Times New Roman" w:hAnsi="Times New Roman"/>
            <w:noProof/>
            <w:sz w:val="28"/>
            <w:szCs w:val="28"/>
          </w:rPr>
          <w:t xml:space="preserve">8209 </w:t>
        </w:r>
        <w:r w:rsidRPr="00231632">
          <w:rPr>
            <w:rFonts w:ascii="Times New Roman" w:hAnsi="Times New Roman"/>
            <w:sz w:val="28"/>
            <w:szCs w:val="28"/>
          </w:rPr>
          <w:t>га</w:t>
        </w:r>
      </w:smartTag>
      <w:r w:rsidRPr="00231632">
        <w:rPr>
          <w:rFonts w:ascii="Times New Roman" w:hAnsi="Times New Roman"/>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н</w:t>
      </w:r>
      <w:r w:rsidRPr="00231632">
        <w:rPr>
          <w:rFonts w:ascii="Times New Roman" w:hAnsi="Times New Roman"/>
          <w:noProof/>
          <w:sz w:val="28"/>
          <w:szCs w:val="28"/>
        </w:rPr>
        <w:t xml:space="preserve">е </w:t>
      </w:r>
      <w:r w:rsidRPr="00231632">
        <w:rPr>
          <w:rFonts w:ascii="Times New Roman" w:hAnsi="Times New Roman"/>
          <w:sz w:val="28"/>
          <w:szCs w:val="28"/>
        </w:rPr>
        <w:t>п</w:t>
      </w:r>
      <w:r w:rsidRPr="00231632">
        <w:rPr>
          <w:rFonts w:ascii="Times New Roman" w:hAnsi="Times New Roman"/>
          <w:noProof/>
          <w:sz w:val="28"/>
          <w:szCs w:val="28"/>
        </w:rPr>
        <w:t xml:space="preserve">окрытые </w:t>
      </w:r>
      <w:r w:rsidRPr="00231632">
        <w:rPr>
          <w:rFonts w:ascii="Times New Roman" w:hAnsi="Times New Roman"/>
          <w:sz w:val="28"/>
          <w:szCs w:val="28"/>
        </w:rPr>
        <w:t>л</w:t>
      </w:r>
      <w:r w:rsidRPr="00231632">
        <w:rPr>
          <w:rFonts w:ascii="Times New Roman" w:hAnsi="Times New Roman"/>
          <w:noProof/>
          <w:sz w:val="28"/>
          <w:szCs w:val="28"/>
        </w:rPr>
        <w:t xml:space="preserve">есом </w:t>
      </w:r>
      <w:r w:rsidRPr="00231632">
        <w:rPr>
          <w:rFonts w:ascii="Times New Roman" w:hAnsi="Times New Roman"/>
          <w:sz w:val="28"/>
          <w:szCs w:val="28"/>
        </w:rPr>
        <w:t>з</w:t>
      </w:r>
      <w:r w:rsidRPr="00231632">
        <w:rPr>
          <w:rFonts w:ascii="Times New Roman" w:hAnsi="Times New Roman"/>
          <w:noProof/>
          <w:sz w:val="28"/>
          <w:szCs w:val="28"/>
        </w:rPr>
        <w:t xml:space="preserve">емли </w:t>
      </w:r>
      <w:r w:rsidRPr="00231632">
        <w:rPr>
          <w:rFonts w:ascii="Times New Roman" w:hAnsi="Times New Roman"/>
          <w:sz w:val="28"/>
          <w:szCs w:val="28"/>
        </w:rPr>
        <w:t xml:space="preserve">– </w:t>
      </w:r>
      <w:smartTag w:uri="urn:schemas-microsoft-com:office:smarttags" w:element="metricconverter">
        <w:smartTagPr>
          <w:attr w:name="ProductID" w:val="676 га"/>
        </w:smartTagPr>
        <w:r w:rsidRPr="00231632">
          <w:rPr>
            <w:rFonts w:ascii="Times New Roman" w:hAnsi="Times New Roman"/>
            <w:noProof/>
            <w:sz w:val="28"/>
            <w:szCs w:val="28"/>
          </w:rPr>
          <w:t xml:space="preserve">676 </w:t>
        </w:r>
        <w:r w:rsidRPr="00231632">
          <w:rPr>
            <w:rFonts w:ascii="Times New Roman" w:hAnsi="Times New Roman"/>
            <w:sz w:val="28"/>
            <w:szCs w:val="28"/>
          </w:rPr>
          <w:t>га</w:t>
        </w:r>
      </w:smartTag>
      <w:r w:rsidRPr="00231632">
        <w:rPr>
          <w:rFonts w:ascii="Times New Roman" w:hAnsi="Times New Roman"/>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несомкнувшиеся</w:t>
      </w:r>
      <w:r w:rsidRPr="00231632">
        <w:rPr>
          <w:rFonts w:ascii="Times New Roman" w:hAnsi="Times New Roman"/>
          <w:noProof/>
          <w:sz w:val="28"/>
          <w:szCs w:val="28"/>
        </w:rPr>
        <w:t xml:space="preserve"> </w:t>
      </w:r>
      <w:r w:rsidRPr="00231632">
        <w:rPr>
          <w:rFonts w:ascii="Times New Roman" w:hAnsi="Times New Roman"/>
          <w:sz w:val="28"/>
          <w:szCs w:val="28"/>
        </w:rPr>
        <w:t>л</w:t>
      </w:r>
      <w:r w:rsidRPr="00231632">
        <w:rPr>
          <w:rFonts w:ascii="Times New Roman" w:hAnsi="Times New Roman"/>
          <w:noProof/>
          <w:sz w:val="28"/>
          <w:szCs w:val="28"/>
        </w:rPr>
        <w:t xml:space="preserve">есные </w:t>
      </w:r>
      <w:r w:rsidRPr="00231632">
        <w:rPr>
          <w:rFonts w:ascii="Times New Roman" w:hAnsi="Times New Roman"/>
          <w:sz w:val="28"/>
          <w:szCs w:val="28"/>
        </w:rPr>
        <w:t>культуры – 5</w:t>
      </w:r>
      <w:r w:rsidRPr="00231632">
        <w:rPr>
          <w:rFonts w:ascii="Times New Roman" w:hAnsi="Times New Roman"/>
          <w:noProof/>
          <w:sz w:val="28"/>
          <w:szCs w:val="28"/>
        </w:rPr>
        <w:t xml:space="preserve">34 </w:t>
      </w:r>
      <w:r w:rsidRPr="00231632">
        <w:rPr>
          <w:rFonts w:ascii="Times New Roman" w:hAnsi="Times New Roman"/>
          <w:sz w:val="28"/>
          <w:szCs w:val="28"/>
        </w:rPr>
        <w:t>га,</w:t>
      </w:r>
      <w:r w:rsidRPr="00231632">
        <w:rPr>
          <w:rFonts w:ascii="Times New Roman" w:hAnsi="Times New Roman"/>
          <w:noProof/>
          <w:sz w:val="28"/>
          <w:szCs w:val="28"/>
        </w:rPr>
        <w:t xml:space="preserve"> </w:t>
      </w:r>
      <w:r w:rsidRPr="00231632">
        <w:rPr>
          <w:rFonts w:ascii="Times New Roman" w:hAnsi="Times New Roman"/>
          <w:sz w:val="28"/>
          <w:szCs w:val="28"/>
        </w:rPr>
        <w:t>л</w:t>
      </w:r>
      <w:r w:rsidRPr="00231632">
        <w:rPr>
          <w:rFonts w:ascii="Times New Roman" w:hAnsi="Times New Roman"/>
          <w:noProof/>
          <w:sz w:val="28"/>
          <w:szCs w:val="28"/>
        </w:rPr>
        <w:t xml:space="preserve">есные </w:t>
      </w:r>
      <w:r w:rsidRPr="00231632">
        <w:rPr>
          <w:rFonts w:ascii="Times New Roman" w:hAnsi="Times New Roman"/>
          <w:sz w:val="28"/>
          <w:szCs w:val="28"/>
        </w:rPr>
        <w:t>п</w:t>
      </w:r>
      <w:r w:rsidRPr="00231632">
        <w:rPr>
          <w:rFonts w:ascii="Times New Roman" w:hAnsi="Times New Roman"/>
          <w:noProof/>
          <w:sz w:val="28"/>
          <w:szCs w:val="28"/>
        </w:rPr>
        <w:t xml:space="preserve">итомники </w:t>
      </w:r>
      <w:r w:rsidRPr="00231632">
        <w:rPr>
          <w:rFonts w:ascii="Times New Roman" w:hAnsi="Times New Roman"/>
          <w:sz w:val="28"/>
          <w:szCs w:val="28"/>
        </w:rPr>
        <w:t xml:space="preserve">– </w:t>
      </w:r>
      <w:smartTag w:uri="urn:schemas-microsoft-com:office:smarttags" w:element="metricconverter">
        <w:smartTagPr>
          <w:attr w:name="ProductID" w:val="22 га"/>
        </w:smartTagPr>
        <w:r w:rsidRPr="00231632">
          <w:rPr>
            <w:rFonts w:ascii="Times New Roman" w:hAnsi="Times New Roman"/>
            <w:noProof/>
            <w:sz w:val="28"/>
            <w:szCs w:val="28"/>
          </w:rPr>
          <w:t xml:space="preserve">22 </w:t>
        </w:r>
        <w:r w:rsidRPr="00231632">
          <w:rPr>
            <w:rFonts w:ascii="Times New Roman" w:hAnsi="Times New Roman"/>
            <w:sz w:val="28"/>
            <w:szCs w:val="28"/>
          </w:rPr>
          <w:t>га</w:t>
        </w:r>
      </w:smartTag>
      <w:r w:rsidRPr="00231632">
        <w:rPr>
          <w:rFonts w:ascii="Times New Roman" w:hAnsi="Times New Roman"/>
          <w:sz w:val="28"/>
          <w:szCs w:val="28"/>
        </w:rPr>
        <w:t>.</w:t>
      </w:r>
      <w:r w:rsidRPr="00231632">
        <w:rPr>
          <w:rFonts w:ascii="Times New Roman" w:hAnsi="Times New Roman"/>
          <w:noProof/>
          <w:sz w:val="28"/>
          <w:szCs w:val="28"/>
        </w:rPr>
        <w:t xml:space="preserve"> </w:t>
      </w:r>
      <w:r w:rsidRPr="00231632">
        <w:rPr>
          <w:rFonts w:ascii="Times New Roman" w:hAnsi="Times New Roman"/>
          <w:sz w:val="28"/>
          <w:szCs w:val="28"/>
        </w:rPr>
        <w:t>С</w:t>
      </w:r>
      <w:r w:rsidRPr="00231632">
        <w:rPr>
          <w:rFonts w:ascii="Times New Roman" w:hAnsi="Times New Roman"/>
          <w:noProof/>
          <w:sz w:val="28"/>
          <w:szCs w:val="28"/>
        </w:rPr>
        <w:t xml:space="preserve">редний </w:t>
      </w:r>
      <w:r w:rsidRPr="00231632">
        <w:rPr>
          <w:rFonts w:ascii="Times New Roman" w:hAnsi="Times New Roman"/>
          <w:sz w:val="28"/>
          <w:szCs w:val="28"/>
        </w:rPr>
        <w:t>в</w:t>
      </w:r>
      <w:r w:rsidRPr="00231632">
        <w:rPr>
          <w:rFonts w:ascii="Times New Roman" w:hAnsi="Times New Roman"/>
          <w:noProof/>
          <w:sz w:val="28"/>
          <w:szCs w:val="28"/>
        </w:rPr>
        <w:t xml:space="preserve">озраст хвойных </w:t>
      </w:r>
      <w:r w:rsidRPr="00231632">
        <w:rPr>
          <w:rFonts w:ascii="Times New Roman" w:hAnsi="Times New Roman"/>
          <w:sz w:val="28"/>
          <w:szCs w:val="28"/>
        </w:rPr>
        <w:t>п</w:t>
      </w:r>
      <w:r w:rsidRPr="00231632">
        <w:rPr>
          <w:rFonts w:ascii="Times New Roman" w:hAnsi="Times New Roman"/>
          <w:noProof/>
          <w:sz w:val="28"/>
          <w:szCs w:val="28"/>
        </w:rPr>
        <w:t xml:space="preserve">ород </w:t>
      </w:r>
      <w:r w:rsidRPr="00231632">
        <w:rPr>
          <w:rFonts w:ascii="Times New Roman" w:hAnsi="Times New Roman"/>
          <w:sz w:val="28"/>
          <w:szCs w:val="28"/>
        </w:rPr>
        <w:t>–</w:t>
      </w:r>
      <w:r w:rsidRPr="00231632">
        <w:rPr>
          <w:rFonts w:ascii="Times New Roman" w:hAnsi="Times New Roman"/>
          <w:noProof/>
          <w:sz w:val="28"/>
          <w:szCs w:val="28"/>
        </w:rPr>
        <w:t xml:space="preserve"> 49 </w:t>
      </w:r>
      <w:r w:rsidRPr="00231632">
        <w:rPr>
          <w:rFonts w:ascii="Times New Roman" w:hAnsi="Times New Roman"/>
          <w:sz w:val="28"/>
          <w:szCs w:val="28"/>
        </w:rPr>
        <w:t>л</w:t>
      </w:r>
      <w:r w:rsidRPr="00231632">
        <w:rPr>
          <w:rFonts w:ascii="Times New Roman" w:hAnsi="Times New Roman"/>
          <w:noProof/>
          <w:sz w:val="28"/>
          <w:szCs w:val="28"/>
        </w:rPr>
        <w:t xml:space="preserve">ет, </w:t>
      </w:r>
      <w:r w:rsidRPr="00231632">
        <w:rPr>
          <w:rFonts w:ascii="Times New Roman" w:hAnsi="Times New Roman"/>
          <w:sz w:val="28"/>
          <w:szCs w:val="28"/>
        </w:rPr>
        <w:t>в</w:t>
      </w:r>
      <w:r w:rsidRPr="00231632">
        <w:rPr>
          <w:rFonts w:ascii="Times New Roman" w:hAnsi="Times New Roman"/>
          <w:noProof/>
          <w:sz w:val="28"/>
          <w:szCs w:val="28"/>
        </w:rPr>
        <w:t xml:space="preserve"> </w:t>
      </w:r>
      <w:r w:rsidRPr="00231632">
        <w:rPr>
          <w:rFonts w:ascii="Times New Roman" w:hAnsi="Times New Roman"/>
          <w:sz w:val="28"/>
          <w:szCs w:val="28"/>
        </w:rPr>
        <w:t>т</w:t>
      </w:r>
      <w:r w:rsidRPr="00231632">
        <w:rPr>
          <w:rFonts w:ascii="Times New Roman" w:hAnsi="Times New Roman"/>
          <w:noProof/>
          <w:sz w:val="28"/>
          <w:szCs w:val="28"/>
        </w:rPr>
        <w:t xml:space="preserve">ом </w:t>
      </w:r>
      <w:r w:rsidRPr="00231632">
        <w:rPr>
          <w:rFonts w:ascii="Times New Roman" w:hAnsi="Times New Roman"/>
          <w:sz w:val="28"/>
          <w:szCs w:val="28"/>
        </w:rPr>
        <w:t>ч</w:t>
      </w:r>
      <w:r w:rsidRPr="00231632">
        <w:rPr>
          <w:rFonts w:ascii="Times New Roman" w:hAnsi="Times New Roman"/>
          <w:noProof/>
          <w:sz w:val="28"/>
          <w:szCs w:val="28"/>
        </w:rPr>
        <w:t xml:space="preserve">исле </w:t>
      </w:r>
      <w:r w:rsidRPr="00231632">
        <w:rPr>
          <w:rFonts w:ascii="Times New Roman" w:hAnsi="Times New Roman"/>
          <w:sz w:val="28"/>
          <w:szCs w:val="28"/>
        </w:rPr>
        <w:t>с</w:t>
      </w:r>
      <w:r w:rsidRPr="00231632">
        <w:rPr>
          <w:rFonts w:ascii="Times New Roman" w:hAnsi="Times New Roman"/>
          <w:noProof/>
          <w:sz w:val="28"/>
          <w:szCs w:val="28"/>
        </w:rPr>
        <w:t xml:space="preserve">осны </w:t>
      </w:r>
      <w:r w:rsidR="000F7394" w:rsidRPr="006D06E9">
        <w:rPr>
          <w:rFonts w:ascii="Times New Roman" w:hAnsi="Times New Roman"/>
          <w:sz w:val="28"/>
          <w:szCs w:val="28"/>
        </w:rPr>
        <w:t>–</w:t>
      </w:r>
      <w:r w:rsidR="000F7394">
        <w:rPr>
          <w:rFonts w:ascii="Times New Roman" w:hAnsi="Times New Roman"/>
          <w:sz w:val="28"/>
          <w:szCs w:val="28"/>
        </w:rPr>
        <w:t xml:space="preserve"> </w:t>
      </w:r>
      <w:r w:rsidRPr="00231632">
        <w:rPr>
          <w:rFonts w:ascii="Times New Roman" w:hAnsi="Times New Roman"/>
          <w:sz w:val="28"/>
          <w:szCs w:val="28"/>
        </w:rPr>
        <w:t>5</w:t>
      </w:r>
      <w:r w:rsidRPr="00231632">
        <w:rPr>
          <w:rFonts w:ascii="Times New Roman" w:hAnsi="Times New Roman"/>
          <w:noProof/>
          <w:sz w:val="28"/>
          <w:szCs w:val="28"/>
        </w:rPr>
        <w:t xml:space="preserve">1 </w:t>
      </w:r>
      <w:r w:rsidRPr="00231632">
        <w:rPr>
          <w:rFonts w:ascii="Times New Roman" w:hAnsi="Times New Roman"/>
          <w:sz w:val="28"/>
          <w:szCs w:val="28"/>
        </w:rPr>
        <w:t>г</w:t>
      </w:r>
      <w:r w:rsidRPr="00231632">
        <w:rPr>
          <w:rFonts w:ascii="Times New Roman" w:hAnsi="Times New Roman"/>
          <w:noProof/>
          <w:sz w:val="28"/>
          <w:szCs w:val="28"/>
        </w:rPr>
        <w:t xml:space="preserve">од, </w:t>
      </w:r>
      <w:r w:rsidRPr="00231632">
        <w:rPr>
          <w:rFonts w:ascii="Times New Roman" w:hAnsi="Times New Roman"/>
          <w:sz w:val="28"/>
          <w:szCs w:val="28"/>
        </w:rPr>
        <w:t>е</w:t>
      </w:r>
      <w:r w:rsidRPr="00231632">
        <w:rPr>
          <w:rFonts w:ascii="Times New Roman" w:hAnsi="Times New Roman"/>
          <w:noProof/>
          <w:sz w:val="28"/>
          <w:szCs w:val="28"/>
        </w:rPr>
        <w:t xml:space="preserve">ли </w:t>
      </w:r>
      <w:r w:rsidRPr="00231632">
        <w:rPr>
          <w:rFonts w:ascii="Times New Roman" w:hAnsi="Times New Roman"/>
          <w:sz w:val="28"/>
          <w:szCs w:val="28"/>
        </w:rPr>
        <w:t xml:space="preserve">– </w:t>
      </w:r>
      <w:r w:rsidRPr="00231632">
        <w:rPr>
          <w:rFonts w:ascii="Times New Roman" w:hAnsi="Times New Roman"/>
          <w:noProof/>
          <w:sz w:val="28"/>
          <w:szCs w:val="28"/>
        </w:rPr>
        <w:t xml:space="preserve">31 </w:t>
      </w:r>
      <w:r w:rsidRPr="00231632">
        <w:rPr>
          <w:rFonts w:ascii="Times New Roman" w:hAnsi="Times New Roman"/>
          <w:sz w:val="28"/>
          <w:szCs w:val="28"/>
        </w:rPr>
        <w:t>г</w:t>
      </w:r>
      <w:r w:rsidRPr="00231632">
        <w:rPr>
          <w:rFonts w:ascii="Times New Roman" w:hAnsi="Times New Roman"/>
          <w:noProof/>
          <w:sz w:val="28"/>
          <w:szCs w:val="28"/>
        </w:rPr>
        <w:t xml:space="preserve">од, </w:t>
      </w:r>
      <w:r w:rsidRPr="00231632">
        <w:rPr>
          <w:rFonts w:ascii="Times New Roman" w:hAnsi="Times New Roman"/>
          <w:sz w:val="28"/>
          <w:szCs w:val="28"/>
        </w:rPr>
        <w:t>л</w:t>
      </w:r>
      <w:r w:rsidRPr="00231632">
        <w:rPr>
          <w:rFonts w:ascii="Times New Roman" w:hAnsi="Times New Roman"/>
          <w:noProof/>
          <w:sz w:val="28"/>
          <w:szCs w:val="28"/>
        </w:rPr>
        <w:t xml:space="preserve">иственницы </w:t>
      </w:r>
      <w:r w:rsidRPr="00231632">
        <w:rPr>
          <w:rFonts w:ascii="Times New Roman" w:hAnsi="Times New Roman"/>
          <w:sz w:val="28"/>
          <w:szCs w:val="28"/>
        </w:rPr>
        <w:t xml:space="preserve">– </w:t>
      </w:r>
      <w:r w:rsidRPr="00231632">
        <w:rPr>
          <w:rFonts w:ascii="Times New Roman" w:hAnsi="Times New Roman"/>
          <w:noProof/>
          <w:sz w:val="28"/>
          <w:szCs w:val="28"/>
        </w:rPr>
        <w:t xml:space="preserve">63 </w:t>
      </w:r>
      <w:r w:rsidRPr="00231632">
        <w:rPr>
          <w:rFonts w:ascii="Times New Roman" w:hAnsi="Times New Roman"/>
          <w:sz w:val="28"/>
          <w:szCs w:val="28"/>
        </w:rPr>
        <w:t>г</w:t>
      </w:r>
      <w:r w:rsidRPr="00231632">
        <w:rPr>
          <w:rFonts w:ascii="Times New Roman" w:hAnsi="Times New Roman"/>
          <w:noProof/>
          <w:sz w:val="28"/>
          <w:szCs w:val="28"/>
        </w:rPr>
        <w:t xml:space="preserve">ода. Средний </w:t>
      </w:r>
      <w:r w:rsidRPr="00231632">
        <w:rPr>
          <w:rFonts w:ascii="Times New Roman" w:hAnsi="Times New Roman"/>
          <w:sz w:val="28"/>
          <w:szCs w:val="28"/>
        </w:rPr>
        <w:t>в</w:t>
      </w:r>
      <w:r w:rsidRPr="00231632">
        <w:rPr>
          <w:rFonts w:ascii="Times New Roman" w:hAnsi="Times New Roman"/>
          <w:noProof/>
          <w:sz w:val="28"/>
          <w:szCs w:val="28"/>
        </w:rPr>
        <w:t xml:space="preserve">озраст </w:t>
      </w:r>
      <w:r w:rsidRPr="00231632">
        <w:rPr>
          <w:rFonts w:ascii="Times New Roman" w:hAnsi="Times New Roman"/>
          <w:sz w:val="28"/>
          <w:szCs w:val="28"/>
        </w:rPr>
        <w:t>твердолиственных</w:t>
      </w:r>
      <w:r w:rsidRPr="00231632">
        <w:rPr>
          <w:rFonts w:ascii="Times New Roman" w:hAnsi="Times New Roman"/>
          <w:noProof/>
          <w:sz w:val="28"/>
          <w:szCs w:val="28"/>
        </w:rPr>
        <w:t xml:space="preserve"> </w:t>
      </w:r>
      <w:r w:rsidRPr="00231632">
        <w:rPr>
          <w:rFonts w:ascii="Times New Roman" w:hAnsi="Times New Roman"/>
          <w:sz w:val="28"/>
          <w:szCs w:val="28"/>
        </w:rPr>
        <w:t>пор</w:t>
      </w:r>
      <w:r w:rsidRPr="00231632">
        <w:rPr>
          <w:rFonts w:ascii="Times New Roman" w:hAnsi="Times New Roman"/>
          <w:noProof/>
          <w:sz w:val="28"/>
          <w:szCs w:val="28"/>
        </w:rPr>
        <w:t xml:space="preserve">од </w:t>
      </w:r>
      <w:r w:rsidRPr="00231632">
        <w:rPr>
          <w:rFonts w:ascii="Times New Roman" w:hAnsi="Times New Roman"/>
          <w:sz w:val="28"/>
          <w:szCs w:val="28"/>
        </w:rPr>
        <w:t xml:space="preserve">– </w:t>
      </w:r>
      <w:r w:rsidRPr="00231632">
        <w:rPr>
          <w:rFonts w:ascii="Times New Roman" w:hAnsi="Times New Roman"/>
          <w:noProof/>
          <w:sz w:val="28"/>
          <w:szCs w:val="28"/>
        </w:rPr>
        <w:t xml:space="preserve">74 </w:t>
      </w:r>
      <w:r w:rsidRPr="00231632">
        <w:rPr>
          <w:rFonts w:ascii="Times New Roman" w:hAnsi="Times New Roman"/>
          <w:sz w:val="28"/>
          <w:szCs w:val="28"/>
        </w:rPr>
        <w:t>года, мягколиственных – 44</w:t>
      </w:r>
      <w:r w:rsidRPr="00231632">
        <w:rPr>
          <w:rFonts w:ascii="Times New Roman" w:hAnsi="Times New Roman"/>
          <w:noProof/>
          <w:sz w:val="28"/>
          <w:szCs w:val="28"/>
        </w:rPr>
        <w:t xml:space="preserve"> </w:t>
      </w:r>
      <w:r w:rsidRPr="00231632">
        <w:rPr>
          <w:rFonts w:ascii="Times New Roman" w:hAnsi="Times New Roman"/>
          <w:sz w:val="28"/>
          <w:szCs w:val="28"/>
        </w:rPr>
        <w:t>г</w:t>
      </w:r>
      <w:r w:rsidRPr="00231632">
        <w:rPr>
          <w:rFonts w:ascii="Times New Roman" w:hAnsi="Times New Roman"/>
          <w:noProof/>
          <w:sz w:val="28"/>
          <w:szCs w:val="28"/>
        </w:rPr>
        <w:t>ода.</w:t>
      </w:r>
    </w:p>
    <w:p w:rsidR="005D5B1F" w:rsidRPr="00231632" w:rsidRDefault="005D5B1F" w:rsidP="00231632">
      <w:pPr>
        <w:autoSpaceDE w:val="0"/>
        <w:autoSpaceDN w:val="0"/>
        <w:adjustRightInd w:val="0"/>
        <w:spacing w:after="0" w:line="240" w:lineRule="auto"/>
        <w:ind w:firstLine="709"/>
        <w:jc w:val="both"/>
        <w:rPr>
          <w:rFonts w:ascii="Times New Roman" w:hAnsi="Times New Roman"/>
          <w:sz w:val="28"/>
          <w:szCs w:val="28"/>
        </w:rPr>
      </w:pPr>
      <w:r w:rsidRPr="00231632">
        <w:rPr>
          <w:rFonts w:ascii="Times New Roman" w:hAnsi="Times New Roman"/>
          <w:noProof/>
          <w:sz w:val="28"/>
          <w:szCs w:val="28"/>
        </w:rPr>
        <w:t xml:space="preserve">Земли </w:t>
      </w:r>
      <w:r w:rsidRPr="00231632">
        <w:rPr>
          <w:rFonts w:ascii="Times New Roman" w:hAnsi="Times New Roman"/>
          <w:sz w:val="28"/>
          <w:szCs w:val="28"/>
        </w:rPr>
        <w:t>п</w:t>
      </w:r>
      <w:r w:rsidRPr="00231632">
        <w:rPr>
          <w:rFonts w:ascii="Times New Roman" w:hAnsi="Times New Roman"/>
          <w:noProof/>
          <w:sz w:val="28"/>
          <w:szCs w:val="28"/>
        </w:rPr>
        <w:t xml:space="preserve">риродоохранного </w:t>
      </w:r>
      <w:r w:rsidRPr="00231632">
        <w:rPr>
          <w:rFonts w:ascii="Times New Roman" w:hAnsi="Times New Roman"/>
          <w:sz w:val="28"/>
          <w:szCs w:val="28"/>
        </w:rPr>
        <w:t>н</w:t>
      </w:r>
      <w:r w:rsidRPr="00231632">
        <w:rPr>
          <w:rFonts w:ascii="Times New Roman" w:hAnsi="Times New Roman"/>
          <w:noProof/>
          <w:sz w:val="28"/>
          <w:szCs w:val="28"/>
        </w:rPr>
        <w:t>азначения</w:t>
      </w:r>
      <w:r w:rsidRPr="00231632">
        <w:rPr>
          <w:rFonts w:ascii="Times New Roman" w:hAnsi="Times New Roman"/>
          <w:sz w:val="28"/>
          <w:szCs w:val="28"/>
        </w:rPr>
        <w:t>, изъятие которых не допускается</w:t>
      </w:r>
      <w:r w:rsidR="00086A82">
        <w:rPr>
          <w:rFonts w:ascii="Times New Roman" w:hAnsi="Times New Roman"/>
          <w:sz w:val="28"/>
          <w:szCs w:val="28"/>
        </w:rPr>
        <w:t xml:space="preserve">, представляют научную ценность. Это </w:t>
      </w:r>
      <w:r w:rsidR="00086A82" w:rsidRPr="005D5B1F">
        <w:rPr>
          <w:rFonts w:ascii="Times New Roman" w:hAnsi="Times New Roman"/>
          <w:sz w:val="28"/>
          <w:szCs w:val="28"/>
        </w:rPr>
        <w:t>–</w:t>
      </w:r>
      <w:r w:rsidR="00086A82">
        <w:rPr>
          <w:rFonts w:ascii="Times New Roman" w:hAnsi="Times New Roman"/>
          <w:sz w:val="28"/>
          <w:szCs w:val="28"/>
        </w:rPr>
        <w:t xml:space="preserve"> д</w:t>
      </w:r>
      <w:r w:rsidRPr="00231632">
        <w:rPr>
          <w:rFonts w:ascii="Times New Roman" w:hAnsi="Times New Roman"/>
          <w:sz w:val="28"/>
          <w:szCs w:val="28"/>
        </w:rPr>
        <w:t xml:space="preserve">юнные всхолмления, расположенные у н.п. Рясники около г. Карачева на левобережье р. Снежеть и по опушкам сосняков, площадью 10 га. </w:t>
      </w:r>
    </w:p>
    <w:p w:rsidR="005D5B1F" w:rsidRPr="00231632" w:rsidRDefault="005D5B1F" w:rsidP="00231632">
      <w:pPr>
        <w:autoSpaceDE w:val="0"/>
        <w:autoSpaceDN w:val="0"/>
        <w:adjustRightInd w:val="0"/>
        <w:spacing w:after="0" w:line="240" w:lineRule="auto"/>
        <w:ind w:firstLine="709"/>
        <w:jc w:val="both"/>
        <w:rPr>
          <w:rFonts w:ascii="Times New Roman" w:hAnsi="Times New Roman"/>
          <w:sz w:val="28"/>
          <w:szCs w:val="28"/>
        </w:rPr>
      </w:pPr>
      <w:r w:rsidRPr="00231632">
        <w:rPr>
          <w:rFonts w:ascii="Times New Roman" w:hAnsi="Times New Roman"/>
          <w:sz w:val="28"/>
          <w:szCs w:val="28"/>
        </w:rPr>
        <w:t>Участок леса с единственным в нашей области и в России местом произрастания рябчика шахматного (растение занесено в Красную книгу РФ)</w:t>
      </w:r>
      <w:r w:rsidR="007C22D7" w:rsidRPr="00231632">
        <w:rPr>
          <w:rFonts w:ascii="Times New Roman" w:hAnsi="Times New Roman"/>
          <w:sz w:val="28"/>
          <w:szCs w:val="28"/>
        </w:rPr>
        <w:t xml:space="preserve"> р</w:t>
      </w:r>
      <w:r w:rsidRPr="00231632">
        <w:rPr>
          <w:rFonts w:ascii="Times New Roman" w:hAnsi="Times New Roman"/>
          <w:sz w:val="28"/>
          <w:szCs w:val="28"/>
        </w:rPr>
        <w:t xml:space="preserve">асположен в </w:t>
      </w:r>
      <w:smartTag w:uri="urn:schemas-microsoft-com:office:smarttags" w:element="metricconverter">
        <w:smartTagPr>
          <w:attr w:name="ProductID" w:val="1,2 км"/>
        </w:smartTagPr>
        <w:r w:rsidRPr="00231632">
          <w:rPr>
            <w:rFonts w:ascii="Times New Roman" w:hAnsi="Times New Roman"/>
            <w:sz w:val="28"/>
            <w:szCs w:val="28"/>
          </w:rPr>
          <w:t>1,2 км</w:t>
        </w:r>
      </w:smartTag>
      <w:r w:rsidRPr="00231632">
        <w:rPr>
          <w:rFonts w:ascii="Times New Roman" w:hAnsi="Times New Roman"/>
          <w:sz w:val="28"/>
          <w:szCs w:val="28"/>
        </w:rPr>
        <w:t xml:space="preserve"> от станции Мылинка в 9 квартале Карачевского опытного лесхоза. Запрещается сенокошение и пастьба скота, рубки леса. </w:t>
      </w:r>
    </w:p>
    <w:p w:rsidR="005D5B1F" w:rsidRPr="00231632" w:rsidRDefault="005D5B1F" w:rsidP="00231632">
      <w:pPr>
        <w:autoSpaceDE w:val="0"/>
        <w:autoSpaceDN w:val="0"/>
        <w:adjustRightInd w:val="0"/>
        <w:spacing w:after="0" w:line="240" w:lineRule="auto"/>
        <w:ind w:firstLine="709"/>
        <w:jc w:val="both"/>
        <w:rPr>
          <w:rFonts w:ascii="Times New Roman" w:hAnsi="Times New Roman"/>
          <w:sz w:val="28"/>
          <w:szCs w:val="28"/>
        </w:rPr>
      </w:pPr>
      <w:r w:rsidRPr="00231632">
        <w:rPr>
          <w:rFonts w:ascii="Times New Roman" w:hAnsi="Times New Roman"/>
          <w:sz w:val="28"/>
          <w:szCs w:val="28"/>
        </w:rPr>
        <w:t>Лесной заказник «Рудаки» расположен в Карачевском опытном лесхозе в Карачевском лесничестве в кварталах 48</w:t>
      </w:r>
      <w:r w:rsidR="000F7394">
        <w:rPr>
          <w:rFonts w:ascii="Times New Roman" w:hAnsi="Times New Roman"/>
          <w:sz w:val="28"/>
          <w:szCs w:val="28"/>
        </w:rPr>
        <w:t>-</w:t>
      </w:r>
      <w:r w:rsidRPr="00231632">
        <w:rPr>
          <w:rFonts w:ascii="Times New Roman" w:hAnsi="Times New Roman"/>
          <w:sz w:val="28"/>
          <w:szCs w:val="28"/>
        </w:rPr>
        <w:t xml:space="preserve">58, относится к особо охраняемым заказникам, имеет научное и историческое значение, площадь заказника – </w:t>
      </w:r>
      <w:smartTag w:uri="urn:schemas-microsoft-com:office:smarttags" w:element="metricconverter">
        <w:smartTagPr>
          <w:attr w:name="ProductID" w:val="1015 га"/>
        </w:smartTagPr>
        <w:r w:rsidRPr="00231632">
          <w:rPr>
            <w:rFonts w:ascii="Times New Roman" w:hAnsi="Times New Roman"/>
            <w:sz w:val="28"/>
            <w:szCs w:val="28"/>
          </w:rPr>
          <w:t>1015 га</w:t>
        </w:r>
      </w:smartTag>
      <w:r w:rsidRPr="00231632">
        <w:rPr>
          <w:rFonts w:ascii="Times New Roman" w:hAnsi="Times New Roman"/>
          <w:sz w:val="28"/>
          <w:szCs w:val="28"/>
        </w:rPr>
        <w:t xml:space="preserve">. Запрещается сплошная лесосечная рубка древесины, разрешаются рубки ухода и санитарные рубки. </w:t>
      </w:r>
    </w:p>
    <w:p w:rsidR="005D5B1F" w:rsidRPr="00231632" w:rsidRDefault="005D5B1F" w:rsidP="00231632">
      <w:pPr>
        <w:autoSpaceDE w:val="0"/>
        <w:autoSpaceDN w:val="0"/>
        <w:adjustRightInd w:val="0"/>
        <w:spacing w:after="0" w:line="240" w:lineRule="auto"/>
        <w:ind w:firstLine="709"/>
        <w:jc w:val="both"/>
        <w:rPr>
          <w:rFonts w:ascii="Times New Roman" w:hAnsi="Times New Roman"/>
          <w:sz w:val="28"/>
          <w:szCs w:val="28"/>
        </w:rPr>
      </w:pPr>
      <w:r w:rsidRPr="00231632">
        <w:rPr>
          <w:rFonts w:ascii="Times New Roman" w:hAnsi="Times New Roman"/>
          <w:sz w:val="28"/>
          <w:szCs w:val="28"/>
        </w:rPr>
        <w:t xml:space="preserve">Лесной заказник «Одринская дача» расположен </w:t>
      </w:r>
      <w:r w:rsidR="009D4FE0">
        <w:rPr>
          <w:rFonts w:ascii="Times New Roman" w:hAnsi="Times New Roman"/>
          <w:sz w:val="28"/>
          <w:szCs w:val="28"/>
        </w:rPr>
        <w:t xml:space="preserve">в </w:t>
      </w:r>
      <w:r w:rsidRPr="00231632">
        <w:rPr>
          <w:rFonts w:ascii="Times New Roman" w:hAnsi="Times New Roman"/>
          <w:sz w:val="28"/>
          <w:szCs w:val="28"/>
        </w:rPr>
        <w:t>Красноармейском лесничестве в кварталах 50</w:t>
      </w:r>
      <w:r w:rsidR="00750DB9">
        <w:rPr>
          <w:rFonts w:ascii="Times New Roman" w:hAnsi="Times New Roman"/>
          <w:sz w:val="28"/>
          <w:szCs w:val="28"/>
        </w:rPr>
        <w:t>-</w:t>
      </w:r>
      <w:r w:rsidRPr="00231632">
        <w:rPr>
          <w:rFonts w:ascii="Times New Roman" w:hAnsi="Times New Roman"/>
          <w:sz w:val="28"/>
          <w:szCs w:val="28"/>
        </w:rPr>
        <w:t xml:space="preserve">60 Карачевского опытного лесхоза, является санитарно-оздоровительной зоной, запрещена сплошная лесосечная рубка древесины, разрешены санитарные рубки и рубки ухода, площадь заказника – </w:t>
      </w:r>
      <w:smartTag w:uri="urn:schemas-microsoft-com:office:smarttags" w:element="metricconverter">
        <w:smartTagPr>
          <w:attr w:name="ProductID" w:val="1048 га"/>
        </w:smartTagPr>
        <w:r w:rsidRPr="00231632">
          <w:rPr>
            <w:rFonts w:ascii="Times New Roman" w:hAnsi="Times New Roman"/>
            <w:sz w:val="28"/>
            <w:szCs w:val="28"/>
          </w:rPr>
          <w:t>1048 га</w:t>
        </w:r>
      </w:smartTag>
      <w:r w:rsidRPr="00231632">
        <w:rPr>
          <w:rFonts w:ascii="Times New Roman" w:hAnsi="Times New Roman"/>
          <w:sz w:val="28"/>
          <w:szCs w:val="28"/>
        </w:rPr>
        <w:t xml:space="preserve">. </w:t>
      </w:r>
    </w:p>
    <w:p w:rsidR="009D4FE0" w:rsidRDefault="005D5B1F" w:rsidP="00231632">
      <w:pPr>
        <w:autoSpaceDE w:val="0"/>
        <w:autoSpaceDN w:val="0"/>
        <w:adjustRightInd w:val="0"/>
        <w:spacing w:after="0" w:line="240" w:lineRule="auto"/>
        <w:ind w:firstLine="709"/>
        <w:jc w:val="both"/>
        <w:rPr>
          <w:rFonts w:ascii="Times New Roman" w:hAnsi="Times New Roman"/>
          <w:sz w:val="28"/>
          <w:szCs w:val="28"/>
        </w:rPr>
      </w:pPr>
      <w:r w:rsidRPr="00231632">
        <w:rPr>
          <w:rFonts w:ascii="Times New Roman" w:hAnsi="Times New Roman"/>
          <w:sz w:val="28"/>
          <w:szCs w:val="28"/>
        </w:rPr>
        <w:t xml:space="preserve">Земли и объекты историко-культурного назначения, </w:t>
      </w:r>
      <w:r w:rsidR="009D4FE0">
        <w:rPr>
          <w:rFonts w:ascii="Times New Roman" w:hAnsi="Times New Roman"/>
          <w:sz w:val="28"/>
          <w:szCs w:val="28"/>
        </w:rPr>
        <w:t>изъятие которых не допускается:</w:t>
      </w:r>
    </w:p>
    <w:p w:rsidR="005D5B1F" w:rsidRPr="00231632" w:rsidRDefault="009D4FE0" w:rsidP="00231632">
      <w:pPr>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w:t>
      </w:r>
      <w:r>
        <w:rPr>
          <w:rFonts w:ascii="Times New Roman" w:hAnsi="Times New Roman"/>
          <w:sz w:val="28"/>
          <w:szCs w:val="28"/>
        </w:rPr>
        <w:t> </w:t>
      </w:r>
      <w:r w:rsidR="005D5B1F" w:rsidRPr="00231632">
        <w:rPr>
          <w:rFonts w:ascii="Times New Roman" w:hAnsi="Times New Roman"/>
          <w:sz w:val="28"/>
          <w:szCs w:val="28"/>
        </w:rPr>
        <w:t>Арх</w:t>
      </w:r>
      <w:r>
        <w:rPr>
          <w:rFonts w:ascii="Times New Roman" w:hAnsi="Times New Roman"/>
          <w:sz w:val="28"/>
          <w:szCs w:val="28"/>
        </w:rPr>
        <w:t>е</w:t>
      </w:r>
      <w:r w:rsidR="005D5B1F" w:rsidRPr="00231632">
        <w:rPr>
          <w:rFonts w:ascii="Times New Roman" w:hAnsi="Times New Roman"/>
          <w:sz w:val="28"/>
          <w:szCs w:val="28"/>
        </w:rPr>
        <w:t xml:space="preserve">ологическое селище Рессета </w:t>
      </w:r>
      <w:r w:rsidR="00750DB9">
        <w:rPr>
          <w:rFonts w:ascii="Times New Roman" w:hAnsi="Times New Roman"/>
          <w:sz w:val="28"/>
          <w:szCs w:val="28"/>
          <w:lang w:val="en-US"/>
        </w:rPr>
        <w:t>XI</w:t>
      </w:r>
      <w:r w:rsidR="00750DB9">
        <w:rPr>
          <w:rFonts w:ascii="Times New Roman" w:hAnsi="Times New Roman"/>
          <w:sz w:val="28"/>
          <w:szCs w:val="28"/>
        </w:rPr>
        <w:t>-</w:t>
      </w:r>
      <w:r w:rsidR="00750DB9">
        <w:rPr>
          <w:rFonts w:ascii="Times New Roman" w:hAnsi="Times New Roman"/>
          <w:sz w:val="28"/>
          <w:szCs w:val="28"/>
          <w:lang w:val="en-US"/>
        </w:rPr>
        <w:t>XII</w:t>
      </w:r>
      <w:r w:rsidR="005D5B1F" w:rsidRPr="00231632">
        <w:rPr>
          <w:rFonts w:ascii="Times New Roman" w:hAnsi="Times New Roman"/>
          <w:sz w:val="28"/>
          <w:szCs w:val="28"/>
        </w:rPr>
        <w:t xml:space="preserve"> веков расположено в урочище Кресты, вдоль края первой надпойменной террасы правого берега р. Рессета, площадью </w:t>
      </w:r>
      <w:smartTag w:uri="urn:schemas-microsoft-com:office:smarttags" w:element="metricconverter">
        <w:smartTagPr>
          <w:attr w:name="ProductID" w:val="0,88 га"/>
        </w:smartTagPr>
        <w:r w:rsidR="005D5B1F" w:rsidRPr="00231632">
          <w:rPr>
            <w:rFonts w:ascii="Times New Roman" w:hAnsi="Times New Roman"/>
            <w:sz w:val="28"/>
            <w:szCs w:val="28"/>
          </w:rPr>
          <w:t>0,88 га</w:t>
        </w:r>
      </w:smartTag>
      <w:r w:rsidR="005D5B1F" w:rsidRPr="00231632">
        <w:rPr>
          <w:rFonts w:ascii="Times New Roman" w:hAnsi="Times New Roman"/>
          <w:sz w:val="28"/>
          <w:szCs w:val="28"/>
        </w:rPr>
        <w:t>, археологический памятник запрещается всякая хозяйственная и иная деятельность, угрожающая состоянию и сохранности охраняемого объекта.</w:t>
      </w:r>
    </w:p>
    <w:p w:rsidR="005D5B1F" w:rsidRPr="00231632" w:rsidRDefault="009D4FE0" w:rsidP="00231632">
      <w:pPr>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w:t>
      </w:r>
      <w:r>
        <w:rPr>
          <w:rFonts w:ascii="Times New Roman" w:hAnsi="Times New Roman"/>
          <w:sz w:val="28"/>
          <w:szCs w:val="28"/>
        </w:rPr>
        <w:t> </w:t>
      </w:r>
      <w:r w:rsidR="005D5B1F" w:rsidRPr="00231632">
        <w:rPr>
          <w:rFonts w:ascii="Times New Roman" w:hAnsi="Times New Roman"/>
          <w:sz w:val="28"/>
          <w:szCs w:val="28"/>
        </w:rPr>
        <w:t>Карачев, городище (древнерусский г. Карачев (</w:t>
      </w:r>
      <w:r w:rsidR="00750DB9">
        <w:rPr>
          <w:rFonts w:ascii="Times New Roman" w:hAnsi="Times New Roman"/>
          <w:sz w:val="28"/>
          <w:szCs w:val="28"/>
          <w:lang w:val="en-US"/>
        </w:rPr>
        <w:t>XII</w:t>
      </w:r>
      <w:r w:rsidR="009E15D0" w:rsidRPr="00231632">
        <w:rPr>
          <w:rFonts w:ascii="Times New Roman" w:hAnsi="Times New Roman"/>
          <w:sz w:val="28"/>
          <w:szCs w:val="28"/>
        </w:rPr>
        <w:t>-</w:t>
      </w:r>
      <w:r w:rsidR="00750DB9">
        <w:rPr>
          <w:rFonts w:ascii="Times New Roman" w:hAnsi="Times New Roman"/>
          <w:sz w:val="28"/>
          <w:szCs w:val="28"/>
          <w:lang w:val="en-US"/>
        </w:rPr>
        <w:t>XIII</w:t>
      </w:r>
      <w:r w:rsidR="005D5B1F" w:rsidRPr="00231632">
        <w:rPr>
          <w:rFonts w:ascii="Times New Roman" w:hAnsi="Times New Roman"/>
          <w:sz w:val="28"/>
          <w:szCs w:val="28"/>
        </w:rPr>
        <w:t xml:space="preserve">, </w:t>
      </w:r>
      <w:r w:rsidR="00750DB9">
        <w:rPr>
          <w:rFonts w:ascii="Times New Roman" w:hAnsi="Times New Roman"/>
          <w:sz w:val="28"/>
          <w:szCs w:val="28"/>
          <w:lang w:val="en-US"/>
        </w:rPr>
        <w:t>XIV</w:t>
      </w:r>
      <w:r w:rsidR="009E15D0" w:rsidRPr="00231632">
        <w:rPr>
          <w:rFonts w:ascii="Times New Roman" w:hAnsi="Times New Roman"/>
          <w:sz w:val="28"/>
          <w:szCs w:val="28"/>
        </w:rPr>
        <w:t>-</w:t>
      </w:r>
      <w:r w:rsidR="00750DB9">
        <w:rPr>
          <w:rFonts w:ascii="Times New Roman" w:hAnsi="Times New Roman"/>
          <w:sz w:val="28"/>
          <w:szCs w:val="28"/>
          <w:lang w:val="en-US"/>
        </w:rPr>
        <w:t>XVII</w:t>
      </w:r>
      <w:r w:rsidR="005D5B1F" w:rsidRPr="00231632">
        <w:rPr>
          <w:rFonts w:ascii="Times New Roman" w:hAnsi="Times New Roman"/>
          <w:sz w:val="28"/>
          <w:szCs w:val="28"/>
        </w:rPr>
        <w:t xml:space="preserve"> века), расположен в центральной части города (ул. Карла Маркса, площадь К.</w:t>
      </w:r>
      <w:r w:rsidR="00750DB9">
        <w:rPr>
          <w:rFonts w:ascii="Times New Roman" w:hAnsi="Times New Roman"/>
          <w:sz w:val="28"/>
          <w:szCs w:val="28"/>
          <w:lang w:val="en-US"/>
        </w:rPr>
        <w:t> </w:t>
      </w:r>
      <w:r w:rsidR="005D5B1F" w:rsidRPr="00231632">
        <w:rPr>
          <w:rFonts w:ascii="Times New Roman" w:hAnsi="Times New Roman"/>
          <w:sz w:val="28"/>
          <w:szCs w:val="28"/>
        </w:rPr>
        <w:t>Маркса). Площадь арх</w:t>
      </w:r>
      <w:r>
        <w:rPr>
          <w:rFonts w:ascii="Times New Roman" w:hAnsi="Times New Roman"/>
          <w:sz w:val="28"/>
          <w:szCs w:val="28"/>
        </w:rPr>
        <w:t>е</w:t>
      </w:r>
      <w:r w:rsidR="005D5B1F" w:rsidRPr="00231632">
        <w:rPr>
          <w:rFonts w:ascii="Times New Roman" w:hAnsi="Times New Roman"/>
          <w:sz w:val="28"/>
          <w:szCs w:val="28"/>
        </w:rPr>
        <w:t xml:space="preserve">ологического памятника </w:t>
      </w:r>
      <w:smartTag w:uri="urn:schemas-microsoft-com:office:smarttags" w:element="metricconverter">
        <w:smartTagPr>
          <w:attr w:name="ProductID" w:val="8,58 га"/>
        </w:smartTagPr>
        <w:r w:rsidR="005D5B1F" w:rsidRPr="00231632">
          <w:rPr>
            <w:rFonts w:ascii="Times New Roman" w:hAnsi="Times New Roman"/>
            <w:sz w:val="28"/>
            <w:szCs w:val="28"/>
          </w:rPr>
          <w:t>8,58 га</w:t>
        </w:r>
      </w:smartTag>
      <w:r w:rsidR="005D5B1F" w:rsidRPr="00231632">
        <w:rPr>
          <w:rFonts w:ascii="Times New Roman" w:hAnsi="Times New Roman"/>
          <w:sz w:val="28"/>
          <w:szCs w:val="28"/>
        </w:rPr>
        <w:t xml:space="preserve">. Городище является остатками древнерусского г. Карачева, впервые упомянутого в Ипатьевской летописи </w:t>
      </w:r>
      <w:r w:rsidR="00750DB9">
        <w:rPr>
          <w:rFonts w:ascii="Times New Roman" w:hAnsi="Times New Roman"/>
          <w:sz w:val="28"/>
          <w:szCs w:val="28"/>
          <w:lang w:val="en-US"/>
        </w:rPr>
        <w:t>XI</w:t>
      </w:r>
      <w:r w:rsidR="005D5B1F" w:rsidRPr="00231632">
        <w:rPr>
          <w:rFonts w:ascii="Times New Roman" w:hAnsi="Times New Roman"/>
          <w:sz w:val="28"/>
          <w:szCs w:val="28"/>
        </w:rPr>
        <w:t xml:space="preserve"> века. На территории памятника запрещается всякая хозяйственная деятельность, угрожающая состоянию и сохранению объекта.</w:t>
      </w:r>
    </w:p>
    <w:p w:rsidR="005D5B1F" w:rsidRPr="00231632" w:rsidRDefault="009D4FE0" w:rsidP="00231632">
      <w:pPr>
        <w:autoSpaceDE w:val="0"/>
        <w:autoSpaceDN w:val="0"/>
        <w:adjustRightInd w:val="0"/>
        <w:spacing w:after="0" w:line="240" w:lineRule="auto"/>
        <w:ind w:firstLine="709"/>
        <w:jc w:val="both"/>
        <w:rPr>
          <w:rFonts w:ascii="Times New Roman" w:hAnsi="Times New Roman"/>
          <w:sz w:val="28"/>
          <w:szCs w:val="28"/>
        </w:rPr>
      </w:pPr>
      <w:r w:rsidRPr="005D5B1F">
        <w:rPr>
          <w:rFonts w:ascii="Times New Roman" w:hAnsi="Times New Roman"/>
          <w:sz w:val="28"/>
          <w:szCs w:val="28"/>
        </w:rPr>
        <w:t>–</w:t>
      </w:r>
      <w:r>
        <w:rPr>
          <w:rFonts w:ascii="Times New Roman" w:hAnsi="Times New Roman"/>
          <w:sz w:val="28"/>
          <w:szCs w:val="28"/>
        </w:rPr>
        <w:t> </w:t>
      </w:r>
      <w:r w:rsidR="005D5B1F" w:rsidRPr="00231632">
        <w:rPr>
          <w:rFonts w:ascii="Times New Roman" w:hAnsi="Times New Roman"/>
          <w:sz w:val="28"/>
          <w:szCs w:val="28"/>
        </w:rPr>
        <w:t xml:space="preserve">Поселение эпохи бронзы расположено в </w:t>
      </w:r>
      <w:smartTag w:uri="urn:schemas-microsoft-com:office:smarttags" w:element="metricconverter">
        <w:smartTagPr>
          <w:attr w:name="ProductID" w:val="1,5 км"/>
        </w:smartTagPr>
        <w:r w:rsidR="005D5B1F" w:rsidRPr="00231632">
          <w:rPr>
            <w:rFonts w:ascii="Times New Roman" w:hAnsi="Times New Roman"/>
            <w:sz w:val="28"/>
            <w:szCs w:val="28"/>
          </w:rPr>
          <w:t>1,5 км</w:t>
        </w:r>
      </w:smartTag>
      <w:r w:rsidR="005D5B1F" w:rsidRPr="00231632">
        <w:rPr>
          <w:rFonts w:ascii="Times New Roman" w:hAnsi="Times New Roman"/>
          <w:sz w:val="28"/>
          <w:szCs w:val="28"/>
        </w:rPr>
        <w:t xml:space="preserve"> к северо-востоку от села Дроново на мысу правобережной террасы р. Снежеть. Площадь, занимаемая археологическим памятником </w:t>
      </w:r>
      <w:r w:rsidR="00750DB9" w:rsidRPr="006D06E9">
        <w:rPr>
          <w:rFonts w:ascii="Times New Roman" w:hAnsi="Times New Roman"/>
          <w:sz w:val="28"/>
          <w:szCs w:val="28"/>
        </w:rPr>
        <w:t>–</w:t>
      </w:r>
      <w:r w:rsidR="00750DB9" w:rsidRPr="009D4FE0">
        <w:rPr>
          <w:rFonts w:ascii="Times New Roman" w:hAnsi="Times New Roman"/>
          <w:sz w:val="28"/>
          <w:szCs w:val="28"/>
        </w:rPr>
        <w:t xml:space="preserve"> </w:t>
      </w:r>
      <w:smartTag w:uri="urn:schemas-microsoft-com:office:smarttags" w:element="metricconverter">
        <w:smartTagPr>
          <w:attr w:name="ProductID" w:val="0,06 га"/>
        </w:smartTagPr>
        <w:r w:rsidR="005D5B1F" w:rsidRPr="00231632">
          <w:rPr>
            <w:rFonts w:ascii="Times New Roman" w:hAnsi="Times New Roman"/>
            <w:sz w:val="28"/>
            <w:szCs w:val="28"/>
          </w:rPr>
          <w:t>0,06 га</w:t>
        </w:r>
      </w:smartTag>
      <w:r w:rsidR="005D5B1F" w:rsidRPr="00231632">
        <w:rPr>
          <w:rFonts w:ascii="Times New Roman" w:hAnsi="Times New Roman"/>
          <w:sz w:val="28"/>
          <w:szCs w:val="28"/>
        </w:rPr>
        <w:t>. На территории расположения памятника запрещается всякая хозяйственная и иная деятельность, угрожающая состоянию и сохранности объекта.</w:t>
      </w:r>
    </w:p>
    <w:p w:rsidR="005D5B1F" w:rsidRPr="00231632" w:rsidRDefault="005D5B1F" w:rsidP="00231632">
      <w:pPr>
        <w:autoSpaceDE w:val="0"/>
        <w:autoSpaceDN w:val="0"/>
        <w:adjustRightInd w:val="0"/>
        <w:spacing w:after="0" w:line="240" w:lineRule="auto"/>
        <w:ind w:firstLine="709"/>
        <w:jc w:val="both"/>
        <w:rPr>
          <w:rFonts w:ascii="Times New Roman" w:hAnsi="Times New Roman"/>
          <w:sz w:val="28"/>
          <w:szCs w:val="28"/>
          <w:lang w:bidi="en-US"/>
        </w:rPr>
      </w:pPr>
      <w:r w:rsidRPr="00231632">
        <w:rPr>
          <w:rFonts w:ascii="Times New Roman" w:hAnsi="Times New Roman"/>
          <w:sz w:val="28"/>
          <w:szCs w:val="28"/>
        </w:rPr>
        <w:t>Постановлением администрации Брянской области от 31 октября 2005</w:t>
      </w:r>
      <w:r w:rsidR="00750DB9">
        <w:rPr>
          <w:rFonts w:ascii="Times New Roman" w:hAnsi="Times New Roman"/>
          <w:sz w:val="28"/>
          <w:szCs w:val="28"/>
          <w:lang w:val="en-US"/>
        </w:rPr>
        <w:t> </w:t>
      </w:r>
      <w:r w:rsidRPr="00231632">
        <w:rPr>
          <w:rFonts w:ascii="Times New Roman" w:hAnsi="Times New Roman"/>
          <w:sz w:val="28"/>
          <w:szCs w:val="28"/>
        </w:rPr>
        <w:t>г. №</w:t>
      </w:r>
      <w:r w:rsidR="00750DB9">
        <w:rPr>
          <w:rFonts w:ascii="Times New Roman" w:hAnsi="Times New Roman"/>
          <w:sz w:val="28"/>
          <w:szCs w:val="28"/>
          <w:lang w:val="en-US"/>
        </w:rPr>
        <w:t> </w:t>
      </w:r>
      <w:r w:rsidRPr="00231632">
        <w:rPr>
          <w:rFonts w:ascii="Times New Roman" w:hAnsi="Times New Roman"/>
          <w:sz w:val="28"/>
          <w:szCs w:val="28"/>
        </w:rPr>
        <w:t xml:space="preserve">572 на территории Карачевского района на площади 27,6 тыс. га образован государственный природный биологический заказник областного значения «Карачевский». Цель организации заказника: завоз, временное вольерное содержание и выпуск зубров на волю при поддержке Всемирного фонда дикой природы. </w:t>
      </w:r>
    </w:p>
    <w:p w:rsidR="005D5B1F" w:rsidRPr="00231632" w:rsidRDefault="005D5B1F" w:rsidP="00231632">
      <w:pPr>
        <w:autoSpaceDE w:val="0"/>
        <w:autoSpaceDN w:val="0"/>
        <w:adjustRightInd w:val="0"/>
        <w:spacing w:after="0" w:line="240" w:lineRule="auto"/>
        <w:ind w:firstLine="709"/>
        <w:jc w:val="both"/>
        <w:rPr>
          <w:rFonts w:ascii="Times New Roman" w:hAnsi="Times New Roman"/>
          <w:sz w:val="28"/>
          <w:szCs w:val="28"/>
        </w:rPr>
      </w:pPr>
      <w:r w:rsidRPr="00231632">
        <w:rPr>
          <w:rFonts w:ascii="Times New Roman" w:hAnsi="Times New Roman"/>
          <w:sz w:val="28"/>
          <w:szCs w:val="28"/>
        </w:rPr>
        <w:t>В результате аварии на Чернобыльской АЭС часть территории района была загрязнена радиоактивными элементами. Плотность загрязнения составляла 1</w:t>
      </w:r>
      <w:r w:rsidR="00750DB9" w:rsidRPr="004E5617">
        <w:rPr>
          <w:rFonts w:ascii="Times New Roman" w:hAnsi="Times New Roman"/>
          <w:sz w:val="28"/>
          <w:szCs w:val="28"/>
        </w:rPr>
        <w:t>-</w:t>
      </w:r>
      <w:r w:rsidRPr="00231632">
        <w:rPr>
          <w:rFonts w:ascii="Times New Roman" w:hAnsi="Times New Roman"/>
          <w:sz w:val="28"/>
          <w:szCs w:val="28"/>
        </w:rPr>
        <w:t>4 Ки/км</w:t>
      </w:r>
      <w:r w:rsidRPr="00231632">
        <w:rPr>
          <w:rFonts w:ascii="Times New Roman" w:hAnsi="Times New Roman"/>
          <w:sz w:val="28"/>
          <w:szCs w:val="28"/>
          <w:vertAlign w:val="superscript"/>
        </w:rPr>
        <w:t>2</w:t>
      </w:r>
      <w:r w:rsidRPr="00231632">
        <w:rPr>
          <w:rFonts w:ascii="Times New Roman" w:hAnsi="Times New Roman"/>
          <w:sz w:val="28"/>
          <w:szCs w:val="28"/>
        </w:rPr>
        <w:t xml:space="preserve">. </w:t>
      </w:r>
      <w:r w:rsidR="00DD118D" w:rsidRPr="00231632">
        <w:rPr>
          <w:rFonts w:ascii="Times New Roman" w:hAnsi="Times New Roman"/>
          <w:sz w:val="28"/>
          <w:szCs w:val="28"/>
        </w:rPr>
        <w:t xml:space="preserve">На основании </w:t>
      </w:r>
      <w:r w:rsidRPr="00231632">
        <w:rPr>
          <w:rFonts w:ascii="Times New Roman" w:hAnsi="Times New Roman"/>
          <w:sz w:val="28"/>
          <w:szCs w:val="28"/>
        </w:rPr>
        <w:t>замер</w:t>
      </w:r>
      <w:r w:rsidR="00DD118D" w:rsidRPr="00231632">
        <w:rPr>
          <w:rFonts w:ascii="Times New Roman" w:hAnsi="Times New Roman"/>
          <w:sz w:val="28"/>
          <w:szCs w:val="28"/>
        </w:rPr>
        <w:t>ов</w:t>
      </w:r>
      <w:r w:rsidRPr="00231632">
        <w:rPr>
          <w:rFonts w:ascii="Times New Roman" w:hAnsi="Times New Roman"/>
          <w:sz w:val="28"/>
          <w:szCs w:val="28"/>
        </w:rPr>
        <w:t xml:space="preserve"> радиоактивности специалистами Росгидромета</w:t>
      </w:r>
      <w:r w:rsidR="00C04DDC" w:rsidRPr="00231632">
        <w:rPr>
          <w:rFonts w:ascii="Times New Roman" w:hAnsi="Times New Roman"/>
          <w:sz w:val="28"/>
          <w:szCs w:val="28"/>
        </w:rPr>
        <w:t xml:space="preserve"> </w:t>
      </w:r>
      <w:r w:rsidR="00DD118D" w:rsidRPr="00231632">
        <w:rPr>
          <w:rFonts w:ascii="Times New Roman" w:hAnsi="Times New Roman"/>
          <w:sz w:val="28"/>
          <w:szCs w:val="28"/>
        </w:rPr>
        <w:t>с</w:t>
      </w:r>
      <w:r w:rsidRPr="00231632">
        <w:rPr>
          <w:rFonts w:ascii="Times New Roman" w:hAnsi="Times New Roman"/>
          <w:sz w:val="28"/>
          <w:szCs w:val="28"/>
        </w:rPr>
        <w:t xml:space="preserve"> территорий нашего района был снят статус загрязненных. </w:t>
      </w:r>
    </w:p>
    <w:p w:rsidR="005D5B1F" w:rsidRPr="005D5B1F" w:rsidRDefault="005D5B1F" w:rsidP="005D5B1F">
      <w:pPr>
        <w:autoSpaceDE w:val="0"/>
        <w:autoSpaceDN w:val="0"/>
        <w:adjustRightInd w:val="0"/>
        <w:spacing w:after="0" w:line="240" w:lineRule="auto"/>
        <w:ind w:firstLine="709"/>
        <w:jc w:val="both"/>
        <w:rPr>
          <w:rFonts w:ascii="Times New Roman" w:hAnsi="Times New Roman"/>
          <w:sz w:val="28"/>
          <w:szCs w:val="28"/>
        </w:rPr>
      </w:pPr>
    </w:p>
    <w:p w:rsidR="005D5B1F" w:rsidRPr="00F35943" w:rsidRDefault="005D5B1F" w:rsidP="00750DB9">
      <w:pPr>
        <w:tabs>
          <w:tab w:val="left" w:pos="3660"/>
        </w:tabs>
        <w:spacing w:after="0" w:line="240" w:lineRule="auto"/>
        <w:jc w:val="center"/>
        <w:outlineLvl w:val="1"/>
        <w:rPr>
          <w:rFonts w:ascii="Arial" w:hAnsi="Arial" w:cs="Arial"/>
          <w:b/>
          <w:bCs/>
          <w:sz w:val="28"/>
          <w:szCs w:val="28"/>
        </w:rPr>
      </w:pPr>
      <w:r w:rsidRPr="00F35943">
        <w:rPr>
          <w:rFonts w:ascii="Arial" w:hAnsi="Arial" w:cs="Arial"/>
          <w:b/>
          <w:bCs/>
          <w:sz w:val="28"/>
          <w:szCs w:val="28"/>
        </w:rPr>
        <w:t>Клетнянский район</w:t>
      </w:r>
    </w:p>
    <w:p w:rsidR="005D5B1F" w:rsidRPr="005D5B1F" w:rsidRDefault="005D5B1F" w:rsidP="005D5B1F">
      <w:pPr>
        <w:spacing w:after="0" w:line="240" w:lineRule="auto"/>
        <w:ind w:firstLine="709"/>
        <w:jc w:val="center"/>
        <w:outlineLvl w:val="1"/>
        <w:rPr>
          <w:rFonts w:ascii="Times New Roman" w:hAnsi="Times New Roman"/>
          <w:bCs/>
          <w:sz w:val="28"/>
          <w:szCs w:val="28"/>
        </w:rPr>
      </w:pPr>
    </w:p>
    <w:p w:rsidR="005D5B1F" w:rsidRPr="00E43053" w:rsidRDefault="005D5B1F" w:rsidP="00E43053">
      <w:pPr>
        <w:spacing w:after="0" w:line="240" w:lineRule="auto"/>
        <w:ind w:firstLine="709"/>
        <w:jc w:val="both"/>
        <w:rPr>
          <w:rFonts w:ascii="Times New Roman" w:hAnsi="Times New Roman"/>
          <w:sz w:val="28"/>
          <w:szCs w:val="28"/>
        </w:rPr>
      </w:pPr>
      <w:r w:rsidRPr="004E5617">
        <w:rPr>
          <w:rFonts w:ascii="Times New Roman" w:hAnsi="Times New Roman"/>
          <w:i/>
          <w:iCs/>
          <w:sz w:val="28"/>
          <w:szCs w:val="28"/>
        </w:rPr>
        <w:t>Атмосферный воздух</w:t>
      </w:r>
      <w:r w:rsidRPr="004E5617">
        <w:rPr>
          <w:rFonts w:ascii="Times New Roman" w:hAnsi="Times New Roman"/>
          <w:sz w:val="28"/>
          <w:szCs w:val="28"/>
        </w:rPr>
        <w:t>.</w:t>
      </w:r>
      <w:r w:rsidRPr="00E43053">
        <w:rPr>
          <w:rFonts w:ascii="Times New Roman" w:hAnsi="Times New Roman"/>
          <w:sz w:val="28"/>
          <w:szCs w:val="28"/>
        </w:rPr>
        <w:t xml:space="preserve"> На территории Клетнянского района действует 216 предприятий. Основными загрязнителями атмосферного воздуха являются Клетнянское ДРСУЧ ОАО «Брянскавтодор», лесхоз, лесокомбинат, сырзавод, хлебозавод, мебельная фабрика, ООО «Надва», ООО «Клетнянский лес». Промышленными предприятиями района проводится определенная работа по охране атмосферного воздуха. Практически на всех предприятиях назначены ответственные лица за охрану окружающей среды, имеются проекты ПДВ.</w:t>
      </w:r>
    </w:p>
    <w:p w:rsidR="005D5B1F" w:rsidRPr="0080637D" w:rsidRDefault="005D5B1F" w:rsidP="00E43053">
      <w:pPr>
        <w:spacing w:after="0" w:line="240" w:lineRule="auto"/>
        <w:ind w:firstLine="709"/>
        <w:jc w:val="both"/>
        <w:rPr>
          <w:rFonts w:ascii="Times New Roman" w:hAnsi="Times New Roman"/>
          <w:spacing w:val="-4"/>
          <w:sz w:val="28"/>
          <w:szCs w:val="28"/>
        </w:rPr>
      </w:pPr>
      <w:r w:rsidRPr="0080637D">
        <w:rPr>
          <w:rFonts w:ascii="Times New Roman" w:hAnsi="Times New Roman"/>
          <w:i/>
          <w:iCs/>
          <w:spacing w:val="-4"/>
          <w:sz w:val="28"/>
          <w:szCs w:val="28"/>
        </w:rPr>
        <w:t>Водные ресурсы.</w:t>
      </w:r>
      <w:r w:rsidRPr="0080637D">
        <w:rPr>
          <w:rFonts w:ascii="Times New Roman" w:hAnsi="Times New Roman"/>
          <w:spacing w:val="-4"/>
          <w:sz w:val="28"/>
          <w:szCs w:val="28"/>
        </w:rPr>
        <w:t xml:space="preserve"> Глубина водоносного комплекса составляет от 12 до </w:t>
      </w:r>
      <w:smartTag w:uri="urn:schemas-microsoft-com:office:smarttags" w:element="metricconverter">
        <w:smartTagPr>
          <w:attr w:name="ProductID" w:val="80 м"/>
        </w:smartTagPr>
        <w:r w:rsidRPr="0080637D">
          <w:rPr>
            <w:rFonts w:ascii="Times New Roman" w:hAnsi="Times New Roman"/>
            <w:spacing w:val="-4"/>
            <w:sz w:val="28"/>
            <w:szCs w:val="28"/>
          </w:rPr>
          <w:t>80 м</w:t>
        </w:r>
      </w:smartTag>
      <w:r w:rsidRPr="0080637D">
        <w:rPr>
          <w:rFonts w:ascii="Times New Roman" w:hAnsi="Times New Roman"/>
          <w:spacing w:val="-4"/>
          <w:sz w:val="28"/>
          <w:szCs w:val="28"/>
        </w:rPr>
        <w:t xml:space="preserve">. Воды пресные, гидрокарбонатные, кальциевые, обладают хорошими питьевыми качествами. Гидрографическая сеть района относится к бассейну р. Ипуть. В западной части района протекает р. Ипуть с левым притоком р. Вороница. Вся остальная территория дренируется рекой Надва (левым притоком </w:t>
      </w:r>
      <w:r w:rsidRPr="0080637D">
        <w:rPr>
          <w:rFonts w:ascii="Times New Roman" w:hAnsi="Times New Roman"/>
          <w:spacing w:val="-6"/>
          <w:sz w:val="28"/>
          <w:szCs w:val="28"/>
        </w:rPr>
        <w:t>р. Ипуть)</w:t>
      </w:r>
      <w:r w:rsidR="004E5617" w:rsidRPr="0080637D">
        <w:rPr>
          <w:rFonts w:ascii="Times New Roman" w:hAnsi="Times New Roman"/>
          <w:spacing w:val="-6"/>
          <w:sz w:val="28"/>
          <w:szCs w:val="28"/>
        </w:rPr>
        <w:t>,</w:t>
      </w:r>
      <w:r w:rsidRPr="0080637D">
        <w:rPr>
          <w:rFonts w:ascii="Times New Roman" w:hAnsi="Times New Roman"/>
          <w:spacing w:val="-6"/>
          <w:sz w:val="28"/>
          <w:szCs w:val="28"/>
        </w:rPr>
        <w:t xml:space="preserve"> в которую впадают реки Лутенка, Задня, Опороть, Дрегина, Быстрая. Кроме этого в районе протекают речки Радуш, Клетенка, Черная.</w:t>
      </w:r>
      <w:r w:rsidR="000A70AE" w:rsidRPr="0080637D">
        <w:rPr>
          <w:rFonts w:ascii="Times New Roman" w:hAnsi="Times New Roman"/>
          <w:spacing w:val="-6"/>
          <w:sz w:val="28"/>
          <w:szCs w:val="28"/>
        </w:rPr>
        <w:t xml:space="preserve"> </w:t>
      </w:r>
      <w:r w:rsidRPr="0080637D">
        <w:rPr>
          <w:rFonts w:ascii="Times New Roman" w:hAnsi="Times New Roman"/>
          <w:spacing w:val="-6"/>
          <w:sz w:val="28"/>
          <w:szCs w:val="28"/>
        </w:rPr>
        <w:t>Имеется 33 озера</w:t>
      </w:r>
      <w:r w:rsidR="004E5617" w:rsidRPr="0080637D">
        <w:rPr>
          <w:rFonts w:ascii="Times New Roman" w:hAnsi="Times New Roman"/>
          <w:spacing w:val="-6"/>
          <w:sz w:val="28"/>
          <w:szCs w:val="28"/>
        </w:rPr>
        <w:t>,</w:t>
      </w:r>
      <w:r w:rsidRPr="0080637D">
        <w:rPr>
          <w:rFonts w:ascii="Times New Roman" w:hAnsi="Times New Roman"/>
          <w:spacing w:val="-6"/>
          <w:sz w:val="28"/>
          <w:szCs w:val="28"/>
        </w:rPr>
        <w:t xml:space="preserve"> зеркальной площадью </w:t>
      </w:r>
      <w:smartTag w:uri="urn:schemas-microsoft-com:office:smarttags" w:element="metricconverter">
        <w:smartTagPr>
          <w:attr w:name="ProductID" w:val="481 га"/>
        </w:smartTagPr>
        <w:r w:rsidRPr="0080637D">
          <w:rPr>
            <w:rFonts w:ascii="Times New Roman" w:hAnsi="Times New Roman"/>
            <w:spacing w:val="-6"/>
            <w:sz w:val="28"/>
            <w:szCs w:val="28"/>
          </w:rPr>
          <w:t>481 га</w:t>
        </w:r>
      </w:smartTag>
      <w:r w:rsidRPr="0080637D">
        <w:rPr>
          <w:rFonts w:ascii="Times New Roman" w:hAnsi="Times New Roman"/>
          <w:spacing w:val="-6"/>
          <w:sz w:val="28"/>
          <w:szCs w:val="28"/>
        </w:rPr>
        <w:t>, 32 родника. Глубина рек от 0,3 до 2,5</w:t>
      </w:r>
      <w:r w:rsidR="000A70AE" w:rsidRPr="0080637D">
        <w:rPr>
          <w:rFonts w:ascii="Times New Roman" w:hAnsi="Times New Roman"/>
          <w:spacing w:val="-6"/>
          <w:sz w:val="28"/>
          <w:szCs w:val="28"/>
        </w:rPr>
        <w:t xml:space="preserve"> </w:t>
      </w:r>
      <w:r w:rsidRPr="0080637D">
        <w:rPr>
          <w:rFonts w:ascii="Times New Roman" w:hAnsi="Times New Roman"/>
          <w:spacing w:val="-6"/>
          <w:sz w:val="28"/>
          <w:szCs w:val="28"/>
        </w:rPr>
        <w:t>м.</w:t>
      </w:r>
    </w:p>
    <w:p w:rsidR="005D5B1F" w:rsidRPr="00E43053" w:rsidRDefault="005D5B1F" w:rsidP="00E43053">
      <w:pPr>
        <w:spacing w:after="0" w:line="240" w:lineRule="auto"/>
        <w:ind w:firstLine="709"/>
        <w:jc w:val="both"/>
        <w:rPr>
          <w:rFonts w:ascii="Times New Roman" w:hAnsi="Times New Roman"/>
          <w:sz w:val="28"/>
          <w:szCs w:val="28"/>
        </w:rPr>
      </w:pPr>
      <w:r w:rsidRPr="00E43053">
        <w:rPr>
          <w:rFonts w:ascii="Times New Roman" w:hAnsi="Times New Roman"/>
          <w:sz w:val="28"/>
          <w:szCs w:val="28"/>
        </w:rPr>
        <w:t>Контроль за состоянием водных ресурсов и объектов в районе осуществля</w:t>
      </w:r>
      <w:r w:rsidR="004E5617">
        <w:rPr>
          <w:rFonts w:ascii="Times New Roman" w:hAnsi="Times New Roman"/>
          <w:sz w:val="28"/>
          <w:szCs w:val="28"/>
        </w:rPr>
        <w:t>ю</w:t>
      </w:r>
      <w:r w:rsidRPr="00E43053">
        <w:rPr>
          <w:rFonts w:ascii="Times New Roman" w:hAnsi="Times New Roman"/>
          <w:sz w:val="28"/>
          <w:szCs w:val="28"/>
        </w:rPr>
        <w:t>т ФГУЗ «Центр гигиены в г.</w:t>
      </w:r>
      <w:r w:rsidR="00C04DDC" w:rsidRPr="00E43053">
        <w:rPr>
          <w:rFonts w:ascii="Times New Roman" w:hAnsi="Times New Roman"/>
          <w:sz w:val="28"/>
          <w:szCs w:val="28"/>
        </w:rPr>
        <w:t xml:space="preserve"> </w:t>
      </w:r>
      <w:r w:rsidRPr="00E43053">
        <w:rPr>
          <w:rFonts w:ascii="Times New Roman" w:hAnsi="Times New Roman"/>
          <w:sz w:val="28"/>
          <w:szCs w:val="28"/>
        </w:rPr>
        <w:t>Жуковка» по Клетнянскому району, Клетнянское МУП «Клетня-Сервис» и специалист по охране окружающей природной среды при администрации района. На территории Клетнянского района находится 110 водонапорных башен, 53 башни не работают и подлежат ликвидации.</w:t>
      </w:r>
    </w:p>
    <w:p w:rsidR="005D5B1F" w:rsidRPr="00E43053" w:rsidRDefault="005D5B1F" w:rsidP="00E43053">
      <w:pPr>
        <w:spacing w:after="0" w:line="240" w:lineRule="auto"/>
        <w:ind w:firstLine="709"/>
        <w:jc w:val="both"/>
        <w:rPr>
          <w:rFonts w:ascii="Times New Roman" w:hAnsi="Times New Roman"/>
          <w:sz w:val="28"/>
          <w:szCs w:val="28"/>
        </w:rPr>
      </w:pPr>
      <w:r w:rsidRPr="00E43053">
        <w:rPr>
          <w:rFonts w:ascii="Times New Roman" w:hAnsi="Times New Roman"/>
          <w:sz w:val="28"/>
          <w:szCs w:val="28"/>
        </w:rPr>
        <w:t>Основными природопользователями по добыче подземных вод являются ОАО «Клетнянский хлебозавод», ОАО «Клетнянский сырзавод» и МУП «Клетня-Сервис», которые имеют лицензии на право пользования подземными пресными водами.</w:t>
      </w:r>
    </w:p>
    <w:p w:rsidR="005D5B1F" w:rsidRPr="00E43053" w:rsidRDefault="005D5B1F" w:rsidP="00E43053">
      <w:pPr>
        <w:spacing w:after="0" w:line="240" w:lineRule="auto"/>
        <w:ind w:firstLine="709"/>
        <w:jc w:val="both"/>
        <w:rPr>
          <w:rFonts w:ascii="Times New Roman" w:hAnsi="Times New Roman"/>
          <w:sz w:val="28"/>
          <w:szCs w:val="28"/>
        </w:rPr>
      </w:pPr>
      <w:r w:rsidRPr="00E43053">
        <w:rPr>
          <w:rFonts w:ascii="Times New Roman" w:hAnsi="Times New Roman"/>
          <w:sz w:val="28"/>
          <w:szCs w:val="28"/>
        </w:rPr>
        <w:t>Центральным водоснабжением охвачено 82% населения района, около 18% сельского населения пользуется водой из нецентрализованных источников водоснабжения с содержанием железа выше предельнодопусти</w:t>
      </w:r>
      <w:r w:rsidR="000A70AE" w:rsidRPr="000A70AE">
        <w:rPr>
          <w:rFonts w:ascii="Times New Roman" w:hAnsi="Times New Roman"/>
          <w:sz w:val="28"/>
          <w:szCs w:val="28"/>
        </w:rPr>
        <w:t>-</w:t>
      </w:r>
      <w:r w:rsidRPr="00E43053">
        <w:rPr>
          <w:rFonts w:ascii="Times New Roman" w:hAnsi="Times New Roman"/>
          <w:sz w:val="28"/>
          <w:szCs w:val="28"/>
        </w:rPr>
        <w:t xml:space="preserve">мой концентрации. На территории района расположено 1 очистное сооружение. Оно находится на балансе Клетнянского МУП «Клетня-Сервис» и работает удовлетворительно из-за неполной загруженности, что ведет к нарушению технологического процесса очистки вод. </w:t>
      </w:r>
    </w:p>
    <w:p w:rsidR="005D5B1F" w:rsidRPr="00E43053" w:rsidRDefault="005D5B1F" w:rsidP="00E43053">
      <w:pPr>
        <w:spacing w:after="0" w:line="240" w:lineRule="auto"/>
        <w:ind w:firstLine="709"/>
        <w:jc w:val="both"/>
        <w:rPr>
          <w:rFonts w:ascii="Times New Roman" w:hAnsi="Times New Roman"/>
          <w:sz w:val="28"/>
          <w:szCs w:val="28"/>
        </w:rPr>
      </w:pPr>
      <w:r w:rsidRPr="004E5617">
        <w:rPr>
          <w:rFonts w:ascii="Times New Roman" w:hAnsi="Times New Roman"/>
          <w:i/>
          <w:iCs/>
          <w:sz w:val="28"/>
          <w:szCs w:val="28"/>
        </w:rPr>
        <w:t>Земельные ресурсы, почвы.</w:t>
      </w:r>
      <w:r w:rsidRPr="00E43053">
        <w:rPr>
          <w:rFonts w:ascii="Times New Roman" w:hAnsi="Times New Roman"/>
          <w:sz w:val="28"/>
          <w:szCs w:val="28"/>
        </w:rPr>
        <w:t xml:space="preserve"> Преобладающими типами почв района являются дерново-слабоподзолистые, дерново-подзолистые, темно-серые, лесные глеватные и глеевые. В соответствии с действующим законодательством управление земельными ресурсами до разграничения государственной собственности на землю осуществляется местными органами власти в переделах их полномочий.</w:t>
      </w:r>
    </w:p>
    <w:p w:rsidR="005D5B1F" w:rsidRPr="00E43053" w:rsidRDefault="005D5B1F" w:rsidP="00E43053">
      <w:pPr>
        <w:spacing w:after="0" w:line="240" w:lineRule="auto"/>
        <w:ind w:firstLine="709"/>
        <w:jc w:val="both"/>
        <w:rPr>
          <w:rFonts w:ascii="Times New Roman" w:hAnsi="Times New Roman"/>
          <w:sz w:val="28"/>
          <w:szCs w:val="28"/>
        </w:rPr>
      </w:pPr>
      <w:r w:rsidRPr="00E43053">
        <w:rPr>
          <w:rFonts w:ascii="Times New Roman" w:hAnsi="Times New Roman"/>
          <w:sz w:val="28"/>
          <w:szCs w:val="28"/>
        </w:rPr>
        <w:t xml:space="preserve">Общая площадь земель в административных границах района составляет </w:t>
      </w:r>
      <w:smartTag w:uri="urn:schemas-microsoft-com:office:smarttags" w:element="metricconverter">
        <w:smartTagPr>
          <w:attr w:name="ProductID" w:val="158284 га"/>
        </w:smartTagPr>
        <w:r w:rsidRPr="00E43053">
          <w:rPr>
            <w:rFonts w:ascii="Times New Roman" w:hAnsi="Times New Roman"/>
            <w:sz w:val="28"/>
            <w:szCs w:val="28"/>
          </w:rPr>
          <w:t>158284 га</w:t>
        </w:r>
      </w:smartTag>
      <w:r w:rsidRPr="00E43053">
        <w:rPr>
          <w:rFonts w:ascii="Times New Roman" w:hAnsi="Times New Roman"/>
          <w:sz w:val="28"/>
          <w:szCs w:val="28"/>
        </w:rPr>
        <w:t>, в том числе сельскохозяйственны</w:t>
      </w:r>
      <w:r w:rsidR="004E5617">
        <w:rPr>
          <w:rFonts w:ascii="Times New Roman" w:hAnsi="Times New Roman"/>
          <w:sz w:val="28"/>
          <w:szCs w:val="28"/>
        </w:rPr>
        <w:t>е</w:t>
      </w:r>
      <w:r w:rsidRPr="00E43053">
        <w:rPr>
          <w:rFonts w:ascii="Times New Roman" w:hAnsi="Times New Roman"/>
          <w:sz w:val="28"/>
          <w:szCs w:val="28"/>
        </w:rPr>
        <w:t xml:space="preserve"> угоди</w:t>
      </w:r>
      <w:r w:rsidR="004E5617">
        <w:rPr>
          <w:rFonts w:ascii="Times New Roman" w:hAnsi="Times New Roman"/>
          <w:sz w:val="28"/>
          <w:szCs w:val="28"/>
        </w:rPr>
        <w:t>я</w:t>
      </w:r>
      <w:r w:rsidRPr="00E43053">
        <w:rPr>
          <w:rFonts w:ascii="Times New Roman" w:hAnsi="Times New Roman"/>
          <w:sz w:val="28"/>
          <w:szCs w:val="28"/>
        </w:rPr>
        <w:t xml:space="preserve"> по всем категориям земель занимают </w:t>
      </w:r>
      <w:smartTag w:uri="urn:schemas-microsoft-com:office:smarttags" w:element="metricconverter">
        <w:smartTagPr>
          <w:attr w:name="ProductID" w:val="45368 га"/>
        </w:smartTagPr>
        <w:r w:rsidRPr="00E43053">
          <w:rPr>
            <w:rFonts w:ascii="Times New Roman" w:hAnsi="Times New Roman"/>
            <w:sz w:val="28"/>
            <w:szCs w:val="28"/>
          </w:rPr>
          <w:t>45368 га</w:t>
        </w:r>
      </w:smartTag>
      <w:r w:rsidRPr="00E43053">
        <w:rPr>
          <w:rFonts w:ascii="Times New Roman" w:hAnsi="Times New Roman"/>
          <w:sz w:val="28"/>
          <w:szCs w:val="28"/>
        </w:rPr>
        <w:t xml:space="preserve">, из них пашня – </w:t>
      </w:r>
      <w:smartTag w:uri="urn:schemas-microsoft-com:office:smarttags" w:element="metricconverter">
        <w:smartTagPr>
          <w:attr w:name="ProductID" w:val="28501 га"/>
        </w:smartTagPr>
        <w:r w:rsidRPr="00E43053">
          <w:rPr>
            <w:rFonts w:ascii="Times New Roman" w:hAnsi="Times New Roman"/>
            <w:sz w:val="28"/>
            <w:szCs w:val="28"/>
          </w:rPr>
          <w:t>28501 га</w:t>
        </w:r>
      </w:smartTag>
      <w:r w:rsidRPr="00E43053">
        <w:rPr>
          <w:rFonts w:ascii="Times New Roman" w:hAnsi="Times New Roman"/>
          <w:sz w:val="28"/>
          <w:szCs w:val="28"/>
        </w:rPr>
        <w:t>.</w:t>
      </w:r>
    </w:p>
    <w:p w:rsidR="005D5B1F" w:rsidRPr="00E43053" w:rsidRDefault="005D5B1F" w:rsidP="00E43053">
      <w:pPr>
        <w:spacing w:after="0" w:line="240" w:lineRule="auto"/>
        <w:ind w:firstLine="709"/>
        <w:jc w:val="both"/>
        <w:rPr>
          <w:rFonts w:ascii="Times New Roman" w:hAnsi="Times New Roman"/>
          <w:sz w:val="28"/>
          <w:szCs w:val="28"/>
        </w:rPr>
      </w:pPr>
      <w:r w:rsidRPr="004E5617">
        <w:rPr>
          <w:rFonts w:ascii="Times New Roman" w:hAnsi="Times New Roman"/>
          <w:i/>
          <w:iCs/>
          <w:sz w:val="28"/>
          <w:szCs w:val="28"/>
        </w:rPr>
        <w:t>Сельское хозяйство</w:t>
      </w:r>
      <w:r w:rsidRPr="004E5617">
        <w:rPr>
          <w:rFonts w:ascii="Times New Roman" w:hAnsi="Times New Roman"/>
          <w:iCs/>
          <w:sz w:val="28"/>
          <w:szCs w:val="28"/>
        </w:rPr>
        <w:t>.</w:t>
      </w:r>
      <w:r w:rsidRPr="00E43053">
        <w:rPr>
          <w:rFonts w:ascii="Times New Roman" w:hAnsi="Times New Roman"/>
          <w:sz w:val="28"/>
          <w:szCs w:val="28"/>
        </w:rPr>
        <w:t xml:space="preserve"> В районе за прошедший год сельскохозяйственным производством занимались 11 коллективных сельхозпредприятий и 10 крестьянско-фермерских хозяйств. Общая площад</w:t>
      </w:r>
      <w:r w:rsidR="00384EC0">
        <w:rPr>
          <w:rFonts w:ascii="Times New Roman" w:hAnsi="Times New Roman"/>
          <w:sz w:val="28"/>
          <w:szCs w:val="28"/>
        </w:rPr>
        <w:t>ь</w:t>
      </w:r>
      <w:r w:rsidRPr="00E43053">
        <w:rPr>
          <w:rFonts w:ascii="Times New Roman" w:hAnsi="Times New Roman"/>
          <w:sz w:val="28"/>
          <w:szCs w:val="28"/>
        </w:rPr>
        <w:t xml:space="preserve"> посевов сельскохозяйственных в указанных категориях хозяйств составляет </w:t>
      </w:r>
      <w:smartTag w:uri="urn:schemas-microsoft-com:office:smarttags" w:element="metricconverter">
        <w:smartTagPr>
          <w:attr w:name="ProductID" w:val="7307 га"/>
        </w:smartTagPr>
        <w:r w:rsidRPr="00E43053">
          <w:rPr>
            <w:rFonts w:ascii="Times New Roman" w:hAnsi="Times New Roman"/>
            <w:sz w:val="28"/>
            <w:szCs w:val="28"/>
          </w:rPr>
          <w:t>7307 га</w:t>
        </w:r>
      </w:smartTag>
      <w:r w:rsidRPr="00E43053">
        <w:rPr>
          <w:rFonts w:ascii="Times New Roman" w:hAnsi="Times New Roman"/>
          <w:sz w:val="28"/>
          <w:szCs w:val="28"/>
        </w:rPr>
        <w:t xml:space="preserve">. Кроме этого в личных подсобных хозяйствах района было </w:t>
      </w:r>
      <w:r w:rsidR="004E5617">
        <w:rPr>
          <w:rFonts w:ascii="Times New Roman" w:hAnsi="Times New Roman"/>
          <w:sz w:val="28"/>
          <w:szCs w:val="28"/>
        </w:rPr>
        <w:t>за</w:t>
      </w:r>
      <w:r w:rsidRPr="00E43053">
        <w:rPr>
          <w:rFonts w:ascii="Times New Roman" w:hAnsi="Times New Roman"/>
          <w:sz w:val="28"/>
          <w:szCs w:val="28"/>
        </w:rPr>
        <w:t xml:space="preserve">сеяно </w:t>
      </w:r>
      <w:smartTag w:uri="urn:schemas-microsoft-com:office:smarttags" w:element="metricconverter">
        <w:smartTagPr>
          <w:attr w:name="ProductID" w:val="1708 га"/>
        </w:smartTagPr>
        <w:r w:rsidRPr="00E43053">
          <w:rPr>
            <w:rFonts w:ascii="Times New Roman" w:hAnsi="Times New Roman"/>
            <w:sz w:val="28"/>
            <w:szCs w:val="28"/>
          </w:rPr>
          <w:t>1708 га</w:t>
        </w:r>
      </w:smartTag>
      <w:r w:rsidRPr="00E43053">
        <w:rPr>
          <w:rFonts w:ascii="Times New Roman" w:hAnsi="Times New Roman"/>
          <w:sz w:val="28"/>
          <w:szCs w:val="28"/>
        </w:rPr>
        <w:t xml:space="preserve"> по</w:t>
      </w:r>
      <w:r w:rsidR="004E5617">
        <w:rPr>
          <w:rFonts w:ascii="Times New Roman" w:hAnsi="Times New Roman"/>
          <w:sz w:val="28"/>
          <w:szCs w:val="28"/>
        </w:rPr>
        <w:t>д</w:t>
      </w:r>
      <w:r w:rsidRPr="00E43053">
        <w:rPr>
          <w:rFonts w:ascii="Times New Roman" w:hAnsi="Times New Roman"/>
          <w:sz w:val="28"/>
          <w:szCs w:val="28"/>
        </w:rPr>
        <w:t xml:space="preserve"> с/х культур</w:t>
      </w:r>
      <w:r w:rsidR="004E5617">
        <w:rPr>
          <w:rFonts w:ascii="Times New Roman" w:hAnsi="Times New Roman"/>
          <w:sz w:val="28"/>
          <w:szCs w:val="28"/>
        </w:rPr>
        <w:t>ы</w:t>
      </w:r>
      <w:r w:rsidRPr="00E43053">
        <w:rPr>
          <w:rFonts w:ascii="Times New Roman" w:hAnsi="Times New Roman"/>
          <w:sz w:val="28"/>
          <w:szCs w:val="28"/>
        </w:rPr>
        <w:t xml:space="preserve">. Под урожай 2010 года было внесено 54 т действующего вещества минеральных удобрений или по </w:t>
      </w:r>
      <w:smartTag w:uri="urn:schemas-microsoft-com:office:smarttags" w:element="metricconverter">
        <w:smartTagPr>
          <w:attr w:name="ProductID" w:val="7,5 кг"/>
        </w:smartTagPr>
        <w:r w:rsidRPr="00E43053">
          <w:rPr>
            <w:rFonts w:ascii="Times New Roman" w:hAnsi="Times New Roman"/>
            <w:sz w:val="28"/>
            <w:szCs w:val="28"/>
          </w:rPr>
          <w:t>7,5 кг</w:t>
        </w:r>
      </w:smartTag>
      <w:r w:rsidRPr="00E43053">
        <w:rPr>
          <w:rFonts w:ascii="Times New Roman" w:hAnsi="Times New Roman"/>
          <w:sz w:val="28"/>
          <w:szCs w:val="28"/>
        </w:rPr>
        <w:t xml:space="preserve"> действующего вещества на 1га посевов. Минеральные удобрения вносились на </w:t>
      </w:r>
      <w:smartTag w:uri="urn:schemas-microsoft-com:office:smarttags" w:element="metricconverter">
        <w:smartTagPr>
          <w:attr w:name="ProductID" w:val="2446 га"/>
        </w:smartTagPr>
        <w:r w:rsidRPr="00E43053">
          <w:rPr>
            <w:rFonts w:ascii="Times New Roman" w:hAnsi="Times New Roman"/>
            <w:sz w:val="28"/>
            <w:szCs w:val="28"/>
          </w:rPr>
          <w:t>2446 га</w:t>
        </w:r>
      </w:smartTag>
      <w:r w:rsidRPr="00E43053">
        <w:rPr>
          <w:rFonts w:ascii="Times New Roman" w:hAnsi="Times New Roman"/>
          <w:sz w:val="28"/>
          <w:szCs w:val="28"/>
        </w:rPr>
        <w:t xml:space="preserve">. Органических удобрений внесено 1000 т на площади </w:t>
      </w:r>
      <w:smartTag w:uri="urn:schemas-microsoft-com:office:smarttags" w:element="metricconverter">
        <w:smartTagPr>
          <w:attr w:name="ProductID" w:val="50 га"/>
        </w:smartTagPr>
        <w:r w:rsidRPr="00E43053">
          <w:rPr>
            <w:rFonts w:ascii="Times New Roman" w:hAnsi="Times New Roman"/>
            <w:sz w:val="28"/>
            <w:szCs w:val="28"/>
          </w:rPr>
          <w:t>50 га</w:t>
        </w:r>
      </w:smartTag>
      <w:r w:rsidRPr="00E43053">
        <w:rPr>
          <w:rFonts w:ascii="Times New Roman" w:hAnsi="Times New Roman"/>
          <w:sz w:val="28"/>
          <w:szCs w:val="28"/>
        </w:rPr>
        <w:t>.</w:t>
      </w:r>
    </w:p>
    <w:p w:rsidR="005D5B1F" w:rsidRPr="00E43053" w:rsidRDefault="005D5B1F" w:rsidP="00E43053">
      <w:pPr>
        <w:spacing w:after="0" w:line="240" w:lineRule="auto"/>
        <w:ind w:firstLine="709"/>
        <w:jc w:val="both"/>
        <w:rPr>
          <w:rFonts w:ascii="Times New Roman" w:hAnsi="Times New Roman"/>
          <w:sz w:val="28"/>
          <w:szCs w:val="28"/>
        </w:rPr>
      </w:pPr>
      <w:r w:rsidRPr="004E5617">
        <w:rPr>
          <w:rFonts w:ascii="Times New Roman" w:hAnsi="Times New Roman"/>
          <w:i/>
          <w:iCs/>
          <w:sz w:val="28"/>
          <w:szCs w:val="28"/>
        </w:rPr>
        <w:t>Радиационное загрязнение</w:t>
      </w:r>
      <w:r w:rsidRPr="004E5617">
        <w:rPr>
          <w:rFonts w:ascii="Times New Roman" w:hAnsi="Times New Roman"/>
          <w:iCs/>
          <w:sz w:val="28"/>
          <w:szCs w:val="28"/>
        </w:rPr>
        <w:t>.</w:t>
      </w:r>
      <w:r w:rsidRPr="00E43053">
        <w:rPr>
          <w:rFonts w:ascii="Times New Roman" w:hAnsi="Times New Roman"/>
          <w:iCs/>
          <w:sz w:val="28"/>
          <w:szCs w:val="28"/>
        </w:rPr>
        <w:t xml:space="preserve"> </w:t>
      </w:r>
      <w:r w:rsidRPr="00E43053">
        <w:rPr>
          <w:rFonts w:ascii="Times New Roman" w:hAnsi="Times New Roman"/>
          <w:sz w:val="28"/>
          <w:szCs w:val="28"/>
        </w:rPr>
        <w:t>Естественная радиоактивность почв обусловлена в основном содержанием в них урана, радия, тория и изотопы калия, обычно в почвах они находятся в сильно рассеянном состоянии и распределяются относительно равномерно.</w:t>
      </w:r>
    </w:p>
    <w:p w:rsidR="005D5B1F" w:rsidRPr="00E43053" w:rsidRDefault="005D5B1F" w:rsidP="00E43053">
      <w:pPr>
        <w:spacing w:after="0" w:line="240" w:lineRule="auto"/>
        <w:ind w:firstLine="709"/>
        <w:jc w:val="both"/>
        <w:rPr>
          <w:rFonts w:ascii="Times New Roman" w:hAnsi="Times New Roman"/>
          <w:sz w:val="28"/>
          <w:szCs w:val="28"/>
        </w:rPr>
      </w:pPr>
      <w:r w:rsidRPr="00E43053">
        <w:rPr>
          <w:rFonts w:ascii="Times New Roman" w:hAnsi="Times New Roman"/>
          <w:sz w:val="28"/>
          <w:szCs w:val="28"/>
        </w:rPr>
        <w:t>Для уточнения радиоактивной обстановки специалистами</w:t>
      </w:r>
      <w:r w:rsidR="00140849">
        <w:rPr>
          <w:rFonts w:ascii="Times New Roman" w:hAnsi="Times New Roman"/>
          <w:sz w:val="28"/>
          <w:szCs w:val="28"/>
        </w:rPr>
        <w:t xml:space="preserve"> </w:t>
      </w:r>
      <w:r w:rsidRPr="00E43053">
        <w:rPr>
          <w:rFonts w:ascii="Times New Roman" w:hAnsi="Times New Roman"/>
          <w:sz w:val="28"/>
          <w:szCs w:val="28"/>
        </w:rPr>
        <w:t>Центра «Агрохимрадиология» в 1991 году проведено детальное обследование на плотность загрязнения сельхозугодий цезием</w:t>
      </w:r>
      <w:r w:rsidR="00C31908">
        <w:rPr>
          <w:rFonts w:ascii="Times New Roman" w:hAnsi="Times New Roman"/>
          <w:sz w:val="28"/>
          <w:szCs w:val="28"/>
        </w:rPr>
        <w:t>-</w:t>
      </w:r>
      <w:r w:rsidRPr="00E43053">
        <w:rPr>
          <w:rFonts w:ascii="Times New Roman" w:hAnsi="Times New Roman"/>
          <w:sz w:val="28"/>
          <w:szCs w:val="28"/>
        </w:rPr>
        <w:t>137. Всего проверено 46196</w:t>
      </w:r>
      <w:r w:rsidR="000726A9">
        <w:rPr>
          <w:rFonts w:ascii="Times New Roman" w:hAnsi="Times New Roman"/>
          <w:sz w:val="28"/>
          <w:szCs w:val="28"/>
        </w:rPr>
        <w:t> </w:t>
      </w:r>
      <w:r w:rsidRPr="00E43053">
        <w:rPr>
          <w:rFonts w:ascii="Times New Roman" w:hAnsi="Times New Roman"/>
          <w:sz w:val="28"/>
          <w:szCs w:val="28"/>
        </w:rPr>
        <w:t xml:space="preserve">га, в том числе пашни </w:t>
      </w:r>
      <w:r w:rsidR="00C31908" w:rsidRPr="006D06E9">
        <w:rPr>
          <w:rFonts w:ascii="Times New Roman" w:hAnsi="Times New Roman"/>
          <w:sz w:val="28"/>
          <w:szCs w:val="28"/>
        </w:rPr>
        <w:t>–</w:t>
      </w:r>
      <w:r w:rsidR="00C31908">
        <w:rPr>
          <w:rFonts w:ascii="Times New Roman" w:hAnsi="Times New Roman"/>
          <w:sz w:val="28"/>
          <w:szCs w:val="28"/>
        </w:rPr>
        <w:t xml:space="preserve"> </w:t>
      </w:r>
      <w:smartTag w:uri="urn:schemas-microsoft-com:office:smarttags" w:element="metricconverter">
        <w:smartTagPr>
          <w:attr w:name="ProductID" w:val="30684 га"/>
        </w:smartTagPr>
        <w:r w:rsidRPr="00E43053">
          <w:rPr>
            <w:rFonts w:ascii="Times New Roman" w:hAnsi="Times New Roman"/>
            <w:sz w:val="28"/>
            <w:szCs w:val="28"/>
          </w:rPr>
          <w:t>30684 га</w:t>
        </w:r>
      </w:smartTag>
      <w:r w:rsidRPr="00E43053">
        <w:rPr>
          <w:rFonts w:ascii="Times New Roman" w:hAnsi="Times New Roman"/>
          <w:sz w:val="28"/>
          <w:szCs w:val="28"/>
        </w:rPr>
        <w:t xml:space="preserve">, сенокосы и пастбища – </w:t>
      </w:r>
      <w:smartTag w:uri="urn:schemas-microsoft-com:office:smarttags" w:element="metricconverter">
        <w:smartTagPr>
          <w:attr w:name="ProductID" w:val="15512 га"/>
        </w:smartTagPr>
        <w:r w:rsidRPr="00E43053">
          <w:rPr>
            <w:rFonts w:ascii="Times New Roman" w:hAnsi="Times New Roman"/>
            <w:sz w:val="28"/>
            <w:szCs w:val="28"/>
          </w:rPr>
          <w:t>15512 га</w:t>
        </w:r>
      </w:smartTag>
      <w:r w:rsidRPr="00E43053">
        <w:rPr>
          <w:rFonts w:ascii="Times New Roman" w:hAnsi="Times New Roman"/>
          <w:sz w:val="28"/>
          <w:szCs w:val="28"/>
        </w:rPr>
        <w:t>. В результате проведенных проверок</w:t>
      </w:r>
      <w:r w:rsidR="00C31908">
        <w:rPr>
          <w:rFonts w:ascii="Times New Roman" w:hAnsi="Times New Roman"/>
          <w:sz w:val="28"/>
          <w:szCs w:val="28"/>
        </w:rPr>
        <w:t xml:space="preserve"> </w:t>
      </w:r>
      <w:r w:rsidRPr="00E43053">
        <w:rPr>
          <w:rFonts w:ascii="Times New Roman" w:hAnsi="Times New Roman"/>
          <w:sz w:val="28"/>
          <w:szCs w:val="28"/>
        </w:rPr>
        <w:t>выявлено, что все сельхозугодия относятся к 1 группе загрязнения (до 1 Ки/км</w:t>
      </w:r>
      <w:r w:rsidRPr="00E43053">
        <w:rPr>
          <w:rFonts w:ascii="Times New Roman" w:hAnsi="Times New Roman"/>
          <w:sz w:val="28"/>
          <w:szCs w:val="28"/>
          <w:vertAlign w:val="superscript"/>
        </w:rPr>
        <w:t>2</w:t>
      </w:r>
      <w:r w:rsidRPr="00E43053">
        <w:rPr>
          <w:rFonts w:ascii="Times New Roman" w:hAnsi="Times New Roman"/>
          <w:sz w:val="28"/>
          <w:szCs w:val="28"/>
        </w:rPr>
        <w:t>). На почвах с</w:t>
      </w:r>
      <w:r w:rsidR="00C31908">
        <w:rPr>
          <w:rFonts w:ascii="Times New Roman" w:hAnsi="Times New Roman"/>
          <w:sz w:val="28"/>
          <w:szCs w:val="28"/>
        </w:rPr>
        <w:t xml:space="preserve"> </w:t>
      </w:r>
      <w:r w:rsidRPr="00E43053">
        <w:rPr>
          <w:rFonts w:ascii="Times New Roman" w:hAnsi="Times New Roman"/>
          <w:sz w:val="28"/>
          <w:szCs w:val="28"/>
        </w:rPr>
        <w:t>этой плотностью загрязнения все виды работ ведутся без ограничений.</w:t>
      </w:r>
    </w:p>
    <w:p w:rsidR="005D5B1F" w:rsidRPr="00E43053" w:rsidRDefault="005D5B1F" w:rsidP="00E43053">
      <w:pPr>
        <w:spacing w:after="0" w:line="240" w:lineRule="auto"/>
        <w:ind w:firstLine="709"/>
        <w:jc w:val="both"/>
        <w:rPr>
          <w:rFonts w:ascii="Times New Roman" w:hAnsi="Times New Roman"/>
          <w:sz w:val="28"/>
          <w:szCs w:val="28"/>
        </w:rPr>
      </w:pPr>
      <w:r w:rsidRPr="00E43053">
        <w:rPr>
          <w:rFonts w:ascii="Times New Roman" w:hAnsi="Times New Roman"/>
          <w:sz w:val="28"/>
          <w:szCs w:val="28"/>
        </w:rPr>
        <w:t>Особое место среди факторов, негативно влияющих на окружающую среду, занимают тяжелые металлы, к которым относятся химические элементы с атомной массой свыше 50, обладающие свойствами металлов или металлоидов. В 2005</w:t>
      </w:r>
      <w:r w:rsidR="000726A9">
        <w:rPr>
          <w:rFonts w:ascii="Times New Roman" w:hAnsi="Times New Roman"/>
          <w:sz w:val="28"/>
          <w:szCs w:val="28"/>
        </w:rPr>
        <w:t xml:space="preserve"> </w:t>
      </w:r>
      <w:r w:rsidRPr="00E43053">
        <w:rPr>
          <w:rFonts w:ascii="Times New Roman" w:hAnsi="Times New Roman"/>
          <w:sz w:val="28"/>
          <w:szCs w:val="28"/>
        </w:rPr>
        <w:t>году ОГУ «Брянскагрохимрадиология» в 5 хозяйствах района (Слава, Родина, Лесной, Клетнянский и Россия) было проведено исследование почв на содержание тяжелых металлов. Результаты агрохимического обследования показали, что содержание тяжелых металлов в почвах хозяйств не превыша</w:t>
      </w:r>
      <w:r w:rsidR="000726A9">
        <w:rPr>
          <w:rFonts w:ascii="Times New Roman" w:hAnsi="Times New Roman"/>
          <w:sz w:val="28"/>
          <w:szCs w:val="28"/>
        </w:rPr>
        <w:t>е</w:t>
      </w:r>
      <w:r w:rsidRPr="00E43053">
        <w:rPr>
          <w:rFonts w:ascii="Times New Roman" w:hAnsi="Times New Roman"/>
          <w:sz w:val="28"/>
          <w:szCs w:val="28"/>
        </w:rPr>
        <w:t>т ПДК.</w:t>
      </w:r>
    </w:p>
    <w:p w:rsidR="005D5B1F" w:rsidRPr="00E43053" w:rsidRDefault="005D5B1F" w:rsidP="00E43053">
      <w:pPr>
        <w:spacing w:after="0" w:line="240" w:lineRule="auto"/>
        <w:ind w:firstLine="709"/>
        <w:jc w:val="both"/>
        <w:rPr>
          <w:rFonts w:ascii="Times New Roman" w:hAnsi="Times New Roman"/>
          <w:sz w:val="28"/>
          <w:szCs w:val="28"/>
        </w:rPr>
      </w:pPr>
      <w:r w:rsidRPr="00E43053">
        <w:rPr>
          <w:rFonts w:ascii="Times New Roman" w:hAnsi="Times New Roman"/>
          <w:sz w:val="28"/>
          <w:szCs w:val="28"/>
        </w:rPr>
        <w:t xml:space="preserve">На территории района в 3 хозяйствах находится </w:t>
      </w:r>
      <w:smartTag w:uri="urn:schemas-microsoft-com:office:smarttags" w:element="metricconverter">
        <w:smartTagPr>
          <w:attr w:name="ProductID" w:val="4769 кг"/>
        </w:smartTagPr>
        <w:r w:rsidRPr="00E43053">
          <w:rPr>
            <w:rFonts w:ascii="Times New Roman" w:hAnsi="Times New Roman"/>
            <w:sz w:val="28"/>
            <w:szCs w:val="28"/>
          </w:rPr>
          <w:t>4769 кг</w:t>
        </w:r>
      </w:smartTag>
      <w:r w:rsidRPr="00E43053">
        <w:rPr>
          <w:rFonts w:ascii="Times New Roman" w:hAnsi="Times New Roman"/>
          <w:sz w:val="28"/>
          <w:szCs w:val="28"/>
        </w:rPr>
        <w:t xml:space="preserve"> обезличенных пестицидов (СПК Родина д. Мужиново, СПК Восход д. Синицкое, СПК Лесное д. Мармазовка</w:t>
      </w:r>
      <w:r w:rsidR="007A1892">
        <w:rPr>
          <w:rFonts w:ascii="Times New Roman" w:hAnsi="Times New Roman"/>
          <w:sz w:val="28"/>
          <w:szCs w:val="28"/>
        </w:rPr>
        <w:t>)</w:t>
      </w:r>
      <w:r w:rsidRPr="00E43053">
        <w:rPr>
          <w:rFonts w:ascii="Times New Roman" w:hAnsi="Times New Roman"/>
          <w:sz w:val="28"/>
          <w:szCs w:val="28"/>
        </w:rPr>
        <w:t>.</w:t>
      </w:r>
    </w:p>
    <w:p w:rsidR="005D5B1F" w:rsidRPr="00E07241" w:rsidRDefault="005D5B1F" w:rsidP="00E43053">
      <w:pPr>
        <w:spacing w:after="0" w:line="240" w:lineRule="auto"/>
        <w:ind w:firstLine="709"/>
        <w:jc w:val="both"/>
        <w:rPr>
          <w:rFonts w:ascii="Times New Roman" w:hAnsi="Times New Roman"/>
          <w:spacing w:val="-8"/>
          <w:sz w:val="28"/>
          <w:szCs w:val="28"/>
        </w:rPr>
      </w:pPr>
      <w:r w:rsidRPr="00E07241">
        <w:rPr>
          <w:rFonts w:ascii="Times New Roman" w:hAnsi="Times New Roman"/>
          <w:i/>
          <w:iCs/>
          <w:spacing w:val="-8"/>
          <w:sz w:val="28"/>
          <w:szCs w:val="28"/>
        </w:rPr>
        <w:t>Лесные ресурсы</w:t>
      </w:r>
      <w:r w:rsidRPr="00E07241">
        <w:rPr>
          <w:rFonts w:ascii="Times New Roman" w:hAnsi="Times New Roman"/>
          <w:spacing w:val="-8"/>
          <w:sz w:val="28"/>
          <w:szCs w:val="28"/>
        </w:rPr>
        <w:t>. Работниками лесной охраны ГКУ Брянской области «Клетнянское лесничество» было составлено 27 административных протоколов.</w:t>
      </w:r>
    </w:p>
    <w:p w:rsidR="005D5B1F" w:rsidRPr="00E43053" w:rsidRDefault="005D5B1F" w:rsidP="00E43053">
      <w:pPr>
        <w:spacing w:after="0" w:line="240" w:lineRule="auto"/>
        <w:ind w:firstLine="709"/>
        <w:jc w:val="both"/>
        <w:rPr>
          <w:rFonts w:ascii="Times New Roman" w:hAnsi="Times New Roman"/>
          <w:sz w:val="28"/>
          <w:szCs w:val="28"/>
        </w:rPr>
      </w:pPr>
      <w:r w:rsidRPr="004E5617">
        <w:rPr>
          <w:rFonts w:ascii="Times New Roman" w:hAnsi="Times New Roman"/>
          <w:i/>
          <w:iCs/>
          <w:sz w:val="28"/>
          <w:szCs w:val="28"/>
        </w:rPr>
        <w:t>Животный мир</w:t>
      </w:r>
      <w:r w:rsidRPr="004E5617">
        <w:rPr>
          <w:rFonts w:ascii="Times New Roman" w:hAnsi="Times New Roman"/>
          <w:iCs/>
          <w:sz w:val="28"/>
          <w:szCs w:val="28"/>
        </w:rPr>
        <w:t>.</w:t>
      </w:r>
      <w:r w:rsidRPr="00E43053">
        <w:rPr>
          <w:rFonts w:ascii="Times New Roman" w:hAnsi="Times New Roman"/>
          <w:sz w:val="28"/>
          <w:szCs w:val="28"/>
        </w:rPr>
        <w:t xml:space="preserve"> Государственный и муниципальный контроль за охраной животного мира и рыбных запасов ведется со стороны Клетнянского лесхоза, правления охотников и рыболовов, районной оперативной бригадой по борьбе с браконьерством</w:t>
      </w:r>
      <w:r w:rsidR="007A1892">
        <w:rPr>
          <w:rFonts w:ascii="Times New Roman" w:hAnsi="Times New Roman"/>
          <w:sz w:val="28"/>
          <w:szCs w:val="28"/>
        </w:rPr>
        <w:t>.</w:t>
      </w:r>
      <w:r w:rsidRPr="00E43053">
        <w:rPr>
          <w:rFonts w:ascii="Times New Roman" w:hAnsi="Times New Roman"/>
          <w:sz w:val="28"/>
          <w:szCs w:val="28"/>
        </w:rPr>
        <w:t xml:space="preserve"> </w:t>
      </w:r>
      <w:r w:rsidRPr="007A1892">
        <w:rPr>
          <w:rFonts w:ascii="Times New Roman" w:hAnsi="Times New Roman"/>
          <w:caps/>
          <w:sz w:val="28"/>
          <w:szCs w:val="28"/>
        </w:rPr>
        <w:t>р</w:t>
      </w:r>
      <w:r w:rsidRPr="00E43053">
        <w:rPr>
          <w:rFonts w:ascii="Times New Roman" w:hAnsi="Times New Roman"/>
          <w:sz w:val="28"/>
          <w:szCs w:val="28"/>
        </w:rPr>
        <w:t>уководителем оперативной бригады является заместитель главы администрации района. На территории Клетнянского района созданы и работают 4 охотобщества, на учете в которых состоят 1250 охотников.</w:t>
      </w:r>
    </w:p>
    <w:p w:rsidR="005D5B1F" w:rsidRPr="00E43053" w:rsidRDefault="005D5B1F" w:rsidP="00E43053">
      <w:pPr>
        <w:spacing w:after="0" w:line="240" w:lineRule="auto"/>
        <w:ind w:firstLine="709"/>
        <w:jc w:val="both"/>
        <w:rPr>
          <w:rFonts w:ascii="Times New Roman" w:hAnsi="Times New Roman"/>
          <w:sz w:val="28"/>
          <w:szCs w:val="28"/>
        </w:rPr>
      </w:pPr>
      <w:r w:rsidRPr="00E43053">
        <w:rPr>
          <w:rFonts w:ascii="Times New Roman" w:hAnsi="Times New Roman"/>
          <w:sz w:val="28"/>
          <w:szCs w:val="28"/>
        </w:rPr>
        <w:t>На территории Клетнянского и Мглинского районов расположен Государственный заказник Федерального значения «Клетнянский»</w:t>
      </w:r>
      <w:r w:rsidR="007A1892">
        <w:rPr>
          <w:rFonts w:ascii="Times New Roman" w:hAnsi="Times New Roman"/>
          <w:sz w:val="28"/>
          <w:szCs w:val="28"/>
        </w:rPr>
        <w:t>,</w:t>
      </w:r>
      <w:r w:rsidRPr="00E43053">
        <w:rPr>
          <w:rFonts w:ascii="Times New Roman" w:hAnsi="Times New Roman"/>
          <w:sz w:val="28"/>
          <w:szCs w:val="28"/>
        </w:rPr>
        <w:t xml:space="preserve"> площадью 30,0 тыс. га. Государственный заказник создан для сохранения популяции диких охотничьих животных. На территории заказника запрещена охота, рыбная ловля, сенокошение, заготовка корья, сбор ягод и грибов, неорганизованный туризм, выпас скота, рубка леса главного пользования. Также в районе имеются 3 особо охраняемых природных территории это: «Клетнянский партизанский лес», «Надва – Опороть» и «Галое болото», которые уникальны и не имеют аналогов в Брянской области.</w:t>
      </w:r>
    </w:p>
    <w:p w:rsidR="005D5B1F" w:rsidRPr="00140849" w:rsidRDefault="005D5B1F" w:rsidP="00E43053">
      <w:pPr>
        <w:spacing w:after="0" w:line="240" w:lineRule="auto"/>
        <w:ind w:firstLine="709"/>
        <w:jc w:val="both"/>
        <w:rPr>
          <w:rFonts w:ascii="Times New Roman" w:hAnsi="Times New Roman"/>
          <w:spacing w:val="-4"/>
          <w:sz w:val="28"/>
          <w:szCs w:val="28"/>
        </w:rPr>
      </w:pPr>
      <w:r w:rsidRPr="00140849">
        <w:rPr>
          <w:rFonts w:ascii="Times New Roman" w:hAnsi="Times New Roman"/>
          <w:spacing w:val="-4"/>
          <w:sz w:val="28"/>
          <w:szCs w:val="28"/>
        </w:rPr>
        <w:t>Площадь</w:t>
      </w:r>
      <w:r w:rsidR="007F0F89" w:rsidRPr="00140849">
        <w:rPr>
          <w:rFonts w:ascii="Times New Roman" w:hAnsi="Times New Roman"/>
          <w:spacing w:val="-4"/>
          <w:sz w:val="28"/>
          <w:szCs w:val="28"/>
        </w:rPr>
        <w:t>,</w:t>
      </w:r>
      <w:r w:rsidRPr="00140849">
        <w:rPr>
          <w:rFonts w:ascii="Times New Roman" w:hAnsi="Times New Roman"/>
          <w:spacing w:val="-4"/>
          <w:sz w:val="28"/>
          <w:szCs w:val="28"/>
        </w:rPr>
        <w:t xml:space="preserve"> пригодная для обитания животного мира</w:t>
      </w:r>
      <w:r w:rsidR="007F0F89" w:rsidRPr="00140849">
        <w:rPr>
          <w:rFonts w:ascii="Times New Roman" w:hAnsi="Times New Roman"/>
          <w:spacing w:val="-4"/>
          <w:sz w:val="28"/>
          <w:szCs w:val="28"/>
        </w:rPr>
        <w:t>,</w:t>
      </w:r>
      <w:r w:rsidRPr="00140849">
        <w:rPr>
          <w:rFonts w:ascii="Times New Roman" w:hAnsi="Times New Roman"/>
          <w:spacing w:val="-4"/>
          <w:sz w:val="28"/>
          <w:szCs w:val="28"/>
        </w:rPr>
        <w:t xml:space="preserve"> составляет в районе </w:t>
      </w:r>
      <w:smartTag w:uri="urn:schemas-microsoft-com:office:smarttags" w:element="metricconverter">
        <w:smartTagPr>
          <w:attr w:name="ProductID" w:val="153844 га"/>
        </w:smartTagPr>
        <w:r w:rsidRPr="00140849">
          <w:rPr>
            <w:rFonts w:ascii="Times New Roman" w:hAnsi="Times New Roman"/>
            <w:spacing w:val="-4"/>
            <w:sz w:val="28"/>
            <w:szCs w:val="28"/>
          </w:rPr>
          <w:t>153844 га</w:t>
        </w:r>
      </w:smartTag>
      <w:r w:rsidRPr="00140849">
        <w:rPr>
          <w:rFonts w:ascii="Times New Roman" w:hAnsi="Times New Roman"/>
          <w:spacing w:val="-4"/>
          <w:sz w:val="28"/>
          <w:szCs w:val="28"/>
        </w:rPr>
        <w:t>. На территории района обитают такие</w:t>
      </w:r>
      <w:r w:rsidR="007F0F89" w:rsidRPr="00140849">
        <w:rPr>
          <w:rFonts w:ascii="Times New Roman" w:hAnsi="Times New Roman"/>
          <w:spacing w:val="-4"/>
          <w:sz w:val="28"/>
          <w:szCs w:val="28"/>
        </w:rPr>
        <w:t xml:space="preserve"> </w:t>
      </w:r>
      <w:r w:rsidRPr="00140849">
        <w:rPr>
          <w:rFonts w:ascii="Times New Roman" w:hAnsi="Times New Roman"/>
          <w:spacing w:val="-4"/>
          <w:sz w:val="28"/>
          <w:szCs w:val="28"/>
        </w:rPr>
        <w:t>животные</w:t>
      </w:r>
      <w:r w:rsidR="007A1892" w:rsidRPr="00140849">
        <w:rPr>
          <w:rFonts w:ascii="Times New Roman" w:hAnsi="Times New Roman"/>
          <w:spacing w:val="-4"/>
          <w:sz w:val="28"/>
          <w:szCs w:val="28"/>
        </w:rPr>
        <w:t>,</w:t>
      </w:r>
      <w:r w:rsidRPr="00140849">
        <w:rPr>
          <w:rFonts w:ascii="Times New Roman" w:hAnsi="Times New Roman"/>
          <w:spacing w:val="-4"/>
          <w:sz w:val="28"/>
          <w:szCs w:val="28"/>
        </w:rPr>
        <w:t xml:space="preserve"> как: лось, кабан, косуля; хищные – волк, лисица, медведь; другие животные – белки, куницы, хорь, выдры, бобры, горностай, барсук, рысь; птицы – глухарь, рябчик, тетерев и др.</w:t>
      </w:r>
      <w:r w:rsidR="007F0F89" w:rsidRPr="00140849">
        <w:rPr>
          <w:rFonts w:ascii="Times New Roman" w:hAnsi="Times New Roman"/>
          <w:spacing w:val="-4"/>
          <w:sz w:val="28"/>
          <w:szCs w:val="28"/>
        </w:rPr>
        <w:t xml:space="preserve"> </w:t>
      </w:r>
      <w:r w:rsidRPr="00140849">
        <w:rPr>
          <w:rFonts w:ascii="Times New Roman" w:hAnsi="Times New Roman"/>
          <w:spacing w:val="-4"/>
          <w:sz w:val="28"/>
          <w:szCs w:val="28"/>
        </w:rPr>
        <w:t xml:space="preserve">Животным и птицам выдано соли – </w:t>
      </w:r>
      <w:smartTag w:uri="urn:schemas-microsoft-com:office:smarttags" w:element="metricconverter">
        <w:smartTagPr>
          <w:attr w:name="ProductID" w:val="1425 кг"/>
        </w:smartTagPr>
        <w:r w:rsidRPr="00140849">
          <w:rPr>
            <w:rFonts w:ascii="Times New Roman" w:hAnsi="Times New Roman"/>
            <w:spacing w:val="-4"/>
            <w:sz w:val="28"/>
            <w:szCs w:val="28"/>
          </w:rPr>
          <w:t>1425 кг</w:t>
        </w:r>
      </w:smartTag>
      <w:r w:rsidRPr="00140849">
        <w:rPr>
          <w:rFonts w:ascii="Times New Roman" w:hAnsi="Times New Roman"/>
          <w:spacing w:val="-4"/>
          <w:sz w:val="28"/>
          <w:szCs w:val="28"/>
        </w:rPr>
        <w:t>,</w:t>
      </w:r>
      <w:r w:rsidR="007F0F89" w:rsidRPr="00140849">
        <w:rPr>
          <w:rFonts w:ascii="Times New Roman" w:hAnsi="Times New Roman"/>
          <w:spacing w:val="-4"/>
          <w:sz w:val="28"/>
          <w:szCs w:val="28"/>
        </w:rPr>
        <w:t xml:space="preserve"> </w:t>
      </w:r>
      <w:r w:rsidRPr="00140849">
        <w:rPr>
          <w:rFonts w:ascii="Times New Roman" w:hAnsi="Times New Roman"/>
          <w:spacing w:val="-4"/>
          <w:sz w:val="28"/>
          <w:szCs w:val="28"/>
        </w:rPr>
        <w:t xml:space="preserve">веников </w:t>
      </w:r>
      <w:r w:rsidR="007F0F89" w:rsidRPr="00140849">
        <w:rPr>
          <w:rFonts w:ascii="Times New Roman" w:hAnsi="Times New Roman"/>
          <w:spacing w:val="-4"/>
          <w:sz w:val="28"/>
          <w:szCs w:val="28"/>
        </w:rPr>
        <w:t xml:space="preserve">– </w:t>
      </w:r>
      <w:r w:rsidRPr="00140849">
        <w:rPr>
          <w:rFonts w:ascii="Times New Roman" w:hAnsi="Times New Roman"/>
          <w:spacing w:val="-4"/>
          <w:sz w:val="28"/>
          <w:szCs w:val="28"/>
        </w:rPr>
        <w:t>980 шт.</w:t>
      </w:r>
    </w:p>
    <w:p w:rsidR="005D5B1F" w:rsidRPr="00E43053" w:rsidRDefault="005D5B1F" w:rsidP="00E43053">
      <w:pPr>
        <w:spacing w:after="0" w:line="240" w:lineRule="auto"/>
        <w:ind w:firstLine="709"/>
        <w:jc w:val="both"/>
        <w:rPr>
          <w:rFonts w:ascii="Times New Roman" w:hAnsi="Times New Roman"/>
          <w:sz w:val="28"/>
          <w:szCs w:val="28"/>
        </w:rPr>
      </w:pPr>
      <w:r w:rsidRPr="00E43053">
        <w:rPr>
          <w:rFonts w:ascii="Times New Roman" w:hAnsi="Times New Roman"/>
          <w:sz w:val="28"/>
          <w:szCs w:val="28"/>
        </w:rPr>
        <w:t>Силами общества охотников и работниками Госзаказника на территории района проводились биотехнические мероприятия и разъяснительная работа. Было проведено 20 рейд</w:t>
      </w:r>
      <w:r w:rsidR="007A1892">
        <w:rPr>
          <w:rFonts w:ascii="Times New Roman" w:hAnsi="Times New Roman"/>
          <w:sz w:val="28"/>
          <w:szCs w:val="28"/>
        </w:rPr>
        <w:t>ов</w:t>
      </w:r>
      <w:r w:rsidRPr="00E43053">
        <w:rPr>
          <w:rFonts w:ascii="Times New Roman" w:hAnsi="Times New Roman"/>
          <w:sz w:val="28"/>
          <w:szCs w:val="28"/>
        </w:rPr>
        <w:t xml:space="preserve"> по охране животного мира, при которых были обнаружены нарушения правил охоты и составлено 13 протоколов.</w:t>
      </w:r>
    </w:p>
    <w:p w:rsidR="005D5B1F" w:rsidRPr="00E43053" w:rsidRDefault="005D5B1F" w:rsidP="00E43053">
      <w:pPr>
        <w:spacing w:after="0" w:line="240" w:lineRule="auto"/>
        <w:ind w:firstLine="709"/>
        <w:jc w:val="both"/>
        <w:rPr>
          <w:rFonts w:ascii="Times New Roman" w:hAnsi="Times New Roman"/>
          <w:sz w:val="28"/>
          <w:szCs w:val="28"/>
        </w:rPr>
      </w:pPr>
      <w:r w:rsidRPr="004E5617">
        <w:rPr>
          <w:rFonts w:ascii="Times New Roman" w:hAnsi="Times New Roman"/>
          <w:i/>
          <w:iCs/>
          <w:sz w:val="28"/>
          <w:szCs w:val="28"/>
        </w:rPr>
        <w:t>Отходы</w:t>
      </w:r>
      <w:r w:rsidRPr="004E5617">
        <w:rPr>
          <w:rFonts w:ascii="Times New Roman" w:hAnsi="Times New Roman"/>
          <w:iCs/>
          <w:sz w:val="28"/>
          <w:szCs w:val="28"/>
        </w:rPr>
        <w:t>.</w:t>
      </w:r>
      <w:r w:rsidRPr="00E43053">
        <w:rPr>
          <w:rFonts w:ascii="Times New Roman" w:hAnsi="Times New Roman"/>
          <w:iCs/>
          <w:sz w:val="28"/>
          <w:szCs w:val="28"/>
        </w:rPr>
        <w:t xml:space="preserve"> </w:t>
      </w:r>
      <w:r w:rsidRPr="00E43053">
        <w:rPr>
          <w:rFonts w:ascii="Times New Roman" w:hAnsi="Times New Roman"/>
          <w:sz w:val="28"/>
          <w:szCs w:val="28"/>
        </w:rPr>
        <w:t>В 2010 году в п. Клетня образовалось и вывезено на полигон более 4</w:t>
      </w:r>
      <w:r w:rsidR="007A1892">
        <w:rPr>
          <w:rFonts w:ascii="Times New Roman" w:hAnsi="Times New Roman"/>
          <w:sz w:val="28"/>
          <w:szCs w:val="28"/>
        </w:rPr>
        <w:t>,</w:t>
      </w:r>
      <w:r w:rsidRPr="00E43053">
        <w:rPr>
          <w:rFonts w:ascii="Times New Roman" w:hAnsi="Times New Roman"/>
          <w:sz w:val="28"/>
          <w:szCs w:val="28"/>
        </w:rPr>
        <w:t>1 тыс. м</w:t>
      </w:r>
      <w:r w:rsidRPr="00E43053">
        <w:rPr>
          <w:rFonts w:ascii="Times New Roman" w:hAnsi="Times New Roman"/>
          <w:sz w:val="28"/>
          <w:szCs w:val="28"/>
          <w:vertAlign w:val="superscript"/>
        </w:rPr>
        <w:t>3</w:t>
      </w:r>
      <w:r w:rsidRPr="00E43053">
        <w:rPr>
          <w:rFonts w:ascii="Times New Roman" w:hAnsi="Times New Roman"/>
          <w:sz w:val="28"/>
          <w:szCs w:val="28"/>
        </w:rPr>
        <w:t xml:space="preserve"> производственных и бытовых отходов. Клетнянским МУП ЖКХ заключено 38 договоров с предприятиями и организациями, предпринимателями о вывозке и хранении производственных и бытовых отходов.</w:t>
      </w:r>
    </w:p>
    <w:p w:rsidR="005D5B1F" w:rsidRPr="005D5B1F" w:rsidRDefault="005D5B1F" w:rsidP="00E43053">
      <w:pPr>
        <w:autoSpaceDE w:val="0"/>
        <w:autoSpaceDN w:val="0"/>
        <w:adjustRightInd w:val="0"/>
        <w:spacing w:after="0" w:line="240" w:lineRule="auto"/>
        <w:ind w:firstLine="709"/>
        <w:jc w:val="both"/>
        <w:rPr>
          <w:rFonts w:ascii="Times New Roman" w:hAnsi="Times New Roman"/>
          <w:sz w:val="28"/>
          <w:szCs w:val="28"/>
        </w:rPr>
      </w:pPr>
      <w:r w:rsidRPr="00E43053">
        <w:rPr>
          <w:rFonts w:ascii="Times New Roman" w:hAnsi="Times New Roman"/>
          <w:sz w:val="28"/>
          <w:szCs w:val="28"/>
        </w:rPr>
        <w:t xml:space="preserve">Основная экологическая проблема района заключается в захламлении твердыми бытовыми отходами зелёной зоны п. Клетня. В 2010 году при проведении рейдов обнаружено </w:t>
      </w:r>
      <w:r w:rsidR="006D0031">
        <w:rPr>
          <w:rFonts w:ascii="Times New Roman" w:hAnsi="Times New Roman"/>
          <w:sz w:val="28"/>
          <w:szCs w:val="28"/>
        </w:rPr>
        <w:t>три</w:t>
      </w:r>
      <w:r w:rsidRPr="00E43053">
        <w:rPr>
          <w:rFonts w:ascii="Times New Roman" w:hAnsi="Times New Roman"/>
          <w:sz w:val="28"/>
          <w:szCs w:val="28"/>
        </w:rPr>
        <w:t xml:space="preserve"> несанкционированны</w:t>
      </w:r>
      <w:r w:rsidR="006D0031">
        <w:rPr>
          <w:rFonts w:ascii="Times New Roman" w:hAnsi="Times New Roman"/>
          <w:sz w:val="28"/>
          <w:szCs w:val="28"/>
        </w:rPr>
        <w:t>е</w:t>
      </w:r>
      <w:r w:rsidRPr="00E43053">
        <w:rPr>
          <w:rFonts w:ascii="Times New Roman" w:hAnsi="Times New Roman"/>
          <w:sz w:val="28"/>
          <w:szCs w:val="28"/>
        </w:rPr>
        <w:t xml:space="preserve"> свалк</w:t>
      </w:r>
      <w:r w:rsidR="006D0031">
        <w:rPr>
          <w:rFonts w:ascii="Times New Roman" w:hAnsi="Times New Roman"/>
          <w:sz w:val="28"/>
          <w:szCs w:val="28"/>
        </w:rPr>
        <w:t>и</w:t>
      </w:r>
      <w:r w:rsidRPr="00E43053">
        <w:rPr>
          <w:rFonts w:ascii="Times New Roman" w:hAnsi="Times New Roman"/>
          <w:sz w:val="28"/>
          <w:szCs w:val="28"/>
        </w:rPr>
        <w:t>. На данный момент администрацией района совместно с МУП «Клетня-Сервис» орган</w:t>
      </w:r>
      <w:r w:rsidRPr="005D5B1F">
        <w:rPr>
          <w:rFonts w:ascii="Times New Roman" w:hAnsi="Times New Roman"/>
          <w:sz w:val="28"/>
          <w:szCs w:val="28"/>
        </w:rPr>
        <w:t>изован вывоз мусора из частного сектора на поселковый полигон ТБО.</w:t>
      </w:r>
    </w:p>
    <w:p w:rsidR="005D5B1F" w:rsidRPr="000333E9" w:rsidRDefault="000333E9" w:rsidP="00E07241">
      <w:pPr>
        <w:tabs>
          <w:tab w:val="left" w:pos="-142"/>
          <w:tab w:val="left" w:pos="3255"/>
          <w:tab w:val="center" w:pos="4705"/>
        </w:tabs>
        <w:spacing w:after="0" w:line="240" w:lineRule="auto"/>
        <w:contextualSpacing/>
        <w:rPr>
          <w:rFonts w:ascii="Arial" w:hAnsi="Arial" w:cs="Arial"/>
          <w:b/>
          <w:sz w:val="28"/>
          <w:szCs w:val="28"/>
        </w:rPr>
      </w:pPr>
      <w:r>
        <w:rPr>
          <w:rFonts w:ascii="Times New Roman" w:hAnsi="Times New Roman"/>
          <w:b/>
          <w:sz w:val="28"/>
          <w:szCs w:val="28"/>
        </w:rPr>
        <w:tab/>
      </w:r>
      <w:r w:rsidR="005D5B1F" w:rsidRPr="000333E9">
        <w:rPr>
          <w:rFonts w:ascii="Arial" w:hAnsi="Arial" w:cs="Arial"/>
          <w:b/>
          <w:sz w:val="28"/>
          <w:szCs w:val="28"/>
        </w:rPr>
        <w:t>Климовский район</w:t>
      </w:r>
    </w:p>
    <w:p w:rsidR="005D5B1F" w:rsidRPr="005D5B1F" w:rsidRDefault="005D5B1F" w:rsidP="005D5B1F">
      <w:pPr>
        <w:spacing w:after="0" w:line="240" w:lineRule="auto"/>
        <w:ind w:firstLine="709"/>
        <w:contextualSpacing/>
        <w:jc w:val="both"/>
        <w:rPr>
          <w:rFonts w:ascii="Times New Roman" w:hAnsi="Times New Roman"/>
          <w:sz w:val="28"/>
          <w:szCs w:val="28"/>
        </w:rPr>
      </w:pP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Климовский район расположен в юго-западной части Брянской области. Район граничит с Новозыбковским, Злынковским, Клинцовским, Стародубским районами Брянской области Российской Федерации; Семеновским, Щорским, Городнянским районами Республики Украина; Гомельским, Добрушским районами Республики Беларусь. Административный центр района – п.г.т. Климово. Территория Климовского района является неотъемлемой частью территории Брянской области, входящей в состав Российской Федерации, общая площадь района составляет 1554 км</w:t>
      </w:r>
      <w:r w:rsidRPr="006D0031">
        <w:rPr>
          <w:rFonts w:ascii="Times New Roman" w:hAnsi="Times New Roman"/>
          <w:sz w:val="28"/>
          <w:szCs w:val="28"/>
          <w:vertAlign w:val="superscript"/>
        </w:rPr>
        <w:t>2</w:t>
      </w:r>
      <w:r w:rsidRPr="006D0031">
        <w:rPr>
          <w:rFonts w:ascii="Times New Roman" w:hAnsi="Times New Roman"/>
          <w:sz w:val="28"/>
          <w:szCs w:val="28"/>
        </w:rPr>
        <w:t>. На территории района зарегистрировано 16 муниципальных образований: «МО Климовский район», в состав которого входят 14 сельских поселений и МО городское поселение п.г.т. Климово.</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 xml:space="preserve">Климовский район является промышленно-сельскохозяйственным муниципальным образованием. Основное место в экономике занимает сельское, лесное хозяйства и предприятия переработки. Общая площадь с/х предприятий составляет – </w:t>
      </w:r>
      <w:smartTag w:uri="urn:schemas-microsoft-com:office:smarttags" w:element="metricconverter">
        <w:smartTagPr>
          <w:attr w:name="ProductID" w:val="92467 га"/>
        </w:smartTagPr>
        <w:r w:rsidRPr="006D0031">
          <w:rPr>
            <w:rFonts w:ascii="Times New Roman" w:hAnsi="Times New Roman"/>
            <w:sz w:val="28"/>
            <w:szCs w:val="28"/>
          </w:rPr>
          <w:t>92467 га</w:t>
        </w:r>
      </w:smartTag>
      <w:r w:rsidRPr="006D0031">
        <w:rPr>
          <w:rFonts w:ascii="Times New Roman" w:hAnsi="Times New Roman"/>
          <w:sz w:val="28"/>
          <w:szCs w:val="28"/>
        </w:rPr>
        <w:t>, из них</w:t>
      </w:r>
      <w:r w:rsidR="00140849">
        <w:rPr>
          <w:rFonts w:ascii="Times New Roman" w:hAnsi="Times New Roman"/>
          <w:sz w:val="28"/>
          <w:szCs w:val="28"/>
        </w:rPr>
        <w:t>:</w:t>
      </w:r>
      <w:r w:rsidRPr="006D0031">
        <w:rPr>
          <w:rFonts w:ascii="Times New Roman" w:hAnsi="Times New Roman"/>
          <w:sz w:val="28"/>
          <w:szCs w:val="28"/>
        </w:rPr>
        <w:t xml:space="preserve"> сельскохозяйственных угодий – </w:t>
      </w:r>
      <w:smartTag w:uri="urn:schemas-microsoft-com:office:smarttags" w:element="metricconverter">
        <w:smartTagPr>
          <w:attr w:name="ProductID" w:val="83176 га"/>
        </w:smartTagPr>
        <w:r w:rsidRPr="006D0031">
          <w:rPr>
            <w:rFonts w:ascii="Times New Roman" w:hAnsi="Times New Roman"/>
            <w:sz w:val="28"/>
            <w:szCs w:val="28"/>
          </w:rPr>
          <w:t>83176 га</w:t>
        </w:r>
      </w:smartTag>
      <w:r w:rsidRPr="006D0031">
        <w:rPr>
          <w:rFonts w:ascii="Times New Roman" w:hAnsi="Times New Roman"/>
          <w:sz w:val="28"/>
          <w:szCs w:val="28"/>
        </w:rPr>
        <w:t xml:space="preserve">, пашни – </w:t>
      </w:r>
      <w:smartTag w:uri="urn:schemas-microsoft-com:office:smarttags" w:element="metricconverter">
        <w:smartTagPr>
          <w:attr w:name="ProductID" w:val="555879 га"/>
        </w:smartTagPr>
        <w:r w:rsidRPr="006D0031">
          <w:rPr>
            <w:rFonts w:ascii="Times New Roman" w:hAnsi="Times New Roman"/>
            <w:sz w:val="28"/>
            <w:szCs w:val="28"/>
          </w:rPr>
          <w:t>555879 га</w:t>
        </w:r>
      </w:smartTag>
      <w:r w:rsidRPr="006D0031">
        <w:rPr>
          <w:rFonts w:ascii="Times New Roman" w:hAnsi="Times New Roman"/>
          <w:sz w:val="28"/>
          <w:szCs w:val="28"/>
        </w:rPr>
        <w:t xml:space="preserve">, залежей – </w:t>
      </w:r>
      <w:smartTag w:uri="urn:schemas-microsoft-com:office:smarttags" w:element="metricconverter">
        <w:smartTagPr>
          <w:attr w:name="ProductID" w:val="9142 га"/>
        </w:smartTagPr>
        <w:r w:rsidRPr="006D0031">
          <w:rPr>
            <w:rFonts w:ascii="Times New Roman" w:hAnsi="Times New Roman"/>
            <w:sz w:val="28"/>
            <w:szCs w:val="28"/>
          </w:rPr>
          <w:t>9142 га</w:t>
        </w:r>
      </w:smartTag>
      <w:r w:rsidRPr="006D0031">
        <w:rPr>
          <w:rFonts w:ascii="Times New Roman" w:hAnsi="Times New Roman"/>
          <w:sz w:val="28"/>
          <w:szCs w:val="28"/>
        </w:rPr>
        <w:t xml:space="preserve">, многолетних насаждений – </w:t>
      </w:r>
      <w:smartTag w:uri="urn:schemas-microsoft-com:office:smarttags" w:element="metricconverter">
        <w:smartTagPr>
          <w:attr w:name="ProductID" w:val="905 га"/>
        </w:smartTagPr>
        <w:r w:rsidRPr="006D0031">
          <w:rPr>
            <w:rFonts w:ascii="Times New Roman" w:hAnsi="Times New Roman"/>
            <w:sz w:val="28"/>
            <w:szCs w:val="28"/>
          </w:rPr>
          <w:t>905 га</w:t>
        </w:r>
      </w:smartTag>
      <w:r w:rsidRPr="006D0031">
        <w:rPr>
          <w:rFonts w:ascii="Times New Roman" w:hAnsi="Times New Roman"/>
          <w:sz w:val="28"/>
          <w:szCs w:val="28"/>
        </w:rPr>
        <w:t xml:space="preserve">, сенокосов – </w:t>
      </w:r>
      <w:smartTag w:uri="urn:schemas-microsoft-com:office:smarttags" w:element="metricconverter">
        <w:smartTagPr>
          <w:attr w:name="ProductID" w:val="5407 га"/>
        </w:smartTagPr>
        <w:r w:rsidRPr="006D0031">
          <w:rPr>
            <w:rFonts w:ascii="Times New Roman" w:hAnsi="Times New Roman"/>
            <w:sz w:val="28"/>
            <w:szCs w:val="28"/>
          </w:rPr>
          <w:t>5407 га</w:t>
        </w:r>
      </w:smartTag>
      <w:r w:rsidRPr="006D0031">
        <w:rPr>
          <w:rFonts w:ascii="Times New Roman" w:hAnsi="Times New Roman"/>
          <w:sz w:val="28"/>
          <w:szCs w:val="28"/>
        </w:rPr>
        <w:t xml:space="preserve">, пастбищ – </w:t>
      </w:r>
      <w:smartTag w:uri="urn:schemas-microsoft-com:office:smarttags" w:element="metricconverter">
        <w:smartTagPr>
          <w:attr w:name="ProductID" w:val="11843 га"/>
        </w:smartTagPr>
        <w:r w:rsidRPr="006D0031">
          <w:rPr>
            <w:rFonts w:ascii="Times New Roman" w:hAnsi="Times New Roman"/>
            <w:sz w:val="28"/>
            <w:szCs w:val="28"/>
          </w:rPr>
          <w:t>11843 га</w:t>
        </w:r>
      </w:smartTag>
      <w:r w:rsidRPr="006D0031">
        <w:rPr>
          <w:rFonts w:ascii="Times New Roman" w:hAnsi="Times New Roman"/>
          <w:sz w:val="28"/>
          <w:szCs w:val="28"/>
        </w:rPr>
        <w:t>.</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Основными видами специализации сельскохозяйственных организаций являются производство зерна, овощей, молока. Одним из стабильно работающих предприятий является филиал «Хлебокомбинат», входящий в Климовское райпо, который на протяжении последних лет стабильно наращивает объемы выпускаемой продукции, увеличивает ассортимент и качество. Предприятие работает на отечественном сырье, постоянно внедряет в производство новые технологии.</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В общем объеме строительно-монтажных работ большая часть их приходится на долю ОАО «Архстройсервис»», ООО «Климовгражданстрой» и ООО «ПМК-102». Все эти предприятия имеют положительный финансовый баланс. Экономическая обстановка в районе характеризуется набором проблем, связанных с радиационной обстановкой, созданной в результате аварии на Чернобыльской АЭС. На территории района 46 населенных пункта с правом на отселение, с льготным социально-экономическим статусом – 57.</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Под</w:t>
      </w:r>
      <w:r w:rsidRPr="004E5617">
        <w:rPr>
          <w:rFonts w:ascii="Times New Roman" w:hAnsi="Times New Roman"/>
          <w:sz w:val="28"/>
          <w:szCs w:val="28"/>
        </w:rPr>
        <w:t xml:space="preserve"> </w:t>
      </w:r>
      <w:r w:rsidRPr="004E5617">
        <w:rPr>
          <w:rFonts w:ascii="Times New Roman" w:hAnsi="Times New Roman"/>
          <w:i/>
          <w:sz w:val="28"/>
          <w:szCs w:val="28"/>
        </w:rPr>
        <w:t>водными объектами</w:t>
      </w:r>
      <w:r w:rsidRPr="006D0031">
        <w:rPr>
          <w:rFonts w:ascii="Times New Roman" w:hAnsi="Times New Roman"/>
          <w:sz w:val="28"/>
          <w:szCs w:val="28"/>
        </w:rPr>
        <w:t xml:space="preserve"> на территории района находится </w:t>
      </w:r>
      <w:smartTag w:uri="urn:schemas-microsoft-com:office:smarttags" w:element="metricconverter">
        <w:smartTagPr>
          <w:attr w:name="ProductID" w:val="1229 га"/>
        </w:smartTagPr>
        <w:r w:rsidRPr="006D0031">
          <w:rPr>
            <w:rFonts w:ascii="Times New Roman" w:hAnsi="Times New Roman"/>
            <w:sz w:val="28"/>
            <w:szCs w:val="28"/>
          </w:rPr>
          <w:t>1229 га</w:t>
        </w:r>
      </w:smartTag>
      <w:r w:rsidRPr="006D0031">
        <w:rPr>
          <w:rFonts w:ascii="Times New Roman" w:hAnsi="Times New Roman"/>
          <w:sz w:val="28"/>
          <w:szCs w:val="28"/>
        </w:rPr>
        <w:t>. Питьевое водоснабжение района осуществляется из подземных источников. Артезианские скважины подают воду посредством глубинных насосов с первого водоносного горизонта.</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 xml:space="preserve">На балансе МУП </w:t>
      </w:r>
      <w:r w:rsidR="000E0B4D">
        <w:rPr>
          <w:rFonts w:ascii="Times New Roman" w:hAnsi="Times New Roman"/>
          <w:sz w:val="28"/>
          <w:szCs w:val="28"/>
        </w:rPr>
        <w:t>«</w:t>
      </w:r>
      <w:r w:rsidRPr="006D0031">
        <w:rPr>
          <w:rFonts w:ascii="Times New Roman" w:hAnsi="Times New Roman"/>
          <w:sz w:val="28"/>
          <w:szCs w:val="28"/>
        </w:rPr>
        <w:t>Климовский районный водоканал</w:t>
      </w:r>
      <w:r w:rsidR="000E0B4D">
        <w:rPr>
          <w:rFonts w:ascii="Times New Roman" w:hAnsi="Times New Roman"/>
          <w:sz w:val="28"/>
          <w:szCs w:val="28"/>
        </w:rPr>
        <w:t>»</w:t>
      </w:r>
      <w:r w:rsidRPr="006D0031">
        <w:rPr>
          <w:rFonts w:ascii="Times New Roman" w:hAnsi="Times New Roman"/>
          <w:sz w:val="28"/>
          <w:szCs w:val="28"/>
        </w:rPr>
        <w:t xml:space="preserve"> находится 8 артскважин п</w:t>
      </w:r>
      <w:r w:rsidR="00657C8B">
        <w:rPr>
          <w:rFonts w:ascii="Times New Roman" w:hAnsi="Times New Roman"/>
          <w:sz w:val="28"/>
          <w:szCs w:val="28"/>
        </w:rPr>
        <w:t>.</w:t>
      </w:r>
      <w:r w:rsidRPr="006D0031">
        <w:rPr>
          <w:rFonts w:ascii="Times New Roman" w:hAnsi="Times New Roman"/>
          <w:sz w:val="28"/>
          <w:szCs w:val="28"/>
        </w:rPr>
        <w:t>г</w:t>
      </w:r>
      <w:r w:rsidR="00657C8B">
        <w:rPr>
          <w:rFonts w:ascii="Times New Roman" w:hAnsi="Times New Roman"/>
          <w:sz w:val="28"/>
          <w:szCs w:val="28"/>
        </w:rPr>
        <w:t>.</w:t>
      </w:r>
      <w:r w:rsidRPr="006D0031">
        <w:rPr>
          <w:rFonts w:ascii="Times New Roman" w:hAnsi="Times New Roman"/>
          <w:sz w:val="28"/>
          <w:szCs w:val="28"/>
        </w:rPr>
        <w:t>т. Климово и 11 арт. скважин расположенных на территории Климовского района. Питающих шахтных колодцев на балансе предприятия нет, санитарно-техническое состояние скважин удовлетворительное.</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4E5617">
        <w:rPr>
          <w:rFonts w:ascii="Times New Roman" w:hAnsi="Times New Roman"/>
          <w:i/>
          <w:sz w:val="28"/>
          <w:szCs w:val="28"/>
        </w:rPr>
        <w:t>Почвы и земельные ресурсы.</w:t>
      </w:r>
      <w:r w:rsidRPr="006D0031">
        <w:rPr>
          <w:rFonts w:ascii="Times New Roman" w:hAnsi="Times New Roman"/>
          <w:i/>
          <w:sz w:val="28"/>
          <w:szCs w:val="28"/>
        </w:rPr>
        <w:t xml:space="preserve"> </w:t>
      </w:r>
      <w:r w:rsidRPr="006D0031">
        <w:rPr>
          <w:rFonts w:ascii="Times New Roman" w:hAnsi="Times New Roman"/>
          <w:sz w:val="28"/>
          <w:szCs w:val="28"/>
        </w:rPr>
        <w:t>На основании данных</w:t>
      </w:r>
      <w:r w:rsidRPr="006D0031">
        <w:rPr>
          <w:rFonts w:ascii="Times New Roman" w:hAnsi="Times New Roman"/>
          <w:b/>
          <w:sz w:val="28"/>
          <w:szCs w:val="28"/>
        </w:rPr>
        <w:t xml:space="preserve"> </w:t>
      </w:r>
      <w:r w:rsidRPr="006D0031">
        <w:rPr>
          <w:rFonts w:ascii="Times New Roman" w:hAnsi="Times New Roman"/>
          <w:sz w:val="28"/>
          <w:szCs w:val="28"/>
        </w:rPr>
        <w:t>Климовского отдела «Управление Росреестра по Брянской области» на 01.01.2011</w:t>
      </w:r>
      <w:r w:rsidR="000E0B4D">
        <w:rPr>
          <w:rFonts w:ascii="Times New Roman" w:hAnsi="Times New Roman"/>
          <w:sz w:val="28"/>
          <w:szCs w:val="28"/>
        </w:rPr>
        <w:t> </w:t>
      </w:r>
      <w:r w:rsidRPr="006D0031">
        <w:rPr>
          <w:rFonts w:ascii="Times New Roman" w:hAnsi="Times New Roman"/>
          <w:sz w:val="28"/>
          <w:szCs w:val="28"/>
        </w:rPr>
        <w:t xml:space="preserve">г. земельный фонд района составил </w:t>
      </w:r>
      <w:smartTag w:uri="urn:schemas-microsoft-com:office:smarttags" w:element="metricconverter">
        <w:smartTagPr>
          <w:attr w:name="ProductID" w:val="155357 га"/>
        </w:smartTagPr>
        <w:r w:rsidRPr="006D0031">
          <w:rPr>
            <w:rFonts w:ascii="Times New Roman" w:hAnsi="Times New Roman"/>
            <w:sz w:val="28"/>
            <w:szCs w:val="28"/>
          </w:rPr>
          <w:t>155357 га</w:t>
        </w:r>
      </w:smartTag>
      <w:r w:rsidRPr="006D0031">
        <w:rPr>
          <w:rFonts w:ascii="Times New Roman" w:hAnsi="Times New Roman"/>
          <w:sz w:val="28"/>
          <w:szCs w:val="28"/>
        </w:rPr>
        <w:t xml:space="preserve">, из них: земли с/х назначения – </w:t>
      </w:r>
      <w:smartTag w:uri="urn:schemas-microsoft-com:office:smarttags" w:element="metricconverter">
        <w:smartTagPr>
          <w:attr w:name="ProductID" w:val="92467 га"/>
        </w:smartTagPr>
        <w:r w:rsidRPr="006D0031">
          <w:rPr>
            <w:rFonts w:ascii="Times New Roman" w:hAnsi="Times New Roman"/>
            <w:sz w:val="28"/>
            <w:szCs w:val="28"/>
          </w:rPr>
          <w:t>92467 га</w:t>
        </w:r>
      </w:smartTag>
      <w:r w:rsidRPr="006D0031">
        <w:rPr>
          <w:rFonts w:ascii="Times New Roman" w:hAnsi="Times New Roman"/>
          <w:sz w:val="28"/>
          <w:szCs w:val="28"/>
        </w:rPr>
        <w:t xml:space="preserve">, (с/х угодья – </w:t>
      </w:r>
      <w:smartTag w:uri="urn:schemas-microsoft-com:office:smarttags" w:element="metricconverter">
        <w:smartTagPr>
          <w:attr w:name="ProductID" w:val="83176 га"/>
        </w:smartTagPr>
        <w:r w:rsidRPr="006D0031">
          <w:rPr>
            <w:rFonts w:ascii="Times New Roman" w:hAnsi="Times New Roman"/>
            <w:sz w:val="28"/>
            <w:szCs w:val="28"/>
          </w:rPr>
          <w:t>83176 га</w:t>
        </w:r>
      </w:smartTag>
      <w:r w:rsidRPr="006D0031">
        <w:rPr>
          <w:rFonts w:ascii="Times New Roman" w:hAnsi="Times New Roman"/>
          <w:sz w:val="28"/>
          <w:szCs w:val="28"/>
        </w:rPr>
        <w:t xml:space="preserve">, пашни – </w:t>
      </w:r>
      <w:smartTag w:uri="urn:schemas-microsoft-com:office:smarttags" w:element="metricconverter">
        <w:smartTagPr>
          <w:attr w:name="ProductID" w:val="55879 га"/>
        </w:smartTagPr>
        <w:r w:rsidRPr="006D0031">
          <w:rPr>
            <w:rFonts w:ascii="Times New Roman" w:hAnsi="Times New Roman"/>
            <w:sz w:val="28"/>
            <w:szCs w:val="28"/>
          </w:rPr>
          <w:t>55879 га</w:t>
        </w:r>
      </w:smartTag>
      <w:r w:rsidRPr="006D0031">
        <w:rPr>
          <w:rFonts w:ascii="Times New Roman" w:hAnsi="Times New Roman"/>
          <w:sz w:val="28"/>
          <w:szCs w:val="28"/>
        </w:rPr>
        <w:t xml:space="preserve">, залежь – </w:t>
      </w:r>
      <w:smartTag w:uri="urn:schemas-microsoft-com:office:smarttags" w:element="metricconverter">
        <w:smartTagPr>
          <w:attr w:name="ProductID" w:val="9142 га"/>
        </w:smartTagPr>
        <w:r w:rsidRPr="006D0031">
          <w:rPr>
            <w:rFonts w:ascii="Times New Roman" w:hAnsi="Times New Roman"/>
            <w:sz w:val="28"/>
            <w:szCs w:val="28"/>
          </w:rPr>
          <w:t>9142 га</w:t>
        </w:r>
      </w:smartTag>
      <w:r w:rsidRPr="006D0031">
        <w:rPr>
          <w:rFonts w:ascii="Times New Roman" w:hAnsi="Times New Roman"/>
          <w:sz w:val="28"/>
          <w:szCs w:val="28"/>
        </w:rPr>
        <w:t xml:space="preserve">, многолетние насаждения – </w:t>
      </w:r>
      <w:smartTag w:uri="urn:schemas-microsoft-com:office:smarttags" w:element="metricconverter">
        <w:smartTagPr>
          <w:attr w:name="ProductID" w:val="905 га"/>
        </w:smartTagPr>
        <w:r w:rsidRPr="006D0031">
          <w:rPr>
            <w:rFonts w:ascii="Times New Roman" w:hAnsi="Times New Roman"/>
            <w:sz w:val="28"/>
            <w:szCs w:val="28"/>
          </w:rPr>
          <w:t>905 га</w:t>
        </w:r>
      </w:smartTag>
      <w:r w:rsidRPr="006D0031">
        <w:rPr>
          <w:rFonts w:ascii="Times New Roman" w:hAnsi="Times New Roman"/>
          <w:sz w:val="28"/>
          <w:szCs w:val="28"/>
        </w:rPr>
        <w:t xml:space="preserve">, сенокосы – </w:t>
      </w:r>
      <w:smartTag w:uri="urn:schemas-microsoft-com:office:smarttags" w:element="metricconverter">
        <w:smartTagPr>
          <w:attr w:name="ProductID" w:val="5407 га"/>
        </w:smartTagPr>
        <w:r w:rsidRPr="006D0031">
          <w:rPr>
            <w:rFonts w:ascii="Times New Roman" w:hAnsi="Times New Roman"/>
            <w:sz w:val="28"/>
            <w:szCs w:val="28"/>
          </w:rPr>
          <w:t>5407 га</w:t>
        </w:r>
      </w:smartTag>
      <w:r w:rsidRPr="006D0031">
        <w:rPr>
          <w:rFonts w:ascii="Times New Roman" w:hAnsi="Times New Roman"/>
          <w:sz w:val="28"/>
          <w:szCs w:val="28"/>
        </w:rPr>
        <w:t xml:space="preserve">, пастбища – </w:t>
      </w:r>
      <w:smartTag w:uri="urn:schemas-microsoft-com:office:smarttags" w:element="metricconverter">
        <w:smartTagPr>
          <w:attr w:name="ProductID" w:val="11843 га"/>
        </w:smartTagPr>
        <w:r w:rsidRPr="006D0031">
          <w:rPr>
            <w:rFonts w:ascii="Times New Roman" w:hAnsi="Times New Roman"/>
            <w:sz w:val="28"/>
            <w:szCs w:val="28"/>
          </w:rPr>
          <w:t>11843 га</w:t>
        </w:r>
      </w:smartTag>
      <w:r w:rsidRPr="006D0031">
        <w:rPr>
          <w:rFonts w:ascii="Times New Roman" w:hAnsi="Times New Roman"/>
          <w:sz w:val="28"/>
          <w:szCs w:val="28"/>
        </w:rPr>
        <w:t xml:space="preserve">); земли поселений – </w:t>
      </w:r>
      <w:smartTag w:uri="urn:schemas-microsoft-com:office:smarttags" w:element="metricconverter">
        <w:smartTagPr>
          <w:attr w:name="ProductID" w:val="11663 га"/>
        </w:smartTagPr>
        <w:r w:rsidRPr="006D0031">
          <w:rPr>
            <w:rFonts w:ascii="Times New Roman" w:hAnsi="Times New Roman"/>
            <w:sz w:val="28"/>
            <w:szCs w:val="28"/>
          </w:rPr>
          <w:t>11663 га</w:t>
        </w:r>
      </w:smartTag>
      <w:r w:rsidRPr="006D0031">
        <w:rPr>
          <w:rFonts w:ascii="Times New Roman" w:hAnsi="Times New Roman"/>
          <w:sz w:val="28"/>
          <w:szCs w:val="28"/>
        </w:rPr>
        <w:t xml:space="preserve"> (в государственной муниципальной собственности – </w:t>
      </w:r>
      <w:smartTag w:uri="urn:schemas-microsoft-com:office:smarttags" w:element="metricconverter">
        <w:smartTagPr>
          <w:attr w:name="ProductID" w:val="7770 га"/>
        </w:smartTagPr>
        <w:r w:rsidRPr="006D0031">
          <w:rPr>
            <w:rFonts w:ascii="Times New Roman" w:hAnsi="Times New Roman"/>
            <w:sz w:val="28"/>
            <w:szCs w:val="28"/>
          </w:rPr>
          <w:t>7770 га</w:t>
        </w:r>
      </w:smartTag>
      <w:r w:rsidRPr="006D0031">
        <w:rPr>
          <w:rFonts w:ascii="Times New Roman" w:hAnsi="Times New Roman"/>
          <w:sz w:val="28"/>
          <w:szCs w:val="28"/>
        </w:rPr>
        <w:t xml:space="preserve">, в собственности граждан – </w:t>
      </w:r>
      <w:smartTag w:uri="urn:schemas-microsoft-com:office:smarttags" w:element="metricconverter">
        <w:smartTagPr>
          <w:attr w:name="ProductID" w:val="3893 га"/>
        </w:smartTagPr>
        <w:r w:rsidRPr="006D0031">
          <w:rPr>
            <w:rFonts w:ascii="Times New Roman" w:hAnsi="Times New Roman"/>
            <w:sz w:val="28"/>
            <w:szCs w:val="28"/>
          </w:rPr>
          <w:t>3893 га</w:t>
        </w:r>
      </w:smartTag>
      <w:r w:rsidRPr="006D0031">
        <w:rPr>
          <w:rFonts w:ascii="Times New Roman" w:hAnsi="Times New Roman"/>
          <w:sz w:val="28"/>
          <w:szCs w:val="28"/>
        </w:rPr>
        <w:t xml:space="preserve">); земли промышленности </w:t>
      </w:r>
      <w:r w:rsidR="000E0B4D" w:rsidRPr="006D06E9">
        <w:rPr>
          <w:rFonts w:ascii="Times New Roman" w:hAnsi="Times New Roman"/>
          <w:sz w:val="28"/>
          <w:szCs w:val="28"/>
        </w:rPr>
        <w:t>–</w:t>
      </w:r>
      <w:r w:rsidRPr="006D0031">
        <w:rPr>
          <w:rFonts w:ascii="Times New Roman" w:hAnsi="Times New Roman"/>
          <w:sz w:val="28"/>
          <w:szCs w:val="28"/>
        </w:rPr>
        <w:t xml:space="preserve"> </w:t>
      </w:r>
      <w:smartTag w:uri="urn:schemas-microsoft-com:office:smarttags" w:element="metricconverter">
        <w:smartTagPr>
          <w:attr w:name="ProductID" w:val="1051 га"/>
        </w:smartTagPr>
        <w:r w:rsidRPr="006D0031">
          <w:rPr>
            <w:rFonts w:ascii="Times New Roman" w:hAnsi="Times New Roman"/>
            <w:sz w:val="28"/>
            <w:szCs w:val="28"/>
          </w:rPr>
          <w:t>1051 га</w:t>
        </w:r>
      </w:smartTag>
      <w:r w:rsidRPr="006D0031">
        <w:rPr>
          <w:rFonts w:ascii="Times New Roman" w:hAnsi="Times New Roman"/>
          <w:sz w:val="28"/>
          <w:szCs w:val="28"/>
        </w:rPr>
        <w:t xml:space="preserve"> (в государственной муниципальной собственности – </w:t>
      </w:r>
      <w:smartTag w:uri="urn:schemas-microsoft-com:office:smarttags" w:element="metricconverter">
        <w:smartTagPr>
          <w:attr w:name="ProductID" w:val="813 га"/>
        </w:smartTagPr>
        <w:r w:rsidRPr="006D0031">
          <w:rPr>
            <w:rFonts w:ascii="Times New Roman" w:hAnsi="Times New Roman"/>
            <w:sz w:val="28"/>
            <w:szCs w:val="28"/>
          </w:rPr>
          <w:t>813 га</w:t>
        </w:r>
      </w:smartTag>
      <w:r w:rsidRPr="006D0031">
        <w:rPr>
          <w:rFonts w:ascii="Times New Roman" w:hAnsi="Times New Roman"/>
          <w:sz w:val="28"/>
          <w:szCs w:val="28"/>
        </w:rPr>
        <w:t xml:space="preserve">, в собственности юридических лиц – </w:t>
      </w:r>
      <w:smartTag w:uri="urn:schemas-microsoft-com:office:smarttags" w:element="metricconverter">
        <w:smartTagPr>
          <w:attr w:name="ProductID" w:val="238 га"/>
        </w:smartTagPr>
        <w:r w:rsidRPr="006D0031">
          <w:rPr>
            <w:rFonts w:ascii="Times New Roman" w:hAnsi="Times New Roman"/>
            <w:sz w:val="28"/>
            <w:szCs w:val="28"/>
          </w:rPr>
          <w:t>238 га</w:t>
        </w:r>
      </w:smartTag>
      <w:r w:rsidRPr="006D0031">
        <w:rPr>
          <w:rFonts w:ascii="Times New Roman" w:hAnsi="Times New Roman"/>
          <w:sz w:val="28"/>
          <w:szCs w:val="28"/>
        </w:rPr>
        <w:t xml:space="preserve">); земельные угодья, занятые автодорогами – 669,09 га, железнодорожным транспортом – </w:t>
      </w:r>
      <w:smartTag w:uri="urn:schemas-microsoft-com:office:smarttags" w:element="metricconverter">
        <w:smartTagPr>
          <w:attr w:name="ProductID" w:val="274,0 га"/>
        </w:smartTagPr>
        <w:r w:rsidRPr="006D0031">
          <w:rPr>
            <w:rFonts w:ascii="Times New Roman" w:hAnsi="Times New Roman"/>
            <w:sz w:val="28"/>
            <w:szCs w:val="28"/>
          </w:rPr>
          <w:t>274,0 га</w:t>
        </w:r>
      </w:smartTag>
      <w:r w:rsidRPr="006D0031">
        <w:rPr>
          <w:rFonts w:ascii="Times New Roman" w:hAnsi="Times New Roman"/>
          <w:sz w:val="28"/>
          <w:szCs w:val="28"/>
        </w:rPr>
        <w:t xml:space="preserve">; земли обороны – </w:t>
      </w:r>
      <w:smartTag w:uri="urn:schemas-microsoft-com:office:smarttags" w:element="metricconverter">
        <w:smartTagPr>
          <w:attr w:name="ProductID" w:val="3191.94 га"/>
        </w:smartTagPr>
        <w:smartTag w:uri="urn:schemas-microsoft-com:office:smarttags" w:element="metricconverter">
          <w:smartTagPr>
            <w:attr w:name="ProductID" w:val="3191.94 га"/>
          </w:smartTagPr>
          <w:r w:rsidRPr="006D0031">
            <w:rPr>
              <w:rFonts w:ascii="Times New Roman" w:hAnsi="Times New Roman"/>
              <w:sz w:val="28"/>
              <w:szCs w:val="28"/>
            </w:rPr>
            <w:t>3191.94 га</w:t>
          </w:r>
        </w:smartTag>
        <w:r w:rsidRPr="006D0031">
          <w:rPr>
            <w:rFonts w:ascii="Times New Roman" w:hAnsi="Times New Roman"/>
            <w:sz w:val="28"/>
            <w:szCs w:val="28"/>
          </w:rPr>
          <w:t>; з</w:t>
        </w:r>
      </w:smartTag>
      <w:r w:rsidRPr="006D0031">
        <w:rPr>
          <w:rFonts w:ascii="Times New Roman" w:hAnsi="Times New Roman"/>
          <w:sz w:val="28"/>
          <w:szCs w:val="28"/>
        </w:rPr>
        <w:t xml:space="preserve">емли лесного фонда – </w:t>
      </w:r>
      <w:smartTag w:uri="urn:schemas-microsoft-com:office:smarttags" w:element="metricconverter">
        <w:smartTagPr>
          <w:attr w:name="ProductID" w:val="36238 га"/>
        </w:smartTagPr>
        <w:smartTag w:uri="urn:schemas-microsoft-com:office:smarttags" w:element="metricconverter">
          <w:smartTagPr>
            <w:attr w:name="ProductID" w:val="36238 га"/>
          </w:smartTagPr>
          <w:r w:rsidRPr="006D0031">
            <w:rPr>
              <w:rFonts w:ascii="Times New Roman" w:hAnsi="Times New Roman"/>
              <w:sz w:val="28"/>
              <w:szCs w:val="28"/>
            </w:rPr>
            <w:t>36238 га</w:t>
          </w:r>
        </w:smartTag>
        <w:r w:rsidRPr="006D0031">
          <w:rPr>
            <w:rFonts w:ascii="Times New Roman" w:hAnsi="Times New Roman"/>
            <w:sz w:val="28"/>
            <w:szCs w:val="28"/>
          </w:rPr>
          <w:t>; з</w:t>
        </w:r>
      </w:smartTag>
      <w:r w:rsidRPr="006D0031">
        <w:rPr>
          <w:rFonts w:ascii="Times New Roman" w:hAnsi="Times New Roman"/>
          <w:sz w:val="28"/>
          <w:szCs w:val="28"/>
        </w:rPr>
        <w:t xml:space="preserve">емли государственного земельного запаса – </w:t>
      </w:r>
      <w:smartTag w:uri="urn:schemas-microsoft-com:office:smarttags" w:element="metricconverter">
        <w:smartTagPr>
          <w:attr w:name="ProductID" w:val="1281 га"/>
        </w:smartTagPr>
        <w:r w:rsidRPr="006D0031">
          <w:rPr>
            <w:rFonts w:ascii="Times New Roman" w:hAnsi="Times New Roman"/>
            <w:sz w:val="28"/>
            <w:szCs w:val="28"/>
          </w:rPr>
          <w:t>1281 га</w:t>
        </w:r>
      </w:smartTag>
      <w:r w:rsidRPr="006D0031">
        <w:rPr>
          <w:rFonts w:ascii="Times New Roman" w:hAnsi="Times New Roman"/>
          <w:sz w:val="28"/>
          <w:szCs w:val="28"/>
        </w:rPr>
        <w:t xml:space="preserve">, из них с/х угодья – </w:t>
      </w:r>
      <w:smartTag w:uri="urn:schemas-microsoft-com:office:smarttags" w:element="metricconverter">
        <w:smartTagPr>
          <w:attr w:name="ProductID" w:val="481 га"/>
        </w:smartTagPr>
        <w:r w:rsidRPr="006D0031">
          <w:rPr>
            <w:rFonts w:ascii="Times New Roman" w:hAnsi="Times New Roman"/>
            <w:sz w:val="28"/>
            <w:szCs w:val="28"/>
          </w:rPr>
          <w:t>481 га</w:t>
        </w:r>
      </w:smartTag>
      <w:r w:rsidRPr="006D0031">
        <w:rPr>
          <w:rFonts w:ascii="Times New Roman" w:hAnsi="Times New Roman"/>
          <w:sz w:val="28"/>
          <w:szCs w:val="28"/>
        </w:rPr>
        <w:t xml:space="preserve">, кустарники </w:t>
      </w:r>
      <w:r w:rsidR="00140849" w:rsidRPr="005D5B1F">
        <w:rPr>
          <w:rFonts w:ascii="Times New Roman" w:hAnsi="Times New Roman"/>
          <w:sz w:val="28"/>
          <w:szCs w:val="28"/>
        </w:rPr>
        <w:t>–</w:t>
      </w:r>
      <w:r w:rsidR="00140849">
        <w:rPr>
          <w:rFonts w:ascii="Times New Roman" w:hAnsi="Times New Roman"/>
          <w:sz w:val="28"/>
          <w:szCs w:val="28"/>
        </w:rPr>
        <w:t xml:space="preserve"> </w:t>
      </w:r>
      <w:smartTag w:uri="urn:schemas-microsoft-com:office:smarttags" w:element="metricconverter">
        <w:smartTagPr>
          <w:attr w:name="ProductID" w:val="67 га"/>
        </w:smartTagPr>
        <w:r w:rsidRPr="006D0031">
          <w:rPr>
            <w:rFonts w:ascii="Times New Roman" w:hAnsi="Times New Roman"/>
            <w:sz w:val="28"/>
            <w:szCs w:val="28"/>
          </w:rPr>
          <w:t>67 га</w:t>
        </w:r>
      </w:smartTag>
      <w:r w:rsidRPr="006D0031">
        <w:rPr>
          <w:rFonts w:ascii="Times New Roman" w:hAnsi="Times New Roman"/>
          <w:sz w:val="28"/>
          <w:szCs w:val="28"/>
        </w:rPr>
        <w:t xml:space="preserve">, болота – </w:t>
      </w:r>
      <w:smartTag w:uri="urn:schemas-microsoft-com:office:smarttags" w:element="metricconverter">
        <w:smartTagPr>
          <w:attr w:name="ProductID" w:val="611 га"/>
        </w:smartTagPr>
        <w:r w:rsidRPr="006D0031">
          <w:rPr>
            <w:rFonts w:ascii="Times New Roman" w:hAnsi="Times New Roman"/>
            <w:sz w:val="28"/>
            <w:szCs w:val="28"/>
          </w:rPr>
          <w:t>611 га</w:t>
        </w:r>
      </w:smartTag>
      <w:r w:rsidRPr="006D0031">
        <w:rPr>
          <w:rFonts w:ascii="Times New Roman" w:hAnsi="Times New Roman"/>
          <w:sz w:val="28"/>
          <w:szCs w:val="28"/>
        </w:rPr>
        <w:t xml:space="preserve">, под водой – </w:t>
      </w:r>
      <w:smartTag w:uri="urn:schemas-microsoft-com:office:smarttags" w:element="metricconverter">
        <w:smartTagPr>
          <w:attr w:name="ProductID" w:val="70 га"/>
        </w:smartTagPr>
        <w:r w:rsidRPr="006D0031">
          <w:rPr>
            <w:rFonts w:ascii="Times New Roman" w:hAnsi="Times New Roman"/>
            <w:sz w:val="28"/>
            <w:szCs w:val="28"/>
          </w:rPr>
          <w:t>70 га</w:t>
        </w:r>
      </w:smartTag>
      <w:r w:rsidRPr="006D0031">
        <w:rPr>
          <w:rFonts w:ascii="Times New Roman" w:hAnsi="Times New Roman"/>
          <w:sz w:val="28"/>
          <w:szCs w:val="28"/>
        </w:rPr>
        <w:t xml:space="preserve">, земли застроек – </w:t>
      </w:r>
      <w:smartTag w:uri="urn:schemas-microsoft-com:office:smarttags" w:element="metricconverter">
        <w:smartTagPr>
          <w:attr w:name="ProductID" w:val="2 га"/>
        </w:smartTagPr>
        <w:r w:rsidRPr="006D0031">
          <w:rPr>
            <w:rFonts w:ascii="Times New Roman" w:hAnsi="Times New Roman"/>
            <w:sz w:val="28"/>
            <w:szCs w:val="28"/>
          </w:rPr>
          <w:t>2 га</w:t>
        </w:r>
      </w:smartTag>
      <w:r w:rsidRPr="006D0031">
        <w:rPr>
          <w:rFonts w:ascii="Times New Roman" w:hAnsi="Times New Roman"/>
          <w:sz w:val="28"/>
          <w:szCs w:val="28"/>
        </w:rPr>
        <w:t xml:space="preserve">, нарушенные земли – </w:t>
      </w:r>
      <w:smartTag w:uri="urn:schemas-microsoft-com:office:smarttags" w:element="metricconverter">
        <w:smartTagPr>
          <w:attr w:name="ProductID" w:val="50 га"/>
        </w:smartTagPr>
        <w:r w:rsidRPr="006D0031">
          <w:rPr>
            <w:rFonts w:ascii="Times New Roman" w:hAnsi="Times New Roman"/>
            <w:sz w:val="28"/>
            <w:szCs w:val="28"/>
          </w:rPr>
          <w:t>50 га</w:t>
        </w:r>
      </w:smartTag>
      <w:r w:rsidRPr="006D0031">
        <w:rPr>
          <w:rFonts w:ascii="Times New Roman" w:hAnsi="Times New Roman"/>
          <w:sz w:val="28"/>
          <w:szCs w:val="28"/>
        </w:rPr>
        <w:t>.</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 xml:space="preserve">Посевная площадь на 01.01.2011 г. составляла </w:t>
      </w:r>
      <w:smartTag w:uri="urn:schemas-microsoft-com:office:smarttags" w:element="metricconverter">
        <w:smartTagPr>
          <w:attr w:name="ProductID" w:val="24433 га"/>
        </w:smartTagPr>
        <w:r w:rsidRPr="006D0031">
          <w:rPr>
            <w:rFonts w:ascii="Times New Roman" w:hAnsi="Times New Roman"/>
            <w:sz w:val="28"/>
            <w:szCs w:val="28"/>
          </w:rPr>
          <w:t>24433 га</w:t>
        </w:r>
      </w:smartTag>
      <w:r w:rsidRPr="006D0031">
        <w:rPr>
          <w:rFonts w:ascii="Times New Roman" w:hAnsi="Times New Roman"/>
          <w:sz w:val="28"/>
          <w:szCs w:val="28"/>
        </w:rPr>
        <w:t>. На территории района действовали и принимали участие в производстве сельскохозяйственной продукции 21 сельхозпредприятие и 2 фермерских хозяйства.</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 xml:space="preserve">В 2010 году известкование кислых почв проведено на площади </w:t>
      </w:r>
      <w:smartTag w:uri="urn:schemas-microsoft-com:office:smarttags" w:element="metricconverter">
        <w:smartTagPr>
          <w:attr w:name="ProductID" w:val="83 га"/>
        </w:smartTagPr>
        <w:r w:rsidRPr="006D0031">
          <w:rPr>
            <w:rFonts w:ascii="Times New Roman" w:hAnsi="Times New Roman"/>
            <w:sz w:val="28"/>
            <w:szCs w:val="28"/>
          </w:rPr>
          <w:t>83 га</w:t>
        </w:r>
      </w:smartTag>
      <w:r w:rsidRPr="006D0031">
        <w:rPr>
          <w:rFonts w:ascii="Times New Roman" w:hAnsi="Times New Roman"/>
          <w:sz w:val="28"/>
          <w:szCs w:val="28"/>
        </w:rPr>
        <w:t xml:space="preserve">, внесено 476 т извести; фосфорной муки внесено 7807 т на площади </w:t>
      </w:r>
      <w:smartTag w:uri="urn:schemas-microsoft-com:office:smarttags" w:element="metricconverter">
        <w:smartTagPr>
          <w:attr w:name="ProductID" w:val="308 га"/>
        </w:smartTagPr>
        <w:r w:rsidRPr="006D0031">
          <w:rPr>
            <w:rFonts w:ascii="Times New Roman" w:hAnsi="Times New Roman"/>
            <w:sz w:val="28"/>
            <w:szCs w:val="28"/>
          </w:rPr>
          <w:t>308 га</w:t>
        </w:r>
      </w:smartTag>
      <w:r w:rsidRPr="006D0031">
        <w:rPr>
          <w:rFonts w:ascii="Times New Roman" w:hAnsi="Times New Roman"/>
          <w:sz w:val="28"/>
          <w:szCs w:val="28"/>
        </w:rPr>
        <w:t xml:space="preserve">. Органических удобрений внесено 0,3 т на </w:t>
      </w:r>
      <w:smartTag w:uri="urn:schemas-microsoft-com:office:smarttags" w:element="metricconverter">
        <w:smartTagPr>
          <w:attr w:name="ProductID" w:val="1 га"/>
        </w:smartTagPr>
        <w:r w:rsidRPr="006D0031">
          <w:rPr>
            <w:rFonts w:ascii="Times New Roman" w:hAnsi="Times New Roman"/>
            <w:sz w:val="28"/>
            <w:szCs w:val="28"/>
          </w:rPr>
          <w:t>1 га</w:t>
        </w:r>
      </w:smartTag>
      <w:r w:rsidRPr="006D0031">
        <w:rPr>
          <w:rFonts w:ascii="Times New Roman" w:hAnsi="Times New Roman"/>
          <w:sz w:val="28"/>
          <w:szCs w:val="28"/>
        </w:rPr>
        <w:t xml:space="preserve"> пашни, </w:t>
      </w:r>
      <w:r w:rsidRPr="006D0031">
        <w:rPr>
          <w:rFonts w:ascii="Times New Roman" w:hAnsi="Times New Roman"/>
          <w:sz w:val="28"/>
          <w:szCs w:val="28"/>
          <w:lang w:val="en-US"/>
        </w:rPr>
        <w:t>NPK</w:t>
      </w:r>
      <w:r w:rsidRPr="006D0031">
        <w:rPr>
          <w:rFonts w:ascii="Times New Roman" w:hAnsi="Times New Roman"/>
          <w:sz w:val="28"/>
          <w:szCs w:val="28"/>
        </w:rPr>
        <w:t xml:space="preserve"> – </w:t>
      </w:r>
      <w:smartTag w:uri="urn:schemas-microsoft-com:office:smarttags" w:element="metricconverter">
        <w:smartTagPr>
          <w:attr w:name="ProductID" w:val="39 кг"/>
        </w:smartTagPr>
        <w:r w:rsidRPr="006D0031">
          <w:rPr>
            <w:rFonts w:ascii="Times New Roman" w:hAnsi="Times New Roman"/>
            <w:sz w:val="28"/>
            <w:szCs w:val="28"/>
          </w:rPr>
          <w:t>39 кг</w:t>
        </w:r>
      </w:smartTag>
      <w:r w:rsidRPr="006D0031">
        <w:rPr>
          <w:rFonts w:ascii="Times New Roman" w:hAnsi="Times New Roman"/>
          <w:sz w:val="28"/>
          <w:szCs w:val="28"/>
        </w:rPr>
        <w:t xml:space="preserve"> на </w:t>
      </w:r>
      <w:smartTag w:uri="urn:schemas-microsoft-com:office:smarttags" w:element="metricconverter">
        <w:smartTagPr>
          <w:attr w:name="ProductID" w:val="1 га"/>
        </w:smartTagPr>
        <w:r w:rsidRPr="006D0031">
          <w:rPr>
            <w:rFonts w:ascii="Times New Roman" w:hAnsi="Times New Roman"/>
            <w:sz w:val="28"/>
            <w:szCs w:val="28"/>
          </w:rPr>
          <w:t>1 га</w:t>
        </w:r>
      </w:smartTag>
      <w:r w:rsidRPr="006D0031">
        <w:rPr>
          <w:rFonts w:ascii="Times New Roman" w:hAnsi="Times New Roman"/>
          <w:sz w:val="28"/>
          <w:szCs w:val="28"/>
        </w:rPr>
        <w:t xml:space="preserve"> пашни, из них: аммиачной селитры – 650 т, борофоски –528 т, азофоски – 226 т, демофоски – 135 ц, КMg – 426 ц, NPK – 9278 ц (</w:t>
      </w:r>
      <w:r w:rsidRPr="006D0031">
        <w:rPr>
          <w:rFonts w:ascii="Times New Roman" w:hAnsi="Times New Roman"/>
          <w:sz w:val="28"/>
          <w:szCs w:val="28"/>
          <w:lang w:val="en-US"/>
        </w:rPr>
        <w:t>N</w:t>
      </w:r>
      <w:r w:rsidRPr="006D0031">
        <w:rPr>
          <w:rFonts w:ascii="Times New Roman" w:hAnsi="Times New Roman"/>
          <w:sz w:val="28"/>
          <w:szCs w:val="28"/>
        </w:rPr>
        <w:t xml:space="preserve"> – 3260 ц, </w:t>
      </w:r>
      <w:r w:rsidRPr="006D0031">
        <w:rPr>
          <w:rFonts w:ascii="Times New Roman" w:hAnsi="Times New Roman"/>
          <w:sz w:val="28"/>
          <w:szCs w:val="28"/>
          <w:lang w:val="en-US"/>
        </w:rPr>
        <w:t>P</w:t>
      </w:r>
      <w:r w:rsidRPr="006D0031">
        <w:rPr>
          <w:rFonts w:ascii="Times New Roman" w:hAnsi="Times New Roman"/>
          <w:sz w:val="28"/>
          <w:szCs w:val="28"/>
        </w:rPr>
        <w:t xml:space="preserve"> – 1999</w:t>
      </w:r>
      <w:r w:rsidR="00140849">
        <w:rPr>
          <w:rFonts w:ascii="Times New Roman" w:hAnsi="Times New Roman"/>
          <w:sz w:val="28"/>
          <w:szCs w:val="28"/>
        </w:rPr>
        <w:t> </w:t>
      </w:r>
      <w:r w:rsidRPr="006D0031">
        <w:rPr>
          <w:rFonts w:ascii="Times New Roman" w:hAnsi="Times New Roman"/>
          <w:sz w:val="28"/>
          <w:szCs w:val="28"/>
        </w:rPr>
        <w:t xml:space="preserve">ц, </w:t>
      </w:r>
      <w:r w:rsidRPr="006D0031">
        <w:rPr>
          <w:rFonts w:ascii="Times New Roman" w:hAnsi="Times New Roman"/>
          <w:sz w:val="28"/>
          <w:szCs w:val="28"/>
          <w:lang w:val="en-US"/>
        </w:rPr>
        <w:t>K</w:t>
      </w:r>
      <w:r w:rsidR="000E0B4D">
        <w:rPr>
          <w:rFonts w:ascii="Times New Roman" w:hAnsi="Times New Roman"/>
          <w:sz w:val="28"/>
          <w:szCs w:val="28"/>
        </w:rPr>
        <w:t xml:space="preserve"> – 4019 ц).</w:t>
      </w:r>
    </w:p>
    <w:p w:rsidR="005D5B1F" w:rsidRPr="006D0031" w:rsidRDefault="005D5B1F" w:rsidP="005D5B1F">
      <w:pPr>
        <w:tabs>
          <w:tab w:val="left" w:pos="7875"/>
        </w:tabs>
        <w:spacing w:after="0" w:line="240" w:lineRule="auto"/>
        <w:ind w:firstLine="709"/>
        <w:contextualSpacing/>
        <w:jc w:val="both"/>
        <w:rPr>
          <w:rFonts w:ascii="Times New Roman" w:hAnsi="Times New Roman"/>
          <w:sz w:val="28"/>
          <w:szCs w:val="28"/>
        </w:rPr>
      </w:pPr>
      <w:r w:rsidRPr="004E5617">
        <w:rPr>
          <w:rFonts w:ascii="Times New Roman" w:hAnsi="Times New Roman"/>
          <w:i/>
          <w:sz w:val="28"/>
          <w:szCs w:val="28"/>
        </w:rPr>
        <w:t>Растительный мир, в т.ч. леса.</w:t>
      </w:r>
      <w:r w:rsidRPr="006D0031">
        <w:rPr>
          <w:rFonts w:ascii="Times New Roman" w:hAnsi="Times New Roman"/>
          <w:i/>
          <w:sz w:val="28"/>
          <w:szCs w:val="28"/>
        </w:rPr>
        <w:t xml:space="preserve"> </w:t>
      </w:r>
      <w:r w:rsidRPr="006D0031">
        <w:rPr>
          <w:rFonts w:ascii="Times New Roman" w:hAnsi="Times New Roman"/>
          <w:sz w:val="28"/>
          <w:szCs w:val="28"/>
        </w:rPr>
        <w:t>Ведение лесного хозяйства в лесах сельскохозяйственных организаций</w:t>
      </w:r>
      <w:r w:rsidR="00140849">
        <w:rPr>
          <w:rFonts w:ascii="Times New Roman" w:hAnsi="Times New Roman"/>
          <w:sz w:val="28"/>
          <w:szCs w:val="28"/>
        </w:rPr>
        <w:t>,</w:t>
      </w:r>
      <w:r w:rsidRPr="006D0031">
        <w:rPr>
          <w:rFonts w:ascii="Times New Roman" w:hAnsi="Times New Roman"/>
          <w:sz w:val="28"/>
          <w:szCs w:val="28"/>
        </w:rPr>
        <w:t xml:space="preserve"> расположенных на территории района</w:t>
      </w:r>
      <w:r w:rsidR="00657C8B">
        <w:rPr>
          <w:rFonts w:ascii="Times New Roman" w:hAnsi="Times New Roman"/>
          <w:sz w:val="28"/>
          <w:szCs w:val="28"/>
        </w:rPr>
        <w:t>,</w:t>
      </w:r>
      <w:r w:rsidRPr="006D0031">
        <w:rPr>
          <w:rFonts w:ascii="Times New Roman" w:hAnsi="Times New Roman"/>
          <w:sz w:val="28"/>
          <w:szCs w:val="28"/>
        </w:rPr>
        <w:t xml:space="preserve"> осуществляется ГКУ Брянской области «Злынковске лесничество». На территории Климовского района находятся 2 подразделения: Климовское участковое лесничество, площадью </w:t>
      </w:r>
      <w:smartTag w:uri="urn:schemas-microsoft-com:office:smarttags" w:element="metricconverter">
        <w:smartTagPr>
          <w:attr w:name="ProductID" w:val="18259 га"/>
        </w:smartTagPr>
        <w:r w:rsidRPr="006D0031">
          <w:rPr>
            <w:rFonts w:ascii="Times New Roman" w:hAnsi="Times New Roman"/>
            <w:sz w:val="28"/>
            <w:szCs w:val="28"/>
          </w:rPr>
          <w:t>18259 га</w:t>
        </w:r>
      </w:smartTag>
      <w:r w:rsidRPr="006D0031">
        <w:rPr>
          <w:rFonts w:ascii="Times New Roman" w:hAnsi="Times New Roman"/>
          <w:sz w:val="28"/>
          <w:szCs w:val="28"/>
        </w:rPr>
        <w:t xml:space="preserve">, Чуровичское участковое лесничество – </w:t>
      </w:r>
      <w:smartTag w:uri="urn:schemas-microsoft-com:office:smarttags" w:element="metricconverter">
        <w:smartTagPr>
          <w:attr w:name="ProductID" w:val="17979 га"/>
        </w:smartTagPr>
        <w:r w:rsidRPr="006D0031">
          <w:rPr>
            <w:rFonts w:ascii="Times New Roman" w:hAnsi="Times New Roman"/>
            <w:sz w:val="28"/>
            <w:szCs w:val="28"/>
          </w:rPr>
          <w:t>17979 га</w:t>
        </w:r>
      </w:smartTag>
      <w:r w:rsidRPr="006D0031">
        <w:rPr>
          <w:rFonts w:ascii="Times New Roman" w:hAnsi="Times New Roman"/>
          <w:sz w:val="28"/>
          <w:szCs w:val="28"/>
        </w:rPr>
        <w:t>, которые входят в третий лесорастительный район – район сосновых лесов Полес</w:t>
      </w:r>
      <w:r w:rsidR="00140849">
        <w:rPr>
          <w:rFonts w:ascii="Times New Roman" w:hAnsi="Times New Roman"/>
          <w:sz w:val="28"/>
          <w:szCs w:val="28"/>
        </w:rPr>
        <w:t>с</w:t>
      </w:r>
      <w:r w:rsidRPr="006D0031">
        <w:rPr>
          <w:rFonts w:ascii="Times New Roman" w:hAnsi="Times New Roman"/>
          <w:sz w:val="28"/>
          <w:szCs w:val="28"/>
        </w:rPr>
        <w:t>кой низменности, где наибольшее распространение получили сосновые и сосново-широколиственные леса.</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Санитарные выборочные рубки за 2010 год были произведены в объёме 16,8 тыс. м</w:t>
      </w:r>
      <w:r w:rsidRPr="006D0031">
        <w:rPr>
          <w:rFonts w:ascii="Times New Roman" w:hAnsi="Times New Roman"/>
          <w:sz w:val="28"/>
          <w:szCs w:val="28"/>
          <w:vertAlign w:val="superscript"/>
        </w:rPr>
        <w:t xml:space="preserve">3 </w:t>
      </w:r>
      <w:r w:rsidRPr="006D0031">
        <w:rPr>
          <w:rFonts w:ascii="Times New Roman" w:hAnsi="Times New Roman"/>
          <w:sz w:val="28"/>
          <w:szCs w:val="28"/>
        </w:rPr>
        <w:t xml:space="preserve">на </w:t>
      </w:r>
      <w:smartTag w:uri="urn:schemas-microsoft-com:office:smarttags" w:element="metricconverter">
        <w:smartTagPr>
          <w:attr w:name="ProductID" w:val="420 га"/>
        </w:smartTagPr>
        <w:r w:rsidRPr="006D0031">
          <w:rPr>
            <w:rFonts w:ascii="Times New Roman" w:hAnsi="Times New Roman"/>
            <w:sz w:val="28"/>
            <w:szCs w:val="28"/>
          </w:rPr>
          <w:t>420 га</w:t>
        </w:r>
      </w:smartTag>
      <w:r w:rsidRPr="006D0031">
        <w:rPr>
          <w:rFonts w:ascii="Times New Roman" w:hAnsi="Times New Roman"/>
          <w:sz w:val="28"/>
          <w:szCs w:val="28"/>
        </w:rPr>
        <w:t>; 28,5 тыс. м</w:t>
      </w:r>
      <w:r w:rsidRPr="006D0031">
        <w:rPr>
          <w:rFonts w:ascii="Times New Roman" w:hAnsi="Times New Roman"/>
          <w:sz w:val="28"/>
          <w:szCs w:val="28"/>
          <w:vertAlign w:val="superscript"/>
        </w:rPr>
        <w:t xml:space="preserve">3 </w:t>
      </w:r>
      <w:r w:rsidRPr="006D0031">
        <w:rPr>
          <w:rFonts w:ascii="Times New Roman" w:hAnsi="Times New Roman"/>
          <w:sz w:val="28"/>
          <w:szCs w:val="28"/>
        </w:rPr>
        <w:t>ликвидной древесины выделено и заготовлено арендаторами, из них 2,5 тыс. м</w:t>
      </w:r>
      <w:r w:rsidRPr="006D0031">
        <w:rPr>
          <w:rFonts w:ascii="Times New Roman" w:hAnsi="Times New Roman"/>
          <w:sz w:val="28"/>
          <w:szCs w:val="28"/>
          <w:vertAlign w:val="superscript"/>
        </w:rPr>
        <w:t>3</w:t>
      </w:r>
      <w:r w:rsidRPr="006D0031">
        <w:rPr>
          <w:rFonts w:ascii="Times New Roman" w:hAnsi="Times New Roman"/>
          <w:sz w:val="28"/>
          <w:szCs w:val="28"/>
        </w:rPr>
        <w:t xml:space="preserve"> населению. Самозаготовка осуществляется через договора на отпуск древесины.</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 xml:space="preserve">За период 2010 года на территории района был зафиксирован 1 пожар в Чуровичском участковом лесничестве на площади </w:t>
      </w:r>
      <w:smartTag w:uri="urn:schemas-microsoft-com:office:smarttags" w:element="metricconverter">
        <w:smartTagPr>
          <w:attr w:name="ProductID" w:val="3,5 га"/>
        </w:smartTagPr>
        <w:r w:rsidRPr="006D0031">
          <w:rPr>
            <w:rFonts w:ascii="Times New Roman" w:hAnsi="Times New Roman"/>
            <w:sz w:val="28"/>
            <w:szCs w:val="28"/>
          </w:rPr>
          <w:t>3,5 га</w:t>
        </w:r>
      </w:smartTag>
      <w:r w:rsidRPr="006D0031">
        <w:rPr>
          <w:rFonts w:ascii="Times New Roman" w:hAnsi="Times New Roman"/>
          <w:sz w:val="28"/>
          <w:szCs w:val="28"/>
        </w:rPr>
        <w:t>, без ущерба для лесного фонда. На территории лесного фонда лесхоза встречаются редкие виды растений, такие</w:t>
      </w:r>
      <w:r w:rsidR="00A10D4F">
        <w:rPr>
          <w:rFonts w:ascii="Times New Roman" w:hAnsi="Times New Roman"/>
          <w:sz w:val="28"/>
          <w:szCs w:val="28"/>
        </w:rPr>
        <w:t>,</w:t>
      </w:r>
      <w:r w:rsidRPr="006D0031">
        <w:rPr>
          <w:rFonts w:ascii="Times New Roman" w:hAnsi="Times New Roman"/>
          <w:sz w:val="28"/>
          <w:szCs w:val="28"/>
        </w:rPr>
        <w:t xml:space="preserve"> как</w:t>
      </w:r>
      <w:r w:rsidR="00A10D4F">
        <w:rPr>
          <w:rFonts w:ascii="Times New Roman" w:hAnsi="Times New Roman"/>
          <w:sz w:val="28"/>
          <w:szCs w:val="28"/>
        </w:rPr>
        <w:t>:</w:t>
      </w:r>
      <w:r w:rsidRPr="006D0031">
        <w:rPr>
          <w:rFonts w:ascii="Times New Roman" w:hAnsi="Times New Roman"/>
          <w:sz w:val="28"/>
          <w:szCs w:val="28"/>
        </w:rPr>
        <w:t xml:space="preserve"> лилия саранка, ирис сибирский, гвоздика пышная, черемша, встречаются места произрастания клюквы.</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Все леса</w:t>
      </w:r>
      <w:r w:rsidR="00A10D4F">
        <w:rPr>
          <w:rFonts w:ascii="Times New Roman" w:hAnsi="Times New Roman"/>
          <w:sz w:val="28"/>
          <w:szCs w:val="28"/>
        </w:rPr>
        <w:t>,</w:t>
      </w:r>
      <w:r w:rsidRPr="006D0031">
        <w:rPr>
          <w:rFonts w:ascii="Times New Roman" w:hAnsi="Times New Roman"/>
          <w:sz w:val="28"/>
          <w:szCs w:val="28"/>
        </w:rPr>
        <w:t xml:space="preserve"> расположенные на территории района</w:t>
      </w:r>
      <w:r w:rsidR="00A10D4F">
        <w:rPr>
          <w:rFonts w:ascii="Times New Roman" w:hAnsi="Times New Roman"/>
          <w:sz w:val="28"/>
          <w:szCs w:val="28"/>
        </w:rPr>
        <w:t>,</w:t>
      </w:r>
      <w:r w:rsidRPr="006D0031">
        <w:rPr>
          <w:rFonts w:ascii="Times New Roman" w:hAnsi="Times New Roman"/>
          <w:sz w:val="28"/>
          <w:szCs w:val="28"/>
        </w:rPr>
        <w:t xml:space="preserve"> подлежат охране от пожаров</w:t>
      </w:r>
      <w:r w:rsidR="00A10D4F">
        <w:rPr>
          <w:rFonts w:ascii="Times New Roman" w:hAnsi="Times New Roman"/>
          <w:sz w:val="28"/>
          <w:szCs w:val="28"/>
        </w:rPr>
        <w:t>,</w:t>
      </w:r>
      <w:r w:rsidRPr="006D0031">
        <w:rPr>
          <w:rFonts w:ascii="Times New Roman" w:hAnsi="Times New Roman"/>
          <w:sz w:val="28"/>
          <w:szCs w:val="28"/>
        </w:rPr>
        <w:t xml:space="preserve"> незаконных п</w:t>
      </w:r>
      <w:r w:rsidR="00A10D4F">
        <w:rPr>
          <w:rFonts w:ascii="Times New Roman" w:hAnsi="Times New Roman"/>
          <w:sz w:val="28"/>
          <w:szCs w:val="28"/>
        </w:rPr>
        <w:t>о</w:t>
      </w:r>
      <w:r w:rsidRPr="006D0031">
        <w:rPr>
          <w:rFonts w:ascii="Times New Roman" w:hAnsi="Times New Roman"/>
          <w:sz w:val="28"/>
          <w:szCs w:val="28"/>
        </w:rPr>
        <w:t>рубок, нарушений установленного порядка лесопользования и других противоправных действий, причиняющих вред лесу. Государственный контроль состояния, использования, охраны, защиты лесного фонда и воспроизводства лесов осуществляет ГКУ Брянской области «Злынковское лесничество», специально уполномоченный орган в области охраны окружающей природной среды.</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Участковыми подразделениями ежегодно для предотвращения лесных пожаров производится устройство новых минерализованных полос и ухода за существующими.</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4E5617">
        <w:rPr>
          <w:rFonts w:ascii="Times New Roman" w:hAnsi="Times New Roman"/>
          <w:i/>
          <w:sz w:val="28"/>
          <w:szCs w:val="28"/>
        </w:rPr>
        <w:t>Животный мир.</w:t>
      </w:r>
      <w:r w:rsidRPr="002909B9">
        <w:rPr>
          <w:rFonts w:ascii="Times New Roman" w:hAnsi="Times New Roman"/>
          <w:b/>
          <w:i/>
          <w:sz w:val="28"/>
          <w:szCs w:val="28"/>
        </w:rPr>
        <w:t xml:space="preserve"> </w:t>
      </w:r>
      <w:r w:rsidRPr="006D0031">
        <w:rPr>
          <w:rFonts w:ascii="Times New Roman" w:hAnsi="Times New Roman"/>
          <w:sz w:val="28"/>
          <w:szCs w:val="28"/>
        </w:rPr>
        <w:t xml:space="preserve">На территории Климовского района обитают следующие виды диких животных и птиц, численность которых по учётным данным 2010 года составляет: лось – 22 гол., кабан – 113гол., косуля – 135 гол., волк – 1 гол., лисица – 245 гол., енот – 80 гол., куница – 51 гол., хорь – 60 гол., заяц-русак – 407 гол., белка – 402 гол., бобр – 396 гол., норка – 105 гол., выдра – 20 гол., тетерев – 470 гол., </w:t>
      </w:r>
      <w:r w:rsidR="002909B9">
        <w:rPr>
          <w:rFonts w:ascii="Times New Roman" w:hAnsi="Times New Roman"/>
          <w:sz w:val="28"/>
          <w:szCs w:val="28"/>
        </w:rPr>
        <w:t>серая куропатка – 165 гол.</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 xml:space="preserve">На территории района обитают редкие и исчезающие виды диких животных и птиц, занесённые в Красную книгу Брянской области: барсук, выдра, белая цапля, серый журавль, лебедь-шипун, скопа, чёрный аист, зелёный дятел. Производится охота на пушные виды зверей, водоплавующую и болотно-луговую дичь и диких копытных животных: кабана, косулю. За сезон </w:t>
      </w:r>
      <w:smartTag w:uri="urn:schemas-microsoft-com:office:smarttags" w:element="metricconverter">
        <w:smartTagPr>
          <w:attr w:name="ProductID" w:val="2010 г"/>
        </w:smartTagPr>
        <w:r w:rsidRPr="006D0031">
          <w:rPr>
            <w:rFonts w:ascii="Times New Roman" w:hAnsi="Times New Roman"/>
            <w:sz w:val="28"/>
            <w:szCs w:val="28"/>
          </w:rPr>
          <w:t>2010 г</w:t>
        </w:r>
      </w:smartTag>
      <w:r w:rsidRPr="006D0031">
        <w:rPr>
          <w:rFonts w:ascii="Times New Roman" w:hAnsi="Times New Roman"/>
          <w:sz w:val="28"/>
          <w:szCs w:val="28"/>
        </w:rPr>
        <w:t>. в охотугодьях района добыто 9 кабанов, 4 косули.</w:t>
      </w:r>
    </w:p>
    <w:p w:rsidR="005D5B1F" w:rsidRPr="00A10D4F" w:rsidRDefault="005D5B1F" w:rsidP="005D5B1F">
      <w:pPr>
        <w:spacing w:after="0" w:line="240" w:lineRule="auto"/>
        <w:ind w:firstLine="709"/>
        <w:contextualSpacing/>
        <w:jc w:val="both"/>
        <w:rPr>
          <w:rFonts w:ascii="Times New Roman" w:hAnsi="Times New Roman"/>
          <w:spacing w:val="-4"/>
          <w:sz w:val="28"/>
          <w:szCs w:val="28"/>
        </w:rPr>
      </w:pPr>
      <w:r w:rsidRPr="00A10D4F">
        <w:rPr>
          <w:rFonts w:ascii="Times New Roman" w:hAnsi="Times New Roman"/>
          <w:spacing w:val="-4"/>
          <w:sz w:val="28"/>
          <w:szCs w:val="28"/>
        </w:rPr>
        <w:t>Для воспроизводства диких животных на территории района создан Государственный природный заказник «Чуровичский»</w:t>
      </w:r>
      <w:r w:rsidR="00A10D4F" w:rsidRPr="00A10D4F">
        <w:rPr>
          <w:rFonts w:ascii="Times New Roman" w:hAnsi="Times New Roman"/>
          <w:spacing w:val="-4"/>
          <w:sz w:val="28"/>
          <w:szCs w:val="28"/>
        </w:rPr>
        <w:t>,</w:t>
      </w:r>
      <w:r w:rsidRPr="00A10D4F">
        <w:rPr>
          <w:rFonts w:ascii="Times New Roman" w:hAnsi="Times New Roman"/>
          <w:spacing w:val="-4"/>
          <w:sz w:val="28"/>
          <w:szCs w:val="28"/>
        </w:rPr>
        <w:t xml:space="preserve"> площадью 6,5 тыс. га.</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Контроль за охраной и использованием объектов животного мира на территории района осуществляется Управлением по охране животного мира Брянской области. В районе одна ставка старшего инспектора управления и один охотовед.</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Территория охотугодий Климовского района относится к угодьям общего пользования</w:t>
      </w:r>
      <w:r w:rsidR="00A13858">
        <w:rPr>
          <w:rFonts w:ascii="Times New Roman" w:hAnsi="Times New Roman"/>
          <w:sz w:val="28"/>
          <w:szCs w:val="28"/>
        </w:rPr>
        <w:t>,</w:t>
      </w:r>
      <w:r w:rsidRPr="006D0031">
        <w:rPr>
          <w:rFonts w:ascii="Times New Roman" w:hAnsi="Times New Roman"/>
          <w:sz w:val="28"/>
          <w:szCs w:val="28"/>
        </w:rPr>
        <w:t xml:space="preserve"> площадью 148,5 тыс. га.</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4E5617">
        <w:rPr>
          <w:rFonts w:ascii="Times New Roman" w:hAnsi="Times New Roman"/>
          <w:i/>
          <w:sz w:val="28"/>
          <w:szCs w:val="28"/>
        </w:rPr>
        <w:t>Радиационное загрязнение</w:t>
      </w:r>
      <w:r w:rsidRPr="004E5617">
        <w:rPr>
          <w:rFonts w:ascii="Times New Roman" w:hAnsi="Times New Roman"/>
          <w:sz w:val="28"/>
          <w:szCs w:val="28"/>
        </w:rPr>
        <w:t>.</w:t>
      </w:r>
      <w:r w:rsidRPr="006D0031">
        <w:rPr>
          <w:rFonts w:ascii="Times New Roman" w:hAnsi="Times New Roman"/>
          <w:sz w:val="28"/>
          <w:szCs w:val="28"/>
        </w:rPr>
        <w:t xml:space="preserve"> Территория Климовского района подверглась радиоактивному загрязнению вследстви</w:t>
      </w:r>
      <w:r w:rsidR="005F7960">
        <w:rPr>
          <w:rFonts w:ascii="Times New Roman" w:hAnsi="Times New Roman"/>
          <w:sz w:val="28"/>
          <w:szCs w:val="28"/>
        </w:rPr>
        <w:t>е</w:t>
      </w:r>
      <w:r w:rsidRPr="006D0031">
        <w:rPr>
          <w:rFonts w:ascii="Times New Roman" w:hAnsi="Times New Roman"/>
          <w:sz w:val="28"/>
          <w:szCs w:val="28"/>
        </w:rPr>
        <w:t xml:space="preserve"> аварии на ЧАЭС и по уровню загрязнения распределена следующим образом:</w:t>
      </w:r>
    </w:p>
    <w:p w:rsidR="005D5B1F" w:rsidRPr="006D0031" w:rsidRDefault="005F7960" w:rsidP="005D5B1F">
      <w:pPr>
        <w:spacing w:after="0" w:line="240" w:lineRule="auto"/>
        <w:ind w:firstLine="709"/>
        <w:contextualSpacing/>
        <w:jc w:val="both"/>
        <w:rPr>
          <w:rFonts w:ascii="Times New Roman" w:hAnsi="Times New Roman"/>
          <w:sz w:val="28"/>
          <w:szCs w:val="28"/>
        </w:rPr>
      </w:pPr>
      <w:r>
        <w:rPr>
          <w:rFonts w:ascii="Times New Roman" w:hAnsi="Times New Roman"/>
          <w:sz w:val="28"/>
          <w:szCs w:val="28"/>
        </w:rPr>
        <w:t>о</w:t>
      </w:r>
      <w:r w:rsidR="005D5B1F" w:rsidRPr="006D0031">
        <w:rPr>
          <w:rFonts w:ascii="Times New Roman" w:hAnsi="Times New Roman"/>
          <w:sz w:val="28"/>
          <w:szCs w:val="28"/>
        </w:rPr>
        <w:t>т 1 до 5 Ки/км</w:t>
      </w:r>
      <w:r w:rsidR="005D5B1F" w:rsidRPr="006D0031">
        <w:rPr>
          <w:rFonts w:ascii="Times New Roman" w:hAnsi="Times New Roman"/>
          <w:sz w:val="28"/>
          <w:szCs w:val="28"/>
          <w:vertAlign w:val="superscript"/>
        </w:rPr>
        <w:t>2</w:t>
      </w:r>
      <w:r w:rsidR="005D5B1F" w:rsidRPr="006D0031">
        <w:rPr>
          <w:rFonts w:ascii="Times New Roman" w:hAnsi="Times New Roman"/>
          <w:sz w:val="28"/>
          <w:szCs w:val="28"/>
        </w:rPr>
        <w:t xml:space="preserve"> – </w:t>
      </w:r>
      <w:smartTag w:uri="urn:schemas-microsoft-com:office:smarttags" w:element="metricconverter">
        <w:smartTagPr>
          <w:attr w:name="ProductID" w:val="78270 га"/>
        </w:smartTagPr>
        <w:r w:rsidR="005D5B1F" w:rsidRPr="006D0031">
          <w:rPr>
            <w:rFonts w:ascii="Times New Roman" w:hAnsi="Times New Roman"/>
            <w:sz w:val="28"/>
            <w:szCs w:val="28"/>
          </w:rPr>
          <w:t>78270 га</w:t>
        </w:r>
      </w:smartTag>
      <w:r w:rsidR="005D5B1F" w:rsidRPr="006D0031">
        <w:rPr>
          <w:rFonts w:ascii="Times New Roman" w:hAnsi="Times New Roman"/>
          <w:sz w:val="28"/>
          <w:szCs w:val="28"/>
        </w:rPr>
        <w:t xml:space="preserve"> (с/х угодья – </w:t>
      </w:r>
      <w:smartTag w:uri="urn:schemas-microsoft-com:office:smarttags" w:element="metricconverter">
        <w:smartTagPr>
          <w:attr w:name="ProductID" w:val="70360 га"/>
        </w:smartTagPr>
        <w:r w:rsidR="005D5B1F" w:rsidRPr="006D0031">
          <w:rPr>
            <w:rFonts w:ascii="Times New Roman" w:hAnsi="Times New Roman"/>
            <w:sz w:val="28"/>
            <w:szCs w:val="28"/>
          </w:rPr>
          <w:t>70360 га</w:t>
        </w:r>
      </w:smartTag>
      <w:r w:rsidR="005D5B1F" w:rsidRPr="006D0031">
        <w:rPr>
          <w:rFonts w:ascii="Times New Roman" w:hAnsi="Times New Roman"/>
          <w:sz w:val="28"/>
          <w:szCs w:val="28"/>
        </w:rPr>
        <w:t xml:space="preserve">, лес – </w:t>
      </w:r>
      <w:smartTag w:uri="urn:schemas-microsoft-com:office:smarttags" w:element="metricconverter">
        <w:smartTagPr>
          <w:attr w:name="ProductID" w:val="7910 га"/>
        </w:smartTagPr>
        <w:r w:rsidR="005D5B1F" w:rsidRPr="006D0031">
          <w:rPr>
            <w:rFonts w:ascii="Times New Roman" w:hAnsi="Times New Roman"/>
            <w:sz w:val="28"/>
            <w:szCs w:val="28"/>
          </w:rPr>
          <w:t>7910 га</w:t>
        </w:r>
      </w:smartTag>
      <w:r w:rsidR="005D5B1F" w:rsidRPr="006D0031">
        <w:rPr>
          <w:rFonts w:ascii="Times New Roman" w:hAnsi="Times New Roman"/>
          <w:sz w:val="28"/>
          <w:szCs w:val="28"/>
        </w:rPr>
        <w:t>);</w:t>
      </w:r>
    </w:p>
    <w:p w:rsidR="005D5B1F" w:rsidRPr="006D0031" w:rsidRDefault="005F7960" w:rsidP="005D5B1F">
      <w:pPr>
        <w:spacing w:after="0" w:line="240" w:lineRule="auto"/>
        <w:ind w:firstLine="709"/>
        <w:contextualSpacing/>
        <w:jc w:val="both"/>
        <w:rPr>
          <w:rFonts w:ascii="Times New Roman" w:hAnsi="Times New Roman"/>
          <w:sz w:val="28"/>
          <w:szCs w:val="28"/>
        </w:rPr>
      </w:pPr>
      <w:r>
        <w:rPr>
          <w:rFonts w:ascii="Times New Roman" w:hAnsi="Times New Roman"/>
          <w:sz w:val="28"/>
          <w:szCs w:val="28"/>
        </w:rPr>
        <w:t>о</w:t>
      </w:r>
      <w:r w:rsidR="005D5B1F" w:rsidRPr="006D0031">
        <w:rPr>
          <w:rFonts w:ascii="Times New Roman" w:hAnsi="Times New Roman"/>
          <w:sz w:val="28"/>
          <w:szCs w:val="28"/>
        </w:rPr>
        <w:t>т 5 до 15 Ки/км</w:t>
      </w:r>
      <w:r w:rsidR="005D5B1F" w:rsidRPr="006D0031">
        <w:rPr>
          <w:rFonts w:ascii="Times New Roman" w:hAnsi="Times New Roman"/>
          <w:sz w:val="28"/>
          <w:szCs w:val="28"/>
          <w:vertAlign w:val="superscript"/>
        </w:rPr>
        <w:t>2</w:t>
      </w:r>
      <w:r w:rsidR="005D5B1F" w:rsidRPr="006D0031">
        <w:rPr>
          <w:rFonts w:ascii="Times New Roman" w:hAnsi="Times New Roman"/>
          <w:sz w:val="28"/>
          <w:szCs w:val="28"/>
        </w:rPr>
        <w:t xml:space="preserve"> – </w:t>
      </w:r>
      <w:smartTag w:uri="urn:schemas-microsoft-com:office:smarttags" w:element="metricconverter">
        <w:smartTagPr>
          <w:attr w:name="ProductID" w:val="8500 га"/>
        </w:smartTagPr>
        <w:r w:rsidR="005D5B1F" w:rsidRPr="006D0031">
          <w:rPr>
            <w:rFonts w:ascii="Times New Roman" w:hAnsi="Times New Roman"/>
            <w:sz w:val="28"/>
            <w:szCs w:val="28"/>
          </w:rPr>
          <w:t>8500 га</w:t>
        </w:r>
      </w:smartTag>
      <w:r w:rsidR="005D5B1F" w:rsidRPr="006D0031">
        <w:rPr>
          <w:rFonts w:ascii="Times New Roman" w:hAnsi="Times New Roman"/>
          <w:sz w:val="28"/>
          <w:szCs w:val="28"/>
        </w:rPr>
        <w:t xml:space="preserve"> (с/х угодья – </w:t>
      </w:r>
      <w:smartTag w:uri="urn:schemas-microsoft-com:office:smarttags" w:element="metricconverter">
        <w:smartTagPr>
          <w:attr w:name="ProductID" w:val="6020 га"/>
        </w:smartTagPr>
        <w:r w:rsidR="005D5B1F" w:rsidRPr="006D0031">
          <w:rPr>
            <w:rFonts w:ascii="Times New Roman" w:hAnsi="Times New Roman"/>
            <w:sz w:val="28"/>
            <w:szCs w:val="28"/>
          </w:rPr>
          <w:t>6020 га</w:t>
        </w:r>
      </w:smartTag>
      <w:r w:rsidR="005D5B1F" w:rsidRPr="006D0031">
        <w:rPr>
          <w:rFonts w:ascii="Times New Roman" w:hAnsi="Times New Roman"/>
          <w:sz w:val="28"/>
          <w:szCs w:val="28"/>
        </w:rPr>
        <w:t xml:space="preserve">, лес – </w:t>
      </w:r>
      <w:smartTag w:uri="urn:schemas-microsoft-com:office:smarttags" w:element="metricconverter">
        <w:smartTagPr>
          <w:attr w:name="ProductID" w:val="2530 га"/>
        </w:smartTagPr>
        <w:r w:rsidR="005D5B1F" w:rsidRPr="006D0031">
          <w:rPr>
            <w:rFonts w:ascii="Times New Roman" w:hAnsi="Times New Roman"/>
            <w:sz w:val="28"/>
            <w:szCs w:val="28"/>
          </w:rPr>
          <w:t>2530 га</w:t>
        </w:r>
      </w:smartTag>
      <w:r w:rsidR="005D5B1F" w:rsidRPr="006D0031">
        <w:rPr>
          <w:rFonts w:ascii="Times New Roman" w:hAnsi="Times New Roman"/>
          <w:sz w:val="28"/>
          <w:szCs w:val="28"/>
        </w:rPr>
        <w:t>);</w:t>
      </w:r>
    </w:p>
    <w:p w:rsidR="005D5B1F" w:rsidRPr="006D0031" w:rsidRDefault="005F7960" w:rsidP="005D5B1F">
      <w:pPr>
        <w:spacing w:after="0" w:line="240" w:lineRule="auto"/>
        <w:ind w:firstLine="709"/>
        <w:contextualSpacing/>
        <w:jc w:val="both"/>
        <w:rPr>
          <w:rFonts w:ascii="Times New Roman" w:hAnsi="Times New Roman"/>
          <w:sz w:val="28"/>
          <w:szCs w:val="28"/>
        </w:rPr>
      </w:pPr>
      <w:r>
        <w:rPr>
          <w:rFonts w:ascii="Times New Roman" w:hAnsi="Times New Roman"/>
          <w:sz w:val="28"/>
          <w:szCs w:val="28"/>
        </w:rPr>
        <w:t>о</w:t>
      </w:r>
      <w:r w:rsidR="005D5B1F" w:rsidRPr="006D0031">
        <w:rPr>
          <w:rFonts w:ascii="Times New Roman" w:hAnsi="Times New Roman"/>
          <w:sz w:val="28"/>
          <w:szCs w:val="28"/>
        </w:rPr>
        <w:t>т 15 до 40 Ки/км</w:t>
      </w:r>
      <w:r w:rsidR="005D5B1F" w:rsidRPr="006D0031">
        <w:rPr>
          <w:rFonts w:ascii="Times New Roman" w:hAnsi="Times New Roman"/>
          <w:sz w:val="28"/>
          <w:szCs w:val="28"/>
          <w:vertAlign w:val="superscript"/>
        </w:rPr>
        <w:t>2</w:t>
      </w:r>
      <w:r w:rsidR="005D5B1F" w:rsidRPr="006D0031">
        <w:rPr>
          <w:rFonts w:ascii="Times New Roman" w:hAnsi="Times New Roman"/>
          <w:sz w:val="28"/>
          <w:szCs w:val="28"/>
        </w:rPr>
        <w:t xml:space="preserve"> – лес </w:t>
      </w:r>
      <w:smartTag w:uri="urn:schemas-microsoft-com:office:smarttags" w:element="metricconverter">
        <w:smartTagPr>
          <w:attr w:name="ProductID" w:val="300 га"/>
        </w:smartTagPr>
        <w:r w:rsidR="005D5B1F" w:rsidRPr="006D0031">
          <w:rPr>
            <w:rFonts w:ascii="Times New Roman" w:hAnsi="Times New Roman"/>
            <w:sz w:val="28"/>
            <w:szCs w:val="28"/>
          </w:rPr>
          <w:t>300 га</w:t>
        </w:r>
      </w:smartTag>
      <w:r w:rsidR="005D5B1F" w:rsidRPr="006D0031">
        <w:rPr>
          <w:rFonts w:ascii="Times New Roman" w:hAnsi="Times New Roman"/>
          <w:sz w:val="28"/>
          <w:szCs w:val="28"/>
        </w:rPr>
        <w:t>.</w:t>
      </w:r>
    </w:p>
    <w:p w:rsidR="005D5B1F" w:rsidRPr="006D0031" w:rsidRDefault="005D5B1F" w:rsidP="005D5B1F">
      <w:pPr>
        <w:keepNext/>
        <w:spacing w:after="0" w:line="240" w:lineRule="auto"/>
        <w:ind w:firstLine="709"/>
        <w:contextualSpacing/>
        <w:jc w:val="both"/>
        <w:outlineLvl w:val="1"/>
        <w:rPr>
          <w:rFonts w:ascii="Times New Roman" w:hAnsi="Times New Roman"/>
          <w:bCs/>
          <w:iCs/>
          <w:sz w:val="28"/>
          <w:szCs w:val="28"/>
          <w:lang w:eastAsia="en-US" w:bidi="en-US"/>
        </w:rPr>
      </w:pPr>
      <w:r w:rsidRPr="004E5617">
        <w:rPr>
          <w:rFonts w:ascii="Times New Roman" w:hAnsi="Times New Roman"/>
          <w:bCs/>
          <w:i/>
          <w:iCs/>
          <w:sz w:val="28"/>
          <w:szCs w:val="28"/>
          <w:lang w:eastAsia="en-US" w:bidi="en-US"/>
        </w:rPr>
        <w:t>На полигон ТБО</w:t>
      </w:r>
      <w:r w:rsidRPr="004E5617">
        <w:rPr>
          <w:rFonts w:ascii="Times New Roman" w:hAnsi="Times New Roman"/>
          <w:bCs/>
          <w:iCs/>
          <w:sz w:val="28"/>
          <w:szCs w:val="28"/>
          <w:lang w:eastAsia="en-US" w:bidi="en-US"/>
        </w:rPr>
        <w:t xml:space="preserve"> за</w:t>
      </w:r>
      <w:r w:rsidRPr="006D0031">
        <w:rPr>
          <w:rFonts w:ascii="Times New Roman" w:hAnsi="Times New Roman"/>
          <w:bCs/>
          <w:iCs/>
          <w:sz w:val="28"/>
          <w:szCs w:val="28"/>
          <w:lang w:eastAsia="en-US" w:bidi="en-US"/>
        </w:rPr>
        <w:t xml:space="preserve"> период эксплуатации в 2010</w:t>
      </w:r>
      <w:r w:rsidR="005F7960">
        <w:rPr>
          <w:rFonts w:ascii="Times New Roman" w:hAnsi="Times New Roman"/>
          <w:bCs/>
          <w:iCs/>
          <w:sz w:val="28"/>
          <w:szCs w:val="28"/>
          <w:lang w:eastAsia="en-US" w:bidi="en-US"/>
        </w:rPr>
        <w:t xml:space="preserve"> </w:t>
      </w:r>
      <w:r w:rsidRPr="006D0031">
        <w:rPr>
          <w:rFonts w:ascii="Times New Roman" w:hAnsi="Times New Roman"/>
          <w:bCs/>
          <w:iCs/>
          <w:sz w:val="28"/>
          <w:szCs w:val="28"/>
          <w:lang w:eastAsia="en-US" w:bidi="en-US"/>
        </w:rPr>
        <w:t>г. всего вывезено мусора 19,5 тыс. м</w:t>
      </w:r>
      <w:r w:rsidRPr="006D0031">
        <w:rPr>
          <w:rFonts w:ascii="Times New Roman" w:hAnsi="Times New Roman"/>
          <w:bCs/>
          <w:iCs/>
          <w:sz w:val="28"/>
          <w:szCs w:val="28"/>
          <w:vertAlign w:val="superscript"/>
          <w:lang w:eastAsia="en-US" w:bidi="en-US"/>
        </w:rPr>
        <w:t>3</w:t>
      </w:r>
      <w:r w:rsidRPr="006D0031">
        <w:rPr>
          <w:rFonts w:ascii="Times New Roman" w:hAnsi="Times New Roman"/>
          <w:bCs/>
          <w:iCs/>
          <w:sz w:val="28"/>
          <w:szCs w:val="28"/>
          <w:lang w:eastAsia="en-US" w:bidi="en-US"/>
        </w:rPr>
        <w:t xml:space="preserve">. </w:t>
      </w:r>
      <w:r w:rsidRPr="006D0031">
        <w:rPr>
          <w:rFonts w:ascii="Times New Roman" w:hAnsi="Times New Roman"/>
          <w:bCs/>
          <w:sz w:val="28"/>
          <w:szCs w:val="28"/>
          <w:lang w:eastAsia="en-US" w:bidi="en-US"/>
        </w:rPr>
        <w:t>От населения – 9,3 тыс. м</w:t>
      </w:r>
      <w:r w:rsidRPr="006D0031">
        <w:rPr>
          <w:rFonts w:ascii="Times New Roman" w:hAnsi="Times New Roman"/>
          <w:bCs/>
          <w:sz w:val="28"/>
          <w:szCs w:val="28"/>
          <w:vertAlign w:val="superscript"/>
          <w:lang w:eastAsia="en-US" w:bidi="en-US"/>
        </w:rPr>
        <w:t>3</w:t>
      </w:r>
      <w:r w:rsidRPr="006D0031">
        <w:rPr>
          <w:rFonts w:ascii="Times New Roman" w:hAnsi="Times New Roman"/>
          <w:bCs/>
          <w:sz w:val="28"/>
          <w:szCs w:val="28"/>
          <w:lang w:eastAsia="en-US" w:bidi="en-US"/>
        </w:rPr>
        <w:t>. От жил. Фонда – 5 тыс. м</w:t>
      </w:r>
      <w:r w:rsidRPr="006D0031">
        <w:rPr>
          <w:rFonts w:ascii="Times New Roman" w:hAnsi="Times New Roman"/>
          <w:bCs/>
          <w:sz w:val="28"/>
          <w:szCs w:val="28"/>
          <w:vertAlign w:val="superscript"/>
          <w:lang w:eastAsia="en-US" w:bidi="en-US"/>
        </w:rPr>
        <w:t>3</w:t>
      </w:r>
      <w:r w:rsidRPr="006D0031">
        <w:rPr>
          <w:rFonts w:ascii="Times New Roman" w:hAnsi="Times New Roman"/>
          <w:bCs/>
          <w:sz w:val="28"/>
          <w:szCs w:val="28"/>
          <w:lang w:eastAsia="en-US" w:bidi="en-US"/>
        </w:rPr>
        <w:t>.</w:t>
      </w:r>
      <w:r w:rsidRPr="006D0031">
        <w:rPr>
          <w:rFonts w:ascii="Times New Roman" w:hAnsi="Times New Roman"/>
          <w:bCs/>
          <w:sz w:val="28"/>
          <w:szCs w:val="28"/>
          <w:vertAlign w:val="superscript"/>
          <w:lang w:eastAsia="en-US" w:bidi="en-US"/>
        </w:rPr>
        <w:t xml:space="preserve"> </w:t>
      </w:r>
      <w:r w:rsidRPr="006D0031">
        <w:rPr>
          <w:rFonts w:ascii="Times New Roman" w:hAnsi="Times New Roman"/>
          <w:bCs/>
          <w:iCs/>
          <w:sz w:val="28"/>
          <w:szCs w:val="28"/>
          <w:lang w:eastAsia="en-US" w:bidi="en-US"/>
        </w:rPr>
        <w:t>От организаций – 5,2 тыс. м</w:t>
      </w:r>
      <w:r w:rsidRPr="006D0031">
        <w:rPr>
          <w:rFonts w:ascii="Times New Roman" w:hAnsi="Times New Roman"/>
          <w:bCs/>
          <w:iCs/>
          <w:sz w:val="28"/>
          <w:szCs w:val="28"/>
          <w:vertAlign w:val="superscript"/>
          <w:lang w:eastAsia="en-US" w:bidi="en-US"/>
        </w:rPr>
        <w:t>3</w:t>
      </w:r>
      <w:r w:rsidRPr="006D0031">
        <w:rPr>
          <w:rFonts w:ascii="Times New Roman" w:hAnsi="Times New Roman"/>
          <w:bCs/>
          <w:iCs/>
          <w:sz w:val="28"/>
          <w:szCs w:val="28"/>
          <w:lang w:eastAsia="en-US" w:bidi="en-US"/>
        </w:rPr>
        <w:t xml:space="preserve">. МУП «Климовский коммунальщик» по заключённым договорам обслуживает 31 организацию. </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4E5617">
        <w:rPr>
          <w:rFonts w:ascii="Times New Roman" w:hAnsi="Times New Roman"/>
          <w:i/>
          <w:sz w:val="28"/>
          <w:szCs w:val="28"/>
        </w:rPr>
        <w:t>Особо охраняемые природные территории.</w:t>
      </w:r>
      <w:r w:rsidRPr="006D0031">
        <w:rPr>
          <w:rFonts w:ascii="Times New Roman" w:hAnsi="Times New Roman"/>
          <w:i/>
          <w:sz w:val="28"/>
          <w:szCs w:val="28"/>
        </w:rPr>
        <w:t xml:space="preserve"> </w:t>
      </w:r>
      <w:r w:rsidRPr="006D0031">
        <w:rPr>
          <w:rFonts w:ascii="Times New Roman" w:hAnsi="Times New Roman"/>
          <w:sz w:val="28"/>
          <w:szCs w:val="28"/>
        </w:rPr>
        <w:t>В соответствии с постановлением администрации Брянской области от 30.05.2006</w:t>
      </w:r>
      <w:r w:rsidR="00744E73">
        <w:rPr>
          <w:rFonts w:ascii="Times New Roman" w:hAnsi="Times New Roman"/>
          <w:sz w:val="28"/>
          <w:szCs w:val="28"/>
        </w:rPr>
        <w:t xml:space="preserve"> </w:t>
      </w:r>
      <w:r w:rsidRPr="006D0031">
        <w:rPr>
          <w:rFonts w:ascii="Times New Roman" w:hAnsi="Times New Roman"/>
          <w:sz w:val="28"/>
          <w:szCs w:val="28"/>
        </w:rPr>
        <w:t xml:space="preserve">г. № 412 </w:t>
      </w:r>
      <w:r w:rsidR="00744E73">
        <w:rPr>
          <w:rFonts w:ascii="Times New Roman" w:hAnsi="Times New Roman"/>
          <w:sz w:val="28"/>
          <w:szCs w:val="28"/>
        </w:rPr>
        <w:t>«</w:t>
      </w:r>
      <w:r w:rsidRPr="006D0031">
        <w:rPr>
          <w:rFonts w:ascii="Times New Roman" w:hAnsi="Times New Roman"/>
          <w:sz w:val="28"/>
          <w:szCs w:val="28"/>
        </w:rPr>
        <w:t>О схеме развития и размещения особо охраняемых территорий в Брянской области</w:t>
      </w:r>
      <w:r w:rsidR="00744E73">
        <w:rPr>
          <w:rFonts w:ascii="Times New Roman" w:hAnsi="Times New Roman"/>
          <w:sz w:val="28"/>
          <w:szCs w:val="28"/>
        </w:rPr>
        <w:t>»</w:t>
      </w:r>
      <w:r w:rsidRPr="006D0031">
        <w:rPr>
          <w:rFonts w:ascii="Times New Roman" w:hAnsi="Times New Roman"/>
          <w:sz w:val="28"/>
          <w:szCs w:val="28"/>
        </w:rPr>
        <w:t xml:space="preserve"> в 2006 году по Климовскому району была выполнена паспортизация особо охраняемых территорий (ООПТ) областного значения. По результатам паспортизации в Климовском районе существует один заказник – </w:t>
      </w:r>
      <w:r w:rsidR="00744E73">
        <w:rPr>
          <w:rFonts w:ascii="Times New Roman" w:hAnsi="Times New Roman"/>
          <w:sz w:val="28"/>
          <w:szCs w:val="28"/>
        </w:rPr>
        <w:t>«</w:t>
      </w:r>
      <w:r w:rsidRPr="006D0031">
        <w:rPr>
          <w:rFonts w:ascii="Times New Roman" w:hAnsi="Times New Roman"/>
          <w:sz w:val="28"/>
          <w:szCs w:val="28"/>
        </w:rPr>
        <w:t>Чуровичский</w:t>
      </w:r>
      <w:r w:rsidR="00744E73">
        <w:rPr>
          <w:rFonts w:ascii="Times New Roman" w:hAnsi="Times New Roman"/>
          <w:sz w:val="28"/>
          <w:szCs w:val="28"/>
        </w:rPr>
        <w:t>»</w:t>
      </w:r>
      <w:r w:rsidR="00A13858">
        <w:rPr>
          <w:rFonts w:ascii="Times New Roman" w:hAnsi="Times New Roman"/>
          <w:sz w:val="28"/>
          <w:szCs w:val="28"/>
        </w:rPr>
        <w:t>,</w:t>
      </w:r>
      <w:r w:rsidRPr="006D0031">
        <w:rPr>
          <w:rFonts w:ascii="Times New Roman" w:hAnsi="Times New Roman"/>
          <w:sz w:val="28"/>
          <w:szCs w:val="28"/>
        </w:rPr>
        <w:t xml:space="preserve"> площадью </w:t>
      </w:r>
      <w:smartTag w:uri="urn:schemas-microsoft-com:office:smarttags" w:element="metricconverter">
        <w:smartTagPr>
          <w:attr w:name="ProductID" w:val="6530 га"/>
        </w:smartTagPr>
        <w:r w:rsidRPr="006D0031">
          <w:rPr>
            <w:rFonts w:ascii="Times New Roman" w:hAnsi="Times New Roman"/>
            <w:sz w:val="28"/>
            <w:szCs w:val="28"/>
          </w:rPr>
          <w:t>6530 га</w:t>
        </w:r>
      </w:smartTag>
      <w:r w:rsidRPr="006D0031">
        <w:rPr>
          <w:rFonts w:ascii="Times New Roman" w:hAnsi="Times New Roman"/>
          <w:sz w:val="28"/>
          <w:szCs w:val="28"/>
        </w:rPr>
        <w:t xml:space="preserve">. В настоящее время по результатам паспортизации предложено упразднить </w:t>
      </w:r>
      <w:r w:rsidR="00744E73">
        <w:rPr>
          <w:rFonts w:ascii="Times New Roman" w:hAnsi="Times New Roman"/>
          <w:sz w:val="28"/>
          <w:szCs w:val="28"/>
        </w:rPr>
        <w:t>«</w:t>
      </w:r>
      <w:r w:rsidRPr="006D0031">
        <w:rPr>
          <w:rFonts w:ascii="Times New Roman" w:hAnsi="Times New Roman"/>
          <w:sz w:val="28"/>
          <w:szCs w:val="28"/>
        </w:rPr>
        <w:t>Чуровичский</w:t>
      </w:r>
      <w:r w:rsidR="00744E73">
        <w:rPr>
          <w:rFonts w:ascii="Times New Roman" w:hAnsi="Times New Roman"/>
          <w:sz w:val="28"/>
          <w:szCs w:val="28"/>
        </w:rPr>
        <w:t>»</w:t>
      </w:r>
      <w:r w:rsidRPr="006D0031">
        <w:rPr>
          <w:rFonts w:ascii="Times New Roman" w:hAnsi="Times New Roman"/>
          <w:sz w:val="28"/>
          <w:szCs w:val="28"/>
        </w:rPr>
        <w:t xml:space="preserve"> заказник (</w:t>
      </w:r>
      <w:smartTag w:uri="urn:schemas-microsoft-com:office:smarttags" w:element="metricconverter">
        <w:smartTagPr>
          <w:attr w:name="ProductID" w:val="6530 га"/>
        </w:smartTagPr>
        <w:r w:rsidRPr="006D0031">
          <w:rPr>
            <w:rFonts w:ascii="Times New Roman" w:hAnsi="Times New Roman"/>
            <w:sz w:val="28"/>
            <w:szCs w:val="28"/>
          </w:rPr>
          <w:t>6530 га</w:t>
        </w:r>
      </w:smartTag>
      <w:r w:rsidRPr="006D0031">
        <w:rPr>
          <w:rFonts w:ascii="Times New Roman" w:hAnsi="Times New Roman"/>
          <w:sz w:val="28"/>
          <w:szCs w:val="28"/>
        </w:rPr>
        <w:t xml:space="preserve">) и организовать </w:t>
      </w:r>
      <w:r w:rsidR="00744E73">
        <w:rPr>
          <w:rFonts w:ascii="Times New Roman" w:hAnsi="Times New Roman"/>
          <w:sz w:val="28"/>
          <w:szCs w:val="28"/>
        </w:rPr>
        <w:t>«</w:t>
      </w:r>
      <w:r w:rsidRPr="006D0031">
        <w:rPr>
          <w:rFonts w:ascii="Times New Roman" w:hAnsi="Times New Roman"/>
          <w:sz w:val="28"/>
          <w:szCs w:val="28"/>
        </w:rPr>
        <w:t>Сновский</w:t>
      </w:r>
      <w:r w:rsidR="00744E73">
        <w:rPr>
          <w:rFonts w:ascii="Times New Roman" w:hAnsi="Times New Roman"/>
          <w:sz w:val="28"/>
          <w:szCs w:val="28"/>
        </w:rPr>
        <w:t>»</w:t>
      </w:r>
      <w:r w:rsidRPr="006D0031">
        <w:rPr>
          <w:rFonts w:ascii="Times New Roman" w:hAnsi="Times New Roman"/>
          <w:sz w:val="28"/>
          <w:szCs w:val="28"/>
        </w:rPr>
        <w:t xml:space="preserve"> (</w:t>
      </w:r>
      <w:smartTag w:uri="urn:schemas-microsoft-com:office:smarttags" w:element="metricconverter">
        <w:smartTagPr>
          <w:attr w:name="ProductID" w:val="8000 га"/>
        </w:smartTagPr>
        <w:r w:rsidRPr="006D0031">
          <w:rPr>
            <w:rFonts w:ascii="Times New Roman" w:hAnsi="Times New Roman"/>
            <w:sz w:val="28"/>
            <w:szCs w:val="28"/>
          </w:rPr>
          <w:t>8000 га</w:t>
        </w:r>
      </w:smartTag>
      <w:r w:rsidRPr="006D0031">
        <w:rPr>
          <w:rFonts w:ascii="Times New Roman" w:hAnsi="Times New Roman"/>
          <w:sz w:val="28"/>
          <w:szCs w:val="28"/>
        </w:rPr>
        <w:t xml:space="preserve">), территория которого имеет международное значение для сохранения природы. </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4E5617">
        <w:rPr>
          <w:rFonts w:ascii="Times New Roman" w:hAnsi="Times New Roman"/>
          <w:i/>
          <w:sz w:val="28"/>
          <w:szCs w:val="28"/>
        </w:rPr>
        <w:t>Экологическое образование, просвещение и воспитание.</w:t>
      </w:r>
      <w:r w:rsidRPr="006D0031">
        <w:rPr>
          <w:rFonts w:ascii="Times New Roman" w:hAnsi="Times New Roman"/>
          <w:i/>
          <w:sz w:val="28"/>
          <w:szCs w:val="28"/>
        </w:rPr>
        <w:t xml:space="preserve"> </w:t>
      </w:r>
      <w:r w:rsidRPr="006D0031">
        <w:rPr>
          <w:rFonts w:ascii="Times New Roman" w:hAnsi="Times New Roman"/>
          <w:sz w:val="28"/>
          <w:szCs w:val="28"/>
        </w:rPr>
        <w:t>На территории района 32 школы, в которых в учебные планы введен предмет экология. В начальном звене закладываются основы всестороннего развития ребенка, экологического, нравственного и эстетического воспитания. В школах района организована работа экологических троп, работают кружки юных натуралистов, эколог, цветовод, фенолог.</w:t>
      </w:r>
    </w:p>
    <w:p w:rsidR="005D5B1F" w:rsidRPr="006D0031"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 xml:space="preserve">Большинство школ района работают по экспедиции </w:t>
      </w:r>
      <w:r w:rsidR="00950E21">
        <w:rPr>
          <w:rFonts w:ascii="Times New Roman" w:hAnsi="Times New Roman"/>
          <w:sz w:val="28"/>
          <w:szCs w:val="28"/>
        </w:rPr>
        <w:t>«</w:t>
      </w:r>
      <w:r w:rsidRPr="006D0031">
        <w:rPr>
          <w:rFonts w:ascii="Times New Roman" w:hAnsi="Times New Roman"/>
          <w:sz w:val="28"/>
          <w:szCs w:val="28"/>
        </w:rPr>
        <w:t>Моя милая Родина</w:t>
      </w:r>
      <w:r w:rsidR="00950E21">
        <w:rPr>
          <w:rFonts w:ascii="Times New Roman" w:hAnsi="Times New Roman"/>
          <w:sz w:val="28"/>
          <w:szCs w:val="28"/>
        </w:rPr>
        <w:t>»</w:t>
      </w:r>
      <w:r w:rsidRPr="006D0031">
        <w:rPr>
          <w:rFonts w:ascii="Times New Roman" w:hAnsi="Times New Roman"/>
          <w:sz w:val="28"/>
          <w:szCs w:val="28"/>
        </w:rPr>
        <w:t xml:space="preserve">. </w:t>
      </w:r>
      <w:r w:rsidR="00430E0E" w:rsidRPr="006D0031">
        <w:rPr>
          <w:rFonts w:ascii="Times New Roman" w:hAnsi="Times New Roman"/>
          <w:sz w:val="28"/>
          <w:szCs w:val="28"/>
        </w:rPr>
        <w:t>Дети и</w:t>
      </w:r>
      <w:r w:rsidRPr="006D0031">
        <w:rPr>
          <w:rFonts w:ascii="Times New Roman" w:hAnsi="Times New Roman"/>
          <w:sz w:val="28"/>
          <w:szCs w:val="28"/>
        </w:rPr>
        <w:t>зучают экологическое состояние своего села и его окрестностей. Совершаются походы и экскурсии различной тематик</w:t>
      </w:r>
      <w:r w:rsidR="00A13858">
        <w:rPr>
          <w:rFonts w:ascii="Times New Roman" w:hAnsi="Times New Roman"/>
          <w:sz w:val="28"/>
          <w:szCs w:val="28"/>
        </w:rPr>
        <w:t>и</w:t>
      </w:r>
      <w:r w:rsidRPr="006D0031">
        <w:rPr>
          <w:rFonts w:ascii="Times New Roman" w:hAnsi="Times New Roman"/>
          <w:sz w:val="28"/>
          <w:szCs w:val="28"/>
        </w:rPr>
        <w:t xml:space="preserve">: </w:t>
      </w:r>
      <w:r w:rsidR="00950E21">
        <w:rPr>
          <w:rFonts w:ascii="Times New Roman" w:hAnsi="Times New Roman"/>
          <w:sz w:val="28"/>
          <w:szCs w:val="28"/>
        </w:rPr>
        <w:t>«</w:t>
      </w:r>
      <w:r w:rsidRPr="006D0031">
        <w:rPr>
          <w:rFonts w:ascii="Times New Roman" w:hAnsi="Times New Roman"/>
          <w:sz w:val="28"/>
          <w:szCs w:val="28"/>
        </w:rPr>
        <w:t>Памятники природы</w:t>
      </w:r>
      <w:r w:rsidR="00950E21">
        <w:rPr>
          <w:rFonts w:ascii="Times New Roman" w:hAnsi="Times New Roman"/>
          <w:sz w:val="28"/>
          <w:szCs w:val="28"/>
        </w:rPr>
        <w:t>»</w:t>
      </w:r>
      <w:r w:rsidRPr="006D0031">
        <w:rPr>
          <w:rFonts w:ascii="Times New Roman" w:hAnsi="Times New Roman"/>
          <w:sz w:val="28"/>
          <w:szCs w:val="28"/>
        </w:rPr>
        <w:t xml:space="preserve">, </w:t>
      </w:r>
      <w:r w:rsidR="00950E21">
        <w:rPr>
          <w:rFonts w:ascii="Times New Roman" w:hAnsi="Times New Roman"/>
          <w:sz w:val="28"/>
          <w:szCs w:val="28"/>
        </w:rPr>
        <w:t>«</w:t>
      </w:r>
      <w:r w:rsidRPr="006D0031">
        <w:rPr>
          <w:rFonts w:ascii="Times New Roman" w:hAnsi="Times New Roman"/>
          <w:sz w:val="28"/>
          <w:szCs w:val="28"/>
        </w:rPr>
        <w:t>Экологические проблемы нашей местности</w:t>
      </w:r>
      <w:r w:rsidR="00950E21">
        <w:rPr>
          <w:rFonts w:ascii="Times New Roman" w:hAnsi="Times New Roman"/>
          <w:sz w:val="28"/>
          <w:szCs w:val="28"/>
        </w:rPr>
        <w:t>»</w:t>
      </w:r>
      <w:r w:rsidRPr="006D0031">
        <w:rPr>
          <w:rFonts w:ascii="Times New Roman" w:hAnsi="Times New Roman"/>
          <w:sz w:val="28"/>
          <w:szCs w:val="28"/>
        </w:rPr>
        <w:t xml:space="preserve"> и др., проводят различные конкурсы, выставки, олимпиады с экологической направленностью. В течени</w:t>
      </w:r>
      <w:r w:rsidR="00430E0E" w:rsidRPr="006D0031">
        <w:rPr>
          <w:rFonts w:ascii="Times New Roman" w:hAnsi="Times New Roman"/>
          <w:sz w:val="28"/>
          <w:szCs w:val="28"/>
        </w:rPr>
        <w:t>е</w:t>
      </w:r>
      <w:r w:rsidRPr="006D0031">
        <w:rPr>
          <w:rFonts w:ascii="Times New Roman" w:hAnsi="Times New Roman"/>
          <w:sz w:val="28"/>
          <w:szCs w:val="28"/>
        </w:rPr>
        <w:t xml:space="preserve"> шести последних лет в районе действует экологическая программа </w:t>
      </w:r>
      <w:r w:rsidR="00950E21">
        <w:rPr>
          <w:rFonts w:ascii="Times New Roman" w:hAnsi="Times New Roman"/>
          <w:sz w:val="28"/>
          <w:szCs w:val="28"/>
        </w:rPr>
        <w:t>«</w:t>
      </w:r>
      <w:r w:rsidRPr="006D0031">
        <w:rPr>
          <w:rFonts w:ascii="Times New Roman" w:hAnsi="Times New Roman"/>
          <w:sz w:val="28"/>
          <w:szCs w:val="28"/>
        </w:rPr>
        <w:t>Природа. Общество. Человек</w:t>
      </w:r>
      <w:r w:rsidR="00950E21">
        <w:rPr>
          <w:rFonts w:ascii="Times New Roman" w:hAnsi="Times New Roman"/>
          <w:sz w:val="28"/>
          <w:szCs w:val="28"/>
        </w:rPr>
        <w:t>»</w:t>
      </w:r>
      <w:r w:rsidRPr="006D0031">
        <w:rPr>
          <w:rFonts w:ascii="Times New Roman" w:hAnsi="Times New Roman"/>
          <w:sz w:val="28"/>
          <w:szCs w:val="28"/>
        </w:rPr>
        <w:t xml:space="preserve">. Целью её является формирование и воспитание нового экологического мышления, воспитание экологической культуры и др. </w:t>
      </w:r>
    </w:p>
    <w:p w:rsidR="005D5B1F" w:rsidRPr="005D5B1F" w:rsidRDefault="005D5B1F" w:rsidP="005D5B1F">
      <w:pPr>
        <w:spacing w:after="0" w:line="240" w:lineRule="auto"/>
        <w:ind w:firstLine="709"/>
        <w:contextualSpacing/>
        <w:jc w:val="both"/>
        <w:rPr>
          <w:rFonts w:ascii="Times New Roman" w:hAnsi="Times New Roman"/>
          <w:sz w:val="28"/>
          <w:szCs w:val="28"/>
        </w:rPr>
      </w:pPr>
      <w:r w:rsidRPr="006D0031">
        <w:rPr>
          <w:rFonts w:ascii="Times New Roman" w:hAnsi="Times New Roman"/>
          <w:sz w:val="28"/>
          <w:szCs w:val="28"/>
        </w:rPr>
        <w:t xml:space="preserve">В районной газете </w:t>
      </w:r>
      <w:r w:rsidR="00950E21">
        <w:rPr>
          <w:rFonts w:ascii="Times New Roman" w:hAnsi="Times New Roman"/>
          <w:sz w:val="28"/>
          <w:szCs w:val="28"/>
        </w:rPr>
        <w:t>«</w:t>
      </w:r>
      <w:r w:rsidRPr="006D0031">
        <w:rPr>
          <w:rFonts w:ascii="Times New Roman" w:hAnsi="Times New Roman"/>
          <w:sz w:val="28"/>
          <w:szCs w:val="28"/>
        </w:rPr>
        <w:t>Авангард</w:t>
      </w:r>
      <w:r w:rsidR="00950E21">
        <w:rPr>
          <w:rFonts w:ascii="Times New Roman" w:hAnsi="Times New Roman"/>
          <w:sz w:val="28"/>
          <w:szCs w:val="28"/>
        </w:rPr>
        <w:t>»</w:t>
      </w:r>
      <w:r w:rsidRPr="006D0031">
        <w:rPr>
          <w:rFonts w:ascii="Times New Roman" w:hAnsi="Times New Roman"/>
          <w:sz w:val="28"/>
          <w:szCs w:val="28"/>
        </w:rPr>
        <w:t xml:space="preserve"> публику</w:t>
      </w:r>
      <w:r w:rsidR="00A13858">
        <w:rPr>
          <w:rFonts w:ascii="Times New Roman" w:hAnsi="Times New Roman"/>
          <w:sz w:val="28"/>
          <w:szCs w:val="28"/>
        </w:rPr>
        <w:t>е</w:t>
      </w:r>
      <w:r w:rsidRPr="006D0031">
        <w:rPr>
          <w:rFonts w:ascii="Times New Roman" w:hAnsi="Times New Roman"/>
          <w:sz w:val="28"/>
          <w:szCs w:val="28"/>
        </w:rPr>
        <w:t>тся информация экологического напр</w:t>
      </w:r>
      <w:r w:rsidRPr="005D5B1F">
        <w:rPr>
          <w:rFonts w:ascii="Times New Roman" w:hAnsi="Times New Roman"/>
          <w:sz w:val="28"/>
          <w:szCs w:val="28"/>
        </w:rPr>
        <w:t>авления. Освещается работа служб района в области охраны окружающей среды и природопользования.</w:t>
      </w:r>
    </w:p>
    <w:p w:rsidR="005D5B1F" w:rsidRPr="005D5B1F" w:rsidRDefault="005D5B1F" w:rsidP="005D5B1F">
      <w:pPr>
        <w:spacing w:after="0" w:line="240" w:lineRule="auto"/>
        <w:ind w:firstLine="709"/>
        <w:jc w:val="both"/>
        <w:rPr>
          <w:rFonts w:ascii="Times New Roman" w:hAnsi="Times New Roman"/>
          <w:sz w:val="28"/>
          <w:szCs w:val="28"/>
        </w:rPr>
      </w:pPr>
    </w:p>
    <w:p w:rsidR="005D5B1F" w:rsidRPr="00340954" w:rsidRDefault="005D5B1F" w:rsidP="004C23B6">
      <w:pPr>
        <w:tabs>
          <w:tab w:val="left" w:pos="3795"/>
        </w:tabs>
        <w:spacing w:after="0" w:line="240" w:lineRule="auto"/>
        <w:jc w:val="center"/>
        <w:rPr>
          <w:rFonts w:ascii="Arial" w:hAnsi="Arial" w:cs="Arial"/>
          <w:b/>
          <w:sz w:val="28"/>
          <w:szCs w:val="28"/>
        </w:rPr>
      </w:pPr>
      <w:r w:rsidRPr="00340954">
        <w:rPr>
          <w:rFonts w:ascii="Arial" w:hAnsi="Arial" w:cs="Arial"/>
          <w:b/>
          <w:sz w:val="28"/>
          <w:szCs w:val="28"/>
        </w:rPr>
        <w:t>Клинцовский район</w:t>
      </w:r>
    </w:p>
    <w:p w:rsidR="005D5B1F" w:rsidRPr="00340954" w:rsidRDefault="00340954" w:rsidP="00340954">
      <w:pPr>
        <w:tabs>
          <w:tab w:val="left" w:pos="2280"/>
          <w:tab w:val="left" w:pos="5625"/>
        </w:tabs>
        <w:spacing w:after="0" w:line="240" w:lineRule="auto"/>
        <w:ind w:firstLine="680"/>
        <w:rPr>
          <w:rFonts w:ascii="Arial" w:hAnsi="Arial" w:cs="Arial"/>
          <w:sz w:val="28"/>
          <w:szCs w:val="28"/>
        </w:rPr>
      </w:pPr>
      <w:r w:rsidRPr="00340954">
        <w:rPr>
          <w:rFonts w:ascii="Arial" w:hAnsi="Arial" w:cs="Arial"/>
          <w:sz w:val="28"/>
          <w:szCs w:val="28"/>
        </w:rPr>
        <w:tab/>
      </w:r>
      <w:r w:rsidRPr="00340954">
        <w:rPr>
          <w:rFonts w:ascii="Arial" w:hAnsi="Arial" w:cs="Arial"/>
          <w:sz w:val="28"/>
          <w:szCs w:val="28"/>
        </w:rPr>
        <w:tab/>
      </w:r>
    </w:p>
    <w:p w:rsidR="005D5B1F"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Клинцовский район располагается в юго-западной части Брянской области и граничит с Унечским, Стародубским, Климовским, Новозыбковским, Гордеевским и Суражским районами.</w:t>
      </w:r>
    </w:p>
    <w:p w:rsidR="005D5B1F" w:rsidRPr="007B6DB0"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7B6DB0">
        <w:rPr>
          <w:rFonts w:ascii="Times New Roman" w:hAnsi="Times New Roman"/>
          <w:sz w:val="28"/>
          <w:szCs w:val="28"/>
        </w:rPr>
        <w:t>Рельеф местности характеризуется как полого-волнистый. В структуре народного хозяйства доминирующую роль играют промышленность и торговля.</w:t>
      </w:r>
    </w:p>
    <w:p w:rsidR="00AC40AA" w:rsidRPr="00E07241"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pacing w:val="-4"/>
          <w:sz w:val="28"/>
          <w:szCs w:val="28"/>
        </w:rPr>
      </w:pPr>
      <w:r w:rsidRPr="00E07241">
        <w:rPr>
          <w:rFonts w:ascii="Times New Roman" w:hAnsi="Times New Roman"/>
          <w:spacing w:val="-4"/>
          <w:sz w:val="28"/>
          <w:szCs w:val="28"/>
        </w:rPr>
        <w:t xml:space="preserve">В районе насчитывается около 70 природопользователей. Основным источником загрязнения атмосферного воздуха является автотранспорт – на него приходится около 70% общего валового выброса загрязняющих веществ. </w:t>
      </w:r>
    </w:p>
    <w:p w:rsidR="005D5B1F"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В районе проведена работа по инвентаризации имеющихся артезианских скважин и лицензированию на право пользования подземными водами. Эксплуатацию артскважин осуществляют МУП «ЖКХ Клинцовского района», сельхозпредприятия района, санаторий «Затишье», ЗАО «Клинцовский силикатный завод» и ряд других предприятий района. У части скважин требуют ремонта павильоны и ограждения.</w:t>
      </w:r>
    </w:p>
    <w:p w:rsidR="005D5B1F" w:rsidRPr="00F21BA4" w:rsidRDefault="005D5B1F" w:rsidP="0068267E">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С целью уменьшения водопотребления на заводе силикатного кирпича вода после очистных сооружений используется на производственные нужды.</w:t>
      </w:r>
    </w:p>
    <w:p w:rsidR="005D5B1F"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 xml:space="preserve">Территориальный отдел Управления Роспотребнадзора </w:t>
      </w:r>
      <w:r w:rsidR="00830D09">
        <w:rPr>
          <w:rFonts w:ascii="Times New Roman" w:hAnsi="Times New Roman"/>
          <w:sz w:val="28"/>
          <w:szCs w:val="28"/>
        </w:rPr>
        <w:t>п</w:t>
      </w:r>
      <w:r w:rsidRPr="00F21BA4">
        <w:rPr>
          <w:rFonts w:ascii="Times New Roman" w:hAnsi="Times New Roman"/>
          <w:sz w:val="28"/>
          <w:szCs w:val="28"/>
        </w:rPr>
        <w:t>о Брянской области в г. Клинцы, Клинцовском, Гордеев</w:t>
      </w:r>
      <w:r w:rsidR="00830D09">
        <w:rPr>
          <w:rFonts w:ascii="Times New Roman" w:hAnsi="Times New Roman"/>
          <w:sz w:val="28"/>
          <w:szCs w:val="28"/>
        </w:rPr>
        <w:t>с</w:t>
      </w:r>
      <w:r w:rsidRPr="00F21BA4">
        <w:rPr>
          <w:rFonts w:ascii="Times New Roman" w:hAnsi="Times New Roman"/>
          <w:sz w:val="28"/>
          <w:szCs w:val="28"/>
        </w:rPr>
        <w:t xml:space="preserve">ком и Красногорском районах Брянской области регулярно осуществляет контроль за состоянием поверхностных, подземных вод и источников питьевого водоснабжения </w:t>
      </w:r>
    </w:p>
    <w:p w:rsidR="005D5B1F" w:rsidRPr="00F21BA4" w:rsidRDefault="005D5B1F" w:rsidP="00830D09">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 xml:space="preserve">Контроль за целевым использованием земель осуществляет территориальный (межрайонный) отдел </w:t>
      </w:r>
      <w:r w:rsidR="0068267E">
        <w:rPr>
          <w:rFonts w:ascii="Times New Roman" w:hAnsi="Times New Roman"/>
          <w:sz w:val="28"/>
          <w:szCs w:val="28"/>
        </w:rPr>
        <w:t>п</w:t>
      </w:r>
      <w:r w:rsidRPr="00F21BA4">
        <w:rPr>
          <w:rFonts w:ascii="Times New Roman" w:hAnsi="Times New Roman"/>
          <w:sz w:val="28"/>
          <w:szCs w:val="28"/>
        </w:rPr>
        <w:t>о Клинцовскому району, г. Клинцы</w:t>
      </w:r>
      <w:r w:rsidR="00830D09">
        <w:rPr>
          <w:rFonts w:ascii="Times New Roman" w:hAnsi="Times New Roman"/>
          <w:sz w:val="28"/>
          <w:szCs w:val="28"/>
        </w:rPr>
        <w:t>,</w:t>
      </w:r>
      <w:r w:rsidRPr="00F21BA4">
        <w:rPr>
          <w:rFonts w:ascii="Times New Roman" w:hAnsi="Times New Roman"/>
          <w:sz w:val="28"/>
          <w:szCs w:val="28"/>
        </w:rPr>
        <w:t xml:space="preserve"> Красногорскому и Гордеевскому районам </w:t>
      </w:r>
      <w:r w:rsidRPr="00830D09">
        <w:rPr>
          <w:rFonts w:ascii="Times New Roman" w:hAnsi="Times New Roman"/>
          <w:caps/>
          <w:sz w:val="28"/>
          <w:szCs w:val="28"/>
        </w:rPr>
        <w:t>у</w:t>
      </w:r>
      <w:r w:rsidRPr="00F21BA4">
        <w:rPr>
          <w:rFonts w:ascii="Times New Roman" w:hAnsi="Times New Roman"/>
          <w:sz w:val="28"/>
          <w:szCs w:val="28"/>
        </w:rPr>
        <w:t>правления Роснедвижимости по Брянской области.</w:t>
      </w:r>
    </w:p>
    <w:p w:rsidR="005D5B1F" w:rsidRPr="00F21BA4" w:rsidRDefault="005D5B1F" w:rsidP="00E07241">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Градация земель по категориям осуществляется в соответствии с их целевым использованием, для обеспечения правовой защиты земель от необоснованного изменения их целевого использования. Учет земель по угодьям ведется в соответствии с их фактическим использованием.</w:t>
      </w:r>
    </w:p>
    <w:p w:rsidR="005D5B1F"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 xml:space="preserve">В 2010 году территория Клинцовского района составила </w:t>
      </w:r>
      <w:smartTag w:uri="urn:schemas-microsoft-com:office:smarttags" w:element="metricconverter">
        <w:smartTagPr>
          <w:attr w:name="ProductID" w:val="129137 га"/>
        </w:smartTagPr>
        <w:r w:rsidRPr="00F21BA4">
          <w:rPr>
            <w:rFonts w:ascii="Times New Roman" w:hAnsi="Times New Roman"/>
            <w:sz w:val="28"/>
            <w:szCs w:val="28"/>
          </w:rPr>
          <w:t>129137 га</w:t>
        </w:r>
      </w:smartTag>
      <w:r w:rsidRPr="00F21BA4">
        <w:rPr>
          <w:rFonts w:ascii="Times New Roman" w:hAnsi="Times New Roman"/>
          <w:sz w:val="28"/>
          <w:szCs w:val="28"/>
        </w:rPr>
        <w:t xml:space="preserve">. Баланс земель территории Клинцовского района выглядит следующим образом: земли сельскохозяйственного назначения – </w:t>
      </w:r>
      <w:smartTag w:uri="urn:schemas-microsoft-com:office:smarttags" w:element="metricconverter">
        <w:smartTagPr>
          <w:attr w:name="ProductID" w:val="77692 га"/>
        </w:smartTagPr>
        <w:r w:rsidRPr="00F21BA4">
          <w:rPr>
            <w:rFonts w:ascii="Times New Roman" w:hAnsi="Times New Roman"/>
            <w:sz w:val="28"/>
            <w:szCs w:val="28"/>
          </w:rPr>
          <w:t>77692 га</w:t>
        </w:r>
      </w:smartTag>
      <w:r w:rsidRPr="00F21BA4">
        <w:rPr>
          <w:rFonts w:ascii="Times New Roman" w:hAnsi="Times New Roman"/>
          <w:sz w:val="28"/>
          <w:szCs w:val="28"/>
        </w:rPr>
        <w:t xml:space="preserve">, земли населенных пунктов– </w:t>
      </w:r>
      <w:smartTag w:uri="urn:schemas-microsoft-com:office:smarttags" w:element="metricconverter">
        <w:smartTagPr>
          <w:attr w:name="ProductID" w:val="5883 га"/>
        </w:smartTagPr>
        <w:r w:rsidRPr="00F21BA4">
          <w:rPr>
            <w:rFonts w:ascii="Times New Roman" w:hAnsi="Times New Roman"/>
            <w:sz w:val="28"/>
            <w:szCs w:val="28"/>
          </w:rPr>
          <w:t>5883 га</w:t>
        </w:r>
      </w:smartTag>
      <w:r w:rsidRPr="00F21BA4">
        <w:rPr>
          <w:rFonts w:ascii="Times New Roman" w:hAnsi="Times New Roman"/>
          <w:sz w:val="28"/>
          <w:szCs w:val="28"/>
        </w:rPr>
        <w:t xml:space="preserve">, земли промышленности – </w:t>
      </w:r>
      <w:smartTag w:uri="urn:schemas-microsoft-com:office:smarttags" w:element="metricconverter">
        <w:smartTagPr>
          <w:attr w:name="ProductID" w:val="1314 га"/>
        </w:smartTagPr>
        <w:r w:rsidRPr="00F21BA4">
          <w:rPr>
            <w:rFonts w:ascii="Times New Roman" w:hAnsi="Times New Roman"/>
            <w:sz w:val="28"/>
            <w:szCs w:val="28"/>
          </w:rPr>
          <w:t>1314 га</w:t>
        </w:r>
      </w:smartTag>
      <w:r w:rsidRPr="00F21BA4">
        <w:rPr>
          <w:rFonts w:ascii="Times New Roman" w:hAnsi="Times New Roman"/>
          <w:sz w:val="28"/>
          <w:szCs w:val="28"/>
        </w:rPr>
        <w:t>, земли особо охраняемых территорий – 41</w:t>
      </w:r>
      <w:r w:rsidR="0068267E">
        <w:rPr>
          <w:rFonts w:ascii="Times New Roman" w:hAnsi="Times New Roman"/>
          <w:sz w:val="28"/>
          <w:szCs w:val="28"/>
        </w:rPr>
        <w:t xml:space="preserve"> </w:t>
      </w:r>
      <w:r w:rsidRPr="00F21BA4">
        <w:rPr>
          <w:rFonts w:ascii="Times New Roman" w:hAnsi="Times New Roman"/>
          <w:sz w:val="28"/>
          <w:szCs w:val="28"/>
        </w:rPr>
        <w:t xml:space="preserve">га, земли гослесфонда – </w:t>
      </w:r>
      <w:smartTag w:uri="urn:schemas-microsoft-com:office:smarttags" w:element="metricconverter">
        <w:smartTagPr>
          <w:attr w:name="ProductID" w:val="41438 га"/>
        </w:smartTagPr>
        <w:r w:rsidRPr="00F21BA4">
          <w:rPr>
            <w:rFonts w:ascii="Times New Roman" w:hAnsi="Times New Roman"/>
            <w:sz w:val="28"/>
            <w:szCs w:val="28"/>
          </w:rPr>
          <w:t>41438 га</w:t>
        </w:r>
      </w:smartTag>
      <w:r w:rsidRPr="00F21BA4">
        <w:rPr>
          <w:rFonts w:ascii="Times New Roman" w:hAnsi="Times New Roman"/>
          <w:sz w:val="28"/>
          <w:szCs w:val="28"/>
        </w:rPr>
        <w:t xml:space="preserve">, земли водного фонда – </w:t>
      </w:r>
      <w:smartTag w:uri="urn:schemas-microsoft-com:office:smarttags" w:element="metricconverter">
        <w:smartTagPr>
          <w:attr w:name="ProductID" w:val="267 га"/>
        </w:smartTagPr>
        <w:r w:rsidRPr="00F21BA4">
          <w:rPr>
            <w:rFonts w:ascii="Times New Roman" w:hAnsi="Times New Roman"/>
            <w:sz w:val="28"/>
            <w:szCs w:val="28"/>
          </w:rPr>
          <w:t>267 га</w:t>
        </w:r>
      </w:smartTag>
      <w:r w:rsidRPr="00F21BA4">
        <w:rPr>
          <w:rFonts w:ascii="Times New Roman" w:hAnsi="Times New Roman"/>
          <w:sz w:val="28"/>
          <w:szCs w:val="28"/>
        </w:rPr>
        <w:t xml:space="preserve">, земли запаса – </w:t>
      </w:r>
      <w:smartTag w:uri="urn:schemas-microsoft-com:office:smarttags" w:element="metricconverter">
        <w:smartTagPr>
          <w:attr w:name="ProductID" w:val="2502 га"/>
        </w:smartTagPr>
        <w:r w:rsidRPr="00F21BA4">
          <w:rPr>
            <w:rFonts w:ascii="Times New Roman" w:hAnsi="Times New Roman"/>
            <w:sz w:val="28"/>
            <w:szCs w:val="28"/>
          </w:rPr>
          <w:t>2502 га</w:t>
        </w:r>
      </w:smartTag>
      <w:r w:rsidRPr="00F21BA4">
        <w:rPr>
          <w:rFonts w:ascii="Times New Roman" w:hAnsi="Times New Roman"/>
          <w:sz w:val="28"/>
          <w:szCs w:val="28"/>
        </w:rPr>
        <w:t>.</w:t>
      </w:r>
    </w:p>
    <w:p w:rsidR="005D5B1F" w:rsidRPr="00F21BA4" w:rsidRDefault="005D5B1F" w:rsidP="00F21BA4">
      <w:pPr>
        <w:widowControl w:val="0"/>
        <w:shd w:val="clear" w:color="auto" w:fill="FFFFFF"/>
        <w:tabs>
          <w:tab w:val="left" w:pos="1020"/>
        </w:tabs>
        <w:autoSpaceDE w:val="0"/>
        <w:autoSpaceDN w:val="0"/>
        <w:adjustRightInd w:val="0"/>
        <w:spacing w:after="0" w:line="240" w:lineRule="auto"/>
        <w:ind w:firstLine="709"/>
        <w:jc w:val="both"/>
        <w:rPr>
          <w:rFonts w:ascii="Times New Roman" w:hAnsi="Times New Roman"/>
          <w:sz w:val="28"/>
          <w:szCs w:val="28"/>
        </w:rPr>
      </w:pPr>
      <w:r w:rsidRPr="004E5617">
        <w:rPr>
          <w:rFonts w:ascii="Times New Roman" w:hAnsi="Times New Roman"/>
          <w:i/>
          <w:sz w:val="28"/>
          <w:szCs w:val="28"/>
        </w:rPr>
        <w:t>Агрохимическая характеристика почв.</w:t>
      </w:r>
      <w:r w:rsidRPr="00F21BA4">
        <w:rPr>
          <w:rFonts w:ascii="Times New Roman" w:hAnsi="Times New Roman"/>
          <w:i/>
          <w:sz w:val="28"/>
          <w:szCs w:val="28"/>
        </w:rPr>
        <w:t xml:space="preserve"> </w:t>
      </w:r>
      <w:r w:rsidRPr="00F21BA4">
        <w:rPr>
          <w:rFonts w:ascii="Times New Roman" w:hAnsi="Times New Roman"/>
          <w:sz w:val="28"/>
          <w:szCs w:val="28"/>
        </w:rPr>
        <w:t xml:space="preserve">По данным агрохимического обследования почв кислые почвы пахотных угодий Клинцовского района занимают </w:t>
      </w:r>
      <w:smartTag w:uri="urn:schemas-microsoft-com:office:smarttags" w:element="metricconverter">
        <w:smartTagPr>
          <w:attr w:name="ProductID" w:val="6441 га"/>
        </w:smartTagPr>
        <w:r w:rsidRPr="00F21BA4">
          <w:rPr>
            <w:rFonts w:ascii="Times New Roman" w:hAnsi="Times New Roman"/>
            <w:sz w:val="28"/>
            <w:szCs w:val="28"/>
          </w:rPr>
          <w:t>6441 га</w:t>
        </w:r>
      </w:smartTag>
      <w:r w:rsidRPr="00F21BA4">
        <w:rPr>
          <w:rFonts w:ascii="Times New Roman" w:hAnsi="Times New Roman"/>
          <w:sz w:val="28"/>
          <w:szCs w:val="28"/>
        </w:rPr>
        <w:t xml:space="preserve"> или 24% от общей площади пашни.</w:t>
      </w:r>
    </w:p>
    <w:p w:rsidR="00624998"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По</w:t>
      </w:r>
      <w:r w:rsidR="00281D34" w:rsidRPr="00F21BA4">
        <w:rPr>
          <w:rFonts w:ascii="Times New Roman" w:hAnsi="Times New Roman"/>
          <w:sz w:val="28"/>
          <w:szCs w:val="28"/>
        </w:rPr>
        <w:t xml:space="preserve"> </w:t>
      </w:r>
      <w:r w:rsidRPr="00F21BA4">
        <w:rPr>
          <w:rFonts w:ascii="Times New Roman" w:hAnsi="Times New Roman"/>
          <w:sz w:val="28"/>
          <w:szCs w:val="28"/>
        </w:rPr>
        <w:t xml:space="preserve">данным обследования площади с пониженным содержанием фосфора в целом по району занимают 9% – </w:t>
      </w:r>
      <w:smartTag w:uri="urn:schemas-microsoft-com:office:smarttags" w:element="metricconverter">
        <w:smartTagPr>
          <w:attr w:name="ProductID" w:val="2248 га"/>
        </w:smartTagPr>
        <w:r w:rsidRPr="00F21BA4">
          <w:rPr>
            <w:rFonts w:ascii="Times New Roman" w:hAnsi="Times New Roman"/>
            <w:sz w:val="28"/>
            <w:szCs w:val="28"/>
          </w:rPr>
          <w:t>2248 га</w:t>
        </w:r>
      </w:smartTag>
      <w:r w:rsidRPr="00F21BA4">
        <w:rPr>
          <w:rFonts w:ascii="Times New Roman" w:hAnsi="Times New Roman"/>
          <w:sz w:val="28"/>
          <w:szCs w:val="28"/>
        </w:rPr>
        <w:t>, тогда как</w:t>
      </w:r>
      <w:r w:rsidR="00830D09">
        <w:rPr>
          <w:rFonts w:ascii="Times New Roman" w:hAnsi="Times New Roman"/>
          <w:sz w:val="28"/>
          <w:szCs w:val="28"/>
        </w:rPr>
        <w:t>,</w:t>
      </w:r>
      <w:r w:rsidRPr="00F21BA4">
        <w:rPr>
          <w:rFonts w:ascii="Times New Roman" w:hAnsi="Times New Roman"/>
          <w:sz w:val="28"/>
          <w:szCs w:val="28"/>
        </w:rPr>
        <w:t xml:space="preserve"> в 2003 году</w:t>
      </w:r>
      <w:r w:rsidR="00830D09">
        <w:rPr>
          <w:rFonts w:ascii="Times New Roman" w:hAnsi="Times New Roman"/>
          <w:sz w:val="28"/>
          <w:szCs w:val="28"/>
        </w:rPr>
        <w:t>,</w:t>
      </w:r>
      <w:r w:rsidRPr="00F21BA4">
        <w:rPr>
          <w:rFonts w:ascii="Times New Roman" w:hAnsi="Times New Roman"/>
          <w:sz w:val="28"/>
          <w:szCs w:val="28"/>
        </w:rPr>
        <w:t xml:space="preserve"> они составл</w:t>
      </w:r>
      <w:r w:rsidR="00830D09">
        <w:rPr>
          <w:rFonts w:ascii="Times New Roman" w:hAnsi="Times New Roman"/>
          <w:sz w:val="28"/>
          <w:szCs w:val="28"/>
        </w:rPr>
        <w:t>ял</w:t>
      </w:r>
      <w:r w:rsidRPr="00F21BA4">
        <w:rPr>
          <w:rFonts w:ascii="Times New Roman" w:hAnsi="Times New Roman"/>
          <w:sz w:val="28"/>
          <w:szCs w:val="28"/>
        </w:rPr>
        <w:t>и 16%</w:t>
      </w:r>
      <w:r w:rsidR="0068267E">
        <w:rPr>
          <w:rFonts w:ascii="Times New Roman" w:hAnsi="Times New Roman"/>
          <w:sz w:val="28"/>
          <w:szCs w:val="28"/>
        </w:rPr>
        <w:t>.</w:t>
      </w:r>
      <w:r w:rsidRPr="00F21BA4">
        <w:rPr>
          <w:rFonts w:ascii="Times New Roman" w:hAnsi="Times New Roman"/>
          <w:sz w:val="28"/>
          <w:szCs w:val="28"/>
        </w:rPr>
        <w:t xml:space="preserve"> </w:t>
      </w:r>
      <w:r w:rsidRPr="0068267E">
        <w:rPr>
          <w:rFonts w:ascii="Times New Roman" w:hAnsi="Times New Roman"/>
          <w:caps/>
          <w:sz w:val="28"/>
          <w:szCs w:val="28"/>
        </w:rPr>
        <w:t>ч</w:t>
      </w:r>
      <w:r w:rsidRPr="00F21BA4">
        <w:rPr>
          <w:rFonts w:ascii="Times New Roman" w:hAnsi="Times New Roman"/>
          <w:sz w:val="28"/>
          <w:szCs w:val="28"/>
        </w:rPr>
        <w:t>тобы не допускать снижения плодородия почв по содержанию фосфора</w:t>
      </w:r>
      <w:r w:rsidR="0068267E">
        <w:rPr>
          <w:rFonts w:ascii="Times New Roman" w:hAnsi="Times New Roman"/>
          <w:sz w:val="28"/>
          <w:szCs w:val="28"/>
        </w:rPr>
        <w:t>,</w:t>
      </w:r>
      <w:r w:rsidRPr="00F21BA4">
        <w:rPr>
          <w:rFonts w:ascii="Times New Roman" w:hAnsi="Times New Roman"/>
          <w:sz w:val="28"/>
          <w:szCs w:val="28"/>
        </w:rPr>
        <w:t xml:space="preserve"> необходимо ежегодно проводить фосфоритование почв, особенно, внесение нового минерального удобрения «Борофоска». </w:t>
      </w:r>
    </w:p>
    <w:p w:rsidR="00624998"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В настоящее время площади почв с понижен</w:t>
      </w:r>
      <w:r w:rsidR="00830D09">
        <w:rPr>
          <w:rFonts w:ascii="Times New Roman" w:hAnsi="Times New Roman"/>
          <w:sz w:val="28"/>
          <w:szCs w:val="28"/>
        </w:rPr>
        <w:t>ны</w:t>
      </w:r>
      <w:r w:rsidRPr="00F21BA4">
        <w:rPr>
          <w:rFonts w:ascii="Times New Roman" w:hAnsi="Times New Roman"/>
          <w:sz w:val="28"/>
          <w:szCs w:val="28"/>
        </w:rPr>
        <w:t>м содержанием К</w:t>
      </w:r>
      <w:r w:rsidRPr="00F21BA4">
        <w:rPr>
          <w:rFonts w:ascii="Times New Roman" w:hAnsi="Times New Roman"/>
          <w:sz w:val="28"/>
          <w:szCs w:val="28"/>
          <w:vertAlign w:val="subscript"/>
        </w:rPr>
        <w:t>2</w:t>
      </w:r>
      <w:r w:rsidRPr="00F21BA4">
        <w:rPr>
          <w:rFonts w:ascii="Times New Roman" w:hAnsi="Times New Roman"/>
          <w:sz w:val="28"/>
          <w:szCs w:val="28"/>
        </w:rPr>
        <w:t>О в почве (до 120 мг/кг</w:t>
      </w:r>
      <w:r w:rsidR="00624998" w:rsidRPr="00F21BA4">
        <w:rPr>
          <w:rFonts w:ascii="Times New Roman" w:hAnsi="Times New Roman"/>
          <w:sz w:val="28"/>
          <w:szCs w:val="28"/>
        </w:rPr>
        <w:t>)</w:t>
      </w:r>
      <w:r w:rsidRPr="00F21BA4">
        <w:rPr>
          <w:rFonts w:ascii="Times New Roman" w:hAnsi="Times New Roman"/>
          <w:sz w:val="28"/>
          <w:szCs w:val="28"/>
        </w:rPr>
        <w:t xml:space="preserve"> занимают 79% –</w:t>
      </w:r>
      <w:r w:rsidRPr="00F21BA4">
        <w:rPr>
          <w:rFonts w:ascii="Times New Roman" w:hAnsi="Times New Roman"/>
          <w:i/>
          <w:iCs/>
          <w:sz w:val="28"/>
          <w:szCs w:val="28"/>
        </w:rPr>
        <w:t xml:space="preserve"> </w:t>
      </w:r>
      <w:r w:rsidRPr="00F21BA4">
        <w:rPr>
          <w:rFonts w:ascii="Times New Roman" w:hAnsi="Times New Roman"/>
          <w:sz w:val="28"/>
          <w:szCs w:val="28"/>
        </w:rPr>
        <w:t>это земли</w:t>
      </w:r>
      <w:r w:rsidR="00830D09">
        <w:rPr>
          <w:rFonts w:ascii="Times New Roman" w:hAnsi="Times New Roman"/>
          <w:sz w:val="28"/>
          <w:szCs w:val="28"/>
        </w:rPr>
        <w:t>,</w:t>
      </w:r>
      <w:r w:rsidRPr="00F21BA4">
        <w:rPr>
          <w:rFonts w:ascii="Times New Roman" w:hAnsi="Times New Roman"/>
          <w:sz w:val="28"/>
          <w:szCs w:val="28"/>
        </w:rPr>
        <w:t xml:space="preserve"> которые нуждаются в систематическом повышенном внесении калийных удобрений. </w:t>
      </w:r>
    </w:p>
    <w:p w:rsidR="005D5B1F"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В 2010 году</w:t>
      </w:r>
      <w:r w:rsidR="00830D09">
        <w:rPr>
          <w:rFonts w:ascii="Times New Roman" w:hAnsi="Times New Roman"/>
          <w:sz w:val="28"/>
          <w:szCs w:val="28"/>
        </w:rPr>
        <w:t>,</w:t>
      </w:r>
      <w:r w:rsidRPr="00F21BA4">
        <w:rPr>
          <w:rFonts w:ascii="Times New Roman" w:hAnsi="Times New Roman"/>
          <w:sz w:val="28"/>
          <w:szCs w:val="28"/>
        </w:rPr>
        <w:t xml:space="preserve"> несмотря </w:t>
      </w:r>
      <w:r w:rsidR="00830D09">
        <w:rPr>
          <w:rFonts w:ascii="Times New Roman" w:hAnsi="Times New Roman"/>
          <w:sz w:val="28"/>
          <w:szCs w:val="28"/>
        </w:rPr>
        <w:t>н</w:t>
      </w:r>
      <w:r w:rsidRPr="00F21BA4">
        <w:rPr>
          <w:rFonts w:ascii="Times New Roman" w:hAnsi="Times New Roman"/>
          <w:sz w:val="28"/>
          <w:szCs w:val="28"/>
        </w:rPr>
        <w:t>а засушливый год</w:t>
      </w:r>
      <w:r w:rsidR="00830D09">
        <w:rPr>
          <w:rFonts w:ascii="Times New Roman" w:hAnsi="Times New Roman"/>
          <w:sz w:val="28"/>
          <w:szCs w:val="28"/>
        </w:rPr>
        <w:t>,</w:t>
      </w:r>
      <w:r w:rsidRPr="00F21BA4">
        <w:rPr>
          <w:rFonts w:ascii="Times New Roman" w:hAnsi="Times New Roman"/>
          <w:sz w:val="28"/>
          <w:szCs w:val="28"/>
        </w:rPr>
        <w:t xml:space="preserve"> продуктивность пашни составила 11,3 ц к.ед. и 3 ц к.ед. за счет внесения минеральных удобрений, хотя в 2009 году продуктивность пашни была намного выше 19,5 ц к.ед./га. Более эффективно удобрения сработали на урожай в хозяйствах СПК «Родина», </w:t>
      </w:r>
      <w:r w:rsidR="00830D09">
        <w:rPr>
          <w:rFonts w:ascii="Times New Roman" w:hAnsi="Times New Roman"/>
          <w:sz w:val="28"/>
          <w:szCs w:val="28"/>
        </w:rPr>
        <w:t>к</w:t>
      </w:r>
      <w:r w:rsidRPr="00F21BA4">
        <w:rPr>
          <w:rFonts w:ascii="Times New Roman" w:hAnsi="Times New Roman"/>
          <w:sz w:val="28"/>
          <w:szCs w:val="28"/>
        </w:rPr>
        <w:t xml:space="preserve">-з «Прогресс», ТнВ «Ударник», </w:t>
      </w:r>
      <w:r w:rsidRPr="00F21BA4">
        <w:rPr>
          <w:rFonts w:ascii="Times New Roman" w:hAnsi="Times New Roman"/>
          <w:sz w:val="28"/>
          <w:szCs w:val="28"/>
          <w:lang w:val="en-US"/>
        </w:rPr>
        <w:t>C</w:t>
      </w:r>
      <w:r w:rsidRPr="00F21BA4">
        <w:rPr>
          <w:rFonts w:ascii="Times New Roman" w:hAnsi="Times New Roman"/>
          <w:sz w:val="28"/>
          <w:szCs w:val="28"/>
        </w:rPr>
        <w:t>П</w:t>
      </w:r>
      <w:r w:rsidRPr="00F21BA4">
        <w:rPr>
          <w:rFonts w:ascii="Times New Roman" w:hAnsi="Times New Roman"/>
          <w:sz w:val="28"/>
          <w:szCs w:val="28"/>
          <w:lang w:val="en-US"/>
        </w:rPr>
        <w:t>K</w:t>
      </w:r>
      <w:r w:rsidRPr="00F21BA4">
        <w:rPr>
          <w:rFonts w:ascii="Times New Roman" w:hAnsi="Times New Roman"/>
          <w:sz w:val="28"/>
          <w:szCs w:val="28"/>
        </w:rPr>
        <w:t xml:space="preserve"> «Ольховский».</w:t>
      </w:r>
    </w:p>
    <w:p w:rsidR="005D5B1F"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 xml:space="preserve">В районе добывают следующие </w:t>
      </w:r>
      <w:r w:rsidRPr="004E5617">
        <w:rPr>
          <w:rFonts w:ascii="Times New Roman" w:hAnsi="Times New Roman"/>
          <w:i/>
          <w:sz w:val="28"/>
          <w:szCs w:val="28"/>
        </w:rPr>
        <w:t>полезные ископаемые</w:t>
      </w:r>
      <w:r w:rsidRPr="004E5617">
        <w:rPr>
          <w:rFonts w:ascii="Times New Roman" w:hAnsi="Times New Roman"/>
          <w:sz w:val="28"/>
          <w:szCs w:val="28"/>
        </w:rPr>
        <w:t>:</w:t>
      </w:r>
      <w:r w:rsidRPr="00F21BA4">
        <w:rPr>
          <w:rFonts w:ascii="Times New Roman" w:hAnsi="Times New Roman"/>
          <w:sz w:val="28"/>
          <w:szCs w:val="28"/>
        </w:rPr>
        <w:t xml:space="preserve"> песок, торф, мел, воду, в т.ч. минеральную, глину. Основным добытчиком мела является завод силикатного кирпича. В результате разработки карьеров в н.п. Смолевичи вода в колодцах опустилась на несколько метров. Песчаный карьер у п. Мельяковка заводом силикатного кирпича рекультивирован и сдан как водоём. Добычу минеральных вод ведет ЗАО «Брянскагроздравница» санаторий «Затишье». Разработку песков осуществляют в основном дорожные организации района. </w:t>
      </w:r>
      <w:r w:rsidR="00830D09">
        <w:rPr>
          <w:rFonts w:ascii="Times New Roman" w:hAnsi="Times New Roman"/>
          <w:sz w:val="28"/>
          <w:szCs w:val="28"/>
        </w:rPr>
        <w:t>Н</w:t>
      </w:r>
      <w:r w:rsidRPr="00F21BA4">
        <w:rPr>
          <w:rFonts w:ascii="Times New Roman" w:hAnsi="Times New Roman"/>
          <w:sz w:val="28"/>
          <w:szCs w:val="28"/>
        </w:rPr>
        <w:t>а все виды деятельности имеются лицензии.</w:t>
      </w:r>
    </w:p>
    <w:p w:rsidR="005D5B1F"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 xml:space="preserve">Общая площадь </w:t>
      </w:r>
      <w:r w:rsidRPr="004E5617">
        <w:rPr>
          <w:rFonts w:ascii="Times New Roman" w:hAnsi="Times New Roman"/>
          <w:i/>
          <w:sz w:val="28"/>
          <w:szCs w:val="28"/>
        </w:rPr>
        <w:t>земель лесного</w:t>
      </w:r>
      <w:r w:rsidRPr="00F21BA4">
        <w:rPr>
          <w:rFonts w:ascii="Times New Roman" w:hAnsi="Times New Roman"/>
          <w:sz w:val="28"/>
          <w:szCs w:val="28"/>
        </w:rPr>
        <w:t xml:space="preserve"> фонда Клинцовского района составляет </w:t>
      </w:r>
      <w:smartTag w:uri="urn:schemas-microsoft-com:office:smarttags" w:element="metricconverter">
        <w:smartTagPr>
          <w:attr w:name="ProductID" w:val="41438 га"/>
        </w:smartTagPr>
        <w:r w:rsidRPr="00F21BA4">
          <w:rPr>
            <w:rFonts w:ascii="Times New Roman" w:hAnsi="Times New Roman"/>
            <w:sz w:val="28"/>
            <w:szCs w:val="28"/>
          </w:rPr>
          <w:t>41438 га</w:t>
        </w:r>
      </w:smartTag>
      <w:r w:rsidRPr="00F21BA4">
        <w:rPr>
          <w:rFonts w:ascii="Times New Roman" w:hAnsi="Times New Roman"/>
          <w:sz w:val="28"/>
          <w:szCs w:val="28"/>
        </w:rPr>
        <w:t xml:space="preserve">. Лесные земли всего – </w:t>
      </w:r>
      <w:smartTag w:uri="urn:schemas-microsoft-com:office:smarttags" w:element="metricconverter">
        <w:smartTagPr>
          <w:attr w:name="ProductID" w:val="39328 га"/>
        </w:smartTagPr>
        <w:r w:rsidRPr="00F21BA4">
          <w:rPr>
            <w:rFonts w:ascii="Times New Roman" w:hAnsi="Times New Roman"/>
            <w:sz w:val="28"/>
            <w:szCs w:val="28"/>
          </w:rPr>
          <w:t>39328 га</w:t>
        </w:r>
      </w:smartTag>
      <w:r w:rsidRPr="00F21BA4">
        <w:rPr>
          <w:rFonts w:ascii="Times New Roman" w:hAnsi="Times New Roman"/>
          <w:sz w:val="28"/>
          <w:szCs w:val="28"/>
        </w:rPr>
        <w:t>, в том числе продуктивные покрытые лесом земли</w:t>
      </w:r>
      <w:r w:rsidR="00830D09">
        <w:rPr>
          <w:rFonts w:ascii="Times New Roman" w:hAnsi="Times New Roman"/>
          <w:sz w:val="28"/>
          <w:szCs w:val="28"/>
        </w:rPr>
        <w:t>,</w:t>
      </w:r>
      <w:r w:rsidRPr="00F21BA4">
        <w:rPr>
          <w:rFonts w:ascii="Times New Roman" w:hAnsi="Times New Roman"/>
          <w:sz w:val="28"/>
          <w:szCs w:val="28"/>
        </w:rPr>
        <w:t xml:space="preserve"> занимают площадь </w:t>
      </w:r>
      <w:smartTag w:uri="urn:schemas-microsoft-com:office:smarttags" w:element="metricconverter">
        <w:smartTagPr>
          <w:attr w:name="ProductID" w:val="38527 га"/>
        </w:smartTagPr>
        <w:r w:rsidRPr="00F21BA4">
          <w:rPr>
            <w:rFonts w:ascii="Times New Roman" w:hAnsi="Times New Roman"/>
            <w:sz w:val="28"/>
            <w:szCs w:val="28"/>
          </w:rPr>
          <w:t>38527 га</w:t>
        </w:r>
      </w:smartTag>
      <w:r w:rsidRPr="00F21BA4">
        <w:rPr>
          <w:rFonts w:ascii="Times New Roman" w:hAnsi="Times New Roman"/>
          <w:sz w:val="28"/>
          <w:szCs w:val="28"/>
        </w:rPr>
        <w:t>, из них</w:t>
      </w:r>
      <w:r w:rsidR="00830D09">
        <w:rPr>
          <w:rFonts w:ascii="Times New Roman" w:hAnsi="Times New Roman"/>
          <w:sz w:val="28"/>
          <w:szCs w:val="28"/>
        </w:rPr>
        <w:t>,</w:t>
      </w:r>
      <w:r w:rsidRPr="00F21BA4">
        <w:rPr>
          <w:rFonts w:ascii="Times New Roman" w:hAnsi="Times New Roman"/>
          <w:sz w:val="28"/>
          <w:szCs w:val="28"/>
        </w:rPr>
        <w:t xml:space="preserve"> лесные культуры – </w:t>
      </w:r>
      <w:smartTag w:uri="urn:schemas-microsoft-com:office:smarttags" w:element="metricconverter">
        <w:smartTagPr>
          <w:attr w:name="ProductID" w:val="13074 га"/>
        </w:smartTagPr>
        <w:r w:rsidRPr="00F21BA4">
          <w:rPr>
            <w:rFonts w:ascii="Times New Roman" w:hAnsi="Times New Roman"/>
            <w:sz w:val="28"/>
            <w:szCs w:val="28"/>
          </w:rPr>
          <w:t>13074 га</w:t>
        </w:r>
      </w:smartTag>
      <w:r w:rsidRPr="00F21BA4">
        <w:rPr>
          <w:rFonts w:ascii="Times New Roman" w:hAnsi="Times New Roman"/>
          <w:sz w:val="28"/>
          <w:szCs w:val="28"/>
        </w:rPr>
        <w:t>. Лесные земли</w:t>
      </w:r>
      <w:r w:rsidR="0068267E">
        <w:rPr>
          <w:rFonts w:ascii="Times New Roman" w:hAnsi="Times New Roman"/>
          <w:sz w:val="28"/>
          <w:szCs w:val="28"/>
        </w:rPr>
        <w:t>,</w:t>
      </w:r>
      <w:r w:rsidRPr="00F21BA4">
        <w:rPr>
          <w:rFonts w:ascii="Times New Roman" w:hAnsi="Times New Roman"/>
          <w:sz w:val="28"/>
          <w:szCs w:val="28"/>
        </w:rPr>
        <w:t xml:space="preserve"> не покрытые лесной растительностью</w:t>
      </w:r>
      <w:r w:rsidR="0068267E">
        <w:rPr>
          <w:rFonts w:ascii="Times New Roman" w:hAnsi="Times New Roman"/>
          <w:sz w:val="28"/>
          <w:szCs w:val="28"/>
        </w:rPr>
        <w:t>,</w:t>
      </w:r>
      <w:r w:rsidRPr="00F21BA4">
        <w:rPr>
          <w:rFonts w:ascii="Times New Roman" w:hAnsi="Times New Roman"/>
          <w:sz w:val="28"/>
          <w:szCs w:val="28"/>
        </w:rPr>
        <w:t xml:space="preserve"> составляют 801</w:t>
      </w:r>
      <w:r w:rsidR="0068267E">
        <w:rPr>
          <w:rFonts w:ascii="Times New Roman" w:hAnsi="Times New Roman"/>
          <w:sz w:val="28"/>
          <w:szCs w:val="28"/>
        </w:rPr>
        <w:t xml:space="preserve"> </w:t>
      </w:r>
      <w:r w:rsidRPr="00F21BA4">
        <w:rPr>
          <w:rFonts w:ascii="Times New Roman" w:hAnsi="Times New Roman"/>
          <w:sz w:val="28"/>
          <w:szCs w:val="28"/>
        </w:rPr>
        <w:t xml:space="preserve">га, в том числе фонд лесовосстановления – </w:t>
      </w:r>
      <w:smartTag w:uri="urn:schemas-microsoft-com:office:smarttags" w:element="metricconverter">
        <w:smartTagPr>
          <w:attr w:name="ProductID" w:val="381 га"/>
        </w:smartTagPr>
        <w:r w:rsidRPr="00F21BA4">
          <w:rPr>
            <w:rFonts w:ascii="Times New Roman" w:hAnsi="Times New Roman"/>
            <w:sz w:val="28"/>
            <w:szCs w:val="28"/>
          </w:rPr>
          <w:t>381 га</w:t>
        </w:r>
      </w:smartTag>
      <w:r w:rsidRPr="00F21BA4">
        <w:rPr>
          <w:rFonts w:ascii="Times New Roman" w:hAnsi="Times New Roman"/>
          <w:sz w:val="28"/>
          <w:szCs w:val="28"/>
        </w:rPr>
        <w:t>.</w:t>
      </w:r>
    </w:p>
    <w:p w:rsidR="005D5B1F" w:rsidRPr="00F21BA4" w:rsidRDefault="005D5B1F" w:rsidP="007B6DB0">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ГКУ Брянской области «Клинцовское лесничество» в соответствии с лесным Кодексом Российской Федерации организует работы по защите, воспроизводству лесов с одновременной продажей лесных насаждений для заготовки древесины организациям и гражданам для собственных нужд. Основные виды лесопользования – рубки ухода: уход за молодняками, прореживание, проходные рубки, также санитарно-оздоровительные мероприятия: санитарные выборочные рубки и сплошные санитарные рубки.</w:t>
      </w:r>
    </w:p>
    <w:p w:rsidR="005D5B1F" w:rsidRPr="00F21BA4" w:rsidRDefault="005D5B1F" w:rsidP="00F21BA4">
      <w:pPr>
        <w:widowControl w:val="0"/>
        <w:shd w:val="clear" w:color="auto" w:fill="FFFFFF"/>
        <w:tabs>
          <w:tab w:val="left" w:pos="2059"/>
          <w:tab w:val="left" w:pos="4075"/>
          <w:tab w:val="left" w:pos="6977"/>
          <w:tab w:val="left" w:pos="8237"/>
        </w:tabs>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 xml:space="preserve">В 2010 году на территории Клинцовского района проводили заготовку древесины следующие лесопользователи: ООО «Климовская деревообрабатывающая компания», ГУП «Брянский лесхоз» (филиал «Клинцовский»), ООО «Сельхозхимия», ИП Балабин А.С, ИП Щербаков В.А., КФХ «Сычев Е.М.», арендатор </w:t>
      </w:r>
      <w:r w:rsidRPr="00F21BA4">
        <w:rPr>
          <w:rFonts w:ascii="Times New Roman" w:hAnsi="Times New Roman"/>
          <w:sz w:val="28"/>
          <w:szCs w:val="28"/>
          <w:lang w:val="en-US"/>
        </w:rPr>
        <w:t>C</w:t>
      </w:r>
      <w:r w:rsidRPr="00F21BA4">
        <w:rPr>
          <w:rFonts w:ascii="Times New Roman" w:hAnsi="Times New Roman"/>
          <w:sz w:val="28"/>
          <w:szCs w:val="28"/>
        </w:rPr>
        <w:t>П</w:t>
      </w:r>
      <w:r w:rsidRPr="00F21BA4">
        <w:rPr>
          <w:rFonts w:ascii="Times New Roman" w:hAnsi="Times New Roman"/>
          <w:sz w:val="28"/>
          <w:szCs w:val="28"/>
          <w:lang w:val="en-US"/>
        </w:rPr>
        <w:t>K</w:t>
      </w:r>
      <w:r w:rsidRPr="00F21BA4">
        <w:rPr>
          <w:rFonts w:ascii="Times New Roman" w:hAnsi="Times New Roman"/>
          <w:sz w:val="28"/>
          <w:szCs w:val="28"/>
        </w:rPr>
        <w:t xml:space="preserve"> «Родина», арендатор, ИП, глава КФХ Володченко А.С</w:t>
      </w:r>
      <w:r w:rsidR="00830D09">
        <w:rPr>
          <w:rFonts w:ascii="Times New Roman" w:hAnsi="Times New Roman"/>
          <w:sz w:val="28"/>
          <w:szCs w:val="28"/>
        </w:rPr>
        <w:t>.</w:t>
      </w:r>
      <w:r w:rsidRPr="00F21BA4">
        <w:rPr>
          <w:rFonts w:ascii="Times New Roman" w:hAnsi="Times New Roman"/>
          <w:sz w:val="28"/>
          <w:szCs w:val="28"/>
        </w:rPr>
        <w:t xml:space="preserve">, которыми на территории Клинцовского района было проведено рубок ухода на площади </w:t>
      </w:r>
      <w:smartTag w:uri="urn:schemas-microsoft-com:office:smarttags" w:element="metricconverter">
        <w:smartTagPr>
          <w:attr w:name="ProductID" w:val="35,5 га"/>
        </w:smartTagPr>
        <w:r w:rsidRPr="00F21BA4">
          <w:rPr>
            <w:rFonts w:ascii="Times New Roman" w:hAnsi="Times New Roman"/>
            <w:sz w:val="28"/>
            <w:szCs w:val="28"/>
          </w:rPr>
          <w:t>35,5 га</w:t>
        </w:r>
      </w:smartTag>
      <w:r w:rsidRPr="00F21BA4">
        <w:rPr>
          <w:rFonts w:ascii="Times New Roman" w:hAnsi="Times New Roman"/>
          <w:sz w:val="28"/>
          <w:szCs w:val="28"/>
        </w:rPr>
        <w:t xml:space="preserve"> с ликвидным запасом 0,2 тыс. м</w:t>
      </w:r>
      <w:r w:rsidRPr="00F21BA4">
        <w:rPr>
          <w:rFonts w:ascii="Times New Roman" w:hAnsi="Times New Roman"/>
          <w:sz w:val="28"/>
          <w:szCs w:val="28"/>
          <w:vertAlign w:val="superscript"/>
        </w:rPr>
        <w:t>3</w:t>
      </w:r>
      <w:r w:rsidRPr="00F21BA4">
        <w:rPr>
          <w:rFonts w:ascii="Times New Roman" w:hAnsi="Times New Roman"/>
          <w:sz w:val="28"/>
          <w:szCs w:val="28"/>
        </w:rPr>
        <w:t xml:space="preserve">, в том числе: уход за молодняками на площади – </w:t>
      </w:r>
      <w:smartTag w:uri="urn:schemas-microsoft-com:office:smarttags" w:element="metricconverter">
        <w:smartTagPr>
          <w:attr w:name="ProductID" w:val="26,5 га"/>
        </w:smartTagPr>
        <w:r w:rsidRPr="00F21BA4">
          <w:rPr>
            <w:rFonts w:ascii="Times New Roman" w:hAnsi="Times New Roman"/>
            <w:sz w:val="28"/>
            <w:szCs w:val="28"/>
          </w:rPr>
          <w:t>26,5 га</w:t>
        </w:r>
      </w:smartTag>
      <w:r w:rsidRPr="00F21BA4">
        <w:rPr>
          <w:rFonts w:ascii="Times New Roman" w:hAnsi="Times New Roman"/>
          <w:sz w:val="28"/>
          <w:szCs w:val="28"/>
        </w:rPr>
        <w:t>, рубка прореживания 7</w:t>
      </w:r>
      <w:r w:rsidR="0068267E">
        <w:rPr>
          <w:rFonts w:ascii="Times New Roman" w:hAnsi="Times New Roman"/>
          <w:sz w:val="28"/>
          <w:szCs w:val="28"/>
        </w:rPr>
        <w:t xml:space="preserve"> </w:t>
      </w:r>
      <w:r w:rsidRPr="00F21BA4">
        <w:rPr>
          <w:rFonts w:ascii="Times New Roman" w:hAnsi="Times New Roman"/>
          <w:sz w:val="28"/>
          <w:szCs w:val="28"/>
        </w:rPr>
        <w:t>га – 0,1 тыс. м</w:t>
      </w:r>
      <w:r w:rsidRPr="00F21BA4">
        <w:rPr>
          <w:rFonts w:ascii="Times New Roman" w:hAnsi="Times New Roman"/>
          <w:sz w:val="28"/>
          <w:szCs w:val="28"/>
          <w:vertAlign w:val="superscript"/>
        </w:rPr>
        <w:t>3</w:t>
      </w:r>
      <w:r w:rsidRPr="00F21BA4">
        <w:rPr>
          <w:rFonts w:ascii="Times New Roman" w:hAnsi="Times New Roman"/>
          <w:sz w:val="28"/>
          <w:szCs w:val="28"/>
        </w:rPr>
        <w:t xml:space="preserve">, проходные рубки </w:t>
      </w:r>
      <w:r w:rsidR="0068267E" w:rsidRPr="006D06E9">
        <w:rPr>
          <w:rFonts w:ascii="Times New Roman" w:hAnsi="Times New Roman"/>
          <w:sz w:val="28"/>
          <w:szCs w:val="28"/>
        </w:rPr>
        <w:t>–</w:t>
      </w:r>
      <w:r w:rsidRPr="00F21BA4">
        <w:rPr>
          <w:rFonts w:ascii="Times New Roman" w:hAnsi="Times New Roman"/>
          <w:sz w:val="28"/>
          <w:szCs w:val="28"/>
        </w:rPr>
        <w:t xml:space="preserve"> </w:t>
      </w:r>
      <w:smartTag w:uri="urn:schemas-microsoft-com:office:smarttags" w:element="metricconverter">
        <w:smartTagPr>
          <w:attr w:name="ProductID" w:val="2 га"/>
        </w:smartTagPr>
        <w:r w:rsidRPr="00F21BA4">
          <w:rPr>
            <w:rFonts w:ascii="Times New Roman" w:hAnsi="Times New Roman"/>
            <w:sz w:val="28"/>
            <w:szCs w:val="28"/>
          </w:rPr>
          <w:t>2 га</w:t>
        </w:r>
      </w:smartTag>
      <w:r w:rsidRPr="00F21BA4">
        <w:rPr>
          <w:rFonts w:ascii="Times New Roman" w:hAnsi="Times New Roman"/>
          <w:sz w:val="28"/>
          <w:szCs w:val="28"/>
        </w:rPr>
        <w:t xml:space="preserve"> – 0,1 тыс. м</w:t>
      </w:r>
      <w:r w:rsidRPr="00F21BA4">
        <w:rPr>
          <w:rFonts w:ascii="Times New Roman" w:hAnsi="Times New Roman"/>
          <w:sz w:val="28"/>
          <w:szCs w:val="28"/>
          <w:vertAlign w:val="superscript"/>
        </w:rPr>
        <w:t>3</w:t>
      </w:r>
      <w:r w:rsidRPr="00F21BA4">
        <w:rPr>
          <w:rFonts w:ascii="Times New Roman" w:hAnsi="Times New Roman"/>
          <w:sz w:val="28"/>
          <w:szCs w:val="28"/>
        </w:rPr>
        <w:t>. Кроме того, проведены санитарно-оздоровительные мероприятия на площади 123</w:t>
      </w:r>
      <w:r w:rsidR="0068267E">
        <w:rPr>
          <w:rFonts w:ascii="Times New Roman" w:hAnsi="Times New Roman"/>
          <w:sz w:val="28"/>
          <w:szCs w:val="28"/>
        </w:rPr>
        <w:t xml:space="preserve"> </w:t>
      </w:r>
      <w:r w:rsidRPr="00F21BA4">
        <w:rPr>
          <w:rFonts w:ascii="Times New Roman" w:hAnsi="Times New Roman"/>
          <w:sz w:val="28"/>
          <w:szCs w:val="28"/>
        </w:rPr>
        <w:t>га, в том числе: санитарные выборочные рубки на площади 111</w:t>
      </w:r>
      <w:r w:rsidR="0068267E">
        <w:rPr>
          <w:rFonts w:ascii="Times New Roman" w:hAnsi="Times New Roman"/>
          <w:sz w:val="28"/>
          <w:szCs w:val="28"/>
        </w:rPr>
        <w:t xml:space="preserve"> </w:t>
      </w:r>
      <w:r w:rsidRPr="00F21BA4">
        <w:rPr>
          <w:rFonts w:ascii="Times New Roman" w:hAnsi="Times New Roman"/>
          <w:sz w:val="28"/>
          <w:szCs w:val="28"/>
        </w:rPr>
        <w:t xml:space="preserve">га, санитарные сплошные рубки на площади </w:t>
      </w:r>
      <w:smartTag w:uri="urn:schemas-microsoft-com:office:smarttags" w:element="metricconverter">
        <w:smartTagPr>
          <w:attr w:name="ProductID" w:val="12 га"/>
        </w:smartTagPr>
        <w:r w:rsidRPr="00F21BA4">
          <w:rPr>
            <w:rFonts w:ascii="Times New Roman" w:hAnsi="Times New Roman"/>
            <w:sz w:val="28"/>
            <w:szCs w:val="28"/>
          </w:rPr>
          <w:t>12 га</w:t>
        </w:r>
      </w:smartTag>
      <w:r w:rsidRPr="00F21BA4">
        <w:rPr>
          <w:rFonts w:ascii="Times New Roman" w:hAnsi="Times New Roman"/>
          <w:sz w:val="28"/>
          <w:szCs w:val="28"/>
        </w:rPr>
        <w:t>. Вырублено поврежденной, сухостойной ветровальной древесины в количестве 5,6 тыс.</w:t>
      </w:r>
      <w:r w:rsidR="0068267E">
        <w:rPr>
          <w:rFonts w:ascii="Times New Roman" w:hAnsi="Times New Roman"/>
          <w:sz w:val="28"/>
          <w:szCs w:val="28"/>
        </w:rPr>
        <w:t xml:space="preserve"> </w:t>
      </w:r>
      <w:r w:rsidRPr="00F21BA4">
        <w:rPr>
          <w:rFonts w:ascii="Times New Roman" w:hAnsi="Times New Roman"/>
          <w:sz w:val="28"/>
          <w:szCs w:val="28"/>
        </w:rPr>
        <w:t>м</w:t>
      </w:r>
      <w:r w:rsidRPr="00F21BA4">
        <w:rPr>
          <w:rFonts w:ascii="Times New Roman" w:hAnsi="Times New Roman"/>
          <w:sz w:val="28"/>
          <w:szCs w:val="28"/>
          <w:vertAlign w:val="superscript"/>
        </w:rPr>
        <w:t>3</w:t>
      </w:r>
      <w:r w:rsidRPr="00F21BA4">
        <w:rPr>
          <w:rFonts w:ascii="Times New Roman" w:hAnsi="Times New Roman"/>
          <w:sz w:val="28"/>
          <w:szCs w:val="28"/>
        </w:rPr>
        <w:t>. В 2010 году отпущено населению Клинцовского района и г. Клинцы 7,5 тыс. м</w:t>
      </w:r>
      <w:r w:rsidRPr="00F21BA4">
        <w:rPr>
          <w:rFonts w:ascii="Times New Roman" w:hAnsi="Times New Roman"/>
          <w:sz w:val="28"/>
          <w:szCs w:val="28"/>
          <w:vertAlign w:val="superscript"/>
        </w:rPr>
        <w:t>3</w:t>
      </w:r>
      <w:r w:rsidRPr="00F21BA4">
        <w:rPr>
          <w:rFonts w:ascii="Times New Roman" w:hAnsi="Times New Roman"/>
          <w:sz w:val="28"/>
          <w:szCs w:val="28"/>
        </w:rPr>
        <w:t xml:space="preserve"> древесин</w:t>
      </w:r>
      <w:r w:rsidR="00830D09">
        <w:rPr>
          <w:rFonts w:ascii="Times New Roman" w:hAnsi="Times New Roman"/>
          <w:sz w:val="28"/>
          <w:szCs w:val="28"/>
        </w:rPr>
        <w:t>ы</w:t>
      </w:r>
      <w:r w:rsidRPr="00F21BA4">
        <w:rPr>
          <w:rFonts w:ascii="Times New Roman" w:hAnsi="Times New Roman"/>
          <w:sz w:val="28"/>
          <w:szCs w:val="28"/>
        </w:rPr>
        <w:t xml:space="preserve"> и с корня для собственных нужд </w:t>
      </w:r>
      <w:r w:rsidR="00830D09" w:rsidRPr="005D5B1F">
        <w:rPr>
          <w:rFonts w:ascii="Times New Roman" w:hAnsi="Times New Roman"/>
          <w:sz w:val="28"/>
          <w:szCs w:val="28"/>
        </w:rPr>
        <w:t>–</w:t>
      </w:r>
      <w:r w:rsidR="00830D09">
        <w:rPr>
          <w:rFonts w:ascii="Times New Roman" w:hAnsi="Times New Roman"/>
          <w:sz w:val="28"/>
          <w:szCs w:val="28"/>
        </w:rPr>
        <w:t xml:space="preserve"> </w:t>
      </w:r>
      <w:r w:rsidRPr="00F21BA4">
        <w:rPr>
          <w:rFonts w:ascii="Times New Roman" w:hAnsi="Times New Roman"/>
          <w:sz w:val="28"/>
          <w:szCs w:val="28"/>
        </w:rPr>
        <w:t xml:space="preserve">на площади </w:t>
      </w:r>
      <w:smartTag w:uri="urn:schemas-microsoft-com:office:smarttags" w:element="metricconverter">
        <w:smartTagPr>
          <w:attr w:name="ProductID" w:val="292 га"/>
        </w:smartTagPr>
        <w:r w:rsidRPr="00F21BA4">
          <w:rPr>
            <w:rFonts w:ascii="Times New Roman" w:hAnsi="Times New Roman"/>
            <w:sz w:val="28"/>
            <w:szCs w:val="28"/>
          </w:rPr>
          <w:t>292 га</w:t>
        </w:r>
      </w:smartTag>
      <w:r w:rsidRPr="00F21BA4">
        <w:rPr>
          <w:rFonts w:ascii="Times New Roman" w:hAnsi="Times New Roman"/>
          <w:sz w:val="28"/>
          <w:szCs w:val="28"/>
        </w:rPr>
        <w:t xml:space="preserve">. В том числе: </w:t>
      </w:r>
      <w:r w:rsidRPr="00F21BA4">
        <w:rPr>
          <w:rFonts w:ascii="Times New Roman" w:eastAsia="Calibri" w:hAnsi="Times New Roman"/>
          <w:sz w:val="28"/>
          <w:szCs w:val="28"/>
        </w:rPr>
        <w:t xml:space="preserve">по распределению администрациями Клинцовского района и г. Клинцы всего </w:t>
      </w:r>
      <w:r w:rsidRPr="00F21BA4">
        <w:rPr>
          <w:rFonts w:ascii="Times New Roman" w:hAnsi="Times New Roman"/>
          <w:sz w:val="28"/>
          <w:szCs w:val="28"/>
        </w:rPr>
        <w:t>–</w:t>
      </w:r>
      <w:r w:rsidRPr="00F21BA4">
        <w:rPr>
          <w:rFonts w:ascii="Times New Roman" w:eastAsia="Calibri" w:hAnsi="Times New Roman"/>
          <w:sz w:val="28"/>
          <w:szCs w:val="28"/>
        </w:rPr>
        <w:t xml:space="preserve"> 2,6 тыс. м</w:t>
      </w:r>
      <w:r w:rsidRPr="00F21BA4">
        <w:rPr>
          <w:rFonts w:ascii="Times New Roman" w:eastAsia="Calibri" w:hAnsi="Times New Roman"/>
          <w:sz w:val="28"/>
          <w:szCs w:val="28"/>
          <w:vertAlign w:val="superscript"/>
        </w:rPr>
        <w:t>3</w:t>
      </w:r>
      <w:r w:rsidRPr="00F21BA4">
        <w:rPr>
          <w:rFonts w:ascii="Times New Roman" w:eastAsia="Calibri" w:hAnsi="Times New Roman"/>
          <w:sz w:val="28"/>
          <w:szCs w:val="28"/>
        </w:rPr>
        <w:t xml:space="preserve"> на площади </w:t>
      </w:r>
      <w:smartTag w:uri="urn:schemas-microsoft-com:office:smarttags" w:element="metricconverter">
        <w:smartTagPr>
          <w:attr w:name="ProductID" w:val="67 га"/>
        </w:smartTagPr>
        <w:r w:rsidRPr="00F21BA4">
          <w:rPr>
            <w:rFonts w:ascii="Times New Roman" w:eastAsia="Calibri" w:hAnsi="Times New Roman"/>
            <w:sz w:val="28"/>
            <w:szCs w:val="28"/>
          </w:rPr>
          <w:t>67 га</w:t>
        </w:r>
      </w:smartTag>
      <w:r w:rsidRPr="00F21BA4">
        <w:rPr>
          <w:rFonts w:ascii="Times New Roman" w:eastAsia="Calibri" w:hAnsi="Times New Roman"/>
          <w:sz w:val="28"/>
          <w:szCs w:val="28"/>
        </w:rPr>
        <w:t xml:space="preserve"> по санитарно-выборочным рубкам и сплошным санитарным рубкам; по очистке леса от </w:t>
      </w:r>
      <w:r w:rsidRPr="00F21BA4">
        <w:rPr>
          <w:rFonts w:ascii="Times New Roman" w:eastAsia="Calibri" w:hAnsi="Times New Roman"/>
          <w:kern w:val="28"/>
          <w:sz w:val="28"/>
          <w:szCs w:val="28"/>
        </w:rPr>
        <w:t xml:space="preserve">захламленности отпущено ветровальной, сухостойной и дровяной древесины </w:t>
      </w:r>
      <w:r w:rsidRPr="00F21BA4">
        <w:rPr>
          <w:rFonts w:ascii="Times New Roman" w:hAnsi="Times New Roman"/>
          <w:kern w:val="28"/>
          <w:sz w:val="28"/>
          <w:szCs w:val="28"/>
        </w:rPr>
        <w:t>–</w:t>
      </w:r>
      <w:r w:rsidRPr="00F21BA4">
        <w:rPr>
          <w:rFonts w:ascii="Times New Roman" w:eastAsia="Calibri" w:hAnsi="Times New Roman"/>
          <w:kern w:val="28"/>
          <w:sz w:val="28"/>
          <w:szCs w:val="28"/>
        </w:rPr>
        <w:t xml:space="preserve"> 4,9 тыс. м</w:t>
      </w:r>
      <w:r w:rsidRPr="00F21BA4">
        <w:rPr>
          <w:rFonts w:ascii="Times New Roman" w:eastAsia="Calibri" w:hAnsi="Times New Roman"/>
          <w:kern w:val="28"/>
          <w:sz w:val="28"/>
          <w:szCs w:val="28"/>
          <w:vertAlign w:val="superscript"/>
        </w:rPr>
        <w:t>3</w:t>
      </w:r>
      <w:r w:rsidRPr="00F21BA4">
        <w:rPr>
          <w:rFonts w:ascii="Times New Roman" w:eastAsia="Calibri" w:hAnsi="Times New Roman"/>
          <w:sz w:val="28"/>
          <w:szCs w:val="28"/>
        </w:rPr>
        <w:t xml:space="preserve"> на площади </w:t>
      </w:r>
      <w:smartTag w:uri="urn:schemas-microsoft-com:office:smarttags" w:element="metricconverter">
        <w:smartTagPr>
          <w:attr w:name="ProductID" w:val="225 га"/>
        </w:smartTagPr>
        <w:r w:rsidRPr="00F21BA4">
          <w:rPr>
            <w:rFonts w:ascii="Times New Roman" w:eastAsia="Calibri" w:hAnsi="Times New Roman"/>
            <w:sz w:val="28"/>
            <w:szCs w:val="28"/>
          </w:rPr>
          <w:t>225 га</w:t>
        </w:r>
      </w:smartTag>
      <w:r w:rsidRPr="00F21BA4">
        <w:rPr>
          <w:rFonts w:ascii="Times New Roman" w:eastAsia="Calibri" w:hAnsi="Times New Roman"/>
          <w:sz w:val="28"/>
          <w:szCs w:val="28"/>
        </w:rPr>
        <w:t>.</w:t>
      </w:r>
    </w:p>
    <w:p w:rsidR="005D5B1F" w:rsidRPr="00F21BA4" w:rsidRDefault="005D5B1F" w:rsidP="00F21BA4">
      <w:pPr>
        <w:widowControl w:val="0"/>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 xml:space="preserve">Были выполнены мероприятия по охране и защите лесов по Клинцовскому району в 2010 году ГУ «Лесопожарная служба » Клинцовский участок: строительство дорог противопожарного назначения, ремонт дорог противопожарного назначения, устройство и ремонт минерализованных полос, установка мест отдыха. </w:t>
      </w:r>
    </w:p>
    <w:p w:rsidR="005D5B1F" w:rsidRPr="00F21BA4" w:rsidRDefault="005D5B1F" w:rsidP="00F21BA4">
      <w:pPr>
        <w:widowControl w:val="0"/>
        <w:autoSpaceDE w:val="0"/>
        <w:autoSpaceDN w:val="0"/>
        <w:adjustRightInd w:val="0"/>
        <w:spacing w:after="0" w:line="240" w:lineRule="auto"/>
        <w:ind w:firstLine="709"/>
        <w:jc w:val="both"/>
        <w:rPr>
          <w:rFonts w:ascii="Times New Roman" w:hAnsi="Times New Roman"/>
          <w:sz w:val="28"/>
          <w:szCs w:val="28"/>
          <w:lang w:bidi="en-US"/>
        </w:rPr>
      </w:pPr>
      <w:r w:rsidRPr="00F21BA4">
        <w:rPr>
          <w:rFonts w:ascii="Times New Roman" w:hAnsi="Times New Roman"/>
          <w:sz w:val="28"/>
          <w:szCs w:val="28"/>
        </w:rPr>
        <w:t>В районе имеются два охотничьих хозяйства и комплексный государственный охотничий заказник областного значения «Клинцовский»</w:t>
      </w:r>
      <w:r w:rsidR="0072541D">
        <w:rPr>
          <w:rFonts w:ascii="Times New Roman" w:hAnsi="Times New Roman"/>
          <w:sz w:val="28"/>
          <w:szCs w:val="28"/>
        </w:rPr>
        <w:t>,</w:t>
      </w:r>
      <w:r w:rsidRPr="00F21BA4">
        <w:rPr>
          <w:rFonts w:ascii="Times New Roman" w:hAnsi="Times New Roman"/>
          <w:sz w:val="28"/>
          <w:szCs w:val="28"/>
        </w:rPr>
        <w:t xml:space="preserve"> общей площадью 15</w:t>
      </w:r>
      <w:r w:rsidR="0068267E">
        <w:rPr>
          <w:rFonts w:ascii="Times New Roman" w:hAnsi="Times New Roman"/>
          <w:sz w:val="28"/>
          <w:szCs w:val="28"/>
        </w:rPr>
        <w:t>,</w:t>
      </w:r>
      <w:r w:rsidRPr="00F21BA4">
        <w:rPr>
          <w:rFonts w:ascii="Times New Roman" w:hAnsi="Times New Roman"/>
          <w:sz w:val="28"/>
          <w:szCs w:val="28"/>
        </w:rPr>
        <w:t>3 тыс. га</w:t>
      </w:r>
      <w:r w:rsidR="0072541D">
        <w:rPr>
          <w:rFonts w:ascii="Times New Roman" w:hAnsi="Times New Roman"/>
          <w:sz w:val="28"/>
          <w:szCs w:val="28"/>
        </w:rPr>
        <w:t>,</w:t>
      </w:r>
      <w:r w:rsidRPr="00F21BA4">
        <w:rPr>
          <w:rFonts w:ascii="Times New Roman" w:hAnsi="Times New Roman"/>
          <w:sz w:val="28"/>
          <w:szCs w:val="28"/>
        </w:rPr>
        <w:t xml:space="preserve"> для сохранения биологического разнообразия и воспроизводства ценных видов охотничьих животных на северо-западе Брянской области.</w:t>
      </w:r>
      <w:r w:rsidR="005463DB" w:rsidRPr="00F21BA4">
        <w:rPr>
          <w:rFonts w:ascii="Times New Roman" w:hAnsi="Times New Roman"/>
          <w:sz w:val="28"/>
          <w:szCs w:val="28"/>
        </w:rPr>
        <w:t xml:space="preserve"> В заказнике обитают: белка-горностай</w:t>
      </w:r>
      <w:r w:rsidR="0068267E">
        <w:rPr>
          <w:rFonts w:ascii="Times New Roman" w:hAnsi="Times New Roman"/>
          <w:sz w:val="28"/>
          <w:szCs w:val="28"/>
        </w:rPr>
        <w:t xml:space="preserve"> </w:t>
      </w:r>
      <w:r w:rsidR="005463DB" w:rsidRPr="00F21BA4">
        <w:rPr>
          <w:rFonts w:ascii="Times New Roman" w:hAnsi="Times New Roman"/>
          <w:sz w:val="28"/>
          <w:szCs w:val="28"/>
        </w:rPr>
        <w:t xml:space="preserve">(320 шт.), горностай </w:t>
      </w:r>
      <w:r w:rsidR="0068267E">
        <w:rPr>
          <w:rFonts w:ascii="Times New Roman" w:hAnsi="Times New Roman"/>
          <w:sz w:val="28"/>
          <w:szCs w:val="28"/>
        </w:rPr>
        <w:t>(</w:t>
      </w:r>
      <w:r w:rsidR="005463DB" w:rsidRPr="00F21BA4">
        <w:rPr>
          <w:rFonts w:ascii="Times New Roman" w:hAnsi="Times New Roman"/>
          <w:sz w:val="28"/>
          <w:szCs w:val="28"/>
        </w:rPr>
        <w:t xml:space="preserve">9260 шт.), заяц-русак (184 шт.), кабан (36 шт.), косуля (28 шт.), куница (120 шт.), лисица (47 шт.), лось </w:t>
      </w:r>
      <w:r w:rsidR="0072541D">
        <w:rPr>
          <w:rFonts w:ascii="Times New Roman" w:hAnsi="Times New Roman"/>
          <w:sz w:val="28"/>
          <w:szCs w:val="28"/>
        </w:rPr>
        <w:t>(</w:t>
      </w:r>
      <w:r w:rsidR="005463DB" w:rsidRPr="00F21BA4">
        <w:rPr>
          <w:rFonts w:ascii="Times New Roman" w:hAnsi="Times New Roman"/>
          <w:sz w:val="28"/>
          <w:szCs w:val="28"/>
        </w:rPr>
        <w:t xml:space="preserve">918 шт.). </w:t>
      </w:r>
      <w:r w:rsidRPr="00F21BA4">
        <w:rPr>
          <w:rFonts w:ascii="Times New Roman" w:hAnsi="Times New Roman"/>
          <w:sz w:val="28"/>
          <w:szCs w:val="28"/>
          <w:lang w:bidi="en-US"/>
        </w:rPr>
        <w:t xml:space="preserve">Редкие и исчезающие виды: черный аист, беркут, барсук, дрофа. </w:t>
      </w:r>
    </w:p>
    <w:p w:rsidR="005D5B1F" w:rsidRPr="00F21BA4" w:rsidRDefault="005D5B1F" w:rsidP="0068267E">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 xml:space="preserve">В результате аварии па ЧАЭС территория Клинцовского района подверглась </w:t>
      </w:r>
      <w:r w:rsidRPr="004E5617">
        <w:rPr>
          <w:rFonts w:ascii="Times New Roman" w:hAnsi="Times New Roman"/>
          <w:i/>
          <w:sz w:val="28"/>
          <w:szCs w:val="28"/>
        </w:rPr>
        <w:t>радиоактивному загрязнению</w:t>
      </w:r>
      <w:r w:rsidRPr="004E5617">
        <w:rPr>
          <w:rFonts w:ascii="Times New Roman" w:hAnsi="Times New Roman"/>
          <w:sz w:val="28"/>
          <w:szCs w:val="28"/>
        </w:rPr>
        <w:t>.</w:t>
      </w:r>
      <w:r w:rsidR="005463DB" w:rsidRPr="00F21BA4">
        <w:rPr>
          <w:rFonts w:ascii="Times New Roman" w:hAnsi="Times New Roman"/>
          <w:sz w:val="28"/>
          <w:szCs w:val="28"/>
        </w:rPr>
        <w:t xml:space="preserve"> </w:t>
      </w:r>
      <w:r w:rsidRPr="00F21BA4">
        <w:rPr>
          <w:rFonts w:ascii="Times New Roman" w:hAnsi="Times New Roman"/>
          <w:sz w:val="28"/>
          <w:szCs w:val="28"/>
        </w:rPr>
        <w:t xml:space="preserve">По состоянию на 2010 год на территории Клинцовского района расположены 108 населенных пунктов, находящихся в границах зон радиоактивного загрязнения вследствие катастрофы на Чернобыльской АЭС, в соответствии с постановлением Правительства Российской Федерации от 18 декабря </w:t>
      </w:r>
      <w:smartTag w:uri="urn:schemas-microsoft-com:office:smarttags" w:element="metricconverter">
        <w:smartTagPr>
          <w:attr w:name="ProductID" w:val="1997 г"/>
        </w:smartTagPr>
        <w:r w:rsidRPr="00F21BA4">
          <w:rPr>
            <w:rFonts w:ascii="Times New Roman" w:hAnsi="Times New Roman"/>
            <w:sz w:val="28"/>
            <w:szCs w:val="28"/>
          </w:rPr>
          <w:t>1997 г</w:t>
        </w:r>
      </w:smartTag>
      <w:r w:rsidRPr="00F21BA4">
        <w:rPr>
          <w:rFonts w:ascii="Times New Roman" w:hAnsi="Times New Roman"/>
          <w:sz w:val="28"/>
          <w:szCs w:val="28"/>
        </w:rPr>
        <w:t xml:space="preserve">. № 1582 «Об утверждении перечня населенных пунктов, находящихся в границах зон радиоактивного загрязнения вследствие катастрофы па Чернобыльской АЭС», с населением 21181 чел. Из них: к зоне отселения отнесены 23 населенных пункта, с населением 2540 чел.; к зоне проживания с правом </w:t>
      </w:r>
      <w:r w:rsidR="00B06779">
        <w:rPr>
          <w:rFonts w:ascii="Times New Roman" w:hAnsi="Times New Roman"/>
          <w:sz w:val="28"/>
          <w:szCs w:val="28"/>
        </w:rPr>
        <w:t>н</w:t>
      </w:r>
      <w:r w:rsidRPr="00F21BA4">
        <w:rPr>
          <w:rFonts w:ascii="Times New Roman" w:hAnsi="Times New Roman"/>
          <w:sz w:val="28"/>
          <w:szCs w:val="28"/>
        </w:rPr>
        <w:t>а отселение отнесены 46 населенных пунктов, с населением 9996чел.; к зоне проживания с льготным социально-экономическим статусом отнесены 39 населенных пунктов, с населением 8645 чел.</w:t>
      </w:r>
    </w:p>
    <w:p w:rsidR="005D5B1F" w:rsidRPr="00F21BA4" w:rsidRDefault="005D5B1F" w:rsidP="007B6DB0">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В 2010 году по Клинцовскому району превышение допустимого уровня МЭД гамма-излучения (30 мкР/час) было зарегистрировано в следующих населенных пунктах: Веприн (до 43 мкР/час), Лесновка (до 37 мкР/час), Кипень (до 40 мкР/час) и Писаревка (до 36 мкР/час).</w:t>
      </w:r>
    </w:p>
    <w:p w:rsidR="005D5B1F"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В результате проводимого Территориальным отделом Управления Роспотребнадзора по Брянской области в г.</w:t>
      </w:r>
      <w:r w:rsidR="00B06779">
        <w:rPr>
          <w:rFonts w:ascii="Times New Roman" w:hAnsi="Times New Roman"/>
          <w:sz w:val="28"/>
          <w:szCs w:val="28"/>
        </w:rPr>
        <w:t xml:space="preserve"> </w:t>
      </w:r>
      <w:r w:rsidRPr="00F21BA4">
        <w:rPr>
          <w:rFonts w:ascii="Times New Roman" w:hAnsi="Times New Roman"/>
          <w:sz w:val="28"/>
          <w:szCs w:val="28"/>
        </w:rPr>
        <w:t>Клинцы, Клинцовском, Гордеевском и Красногорском районах Брянской области радиационно-гигиенического мониторинга (РГМ) за пищевыми продуктами личных подсобных хозяйств, проведенного в 2010 году, установлено: на территории Клинцовского района продолжают регистрироваться пищевые продукты с содержанием радионуклидов Чернобыльского происхождения выше установленных нормативов.</w:t>
      </w:r>
    </w:p>
    <w:p w:rsidR="005D5B1F"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В 2010 году по Клинцовскому району с повышенным содержанием радионуклидов были зарегистрированы пробы молока, мяса дичи, грибов и лесных ягод. 7,0% от общего числа исследованных на содержание радионуклидов проб молока, 52,5% проб грибов, 83,3% лесных ягод и 100% рыбы местных водоемов не соответствовали требованиям СанПиН 2.3.2.078-01 «Гигиенические требования к качеству и безопасности продовольственного сырья и пищевых продуктов» по содержанию радионуклида цезия-137.</w:t>
      </w:r>
    </w:p>
    <w:p w:rsidR="005D5B1F"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Максимальное значение содержания цезия-137 в молоке составило 357,2 Бк/л, при нормативе до 100 Бк/л; в грибах – 6619,0 Бк/кг, при нормативе 500 Бк/кг; в лесных ягодах – 1695,0 Бк/кг, при нормативе 160 Бк/кг; в рыбе местных водоемов</w:t>
      </w:r>
      <w:r w:rsidR="00B06779">
        <w:rPr>
          <w:rFonts w:ascii="Times New Roman" w:hAnsi="Times New Roman"/>
          <w:sz w:val="28"/>
          <w:szCs w:val="28"/>
        </w:rPr>
        <w:t xml:space="preserve"> </w:t>
      </w:r>
      <w:r w:rsidR="00B06779" w:rsidRPr="006D06E9">
        <w:rPr>
          <w:rFonts w:ascii="Times New Roman" w:hAnsi="Times New Roman"/>
          <w:sz w:val="28"/>
          <w:szCs w:val="28"/>
        </w:rPr>
        <w:t>–</w:t>
      </w:r>
      <w:r w:rsidRPr="00F21BA4">
        <w:rPr>
          <w:rFonts w:ascii="Times New Roman" w:hAnsi="Times New Roman"/>
          <w:sz w:val="28"/>
          <w:szCs w:val="28"/>
        </w:rPr>
        <w:t xml:space="preserve"> 378,7 Бк/кг, при нормативе до 130 Бк/кг.</w:t>
      </w:r>
    </w:p>
    <w:p w:rsidR="005D5B1F"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Анализ результатов исследований проб пищевой продукции по определению стронция-90 показал, что превышений гигиенического норматива не выявлено. Максимальные уровни удельной активности стро</w:t>
      </w:r>
      <w:r w:rsidR="00DB1FAA">
        <w:rPr>
          <w:rFonts w:ascii="Times New Roman" w:hAnsi="Times New Roman"/>
          <w:sz w:val="28"/>
          <w:szCs w:val="28"/>
        </w:rPr>
        <w:t>н</w:t>
      </w:r>
      <w:r w:rsidRPr="00F21BA4">
        <w:rPr>
          <w:rFonts w:ascii="Times New Roman" w:hAnsi="Times New Roman"/>
          <w:sz w:val="28"/>
          <w:szCs w:val="28"/>
        </w:rPr>
        <w:t>ция-90 в молоке из ЛПХ составляют – 0,87 Бк/кг, в картофеле – 0,68 Бк/кг. По результатам мониторинга установлено</w:t>
      </w:r>
      <w:r w:rsidR="00DB1FAA">
        <w:rPr>
          <w:rFonts w:ascii="Times New Roman" w:hAnsi="Times New Roman"/>
          <w:sz w:val="28"/>
          <w:szCs w:val="28"/>
        </w:rPr>
        <w:t>:</w:t>
      </w:r>
      <w:r w:rsidRPr="00F21BA4">
        <w:rPr>
          <w:rFonts w:ascii="Times New Roman" w:hAnsi="Times New Roman"/>
          <w:sz w:val="28"/>
          <w:szCs w:val="28"/>
        </w:rPr>
        <w:t xml:space="preserve"> содержание стронция-90 в исследованных пробах отвечает гигиеническим нормативам. По содержанию цезия-137 не отвечают гигиеническим требованиям СанПин 2.3.2.1078-01 пробы пищевой продукции местного производства.</w:t>
      </w:r>
    </w:p>
    <w:p w:rsidR="005D5B1F" w:rsidRPr="00F21BA4" w:rsidRDefault="005D5B1F" w:rsidP="00B06779">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Поскольку в рационе питания жителей района вышеуказанные продукты питания занимают не последнее место, то вклад данного вида пищевой продукции в формирование дозы внутреннего облучения весьма ощутим. Данный факт увеличивает риск возникновения онкологических заболеваний.</w:t>
      </w:r>
    </w:p>
    <w:p w:rsidR="0097515E"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По данным отдела статистики Клинцовского района: всего жителей – 19842 чел</w:t>
      </w:r>
      <w:r w:rsidR="00DB1FAA">
        <w:rPr>
          <w:rFonts w:ascii="Times New Roman" w:hAnsi="Times New Roman"/>
          <w:sz w:val="28"/>
          <w:szCs w:val="28"/>
        </w:rPr>
        <w:t>.</w:t>
      </w:r>
      <w:r w:rsidRPr="00F21BA4">
        <w:rPr>
          <w:rFonts w:ascii="Times New Roman" w:hAnsi="Times New Roman"/>
          <w:sz w:val="28"/>
          <w:szCs w:val="28"/>
        </w:rPr>
        <w:t>, детей до 14 лет – 3139 чел</w:t>
      </w:r>
      <w:r w:rsidR="00DB1FAA">
        <w:rPr>
          <w:rFonts w:ascii="Times New Roman" w:hAnsi="Times New Roman"/>
          <w:sz w:val="28"/>
          <w:szCs w:val="28"/>
        </w:rPr>
        <w:t>.</w:t>
      </w:r>
      <w:r w:rsidRPr="00F21BA4">
        <w:rPr>
          <w:rFonts w:ascii="Times New Roman" w:hAnsi="Times New Roman"/>
          <w:sz w:val="28"/>
          <w:szCs w:val="28"/>
        </w:rPr>
        <w:t>, подростков – 740 чел</w:t>
      </w:r>
      <w:r w:rsidR="00DB1FAA">
        <w:rPr>
          <w:rFonts w:ascii="Times New Roman" w:hAnsi="Times New Roman"/>
          <w:sz w:val="28"/>
          <w:szCs w:val="28"/>
        </w:rPr>
        <w:t>.</w:t>
      </w:r>
      <w:r w:rsidRPr="00F21BA4">
        <w:rPr>
          <w:rFonts w:ascii="Times New Roman" w:hAnsi="Times New Roman"/>
          <w:sz w:val="28"/>
          <w:szCs w:val="28"/>
        </w:rPr>
        <w:t>, взрослых – 15963 чел. За 2010 год родилось – 247 чел</w:t>
      </w:r>
      <w:r w:rsidR="00DB1FAA">
        <w:rPr>
          <w:rFonts w:ascii="Times New Roman" w:hAnsi="Times New Roman"/>
          <w:sz w:val="28"/>
          <w:szCs w:val="28"/>
        </w:rPr>
        <w:t>.</w:t>
      </w:r>
      <w:r w:rsidRPr="00F21BA4">
        <w:rPr>
          <w:rFonts w:ascii="Times New Roman" w:hAnsi="Times New Roman"/>
          <w:sz w:val="28"/>
          <w:szCs w:val="28"/>
        </w:rPr>
        <w:t>, умерло – 449 чел</w:t>
      </w:r>
      <w:r w:rsidR="00DB1FAA">
        <w:rPr>
          <w:rFonts w:ascii="Times New Roman" w:hAnsi="Times New Roman"/>
          <w:sz w:val="28"/>
          <w:szCs w:val="28"/>
        </w:rPr>
        <w:t>.</w:t>
      </w:r>
      <w:r w:rsidRPr="00F21BA4">
        <w:rPr>
          <w:rFonts w:ascii="Times New Roman" w:hAnsi="Times New Roman"/>
          <w:sz w:val="28"/>
          <w:szCs w:val="28"/>
        </w:rPr>
        <w:t>, из них</w:t>
      </w:r>
      <w:r w:rsidR="00657C8B">
        <w:rPr>
          <w:rFonts w:ascii="Times New Roman" w:hAnsi="Times New Roman"/>
          <w:sz w:val="28"/>
          <w:szCs w:val="28"/>
        </w:rPr>
        <w:t>:</w:t>
      </w:r>
      <w:r w:rsidRPr="00F21BA4">
        <w:rPr>
          <w:rFonts w:ascii="Times New Roman" w:hAnsi="Times New Roman"/>
          <w:sz w:val="28"/>
          <w:szCs w:val="28"/>
        </w:rPr>
        <w:t xml:space="preserve"> 1 ребенок до 1 года, 2 ребенка – мертворожденные. Рождаемость на 1000 – 12,3; общая смертность на 1000 – 22,4; младенческая смертность на 1000 –</w:t>
      </w:r>
      <w:r w:rsidR="00B06779">
        <w:rPr>
          <w:rFonts w:ascii="Times New Roman" w:hAnsi="Times New Roman"/>
          <w:sz w:val="28"/>
          <w:szCs w:val="28"/>
        </w:rPr>
        <w:t xml:space="preserve"> </w:t>
      </w:r>
      <w:r w:rsidRPr="00F21BA4">
        <w:rPr>
          <w:rFonts w:ascii="Times New Roman" w:hAnsi="Times New Roman"/>
          <w:sz w:val="28"/>
          <w:szCs w:val="28"/>
        </w:rPr>
        <w:t xml:space="preserve">4,0; естественный прирост на 1000 – 10,1. </w:t>
      </w:r>
    </w:p>
    <w:p w:rsidR="005D5B1F" w:rsidRPr="00F21BA4" w:rsidRDefault="005D5B1F" w:rsidP="00E853F6">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bCs/>
          <w:sz w:val="28"/>
          <w:szCs w:val="28"/>
        </w:rPr>
        <w:t>В школах района проводится большая работа по организации</w:t>
      </w:r>
      <w:r w:rsidRPr="004E5617">
        <w:rPr>
          <w:rFonts w:ascii="Times New Roman" w:hAnsi="Times New Roman"/>
          <w:bCs/>
          <w:sz w:val="28"/>
          <w:szCs w:val="28"/>
        </w:rPr>
        <w:t xml:space="preserve"> </w:t>
      </w:r>
      <w:r w:rsidRPr="004E5617">
        <w:rPr>
          <w:rFonts w:ascii="Times New Roman" w:hAnsi="Times New Roman"/>
          <w:bCs/>
          <w:i/>
          <w:sz w:val="28"/>
          <w:szCs w:val="28"/>
        </w:rPr>
        <w:t>экологического образования, просвещения и воспитания учащихся</w:t>
      </w:r>
      <w:r w:rsidRPr="004E5617">
        <w:rPr>
          <w:rFonts w:ascii="Times New Roman" w:hAnsi="Times New Roman"/>
          <w:bCs/>
          <w:sz w:val="28"/>
          <w:szCs w:val="28"/>
        </w:rPr>
        <w:t xml:space="preserve">, </w:t>
      </w:r>
      <w:r w:rsidRPr="00F21BA4">
        <w:rPr>
          <w:rFonts w:ascii="Times New Roman" w:hAnsi="Times New Roman"/>
          <w:bCs/>
          <w:sz w:val="28"/>
          <w:szCs w:val="28"/>
        </w:rPr>
        <w:t xml:space="preserve">как через урочную, так и внеурочную деятельность. Наряду с </w:t>
      </w:r>
      <w:r w:rsidRPr="00F21BA4">
        <w:rPr>
          <w:rFonts w:ascii="Times New Roman" w:hAnsi="Times New Roman"/>
          <w:sz w:val="28"/>
          <w:szCs w:val="28"/>
        </w:rPr>
        <w:t>преподаванием уроков биологии во всех школах района организовано преподавание курса экологии на базе школ: Мартьяновской – в 5 классе, Сосновской – в 5, 6, 8 классах, Вьюнковской – в 9 классе.</w:t>
      </w:r>
      <w:r w:rsidR="0097515E" w:rsidRPr="00F21BA4">
        <w:rPr>
          <w:rFonts w:ascii="Times New Roman" w:hAnsi="Times New Roman"/>
          <w:sz w:val="28"/>
          <w:szCs w:val="28"/>
        </w:rPr>
        <w:t xml:space="preserve"> </w:t>
      </w:r>
      <w:r w:rsidRPr="00F21BA4">
        <w:rPr>
          <w:rFonts w:ascii="Times New Roman" w:hAnsi="Times New Roman"/>
          <w:sz w:val="28"/>
          <w:szCs w:val="28"/>
        </w:rPr>
        <w:t xml:space="preserve">Благодаря усилиям учителей биологии и директоров созданы во многих школах учебно-опытные участки: Киваевской, Коржовоголубовской, Лопатенской, Медведовской, Мартьяновекой, Первомайской, Смолевичской, Рожновской, Чемерновской, Вьюнковской, Гутокорецкой, Руднеголубовской, Туроснянской, что составляет 52%. </w:t>
      </w:r>
      <w:r w:rsidR="00DB1FAA">
        <w:rPr>
          <w:rFonts w:ascii="Times New Roman" w:hAnsi="Times New Roman"/>
          <w:sz w:val="28"/>
          <w:szCs w:val="28"/>
        </w:rPr>
        <w:t>Н</w:t>
      </w:r>
      <w:r w:rsidRPr="00F21BA4">
        <w:rPr>
          <w:rFonts w:ascii="Times New Roman" w:hAnsi="Times New Roman"/>
          <w:sz w:val="28"/>
          <w:szCs w:val="28"/>
        </w:rPr>
        <w:t>а протяжении нескольких лет участки Коржовоголубовской, Туроснянской школ являются победителями не только районного конкурса, но и областного конкурса учебно-опытных участков. Заслуживает большого внимания работа руководителей пришкольных учебно-опытных участков: Коржовоголубовской, Лопатенской, Медведовской, Мартьяновской, Душкинской, Руднеголубовской, Туроснянской школ.</w:t>
      </w:r>
    </w:p>
    <w:p w:rsidR="005D5B1F"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 xml:space="preserve">В октябре все школы и дошкольные группы района приняли участие в акции «Всероссийский Урок чистой воды» в рамках Международного форума «Чистая вода – 2010». В декабре прошел финал районного конкурса «Летопись добрых дел по сохранению природы». </w:t>
      </w:r>
    </w:p>
    <w:p w:rsidR="005D5B1F" w:rsidRPr="00F21BA4" w:rsidRDefault="005D5B1F" w:rsidP="00F21BA4">
      <w:pPr>
        <w:widowControl w:val="0"/>
        <w:shd w:val="clear" w:color="auto" w:fill="FFFFFF"/>
        <w:tabs>
          <w:tab w:val="left" w:pos="4507"/>
          <w:tab w:val="left" w:pos="7236"/>
        </w:tabs>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 xml:space="preserve">С декабря </w:t>
      </w:r>
      <w:smartTag w:uri="urn:schemas-microsoft-com:office:smarttags" w:element="metricconverter">
        <w:smartTagPr>
          <w:attr w:name="ProductID" w:val="2010 г"/>
        </w:smartTagPr>
        <w:r w:rsidRPr="00F21BA4">
          <w:rPr>
            <w:rFonts w:ascii="Times New Roman" w:hAnsi="Times New Roman"/>
            <w:sz w:val="28"/>
            <w:szCs w:val="28"/>
          </w:rPr>
          <w:t>2010 г</w:t>
        </w:r>
      </w:smartTag>
      <w:r w:rsidRPr="00F21BA4">
        <w:rPr>
          <w:rFonts w:ascii="Times New Roman" w:hAnsi="Times New Roman"/>
          <w:sz w:val="28"/>
          <w:szCs w:val="28"/>
        </w:rPr>
        <w:t>. по январь 2011</w:t>
      </w:r>
      <w:r w:rsidR="00DB1FAA">
        <w:rPr>
          <w:rFonts w:ascii="Times New Roman" w:hAnsi="Times New Roman"/>
          <w:sz w:val="28"/>
          <w:szCs w:val="28"/>
        </w:rPr>
        <w:t xml:space="preserve"> </w:t>
      </w:r>
      <w:r w:rsidRPr="00F21BA4">
        <w:rPr>
          <w:rFonts w:ascii="Times New Roman" w:hAnsi="Times New Roman"/>
          <w:sz w:val="28"/>
          <w:szCs w:val="28"/>
        </w:rPr>
        <w:t>г. прошел районный конкурс исследовательских работ «Моя малая Родина» с целью воспитания у детей и подростков ценностного отношения к природному и культурному окружению, толерантности и уважения к другим культурам. В ноябре 2010 г</w:t>
      </w:r>
      <w:r w:rsidR="00655C17">
        <w:rPr>
          <w:rFonts w:ascii="Times New Roman" w:hAnsi="Times New Roman"/>
          <w:sz w:val="28"/>
          <w:szCs w:val="28"/>
        </w:rPr>
        <w:t>.</w:t>
      </w:r>
      <w:r w:rsidRPr="00F21BA4">
        <w:rPr>
          <w:rFonts w:ascii="Times New Roman" w:hAnsi="Times New Roman"/>
          <w:sz w:val="28"/>
          <w:szCs w:val="28"/>
        </w:rPr>
        <w:t xml:space="preserve"> прошли районные конкурсы «Водные проекты старшеклассников». Стало традицией ежегодно на базе Первомайской СОШ в январе проводить районный конкурс «Зеркало природы». </w:t>
      </w:r>
    </w:p>
    <w:p w:rsidR="005D5B1F" w:rsidRPr="00F21BA4" w:rsidRDefault="005D5B1F" w:rsidP="00F21BA4">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С 1 марта по 30 марта 2010 года была проведена районная акци</w:t>
      </w:r>
      <w:r w:rsidR="00251D20" w:rsidRPr="00F21BA4">
        <w:rPr>
          <w:rFonts w:ascii="Times New Roman" w:hAnsi="Times New Roman"/>
          <w:sz w:val="28"/>
          <w:szCs w:val="28"/>
        </w:rPr>
        <w:t>я</w:t>
      </w:r>
      <w:r w:rsidRPr="00F21BA4">
        <w:rPr>
          <w:rFonts w:ascii="Times New Roman" w:hAnsi="Times New Roman"/>
          <w:sz w:val="28"/>
          <w:szCs w:val="28"/>
        </w:rPr>
        <w:t xml:space="preserve"> «Марш парков Брянщины». Цель данной акции заключалась в привлечении внимания учащихся к проблемам охраны природных объектов, оказания им реальной помощи, пробуждение чувства гордости за наше природное и культурное наследие. Победителями районной акции стали учащиеся Малотопальской </w:t>
      </w:r>
      <w:r w:rsidRPr="00F21BA4">
        <w:rPr>
          <w:rFonts w:ascii="Times New Roman" w:hAnsi="Times New Roman"/>
          <w:sz w:val="28"/>
          <w:szCs w:val="28"/>
          <w:lang w:val="en-US"/>
        </w:rPr>
        <w:t>CO</w:t>
      </w:r>
      <w:r w:rsidRPr="00F21BA4">
        <w:rPr>
          <w:rFonts w:ascii="Times New Roman" w:hAnsi="Times New Roman"/>
          <w:sz w:val="28"/>
          <w:szCs w:val="28"/>
        </w:rPr>
        <w:t>Ш.</w:t>
      </w:r>
    </w:p>
    <w:p w:rsidR="005D5B1F" w:rsidRPr="00F21BA4" w:rsidRDefault="005D5B1F" w:rsidP="00394C1A">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F21BA4">
        <w:rPr>
          <w:rFonts w:ascii="Times New Roman" w:hAnsi="Times New Roman"/>
          <w:sz w:val="28"/>
          <w:szCs w:val="28"/>
        </w:rPr>
        <w:t>В целях повышения значимости уголка живой природы как средства экологического образования и воспитания обучающихся, ежегодно с мая по октябрь проходит районный конкурс «Уголков живой природы». С января по апрель во всех школах прошел районный конкурс «Зеленая планета», цель которого – воспитание экологической культуры и активной жизненной позиции по отношению к глобальным проблемам, стоящим перед человечеством. На районный конкурс,</w:t>
      </w:r>
      <w:r w:rsidR="00433214">
        <w:rPr>
          <w:rFonts w:ascii="Times New Roman" w:hAnsi="Times New Roman"/>
          <w:sz w:val="28"/>
          <w:szCs w:val="28"/>
        </w:rPr>
        <w:t xml:space="preserve"> из</w:t>
      </w:r>
      <w:r w:rsidRPr="00F21BA4">
        <w:rPr>
          <w:rFonts w:ascii="Times New Roman" w:hAnsi="Times New Roman"/>
          <w:sz w:val="28"/>
          <w:szCs w:val="28"/>
        </w:rPr>
        <w:t xml:space="preserve"> школ района предоставлены учащимися рефераты, творческие работы, рисунки.</w:t>
      </w:r>
    </w:p>
    <w:p w:rsidR="00433214" w:rsidRPr="00E853F6" w:rsidRDefault="003E4E30" w:rsidP="003E4E30">
      <w:pPr>
        <w:tabs>
          <w:tab w:val="left" w:pos="5550"/>
        </w:tabs>
        <w:spacing w:after="0" w:line="240" w:lineRule="auto"/>
        <w:rPr>
          <w:rFonts w:ascii="Times New Roman" w:hAnsi="Times New Roman"/>
          <w:bCs/>
          <w:color w:val="000000"/>
          <w:sz w:val="24"/>
          <w:szCs w:val="24"/>
        </w:rPr>
      </w:pPr>
      <w:r>
        <w:rPr>
          <w:rFonts w:ascii="Times New Roman" w:hAnsi="Times New Roman"/>
          <w:bCs/>
          <w:color w:val="000000"/>
          <w:sz w:val="28"/>
          <w:szCs w:val="28"/>
        </w:rPr>
        <w:tab/>
      </w:r>
    </w:p>
    <w:p w:rsidR="005D5B1F" w:rsidRPr="003E4E30" w:rsidRDefault="005D5B1F" w:rsidP="00A8391C">
      <w:pPr>
        <w:tabs>
          <w:tab w:val="center" w:pos="4705"/>
          <w:tab w:val="left" w:pos="6720"/>
        </w:tabs>
        <w:spacing w:after="0" w:line="240" w:lineRule="auto"/>
        <w:jc w:val="center"/>
        <w:rPr>
          <w:rFonts w:ascii="Arial" w:hAnsi="Arial" w:cs="Arial"/>
          <w:b/>
          <w:sz w:val="28"/>
          <w:szCs w:val="28"/>
        </w:rPr>
      </w:pPr>
      <w:r w:rsidRPr="003E4E30">
        <w:rPr>
          <w:rFonts w:ascii="Arial" w:hAnsi="Arial" w:cs="Arial"/>
          <w:b/>
          <w:sz w:val="28"/>
          <w:szCs w:val="28"/>
        </w:rPr>
        <w:t>Комаричский район</w:t>
      </w:r>
    </w:p>
    <w:p w:rsidR="005D5B1F" w:rsidRPr="005D5B1F" w:rsidRDefault="005D5B1F" w:rsidP="005D5B1F">
      <w:pPr>
        <w:spacing w:after="0" w:line="240" w:lineRule="auto"/>
        <w:jc w:val="center"/>
        <w:rPr>
          <w:rFonts w:ascii="Times New Roman" w:hAnsi="Times New Roman"/>
          <w:sz w:val="28"/>
          <w:szCs w:val="28"/>
        </w:rPr>
      </w:pPr>
    </w:p>
    <w:p w:rsidR="005D5B1F" w:rsidRPr="00394C1A" w:rsidRDefault="005D5B1F" w:rsidP="00394C1A">
      <w:pPr>
        <w:spacing w:after="0" w:line="240" w:lineRule="auto"/>
        <w:ind w:firstLine="709"/>
        <w:jc w:val="both"/>
        <w:rPr>
          <w:rFonts w:ascii="Times New Roman" w:hAnsi="Times New Roman"/>
          <w:sz w:val="28"/>
          <w:szCs w:val="28"/>
        </w:rPr>
      </w:pPr>
      <w:r w:rsidRPr="003E538C">
        <w:rPr>
          <w:rFonts w:ascii="Times New Roman" w:hAnsi="Times New Roman"/>
          <w:i/>
          <w:sz w:val="28"/>
          <w:szCs w:val="28"/>
        </w:rPr>
        <w:t>Атмосферный воздух.</w:t>
      </w:r>
      <w:r w:rsidRPr="00394C1A">
        <w:rPr>
          <w:rFonts w:ascii="Times New Roman" w:hAnsi="Times New Roman"/>
          <w:b/>
          <w:sz w:val="28"/>
          <w:szCs w:val="28"/>
        </w:rPr>
        <w:t xml:space="preserve"> </w:t>
      </w:r>
      <w:r w:rsidRPr="00394C1A">
        <w:rPr>
          <w:rFonts w:ascii="Times New Roman" w:hAnsi="Times New Roman"/>
          <w:sz w:val="28"/>
          <w:szCs w:val="28"/>
        </w:rPr>
        <w:t>В районе сложилась в целом благоприятная обстановка с охраной атмосферного воздуха. Все предприятия и 96% населения района переведены на экологически чистое топливо – газ. Шесть предприятий имеют разрешения на выброс загрязняющих веществ от стационарных источников загрязнения. Для уменьшения выбросов вредных веществ от автомобильного транспорта на автозаправочную станцию завозится неэтилированный бензин.</w:t>
      </w:r>
    </w:p>
    <w:p w:rsidR="005D5B1F" w:rsidRPr="00394C1A" w:rsidRDefault="005D5B1F" w:rsidP="007B6DB0">
      <w:pPr>
        <w:spacing w:after="0" w:line="240" w:lineRule="auto"/>
        <w:ind w:firstLine="709"/>
        <w:jc w:val="both"/>
        <w:rPr>
          <w:rFonts w:ascii="Times New Roman" w:hAnsi="Times New Roman"/>
          <w:sz w:val="28"/>
          <w:szCs w:val="28"/>
        </w:rPr>
      </w:pPr>
      <w:r w:rsidRPr="003E538C">
        <w:rPr>
          <w:rFonts w:ascii="Times New Roman" w:hAnsi="Times New Roman"/>
          <w:i/>
          <w:sz w:val="28"/>
          <w:szCs w:val="28"/>
        </w:rPr>
        <w:t>Поверхностные и подземные воды.</w:t>
      </w:r>
      <w:r w:rsidRPr="00394C1A">
        <w:rPr>
          <w:rFonts w:ascii="Times New Roman" w:hAnsi="Times New Roman"/>
          <w:b/>
          <w:sz w:val="28"/>
          <w:szCs w:val="28"/>
        </w:rPr>
        <w:t xml:space="preserve"> </w:t>
      </w:r>
      <w:r w:rsidRPr="00394C1A">
        <w:rPr>
          <w:rFonts w:ascii="Times New Roman" w:hAnsi="Times New Roman"/>
          <w:sz w:val="28"/>
          <w:szCs w:val="28"/>
        </w:rPr>
        <w:t>По результатам мониторинга качество подземных вод в основном отвечает нормативным требованиям. Однако, подземные воды из-за отсутствия очистных сооружений являются незащищенными. Наличие нитратов в подземных водах подтверждаются в течение последних лет. 26 предприятий имеют собственные водозаборы. Все водопользователи получили лицензии на право пользования водными ресурсами. Общее количество воды, забираемой из подземных и поверхностных источников</w:t>
      </w:r>
      <w:r w:rsidR="007E6199">
        <w:rPr>
          <w:rFonts w:ascii="Times New Roman" w:hAnsi="Times New Roman"/>
          <w:sz w:val="28"/>
          <w:szCs w:val="28"/>
        </w:rPr>
        <w:t>,</w:t>
      </w:r>
      <w:r w:rsidRPr="00394C1A">
        <w:rPr>
          <w:rFonts w:ascii="Times New Roman" w:hAnsi="Times New Roman"/>
          <w:sz w:val="28"/>
          <w:szCs w:val="28"/>
        </w:rPr>
        <w:t xml:space="preserve"> около 6000 тыс. м</w:t>
      </w:r>
      <w:r w:rsidRPr="00394C1A">
        <w:rPr>
          <w:rFonts w:ascii="Times New Roman" w:hAnsi="Times New Roman"/>
          <w:sz w:val="28"/>
          <w:szCs w:val="28"/>
          <w:vertAlign w:val="superscript"/>
        </w:rPr>
        <w:t>3</w:t>
      </w:r>
      <w:r w:rsidRPr="00394C1A">
        <w:rPr>
          <w:rFonts w:ascii="Times New Roman" w:hAnsi="Times New Roman"/>
          <w:sz w:val="28"/>
          <w:szCs w:val="28"/>
        </w:rPr>
        <w:t>/год, в том числе</w:t>
      </w:r>
      <w:r w:rsidR="007E6199">
        <w:rPr>
          <w:rFonts w:ascii="Times New Roman" w:hAnsi="Times New Roman"/>
          <w:sz w:val="28"/>
          <w:szCs w:val="28"/>
        </w:rPr>
        <w:t>,</w:t>
      </w:r>
      <w:r w:rsidRPr="00394C1A">
        <w:rPr>
          <w:rFonts w:ascii="Times New Roman" w:hAnsi="Times New Roman"/>
          <w:sz w:val="28"/>
          <w:szCs w:val="28"/>
        </w:rPr>
        <w:t xml:space="preserve"> более 2000 тыс. м</w:t>
      </w:r>
      <w:r w:rsidRPr="00394C1A">
        <w:rPr>
          <w:rFonts w:ascii="Times New Roman" w:hAnsi="Times New Roman"/>
          <w:sz w:val="28"/>
          <w:szCs w:val="28"/>
          <w:vertAlign w:val="superscript"/>
        </w:rPr>
        <w:t>3</w:t>
      </w:r>
      <w:r w:rsidRPr="00394C1A">
        <w:rPr>
          <w:rFonts w:ascii="Times New Roman" w:hAnsi="Times New Roman"/>
          <w:sz w:val="28"/>
          <w:szCs w:val="28"/>
        </w:rPr>
        <w:t>/год на производственные цели. В районе четыре системы оборотного и повторного водоснабжения. Состояние их удовлетворительное. Объем оборотной и повторно используемой воды – 1000 тыс. м</w:t>
      </w:r>
      <w:r w:rsidRPr="00394C1A">
        <w:rPr>
          <w:rFonts w:ascii="Times New Roman" w:hAnsi="Times New Roman"/>
          <w:sz w:val="28"/>
          <w:szCs w:val="28"/>
          <w:vertAlign w:val="superscript"/>
        </w:rPr>
        <w:t>3</w:t>
      </w:r>
      <w:r w:rsidRPr="00394C1A">
        <w:rPr>
          <w:rFonts w:ascii="Times New Roman" w:hAnsi="Times New Roman"/>
          <w:sz w:val="28"/>
          <w:szCs w:val="28"/>
        </w:rPr>
        <w:t>/год. Общий объем водоотведения сточных вод в водные объекты составил 1600 тыс. м</w:t>
      </w:r>
      <w:r w:rsidRPr="00394C1A">
        <w:rPr>
          <w:rFonts w:ascii="Times New Roman" w:hAnsi="Times New Roman"/>
          <w:sz w:val="28"/>
          <w:szCs w:val="28"/>
          <w:vertAlign w:val="superscript"/>
        </w:rPr>
        <w:t>3</w:t>
      </w:r>
      <w:r w:rsidRPr="00394C1A">
        <w:rPr>
          <w:rFonts w:ascii="Times New Roman" w:hAnsi="Times New Roman"/>
          <w:sz w:val="28"/>
          <w:szCs w:val="28"/>
        </w:rPr>
        <w:t>/год. На хозяйственно-питьевое водоснабжение используется 3800 тыс. м</w:t>
      </w:r>
      <w:r w:rsidRPr="00394C1A">
        <w:rPr>
          <w:rFonts w:ascii="Times New Roman" w:hAnsi="Times New Roman"/>
          <w:sz w:val="28"/>
          <w:szCs w:val="28"/>
          <w:vertAlign w:val="superscript"/>
        </w:rPr>
        <w:t>3</w:t>
      </w:r>
      <w:r w:rsidRPr="00394C1A">
        <w:rPr>
          <w:rFonts w:ascii="Times New Roman" w:hAnsi="Times New Roman"/>
          <w:sz w:val="28"/>
          <w:szCs w:val="28"/>
        </w:rPr>
        <w:t>/год. Поселок Комаричи обслуживает Комаричский участок «Водоканал».</w:t>
      </w:r>
    </w:p>
    <w:p w:rsidR="005D5B1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sz w:val="28"/>
          <w:szCs w:val="28"/>
        </w:rPr>
        <w:t xml:space="preserve">В районе протекает семь рек. Общая протяженность 192 км: Нерусса – </w:t>
      </w:r>
      <w:smartTag w:uri="urn:schemas-microsoft-com:office:smarttags" w:element="metricconverter">
        <w:smartTagPr>
          <w:attr w:name="ProductID" w:val="54 км"/>
        </w:smartTagPr>
        <w:r w:rsidRPr="00394C1A">
          <w:rPr>
            <w:rFonts w:ascii="Times New Roman" w:hAnsi="Times New Roman"/>
            <w:sz w:val="28"/>
            <w:szCs w:val="28"/>
          </w:rPr>
          <w:t>54 км</w:t>
        </w:r>
      </w:smartTag>
      <w:r w:rsidRPr="00394C1A">
        <w:rPr>
          <w:rFonts w:ascii="Times New Roman" w:hAnsi="Times New Roman"/>
          <w:sz w:val="28"/>
          <w:szCs w:val="28"/>
        </w:rPr>
        <w:t>, Усожа</w:t>
      </w:r>
      <w:r w:rsidR="00394C1A">
        <w:rPr>
          <w:rFonts w:ascii="Times New Roman" w:hAnsi="Times New Roman"/>
          <w:sz w:val="28"/>
          <w:szCs w:val="28"/>
        </w:rPr>
        <w:t xml:space="preserve"> </w:t>
      </w:r>
      <w:r w:rsidR="00394C1A" w:rsidRPr="006D06E9">
        <w:rPr>
          <w:rFonts w:ascii="Times New Roman" w:hAnsi="Times New Roman"/>
          <w:sz w:val="28"/>
          <w:szCs w:val="28"/>
        </w:rPr>
        <w:t>–</w:t>
      </w:r>
      <w:r w:rsidR="00394C1A">
        <w:rPr>
          <w:rFonts w:ascii="Times New Roman" w:hAnsi="Times New Roman"/>
          <w:sz w:val="28"/>
          <w:szCs w:val="28"/>
        </w:rPr>
        <w:t xml:space="preserve"> </w:t>
      </w:r>
      <w:r w:rsidRPr="00394C1A">
        <w:rPr>
          <w:rFonts w:ascii="Times New Roman" w:hAnsi="Times New Roman"/>
          <w:sz w:val="28"/>
          <w:szCs w:val="28"/>
        </w:rPr>
        <w:t>78 км, Ивановка</w:t>
      </w:r>
      <w:r w:rsidR="00394C1A">
        <w:rPr>
          <w:rFonts w:ascii="Times New Roman" w:hAnsi="Times New Roman"/>
          <w:sz w:val="28"/>
          <w:szCs w:val="28"/>
        </w:rPr>
        <w:t xml:space="preserve"> </w:t>
      </w:r>
      <w:r w:rsidR="00394C1A" w:rsidRPr="006D06E9">
        <w:rPr>
          <w:rFonts w:ascii="Times New Roman" w:hAnsi="Times New Roman"/>
          <w:sz w:val="28"/>
          <w:szCs w:val="28"/>
        </w:rPr>
        <w:t>–</w:t>
      </w:r>
      <w:r w:rsidR="00394C1A">
        <w:rPr>
          <w:rFonts w:ascii="Times New Roman" w:hAnsi="Times New Roman"/>
          <w:sz w:val="28"/>
          <w:szCs w:val="28"/>
        </w:rPr>
        <w:t xml:space="preserve"> </w:t>
      </w:r>
      <w:r w:rsidRPr="00394C1A">
        <w:rPr>
          <w:rFonts w:ascii="Times New Roman" w:hAnsi="Times New Roman"/>
          <w:sz w:val="28"/>
          <w:szCs w:val="28"/>
        </w:rPr>
        <w:t>20 км, Тростянка</w:t>
      </w:r>
      <w:r w:rsidR="00394C1A">
        <w:rPr>
          <w:rFonts w:ascii="Times New Roman" w:hAnsi="Times New Roman"/>
          <w:sz w:val="28"/>
          <w:szCs w:val="28"/>
        </w:rPr>
        <w:t xml:space="preserve"> </w:t>
      </w:r>
      <w:r w:rsidRPr="00394C1A">
        <w:rPr>
          <w:rFonts w:ascii="Times New Roman" w:hAnsi="Times New Roman"/>
          <w:sz w:val="28"/>
          <w:szCs w:val="28"/>
        </w:rPr>
        <w:t>–</w:t>
      </w:r>
      <w:r w:rsidR="00394C1A">
        <w:rPr>
          <w:rFonts w:ascii="Times New Roman" w:hAnsi="Times New Roman"/>
          <w:sz w:val="28"/>
          <w:szCs w:val="28"/>
        </w:rPr>
        <w:t xml:space="preserve"> </w:t>
      </w:r>
      <w:r w:rsidRPr="00394C1A">
        <w:rPr>
          <w:rFonts w:ascii="Times New Roman" w:hAnsi="Times New Roman"/>
          <w:sz w:val="28"/>
          <w:szCs w:val="28"/>
        </w:rPr>
        <w:t>10</w:t>
      </w:r>
      <w:r w:rsidR="00394C1A">
        <w:rPr>
          <w:rFonts w:ascii="Times New Roman" w:hAnsi="Times New Roman"/>
          <w:sz w:val="28"/>
          <w:szCs w:val="28"/>
        </w:rPr>
        <w:t xml:space="preserve"> </w:t>
      </w:r>
      <w:r w:rsidRPr="00394C1A">
        <w:rPr>
          <w:rFonts w:ascii="Times New Roman" w:hAnsi="Times New Roman"/>
          <w:sz w:val="28"/>
          <w:szCs w:val="28"/>
        </w:rPr>
        <w:t>км, Огневка</w:t>
      </w:r>
      <w:r w:rsidR="00394C1A">
        <w:rPr>
          <w:rFonts w:ascii="Times New Roman" w:hAnsi="Times New Roman"/>
          <w:sz w:val="28"/>
          <w:szCs w:val="28"/>
        </w:rPr>
        <w:t xml:space="preserve"> </w:t>
      </w:r>
      <w:r w:rsidRPr="00394C1A">
        <w:rPr>
          <w:rFonts w:ascii="Times New Roman" w:hAnsi="Times New Roman"/>
          <w:sz w:val="28"/>
          <w:szCs w:val="28"/>
        </w:rPr>
        <w:t>–</w:t>
      </w:r>
      <w:r w:rsidR="00394C1A">
        <w:rPr>
          <w:rFonts w:ascii="Times New Roman" w:hAnsi="Times New Roman"/>
          <w:sz w:val="28"/>
          <w:szCs w:val="28"/>
        </w:rPr>
        <w:t xml:space="preserve"> </w:t>
      </w:r>
      <w:r w:rsidRPr="00394C1A">
        <w:rPr>
          <w:rFonts w:ascii="Times New Roman" w:hAnsi="Times New Roman"/>
          <w:sz w:val="28"/>
          <w:szCs w:val="28"/>
        </w:rPr>
        <w:t>10</w:t>
      </w:r>
      <w:r w:rsidR="00394C1A">
        <w:rPr>
          <w:rFonts w:ascii="Times New Roman" w:hAnsi="Times New Roman"/>
          <w:sz w:val="28"/>
          <w:szCs w:val="28"/>
        </w:rPr>
        <w:t> </w:t>
      </w:r>
      <w:r w:rsidRPr="00394C1A">
        <w:rPr>
          <w:rFonts w:ascii="Times New Roman" w:hAnsi="Times New Roman"/>
          <w:sz w:val="28"/>
          <w:szCs w:val="28"/>
        </w:rPr>
        <w:t>км, Асовица</w:t>
      </w:r>
      <w:r w:rsidR="00394C1A">
        <w:rPr>
          <w:rFonts w:ascii="Times New Roman" w:hAnsi="Times New Roman"/>
          <w:sz w:val="28"/>
          <w:szCs w:val="28"/>
        </w:rPr>
        <w:t xml:space="preserve"> </w:t>
      </w:r>
      <w:r w:rsidRPr="00394C1A">
        <w:rPr>
          <w:rFonts w:ascii="Times New Roman" w:hAnsi="Times New Roman"/>
          <w:sz w:val="28"/>
          <w:szCs w:val="28"/>
        </w:rPr>
        <w:t>–</w:t>
      </w:r>
      <w:r w:rsidR="00394C1A">
        <w:rPr>
          <w:rFonts w:ascii="Times New Roman" w:hAnsi="Times New Roman"/>
          <w:sz w:val="28"/>
          <w:szCs w:val="28"/>
        </w:rPr>
        <w:t xml:space="preserve"> </w:t>
      </w:r>
      <w:r w:rsidRPr="00394C1A">
        <w:rPr>
          <w:rFonts w:ascii="Times New Roman" w:hAnsi="Times New Roman"/>
          <w:sz w:val="28"/>
          <w:szCs w:val="28"/>
        </w:rPr>
        <w:t>10</w:t>
      </w:r>
      <w:r w:rsidR="00394C1A">
        <w:rPr>
          <w:rFonts w:ascii="Times New Roman" w:hAnsi="Times New Roman"/>
          <w:sz w:val="28"/>
          <w:szCs w:val="28"/>
        </w:rPr>
        <w:t xml:space="preserve"> </w:t>
      </w:r>
      <w:r w:rsidRPr="00394C1A">
        <w:rPr>
          <w:rFonts w:ascii="Times New Roman" w:hAnsi="Times New Roman"/>
          <w:sz w:val="28"/>
          <w:szCs w:val="28"/>
        </w:rPr>
        <w:t xml:space="preserve">км, Летча – </w:t>
      </w:r>
      <w:smartTag w:uri="urn:schemas-microsoft-com:office:smarttags" w:element="metricconverter">
        <w:smartTagPr>
          <w:attr w:name="ProductID" w:val="5 км"/>
        </w:smartTagPr>
        <w:r w:rsidRPr="00394C1A">
          <w:rPr>
            <w:rFonts w:ascii="Times New Roman" w:hAnsi="Times New Roman"/>
            <w:sz w:val="28"/>
            <w:szCs w:val="28"/>
          </w:rPr>
          <w:t>5 км</w:t>
        </w:r>
      </w:smartTag>
      <w:r w:rsidRPr="00394C1A">
        <w:rPr>
          <w:rFonts w:ascii="Times New Roman" w:hAnsi="Times New Roman"/>
          <w:sz w:val="28"/>
          <w:szCs w:val="28"/>
        </w:rPr>
        <w:t xml:space="preserve">. Имеется 53 пруда. Общая площадь зеркала </w:t>
      </w:r>
      <w:smartTag w:uri="urn:schemas-microsoft-com:office:smarttags" w:element="metricconverter">
        <w:smartTagPr>
          <w:attr w:name="ProductID" w:val="257 га"/>
        </w:smartTagPr>
        <w:r w:rsidRPr="00394C1A">
          <w:rPr>
            <w:rFonts w:ascii="Times New Roman" w:hAnsi="Times New Roman"/>
            <w:sz w:val="28"/>
            <w:szCs w:val="28"/>
          </w:rPr>
          <w:t>257 га</w:t>
        </w:r>
      </w:smartTag>
      <w:r w:rsidRPr="00394C1A">
        <w:rPr>
          <w:rFonts w:ascii="Times New Roman" w:hAnsi="Times New Roman"/>
          <w:sz w:val="28"/>
          <w:szCs w:val="28"/>
        </w:rPr>
        <w:t>. 123 родника, многие благоустроены.</w:t>
      </w:r>
    </w:p>
    <w:p w:rsidR="00E640B9"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sz w:val="28"/>
          <w:szCs w:val="28"/>
        </w:rPr>
        <w:t>Для улучшения состояния с охраной водных ресурсов в районе построен</w:t>
      </w:r>
      <w:r w:rsidR="007E6199">
        <w:rPr>
          <w:rFonts w:ascii="Times New Roman" w:hAnsi="Times New Roman"/>
          <w:sz w:val="28"/>
          <w:szCs w:val="28"/>
        </w:rPr>
        <w:t>ы</w:t>
      </w:r>
      <w:r w:rsidRPr="00394C1A">
        <w:rPr>
          <w:rFonts w:ascii="Times New Roman" w:hAnsi="Times New Roman"/>
          <w:sz w:val="28"/>
          <w:szCs w:val="28"/>
        </w:rPr>
        <w:t xml:space="preserve"> КНС, напорный и самотечный коллектор</w:t>
      </w:r>
      <w:r w:rsidR="007033BF">
        <w:rPr>
          <w:rFonts w:ascii="Times New Roman" w:hAnsi="Times New Roman"/>
          <w:sz w:val="28"/>
          <w:szCs w:val="28"/>
        </w:rPr>
        <w:t>ы</w:t>
      </w:r>
      <w:r w:rsidRPr="00394C1A">
        <w:rPr>
          <w:rFonts w:ascii="Times New Roman" w:hAnsi="Times New Roman"/>
          <w:sz w:val="28"/>
          <w:szCs w:val="28"/>
        </w:rPr>
        <w:t xml:space="preserve">, чтобы сбрасывать сточные воды на поля фильтрации. Ведется проектирование очистных сооружений  п. Комаричи. Для улучшения снабжения водой населения п. Комаричи в </w:t>
      </w:r>
      <w:smartTag w:uri="urn:schemas-microsoft-com:office:smarttags" w:element="metricconverter">
        <w:smartTagPr>
          <w:attr w:name="ProductID" w:val="2010 г"/>
        </w:smartTagPr>
        <w:r w:rsidRPr="00394C1A">
          <w:rPr>
            <w:rFonts w:ascii="Times New Roman" w:hAnsi="Times New Roman"/>
            <w:sz w:val="28"/>
            <w:szCs w:val="28"/>
          </w:rPr>
          <w:t>2010 г</w:t>
        </w:r>
      </w:smartTag>
      <w:r w:rsidRPr="00394C1A">
        <w:rPr>
          <w:rFonts w:ascii="Times New Roman" w:hAnsi="Times New Roman"/>
          <w:sz w:val="28"/>
          <w:szCs w:val="28"/>
        </w:rPr>
        <w:t xml:space="preserve">. начато строительство станции второго подъема. </w:t>
      </w:r>
    </w:p>
    <w:p w:rsidR="005D5B1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sz w:val="28"/>
          <w:szCs w:val="28"/>
        </w:rPr>
        <w:t>Существует проблема с обеспечением питьевой водой сельского населения. Сельское население обслуживают сельхозпредприятия. На водопроводных сетях происходят частые порывы, отключения и аварии, часто выходят из строя глубинные насосы, так как объекты хозяйственного питьевого водоснабжения исчерпали свой ресурс и требуют замены, а это вызывает не только потери и перебои с водоснабжением, но и ведет к ее бактериальному и химическому загрязнению. По программе «Обеспечение населения Брянской области питьевой водой» произведена реконструкция 2-х км водопроводных сетей в н.п. Лагеревка, освоено 0,7 млн. руб.</w:t>
      </w:r>
    </w:p>
    <w:p w:rsidR="005D5B1F" w:rsidRPr="00394C1A" w:rsidRDefault="005D5B1F" w:rsidP="00394C1A">
      <w:pPr>
        <w:tabs>
          <w:tab w:val="num" w:pos="720"/>
        </w:tabs>
        <w:spacing w:after="0" w:line="240" w:lineRule="auto"/>
        <w:ind w:firstLine="709"/>
        <w:jc w:val="both"/>
        <w:rPr>
          <w:rFonts w:ascii="Times New Roman" w:hAnsi="Times New Roman"/>
          <w:sz w:val="28"/>
          <w:szCs w:val="28"/>
        </w:rPr>
      </w:pPr>
      <w:r w:rsidRPr="003E538C">
        <w:rPr>
          <w:rFonts w:ascii="Times New Roman" w:hAnsi="Times New Roman"/>
          <w:i/>
          <w:sz w:val="28"/>
          <w:szCs w:val="28"/>
        </w:rPr>
        <w:t>Почвы и земельные ресурсы.</w:t>
      </w:r>
      <w:r w:rsidRPr="00394C1A">
        <w:rPr>
          <w:rFonts w:ascii="Times New Roman" w:hAnsi="Times New Roman"/>
          <w:sz w:val="28"/>
          <w:szCs w:val="28"/>
        </w:rPr>
        <w:t xml:space="preserve"> Баланс земель территории района: всего земель – </w:t>
      </w:r>
      <w:smartTag w:uri="urn:schemas-microsoft-com:office:smarttags" w:element="metricconverter">
        <w:smartTagPr>
          <w:attr w:name="ProductID" w:val="102017 га"/>
        </w:smartTagPr>
        <w:r w:rsidRPr="00394C1A">
          <w:rPr>
            <w:rFonts w:ascii="Times New Roman" w:hAnsi="Times New Roman"/>
            <w:sz w:val="28"/>
            <w:szCs w:val="28"/>
          </w:rPr>
          <w:t>102017 га</w:t>
        </w:r>
      </w:smartTag>
      <w:r w:rsidRPr="00394C1A">
        <w:rPr>
          <w:rFonts w:ascii="Times New Roman" w:hAnsi="Times New Roman"/>
          <w:sz w:val="28"/>
          <w:szCs w:val="28"/>
        </w:rPr>
        <w:t xml:space="preserve">, в том числе сельхозугодия – </w:t>
      </w:r>
      <w:smartTag w:uri="urn:schemas-microsoft-com:office:smarttags" w:element="metricconverter">
        <w:smartTagPr>
          <w:attr w:name="ProductID" w:val="79478 га"/>
        </w:smartTagPr>
        <w:r w:rsidRPr="00394C1A">
          <w:rPr>
            <w:rFonts w:ascii="Times New Roman" w:hAnsi="Times New Roman"/>
            <w:sz w:val="28"/>
            <w:szCs w:val="28"/>
          </w:rPr>
          <w:t>79478 га</w:t>
        </w:r>
      </w:smartTag>
      <w:r w:rsidRPr="00394C1A">
        <w:rPr>
          <w:rFonts w:ascii="Times New Roman" w:hAnsi="Times New Roman"/>
          <w:sz w:val="28"/>
          <w:szCs w:val="28"/>
        </w:rPr>
        <w:t xml:space="preserve">, земли застройки – 1676, лесные земли – </w:t>
      </w:r>
      <w:smartTag w:uri="urn:schemas-microsoft-com:office:smarttags" w:element="metricconverter">
        <w:smartTagPr>
          <w:attr w:name="ProductID" w:val="12212 га"/>
        </w:smartTagPr>
        <w:r w:rsidRPr="00394C1A">
          <w:rPr>
            <w:rFonts w:ascii="Times New Roman" w:hAnsi="Times New Roman"/>
            <w:sz w:val="28"/>
            <w:szCs w:val="28"/>
          </w:rPr>
          <w:t>12212 га</w:t>
        </w:r>
      </w:smartTag>
      <w:r w:rsidRPr="00394C1A">
        <w:rPr>
          <w:rFonts w:ascii="Times New Roman" w:hAnsi="Times New Roman"/>
          <w:sz w:val="28"/>
          <w:szCs w:val="28"/>
        </w:rPr>
        <w:t xml:space="preserve">, древесно-кустарниковая растительность – </w:t>
      </w:r>
      <w:smartTag w:uri="urn:schemas-microsoft-com:office:smarttags" w:element="metricconverter">
        <w:smartTagPr>
          <w:attr w:name="ProductID" w:val="1563 га"/>
        </w:smartTagPr>
        <w:r w:rsidRPr="00394C1A">
          <w:rPr>
            <w:rFonts w:ascii="Times New Roman" w:hAnsi="Times New Roman"/>
            <w:sz w:val="28"/>
            <w:szCs w:val="28"/>
          </w:rPr>
          <w:t>1563 га</w:t>
        </w:r>
      </w:smartTag>
      <w:r w:rsidRPr="00394C1A">
        <w:rPr>
          <w:rFonts w:ascii="Times New Roman" w:hAnsi="Times New Roman"/>
          <w:sz w:val="28"/>
          <w:szCs w:val="28"/>
        </w:rPr>
        <w:t xml:space="preserve"> (не входящие в лесной фонд), под водой – </w:t>
      </w:r>
      <w:smartTag w:uri="urn:schemas-microsoft-com:office:smarttags" w:element="metricconverter">
        <w:smartTagPr>
          <w:attr w:name="ProductID" w:val="597 га"/>
        </w:smartTagPr>
        <w:r w:rsidRPr="00394C1A">
          <w:rPr>
            <w:rFonts w:ascii="Times New Roman" w:hAnsi="Times New Roman"/>
            <w:sz w:val="28"/>
            <w:szCs w:val="28"/>
          </w:rPr>
          <w:t>597 га</w:t>
        </w:r>
      </w:smartTag>
      <w:r w:rsidRPr="00394C1A">
        <w:rPr>
          <w:rFonts w:ascii="Times New Roman" w:hAnsi="Times New Roman"/>
          <w:sz w:val="28"/>
          <w:szCs w:val="28"/>
        </w:rPr>
        <w:t xml:space="preserve">, болота – </w:t>
      </w:r>
      <w:smartTag w:uri="urn:schemas-microsoft-com:office:smarttags" w:element="metricconverter">
        <w:smartTagPr>
          <w:attr w:name="ProductID" w:val="1732 га"/>
        </w:smartTagPr>
        <w:r w:rsidRPr="00394C1A">
          <w:rPr>
            <w:rFonts w:ascii="Times New Roman" w:hAnsi="Times New Roman"/>
            <w:sz w:val="28"/>
            <w:szCs w:val="28"/>
          </w:rPr>
          <w:t>1732 га</w:t>
        </w:r>
      </w:smartTag>
      <w:r w:rsidRPr="00394C1A">
        <w:rPr>
          <w:rFonts w:ascii="Times New Roman" w:hAnsi="Times New Roman"/>
          <w:sz w:val="28"/>
          <w:szCs w:val="28"/>
        </w:rPr>
        <w:t xml:space="preserve">, под дорогами – </w:t>
      </w:r>
      <w:smartTag w:uri="urn:schemas-microsoft-com:office:smarttags" w:element="metricconverter">
        <w:smartTagPr>
          <w:attr w:name="ProductID" w:val="1713 га"/>
        </w:smartTagPr>
        <w:r w:rsidRPr="00394C1A">
          <w:rPr>
            <w:rFonts w:ascii="Times New Roman" w:hAnsi="Times New Roman"/>
            <w:sz w:val="28"/>
            <w:szCs w:val="28"/>
          </w:rPr>
          <w:t>1713 га</w:t>
        </w:r>
      </w:smartTag>
      <w:r w:rsidRPr="00394C1A">
        <w:rPr>
          <w:rFonts w:ascii="Times New Roman" w:hAnsi="Times New Roman"/>
          <w:sz w:val="28"/>
          <w:szCs w:val="28"/>
        </w:rPr>
        <w:t xml:space="preserve">, нарушенные земли – </w:t>
      </w:r>
      <w:smartTag w:uri="urn:schemas-microsoft-com:office:smarttags" w:element="metricconverter">
        <w:smartTagPr>
          <w:attr w:name="ProductID" w:val="9 га"/>
        </w:smartTagPr>
        <w:r w:rsidRPr="00394C1A">
          <w:rPr>
            <w:rFonts w:ascii="Times New Roman" w:hAnsi="Times New Roman"/>
            <w:sz w:val="28"/>
            <w:szCs w:val="28"/>
          </w:rPr>
          <w:t>9 га</w:t>
        </w:r>
      </w:smartTag>
      <w:r w:rsidRPr="00394C1A">
        <w:rPr>
          <w:rFonts w:ascii="Times New Roman" w:hAnsi="Times New Roman"/>
          <w:sz w:val="28"/>
          <w:szCs w:val="28"/>
        </w:rPr>
        <w:t xml:space="preserve">, прочие земли – </w:t>
      </w:r>
      <w:smartTag w:uri="urn:schemas-microsoft-com:office:smarttags" w:element="metricconverter">
        <w:smartTagPr>
          <w:attr w:name="ProductID" w:val="3037 га"/>
        </w:smartTagPr>
        <w:r w:rsidRPr="00394C1A">
          <w:rPr>
            <w:rFonts w:ascii="Times New Roman" w:hAnsi="Times New Roman"/>
            <w:sz w:val="28"/>
            <w:szCs w:val="28"/>
          </w:rPr>
          <w:t>3037 га</w:t>
        </w:r>
      </w:smartTag>
      <w:r w:rsidRPr="00394C1A">
        <w:rPr>
          <w:rFonts w:ascii="Times New Roman" w:hAnsi="Times New Roman"/>
          <w:sz w:val="28"/>
          <w:szCs w:val="28"/>
        </w:rPr>
        <w:t xml:space="preserve">. Эффективность использования земель: пашни в районе – </w:t>
      </w:r>
      <w:smartTag w:uri="urn:schemas-microsoft-com:office:smarttags" w:element="metricconverter">
        <w:smartTagPr>
          <w:attr w:name="ProductID" w:val="52371 га"/>
        </w:smartTagPr>
        <w:r w:rsidRPr="00394C1A">
          <w:rPr>
            <w:rFonts w:ascii="Times New Roman" w:hAnsi="Times New Roman"/>
            <w:sz w:val="28"/>
            <w:szCs w:val="28"/>
          </w:rPr>
          <w:t>52371 га</w:t>
        </w:r>
      </w:smartTag>
      <w:r w:rsidRPr="00394C1A">
        <w:rPr>
          <w:rFonts w:ascii="Times New Roman" w:hAnsi="Times New Roman"/>
          <w:sz w:val="28"/>
          <w:szCs w:val="28"/>
        </w:rPr>
        <w:t xml:space="preserve">, залежь – </w:t>
      </w:r>
      <w:smartTag w:uri="urn:schemas-microsoft-com:office:smarttags" w:element="metricconverter">
        <w:smartTagPr>
          <w:attr w:name="ProductID" w:val="10822 га"/>
        </w:smartTagPr>
        <w:r w:rsidRPr="00394C1A">
          <w:rPr>
            <w:rFonts w:ascii="Times New Roman" w:hAnsi="Times New Roman"/>
            <w:sz w:val="28"/>
            <w:szCs w:val="28"/>
          </w:rPr>
          <w:t>10822 га</w:t>
        </w:r>
      </w:smartTag>
      <w:r w:rsidRPr="00394C1A">
        <w:rPr>
          <w:rFonts w:ascii="Times New Roman" w:hAnsi="Times New Roman"/>
          <w:sz w:val="28"/>
          <w:szCs w:val="28"/>
        </w:rPr>
        <w:t xml:space="preserve">, многолетние насаждения – </w:t>
      </w:r>
      <w:smartTag w:uri="urn:schemas-microsoft-com:office:smarttags" w:element="metricconverter">
        <w:smartTagPr>
          <w:attr w:name="ProductID" w:val="1374 га"/>
        </w:smartTagPr>
        <w:r w:rsidRPr="00394C1A">
          <w:rPr>
            <w:rFonts w:ascii="Times New Roman" w:hAnsi="Times New Roman"/>
            <w:sz w:val="28"/>
            <w:szCs w:val="28"/>
          </w:rPr>
          <w:t>1374 га</w:t>
        </w:r>
      </w:smartTag>
      <w:r w:rsidRPr="00394C1A">
        <w:rPr>
          <w:rFonts w:ascii="Times New Roman" w:hAnsi="Times New Roman"/>
          <w:sz w:val="28"/>
          <w:szCs w:val="28"/>
        </w:rPr>
        <w:t xml:space="preserve">, сенокосы – </w:t>
      </w:r>
      <w:smartTag w:uri="urn:schemas-microsoft-com:office:smarttags" w:element="metricconverter">
        <w:smartTagPr>
          <w:attr w:name="ProductID" w:val="4056 га"/>
        </w:smartTagPr>
        <w:r w:rsidRPr="00394C1A">
          <w:rPr>
            <w:rFonts w:ascii="Times New Roman" w:hAnsi="Times New Roman"/>
            <w:sz w:val="28"/>
            <w:szCs w:val="28"/>
          </w:rPr>
          <w:t>4056 га</w:t>
        </w:r>
      </w:smartTag>
      <w:r w:rsidRPr="00394C1A">
        <w:rPr>
          <w:rFonts w:ascii="Times New Roman" w:hAnsi="Times New Roman"/>
          <w:sz w:val="28"/>
          <w:szCs w:val="28"/>
        </w:rPr>
        <w:t>, пастбища – 10855 га. Деградация почв: подвержено водной и ветровой эрозии – 8147</w:t>
      </w:r>
      <w:r w:rsidR="00080FBB">
        <w:rPr>
          <w:rFonts w:ascii="Times New Roman" w:hAnsi="Times New Roman"/>
          <w:sz w:val="28"/>
          <w:szCs w:val="28"/>
        </w:rPr>
        <w:t> </w:t>
      </w:r>
      <w:r w:rsidRPr="00394C1A">
        <w:rPr>
          <w:rFonts w:ascii="Times New Roman" w:hAnsi="Times New Roman"/>
          <w:sz w:val="28"/>
          <w:szCs w:val="28"/>
        </w:rPr>
        <w:t xml:space="preserve">га. Из всех пахотных земель не обрабатывается </w:t>
      </w:r>
      <w:smartTag w:uri="urn:schemas-microsoft-com:office:smarttags" w:element="metricconverter">
        <w:smartTagPr>
          <w:attr w:name="ProductID" w:val="5476 га"/>
        </w:smartTagPr>
        <w:r w:rsidRPr="00394C1A">
          <w:rPr>
            <w:rFonts w:ascii="Times New Roman" w:hAnsi="Times New Roman"/>
            <w:sz w:val="28"/>
            <w:szCs w:val="28"/>
          </w:rPr>
          <w:t>5476 га</w:t>
        </w:r>
      </w:smartTag>
      <w:r w:rsidRPr="00394C1A">
        <w:rPr>
          <w:rFonts w:ascii="Times New Roman" w:hAnsi="Times New Roman"/>
          <w:sz w:val="28"/>
          <w:szCs w:val="28"/>
        </w:rPr>
        <w:t xml:space="preserve">. Многие участки не обрабатываются и зарастают мелколесьем, и требуется перевод их в несельскохозяйственные угодья. Из </w:t>
      </w:r>
      <w:smartTag w:uri="urn:schemas-microsoft-com:office:smarttags" w:element="metricconverter">
        <w:smartTagPr>
          <w:attr w:name="ProductID" w:val="7114 га"/>
        </w:smartTagPr>
        <w:r w:rsidRPr="00394C1A">
          <w:rPr>
            <w:rFonts w:ascii="Times New Roman" w:hAnsi="Times New Roman"/>
            <w:sz w:val="28"/>
            <w:szCs w:val="28"/>
          </w:rPr>
          <w:t>7114 га</w:t>
        </w:r>
      </w:smartTag>
      <w:r w:rsidRPr="00394C1A">
        <w:rPr>
          <w:rFonts w:ascii="Times New Roman" w:hAnsi="Times New Roman"/>
          <w:sz w:val="28"/>
          <w:szCs w:val="28"/>
        </w:rPr>
        <w:t xml:space="preserve"> осушаемых земель более половины не используется из-за того, что мелиоративные системы вышли из строя и требуют ремонта. В районе распространены светло-серые лесные, оподзоленные суглинистые почвы, а также встречаются выщелоченные черноземы, имеются заболоченные почвы.</w:t>
      </w:r>
    </w:p>
    <w:p w:rsidR="005D5B1F" w:rsidRPr="00394C1A" w:rsidRDefault="005D5B1F" w:rsidP="00394C1A">
      <w:pPr>
        <w:spacing w:after="0" w:line="240" w:lineRule="auto"/>
        <w:ind w:firstLine="709"/>
        <w:jc w:val="both"/>
        <w:rPr>
          <w:rFonts w:ascii="Times New Roman" w:hAnsi="Times New Roman"/>
          <w:sz w:val="28"/>
          <w:szCs w:val="28"/>
        </w:rPr>
      </w:pPr>
      <w:r w:rsidRPr="003E538C">
        <w:rPr>
          <w:rFonts w:ascii="Times New Roman" w:hAnsi="Times New Roman"/>
          <w:i/>
          <w:sz w:val="28"/>
          <w:szCs w:val="28"/>
        </w:rPr>
        <w:t>Плодородие почв.</w:t>
      </w:r>
      <w:r w:rsidRPr="00394C1A">
        <w:rPr>
          <w:rFonts w:ascii="Times New Roman" w:hAnsi="Times New Roman"/>
          <w:sz w:val="28"/>
          <w:szCs w:val="28"/>
        </w:rPr>
        <w:t xml:space="preserve"> Состояние почвенного покрова в связи с неиспользованием сельхозугодий, а также нерациональным их использованием</w:t>
      </w:r>
      <w:r w:rsidR="007033BF">
        <w:rPr>
          <w:rFonts w:ascii="Times New Roman" w:hAnsi="Times New Roman"/>
          <w:sz w:val="28"/>
          <w:szCs w:val="28"/>
        </w:rPr>
        <w:t>,</w:t>
      </w:r>
      <w:r w:rsidRPr="00394C1A">
        <w:rPr>
          <w:rFonts w:ascii="Times New Roman" w:hAnsi="Times New Roman"/>
          <w:sz w:val="28"/>
          <w:szCs w:val="28"/>
        </w:rPr>
        <w:t xml:space="preserve"> ухудшается: снижается содержание гумуса из-за недостатка внесения органических удобрений. Для поддержания бездефицитного баланса органического вещества в почвах района нужно ежегодно вносить на </w:t>
      </w:r>
      <w:smartTag w:uri="urn:schemas-microsoft-com:office:smarttags" w:element="metricconverter">
        <w:smartTagPr>
          <w:attr w:name="ProductID" w:val="1 га"/>
        </w:smartTagPr>
        <w:r w:rsidRPr="00394C1A">
          <w:rPr>
            <w:rFonts w:ascii="Times New Roman" w:hAnsi="Times New Roman"/>
            <w:sz w:val="28"/>
            <w:szCs w:val="28"/>
          </w:rPr>
          <w:t>1 га</w:t>
        </w:r>
      </w:smartTag>
      <w:r w:rsidRPr="00394C1A">
        <w:rPr>
          <w:rFonts w:ascii="Times New Roman" w:hAnsi="Times New Roman"/>
          <w:sz w:val="28"/>
          <w:szCs w:val="28"/>
        </w:rPr>
        <w:t xml:space="preserve"> 10</w:t>
      </w:r>
      <w:r w:rsidR="00394C1A">
        <w:rPr>
          <w:rFonts w:ascii="Times New Roman" w:hAnsi="Times New Roman"/>
          <w:sz w:val="28"/>
          <w:szCs w:val="28"/>
        </w:rPr>
        <w:t>-</w:t>
      </w:r>
      <w:r w:rsidRPr="00394C1A">
        <w:rPr>
          <w:rFonts w:ascii="Times New Roman" w:hAnsi="Times New Roman"/>
          <w:sz w:val="28"/>
          <w:szCs w:val="28"/>
        </w:rPr>
        <w:t>12 т органических удобрений. Сложившийся на сегодня уровень применения органики крайне низок – 1 т/га, что, естественно, не позволяет поддерживать бездефицитный баланс гумуса в почвах.</w:t>
      </w:r>
    </w:p>
    <w:p w:rsidR="005D5B1F" w:rsidRPr="00394C1A" w:rsidRDefault="005D5B1F" w:rsidP="00394C1A">
      <w:pPr>
        <w:spacing w:after="0" w:line="240" w:lineRule="auto"/>
        <w:ind w:firstLine="709"/>
        <w:jc w:val="both"/>
        <w:rPr>
          <w:rFonts w:ascii="Times New Roman" w:hAnsi="Times New Roman"/>
          <w:sz w:val="28"/>
          <w:szCs w:val="28"/>
        </w:rPr>
      </w:pPr>
      <w:r w:rsidRPr="003E538C">
        <w:rPr>
          <w:rFonts w:ascii="Times New Roman" w:hAnsi="Times New Roman"/>
          <w:i/>
          <w:sz w:val="28"/>
          <w:szCs w:val="28"/>
        </w:rPr>
        <w:t>Использование полезных ископаемых и охрана недр</w:t>
      </w:r>
      <w:r w:rsidRPr="003E538C">
        <w:rPr>
          <w:rFonts w:ascii="Times New Roman" w:hAnsi="Times New Roman"/>
          <w:sz w:val="28"/>
          <w:szCs w:val="28"/>
        </w:rPr>
        <w:t>.</w:t>
      </w:r>
      <w:r w:rsidRPr="00394C1A">
        <w:rPr>
          <w:rFonts w:ascii="Times New Roman" w:hAnsi="Times New Roman"/>
          <w:sz w:val="28"/>
          <w:szCs w:val="28"/>
        </w:rPr>
        <w:t xml:space="preserve"> Общераспространенными полезными ископаемыми по Комаричскому району являются: мел, песок, глины. Комаричское месторождение глины расположено в </w:t>
      </w:r>
      <w:smartTag w:uri="urn:schemas-microsoft-com:office:smarttags" w:element="metricconverter">
        <w:smartTagPr>
          <w:attr w:name="ProductID" w:val="2,3 км"/>
        </w:smartTagPr>
        <w:r w:rsidRPr="00394C1A">
          <w:rPr>
            <w:rFonts w:ascii="Times New Roman" w:hAnsi="Times New Roman"/>
            <w:sz w:val="28"/>
            <w:szCs w:val="28"/>
          </w:rPr>
          <w:t>2,3 км</w:t>
        </w:r>
      </w:smartTag>
      <w:r w:rsidRPr="00394C1A">
        <w:rPr>
          <w:rFonts w:ascii="Times New Roman" w:hAnsi="Times New Roman"/>
          <w:sz w:val="28"/>
          <w:szCs w:val="28"/>
        </w:rPr>
        <w:t xml:space="preserve"> на юго-восток от н.п. Жадино, в </w:t>
      </w:r>
      <w:smartTag w:uri="urn:schemas-microsoft-com:office:smarttags" w:element="metricconverter">
        <w:smartTagPr>
          <w:attr w:name="ProductID" w:val="4,2 км"/>
        </w:smartTagPr>
        <w:r w:rsidRPr="00394C1A">
          <w:rPr>
            <w:rFonts w:ascii="Times New Roman" w:hAnsi="Times New Roman"/>
            <w:sz w:val="28"/>
            <w:szCs w:val="28"/>
          </w:rPr>
          <w:t>4,2 км</w:t>
        </w:r>
      </w:smartTag>
      <w:r w:rsidRPr="00394C1A">
        <w:rPr>
          <w:rFonts w:ascii="Times New Roman" w:hAnsi="Times New Roman"/>
          <w:sz w:val="28"/>
          <w:szCs w:val="28"/>
        </w:rPr>
        <w:t xml:space="preserve"> к северо-западу от ж.д. ст. Комаричи, в </w:t>
      </w:r>
      <w:smartTag w:uri="urn:schemas-microsoft-com:office:smarttags" w:element="metricconverter">
        <w:smartTagPr>
          <w:attr w:name="ProductID" w:val="3,0 км"/>
        </w:smartTagPr>
        <w:r w:rsidRPr="00394C1A">
          <w:rPr>
            <w:rFonts w:ascii="Times New Roman" w:hAnsi="Times New Roman"/>
            <w:sz w:val="28"/>
            <w:szCs w:val="28"/>
          </w:rPr>
          <w:t>3,0 км</w:t>
        </w:r>
      </w:smartTag>
      <w:r w:rsidRPr="00394C1A">
        <w:rPr>
          <w:rFonts w:ascii="Times New Roman" w:hAnsi="Times New Roman"/>
          <w:sz w:val="28"/>
          <w:szCs w:val="28"/>
        </w:rPr>
        <w:t xml:space="preserve"> к северо-западу от п. Комаричи. По результатам полузаводских испытаний суглинки пригодны для изготовления кирпича марки 150 с применением вакуумирования и марки 125 и 100 без вакуумирования. По количеству разведанных запасов месторождение является мелким. Перспектив увеличения запасов нет. Туличевское месторождение расположено в </w:t>
      </w:r>
      <w:smartTag w:uri="urn:schemas-microsoft-com:office:smarttags" w:element="metricconverter">
        <w:smartTagPr>
          <w:attr w:name="ProductID" w:val="0,5 км"/>
        </w:smartTagPr>
        <w:r w:rsidRPr="00394C1A">
          <w:rPr>
            <w:rFonts w:ascii="Times New Roman" w:hAnsi="Times New Roman"/>
            <w:sz w:val="28"/>
            <w:szCs w:val="28"/>
          </w:rPr>
          <w:t>0,5 км</w:t>
        </w:r>
      </w:smartTag>
      <w:r w:rsidRPr="00394C1A">
        <w:rPr>
          <w:rFonts w:ascii="Times New Roman" w:hAnsi="Times New Roman"/>
          <w:sz w:val="28"/>
          <w:szCs w:val="28"/>
        </w:rPr>
        <w:t xml:space="preserve"> восточнее д. Туличево Комаричского района. По количеству разведанных запасов месторождение является мелким, запасы по состоянию на 01.01.</w:t>
      </w:r>
      <w:smartTag w:uri="urn:schemas-microsoft-com:office:smarttags" w:element="metricconverter">
        <w:smartTagPr>
          <w:attr w:name="ProductID" w:val="2007 г"/>
        </w:smartTagPr>
        <w:r w:rsidRPr="00394C1A">
          <w:rPr>
            <w:rFonts w:ascii="Times New Roman" w:hAnsi="Times New Roman"/>
            <w:sz w:val="28"/>
            <w:szCs w:val="28"/>
          </w:rPr>
          <w:t>2007 г</w:t>
        </w:r>
      </w:smartTag>
      <w:r w:rsidRPr="00394C1A">
        <w:rPr>
          <w:rFonts w:ascii="Times New Roman" w:hAnsi="Times New Roman"/>
          <w:sz w:val="28"/>
          <w:szCs w:val="28"/>
        </w:rPr>
        <w:t>. составляют 2,5 млн.</w:t>
      </w:r>
      <w:r w:rsidR="00394C1A">
        <w:rPr>
          <w:rFonts w:ascii="Times New Roman" w:hAnsi="Times New Roman"/>
          <w:sz w:val="28"/>
          <w:szCs w:val="28"/>
        </w:rPr>
        <w:t xml:space="preserve"> </w:t>
      </w:r>
      <w:r w:rsidRPr="00394C1A">
        <w:rPr>
          <w:rFonts w:ascii="Times New Roman" w:hAnsi="Times New Roman"/>
          <w:sz w:val="28"/>
          <w:szCs w:val="28"/>
        </w:rPr>
        <w:t>м</w:t>
      </w:r>
      <w:r w:rsidRPr="00394C1A">
        <w:rPr>
          <w:rFonts w:ascii="Times New Roman" w:hAnsi="Times New Roman"/>
          <w:sz w:val="28"/>
          <w:szCs w:val="28"/>
          <w:vertAlign w:val="superscript"/>
        </w:rPr>
        <w:t>3</w:t>
      </w:r>
      <w:r w:rsidRPr="00394C1A">
        <w:rPr>
          <w:rFonts w:ascii="Times New Roman" w:hAnsi="Times New Roman"/>
          <w:sz w:val="28"/>
          <w:szCs w:val="28"/>
        </w:rPr>
        <w:t xml:space="preserve">. </w:t>
      </w:r>
    </w:p>
    <w:p w:rsidR="005D5B1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sz w:val="28"/>
          <w:szCs w:val="28"/>
        </w:rPr>
        <w:t>Комаричский ландшафт лессовых плато отличается сравнительно простой структурой. Преобладают плосковолнистые междуречья с серыми и светло-серыми лесными почвами. Склоны с эродированными почвами довольно типичны.</w:t>
      </w:r>
    </w:p>
    <w:p w:rsidR="005D5B1F" w:rsidRPr="00394C1A" w:rsidRDefault="005D5B1F" w:rsidP="00394C1A">
      <w:pPr>
        <w:spacing w:after="0" w:line="240" w:lineRule="auto"/>
        <w:ind w:firstLine="709"/>
        <w:jc w:val="both"/>
        <w:rPr>
          <w:rFonts w:ascii="Times New Roman" w:hAnsi="Times New Roman"/>
          <w:sz w:val="28"/>
          <w:szCs w:val="28"/>
        </w:rPr>
      </w:pPr>
      <w:r w:rsidRPr="003E538C">
        <w:rPr>
          <w:rFonts w:ascii="Times New Roman" w:hAnsi="Times New Roman"/>
          <w:i/>
          <w:sz w:val="28"/>
          <w:szCs w:val="28"/>
        </w:rPr>
        <w:t>Растительный мир, в т.ч. леса.</w:t>
      </w:r>
      <w:r w:rsidRPr="00394C1A">
        <w:rPr>
          <w:rFonts w:ascii="Times New Roman" w:hAnsi="Times New Roman"/>
          <w:i/>
          <w:sz w:val="28"/>
          <w:szCs w:val="28"/>
        </w:rPr>
        <w:t xml:space="preserve"> </w:t>
      </w:r>
      <w:r w:rsidRPr="00394C1A">
        <w:rPr>
          <w:rFonts w:ascii="Times New Roman" w:hAnsi="Times New Roman"/>
          <w:sz w:val="28"/>
          <w:szCs w:val="28"/>
        </w:rPr>
        <w:t xml:space="preserve">Весь лес на территории Комаричского района относится к государственному лесному фонду, передан Луганскому участку ГУ «Брасовское лесничество» и составляет: </w:t>
      </w:r>
      <w:r w:rsidR="00394C1A">
        <w:rPr>
          <w:rFonts w:ascii="Times New Roman" w:hAnsi="Times New Roman"/>
          <w:sz w:val="28"/>
          <w:szCs w:val="28"/>
        </w:rPr>
        <w:t>л</w:t>
      </w:r>
      <w:r w:rsidRPr="00394C1A">
        <w:rPr>
          <w:rFonts w:ascii="Times New Roman" w:hAnsi="Times New Roman"/>
          <w:sz w:val="28"/>
          <w:szCs w:val="28"/>
        </w:rPr>
        <w:t>есные массивы, расположенные на землях лесного фонда – 8939 га</w:t>
      </w:r>
      <w:r w:rsidR="007033BF">
        <w:rPr>
          <w:rFonts w:ascii="Times New Roman" w:hAnsi="Times New Roman"/>
          <w:sz w:val="28"/>
          <w:szCs w:val="28"/>
        </w:rPr>
        <w:t>,</w:t>
      </w:r>
      <w:r w:rsidRPr="00394C1A">
        <w:rPr>
          <w:rFonts w:ascii="Times New Roman" w:hAnsi="Times New Roman"/>
          <w:sz w:val="28"/>
          <w:szCs w:val="28"/>
        </w:rPr>
        <w:t xml:space="preserve"> </w:t>
      </w:r>
      <w:r w:rsidR="00394C1A">
        <w:rPr>
          <w:rFonts w:ascii="Times New Roman" w:hAnsi="Times New Roman"/>
          <w:sz w:val="28"/>
          <w:szCs w:val="28"/>
        </w:rPr>
        <w:t>л</w:t>
      </w:r>
      <w:r w:rsidRPr="00394C1A">
        <w:rPr>
          <w:rFonts w:ascii="Times New Roman" w:hAnsi="Times New Roman"/>
          <w:sz w:val="28"/>
          <w:szCs w:val="28"/>
        </w:rPr>
        <w:t xml:space="preserve">есные массивы, расположенные на землях с/х назначения – </w:t>
      </w:r>
      <w:smartTag w:uri="urn:schemas-microsoft-com:office:smarttags" w:element="metricconverter">
        <w:smartTagPr>
          <w:attr w:name="ProductID" w:val="3739 га"/>
        </w:smartTagPr>
        <w:r w:rsidRPr="00394C1A">
          <w:rPr>
            <w:rFonts w:ascii="Times New Roman" w:hAnsi="Times New Roman"/>
            <w:sz w:val="28"/>
            <w:szCs w:val="28"/>
          </w:rPr>
          <w:t>3739 га</w:t>
        </w:r>
      </w:smartTag>
      <w:r w:rsidRPr="00394C1A">
        <w:rPr>
          <w:rFonts w:ascii="Times New Roman" w:hAnsi="Times New Roman"/>
          <w:sz w:val="28"/>
          <w:szCs w:val="28"/>
        </w:rPr>
        <w:t>.</w:t>
      </w:r>
    </w:p>
    <w:p w:rsidR="005D5B1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sz w:val="28"/>
          <w:szCs w:val="28"/>
        </w:rPr>
        <w:t>В результате проведения лесовосстановительных работ, имевшийся ранее лесокультурный фонд почти полностью освоен и лесокультурные работы проводятся на свежих вырубках. Комаричский район по лесистости в Брянской области является одним из самых безлесных районов. Лесистость по области (в среднем) не более 30% от общей площади, поэтому одной из задач является воспроизводство в районе лесных насаждений.</w:t>
      </w:r>
    </w:p>
    <w:p w:rsidR="005D5B1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sz w:val="28"/>
          <w:szCs w:val="28"/>
        </w:rPr>
        <w:t xml:space="preserve">По реализации Киотского протокола район включен в проведение комплекса работ по созданию лесных насаждений на неиспользуемых землях на площади </w:t>
      </w:r>
      <w:smartTag w:uri="urn:schemas-microsoft-com:office:smarttags" w:element="metricconverter">
        <w:smartTagPr>
          <w:attr w:name="ProductID" w:val="300 га"/>
        </w:smartTagPr>
        <w:r w:rsidRPr="00394C1A">
          <w:rPr>
            <w:rFonts w:ascii="Times New Roman" w:hAnsi="Times New Roman"/>
            <w:sz w:val="28"/>
            <w:szCs w:val="28"/>
          </w:rPr>
          <w:t>300 га</w:t>
        </w:r>
      </w:smartTag>
      <w:r w:rsidRPr="00394C1A">
        <w:rPr>
          <w:rFonts w:ascii="Times New Roman" w:hAnsi="Times New Roman"/>
          <w:sz w:val="28"/>
          <w:szCs w:val="28"/>
        </w:rPr>
        <w:t xml:space="preserve">. Проведены трудовые десанты, на которых были выполнены посадки лесных насаждений на площади </w:t>
      </w:r>
      <w:smartTag w:uri="urn:schemas-microsoft-com:office:smarttags" w:element="metricconverter">
        <w:smartTagPr>
          <w:attr w:name="ProductID" w:val="30 га"/>
        </w:smartTagPr>
        <w:r w:rsidRPr="00394C1A">
          <w:rPr>
            <w:rFonts w:ascii="Times New Roman" w:hAnsi="Times New Roman"/>
            <w:sz w:val="28"/>
            <w:szCs w:val="28"/>
          </w:rPr>
          <w:t>30 га</w:t>
        </w:r>
      </w:smartTag>
      <w:r w:rsidRPr="00394C1A">
        <w:rPr>
          <w:rFonts w:ascii="Times New Roman" w:hAnsi="Times New Roman"/>
          <w:sz w:val="28"/>
          <w:szCs w:val="28"/>
        </w:rPr>
        <w:t>.</w:t>
      </w:r>
    </w:p>
    <w:p w:rsidR="005D5B1F" w:rsidRPr="00394C1A" w:rsidRDefault="005D5B1F" w:rsidP="00394C1A">
      <w:pPr>
        <w:spacing w:after="0" w:line="240" w:lineRule="auto"/>
        <w:ind w:firstLine="709"/>
        <w:jc w:val="both"/>
        <w:rPr>
          <w:rFonts w:ascii="Times New Roman" w:hAnsi="Times New Roman"/>
          <w:sz w:val="28"/>
          <w:szCs w:val="28"/>
        </w:rPr>
      </w:pPr>
      <w:r w:rsidRPr="003E538C">
        <w:rPr>
          <w:rFonts w:ascii="Times New Roman" w:hAnsi="Times New Roman"/>
          <w:i/>
          <w:sz w:val="28"/>
          <w:szCs w:val="28"/>
        </w:rPr>
        <w:t>Охотничьи угодья.</w:t>
      </w:r>
      <w:r w:rsidRPr="00394C1A">
        <w:rPr>
          <w:rFonts w:ascii="Times New Roman" w:hAnsi="Times New Roman"/>
          <w:sz w:val="28"/>
          <w:szCs w:val="28"/>
        </w:rPr>
        <w:t xml:space="preserve"> Охраной, учетом и воспроизводством охотничьих животных занимается Комаричское районное общество охотников и рыболовов, которое входит в состав Брянского регионального общества охотников и рыболовов. Общая площадь охотничьих угодий </w:t>
      </w:r>
      <w:smartTag w:uri="urn:schemas-microsoft-com:office:smarttags" w:element="metricconverter">
        <w:smartTagPr>
          <w:attr w:name="ProductID" w:val="92800 га"/>
        </w:smartTagPr>
        <w:r w:rsidRPr="00394C1A">
          <w:rPr>
            <w:rFonts w:ascii="Times New Roman" w:hAnsi="Times New Roman"/>
            <w:sz w:val="28"/>
            <w:szCs w:val="28"/>
          </w:rPr>
          <w:t>92800 га</w:t>
        </w:r>
      </w:smartTag>
      <w:r w:rsidRPr="00394C1A">
        <w:rPr>
          <w:rFonts w:ascii="Times New Roman" w:hAnsi="Times New Roman"/>
          <w:sz w:val="28"/>
          <w:szCs w:val="28"/>
        </w:rPr>
        <w:t>. Основные виды животных: лось, кабан, косуля, заяц-беляк, заяц-русак, белка, лисица, волк. Птицы: тетерев, перепелка, рябчик. Промыслового вида охоты в районе нет.</w:t>
      </w:r>
    </w:p>
    <w:p w:rsidR="005D5B1F" w:rsidRPr="00394C1A" w:rsidRDefault="005D5B1F" w:rsidP="00394C1A">
      <w:pPr>
        <w:spacing w:after="0" w:line="240" w:lineRule="auto"/>
        <w:ind w:firstLine="709"/>
        <w:jc w:val="both"/>
        <w:rPr>
          <w:rFonts w:ascii="Times New Roman" w:hAnsi="Times New Roman"/>
          <w:sz w:val="28"/>
          <w:szCs w:val="28"/>
        </w:rPr>
      </w:pPr>
      <w:r w:rsidRPr="003E538C">
        <w:rPr>
          <w:rFonts w:ascii="Times New Roman" w:hAnsi="Times New Roman"/>
          <w:i/>
          <w:sz w:val="28"/>
          <w:szCs w:val="28"/>
        </w:rPr>
        <w:t>Водные биологические ресурсы.</w:t>
      </w:r>
      <w:r w:rsidRPr="00394C1A">
        <w:rPr>
          <w:rFonts w:ascii="Times New Roman" w:hAnsi="Times New Roman"/>
          <w:sz w:val="28"/>
          <w:szCs w:val="28"/>
        </w:rPr>
        <w:t xml:space="preserve"> В водоемах района встречаются </w:t>
      </w:r>
      <w:r w:rsidRPr="00394C1A">
        <w:rPr>
          <w:rFonts w:ascii="Times New Roman" w:hAnsi="Times New Roman"/>
          <w:spacing w:val="-2"/>
          <w:sz w:val="28"/>
          <w:szCs w:val="28"/>
        </w:rPr>
        <w:t>следующие виды рыб: быстрянка, щука, линь, речной окунь, голец, голавль, ерш, красноперка, плотва, карась, карп. Мигранты: ротан, белый амур, белый толстолобик. Разведения рыбы в промышленных масштабах в районе нет.</w:t>
      </w:r>
    </w:p>
    <w:p w:rsidR="005D5B1F" w:rsidRPr="00394C1A" w:rsidRDefault="005D5B1F" w:rsidP="00394C1A">
      <w:pPr>
        <w:spacing w:after="0" w:line="240" w:lineRule="auto"/>
        <w:ind w:firstLine="709"/>
        <w:jc w:val="both"/>
        <w:rPr>
          <w:rFonts w:ascii="Times New Roman" w:hAnsi="Times New Roman"/>
          <w:sz w:val="28"/>
          <w:szCs w:val="28"/>
        </w:rPr>
      </w:pPr>
      <w:r w:rsidRPr="003E538C">
        <w:rPr>
          <w:rFonts w:ascii="Times New Roman" w:hAnsi="Times New Roman"/>
          <w:i/>
          <w:sz w:val="28"/>
          <w:szCs w:val="28"/>
        </w:rPr>
        <w:t>Климатические и другие особенности года.</w:t>
      </w:r>
      <w:r w:rsidRPr="00394C1A">
        <w:rPr>
          <w:rFonts w:ascii="Times New Roman" w:hAnsi="Times New Roman"/>
          <w:i/>
          <w:sz w:val="28"/>
          <w:szCs w:val="28"/>
        </w:rPr>
        <w:t xml:space="preserve"> </w:t>
      </w:r>
      <w:r w:rsidRPr="00394C1A">
        <w:rPr>
          <w:rFonts w:ascii="Times New Roman" w:hAnsi="Times New Roman"/>
          <w:sz w:val="28"/>
          <w:szCs w:val="28"/>
        </w:rPr>
        <w:t xml:space="preserve">Территория района занимает </w:t>
      </w:r>
      <w:smartTag w:uri="urn:schemas-microsoft-com:office:smarttags" w:element="metricconverter">
        <w:smartTagPr>
          <w:attr w:name="ProductID" w:val="102017 га"/>
        </w:smartTagPr>
        <w:r w:rsidRPr="00394C1A">
          <w:rPr>
            <w:rFonts w:ascii="Times New Roman" w:hAnsi="Times New Roman"/>
            <w:sz w:val="28"/>
            <w:szCs w:val="28"/>
          </w:rPr>
          <w:t>102017 га</w:t>
        </w:r>
      </w:smartTag>
      <w:r w:rsidRPr="00394C1A">
        <w:rPr>
          <w:rFonts w:ascii="Times New Roman" w:hAnsi="Times New Roman"/>
          <w:sz w:val="28"/>
          <w:szCs w:val="28"/>
        </w:rPr>
        <w:t>. Климат Комаричского района умеренно</w:t>
      </w:r>
      <w:r w:rsidR="00AE22F5">
        <w:rPr>
          <w:rFonts w:ascii="Times New Roman" w:hAnsi="Times New Roman"/>
          <w:sz w:val="28"/>
          <w:szCs w:val="28"/>
        </w:rPr>
        <w:t>-</w:t>
      </w:r>
      <w:r w:rsidRPr="00394C1A">
        <w:rPr>
          <w:rFonts w:ascii="Times New Roman" w:hAnsi="Times New Roman"/>
          <w:sz w:val="28"/>
          <w:szCs w:val="28"/>
        </w:rPr>
        <w:t>континенталь</w:t>
      </w:r>
      <w:r w:rsidR="00AE22F5">
        <w:rPr>
          <w:rFonts w:ascii="Times New Roman" w:hAnsi="Times New Roman"/>
          <w:sz w:val="28"/>
          <w:szCs w:val="28"/>
        </w:rPr>
        <w:t>-</w:t>
      </w:r>
      <w:r w:rsidRPr="00394C1A">
        <w:rPr>
          <w:rFonts w:ascii="Times New Roman" w:hAnsi="Times New Roman"/>
          <w:sz w:val="28"/>
          <w:szCs w:val="28"/>
        </w:rPr>
        <w:t>ный, с теплым летом и умеренно холодной зимой и соответствует климату Брянской области.</w:t>
      </w:r>
    </w:p>
    <w:p w:rsidR="005D5B1F" w:rsidRPr="00394C1A" w:rsidRDefault="005D5B1F" w:rsidP="00394C1A">
      <w:pPr>
        <w:spacing w:after="0" w:line="240" w:lineRule="auto"/>
        <w:ind w:firstLine="709"/>
        <w:jc w:val="both"/>
        <w:rPr>
          <w:rFonts w:ascii="Times New Roman" w:hAnsi="Times New Roman"/>
          <w:sz w:val="28"/>
          <w:szCs w:val="28"/>
        </w:rPr>
      </w:pPr>
      <w:r w:rsidRPr="003E538C">
        <w:rPr>
          <w:rFonts w:ascii="Times New Roman" w:hAnsi="Times New Roman"/>
          <w:i/>
          <w:sz w:val="28"/>
          <w:szCs w:val="28"/>
        </w:rPr>
        <w:t>Воздействие отраслей экономики на окружающую среду.</w:t>
      </w:r>
      <w:r w:rsidRPr="00394C1A">
        <w:rPr>
          <w:rFonts w:ascii="Times New Roman" w:hAnsi="Times New Roman"/>
          <w:sz w:val="28"/>
          <w:szCs w:val="28"/>
        </w:rPr>
        <w:t xml:space="preserve"> В районе хорошо развито сельское хозяйство. Сельское хозяйство имеет зерновую и молочно-мясную специализацию. Также имеется ряд перерабатывающих предприятий: маслозавод (временно не работает), мясокомбинат, хлебозавод, сахарный и спиртзавод.</w:t>
      </w:r>
    </w:p>
    <w:p w:rsidR="005D5B1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sz w:val="28"/>
          <w:szCs w:val="28"/>
        </w:rPr>
        <w:t>В целом в районе благоприятная экологическая обстановка. Все предприятия переведены на экологически чистое топливо – газ. Предприятия имеют разрешения на выброс загрязняющих веществ от стационарных источников загрязнения.</w:t>
      </w:r>
    </w:p>
    <w:p w:rsidR="005D5B1F" w:rsidRPr="00394C1A" w:rsidRDefault="005D5B1F" w:rsidP="00394C1A">
      <w:pPr>
        <w:autoSpaceDE w:val="0"/>
        <w:autoSpaceDN w:val="0"/>
        <w:adjustRightInd w:val="0"/>
        <w:spacing w:after="0" w:line="240" w:lineRule="auto"/>
        <w:ind w:firstLine="709"/>
        <w:jc w:val="both"/>
        <w:rPr>
          <w:rFonts w:ascii="Times New Roman" w:hAnsi="Times New Roman"/>
          <w:sz w:val="28"/>
          <w:szCs w:val="28"/>
        </w:rPr>
      </w:pPr>
      <w:r w:rsidRPr="00394C1A">
        <w:rPr>
          <w:rFonts w:ascii="Times New Roman" w:hAnsi="Times New Roman"/>
          <w:sz w:val="28"/>
          <w:szCs w:val="28"/>
        </w:rPr>
        <w:t>Одним из основных производителем зерна является хозяйство Комаричского района, а также и ряд других хозяйств</w:t>
      </w:r>
      <w:r w:rsidR="007033BF">
        <w:rPr>
          <w:rFonts w:ascii="Times New Roman" w:hAnsi="Times New Roman"/>
          <w:sz w:val="28"/>
          <w:szCs w:val="28"/>
        </w:rPr>
        <w:t>.</w:t>
      </w:r>
      <w:r w:rsidRPr="00394C1A">
        <w:rPr>
          <w:rFonts w:ascii="Times New Roman" w:hAnsi="Times New Roman"/>
          <w:sz w:val="28"/>
          <w:szCs w:val="28"/>
        </w:rPr>
        <w:t xml:space="preserve"> Основные отрасли животноводства: молочно-мясное скотоводство, свиноводство и птицеводство. Традиционно в области развито коневодство и пчеловодство. Производство мяса во всех категориях хозяйств ощутимо возрастает по сравнению с предыдущими годами. </w:t>
      </w:r>
    </w:p>
    <w:p w:rsidR="005D5B1F" w:rsidRPr="00394C1A" w:rsidRDefault="005D5B1F" w:rsidP="00394C1A">
      <w:pPr>
        <w:spacing w:after="0" w:line="240" w:lineRule="auto"/>
        <w:ind w:firstLine="709"/>
        <w:jc w:val="both"/>
        <w:rPr>
          <w:rFonts w:ascii="Times New Roman" w:hAnsi="Times New Roman"/>
          <w:sz w:val="28"/>
          <w:szCs w:val="28"/>
        </w:rPr>
      </w:pPr>
      <w:r w:rsidRPr="003E538C">
        <w:rPr>
          <w:rFonts w:ascii="Times New Roman" w:hAnsi="Times New Roman"/>
          <w:i/>
          <w:sz w:val="28"/>
          <w:szCs w:val="28"/>
        </w:rPr>
        <w:t>Транспортная система</w:t>
      </w:r>
      <w:r w:rsidRPr="00394C1A">
        <w:rPr>
          <w:rFonts w:ascii="Times New Roman" w:hAnsi="Times New Roman"/>
          <w:i/>
          <w:sz w:val="28"/>
          <w:szCs w:val="28"/>
        </w:rPr>
        <w:t xml:space="preserve"> </w:t>
      </w:r>
      <w:r w:rsidRPr="00394C1A">
        <w:rPr>
          <w:rFonts w:ascii="Times New Roman" w:hAnsi="Times New Roman"/>
          <w:sz w:val="28"/>
          <w:szCs w:val="28"/>
        </w:rPr>
        <w:t xml:space="preserve">района представлена железнодорожным, автомобильным транспортом, газопроводом. С каждым годом </w:t>
      </w:r>
      <w:r w:rsidR="00E2265B">
        <w:rPr>
          <w:rFonts w:ascii="Times New Roman" w:hAnsi="Times New Roman"/>
          <w:sz w:val="28"/>
          <w:szCs w:val="28"/>
        </w:rPr>
        <w:t xml:space="preserve">число </w:t>
      </w:r>
      <w:r w:rsidRPr="00394C1A">
        <w:rPr>
          <w:rFonts w:ascii="Times New Roman" w:hAnsi="Times New Roman"/>
          <w:sz w:val="28"/>
          <w:szCs w:val="28"/>
        </w:rPr>
        <w:t>единиц транспортных средств увеличивается, следовательно</w:t>
      </w:r>
      <w:r w:rsidR="00E2265B">
        <w:rPr>
          <w:rFonts w:ascii="Times New Roman" w:hAnsi="Times New Roman"/>
          <w:sz w:val="28"/>
          <w:szCs w:val="28"/>
        </w:rPr>
        <w:t>,</w:t>
      </w:r>
      <w:r w:rsidRPr="00394C1A">
        <w:rPr>
          <w:rFonts w:ascii="Times New Roman" w:hAnsi="Times New Roman"/>
          <w:sz w:val="28"/>
          <w:szCs w:val="28"/>
        </w:rPr>
        <w:t xml:space="preserve"> увеличивается объем выбросов загрязняющих веществ от передвижных и стационарных источников.</w:t>
      </w:r>
    </w:p>
    <w:p w:rsidR="005D5B1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sz w:val="28"/>
          <w:szCs w:val="28"/>
        </w:rPr>
        <w:t>В районе 2 автотранспортных предприятия (ООО ТП «АТП» и ОАО ТП «Агротранс»). В АТП работает пункт экологического контроля за выбросами от передвижных источников. Основным загрязнителем атмосферного воздуха в районе является частный автотранспорт. Выбросами загрязняющих веществ в атмосферу от транспорта являются: оксид углерода, оксид азота, сажа, углеводороды, диоксид серы.</w:t>
      </w:r>
    </w:p>
    <w:p w:rsidR="005D5B1F" w:rsidRPr="00394C1A" w:rsidRDefault="005D5B1F" w:rsidP="00394C1A">
      <w:pPr>
        <w:spacing w:after="0" w:line="240" w:lineRule="auto"/>
        <w:ind w:firstLine="709"/>
        <w:jc w:val="both"/>
        <w:rPr>
          <w:rFonts w:ascii="Times New Roman" w:hAnsi="Times New Roman"/>
          <w:sz w:val="28"/>
          <w:szCs w:val="28"/>
        </w:rPr>
      </w:pPr>
      <w:r w:rsidRPr="003E538C">
        <w:rPr>
          <w:rFonts w:ascii="Times New Roman" w:hAnsi="Times New Roman"/>
          <w:i/>
          <w:sz w:val="28"/>
          <w:szCs w:val="28"/>
        </w:rPr>
        <w:t>Отходы производства и потребления.</w:t>
      </w:r>
      <w:r w:rsidRPr="00394C1A">
        <w:rPr>
          <w:rFonts w:ascii="Times New Roman" w:hAnsi="Times New Roman"/>
          <w:i/>
          <w:sz w:val="28"/>
          <w:szCs w:val="28"/>
        </w:rPr>
        <w:t xml:space="preserve"> </w:t>
      </w:r>
      <w:r w:rsidRPr="00394C1A">
        <w:rPr>
          <w:rFonts w:ascii="Times New Roman" w:hAnsi="Times New Roman"/>
          <w:sz w:val="28"/>
          <w:szCs w:val="28"/>
        </w:rPr>
        <w:t>Сложившаяся в районе ситуация в сфере образования, обезвреживания, хранения и захоронения отходов ведет к опасному загрязнению окружающей среды, нерациональному использованию природных ресурсов, значительному экономическому ущербу и представляет реальную угрозу здоровью населения района. Имеются случаи несанкционированного размещения отходов на открытом рельефе местности, в лесополосах, в зеленых зонах населенных пунктов</w:t>
      </w:r>
      <w:r w:rsidRPr="00394C1A">
        <w:rPr>
          <w:rFonts w:ascii="Times New Roman" w:hAnsi="Times New Roman"/>
          <w:b/>
          <w:sz w:val="28"/>
          <w:szCs w:val="28"/>
        </w:rPr>
        <w:t xml:space="preserve">. </w:t>
      </w:r>
      <w:r w:rsidRPr="00394C1A">
        <w:rPr>
          <w:rFonts w:ascii="Times New Roman" w:hAnsi="Times New Roman"/>
          <w:sz w:val="28"/>
          <w:szCs w:val="28"/>
        </w:rPr>
        <w:t>Основной причиной возникновения несанкционированных свалок является то, что многие предприятия, учреждения и организации, население не заключа</w:t>
      </w:r>
      <w:r w:rsidR="007033BF">
        <w:rPr>
          <w:rFonts w:ascii="Times New Roman" w:hAnsi="Times New Roman"/>
          <w:sz w:val="28"/>
          <w:szCs w:val="28"/>
        </w:rPr>
        <w:t>ю</w:t>
      </w:r>
      <w:r w:rsidRPr="00394C1A">
        <w:rPr>
          <w:rFonts w:ascii="Times New Roman" w:hAnsi="Times New Roman"/>
          <w:sz w:val="28"/>
          <w:szCs w:val="28"/>
        </w:rPr>
        <w:t>т договора на вывоз ТБО с Комаричским ООО «Благоустройство» и вывозят их неорганизованно.</w:t>
      </w:r>
    </w:p>
    <w:p w:rsidR="005D5B1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sz w:val="28"/>
          <w:szCs w:val="28"/>
        </w:rPr>
        <w:t>Одной из острейших проблем остается обстановка, связанная с утилизацией ядохимикатов. На территории района в СПК «Усожский» находятся 2,1 т обезличенных ядохимикатов</w:t>
      </w:r>
      <w:r w:rsidR="006061F4">
        <w:rPr>
          <w:rFonts w:ascii="Times New Roman" w:hAnsi="Times New Roman"/>
          <w:sz w:val="28"/>
          <w:szCs w:val="28"/>
        </w:rPr>
        <w:t>,</w:t>
      </w:r>
      <w:r w:rsidRPr="00394C1A">
        <w:rPr>
          <w:rFonts w:ascii="Times New Roman" w:hAnsi="Times New Roman"/>
          <w:sz w:val="28"/>
          <w:szCs w:val="28"/>
        </w:rPr>
        <w:t xml:space="preserve"> в основной массе которых сдержатся яды 1-2 класса опасности, обладающие способностью накапливаться в объектах окружающей среды, растительных и живых организмах, сохраняя биологическую активность в течение длительного времени. Комаричский район включен в реализацию областной целевой программы «Совершенствование системы обращения с отходами производства и потребления на территории Брянской области» на 2009 год, которой предусмотрен сбор, транспортировка и утилизация 2,1 т обезличенных ядохимикатов.</w:t>
      </w:r>
    </w:p>
    <w:p w:rsidR="005D5B1F" w:rsidRPr="00394C1A" w:rsidRDefault="005D5B1F" w:rsidP="00394C1A">
      <w:pPr>
        <w:spacing w:after="0" w:line="240" w:lineRule="auto"/>
        <w:ind w:firstLine="709"/>
        <w:jc w:val="both"/>
        <w:rPr>
          <w:rFonts w:ascii="Times New Roman" w:hAnsi="Times New Roman"/>
          <w:sz w:val="28"/>
          <w:szCs w:val="28"/>
        </w:rPr>
      </w:pPr>
      <w:r w:rsidRPr="003E538C">
        <w:rPr>
          <w:rFonts w:ascii="Times New Roman" w:hAnsi="Times New Roman"/>
          <w:i/>
          <w:sz w:val="28"/>
          <w:szCs w:val="28"/>
        </w:rPr>
        <w:t>Оценка экологической ситуации Комаричского района.</w:t>
      </w:r>
      <w:r w:rsidRPr="00394C1A">
        <w:rPr>
          <w:rFonts w:ascii="Times New Roman" w:hAnsi="Times New Roman"/>
          <w:i/>
          <w:sz w:val="28"/>
          <w:szCs w:val="28"/>
        </w:rPr>
        <w:t xml:space="preserve"> </w:t>
      </w:r>
      <w:r w:rsidRPr="00394C1A">
        <w:rPr>
          <w:rFonts w:ascii="Times New Roman" w:hAnsi="Times New Roman"/>
          <w:sz w:val="28"/>
          <w:szCs w:val="28"/>
        </w:rPr>
        <w:t>В районе большое внимание уделяется экологической безопасности населения. Приняты: Комплексная экологическая программа района на 2007</w:t>
      </w:r>
      <w:r w:rsidR="00185827">
        <w:rPr>
          <w:rFonts w:ascii="Times New Roman" w:hAnsi="Times New Roman"/>
          <w:sz w:val="28"/>
          <w:szCs w:val="28"/>
        </w:rPr>
        <w:t>-</w:t>
      </w:r>
      <w:r w:rsidRPr="00394C1A">
        <w:rPr>
          <w:rFonts w:ascii="Times New Roman" w:hAnsi="Times New Roman"/>
          <w:sz w:val="28"/>
          <w:szCs w:val="28"/>
        </w:rPr>
        <w:t>2012 годы и районная целевая программа «Отходы» на 2007</w:t>
      </w:r>
      <w:r w:rsidR="00185827">
        <w:rPr>
          <w:rFonts w:ascii="Times New Roman" w:hAnsi="Times New Roman"/>
          <w:sz w:val="28"/>
          <w:szCs w:val="28"/>
        </w:rPr>
        <w:t>-</w:t>
      </w:r>
      <w:r w:rsidRPr="00394C1A">
        <w:rPr>
          <w:rFonts w:ascii="Times New Roman" w:hAnsi="Times New Roman"/>
          <w:sz w:val="28"/>
          <w:szCs w:val="28"/>
        </w:rPr>
        <w:t>2012 годы. Районная целевая программа «Охрана окружающей среды в Комаричском районе (2009</w:t>
      </w:r>
      <w:r w:rsidR="00185827">
        <w:rPr>
          <w:rFonts w:ascii="Times New Roman" w:hAnsi="Times New Roman"/>
          <w:sz w:val="28"/>
          <w:szCs w:val="28"/>
        </w:rPr>
        <w:t>-</w:t>
      </w:r>
      <w:r w:rsidRPr="00394C1A">
        <w:rPr>
          <w:rFonts w:ascii="Times New Roman" w:hAnsi="Times New Roman"/>
          <w:sz w:val="28"/>
          <w:szCs w:val="28"/>
        </w:rPr>
        <w:t>2011 годы). Утверждено Положение о порядке организации утилизации и переработки бытовых и промышленных отходов на территории Комаричского муниципального района. На природоохранные мероприятия выделяются средства из местного бюджета, а также изыскиваются другие источники финансирования.</w:t>
      </w:r>
    </w:p>
    <w:p w:rsidR="005D5B1F" w:rsidRPr="00394C1A" w:rsidRDefault="005D5B1F" w:rsidP="00394C1A">
      <w:pPr>
        <w:spacing w:after="0" w:line="240" w:lineRule="auto"/>
        <w:ind w:firstLine="709"/>
        <w:jc w:val="both"/>
        <w:rPr>
          <w:rFonts w:ascii="Times New Roman" w:hAnsi="Times New Roman"/>
          <w:sz w:val="28"/>
          <w:szCs w:val="28"/>
        </w:rPr>
      </w:pPr>
      <w:r w:rsidRPr="003E538C">
        <w:rPr>
          <w:rFonts w:ascii="Times New Roman" w:hAnsi="Times New Roman"/>
          <w:i/>
          <w:sz w:val="28"/>
          <w:szCs w:val="28"/>
        </w:rPr>
        <w:t>Особо охраняемые природные территории</w:t>
      </w:r>
      <w:r w:rsidRPr="003E538C">
        <w:rPr>
          <w:rFonts w:ascii="Times New Roman" w:hAnsi="Times New Roman"/>
          <w:sz w:val="28"/>
          <w:szCs w:val="28"/>
        </w:rPr>
        <w:t>.</w:t>
      </w:r>
      <w:r w:rsidRPr="00394C1A">
        <w:rPr>
          <w:rFonts w:ascii="Times New Roman" w:hAnsi="Times New Roman"/>
          <w:sz w:val="28"/>
          <w:szCs w:val="28"/>
        </w:rPr>
        <w:t xml:space="preserve"> Площадь ООПТ Комаричского района составляет свыше </w:t>
      </w:r>
      <w:smartTag w:uri="urn:schemas-microsoft-com:office:smarttags" w:element="metricconverter">
        <w:smartTagPr>
          <w:attr w:name="ProductID" w:val="1500 га"/>
        </w:smartTagPr>
        <w:r w:rsidRPr="00394C1A">
          <w:rPr>
            <w:rFonts w:ascii="Times New Roman" w:hAnsi="Times New Roman"/>
            <w:sz w:val="28"/>
            <w:szCs w:val="28"/>
          </w:rPr>
          <w:t>1500 га</w:t>
        </w:r>
      </w:smartTag>
      <w:r w:rsidRPr="00394C1A">
        <w:rPr>
          <w:rFonts w:ascii="Times New Roman" w:hAnsi="Times New Roman"/>
          <w:sz w:val="28"/>
          <w:szCs w:val="28"/>
        </w:rPr>
        <w:t>.</w:t>
      </w:r>
    </w:p>
    <w:p w:rsidR="005D5B1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i/>
          <w:sz w:val="28"/>
          <w:szCs w:val="28"/>
        </w:rPr>
        <w:t>Студимльское болото</w:t>
      </w:r>
      <w:r w:rsidRPr="00394C1A">
        <w:rPr>
          <w:rFonts w:ascii="Times New Roman" w:hAnsi="Times New Roman"/>
          <w:sz w:val="28"/>
          <w:szCs w:val="28"/>
        </w:rPr>
        <w:t xml:space="preserve"> – ценный природный объект, представляющий собой участок заболоченной поймы малой реки с выходами родников: место произрастания 3</w:t>
      </w:r>
      <w:r w:rsidR="006061F4">
        <w:rPr>
          <w:rFonts w:ascii="Times New Roman" w:hAnsi="Times New Roman"/>
          <w:sz w:val="28"/>
          <w:szCs w:val="28"/>
        </w:rPr>
        <w:t>-х</w:t>
      </w:r>
      <w:r w:rsidRPr="00394C1A">
        <w:rPr>
          <w:rFonts w:ascii="Times New Roman" w:hAnsi="Times New Roman"/>
          <w:sz w:val="28"/>
          <w:szCs w:val="28"/>
        </w:rPr>
        <w:t xml:space="preserve"> видов растений (дремлик болотный, дудник болотный, пальчатокоренник мясо-красный), внесенных в Красную книгу Брянской области; место обитания 1</w:t>
      </w:r>
      <w:r w:rsidR="006061F4">
        <w:rPr>
          <w:rFonts w:ascii="Times New Roman" w:hAnsi="Times New Roman"/>
          <w:sz w:val="28"/>
          <w:szCs w:val="28"/>
        </w:rPr>
        <w:t>-го</w:t>
      </w:r>
      <w:r w:rsidRPr="00394C1A">
        <w:rPr>
          <w:rFonts w:ascii="Times New Roman" w:hAnsi="Times New Roman"/>
          <w:sz w:val="28"/>
          <w:szCs w:val="28"/>
        </w:rPr>
        <w:t xml:space="preserve"> вида животных (русская быстрянка), внесенного в Красные книги Российской Федерации и Брянской области; место обитания 2</w:t>
      </w:r>
      <w:r w:rsidR="006061F4">
        <w:rPr>
          <w:rFonts w:ascii="Times New Roman" w:hAnsi="Times New Roman"/>
          <w:sz w:val="28"/>
          <w:szCs w:val="28"/>
        </w:rPr>
        <w:t>-х</w:t>
      </w:r>
      <w:r w:rsidRPr="00394C1A">
        <w:rPr>
          <w:rFonts w:ascii="Times New Roman" w:hAnsi="Times New Roman"/>
          <w:sz w:val="28"/>
          <w:szCs w:val="28"/>
        </w:rPr>
        <w:t xml:space="preserve"> редких видов животных без охранного статуса (коростель, садовая овсянка); болото и родники поддерживают гидрологический режим р.</w:t>
      </w:r>
      <w:r w:rsidR="006061F4">
        <w:rPr>
          <w:rFonts w:ascii="Times New Roman" w:hAnsi="Times New Roman"/>
          <w:sz w:val="28"/>
          <w:szCs w:val="28"/>
        </w:rPr>
        <w:t> </w:t>
      </w:r>
      <w:r w:rsidRPr="00394C1A">
        <w:rPr>
          <w:rFonts w:ascii="Times New Roman" w:hAnsi="Times New Roman"/>
          <w:sz w:val="28"/>
          <w:szCs w:val="28"/>
        </w:rPr>
        <w:t>Усожа. Площадь составл</w:t>
      </w:r>
      <w:r w:rsidR="006061F4">
        <w:rPr>
          <w:rFonts w:ascii="Times New Roman" w:hAnsi="Times New Roman"/>
          <w:sz w:val="28"/>
          <w:szCs w:val="28"/>
        </w:rPr>
        <w:t>яет</w:t>
      </w:r>
      <w:r w:rsidRPr="00394C1A">
        <w:rPr>
          <w:rFonts w:ascii="Times New Roman" w:hAnsi="Times New Roman"/>
          <w:sz w:val="28"/>
          <w:szCs w:val="28"/>
        </w:rPr>
        <w:t xml:space="preserve"> </w:t>
      </w:r>
      <w:smartTag w:uri="urn:schemas-microsoft-com:office:smarttags" w:element="metricconverter">
        <w:smartTagPr>
          <w:attr w:name="ProductID" w:val="230 га"/>
        </w:smartTagPr>
        <w:r w:rsidRPr="00394C1A">
          <w:rPr>
            <w:rFonts w:ascii="Times New Roman" w:hAnsi="Times New Roman"/>
            <w:sz w:val="28"/>
            <w:szCs w:val="28"/>
          </w:rPr>
          <w:t>230 га</w:t>
        </w:r>
      </w:smartTag>
      <w:r w:rsidRPr="00394C1A">
        <w:rPr>
          <w:rFonts w:ascii="Times New Roman" w:hAnsi="Times New Roman"/>
          <w:sz w:val="28"/>
          <w:szCs w:val="28"/>
        </w:rPr>
        <w:t>.</w:t>
      </w:r>
    </w:p>
    <w:p w:rsidR="005D5B1F" w:rsidRPr="00394C1A" w:rsidRDefault="002A7413" w:rsidP="00394C1A">
      <w:pPr>
        <w:spacing w:after="0" w:line="240" w:lineRule="auto"/>
        <w:ind w:firstLine="709"/>
        <w:jc w:val="both"/>
        <w:rPr>
          <w:rFonts w:ascii="Times New Roman" w:hAnsi="Times New Roman"/>
          <w:sz w:val="28"/>
          <w:szCs w:val="28"/>
        </w:rPr>
      </w:pPr>
      <w:r w:rsidRPr="00394C1A">
        <w:rPr>
          <w:rFonts w:ascii="Times New Roman" w:hAnsi="Times New Roman"/>
          <w:i/>
          <w:sz w:val="28"/>
          <w:szCs w:val="28"/>
        </w:rPr>
        <w:t>В</w:t>
      </w:r>
      <w:r w:rsidR="005D5B1F" w:rsidRPr="00394C1A">
        <w:rPr>
          <w:rFonts w:ascii="Times New Roman" w:hAnsi="Times New Roman"/>
          <w:i/>
          <w:sz w:val="28"/>
          <w:szCs w:val="28"/>
        </w:rPr>
        <w:t>одопойменное болото</w:t>
      </w:r>
      <w:r w:rsidR="005D5B1F" w:rsidRPr="00394C1A">
        <w:rPr>
          <w:rFonts w:ascii="Times New Roman" w:hAnsi="Times New Roman"/>
          <w:sz w:val="28"/>
          <w:szCs w:val="28"/>
        </w:rPr>
        <w:t xml:space="preserve"> – ценный природный объект, представляющий собой участок долины малой реки с низинным болотом в пойме и дубравой на коренных склонах: место произрастания 2</w:t>
      </w:r>
      <w:r w:rsidR="006061F4">
        <w:rPr>
          <w:rFonts w:ascii="Times New Roman" w:hAnsi="Times New Roman"/>
          <w:sz w:val="28"/>
          <w:szCs w:val="28"/>
        </w:rPr>
        <w:t>-х</w:t>
      </w:r>
      <w:r w:rsidR="005D5B1F" w:rsidRPr="00394C1A">
        <w:rPr>
          <w:rFonts w:ascii="Times New Roman" w:hAnsi="Times New Roman"/>
          <w:sz w:val="28"/>
          <w:szCs w:val="28"/>
        </w:rPr>
        <w:t xml:space="preserve"> видов растений</w:t>
      </w:r>
      <w:r w:rsidR="006061F4">
        <w:rPr>
          <w:rFonts w:ascii="Times New Roman" w:hAnsi="Times New Roman"/>
          <w:sz w:val="28"/>
          <w:szCs w:val="28"/>
        </w:rPr>
        <w:t>,</w:t>
      </w:r>
      <w:r w:rsidR="005D5B1F" w:rsidRPr="00394C1A">
        <w:rPr>
          <w:rFonts w:ascii="Times New Roman" w:hAnsi="Times New Roman"/>
          <w:sz w:val="28"/>
          <w:szCs w:val="28"/>
        </w:rPr>
        <w:t xml:space="preserve"> включенных в Красную книгу Брянской области (пальчатокоренник мясо-красный и осока двудомная); место обитания 1</w:t>
      </w:r>
      <w:r w:rsidR="006061F4">
        <w:rPr>
          <w:rFonts w:ascii="Times New Roman" w:hAnsi="Times New Roman"/>
          <w:sz w:val="28"/>
          <w:szCs w:val="28"/>
        </w:rPr>
        <w:t>-го</w:t>
      </w:r>
      <w:r w:rsidR="005D5B1F" w:rsidRPr="00394C1A">
        <w:rPr>
          <w:rFonts w:ascii="Times New Roman" w:hAnsi="Times New Roman"/>
          <w:sz w:val="28"/>
          <w:szCs w:val="28"/>
        </w:rPr>
        <w:t xml:space="preserve"> вида животных, занесенного в Красные книги России и Брянской области (пчела-плотник); место обитания 2</w:t>
      </w:r>
      <w:r w:rsidR="006061F4">
        <w:rPr>
          <w:rFonts w:ascii="Times New Roman" w:hAnsi="Times New Roman"/>
          <w:sz w:val="28"/>
          <w:szCs w:val="28"/>
        </w:rPr>
        <w:t>-х</w:t>
      </w:r>
      <w:r w:rsidR="005D5B1F" w:rsidRPr="00394C1A">
        <w:rPr>
          <w:rFonts w:ascii="Times New Roman" w:hAnsi="Times New Roman"/>
          <w:sz w:val="28"/>
          <w:szCs w:val="28"/>
        </w:rPr>
        <w:t xml:space="preserve"> видов животных, включенных в Красную книгу Брянской области (обыкновенный махаон, луговой лунь); место выхода родников</w:t>
      </w:r>
      <w:r w:rsidR="006061F4">
        <w:rPr>
          <w:rFonts w:ascii="Times New Roman" w:hAnsi="Times New Roman"/>
          <w:sz w:val="28"/>
          <w:szCs w:val="28"/>
        </w:rPr>
        <w:t>,</w:t>
      </w:r>
      <w:r w:rsidR="005D5B1F" w:rsidRPr="00394C1A">
        <w:rPr>
          <w:rFonts w:ascii="Times New Roman" w:hAnsi="Times New Roman"/>
          <w:sz w:val="28"/>
          <w:szCs w:val="28"/>
        </w:rPr>
        <w:t xml:space="preserve"> питающих р. Усожа. Площадь составляет </w:t>
      </w:r>
      <w:smartTag w:uri="urn:schemas-microsoft-com:office:smarttags" w:element="metricconverter">
        <w:smartTagPr>
          <w:attr w:name="ProductID" w:val="200 га"/>
        </w:smartTagPr>
        <w:r w:rsidR="005D5B1F" w:rsidRPr="00394C1A">
          <w:rPr>
            <w:rFonts w:ascii="Times New Roman" w:hAnsi="Times New Roman"/>
            <w:sz w:val="28"/>
            <w:szCs w:val="28"/>
          </w:rPr>
          <w:t>200 га</w:t>
        </w:r>
      </w:smartTag>
      <w:r w:rsidR="005D5B1F" w:rsidRPr="00394C1A">
        <w:rPr>
          <w:rFonts w:ascii="Times New Roman" w:hAnsi="Times New Roman"/>
          <w:sz w:val="28"/>
          <w:szCs w:val="28"/>
        </w:rPr>
        <w:t>.</w:t>
      </w:r>
    </w:p>
    <w:p w:rsidR="005D5B1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i/>
          <w:sz w:val="28"/>
          <w:szCs w:val="28"/>
        </w:rPr>
        <w:t>Лопандинские Колки</w:t>
      </w:r>
      <w:r w:rsidRPr="00394C1A">
        <w:rPr>
          <w:rFonts w:ascii="Times New Roman" w:hAnsi="Times New Roman"/>
          <w:sz w:val="28"/>
          <w:szCs w:val="28"/>
        </w:rPr>
        <w:t>.</w:t>
      </w:r>
      <w:r w:rsidRPr="00394C1A">
        <w:rPr>
          <w:rFonts w:ascii="Times New Roman" w:hAnsi="Times New Roman"/>
          <w:b/>
          <w:sz w:val="28"/>
          <w:szCs w:val="28"/>
        </w:rPr>
        <w:t xml:space="preserve"> </w:t>
      </w:r>
      <w:r w:rsidRPr="00394C1A">
        <w:rPr>
          <w:rFonts w:ascii="Times New Roman" w:hAnsi="Times New Roman"/>
          <w:sz w:val="28"/>
          <w:szCs w:val="28"/>
        </w:rPr>
        <w:t xml:space="preserve">Ценный лесной массив, сформировавшийся на месте старого паркового комплекса. Старые дубовые и смешанные леса. Площадь </w:t>
      </w:r>
      <w:smartTag w:uri="urn:schemas-microsoft-com:office:smarttags" w:element="metricconverter">
        <w:smartTagPr>
          <w:attr w:name="ProductID" w:val="79 га"/>
        </w:smartTagPr>
        <w:r w:rsidRPr="00394C1A">
          <w:rPr>
            <w:rFonts w:ascii="Times New Roman" w:hAnsi="Times New Roman"/>
            <w:sz w:val="28"/>
            <w:szCs w:val="28"/>
          </w:rPr>
          <w:t>79 га</w:t>
        </w:r>
      </w:smartTag>
      <w:r w:rsidRPr="00394C1A">
        <w:rPr>
          <w:rFonts w:ascii="Times New Roman" w:hAnsi="Times New Roman"/>
          <w:sz w:val="28"/>
          <w:szCs w:val="28"/>
        </w:rPr>
        <w:t>. Традиционное место отдыха жителей н.п. Комаричи и Лопандино. На территории памятника природы протекает небольшой ручей, в верховьях которого устроен пруд. Растительность представлена древесными лесными сообществами, в формировании которых принимают участие старые парковые насаждения (дуб черешчатый, дуб красный, ель европейская, лиственница европейская, липа сердцелистная и др.), а также участок фруктового сада и небольшие лужайки. В памятнике природы сохранились старые аллеи (более 120</w:t>
      </w:r>
      <w:r w:rsidR="00E431AB">
        <w:rPr>
          <w:rFonts w:ascii="Times New Roman" w:hAnsi="Times New Roman"/>
          <w:sz w:val="28"/>
          <w:szCs w:val="28"/>
        </w:rPr>
        <w:t>-</w:t>
      </w:r>
      <w:r w:rsidRPr="00394C1A">
        <w:rPr>
          <w:rFonts w:ascii="Times New Roman" w:hAnsi="Times New Roman"/>
          <w:sz w:val="28"/>
          <w:szCs w:val="28"/>
        </w:rPr>
        <w:t>150 лет) из дуба, лиственницы, липы и ели. Большую часть территории занимают средневозрастные и старые дубовые и смешанные насаждения. Дубовые насаждения отличаются хорошим подростом семенного дуба различного возраста</w:t>
      </w:r>
      <w:r w:rsidR="00E431AB">
        <w:rPr>
          <w:rFonts w:ascii="Times New Roman" w:hAnsi="Times New Roman"/>
          <w:sz w:val="28"/>
          <w:szCs w:val="28"/>
        </w:rPr>
        <w:t>.</w:t>
      </w:r>
    </w:p>
    <w:p w:rsidR="005D5B1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i/>
          <w:sz w:val="28"/>
          <w:szCs w:val="28"/>
        </w:rPr>
        <w:t>Марьинская роща</w:t>
      </w:r>
      <w:r w:rsidRPr="00394C1A">
        <w:rPr>
          <w:rFonts w:ascii="Times New Roman" w:hAnsi="Times New Roman"/>
          <w:sz w:val="28"/>
          <w:szCs w:val="28"/>
        </w:rPr>
        <w:t xml:space="preserve">. Площадь </w:t>
      </w:r>
      <w:smartTag w:uri="urn:schemas-microsoft-com:office:smarttags" w:element="metricconverter">
        <w:smartTagPr>
          <w:attr w:name="ProductID" w:val="81 га"/>
        </w:smartTagPr>
        <w:r w:rsidRPr="00394C1A">
          <w:rPr>
            <w:rFonts w:ascii="Times New Roman" w:hAnsi="Times New Roman"/>
            <w:sz w:val="28"/>
            <w:szCs w:val="28"/>
          </w:rPr>
          <w:t>81 га</w:t>
        </w:r>
      </w:smartTag>
      <w:r w:rsidRPr="00394C1A">
        <w:rPr>
          <w:rFonts w:ascii="Times New Roman" w:hAnsi="Times New Roman"/>
          <w:sz w:val="28"/>
          <w:szCs w:val="28"/>
        </w:rPr>
        <w:t>. Смешанный лес. В роще расположен пруд. Традиционное место отдыха населения п. Комаричи. «Легкие» п.</w:t>
      </w:r>
      <w:r w:rsidR="00E431AB">
        <w:rPr>
          <w:rFonts w:ascii="Times New Roman" w:hAnsi="Times New Roman"/>
          <w:sz w:val="28"/>
          <w:szCs w:val="28"/>
        </w:rPr>
        <w:t> </w:t>
      </w:r>
      <w:r w:rsidRPr="00394C1A">
        <w:rPr>
          <w:rFonts w:ascii="Times New Roman" w:hAnsi="Times New Roman"/>
          <w:sz w:val="28"/>
          <w:szCs w:val="28"/>
        </w:rPr>
        <w:t>Комаричи.</w:t>
      </w:r>
    </w:p>
    <w:p w:rsidR="002368CC" w:rsidRPr="00394C1A" w:rsidRDefault="005D5B1F" w:rsidP="00394C1A">
      <w:pPr>
        <w:spacing w:after="0" w:line="240" w:lineRule="auto"/>
        <w:ind w:firstLine="709"/>
        <w:jc w:val="both"/>
        <w:rPr>
          <w:rFonts w:ascii="Times New Roman" w:hAnsi="Times New Roman"/>
          <w:b/>
          <w:sz w:val="28"/>
          <w:szCs w:val="28"/>
        </w:rPr>
      </w:pPr>
      <w:r w:rsidRPr="00394C1A">
        <w:rPr>
          <w:rFonts w:ascii="Times New Roman" w:hAnsi="Times New Roman"/>
          <w:i/>
          <w:sz w:val="28"/>
          <w:szCs w:val="28"/>
        </w:rPr>
        <w:t>Меловицкий родник</w:t>
      </w:r>
      <w:r w:rsidRPr="00394C1A">
        <w:rPr>
          <w:rFonts w:ascii="Times New Roman" w:hAnsi="Times New Roman"/>
          <w:sz w:val="28"/>
          <w:szCs w:val="28"/>
        </w:rPr>
        <w:t>.</w:t>
      </w:r>
      <w:r w:rsidRPr="00394C1A">
        <w:rPr>
          <w:rFonts w:ascii="Times New Roman" w:hAnsi="Times New Roman"/>
          <w:b/>
          <w:sz w:val="28"/>
          <w:szCs w:val="28"/>
        </w:rPr>
        <w:t xml:space="preserve"> </w:t>
      </w:r>
      <w:r w:rsidRPr="00394C1A">
        <w:rPr>
          <w:rFonts w:ascii="Times New Roman" w:hAnsi="Times New Roman"/>
          <w:sz w:val="28"/>
          <w:szCs w:val="28"/>
        </w:rPr>
        <w:t xml:space="preserve">Год организации </w:t>
      </w:r>
      <w:r w:rsidR="00E431AB" w:rsidRPr="006D06E9">
        <w:rPr>
          <w:rFonts w:ascii="Times New Roman" w:hAnsi="Times New Roman"/>
          <w:sz w:val="28"/>
          <w:szCs w:val="28"/>
        </w:rPr>
        <w:t>–</w:t>
      </w:r>
      <w:r w:rsidR="0082246C" w:rsidRPr="00394C1A">
        <w:rPr>
          <w:rFonts w:ascii="Times New Roman" w:hAnsi="Times New Roman"/>
          <w:sz w:val="28"/>
          <w:szCs w:val="28"/>
        </w:rPr>
        <w:t xml:space="preserve"> </w:t>
      </w:r>
      <w:r w:rsidRPr="00394C1A">
        <w:rPr>
          <w:rFonts w:ascii="Times New Roman" w:hAnsi="Times New Roman"/>
          <w:sz w:val="28"/>
          <w:szCs w:val="28"/>
        </w:rPr>
        <w:t>1992</w:t>
      </w:r>
      <w:r w:rsidR="00E431AB">
        <w:rPr>
          <w:rFonts w:ascii="Times New Roman" w:hAnsi="Times New Roman"/>
          <w:sz w:val="28"/>
          <w:szCs w:val="28"/>
        </w:rPr>
        <w:t xml:space="preserve"> </w:t>
      </w:r>
      <w:r w:rsidRPr="00394C1A">
        <w:rPr>
          <w:rFonts w:ascii="Times New Roman" w:hAnsi="Times New Roman"/>
          <w:sz w:val="28"/>
          <w:szCs w:val="28"/>
        </w:rPr>
        <w:t xml:space="preserve">г. Площадь </w:t>
      </w:r>
      <w:r w:rsidR="00E431AB" w:rsidRPr="006D06E9">
        <w:rPr>
          <w:rFonts w:ascii="Times New Roman" w:hAnsi="Times New Roman"/>
          <w:sz w:val="28"/>
          <w:szCs w:val="28"/>
        </w:rPr>
        <w:t>–</w:t>
      </w:r>
      <w:r w:rsidR="00E431AB">
        <w:rPr>
          <w:rFonts w:ascii="Times New Roman" w:hAnsi="Times New Roman"/>
          <w:sz w:val="28"/>
          <w:szCs w:val="28"/>
        </w:rPr>
        <w:t xml:space="preserve"> </w:t>
      </w:r>
      <w:smartTag w:uri="urn:schemas-microsoft-com:office:smarttags" w:element="metricconverter">
        <w:smartTagPr>
          <w:attr w:name="ProductID" w:val="17 га"/>
        </w:smartTagPr>
        <w:r w:rsidRPr="00394C1A">
          <w:rPr>
            <w:rFonts w:ascii="Times New Roman" w:hAnsi="Times New Roman"/>
            <w:sz w:val="28"/>
            <w:szCs w:val="28"/>
          </w:rPr>
          <w:t>17 га</w:t>
        </w:r>
      </w:smartTag>
      <w:r w:rsidRPr="00394C1A">
        <w:rPr>
          <w:rFonts w:ascii="Times New Roman" w:hAnsi="Times New Roman"/>
          <w:sz w:val="28"/>
          <w:szCs w:val="28"/>
        </w:rPr>
        <w:t xml:space="preserve">. </w:t>
      </w:r>
      <w:smartTag w:uri="urn:schemas-microsoft-com:office:smarttags" w:element="metricconverter">
        <w:smartTagPr>
          <w:attr w:name="ProductID" w:val="21 км"/>
        </w:smartTagPr>
        <w:r w:rsidRPr="00394C1A">
          <w:rPr>
            <w:rFonts w:ascii="Times New Roman" w:hAnsi="Times New Roman"/>
            <w:sz w:val="28"/>
            <w:szCs w:val="28"/>
          </w:rPr>
          <w:t>21 км</w:t>
        </w:r>
      </w:smartTag>
      <w:r w:rsidRPr="00394C1A">
        <w:rPr>
          <w:rFonts w:ascii="Times New Roman" w:hAnsi="Times New Roman"/>
          <w:sz w:val="28"/>
          <w:szCs w:val="28"/>
        </w:rPr>
        <w:t xml:space="preserve"> к юго-западу от районного центра Комаричи, на западной окраине с. Ольгино. Мощный родник, вытекающий из меловых отложений коренного склона долины р. Усожа. Прилегающие к истоку родника участок склона долины и поймы р. Усожа с водотоками и водоёмами. Место выхода родника оборудовано сходом к воде, купальней и часовней.</w:t>
      </w:r>
      <w:r w:rsidRPr="00394C1A">
        <w:rPr>
          <w:rFonts w:ascii="Times New Roman" w:hAnsi="Times New Roman"/>
          <w:b/>
          <w:sz w:val="28"/>
          <w:szCs w:val="28"/>
        </w:rPr>
        <w:t xml:space="preserve"> </w:t>
      </w:r>
    </w:p>
    <w:p w:rsidR="005D5B1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i/>
          <w:sz w:val="28"/>
          <w:szCs w:val="28"/>
        </w:rPr>
        <w:t>Дендрарий имени И.Е.</w:t>
      </w:r>
      <w:r w:rsidR="00E431AB">
        <w:rPr>
          <w:rFonts w:ascii="Times New Roman" w:hAnsi="Times New Roman"/>
          <w:i/>
          <w:sz w:val="28"/>
          <w:szCs w:val="28"/>
        </w:rPr>
        <w:t> </w:t>
      </w:r>
      <w:r w:rsidRPr="00394C1A">
        <w:rPr>
          <w:rFonts w:ascii="Times New Roman" w:hAnsi="Times New Roman"/>
          <w:i/>
          <w:sz w:val="28"/>
          <w:szCs w:val="28"/>
        </w:rPr>
        <w:t>Васильева</w:t>
      </w:r>
      <w:r w:rsidRPr="00394C1A">
        <w:rPr>
          <w:rFonts w:ascii="Times New Roman" w:hAnsi="Times New Roman"/>
          <w:sz w:val="28"/>
          <w:szCs w:val="28"/>
        </w:rPr>
        <w:t xml:space="preserve">. Площадь около </w:t>
      </w:r>
      <w:smartTag w:uri="urn:schemas-microsoft-com:office:smarttags" w:element="metricconverter">
        <w:smartTagPr>
          <w:attr w:name="ProductID" w:val="4 га"/>
        </w:smartTagPr>
        <w:r w:rsidRPr="00394C1A">
          <w:rPr>
            <w:rFonts w:ascii="Times New Roman" w:hAnsi="Times New Roman"/>
            <w:sz w:val="28"/>
            <w:szCs w:val="28"/>
          </w:rPr>
          <w:t>4 га</w:t>
        </w:r>
      </w:smartTag>
      <w:r w:rsidRPr="00394C1A">
        <w:rPr>
          <w:rFonts w:ascii="Times New Roman" w:hAnsi="Times New Roman"/>
          <w:sz w:val="28"/>
          <w:szCs w:val="28"/>
        </w:rPr>
        <w:t>.</w:t>
      </w:r>
      <w:r w:rsidRPr="00394C1A">
        <w:rPr>
          <w:rFonts w:ascii="Times New Roman" w:hAnsi="Times New Roman"/>
          <w:b/>
          <w:sz w:val="28"/>
          <w:szCs w:val="28"/>
        </w:rPr>
        <w:t xml:space="preserve"> </w:t>
      </w:r>
      <w:r w:rsidRPr="00394C1A">
        <w:rPr>
          <w:rFonts w:ascii="Times New Roman" w:hAnsi="Times New Roman"/>
          <w:sz w:val="28"/>
          <w:szCs w:val="28"/>
        </w:rPr>
        <w:t>Дендрол</w:t>
      </w:r>
      <w:r w:rsidR="006061F4">
        <w:rPr>
          <w:rFonts w:ascii="Times New Roman" w:hAnsi="Times New Roman"/>
          <w:sz w:val="28"/>
          <w:szCs w:val="28"/>
        </w:rPr>
        <w:t>о</w:t>
      </w:r>
      <w:r w:rsidRPr="00394C1A">
        <w:rPr>
          <w:rFonts w:ascii="Times New Roman" w:hAnsi="Times New Roman"/>
          <w:sz w:val="28"/>
          <w:szCs w:val="28"/>
        </w:rPr>
        <w:t>гический парк расположен на территории МОУ «Комаричская средняя школа №</w:t>
      </w:r>
      <w:r w:rsidR="00E431AB">
        <w:rPr>
          <w:rFonts w:ascii="Times New Roman" w:hAnsi="Times New Roman"/>
          <w:sz w:val="28"/>
          <w:szCs w:val="28"/>
        </w:rPr>
        <w:t> </w:t>
      </w:r>
      <w:r w:rsidRPr="00394C1A">
        <w:rPr>
          <w:rFonts w:ascii="Times New Roman" w:hAnsi="Times New Roman"/>
          <w:sz w:val="28"/>
          <w:szCs w:val="28"/>
        </w:rPr>
        <w:t>2</w:t>
      </w:r>
      <w:r w:rsidR="006D2A07" w:rsidRPr="00394C1A">
        <w:rPr>
          <w:rFonts w:ascii="Times New Roman" w:hAnsi="Times New Roman"/>
          <w:sz w:val="28"/>
          <w:szCs w:val="28"/>
        </w:rPr>
        <w:t>, заложен в</w:t>
      </w:r>
      <w:r w:rsidRPr="00394C1A">
        <w:rPr>
          <w:rFonts w:ascii="Times New Roman" w:hAnsi="Times New Roman"/>
          <w:sz w:val="28"/>
          <w:szCs w:val="28"/>
        </w:rPr>
        <w:t xml:space="preserve"> 1971 году. В настоящее время коллекция дендрария насчитывает 156 видовых и 33 внутривидовых таксонов (формы, сорта, гибриды), относящихся к 75 родам и семействам. Много экзотов, из которых около 20 не произрастают в Брянской области (клекачка перистая, каркас кавказский, бобовник (лабурнум), рябина Кене, каштан посевной и др.). Представлены виды из Северной и Центральной Америки, Северной Африки, Дальнего Востока, Японии, Китая, Средней и Центральной Азии, Кавказа, Карпат, Балкан, Скандинавии, Поволжья, Сибири, Алтая и др. Дендрарий образован с целью сохранения коллекции местной и экзотической древесно-кустарниковой растительности, в т.ч. видов, внесенных в Красные книги РФ и Брянской области.</w:t>
      </w:r>
    </w:p>
    <w:p w:rsidR="005D5B1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i/>
          <w:sz w:val="28"/>
          <w:szCs w:val="28"/>
        </w:rPr>
        <w:t>«Урочище Печное</w:t>
      </w:r>
      <w:r w:rsidRPr="00394C1A">
        <w:rPr>
          <w:rFonts w:ascii="Times New Roman" w:hAnsi="Times New Roman"/>
          <w:b/>
          <w:sz w:val="28"/>
          <w:szCs w:val="28"/>
        </w:rPr>
        <w:t>»</w:t>
      </w:r>
      <w:r w:rsidR="00544265" w:rsidRPr="00394C1A">
        <w:rPr>
          <w:rFonts w:ascii="Times New Roman" w:hAnsi="Times New Roman"/>
          <w:b/>
          <w:sz w:val="28"/>
          <w:szCs w:val="28"/>
        </w:rPr>
        <w:t xml:space="preserve"> </w:t>
      </w:r>
      <w:r w:rsidR="00E431AB" w:rsidRPr="006D06E9">
        <w:rPr>
          <w:rFonts w:ascii="Times New Roman" w:hAnsi="Times New Roman"/>
          <w:sz w:val="28"/>
          <w:szCs w:val="28"/>
        </w:rPr>
        <w:t>–</w:t>
      </w:r>
      <w:r w:rsidRPr="00394C1A">
        <w:rPr>
          <w:rFonts w:ascii="Times New Roman" w:hAnsi="Times New Roman"/>
          <w:sz w:val="28"/>
          <w:szCs w:val="28"/>
        </w:rPr>
        <w:t xml:space="preserve"> участок лесостепных растительных сообществ, места произрастания видов растений, включенных в Красные книги России и Брянской области (ковыль перистый, ирис безлистый, лен желтый, хвощ гигантский, и др.), а также для сохранения важной гидрологической территории</w:t>
      </w:r>
      <w:r w:rsidR="009D5F96" w:rsidRPr="00394C1A">
        <w:rPr>
          <w:rFonts w:ascii="Times New Roman" w:hAnsi="Times New Roman"/>
          <w:sz w:val="28"/>
          <w:szCs w:val="28"/>
        </w:rPr>
        <w:t xml:space="preserve"> – </w:t>
      </w:r>
      <w:r w:rsidRPr="00394C1A">
        <w:rPr>
          <w:rFonts w:ascii="Times New Roman" w:hAnsi="Times New Roman"/>
          <w:sz w:val="28"/>
          <w:szCs w:val="28"/>
        </w:rPr>
        <w:t xml:space="preserve">места выхода на поверхность многочисленных родников, питающих р. Усожа. Площадь </w:t>
      </w:r>
      <w:smartTag w:uri="urn:schemas-microsoft-com:office:smarttags" w:element="metricconverter">
        <w:smartTagPr>
          <w:attr w:name="ProductID" w:val="170 га"/>
        </w:smartTagPr>
        <w:r w:rsidRPr="00394C1A">
          <w:rPr>
            <w:rFonts w:ascii="Times New Roman" w:hAnsi="Times New Roman"/>
            <w:sz w:val="28"/>
            <w:szCs w:val="28"/>
          </w:rPr>
          <w:t>170 га</w:t>
        </w:r>
      </w:smartTag>
      <w:r w:rsidRPr="00394C1A">
        <w:rPr>
          <w:rFonts w:ascii="Times New Roman" w:hAnsi="Times New Roman"/>
          <w:sz w:val="28"/>
          <w:szCs w:val="28"/>
        </w:rPr>
        <w:t xml:space="preserve"> и расположен в юго-восточной части Комаричского района, между населенными пунктами Угревище и Мостечня, в долине р. Усожа и лога Печное.</w:t>
      </w:r>
    </w:p>
    <w:p w:rsidR="005D5B1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sz w:val="28"/>
          <w:szCs w:val="28"/>
        </w:rPr>
        <w:t>«</w:t>
      </w:r>
      <w:r w:rsidRPr="00394C1A">
        <w:rPr>
          <w:rFonts w:ascii="Times New Roman" w:hAnsi="Times New Roman"/>
          <w:i/>
          <w:sz w:val="28"/>
          <w:szCs w:val="28"/>
        </w:rPr>
        <w:t>Меловицкие склоны</w:t>
      </w:r>
      <w:r w:rsidRPr="00394C1A">
        <w:rPr>
          <w:rFonts w:ascii="Times New Roman" w:hAnsi="Times New Roman"/>
          <w:b/>
          <w:i/>
          <w:sz w:val="28"/>
          <w:szCs w:val="28"/>
        </w:rPr>
        <w:t>»</w:t>
      </w:r>
      <w:r w:rsidRPr="00394C1A">
        <w:rPr>
          <w:rFonts w:ascii="Times New Roman" w:hAnsi="Times New Roman"/>
          <w:b/>
          <w:sz w:val="28"/>
          <w:szCs w:val="28"/>
        </w:rPr>
        <w:t xml:space="preserve"> </w:t>
      </w:r>
      <w:r w:rsidR="00E431AB" w:rsidRPr="006D06E9">
        <w:rPr>
          <w:rFonts w:ascii="Times New Roman" w:hAnsi="Times New Roman"/>
          <w:sz w:val="28"/>
          <w:szCs w:val="28"/>
        </w:rPr>
        <w:t>–</w:t>
      </w:r>
      <w:r w:rsidRPr="00394C1A">
        <w:rPr>
          <w:rFonts w:ascii="Times New Roman" w:hAnsi="Times New Roman"/>
          <w:sz w:val="28"/>
          <w:szCs w:val="28"/>
        </w:rPr>
        <w:t xml:space="preserve"> памятник природы образован с целью сохранения уникального ботанического объекта</w:t>
      </w:r>
      <w:r w:rsidR="00E431AB">
        <w:rPr>
          <w:rFonts w:ascii="Times New Roman" w:hAnsi="Times New Roman"/>
          <w:sz w:val="28"/>
          <w:szCs w:val="28"/>
        </w:rPr>
        <w:t xml:space="preserve"> </w:t>
      </w:r>
      <w:r w:rsidR="00E431AB" w:rsidRPr="006D06E9">
        <w:rPr>
          <w:rFonts w:ascii="Times New Roman" w:hAnsi="Times New Roman"/>
          <w:sz w:val="28"/>
          <w:szCs w:val="28"/>
        </w:rPr>
        <w:t>–</w:t>
      </w:r>
      <w:r w:rsidR="00E431AB">
        <w:rPr>
          <w:rFonts w:ascii="Times New Roman" w:hAnsi="Times New Roman"/>
          <w:sz w:val="28"/>
          <w:szCs w:val="28"/>
        </w:rPr>
        <w:t xml:space="preserve"> </w:t>
      </w:r>
      <w:r w:rsidRPr="00394C1A">
        <w:rPr>
          <w:rFonts w:ascii="Times New Roman" w:hAnsi="Times New Roman"/>
          <w:sz w:val="28"/>
          <w:szCs w:val="28"/>
        </w:rPr>
        <w:t xml:space="preserve">участка лесостепных растительных сообществ, места произрастания видов растений, включенных в Красную книгу Брянской области (астра ромашковая, вишня степная, грудница обыкновенная, ирис безлистый-касатик, козелец пурпурный, лен желтый, шалфей мутовчатый и др.), места произрастания ценных и лекарственных видов растений, а также для сохранения важной зоологической и ихтиологической территории-места обитания околоводных птиц и редких видов рыб (быстрянка русская и др.). Площадь </w:t>
      </w:r>
      <w:smartTag w:uri="urn:schemas-microsoft-com:office:smarttags" w:element="metricconverter">
        <w:smartTagPr>
          <w:attr w:name="ProductID" w:val="190 га"/>
        </w:smartTagPr>
        <w:r w:rsidRPr="00394C1A">
          <w:rPr>
            <w:rFonts w:ascii="Times New Roman" w:hAnsi="Times New Roman"/>
            <w:sz w:val="28"/>
            <w:szCs w:val="28"/>
          </w:rPr>
          <w:t>190 га</w:t>
        </w:r>
      </w:smartTag>
      <w:r w:rsidRPr="00394C1A">
        <w:rPr>
          <w:rFonts w:ascii="Times New Roman" w:hAnsi="Times New Roman"/>
          <w:sz w:val="28"/>
          <w:szCs w:val="28"/>
        </w:rPr>
        <w:t xml:space="preserve"> и расположен в юго-западной части Комаричского района, между населенными пунктами Мартыновка и Живой Ключ в долине р. Усожа.</w:t>
      </w:r>
    </w:p>
    <w:p w:rsidR="00660ED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i/>
          <w:sz w:val="28"/>
          <w:szCs w:val="28"/>
        </w:rPr>
        <w:t>«Участок леса с редкими видами: квартал 59</w:t>
      </w:r>
      <w:r w:rsidRPr="00394C1A">
        <w:rPr>
          <w:rFonts w:ascii="Times New Roman" w:hAnsi="Times New Roman"/>
          <w:sz w:val="28"/>
          <w:szCs w:val="28"/>
        </w:rPr>
        <w:t>». Уникальный природный объект, представляющий собой березняки и осинники с вкраплениями сфагновых болот среди сплошного лесного массива, место обитания 3</w:t>
      </w:r>
      <w:r w:rsidR="006061F4">
        <w:rPr>
          <w:rFonts w:ascii="Times New Roman" w:hAnsi="Times New Roman"/>
          <w:sz w:val="28"/>
          <w:szCs w:val="28"/>
        </w:rPr>
        <w:t>-х</w:t>
      </w:r>
      <w:r w:rsidRPr="00394C1A">
        <w:rPr>
          <w:rFonts w:ascii="Times New Roman" w:hAnsi="Times New Roman"/>
          <w:sz w:val="28"/>
          <w:szCs w:val="28"/>
        </w:rPr>
        <w:t xml:space="preserve"> видов растений, внесенных в Красную Книгу Брянской области – лилия мартагон, любка двулистная, шпажник черепитчатый. Площадь </w:t>
      </w:r>
      <w:r w:rsidR="00E431AB" w:rsidRPr="006D06E9">
        <w:rPr>
          <w:rFonts w:ascii="Times New Roman" w:hAnsi="Times New Roman"/>
          <w:sz w:val="28"/>
          <w:szCs w:val="28"/>
        </w:rPr>
        <w:t>–</w:t>
      </w:r>
      <w:r w:rsidR="00E431AB">
        <w:rPr>
          <w:rFonts w:ascii="Times New Roman" w:hAnsi="Times New Roman"/>
          <w:sz w:val="28"/>
          <w:szCs w:val="28"/>
        </w:rPr>
        <w:t xml:space="preserve"> </w:t>
      </w:r>
      <w:smartTag w:uri="urn:schemas-microsoft-com:office:smarttags" w:element="metricconverter">
        <w:smartTagPr>
          <w:attr w:name="ProductID" w:val="115 га"/>
        </w:smartTagPr>
        <w:r w:rsidRPr="00394C1A">
          <w:rPr>
            <w:rFonts w:ascii="Times New Roman" w:hAnsi="Times New Roman"/>
            <w:sz w:val="28"/>
            <w:szCs w:val="28"/>
          </w:rPr>
          <w:t>115 га</w:t>
        </w:r>
      </w:smartTag>
      <w:r w:rsidRPr="00394C1A">
        <w:rPr>
          <w:rFonts w:ascii="Times New Roman" w:hAnsi="Times New Roman"/>
          <w:sz w:val="28"/>
          <w:szCs w:val="28"/>
        </w:rPr>
        <w:t xml:space="preserve">. Памятник природы расположен в пределах квартала 59 Луганского участкового лесничества Брасовского лесничества. </w:t>
      </w:r>
    </w:p>
    <w:p w:rsidR="004349CB"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sz w:val="28"/>
          <w:szCs w:val="28"/>
        </w:rPr>
        <w:t>«</w:t>
      </w:r>
      <w:r w:rsidRPr="00394C1A">
        <w:rPr>
          <w:rFonts w:ascii="Times New Roman" w:hAnsi="Times New Roman"/>
          <w:i/>
          <w:sz w:val="28"/>
          <w:szCs w:val="28"/>
        </w:rPr>
        <w:t>УСОЖСКИЙ</w:t>
      </w:r>
      <w:r w:rsidRPr="00394C1A">
        <w:rPr>
          <w:rFonts w:ascii="Times New Roman" w:hAnsi="Times New Roman"/>
          <w:sz w:val="28"/>
          <w:szCs w:val="28"/>
        </w:rPr>
        <w:t>» (проект)</w:t>
      </w:r>
      <w:r w:rsidR="006061F4">
        <w:rPr>
          <w:rFonts w:ascii="Times New Roman" w:hAnsi="Times New Roman"/>
          <w:sz w:val="28"/>
          <w:szCs w:val="28"/>
        </w:rPr>
        <w:t>.</w:t>
      </w:r>
      <w:r w:rsidRPr="00394C1A">
        <w:rPr>
          <w:rFonts w:ascii="Times New Roman" w:hAnsi="Times New Roman"/>
          <w:sz w:val="28"/>
          <w:szCs w:val="28"/>
        </w:rPr>
        <w:t xml:space="preserve"> Площадь – </w:t>
      </w:r>
      <w:smartTag w:uri="urn:schemas-microsoft-com:office:smarttags" w:element="metricconverter">
        <w:smartTagPr>
          <w:attr w:name="ProductID" w:val="458 га"/>
        </w:smartTagPr>
        <w:r w:rsidRPr="00394C1A">
          <w:rPr>
            <w:rFonts w:ascii="Times New Roman" w:hAnsi="Times New Roman"/>
            <w:sz w:val="28"/>
            <w:szCs w:val="28"/>
          </w:rPr>
          <w:t>458 га</w:t>
        </w:r>
      </w:smartTag>
      <w:r w:rsidRPr="00394C1A">
        <w:rPr>
          <w:rFonts w:ascii="Times New Roman" w:hAnsi="Times New Roman"/>
          <w:sz w:val="28"/>
          <w:szCs w:val="28"/>
        </w:rPr>
        <w:t xml:space="preserve">. Местонахождение: </w:t>
      </w:r>
      <w:smartTag w:uri="urn:schemas-microsoft-com:office:smarttags" w:element="metricconverter">
        <w:smartTagPr>
          <w:attr w:name="ProductID" w:val="28 км"/>
        </w:smartTagPr>
        <w:r w:rsidRPr="00394C1A">
          <w:rPr>
            <w:rFonts w:ascii="Times New Roman" w:hAnsi="Times New Roman"/>
            <w:sz w:val="28"/>
            <w:szCs w:val="28"/>
          </w:rPr>
          <w:t>28 км</w:t>
        </w:r>
      </w:smartTag>
      <w:r w:rsidRPr="00394C1A">
        <w:rPr>
          <w:rFonts w:ascii="Times New Roman" w:hAnsi="Times New Roman"/>
          <w:sz w:val="28"/>
          <w:szCs w:val="28"/>
        </w:rPr>
        <w:t xml:space="preserve"> к западу от районного цента п. Комаричи, </w:t>
      </w:r>
      <w:smartTag w:uri="urn:schemas-microsoft-com:office:smarttags" w:element="metricconverter">
        <w:smartTagPr>
          <w:attr w:name="ProductID" w:val="5 км"/>
        </w:smartTagPr>
        <w:r w:rsidRPr="00394C1A">
          <w:rPr>
            <w:rFonts w:ascii="Times New Roman" w:hAnsi="Times New Roman"/>
            <w:sz w:val="28"/>
            <w:szCs w:val="28"/>
          </w:rPr>
          <w:t>5 км</w:t>
        </w:r>
      </w:smartTag>
      <w:r w:rsidRPr="00394C1A">
        <w:rPr>
          <w:rFonts w:ascii="Times New Roman" w:hAnsi="Times New Roman"/>
          <w:sz w:val="28"/>
          <w:szCs w:val="28"/>
        </w:rPr>
        <w:t xml:space="preserve"> к северо</w:t>
      </w:r>
      <w:r w:rsidR="00E431AB">
        <w:rPr>
          <w:rFonts w:ascii="Times New Roman" w:hAnsi="Times New Roman"/>
          <w:sz w:val="28"/>
          <w:szCs w:val="28"/>
        </w:rPr>
        <w:t>-</w:t>
      </w:r>
      <w:r w:rsidRPr="00394C1A">
        <w:rPr>
          <w:rFonts w:ascii="Times New Roman" w:hAnsi="Times New Roman"/>
          <w:sz w:val="28"/>
          <w:szCs w:val="28"/>
        </w:rPr>
        <w:t>западу от н.п. Игрицкое. Занимает территорию в пределах кварталов 87,</w:t>
      </w:r>
      <w:r w:rsidR="00E431AB">
        <w:rPr>
          <w:rFonts w:ascii="Times New Roman" w:hAnsi="Times New Roman"/>
          <w:sz w:val="28"/>
          <w:szCs w:val="28"/>
        </w:rPr>
        <w:t xml:space="preserve"> </w:t>
      </w:r>
      <w:r w:rsidRPr="00394C1A">
        <w:rPr>
          <w:rFonts w:ascii="Times New Roman" w:hAnsi="Times New Roman"/>
          <w:sz w:val="28"/>
          <w:szCs w:val="28"/>
        </w:rPr>
        <w:t>88 и 89 Луганского участкового лесничества Брасовского лесничества.</w:t>
      </w:r>
      <w:r w:rsidR="004349CB" w:rsidRPr="00394C1A">
        <w:rPr>
          <w:rFonts w:ascii="Times New Roman" w:hAnsi="Times New Roman"/>
          <w:sz w:val="28"/>
          <w:szCs w:val="28"/>
        </w:rPr>
        <w:t xml:space="preserve"> </w:t>
      </w:r>
      <w:r w:rsidRPr="00394C1A">
        <w:rPr>
          <w:rFonts w:ascii="Times New Roman" w:hAnsi="Times New Roman"/>
          <w:sz w:val="28"/>
          <w:szCs w:val="28"/>
        </w:rPr>
        <w:t xml:space="preserve">Участок лесной долины р. Усожа (приток р. Нерусса) с протяженным каменистым перекатом в русле реки, обнажениями древних геологических пород на правобережных склонах. Место обитания редких и ценных видов растений и животных. </w:t>
      </w:r>
    </w:p>
    <w:p w:rsidR="005D5B1F" w:rsidRPr="00394C1A" w:rsidRDefault="005D5B1F" w:rsidP="00394C1A">
      <w:pPr>
        <w:spacing w:after="0" w:line="240" w:lineRule="auto"/>
        <w:ind w:firstLine="709"/>
        <w:jc w:val="both"/>
        <w:rPr>
          <w:rFonts w:ascii="Times New Roman" w:hAnsi="Times New Roman"/>
          <w:sz w:val="28"/>
          <w:szCs w:val="28"/>
        </w:rPr>
      </w:pPr>
      <w:r w:rsidRPr="003E538C">
        <w:rPr>
          <w:rFonts w:ascii="Times New Roman" w:hAnsi="Times New Roman"/>
          <w:i/>
          <w:sz w:val="28"/>
          <w:szCs w:val="28"/>
        </w:rPr>
        <w:t>Медико-демографические показатели.</w:t>
      </w:r>
      <w:r w:rsidRPr="00394C1A">
        <w:rPr>
          <w:rFonts w:ascii="Times New Roman" w:hAnsi="Times New Roman"/>
          <w:sz w:val="28"/>
          <w:szCs w:val="28"/>
        </w:rPr>
        <w:t xml:space="preserve"> Реализация национальных проектов РФ в области здравоохранения, демографии и экологии имеет первостепенное значение, как для населения России, области, так и для жителей Комаричского района. Комаричский район состоит из 8 поселений, в его состав входят 92 населенных пункта. Численность населения района составляет 18588 чел.</w:t>
      </w:r>
      <w:r w:rsidR="006061F4">
        <w:rPr>
          <w:rFonts w:ascii="Times New Roman" w:hAnsi="Times New Roman"/>
          <w:sz w:val="28"/>
          <w:szCs w:val="28"/>
        </w:rPr>
        <w:t>,</w:t>
      </w:r>
      <w:r w:rsidRPr="00394C1A">
        <w:rPr>
          <w:rFonts w:ascii="Times New Roman" w:hAnsi="Times New Roman"/>
          <w:sz w:val="28"/>
          <w:szCs w:val="28"/>
        </w:rPr>
        <w:t xml:space="preserve"> п.г.т. Комаричи с населением 7688 чел. Демографическая обстановка и сложившиеся в последние годы тенденции в изменении численности населения в Брянской области, так</w:t>
      </w:r>
      <w:r w:rsidR="004D7AAF">
        <w:rPr>
          <w:rFonts w:ascii="Times New Roman" w:hAnsi="Times New Roman"/>
          <w:sz w:val="28"/>
          <w:szCs w:val="28"/>
        </w:rPr>
        <w:t xml:space="preserve"> </w:t>
      </w:r>
      <w:r w:rsidRPr="00394C1A">
        <w:rPr>
          <w:rFonts w:ascii="Times New Roman" w:hAnsi="Times New Roman"/>
          <w:sz w:val="28"/>
          <w:szCs w:val="28"/>
        </w:rPr>
        <w:t>же</w:t>
      </w:r>
      <w:r w:rsidR="004D7AAF">
        <w:rPr>
          <w:rFonts w:ascii="Times New Roman" w:hAnsi="Times New Roman"/>
          <w:sz w:val="28"/>
          <w:szCs w:val="28"/>
        </w:rPr>
        <w:t>,</w:t>
      </w:r>
      <w:r w:rsidRPr="00394C1A">
        <w:rPr>
          <w:rFonts w:ascii="Times New Roman" w:hAnsi="Times New Roman"/>
          <w:sz w:val="28"/>
          <w:szCs w:val="28"/>
        </w:rPr>
        <w:t xml:space="preserve"> как в целом по стране и ЦФО, отличаются негативными характеристиками. Естественная убыль всего населения сохраняет устойчивый характер. На период </w:t>
      </w:r>
      <w:smartTag w:uri="urn:schemas-microsoft-com:office:smarttags" w:element="metricconverter">
        <w:smartTagPr>
          <w:attr w:name="ProductID" w:val="2010 г"/>
        </w:smartTagPr>
        <w:r w:rsidRPr="00394C1A">
          <w:rPr>
            <w:rFonts w:ascii="Times New Roman" w:hAnsi="Times New Roman"/>
            <w:sz w:val="28"/>
            <w:szCs w:val="28"/>
          </w:rPr>
          <w:t>2010 г</w:t>
        </w:r>
      </w:smartTag>
      <w:r w:rsidRPr="00394C1A">
        <w:rPr>
          <w:rFonts w:ascii="Times New Roman" w:hAnsi="Times New Roman"/>
          <w:sz w:val="28"/>
          <w:szCs w:val="28"/>
        </w:rPr>
        <w:t>. количество рожденных человек составляет 175</w:t>
      </w:r>
      <w:r w:rsidR="004D7AAF">
        <w:rPr>
          <w:rFonts w:ascii="Times New Roman" w:hAnsi="Times New Roman"/>
          <w:sz w:val="28"/>
          <w:szCs w:val="28"/>
        </w:rPr>
        <w:t xml:space="preserve"> чел.</w:t>
      </w:r>
      <w:r w:rsidRPr="00394C1A">
        <w:rPr>
          <w:rFonts w:ascii="Times New Roman" w:hAnsi="Times New Roman"/>
          <w:sz w:val="28"/>
          <w:szCs w:val="28"/>
        </w:rPr>
        <w:t>, а умерших составляет 315 чел.</w:t>
      </w:r>
    </w:p>
    <w:p w:rsidR="005D5B1F" w:rsidRPr="00394C1A" w:rsidRDefault="005D5B1F" w:rsidP="00394C1A">
      <w:pPr>
        <w:spacing w:after="0" w:line="240" w:lineRule="auto"/>
        <w:ind w:firstLine="709"/>
        <w:jc w:val="both"/>
        <w:rPr>
          <w:rFonts w:ascii="Times New Roman" w:hAnsi="Times New Roman"/>
          <w:sz w:val="28"/>
          <w:szCs w:val="28"/>
        </w:rPr>
      </w:pPr>
      <w:r w:rsidRPr="003E538C">
        <w:rPr>
          <w:rFonts w:ascii="Times New Roman" w:hAnsi="Times New Roman"/>
          <w:i/>
          <w:sz w:val="28"/>
          <w:szCs w:val="28"/>
        </w:rPr>
        <w:t>Экологическое образование, просвещение и воспитание.</w:t>
      </w:r>
      <w:r w:rsidRPr="00394C1A">
        <w:rPr>
          <w:rFonts w:ascii="Times New Roman" w:hAnsi="Times New Roman"/>
          <w:i/>
          <w:sz w:val="28"/>
          <w:szCs w:val="28"/>
        </w:rPr>
        <w:t xml:space="preserve"> </w:t>
      </w:r>
      <w:r w:rsidRPr="00394C1A">
        <w:rPr>
          <w:rFonts w:ascii="Times New Roman" w:hAnsi="Times New Roman"/>
          <w:sz w:val="28"/>
          <w:szCs w:val="28"/>
        </w:rPr>
        <w:t>На базе организованного Учебного центра Брянского филиала ФГУ «ЦЛАТИ по ЦФО», оснащенного современным оборудованием и оргтехникой, проводилось обучение и предаттестационная подготовка руководителей и специалистов хозяйствующих субъектов в области экологической и промышленной безопасности по утвержденным учебным программам. По экологическому воспитанию в районе большую работу проводят учителя школ, работники районного отдела образования и районной библиотеки.</w:t>
      </w:r>
    </w:p>
    <w:p w:rsidR="005D5B1F" w:rsidRPr="00394C1A" w:rsidRDefault="005D5B1F" w:rsidP="00394C1A">
      <w:pPr>
        <w:spacing w:after="0" w:line="240" w:lineRule="auto"/>
        <w:ind w:firstLine="709"/>
        <w:jc w:val="both"/>
        <w:rPr>
          <w:rFonts w:ascii="Times New Roman" w:hAnsi="Times New Roman"/>
          <w:sz w:val="28"/>
          <w:szCs w:val="28"/>
        </w:rPr>
      </w:pPr>
      <w:r w:rsidRPr="00394C1A">
        <w:rPr>
          <w:rFonts w:ascii="Times New Roman" w:hAnsi="Times New Roman"/>
          <w:sz w:val="28"/>
          <w:szCs w:val="28"/>
        </w:rPr>
        <w:t>Традиционно проводятся «День воды» – 22 марта, «День птиц» – 1</w:t>
      </w:r>
      <w:r w:rsidR="00781B69">
        <w:rPr>
          <w:rFonts w:ascii="Times New Roman" w:hAnsi="Times New Roman"/>
          <w:sz w:val="28"/>
          <w:szCs w:val="28"/>
        </w:rPr>
        <w:t> </w:t>
      </w:r>
      <w:r w:rsidRPr="00394C1A">
        <w:rPr>
          <w:rFonts w:ascii="Times New Roman" w:hAnsi="Times New Roman"/>
          <w:sz w:val="28"/>
          <w:szCs w:val="28"/>
        </w:rPr>
        <w:t>апреля, «День земли» – 22 апреля, «Всемирный день охраны окружающей среды» – 5 июня. Кроме того, в школах проводятся массовые экологические мероприятия: дни экологических знаний, конференции, экскурсии, субботники по благоустройству и озеленению населенных пунктов, благоустройств</w:t>
      </w:r>
      <w:r w:rsidR="004D7AAF">
        <w:rPr>
          <w:rFonts w:ascii="Times New Roman" w:hAnsi="Times New Roman"/>
          <w:sz w:val="28"/>
          <w:szCs w:val="28"/>
        </w:rPr>
        <w:t>у</w:t>
      </w:r>
      <w:r w:rsidRPr="00394C1A">
        <w:rPr>
          <w:rFonts w:ascii="Times New Roman" w:hAnsi="Times New Roman"/>
          <w:sz w:val="28"/>
          <w:szCs w:val="28"/>
        </w:rPr>
        <w:t xml:space="preserve"> родников. В средней школе №</w:t>
      </w:r>
      <w:r w:rsidR="00781B69">
        <w:rPr>
          <w:rFonts w:ascii="Times New Roman" w:hAnsi="Times New Roman"/>
          <w:sz w:val="28"/>
          <w:szCs w:val="28"/>
        </w:rPr>
        <w:t xml:space="preserve"> </w:t>
      </w:r>
      <w:r w:rsidRPr="00394C1A">
        <w:rPr>
          <w:rFonts w:ascii="Times New Roman" w:hAnsi="Times New Roman"/>
          <w:sz w:val="28"/>
          <w:szCs w:val="28"/>
        </w:rPr>
        <w:t>2</w:t>
      </w:r>
      <w:r w:rsidR="004D7AAF">
        <w:rPr>
          <w:rFonts w:ascii="Times New Roman" w:hAnsi="Times New Roman"/>
          <w:sz w:val="28"/>
          <w:szCs w:val="28"/>
        </w:rPr>
        <w:t>,</w:t>
      </w:r>
      <w:r w:rsidRPr="00394C1A">
        <w:rPr>
          <w:rFonts w:ascii="Times New Roman" w:hAnsi="Times New Roman"/>
          <w:sz w:val="28"/>
          <w:szCs w:val="28"/>
        </w:rPr>
        <w:t xml:space="preserve"> кроме предмета «Экология»</w:t>
      </w:r>
      <w:r w:rsidR="004D7AAF">
        <w:rPr>
          <w:rFonts w:ascii="Times New Roman" w:hAnsi="Times New Roman"/>
          <w:sz w:val="28"/>
          <w:szCs w:val="28"/>
        </w:rPr>
        <w:t>,</w:t>
      </w:r>
      <w:r w:rsidRPr="00394C1A">
        <w:rPr>
          <w:rFonts w:ascii="Times New Roman" w:hAnsi="Times New Roman"/>
          <w:sz w:val="28"/>
          <w:szCs w:val="28"/>
        </w:rPr>
        <w:t xml:space="preserve"> преподают и предмет «Озеленитель».</w:t>
      </w:r>
    </w:p>
    <w:p w:rsidR="007B62D2" w:rsidRDefault="005D5B1F" w:rsidP="007B62D2">
      <w:pPr>
        <w:tabs>
          <w:tab w:val="left" w:pos="3345"/>
          <w:tab w:val="left" w:pos="3375"/>
        </w:tabs>
        <w:rPr>
          <w:rFonts w:eastAsia="Calibri"/>
          <w:lang w:eastAsia="en-US"/>
        </w:rPr>
      </w:pPr>
      <w:r w:rsidRPr="005D5B1F">
        <w:rPr>
          <w:rFonts w:eastAsia="Calibri"/>
          <w:lang w:eastAsia="en-US"/>
        </w:rPr>
        <w:tab/>
      </w:r>
    </w:p>
    <w:p w:rsidR="005D5B1F" w:rsidRPr="005D5B1F" w:rsidRDefault="005D5B1F" w:rsidP="00781B69">
      <w:pPr>
        <w:tabs>
          <w:tab w:val="left" w:pos="3345"/>
          <w:tab w:val="left" w:pos="3375"/>
          <w:tab w:val="left" w:pos="7350"/>
        </w:tabs>
        <w:jc w:val="center"/>
        <w:rPr>
          <w:rFonts w:ascii="Arial" w:hAnsi="Arial" w:cs="Arial"/>
          <w:b/>
          <w:sz w:val="28"/>
          <w:szCs w:val="28"/>
        </w:rPr>
      </w:pPr>
      <w:r w:rsidRPr="005D5B1F">
        <w:rPr>
          <w:rFonts w:ascii="Arial" w:hAnsi="Arial" w:cs="Arial"/>
          <w:b/>
          <w:sz w:val="28"/>
          <w:szCs w:val="28"/>
        </w:rPr>
        <w:t>Красногорский район</w:t>
      </w:r>
    </w:p>
    <w:p w:rsidR="005D5B1F" w:rsidRPr="008618C2" w:rsidRDefault="005D5B1F" w:rsidP="008618C2">
      <w:pPr>
        <w:tabs>
          <w:tab w:val="left" w:pos="3680"/>
        </w:tabs>
        <w:spacing w:after="0" w:line="240" w:lineRule="auto"/>
        <w:ind w:firstLine="709"/>
        <w:jc w:val="both"/>
        <w:rPr>
          <w:rFonts w:ascii="Times New Roman" w:hAnsi="Times New Roman"/>
          <w:sz w:val="28"/>
          <w:szCs w:val="28"/>
        </w:rPr>
      </w:pPr>
      <w:r w:rsidRPr="00075D77">
        <w:rPr>
          <w:rFonts w:ascii="Times New Roman" w:hAnsi="Times New Roman"/>
          <w:i/>
          <w:iCs/>
          <w:color w:val="000000"/>
          <w:sz w:val="28"/>
          <w:szCs w:val="28"/>
        </w:rPr>
        <w:t>Земельные ресурсы, почвы.</w:t>
      </w:r>
      <w:r w:rsidRPr="008618C2">
        <w:rPr>
          <w:rFonts w:ascii="Times New Roman" w:hAnsi="Times New Roman"/>
          <w:i/>
          <w:iCs/>
          <w:color w:val="000000"/>
          <w:sz w:val="28"/>
          <w:szCs w:val="28"/>
        </w:rPr>
        <w:t xml:space="preserve"> </w:t>
      </w:r>
      <w:r w:rsidRPr="008618C2">
        <w:rPr>
          <w:rFonts w:ascii="Times New Roman" w:hAnsi="Times New Roman"/>
          <w:color w:val="000000"/>
          <w:sz w:val="28"/>
          <w:szCs w:val="28"/>
        </w:rPr>
        <w:t>По данным агрохимического обследования почв  2010 года показатель плодородия почв пашни по степени кислотности в целом по району улучшился. Кислые почвы занимают 6,5 тыс.</w:t>
      </w:r>
      <w:r w:rsidR="005C7265" w:rsidRPr="008618C2">
        <w:rPr>
          <w:rFonts w:ascii="Times New Roman" w:hAnsi="Times New Roman"/>
          <w:color w:val="000000"/>
          <w:sz w:val="28"/>
          <w:szCs w:val="28"/>
        </w:rPr>
        <w:t xml:space="preserve"> </w:t>
      </w:r>
      <w:r w:rsidRPr="008618C2">
        <w:rPr>
          <w:rFonts w:ascii="Times New Roman" w:hAnsi="Times New Roman"/>
          <w:color w:val="000000"/>
          <w:sz w:val="28"/>
          <w:szCs w:val="28"/>
        </w:rPr>
        <w:t>га или 22% от общей обследованной площади пашни, что на 13% меньше</w:t>
      </w:r>
      <w:r w:rsidR="00BE12BD">
        <w:rPr>
          <w:rFonts w:ascii="Times New Roman" w:hAnsi="Times New Roman"/>
          <w:color w:val="000000"/>
          <w:sz w:val="28"/>
          <w:szCs w:val="28"/>
        </w:rPr>
        <w:t>,</w:t>
      </w:r>
      <w:r w:rsidRPr="008618C2">
        <w:rPr>
          <w:rFonts w:ascii="Times New Roman" w:hAnsi="Times New Roman"/>
          <w:color w:val="000000"/>
          <w:sz w:val="28"/>
          <w:szCs w:val="28"/>
        </w:rPr>
        <w:t xml:space="preserve"> чем в </w:t>
      </w:r>
      <w:smartTag w:uri="urn:schemas-microsoft-com:office:smarttags" w:element="metricconverter">
        <w:smartTagPr>
          <w:attr w:name="ProductID" w:val="2002 г"/>
        </w:smartTagPr>
        <w:r w:rsidRPr="008618C2">
          <w:rPr>
            <w:rFonts w:ascii="Times New Roman" w:hAnsi="Times New Roman"/>
            <w:color w:val="000000"/>
            <w:sz w:val="28"/>
            <w:szCs w:val="28"/>
          </w:rPr>
          <w:t>2002 г</w:t>
        </w:r>
      </w:smartTag>
      <w:r w:rsidRPr="008618C2">
        <w:rPr>
          <w:rFonts w:ascii="Times New Roman" w:hAnsi="Times New Roman"/>
          <w:color w:val="000000"/>
          <w:sz w:val="28"/>
          <w:szCs w:val="28"/>
        </w:rPr>
        <w:t>. Из них</w:t>
      </w:r>
      <w:r w:rsidR="00BE12BD">
        <w:rPr>
          <w:rFonts w:ascii="Times New Roman" w:hAnsi="Times New Roman"/>
          <w:color w:val="000000"/>
          <w:sz w:val="28"/>
          <w:szCs w:val="28"/>
        </w:rPr>
        <w:t>,</w:t>
      </w:r>
      <w:r w:rsidRPr="008618C2">
        <w:rPr>
          <w:rFonts w:ascii="Times New Roman" w:hAnsi="Times New Roman"/>
          <w:color w:val="000000"/>
          <w:sz w:val="28"/>
          <w:szCs w:val="28"/>
        </w:rPr>
        <w:t xml:space="preserve"> 1,2 тыс.</w:t>
      </w:r>
      <w:r w:rsidR="005C7265" w:rsidRPr="008618C2">
        <w:rPr>
          <w:rFonts w:ascii="Times New Roman" w:hAnsi="Times New Roman"/>
          <w:color w:val="000000"/>
          <w:sz w:val="28"/>
          <w:szCs w:val="28"/>
        </w:rPr>
        <w:t xml:space="preserve"> </w:t>
      </w:r>
      <w:r w:rsidRPr="008618C2">
        <w:rPr>
          <w:rFonts w:ascii="Times New Roman" w:hAnsi="Times New Roman"/>
          <w:color w:val="000000"/>
          <w:sz w:val="28"/>
          <w:szCs w:val="28"/>
        </w:rPr>
        <w:t xml:space="preserve">га </w:t>
      </w:r>
      <w:r w:rsidR="00BE12BD" w:rsidRPr="005D5B1F">
        <w:rPr>
          <w:rFonts w:ascii="Times New Roman" w:hAnsi="Times New Roman"/>
          <w:sz w:val="28"/>
          <w:szCs w:val="28"/>
        </w:rPr>
        <w:t>–</w:t>
      </w:r>
      <w:r w:rsidR="00BE12BD">
        <w:rPr>
          <w:rFonts w:ascii="Times New Roman" w:hAnsi="Times New Roman"/>
          <w:sz w:val="28"/>
          <w:szCs w:val="28"/>
        </w:rPr>
        <w:t xml:space="preserve"> </w:t>
      </w:r>
      <w:r w:rsidRPr="008618C2">
        <w:rPr>
          <w:rFonts w:ascii="Times New Roman" w:hAnsi="Times New Roman"/>
          <w:color w:val="000000"/>
          <w:sz w:val="28"/>
          <w:szCs w:val="28"/>
        </w:rPr>
        <w:t>сильно и среднекислые почвы и 5,3 тыс.</w:t>
      </w:r>
      <w:r w:rsidR="005C7265" w:rsidRPr="008618C2">
        <w:rPr>
          <w:rFonts w:ascii="Times New Roman" w:hAnsi="Times New Roman"/>
          <w:color w:val="000000"/>
          <w:sz w:val="28"/>
          <w:szCs w:val="28"/>
        </w:rPr>
        <w:t xml:space="preserve"> </w:t>
      </w:r>
      <w:r w:rsidRPr="008618C2">
        <w:rPr>
          <w:rFonts w:ascii="Times New Roman" w:hAnsi="Times New Roman"/>
          <w:color w:val="000000"/>
          <w:sz w:val="28"/>
          <w:szCs w:val="28"/>
        </w:rPr>
        <w:t xml:space="preserve">га </w:t>
      </w:r>
      <w:r w:rsidR="00BE12BD" w:rsidRPr="005D5B1F">
        <w:rPr>
          <w:rFonts w:ascii="Times New Roman" w:hAnsi="Times New Roman"/>
          <w:sz w:val="28"/>
          <w:szCs w:val="28"/>
        </w:rPr>
        <w:t>–</w:t>
      </w:r>
      <w:r w:rsidR="00BE12BD">
        <w:rPr>
          <w:rFonts w:ascii="Times New Roman" w:hAnsi="Times New Roman"/>
          <w:sz w:val="28"/>
          <w:szCs w:val="28"/>
        </w:rPr>
        <w:t xml:space="preserve"> </w:t>
      </w:r>
      <w:r w:rsidRPr="008618C2">
        <w:rPr>
          <w:rFonts w:ascii="Times New Roman" w:hAnsi="Times New Roman"/>
          <w:color w:val="000000"/>
          <w:sz w:val="28"/>
          <w:szCs w:val="28"/>
        </w:rPr>
        <w:t xml:space="preserve">слабокислые почвы. Наибольший удельный вес кислые почвы занимают в МУП «МТС Красногорская» 48%, СПК «Чапаева» </w:t>
      </w:r>
      <w:r w:rsidRPr="008618C2">
        <w:rPr>
          <w:rFonts w:ascii="Times New Roman" w:eastAsia="Calibri" w:hAnsi="Times New Roman"/>
          <w:color w:val="000000"/>
          <w:sz w:val="28"/>
          <w:szCs w:val="28"/>
          <w:lang w:eastAsia="en-US"/>
        </w:rPr>
        <w:t>–</w:t>
      </w:r>
      <w:r w:rsidRPr="008618C2">
        <w:rPr>
          <w:rFonts w:ascii="Times New Roman" w:hAnsi="Times New Roman"/>
          <w:color w:val="000000"/>
          <w:sz w:val="28"/>
          <w:szCs w:val="28"/>
        </w:rPr>
        <w:t xml:space="preserve"> 30%, «Прогресс» </w:t>
      </w:r>
      <w:r w:rsidRPr="008618C2">
        <w:rPr>
          <w:rFonts w:ascii="Times New Roman" w:eastAsia="Calibri" w:hAnsi="Times New Roman"/>
          <w:color w:val="000000"/>
          <w:sz w:val="28"/>
          <w:szCs w:val="28"/>
          <w:lang w:eastAsia="en-US"/>
        </w:rPr>
        <w:t>–</w:t>
      </w:r>
      <w:r w:rsidRPr="008618C2">
        <w:rPr>
          <w:rFonts w:ascii="Times New Roman" w:hAnsi="Times New Roman"/>
          <w:color w:val="000000"/>
          <w:sz w:val="28"/>
          <w:szCs w:val="28"/>
        </w:rPr>
        <w:t xml:space="preserve"> 27%</w:t>
      </w:r>
      <w:r w:rsidR="00C23274">
        <w:rPr>
          <w:rFonts w:ascii="Times New Roman" w:hAnsi="Times New Roman"/>
          <w:color w:val="000000"/>
          <w:sz w:val="28"/>
          <w:szCs w:val="28"/>
        </w:rPr>
        <w:t xml:space="preserve">. </w:t>
      </w:r>
      <w:r w:rsidRPr="008618C2">
        <w:rPr>
          <w:rFonts w:ascii="Times New Roman" w:hAnsi="Times New Roman"/>
          <w:color w:val="000000"/>
          <w:sz w:val="28"/>
          <w:szCs w:val="28"/>
        </w:rPr>
        <w:t>Для недопущения падения плодородия почв по содержанию фосфора необходимо проводить фосфоритование почв не менее 1,3 тыс. га в год при 100% контроле качества.</w:t>
      </w:r>
    </w:p>
    <w:p w:rsidR="005D5B1F" w:rsidRPr="008618C2" w:rsidRDefault="005D5B1F" w:rsidP="008618C2">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8618C2">
        <w:rPr>
          <w:rFonts w:ascii="Times New Roman" w:hAnsi="Times New Roman"/>
          <w:color w:val="000000"/>
          <w:sz w:val="28"/>
          <w:szCs w:val="28"/>
        </w:rPr>
        <w:t>На 17% возросли площади почв с пониженным содержание</w:t>
      </w:r>
      <w:r w:rsidR="00BE12BD">
        <w:rPr>
          <w:rFonts w:ascii="Times New Roman" w:hAnsi="Times New Roman"/>
          <w:color w:val="000000"/>
          <w:sz w:val="28"/>
          <w:szCs w:val="28"/>
        </w:rPr>
        <w:t>м</w:t>
      </w:r>
      <w:r w:rsidRPr="008618C2">
        <w:rPr>
          <w:rFonts w:ascii="Times New Roman" w:hAnsi="Times New Roman"/>
          <w:color w:val="000000"/>
          <w:sz w:val="28"/>
          <w:szCs w:val="28"/>
        </w:rPr>
        <w:t xml:space="preserve"> обменно</w:t>
      </w:r>
      <w:r w:rsidR="00BE12BD">
        <w:rPr>
          <w:rFonts w:ascii="Times New Roman" w:hAnsi="Times New Roman"/>
          <w:color w:val="000000"/>
          <w:sz w:val="28"/>
          <w:szCs w:val="28"/>
        </w:rPr>
        <w:t>го</w:t>
      </w:r>
      <w:r w:rsidRPr="008618C2">
        <w:rPr>
          <w:rFonts w:ascii="Times New Roman" w:hAnsi="Times New Roman"/>
          <w:color w:val="000000"/>
          <w:sz w:val="28"/>
          <w:szCs w:val="28"/>
        </w:rPr>
        <w:t xml:space="preserve"> калия. Хорошим источником поступления калия в почву является запашка соломы таких сельскохозяйственных культур как овес, гречих</w:t>
      </w:r>
      <w:r w:rsidR="00C23274">
        <w:rPr>
          <w:rFonts w:ascii="Times New Roman" w:hAnsi="Times New Roman"/>
          <w:color w:val="000000"/>
          <w:sz w:val="28"/>
          <w:szCs w:val="28"/>
        </w:rPr>
        <w:t>а</w:t>
      </w:r>
      <w:r w:rsidRPr="008618C2">
        <w:rPr>
          <w:rFonts w:ascii="Times New Roman" w:hAnsi="Times New Roman"/>
          <w:color w:val="000000"/>
          <w:sz w:val="28"/>
          <w:szCs w:val="28"/>
        </w:rPr>
        <w:t>, люпин</w:t>
      </w:r>
      <w:r w:rsidR="00C23274">
        <w:rPr>
          <w:rFonts w:ascii="Times New Roman" w:hAnsi="Times New Roman"/>
          <w:color w:val="000000"/>
          <w:sz w:val="28"/>
          <w:szCs w:val="28"/>
        </w:rPr>
        <w:t>,</w:t>
      </w:r>
      <w:r w:rsidRPr="008618C2">
        <w:rPr>
          <w:rFonts w:ascii="Times New Roman" w:hAnsi="Times New Roman"/>
          <w:color w:val="000000"/>
          <w:sz w:val="28"/>
          <w:szCs w:val="28"/>
        </w:rPr>
        <w:t xml:space="preserve"> содержащих в 1</w:t>
      </w:r>
      <w:r w:rsidR="00C23274">
        <w:rPr>
          <w:rFonts w:ascii="Times New Roman" w:hAnsi="Times New Roman"/>
          <w:color w:val="000000"/>
          <w:sz w:val="28"/>
          <w:szCs w:val="28"/>
        </w:rPr>
        <w:t xml:space="preserve"> </w:t>
      </w:r>
      <w:r w:rsidRPr="008618C2">
        <w:rPr>
          <w:rFonts w:ascii="Times New Roman" w:hAnsi="Times New Roman"/>
          <w:color w:val="000000"/>
          <w:sz w:val="28"/>
          <w:szCs w:val="28"/>
        </w:rPr>
        <w:t>т по 16</w:t>
      </w:r>
      <w:r w:rsidR="00C23274">
        <w:rPr>
          <w:rFonts w:ascii="Times New Roman" w:hAnsi="Times New Roman"/>
          <w:color w:val="000000"/>
          <w:sz w:val="28"/>
          <w:szCs w:val="28"/>
        </w:rPr>
        <w:t>-</w:t>
      </w:r>
      <w:smartTag w:uri="urn:schemas-microsoft-com:office:smarttags" w:element="metricconverter">
        <w:smartTagPr>
          <w:attr w:name="ProductID" w:val="24 кг"/>
        </w:smartTagPr>
        <w:r w:rsidRPr="008618C2">
          <w:rPr>
            <w:rFonts w:ascii="Times New Roman" w:hAnsi="Times New Roman"/>
            <w:color w:val="000000"/>
            <w:sz w:val="28"/>
            <w:szCs w:val="28"/>
          </w:rPr>
          <w:t>24 кг</w:t>
        </w:r>
      </w:smartTag>
      <w:r w:rsidRPr="008618C2">
        <w:rPr>
          <w:rFonts w:ascii="Times New Roman" w:hAnsi="Times New Roman"/>
          <w:color w:val="000000"/>
          <w:sz w:val="28"/>
          <w:szCs w:val="28"/>
        </w:rPr>
        <w:t xml:space="preserve"> калия. Наибольший удельный вес почв с </w:t>
      </w:r>
      <w:r w:rsidRPr="00BE12BD">
        <w:rPr>
          <w:rFonts w:ascii="Times New Roman" w:hAnsi="Times New Roman"/>
          <w:color w:val="000000"/>
          <w:spacing w:val="-2"/>
          <w:sz w:val="28"/>
          <w:szCs w:val="28"/>
        </w:rPr>
        <w:t xml:space="preserve">пониженным содержанием обменного калия наблюдается в СПК «Нива» </w:t>
      </w:r>
      <w:r w:rsidR="00C23274" w:rsidRPr="00BE12BD">
        <w:rPr>
          <w:rFonts w:ascii="Times New Roman" w:hAnsi="Times New Roman"/>
          <w:spacing w:val="-2"/>
          <w:sz w:val="28"/>
          <w:szCs w:val="28"/>
        </w:rPr>
        <w:t>–</w:t>
      </w:r>
      <w:r w:rsidRPr="00BE12BD">
        <w:rPr>
          <w:rFonts w:ascii="Times New Roman" w:hAnsi="Times New Roman"/>
          <w:color w:val="000000"/>
          <w:spacing w:val="-2"/>
          <w:sz w:val="28"/>
          <w:szCs w:val="28"/>
        </w:rPr>
        <w:t xml:space="preserve"> 89%,</w:t>
      </w:r>
      <w:r w:rsidR="00C23274" w:rsidRPr="00BE12BD">
        <w:rPr>
          <w:rFonts w:ascii="Times New Roman" w:hAnsi="Times New Roman"/>
          <w:color w:val="000000"/>
          <w:spacing w:val="-2"/>
          <w:sz w:val="28"/>
          <w:szCs w:val="28"/>
        </w:rPr>
        <w:t xml:space="preserve"> </w:t>
      </w:r>
      <w:r w:rsidRPr="00BE12BD">
        <w:rPr>
          <w:rFonts w:ascii="Times New Roman" w:hAnsi="Times New Roman"/>
          <w:color w:val="000000"/>
          <w:spacing w:val="-2"/>
          <w:sz w:val="28"/>
          <w:szCs w:val="28"/>
        </w:rPr>
        <w:t xml:space="preserve">СПК «Увельский» </w:t>
      </w:r>
      <w:r w:rsidRPr="00BE12BD">
        <w:rPr>
          <w:rFonts w:ascii="Times New Roman" w:eastAsia="Calibri" w:hAnsi="Times New Roman"/>
          <w:color w:val="000000"/>
          <w:spacing w:val="-2"/>
          <w:sz w:val="28"/>
          <w:szCs w:val="28"/>
          <w:lang w:eastAsia="en-US"/>
        </w:rPr>
        <w:t xml:space="preserve">– </w:t>
      </w:r>
      <w:r w:rsidRPr="00BE12BD">
        <w:rPr>
          <w:rFonts w:ascii="Times New Roman" w:hAnsi="Times New Roman"/>
          <w:color w:val="000000"/>
          <w:spacing w:val="-2"/>
          <w:sz w:val="28"/>
          <w:szCs w:val="28"/>
        </w:rPr>
        <w:t xml:space="preserve">87%, МТС «Красногорская» </w:t>
      </w:r>
      <w:r w:rsidRPr="00BE12BD">
        <w:rPr>
          <w:rFonts w:ascii="Times New Roman" w:eastAsia="Calibri" w:hAnsi="Times New Roman"/>
          <w:color w:val="000000"/>
          <w:spacing w:val="-2"/>
          <w:sz w:val="28"/>
          <w:szCs w:val="28"/>
          <w:lang w:eastAsia="en-US"/>
        </w:rPr>
        <w:t xml:space="preserve">– </w:t>
      </w:r>
      <w:r w:rsidRPr="00BE12BD">
        <w:rPr>
          <w:rFonts w:ascii="Times New Roman" w:hAnsi="Times New Roman"/>
          <w:color w:val="000000"/>
          <w:spacing w:val="-2"/>
          <w:sz w:val="28"/>
          <w:szCs w:val="28"/>
        </w:rPr>
        <w:t xml:space="preserve">83%. В 2010 году в районе внесено на </w:t>
      </w:r>
      <w:smartTag w:uri="urn:schemas-microsoft-com:office:smarttags" w:element="metricconverter">
        <w:smartTagPr>
          <w:attr w:name="ProductID" w:val="1 г"/>
        </w:smartTagPr>
        <w:r w:rsidRPr="00BE12BD">
          <w:rPr>
            <w:rFonts w:ascii="Times New Roman" w:hAnsi="Times New Roman"/>
            <w:color w:val="000000"/>
            <w:spacing w:val="-2"/>
            <w:sz w:val="28"/>
            <w:szCs w:val="28"/>
          </w:rPr>
          <w:t>1 г</w:t>
        </w:r>
      </w:smartTag>
      <w:r w:rsidRPr="00BE12BD">
        <w:rPr>
          <w:rFonts w:ascii="Times New Roman" w:hAnsi="Times New Roman"/>
          <w:color w:val="000000"/>
          <w:spacing w:val="-2"/>
          <w:sz w:val="28"/>
          <w:szCs w:val="28"/>
        </w:rPr>
        <w:t xml:space="preserve"> пашни </w:t>
      </w:r>
      <w:smartTag w:uri="urn:schemas-microsoft-com:office:smarttags" w:element="metricconverter">
        <w:smartTagPr>
          <w:attr w:name="ProductID" w:val="12,0 кг"/>
        </w:smartTagPr>
        <w:r w:rsidRPr="00BE12BD">
          <w:rPr>
            <w:rFonts w:ascii="Times New Roman" w:hAnsi="Times New Roman"/>
            <w:color w:val="000000"/>
            <w:spacing w:val="-2"/>
            <w:sz w:val="28"/>
            <w:szCs w:val="28"/>
          </w:rPr>
          <w:t>12,0 кг</w:t>
        </w:r>
      </w:smartTag>
      <w:r w:rsidRPr="00BE12BD">
        <w:rPr>
          <w:rFonts w:ascii="Times New Roman" w:hAnsi="Times New Roman"/>
          <w:color w:val="000000"/>
          <w:spacing w:val="-2"/>
          <w:sz w:val="28"/>
          <w:szCs w:val="28"/>
        </w:rPr>
        <w:t xml:space="preserve"> минеральных удобрений и получена урожайность 6,0 ц/га, </w:t>
      </w:r>
      <w:r w:rsidR="00BE12BD" w:rsidRPr="00BE12BD">
        <w:rPr>
          <w:rFonts w:ascii="Times New Roman" w:hAnsi="Times New Roman"/>
          <w:color w:val="000000"/>
          <w:spacing w:val="-2"/>
          <w:sz w:val="28"/>
          <w:szCs w:val="28"/>
        </w:rPr>
        <w:t xml:space="preserve">в </w:t>
      </w:r>
      <w:r w:rsidRPr="00BE12BD">
        <w:rPr>
          <w:rFonts w:ascii="Times New Roman" w:hAnsi="Times New Roman"/>
          <w:color w:val="000000"/>
          <w:spacing w:val="-2"/>
          <w:sz w:val="28"/>
          <w:szCs w:val="28"/>
        </w:rPr>
        <w:t xml:space="preserve">том числе за счет минеральных удобрений </w:t>
      </w:r>
      <w:r w:rsidRPr="00BE12BD">
        <w:rPr>
          <w:rFonts w:ascii="Times New Roman" w:eastAsia="Calibri" w:hAnsi="Times New Roman"/>
          <w:color w:val="000000"/>
          <w:spacing w:val="-2"/>
          <w:sz w:val="28"/>
          <w:szCs w:val="28"/>
          <w:lang w:eastAsia="en-US"/>
        </w:rPr>
        <w:t>–</w:t>
      </w:r>
      <w:r w:rsidRPr="00BE12BD">
        <w:rPr>
          <w:rFonts w:ascii="Times New Roman" w:hAnsi="Times New Roman"/>
          <w:color w:val="000000"/>
          <w:spacing w:val="-2"/>
          <w:sz w:val="28"/>
          <w:szCs w:val="28"/>
        </w:rPr>
        <w:t xml:space="preserve"> 0,7 ц/га.</w:t>
      </w:r>
    </w:p>
    <w:p w:rsidR="005D5B1F" w:rsidRPr="008618C2" w:rsidRDefault="005D5B1F" w:rsidP="008618C2">
      <w:pPr>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r w:rsidRPr="008618C2">
        <w:rPr>
          <w:rFonts w:ascii="Times New Roman" w:hAnsi="Times New Roman"/>
          <w:color w:val="000000"/>
          <w:sz w:val="28"/>
          <w:szCs w:val="28"/>
        </w:rPr>
        <w:t xml:space="preserve">Под зерновые на </w:t>
      </w:r>
      <w:smartTag w:uri="urn:schemas-microsoft-com:office:smarttags" w:element="metricconverter">
        <w:smartTagPr>
          <w:attr w:name="ProductID" w:val="1 га"/>
        </w:smartTagPr>
        <w:r w:rsidRPr="008618C2">
          <w:rPr>
            <w:rFonts w:ascii="Times New Roman" w:hAnsi="Times New Roman"/>
            <w:color w:val="000000"/>
            <w:sz w:val="28"/>
            <w:szCs w:val="28"/>
          </w:rPr>
          <w:t>1 га</w:t>
        </w:r>
      </w:smartTag>
      <w:r w:rsidRPr="008618C2">
        <w:rPr>
          <w:rFonts w:ascii="Times New Roman" w:hAnsi="Times New Roman"/>
          <w:color w:val="000000"/>
          <w:sz w:val="28"/>
          <w:szCs w:val="28"/>
        </w:rPr>
        <w:t xml:space="preserve"> внесено </w:t>
      </w:r>
      <w:smartTag w:uri="urn:schemas-microsoft-com:office:smarttags" w:element="metricconverter">
        <w:smartTagPr>
          <w:attr w:name="ProductID" w:val="12 кг"/>
        </w:smartTagPr>
        <w:r w:rsidRPr="008618C2">
          <w:rPr>
            <w:rFonts w:ascii="Times New Roman" w:hAnsi="Times New Roman"/>
            <w:color w:val="000000"/>
            <w:sz w:val="28"/>
            <w:szCs w:val="28"/>
          </w:rPr>
          <w:t>12 кг</w:t>
        </w:r>
      </w:smartTag>
      <w:r w:rsidRPr="008618C2">
        <w:rPr>
          <w:rFonts w:ascii="Times New Roman" w:hAnsi="Times New Roman"/>
          <w:color w:val="000000"/>
          <w:sz w:val="28"/>
          <w:szCs w:val="28"/>
        </w:rPr>
        <w:t xml:space="preserve"> д.в. минеральных удобрений и получена урожайность с 1га </w:t>
      </w:r>
      <w:r w:rsidRPr="008618C2">
        <w:rPr>
          <w:rFonts w:ascii="Times New Roman" w:eastAsia="Calibri" w:hAnsi="Times New Roman"/>
          <w:color w:val="000000"/>
          <w:sz w:val="28"/>
          <w:szCs w:val="28"/>
          <w:lang w:eastAsia="en-US"/>
        </w:rPr>
        <w:t>–</w:t>
      </w:r>
      <w:r w:rsidRPr="008618C2">
        <w:rPr>
          <w:rFonts w:ascii="Times New Roman" w:hAnsi="Times New Roman"/>
          <w:color w:val="000000"/>
          <w:sz w:val="28"/>
          <w:szCs w:val="28"/>
        </w:rPr>
        <w:t xml:space="preserve"> 7,0 ц. Коэффициент использования минеральных удобрений </w:t>
      </w:r>
      <w:r w:rsidRPr="008618C2">
        <w:rPr>
          <w:rFonts w:ascii="Times New Roman" w:eastAsia="Calibri" w:hAnsi="Times New Roman"/>
          <w:color w:val="000000"/>
          <w:sz w:val="28"/>
          <w:szCs w:val="28"/>
          <w:lang w:eastAsia="en-US"/>
        </w:rPr>
        <w:t>–</w:t>
      </w:r>
      <w:r w:rsidRPr="008618C2">
        <w:rPr>
          <w:rFonts w:ascii="Times New Roman" w:hAnsi="Times New Roman"/>
          <w:color w:val="000000"/>
          <w:sz w:val="28"/>
          <w:szCs w:val="28"/>
        </w:rPr>
        <w:t xml:space="preserve"> 52%. </w:t>
      </w:r>
    </w:p>
    <w:p w:rsidR="005D5B1F" w:rsidRPr="008618C2" w:rsidRDefault="005D5B1F" w:rsidP="008618C2">
      <w:pPr>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r w:rsidRPr="008618C2">
        <w:rPr>
          <w:rFonts w:ascii="Times New Roman" w:hAnsi="Times New Roman"/>
          <w:color w:val="000000"/>
          <w:sz w:val="28"/>
          <w:szCs w:val="28"/>
        </w:rPr>
        <w:t>Площадь земель</w:t>
      </w:r>
      <w:r w:rsidR="00F9672B">
        <w:rPr>
          <w:rFonts w:ascii="Times New Roman" w:hAnsi="Times New Roman"/>
          <w:color w:val="000000"/>
          <w:sz w:val="28"/>
          <w:szCs w:val="28"/>
        </w:rPr>
        <w:t>,</w:t>
      </w:r>
      <w:r w:rsidRPr="008618C2">
        <w:rPr>
          <w:rFonts w:ascii="Times New Roman" w:hAnsi="Times New Roman"/>
          <w:color w:val="000000"/>
          <w:sz w:val="28"/>
          <w:szCs w:val="28"/>
        </w:rPr>
        <w:t xml:space="preserve"> находящихся под водой</w:t>
      </w:r>
      <w:r w:rsidR="00080FBB">
        <w:rPr>
          <w:rFonts w:ascii="Times New Roman" w:hAnsi="Times New Roman"/>
          <w:color w:val="000000"/>
          <w:sz w:val="28"/>
          <w:szCs w:val="28"/>
        </w:rPr>
        <w:t>,</w:t>
      </w:r>
      <w:r w:rsidRPr="008618C2">
        <w:rPr>
          <w:rFonts w:ascii="Times New Roman" w:hAnsi="Times New Roman"/>
          <w:color w:val="000000"/>
          <w:sz w:val="28"/>
          <w:szCs w:val="28"/>
        </w:rPr>
        <w:t xml:space="preserve"> в районе составляет </w:t>
      </w:r>
      <w:smartTag w:uri="urn:schemas-microsoft-com:office:smarttags" w:element="metricconverter">
        <w:smartTagPr>
          <w:attr w:name="ProductID" w:val="5073 га"/>
        </w:smartTagPr>
        <w:r w:rsidRPr="008618C2">
          <w:rPr>
            <w:rFonts w:ascii="Times New Roman" w:hAnsi="Times New Roman"/>
            <w:color w:val="000000"/>
            <w:sz w:val="28"/>
            <w:szCs w:val="28"/>
          </w:rPr>
          <w:t>5073 га</w:t>
        </w:r>
      </w:smartTag>
      <w:r w:rsidRPr="008618C2">
        <w:rPr>
          <w:rFonts w:ascii="Times New Roman" w:hAnsi="Times New Roman"/>
          <w:color w:val="000000"/>
          <w:sz w:val="28"/>
          <w:szCs w:val="28"/>
        </w:rPr>
        <w:t xml:space="preserve">, в том числе: река Беседь </w:t>
      </w:r>
      <w:r w:rsidRPr="008618C2">
        <w:rPr>
          <w:rFonts w:ascii="Times New Roman" w:eastAsia="Calibri" w:hAnsi="Times New Roman"/>
          <w:color w:val="000000"/>
          <w:sz w:val="28"/>
          <w:szCs w:val="28"/>
          <w:lang w:eastAsia="en-US"/>
        </w:rPr>
        <w:t>–</w:t>
      </w:r>
      <w:r w:rsidRPr="008618C2">
        <w:rPr>
          <w:rFonts w:ascii="Times New Roman" w:hAnsi="Times New Roman"/>
          <w:color w:val="000000"/>
          <w:sz w:val="28"/>
          <w:szCs w:val="28"/>
        </w:rPr>
        <w:t xml:space="preserve"> </w:t>
      </w:r>
      <w:smartTag w:uri="urn:schemas-microsoft-com:office:smarttags" w:element="metricconverter">
        <w:smartTagPr>
          <w:attr w:name="ProductID" w:val="229 га"/>
        </w:smartTagPr>
        <w:r w:rsidRPr="008618C2">
          <w:rPr>
            <w:rFonts w:ascii="Times New Roman" w:hAnsi="Times New Roman"/>
            <w:color w:val="000000"/>
            <w:sz w:val="28"/>
            <w:szCs w:val="28"/>
          </w:rPr>
          <w:t>229 га</w:t>
        </w:r>
      </w:smartTag>
      <w:r w:rsidRPr="008618C2">
        <w:rPr>
          <w:rFonts w:ascii="Times New Roman" w:hAnsi="Times New Roman"/>
          <w:color w:val="000000"/>
          <w:sz w:val="28"/>
          <w:szCs w:val="28"/>
        </w:rPr>
        <w:t xml:space="preserve">, озеро «Увельское» </w:t>
      </w:r>
      <w:r w:rsidRPr="008618C2">
        <w:rPr>
          <w:rFonts w:ascii="Times New Roman" w:eastAsia="Calibri" w:hAnsi="Times New Roman"/>
          <w:color w:val="000000"/>
          <w:sz w:val="28"/>
          <w:szCs w:val="28"/>
          <w:lang w:eastAsia="en-US"/>
        </w:rPr>
        <w:t>–</w:t>
      </w:r>
      <w:r w:rsidRPr="008618C2">
        <w:rPr>
          <w:rFonts w:ascii="Times New Roman" w:hAnsi="Times New Roman"/>
          <w:color w:val="000000"/>
          <w:sz w:val="28"/>
          <w:szCs w:val="28"/>
        </w:rPr>
        <w:t xml:space="preserve"> </w:t>
      </w:r>
      <w:smartTag w:uri="urn:schemas-microsoft-com:office:smarttags" w:element="metricconverter">
        <w:smartTagPr>
          <w:attr w:name="ProductID" w:val="72 га"/>
        </w:smartTagPr>
        <w:r w:rsidRPr="008618C2">
          <w:rPr>
            <w:rFonts w:ascii="Times New Roman" w:hAnsi="Times New Roman"/>
            <w:color w:val="000000"/>
            <w:sz w:val="28"/>
            <w:szCs w:val="28"/>
          </w:rPr>
          <w:t>72 га</w:t>
        </w:r>
      </w:smartTag>
      <w:r w:rsidRPr="008618C2">
        <w:rPr>
          <w:rFonts w:ascii="Times New Roman" w:hAnsi="Times New Roman"/>
          <w:color w:val="000000"/>
          <w:sz w:val="28"/>
          <w:szCs w:val="28"/>
        </w:rPr>
        <w:t xml:space="preserve">, «Кожановское озеро» </w:t>
      </w:r>
      <w:r w:rsidRPr="008618C2">
        <w:rPr>
          <w:rFonts w:ascii="Times New Roman" w:eastAsia="Calibri" w:hAnsi="Times New Roman"/>
          <w:color w:val="000000"/>
          <w:sz w:val="28"/>
          <w:szCs w:val="28"/>
          <w:lang w:eastAsia="en-US"/>
        </w:rPr>
        <w:t xml:space="preserve">– </w:t>
      </w:r>
      <w:smartTag w:uri="urn:schemas-microsoft-com:office:smarttags" w:element="metricconverter">
        <w:smartTagPr>
          <w:attr w:name="ProductID" w:val="415 га"/>
        </w:smartTagPr>
        <w:r w:rsidRPr="008618C2">
          <w:rPr>
            <w:rFonts w:ascii="Times New Roman" w:hAnsi="Times New Roman"/>
            <w:color w:val="000000"/>
            <w:sz w:val="28"/>
            <w:szCs w:val="28"/>
          </w:rPr>
          <w:t>415 га</w:t>
        </w:r>
      </w:smartTag>
      <w:r w:rsidRPr="008618C2">
        <w:rPr>
          <w:rFonts w:ascii="Times New Roman" w:hAnsi="Times New Roman"/>
          <w:color w:val="000000"/>
          <w:sz w:val="28"/>
          <w:szCs w:val="28"/>
        </w:rPr>
        <w:t xml:space="preserve">, «Мирновское водохранилище» </w:t>
      </w:r>
      <w:r w:rsidRPr="008618C2">
        <w:rPr>
          <w:rFonts w:ascii="Times New Roman" w:eastAsia="Calibri" w:hAnsi="Times New Roman"/>
          <w:color w:val="000000"/>
          <w:sz w:val="28"/>
          <w:szCs w:val="28"/>
          <w:lang w:eastAsia="en-US"/>
        </w:rPr>
        <w:t>–</w:t>
      </w:r>
      <w:r w:rsidRPr="008618C2">
        <w:rPr>
          <w:rFonts w:ascii="Times New Roman" w:hAnsi="Times New Roman"/>
          <w:color w:val="000000"/>
          <w:sz w:val="28"/>
          <w:szCs w:val="28"/>
        </w:rPr>
        <w:t xml:space="preserve"> </w:t>
      </w:r>
      <w:smartTag w:uri="urn:schemas-microsoft-com:office:smarttags" w:element="metricconverter">
        <w:smartTagPr>
          <w:attr w:name="ProductID" w:val="3484 га"/>
        </w:smartTagPr>
        <w:r w:rsidRPr="008618C2">
          <w:rPr>
            <w:rFonts w:ascii="Times New Roman" w:hAnsi="Times New Roman"/>
            <w:color w:val="000000"/>
            <w:sz w:val="28"/>
            <w:szCs w:val="28"/>
          </w:rPr>
          <w:t>3484 га</w:t>
        </w:r>
      </w:smartTag>
      <w:r w:rsidRPr="008618C2">
        <w:rPr>
          <w:rFonts w:ascii="Times New Roman" w:hAnsi="Times New Roman"/>
          <w:color w:val="000000"/>
          <w:sz w:val="28"/>
          <w:szCs w:val="28"/>
        </w:rPr>
        <w:t xml:space="preserve">, сельскохозяйственные земли под водой </w:t>
      </w:r>
      <w:r w:rsidRPr="008618C2">
        <w:rPr>
          <w:rFonts w:ascii="Times New Roman" w:eastAsia="Calibri" w:hAnsi="Times New Roman"/>
          <w:color w:val="000000"/>
          <w:sz w:val="28"/>
          <w:szCs w:val="28"/>
          <w:lang w:eastAsia="en-US"/>
        </w:rPr>
        <w:t>–</w:t>
      </w:r>
      <w:r w:rsidRPr="008618C2">
        <w:rPr>
          <w:rFonts w:ascii="Times New Roman" w:hAnsi="Times New Roman"/>
          <w:color w:val="000000"/>
          <w:sz w:val="28"/>
          <w:szCs w:val="28"/>
        </w:rPr>
        <w:t xml:space="preserve"> </w:t>
      </w:r>
      <w:smartTag w:uri="urn:schemas-microsoft-com:office:smarttags" w:element="metricconverter">
        <w:smartTagPr>
          <w:attr w:name="ProductID" w:val="526 га"/>
        </w:smartTagPr>
        <w:r w:rsidRPr="008618C2">
          <w:rPr>
            <w:rFonts w:ascii="Times New Roman" w:hAnsi="Times New Roman"/>
            <w:color w:val="000000"/>
            <w:sz w:val="28"/>
            <w:szCs w:val="28"/>
          </w:rPr>
          <w:t>526 га</w:t>
        </w:r>
      </w:smartTag>
      <w:r w:rsidRPr="008618C2">
        <w:rPr>
          <w:rFonts w:ascii="Times New Roman" w:hAnsi="Times New Roman"/>
          <w:color w:val="000000"/>
          <w:sz w:val="28"/>
          <w:szCs w:val="28"/>
        </w:rPr>
        <w:t xml:space="preserve">, отработанные торфяные карьеры бывшего Беседьского торфопредприятия </w:t>
      </w:r>
      <w:r w:rsidRPr="008618C2">
        <w:rPr>
          <w:rFonts w:ascii="Times New Roman" w:eastAsia="Calibri" w:hAnsi="Times New Roman"/>
          <w:color w:val="000000"/>
          <w:sz w:val="28"/>
          <w:szCs w:val="28"/>
          <w:lang w:eastAsia="en-US"/>
        </w:rPr>
        <w:t>–</w:t>
      </w:r>
      <w:r w:rsidRPr="008618C2">
        <w:rPr>
          <w:rFonts w:ascii="Times New Roman" w:hAnsi="Times New Roman"/>
          <w:color w:val="000000"/>
          <w:sz w:val="28"/>
          <w:szCs w:val="28"/>
        </w:rPr>
        <w:t xml:space="preserve"> </w:t>
      </w:r>
      <w:smartTag w:uri="urn:schemas-microsoft-com:office:smarttags" w:element="metricconverter">
        <w:smartTagPr>
          <w:attr w:name="ProductID" w:val="347 га"/>
        </w:smartTagPr>
        <w:r w:rsidRPr="008618C2">
          <w:rPr>
            <w:rFonts w:ascii="Times New Roman" w:hAnsi="Times New Roman"/>
            <w:color w:val="000000"/>
            <w:sz w:val="28"/>
            <w:szCs w:val="28"/>
          </w:rPr>
          <w:t>347 га</w:t>
        </w:r>
      </w:smartTag>
      <w:r w:rsidRPr="008618C2">
        <w:rPr>
          <w:rFonts w:ascii="Times New Roman" w:hAnsi="Times New Roman"/>
          <w:color w:val="000000"/>
          <w:sz w:val="28"/>
          <w:szCs w:val="28"/>
        </w:rPr>
        <w:t>.</w:t>
      </w:r>
    </w:p>
    <w:p w:rsidR="005D5B1F" w:rsidRPr="008618C2" w:rsidRDefault="005D5B1F" w:rsidP="008618C2">
      <w:pPr>
        <w:shd w:val="clear" w:color="auto" w:fill="FFFFFF"/>
        <w:autoSpaceDE w:val="0"/>
        <w:autoSpaceDN w:val="0"/>
        <w:adjustRightInd w:val="0"/>
        <w:spacing w:after="0" w:line="240" w:lineRule="auto"/>
        <w:ind w:firstLine="709"/>
        <w:jc w:val="both"/>
        <w:rPr>
          <w:rFonts w:ascii="Times New Roman" w:eastAsia="Calibri" w:hAnsi="Times New Roman"/>
          <w:sz w:val="28"/>
          <w:szCs w:val="28"/>
          <w:lang w:eastAsia="en-US"/>
        </w:rPr>
      </w:pPr>
      <w:r w:rsidRPr="00075D77">
        <w:rPr>
          <w:rFonts w:ascii="Times New Roman" w:eastAsia="Calibri" w:hAnsi="Times New Roman"/>
          <w:i/>
          <w:iCs/>
          <w:color w:val="000000"/>
          <w:sz w:val="28"/>
          <w:szCs w:val="28"/>
          <w:lang w:eastAsia="en-US"/>
        </w:rPr>
        <w:t>Водные ресурсы.</w:t>
      </w:r>
      <w:r w:rsidRPr="008618C2">
        <w:rPr>
          <w:rFonts w:ascii="Times New Roman" w:eastAsia="Calibri" w:hAnsi="Times New Roman"/>
          <w:i/>
          <w:iCs/>
          <w:color w:val="000000"/>
          <w:sz w:val="28"/>
          <w:szCs w:val="28"/>
          <w:lang w:eastAsia="en-US"/>
        </w:rPr>
        <w:t xml:space="preserve"> </w:t>
      </w:r>
      <w:r w:rsidRPr="008618C2">
        <w:rPr>
          <w:rFonts w:ascii="Times New Roman" w:eastAsia="Calibri" w:hAnsi="Times New Roman"/>
          <w:color w:val="000000"/>
          <w:sz w:val="28"/>
          <w:szCs w:val="28"/>
          <w:lang w:eastAsia="en-US"/>
        </w:rPr>
        <w:t>В районе имеется 123 артезианских скважины, из них 41 не эксплуатируется. На учете состоят 64 родника. Речная сеть Красно</w:t>
      </w:r>
      <w:r w:rsidRPr="008618C2">
        <w:rPr>
          <w:rFonts w:ascii="Times New Roman" w:eastAsia="Calibri" w:hAnsi="Times New Roman"/>
          <w:color w:val="000000"/>
          <w:sz w:val="28"/>
          <w:szCs w:val="28"/>
          <w:lang w:eastAsia="en-US"/>
        </w:rPr>
        <w:softHyphen/>
        <w:t>горского района относится к бассейну реки Беседь, входящая незначительной частью в Брянскую область, пересекает территорию района с северо-востока на юго-запад и слева</w:t>
      </w:r>
      <w:r w:rsidR="00F9672B">
        <w:rPr>
          <w:rFonts w:ascii="Times New Roman" w:eastAsia="Calibri" w:hAnsi="Times New Roman"/>
          <w:color w:val="000000"/>
          <w:sz w:val="28"/>
          <w:szCs w:val="28"/>
          <w:lang w:eastAsia="en-US"/>
        </w:rPr>
        <w:t>,</w:t>
      </w:r>
      <w:r w:rsidRPr="008618C2">
        <w:rPr>
          <w:rFonts w:ascii="Times New Roman" w:eastAsia="Calibri" w:hAnsi="Times New Roman"/>
          <w:color w:val="000000"/>
          <w:sz w:val="28"/>
          <w:szCs w:val="28"/>
          <w:lang w:eastAsia="en-US"/>
        </w:rPr>
        <w:t xml:space="preserve"> и справа принимает в себе несколько небольших притоков. Беседь – третья по размеру река области. Она относится к типично равнинным рекам области. Русло ее сильно извилистое, шириной до 50</w:t>
      </w:r>
      <w:r w:rsidR="00D46AEE">
        <w:rPr>
          <w:rFonts w:ascii="Times New Roman" w:eastAsia="Calibri" w:hAnsi="Times New Roman"/>
          <w:color w:val="000000"/>
          <w:sz w:val="28"/>
          <w:szCs w:val="28"/>
          <w:lang w:eastAsia="en-US"/>
        </w:rPr>
        <w:t>-</w:t>
      </w:r>
      <w:smartTag w:uri="urn:schemas-microsoft-com:office:smarttags" w:element="metricconverter">
        <w:smartTagPr>
          <w:attr w:name="ProductID" w:val="70 м"/>
        </w:smartTagPr>
        <w:r w:rsidRPr="008618C2">
          <w:rPr>
            <w:rFonts w:ascii="Times New Roman" w:eastAsia="Calibri" w:hAnsi="Times New Roman"/>
            <w:color w:val="000000"/>
            <w:sz w:val="28"/>
            <w:szCs w:val="28"/>
            <w:lang w:eastAsia="en-US"/>
          </w:rPr>
          <w:t>70 м</w:t>
        </w:r>
      </w:smartTag>
      <w:r w:rsidRPr="008618C2">
        <w:rPr>
          <w:rFonts w:ascii="Times New Roman" w:eastAsia="Calibri" w:hAnsi="Times New Roman"/>
          <w:color w:val="000000"/>
          <w:sz w:val="28"/>
          <w:szCs w:val="28"/>
          <w:lang w:eastAsia="en-US"/>
        </w:rPr>
        <w:t>.</w:t>
      </w:r>
    </w:p>
    <w:p w:rsidR="005D5B1F" w:rsidRPr="008618C2" w:rsidRDefault="005D5B1F" w:rsidP="008618C2">
      <w:pPr>
        <w:shd w:val="clear" w:color="auto" w:fill="FFFFFF"/>
        <w:autoSpaceDE w:val="0"/>
        <w:autoSpaceDN w:val="0"/>
        <w:adjustRightInd w:val="0"/>
        <w:spacing w:after="0" w:line="240" w:lineRule="auto"/>
        <w:ind w:firstLine="709"/>
        <w:jc w:val="both"/>
        <w:rPr>
          <w:rFonts w:ascii="Times New Roman" w:eastAsia="Calibri" w:hAnsi="Times New Roman"/>
          <w:sz w:val="28"/>
          <w:szCs w:val="28"/>
          <w:lang w:eastAsia="en-US"/>
        </w:rPr>
      </w:pPr>
      <w:r w:rsidRPr="008618C2">
        <w:rPr>
          <w:rFonts w:ascii="Times New Roman" w:eastAsia="Calibri" w:hAnsi="Times New Roman"/>
          <w:color w:val="000000"/>
          <w:sz w:val="28"/>
          <w:szCs w:val="28"/>
          <w:lang w:eastAsia="en-US"/>
        </w:rPr>
        <w:t>Общий объем сбросов на поля фильтрации составляет около 30</w:t>
      </w:r>
      <w:r w:rsidR="00F9672B">
        <w:rPr>
          <w:rFonts w:ascii="Times New Roman" w:eastAsia="Calibri" w:hAnsi="Times New Roman"/>
          <w:color w:val="000000"/>
          <w:sz w:val="28"/>
          <w:szCs w:val="28"/>
          <w:lang w:eastAsia="en-US"/>
        </w:rPr>
        <w:t> </w:t>
      </w:r>
      <w:r w:rsidRPr="008618C2">
        <w:rPr>
          <w:rFonts w:ascii="Times New Roman" w:eastAsia="Calibri" w:hAnsi="Times New Roman"/>
          <w:color w:val="000000"/>
          <w:sz w:val="28"/>
          <w:szCs w:val="28"/>
          <w:lang w:eastAsia="en-US"/>
        </w:rPr>
        <w:t>тыс.</w:t>
      </w:r>
      <w:r w:rsidR="00F9672B">
        <w:rPr>
          <w:rFonts w:ascii="Times New Roman" w:eastAsia="Calibri" w:hAnsi="Times New Roman"/>
          <w:sz w:val="28"/>
          <w:szCs w:val="28"/>
          <w:lang w:eastAsia="en-US"/>
        </w:rPr>
        <w:t> </w:t>
      </w:r>
      <w:r w:rsidRPr="008618C2">
        <w:rPr>
          <w:rFonts w:ascii="Times New Roman" w:eastAsia="Calibri" w:hAnsi="Times New Roman"/>
          <w:sz w:val="28"/>
          <w:szCs w:val="28"/>
          <w:lang w:eastAsia="en-US"/>
        </w:rPr>
        <w:t>м</w:t>
      </w:r>
      <w:r w:rsidRPr="008618C2">
        <w:rPr>
          <w:rFonts w:ascii="Times New Roman" w:eastAsia="Calibri" w:hAnsi="Times New Roman"/>
          <w:sz w:val="28"/>
          <w:szCs w:val="28"/>
          <w:vertAlign w:val="superscript"/>
          <w:lang w:eastAsia="en-US"/>
        </w:rPr>
        <w:t>3</w:t>
      </w:r>
      <w:r w:rsidRPr="008618C2">
        <w:rPr>
          <w:rFonts w:ascii="Times New Roman" w:eastAsia="Calibri" w:hAnsi="Times New Roman"/>
          <w:color w:val="000000"/>
          <w:sz w:val="28"/>
          <w:szCs w:val="28"/>
          <w:lang w:eastAsia="en-US"/>
        </w:rPr>
        <w:t>. В целях недопущения попадания сточных вод в открытые водоемы в 2007 году построили новую КНС и провели ремонт коллектора.</w:t>
      </w:r>
    </w:p>
    <w:p w:rsidR="005D5B1F" w:rsidRPr="008618C2" w:rsidRDefault="005D5B1F" w:rsidP="008618C2">
      <w:pPr>
        <w:shd w:val="clear" w:color="auto" w:fill="FFFFFF"/>
        <w:autoSpaceDE w:val="0"/>
        <w:autoSpaceDN w:val="0"/>
        <w:adjustRightInd w:val="0"/>
        <w:spacing w:after="0" w:line="240" w:lineRule="auto"/>
        <w:ind w:firstLine="709"/>
        <w:jc w:val="both"/>
        <w:rPr>
          <w:rFonts w:ascii="Times New Roman" w:eastAsia="Calibri" w:hAnsi="Times New Roman"/>
          <w:sz w:val="28"/>
          <w:szCs w:val="28"/>
          <w:lang w:eastAsia="en-US"/>
        </w:rPr>
      </w:pPr>
      <w:r w:rsidRPr="00075D77">
        <w:rPr>
          <w:rFonts w:ascii="Times New Roman" w:eastAsia="Calibri" w:hAnsi="Times New Roman"/>
          <w:i/>
          <w:iCs/>
          <w:color w:val="000000"/>
          <w:sz w:val="28"/>
          <w:szCs w:val="28"/>
          <w:lang w:eastAsia="en-US"/>
        </w:rPr>
        <w:t>Животный мир</w:t>
      </w:r>
      <w:r w:rsidRPr="00D46AEE">
        <w:rPr>
          <w:rFonts w:ascii="Times New Roman" w:eastAsia="Calibri" w:hAnsi="Times New Roman"/>
          <w:color w:val="000000"/>
          <w:sz w:val="28"/>
          <w:szCs w:val="28"/>
          <w:lang w:eastAsia="en-US"/>
        </w:rPr>
        <w:t xml:space="preserve"> </w:t>
      </w:r>
      <w:r w:rsidRPr="008618C2">
        <w:rPr>
          <w:rFonts w:ascii="Times New Roman" w:eastAsia="Calibri" w:hAnsi="Times New Roman"/>
          <w:color w:val="000000"/>
          <w:sz w:val="28"/>
          <w:szCs w:val="28"/>
          <w:lang w:eastAsia="en-US"/>
        </w:rPr>
        <w:t>Красногорского района известен большим разнообразием. Согласно учетны</w:t>
      </w:r>
      <w:r w:rsidR="00F9672B">
        <w:rPr>
          <w:rFonts w:ascii="Times New Roman" w:eastAsia="Calibri" w:hAnsi="Times New Roman"/>
          <w:color w:val="000000"/>
          <w:sz w:val="28"/>
          <w:szCs w:val="28"/>
          <w:lang w:eastAsia="en-US"/>
        </w:rPr>
        <w:t>м</w:t>
      </w:r>
      <w:r w:rsidRPr="008618C2">
        <w:rPr>
          <w:rFonts w:ascii="Times New Roman" w:eastAsia="Calibri" w:hAnsi="Times New Roman"/>
          <w:color w:val="000000"/>
          <w:sz w:val="28"/>
          <w:szCs w:val="28"/>
          <w:lang w:eastAsia="en-US"/>
        </w:rPr>
        <w:t xml:space="preserve"> данны</w:t>
      </w:r>
      <w:r w:rsidR="00F9672B">
        <w:rPr>
          <w:rFonts w:ascii="Times New Roman" w:eastAsia="Calibri" w:hAnsi="Times New Roman"/>
          <w:color w:val="000000"/>
          <w:sz w:val="28"/>
          <w:szCs w:val="28"/>
          <w:lang w:eastAsia="en-US"/>
        </w:rPr>
        <w:t>м</w:t>
      </w:r>
      <w:r w:rsidRPr="008618C2">
        <w:rPr>
          <w:rFonts w:ascii="Times New Roman" w:eastAsia="Calibri" w:hAnsi="Times New Roman"/>
          <w:color w:val="000000"/>
          <w:sz w:val="28"/>
          <w:szCs w:val="28"/>
          <w:lang w:eastAsia="en-US"/>
        </w:rPr>
        <w:t xml:space="preserve"> за прошедший год отмечено сокращение поголовья лося, косули, зайца-русака, тетерева, куропатки. Основн</w:t>
      </w:r>
      <w:r w:rsidR="00D46AEE">
        <w:rPr>
          <w:rFonts w:ascii="Times New Roman" w:eastAsia="Calibri" w:hAnsi="Times New Roman"/>
          <w:color w:val="000000"/>
          <w:sz w:val="28"/>
          <w:szCs w:val="28"/>
          <w:lang w:eastAsia="en-US"/>
        </w:rPr>
        <w:t>ая</w:t>
      </w:r>
      <w:r w:rsidRPr="008618C2">
        <w:rPr>
          <w:rFonts w:ascii="Times New Roman" w:eastAsia="Calibri" w:hAnsi="Times New Roman"/>
          <w:color w:val="000000"/>
          <w:sz w:val="28"/>
          <w:szCs w:val="28"/>
          <w:lang w:eastAsia="en-US"/>
        </w:rPr>
        <w:t xml:space="preserve"> причин</w:t>
      </w:r>
      <w:r w:rsidR="00D46AEE">
        <w:rPr>
          <w:rFonts w:ascii="Times New Roman" w:eastAsia="Calibri" w:hAnsi="Times New Roman"/>
          <w:color w:val="000000"/>
          <w:sz w:val="28"/>
          <w:szCs w:val="28"/>
          <w:lang w:eastAsia="en-US"/>
        </w:rPr>
        <w:t>а</w:t>
      </w:r>
      <w:r w:rsidRPr="008618C2">
        <w:rPr>
          <w:rFonts w:ascii="Times New Roman" w:eastAsia="Calibri" w:hAnsi="Times New Roman"/>
          <w:color w:val="000000"/>
          <w:sz w:val="28"/>
          <w:szCs w:val="28"/>
          <w:lang w:eastAsia="en-US"/>
        </w:rPr>
        <w:t xml:space="preserve"> сокращения поголовья животного мира – браконьерство. Областное управление по охране, контролю и регулированию использованию объектов животного мира и водных биологических ресурсов работает в районе</w:t>
      </w:r>
      <w:r w:rsidR="007C3A9E" w:rsidRPr="008618C2">
        <w:rPr>
          <w:rFonts w:ascii="Times New Roman" w:eastAsia="Calibri" w:hAnsi="Times New Roman"/>
          <w:color w:val="000000"/>
          <w:sz w:val="28"/>
          <w:szCs w:val="28"/>
          <w:lang w:eastAsia="en-US"/>
        </w:rPr>
        <w:t xml:space="preserve"> </w:t>
      </w:r>
      <w:r w:rsidRPr="008618C2">
        <w:rPr>
          <w:rFonts w:ascii="Times New Roman" w:eastAsia="Calibri" w:hAnsi="Times New Roman"/>
          <w:color w:val="000000"/>
          <w:sz w:val="28"/>
          <w:szCs w:val="28"/>
          <w:lang w:eastAsia="en-US"/>
        </w:rPr>
        <w:t>неудовлетворительно. Одной из значимых причин нарушения биологического разнообразия являются весенние палы, которые приводят к уничтожению микрофлоры, зайцев, ежей и других. Гибель ежей и отлов их браконьерами способствовал</w:t>
      </w:r>
      <w:r w:rsidR="00D46AEE">
        <w:rPr>
          <w:rFonts w:ascii="Times New Roman" w:eastAsia="Calibri" w:hAnsi="Times New Roman"/>
          <w:color w:val="000000"/>
          <w:sz w:val="28"/>
          <w:szCs w:val="28"/>
          <w:lang w:eastAsia="en-US"/>
        </w:rPr>
        <w:t>а</w:t>
      </w:r>
      <w:r w:rsidRPr="008618C2">
        <w:rPr>
          <w:rFonts w:ascii="Times New Roman" w:eastAsia="Calibri" w:hAnsi="Times New Roman"/>
          <w:color w:val="000000"/>
          <w:sz w:val="28"/>
          <w:szCs w:val="28"/>
          <w:lang w:eastAsia="en-US"/>
        </w:rPr>
        <w:t xml:space="preserve"> резкому размножению пресмыкающихся. На территории района выявлены редкие виды птиц: беркут, большой и малый подорлик, лебедь, скопа, черный аист.</w:t>
      </w:r>
    </w:p>
    <w:p w:rsidR="005D5B1F" w:rsidRPr="008618C2" w:rsidRDefault="005D5B1F" w:rsidP="008618C2">
      <w:pPr>
        <w:shd w:val="clear" w:color="auto" w:fill="FFFFFF"/>
        <w:autoSpaceDE w:val="0"/>
        <w:autoSpaceDN w:val="0"/>
        <w:adjustRightInd w:val="0"/>
        <w:spacing w:after="0" w:line="240" w:lineRule="auto"/>
        <w:ind w:firstLine="709"/>
        <w:jc w:val="both"/>
        <w:rPr>
          <w:rFonts w:ascii="Times New Roman" w:eastAsia="Calibri" w:hAnsi="Times New Roman"/>
          <w:sz w:val="28"/>
          <w:szCs w:val="28"/>
          <w:lang w:eastAsia="en-US"/>
        </w:rPr>
      </w:pPr>
      <w:r w:rsidRPr="00075D77">
        <w:rPr>
          <w:rFonts w:ascii="Times New Roman" w:eastAsia="Calibri" w:hAnsi="Times New Roman"/>
          <w:i/>
          <w:iCs/>
          <w:color w:val="000000"/>
          <w:sz w:val="28"/>
          <w:szCs w:val="28"/>
          <w:lang w:eastAsia="en-US"/>
        </w:rPr>
        <w:t>Радиационное загрязнение.</w:t>
      </w:r>
      <w:r w:rsidRPr="008618C2">
        <w:rPr>
          <w:rFonts w:ascii="Times New Roman" w:eastAsia="Calibri" w:hAnsi="Times New Roman"/>
          <w:i/>
          <w:iCs/>
          <w:color w:val="000000"/>
          <w:sz w:val="28"/>
          <w:szCs w:val="28"/>
          <w:lang w:eastAsia="en-US"/>
        </w:rPr>
        <w:t xml:space="preserve"> </w:t>
      </w:r>
      <w:r w:rsidRPr="008618C2">
        <w:rPr>
          <w:rFonts w:ascii="Times New Roman" w:eastAsia="Calibri" w:hAnsi="Times New Roman"/>
          <w:color w:val="000000"/>
          <w:sz w:val="28"/>
          <w:szCs w:val="28"/>
          <w:lang w:eastAsia="en-US"/>
        </w:rPr>
        <w:t>Требованиям СанПиН 2.3.2.078-01 «Гигиенические требования к качеству безопасности продовольственного сырья и пищевых продуктов» по содержанию радионуклидов цезия</w:t>
      </w:r>
      <w:r w:rsidR="00CB260C">
        <w:rPr>
          <w:rFonts w:ascii="Times New Roman" w:eastAsia="Calibri" w:hAnsi="Times New Roman"/>
          <w:color w:val="000000"/>
          <w:sz w:val="28"/>
          <w:szCs w:val="28"/>
          <w:lang w:eastAsia="en-US"/>
        </w:rPr>
        <w:t>-</w:t>
      </w:r>
      <w:r w:rsidRPr="008618C2">
        <w:rPr>
          <w:rFonts w:ascii="Times New Roman" w:eastAsia="Calibri" w:hAnsi="Times New Roman"/>
          <w:color w:val="000000"/>
          <w:sz w:val="28"/>
          <w:szCs w:val="28"/>
          <w:lang w:eastAsia="en-US"/>
        </w:rPr>
        <w:t>137 в районе не отвечает: по молоку – 14% проб от общего количества, по грибам – 66,7% проб, по лесной ягоде – 65% проб, по мясу дичи – 100% проб.</w:t>
      </w:r>
      <w:r w:rsidR="007C3A9E" w:rsidRPr="008618C2">
        <w:rPr>
          <w:rFonts w:ascii="Times New Roman" w:eastAsia="Calibri" w:hAnsi="Times New Roman"/>
          <w:color w:val="000000"/>
          <w:sz w:val="28"/>
          <w:szCs w:val="28"/>
          <w:lang w:eastAsia="en-US"/>
        </w:rPr>
        <w:t xml:space="preserve"> </w:t>
      </w:r>
      <w:r w:rsidRPr="008618C2">
        <w:rPr>
          <w:rFonts w:ascii="Times New Roman" w:eastAsia="Calibri" w:hAnsi="Times New Roman"/>
          <w:color w:val="000000"/>
          <w:sz w:val="28"/>
          <w:szCs w:val="28"/>
          <w:lang w:eastAsia="en-US"/>
        </w:rPr>
        <w:t xml:space="preserve">Максимальное значение содержания </w:t>
      </w:r>
      <w:r w:rsidRPr="008618C2">
        <w:rPr>
          <w:rFonts w:ascii="Times New Roman" w:eastAsia="Calibri" w:hAnsi="Times New Roman"/>
          <w:sz w:val="28"/>
          <w:szCs w:val="28"/>
          <w:vertAlign w:val="superscript"/>
          <w:lang w:eastAsia="en-US"/>
        </w:rPr>
        <w:t>137</w:t>
      </w:r>
      <w:r w:rsidRPr="008618C2">
        <w:rPr>
          <w:rFonts w:ascii="Times New Roman" w:eastAsia="Calibri" w:hAnsi="Times New Roman"/>
          <w:sz w:val="28"/>
          <w:szCs w:val="28"/>
          <w:lang w:eastAsia="en-US"/>
        </w:rPr>
        <w:t>С</w:t>
      </w:r>
      <w:r w:rsidRPr="008618C2">
        <w:rPr>
          <w:rFonts w:ascii="Times New Roman" w:eastAsia="Calibri" w:hAnsi="Times New Roman"/>
          <w:sz w:val="28"/>
          <w:szCs w:val="28"/>
          <w:lang w:val="en-US" w:eastAsia="en-US"/>
        </w:rPr>
        <w:t>s</w:t>
      </w:r>
      <w:r w:rsidRPr="008618C2">
        <w:rPr>
          <w:rFonts w:ascii="Times New Roman" w:eastAsia="Calibri" w:hAnsi="Times New Roman"/>
          <w:color w:val="000000"/>
          <w:sz w:val="28"/>
          <w:szCs w:val="28"/>
          <w:lang w:eastAsia="en-US"/>
        </w:rPr>
        <w:t xml:space="preserve"> составило: в молоке – 310,4 Бк/л при норме – 100 Бк/л; в грибах – 9280 Бк/кг при норме – 500 Бк/кг; в лесной ягоде – 7509 Бк/кг при норме – 160 Бк/кг; в мясе дичи – 7380 Бк/кг при норме – 320 Бк/кг.</w:t>
      </w:r>
    </w:p>
    <w:p w:rsidR="005D5B1F" w:rsidRPr="008618C2" w:rsidRDefault="005D5B1F" w:rsidP="008618C2">
      <w:pPr>
        <w:spacing w:after="0" w:line="240" w:lineRule="auto"/>
        <w:ind w:firstLine="709"/>
        <w:jc w:val="both"/>
        <w:rPr>
          <w:rFonts w:ascii="Times New Roman" w:eastAsia="Calibri" w:hAnsi="Times New Roman"/>
          <w:color w:val="000000"/>
          <w:sz w:val="28"/>
          <w:szCs w:val="28"/>
          <w:lang w:eastAsia="en-US"/>
        </w:rPr>
      </w:pPr>
      <w:r w:rsidRPr="008618C2">
        <w:rPr>
          <w:rFonts w:ascii="Times New Roman" w:eastAsia="Calibri" w:hAnsi="Times New Roman"/>
          <w:color w:val="000000"/>
          <w:sz w:val="28"/>
          <w:szCs w:val="28"/>
          <w:lang w:eastAsia="en-US"/>
        </w:rPr>
        <w:t>По данным Красногорской метеостанции, проводящей ежедневный мониторинг радиационной обстановки в п. Красная Гора, МЭД составляла 16</w:t>
      </w:r>
      <w:r w:rsidR="00CB260C">
        <w:rPr>
          <w:rFonts w:ascii="Times New Roman" w:eastAsia="Calibri" w:hAnsi="Times New Roman"/>
          <w:color w:val="000000"/>
          <w:sz w:val="28"/>
          <w:szCs w:val="28"/>
          <w:lang w:eastAsia="en-US"/>
        </w:rPr>
        <w:t>-</w:t>
      </w:r>
      <w:r w:rsidRPr="008618C2">
        <w:rPr>
          <w:rFonts w:ascii="Times New Roman" w:eastAsia="Calibri" w:hAnsi="Times New Roman"/>
          <w:color w:val="000000"/>
          <w:sz w:val="28"/>
          <w:szCs w:val="28"/>
          <w:lang w:eastAsia="en-US"/>
        </w:rPr>
        <w:t xml:space="preserve">22 мкР/ч. В предыдущем туре обследования средний уровень загрязненности составлял 24 МкР/ч. </w:t>
      </w:r>
    </w:p>
    <w:p w:rsidR="005D5B1F" w:rsidRPr="00CB260C" w:rsidRDefault="005D5B1F" w:rsidP="008618C2">
      <w:pPr>
        <w:shd w:val="clear" w:color="auto" w:fill="FFFFFF"/>
        <w:autoSpaceDE w:val="0"/>
        <w:autoSpaceDN w:val="0"/>
        <w:adjustRightInd w:val="0"/>
        <w:spacing w:after="0" w:line="240" w:lineRule="auto"/>
        <w:ind w:firstLine="709"/>
        <w:jc w:val="both"/>
        <w:rPr>
          <w:rFonts w:ascii="Times New Roman" w:eastAsia="Calibri" w:hAnsi="Times New Roman"/>
          <w:spacing w:val="-2"/>
          <w:sz w:val="28"/>
          <w:szCs w:val="28"/>
          <w:lang w:eastAsia="en-US"/>
        </w:rPr>
      </w:pPr>
      <w:r w:rsidRPr="00CB260C">
        <w:rPr>
          <w:rFonts w:ascii="Times New Roman" w:eastAsia="Calibri" w:hAnsi="Times New Roman"/>
          <w:color w:val="000000"/>
          <w:spacing w:val="-2"/>
          <w:sz w:val="28"/>
          <w:szCs w:val="28"/>
          <w:lang w:eastAsia="en-US"/>
        </w:rPr>
        <w:t>Практически все земли остаются пока в разряде загрязнённых, то есть плотность загрязнения свыше 1 Ки/км</w:t>
      </w:r>
      <w:r w:rsidRPr="00CB260C">
        <w:rPr>
          <w:rFonts w:ascii="Times New Roman" w:eastAsia="Calibri" w:hAnsi="Times New Roman"/>
          <w:color w:val="000000"/>
          <w:spacing w:val="-2"/>
          <w:sz w:val="28"/>
          <w:szCs w:val="28"/>
          <w:vertAlign w:val="superscript"/>
          <w:lang w:eastAsia="en-US"/>
        </w:rPr>
        <w:t>2</w:t>
      </w:r>
      <w:r w:rsidRPr="00CB260C">
        <w:rPr>
          <w:rFonts w:ascii="Times New Roman" w:eastAsia="Calibri" w:hAnsi="Times New Roman"/>
          <w:color w:val="000000"/>
          <w:spacing w:val="-2"/>
          <w:sz w:val="28"/>
          <w:szCs w:val="28"/>
          <w:lang w:eastAsia="en-US"/>
        </w:rPr>
        <w:t>.</w:t>
      </w:r>
      <w:r w:rsidR="00034853" w:rsidRPr="00CB260C">
        <w:rPr>
          <w:rFonts w:ascii="Times New Roman" w:eastAsia="Calibri" w:hAnsi="Times New Roman"/>
          <w:color w:val="000000"/>
          <w:spacing w:val="-2"/>
          <w:sz w:val="28"/>
          <w:szCs w:val="28"/>
          <w:lang w:eastAsia="en-US"/>
        </w:rPr>
        <w:t xml:space="preserve"> </w:t>
      </w:r>
      <w:r w:rsidRPr="00CB260C">
        <w:rPr>
          <w:rFonts w:ascii="Times New Roman" w:eastAsia="Calibri" w:hAnsi="Times New Roman"/>
          <w:color w:val="000000"/>
          <w:spacing w:val="-2"/>
          <w:sz w:val="28"/>
          <w:szCs w:val="28"/>
          <w:lang w:eastAsia="en-US"/>
        </w:rPr>
        <w:t>Почв с уровнем загрязнения 5 Ки/км</w:t>
      </w:r>
      <w:r w:rsidRPr="00CB260C">
        <w:rPr>
          <w:rFonts w:ascii="Times New Roman" w:eastAsia="Calibri" w:hAnsi="Times New Roman"/>
          <w:color w:val="000000"/>
          <w:spacing w:val="-2"/>
          <w:sz w:val="28"/>
          <w:szCs w:val="28"/>
          <w:vertAlign w:val="superscript"/>
          <w:lang w:eastAsia="en-US"/>
        </w:rPr>
        <w:t>2</w:t>
      </w:r>
      <w:r w:rsidRPr="00CB260C">
        <w:rPr>
          <w:rFonts w:ascii="Times New Roman" w:eastAsia="Calibri" w:hAnsi="Times New Roman"/>
          <w:color w:val="000000"/>
          <w:spacing w:val="-2"/>
          <w:sz w:val="28"/>
          <w:szCs w:val="28"/>
          <w:lang w:eastAsia="en-US"/>
        </w:rPr>
        <w:t xml:space="preserve"> на пашне остаётся 35%, что на 12% меньше, чем в 1996 году, а на сенокосно-пастбищных угодьях аналогичное снижение – 8%. Почв, относящихся к зоне отчуждения (свыше 40 Ки/ км</w:t>
      </w:r>
      <w:r w:rsidRPr="00CB260C">
        <w:rPr>
          <w:rFonts w:ascii="Times New Roman" w:eastAsia="Calibri" w:hAnsi="Times New Roman"/>
          <w:color w:val="000000"/>
          <w:spacing w:val="-2"/>
          <w:sz w:val="28"/>
          <w:szCs w:val="28"/>
          <w:vertAlign w:val="superscript"/>
          <w:lang w:eastAsia="en-US"/>
        </w:rPr>
        <w:t>2</w:t>
      </w:r>
      <w:r w:rsidRPr="00CB260C">
        <w:rPr>
          <w:rFonts w:ascii="Times New Roman" w:eastAsia="Calibri" w:hAnsi="Times New Roman"/>
          <w:color w:val="000000"/>
          <w:spacing w:val="-2"/>
          <w:sz w:val="28"/>
          <w:szCs w:val="28"/>
          <w:lang w:eastAsia="en-US"/>
        </w:rPr>
        <w:t>) в районе остаётся ещё много – 10%.</w:t>
      </w:r>
    </w:p>
    <w:p w:rsidR="005D5B1F" w:rsidRPr="008618C2" w:rsidRDefault="005D5B1F" w:rsidP="008618C2">
      <w:pPr>
        <w:shd w:val="clear" w:color="auto" w:fill="FFFFFF"/>
        <w:autoSpaceDE w:val="0"/>
        <w:autoSpaceDN w:val="0"/>
        <w:adjustRightInd w:val="0"/>
        <w:spacing w:after="0" w:line="240" w:lineRule="auto"/>
        <w:ind w:firstLine="709"/>
        <w:jc w:val="both"/>
        <w:rPr>
          <w:rFonts w:ascii="Times New Roman" w:eastAsia="Calibri" w:hAnsi="Times New Roman"/>
          <w:sz w:val="28"/>
          <w:szCs w:val="28"/>
          <w:lang w:eastAsia="en-US"/>
        </w:rPr>
      </w:pPr>
      <w:r w:rsidRPr="00075D77">
        <w:rPr>
          <w:rFonts w:ascii="Times New Roman" w:eastAsia="Calibri" w:hAnsi="Times New Roman"/>
          <w:i/>
          <w:iCs/>
          <w:color w:val="000000"/>
          <w:sz w:val="28"/>
          <w:szCs w:val="28"/>
          <w:lang w:eastAsia="en-US"/>
        </w:rPr>
        <w:t>Лесные ресурсы.</w:t>
      </w:r>
      <w:r w:rsidRPr="008618C2">
        <w:rPr>
          <w:rFonts w:ascii="Times New Roman" w:eastAsia="Calibri" w:hAnsi="Times New Roman"/>
          <w:i/>
          <w:iCs/>
          <w:color w:val="000000"/>
          <w:sz w:val="28"/>
          <w:szCs w:val="28"/>
          <w:lang w:eastAsia="en-US"/>
        </w:rPr>
        <w:t xml:space="preserve"> </w:t>
      </w:r>
      <w:r w:rsidRPr="008618C2">
        <w:rPr>
          <w:rFonts w:ascii="Times New Roman" w:eastAsia="Calibri" w:hAnsi="Times New Roman"/>
          <w:color w:val="000000"/>
          <w:sz w:val="28"/>
          <w:szCs w:val="28"/>
          <w:lang w:eastAsia="en-US"/>
        </w:rPr>
        <w:t>Общая земельная площадь, находящаяся под лесами – 18 тыс. га. Все леса относятся к первой группе. Лес</w:t>
      </w:r>
      <w:r w:rsidR="001F194E">
        <w:rPr>
          <w:rFonts w:ascii="Times New Roman" w:eastAsia="Calibri" w:hAnsi="Times New Roman"/>
          <w:color w:val="000000"/>
          <w:sz w:val="28"/>
          <w:szCs w:val="28"/>
          <w:lang w:eastAsia="en-US"/>
        </w:rPr>
        <w:t>,</w:t>
      </w:r>
      <w:r w:rsidRPr="008618C2">
        <w:rPr>
          <w:rFonts w:ascii="Times New Roman" w:eastAsia="Calibri" w:hAnsi="Times New Roman"/>
          <w:color w:val="000000"/>
          <w:sz w:val="28"/>
          <w:szCs w:val="28"/>
          <w:lang w:eastAsia="en-US"/>
        </w:rPr>
        <w:t xml:space="preserve"> в основной своей массе</w:t>
      </w:r>
      <w:r w:rsidR="001F194E">
        <w:rPr>
          <w:rFonts w:ascii="Times New Roman" w:eastAsia="Calibri" w:hAnsi="Times New Roman"/>
          <w:color w:val="000000"/>
          <w:sz w:val="28"/>
          <w:szCs w:val="28"/>
          <w:lang w:eastAsia="en-US"/>
        </w:rPr>
        <w:t>,</w:t>
      </w:r>
      <w:r w:rsidRPr="008618C2">
        <w:rPr>
          <w:rFonts w:ascii="Times New Roman" w:eastAsia="Calibri" w:hAnsi="Times New Roman"/>
          <w:color w:val="000000"/>
          <w:sz w:val="28"/>
          <w:szCs w:val="28"/>
          <w:lang w:eastAsia="en-US"/>
        </w:rPr>
        <w:t xml:space="preserve"> средневозрастный. По видовому составу около 60% – хвойный лес. Основные лесопользователи: Филиал «Красногор</w:t>
      </w:r>
      <w:r w:rsidR="001F194E">
        <w:rPr>
          <w:rFonts w:ascii="Times New Roman" w:eastAsia="Calibri" w:hAnsi="Times New Roman"/>
          <w:color w:val="000000"/>
          <w:sz w:val="28"/>
          <w:szCs w:val="28"/>
          <w:lang w:eastAsia="en-US"/>
        </w:rPr>
        <w:t>с</w:t>
      </w:r>
      <w:r w:rsidRPr="008618C2">
        <w:rPr>
          <w:rFonts w:ascii="Times New Roman" w:eastAsia="Calibri" w:hAnsi="Times New Roman"/>
          <w:color w:val="000000"/>
          <w:sz w:val="28"/>
          <w:szCs w:val="28"/>
          <w:lang w:eastAsia="en-US"/>
        </w:rPr>
        <w:t>кий»</w:t>
      </w:r>
      <w:r w:rsidR="001F194E">
        <w:rPr>
          <w:rFonts w:ascii="Times New Roman" w:eastAsia="Calibri" w:hAnsi="Times New Roman"/>
          <w:color w:val="000000"/>
          <w:sz w:val="28"/>
          <w:szCs w:val="28"/>
          <w:lang w:eastAsia="en-US"/>
        </w:rPr>
        <w:t>,</w:t>
      </w:r>
      <w:r w:rsidRPr="008618C2">
        <w:rPr>
          <w:rFonts w:ascii="Times New Roman" w:eastAsia="Calibri" w:hAnsi="Times New Roman"/>
          <w:color w:val="000000"/>
          <w:sz w:val="28"/>
          <w:szCs w:val="28"/>
          <w:lang w:eastAsia="en-US"/>
        </w:rPr>
        <w:t xml:space="preserve"> «Брянскгуплесхоз», ГУП «Клинцовский лесхоз».</w:t>
      </w:r>
    </w:p>
    <w:p w:rsidR="005D5B1F" w:rsidRPr="008618C2" w:rsidRDefault="005D5B1F" w:rsidP="008618C2">
      <w:pPr>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r w:rsidRPr="008618C2">
        <w:rPr>
          <w:rFonts w:ascii="Times New Roman" w:hAnsi="Times New Roman"/>
          <w:color w:val="000000"/>
          <w:sz w:val="28"/>
          <w:szCs w:val="28"/>
        </w:rPr>
        <w:t xml:space="preserve">В 2010 году в лесах района проведены рубки ухода на </w:t>
      </w:r>
      <w:smartTag w:uri="urn:schemas-microsoft-com:office:smarttags" w:element="metricconverter">
        <w:smartTagPr>
          <w:attr w:name="ProductID" w:val="190 га"/>
        </w:smartTagPr>
        <w:r w:rsidRPr="008618C2">
          <w:rPr>
            <w:rFonts w:ascii="Times New Roman" w:hAnsi="Times New Roman"/>
            <w:color w:val="000000"/>
            <w:sz w:val="28"/>
            <w:szCs w:val="28"/>
          </w:rPr>
          <w:t>190 га</w:t>
        </w:r>
      </w:smartTag>
      <w:r w:rsidRPr="008618C2">
        <w:rPr>
          <w:rFonts w:ascii="Times New Roman" w:hAnsi="Times New Roman"/>
          <w:color w:val="000000"/>
          <w:sz w:val="28"/>
          <w:szCs w:val="28"/>
        </w:rPr>
        <w:t xml:space="preserve"> и заготовлено </w:t>
      </w:r>
      <w:smartTag w:uri="urn:schemas-microsoft-com:office:smarttags" w:element="metricconverter">
        <w:smartTagPr>
          <w:attr w:name="ProductID" w:val="3975 м3"/>
        </w:smartTagPr>
        <w:r w:rsidRPr="008618C2">
          <w:rPr>
            <w:rFonts w:ascii="Times New Roman" w:hAnsi="Times New Roman"/>
            <w:color w:val="000000"/>
            <w:sz w:val="28"/>
            <w:szCs w:val="28"/>
          </w:rPr>
          <w:t>3975 м</w:t>
        </w:r>
        <w:r w:rsidRPr="008618C2">
          <w:rPr>
            <w:rFonts w:ascii="Times New Roman" w:hAnsi="Times New Roman"/>
            <w:color w:val="000000"/>
            <w:sz w:val="28"/>
            <w:szCs w:val="28"/>
            <w:vertAlign w:val="superscript"/>
          </w:rPr>
          <w:t>3</w:t>
        </w:r>
      </w:smartTag>
      <w:r w:rsidRPr="008618C2">
        <w:rPr>
          <w:rFonts w:ascii="Times New Roman" w:hAnsi="Times New Roman"/>
          <w:color w:val="000000"/>
          <w:sz w:val="28"/>
          <w:szCs w:val="28"/>
        </w:rPr>
        <w:t xml:space="preserve"> древесины. Создано лесных культур на площади </w:t>
      </w:r>
      <w:smartTag w:uri="urn:schemas-microsoft-com:office:smarttags" w:element="metricconverter">
        <w:smartTagPr>
          <w:attr w:name="ProductID" w:val="3,5 га"/>
        </w:smartTagPr>
        <w:r w:rsidRPr="008618C2">
          <w:rPr>
            <w:rFonts w:ascii="Times New Roman" w:hAnsi="Times New Roman"/>
            <w:color w:val="000000"/>
            <w:sz w:val="28"/>
            <w:szCs w:val="28"/>
          </w:rPr>
          <w:t>3,5 га</w:t>
        </w:r>
      </w:smartTag>
      <w:r w:rsidRPr="008618C2">
        <w:rPr>
          <w:rFonts w:ascii="Times New Roman" w:hAnsi="Times New Roman"/>
          <w:color w:val="000000"/>
          <w:sz w:val="28"/>
          <w:szCs w:val="28"/>
        </w:rPr>
        <w:t xml:space="preserve">. Проведено устройство минеральных полос на </w:t>
      </w:r>
      <w:smartTag w:uri="urn:schemas-microsoft-com:office:smarttags" w:element="metricconverter">
        <w:smartTagPr>
          <w:attr w:name="ProductID" w:val="80 км"/>
        </w:smartTagPr>
        <w:r w:rsidRPr="008618C2">
          <w:rPr>
            <w:rFonts w:ascii="Times New Roman" w:hAnsi="Times New Roman"/>
            <w:color w:val="000000"/>
            <w:sz w:val="28"/>
            <w:szCs w:val="28"/>
          </w:rPr>
          <w:t>80 км</w:t>
        </w:r>
      </w:smartTag>
      <w:r w:rsidRPr="008618C2">
        <w:rPr>
          <w:rFonts w:ascii="Times New Roman" w:hAnsi="Times New Roman"/>
          <w:color w:val="000000"/>
          <w:sz w:val="28"/>
          <w:szCs w:val="28"/>
        </w:rPr>
        <w:t xml:space="preserve">. Уход за минеральными полосами за год составил </w:t>
      </w:r>
      <w:smartTag w:uri="urn:schemas-microsoft-com:office:smarttags" w:element="metricconverter">
        <w:smartTagPr>
          <w:attr w:name="ProductID" w:val="300 км"/>
        </w:smartTagPr>
        <w:r w:rsidRPr="008618C2">
          <w:rPr>
            <w:rFonts w:ascii="Times New Roman" w:hAnsi="Times New Roman"/>
            <w:color w:val="000000"/>
            <w:sz w:val="28"/>
            <w:szCs w:val="28"/>
          </w:rPr>
          <w:t>300 км</w:t>
        </w:r>
      </w:smartTag>
      <w:r w:rsidRPr="008618C2">
        <w:rPr>
          <w:rFonts w:ascii="Times New Roman" w:hAnsi="Times New Roman"/>
          <w:color w:val="000000"/>
          <w:sz w:val="28"/>
          <w:szCs w:val="28"/>
        </w:rPr>
        <w:t xml:space="preserve">. Проведены рубки главного пользования на площади </w:t>
      </w:r>
      <w:smartTag w:uri="urn:schemas-microsoft-com:office:smarttags" w:element="metricconverter">
        <w:smartTagPr>
          <w:attr w:name="ProductID" w:val="2,0 га"/>
        </w:smartTagPr>
        <w:r w:rsidRPr="008618C2">
          <w:rPr>
            <w:rFonts w:ascii="Times New Roman" w:hAnsi="Times New Roman"/>
            <w:color w:val="000000"/>
            <w:sz w:val="28"/>
            <w:szCs w:val="28"/>
          </w:rPr>
          <w:t>2,0 га</w:t>
        </w:r>
      </w:smartTag>
      <w:r w:rsidRPr="008618C2">
        <w:rPr>
          <w:rFonts w:ascii="Times New Roman" w:hAnsi="Times New Roman"/>
          <w:color w:val="000000"/>
          <w:sz w:val="28"/>
          <w:szCs w:val="28"/>
        </w:rPr>
        <w:t>.</w:t>
      </w:r>
    </w:p>
    <w:p w:rsidR="005D5B1F" w:rsidRPr="008618C2" w:rsidRDefault="005D5B1F" w:rsidP="008618C2">
      <w:pPr>
        <w:shd w:val="clear" w:color="auto" w:fill="FFFFFF"/>
        <w:autoSpaceDE w:val="0"/>
        <w:autoSpaceDN w:val="0"/>
        <w:adjustRightInd w:val="0"/>
        <w:spacing w:after="0" w:line="240" w:lineRule="auto"/>
        <w:ind w:firstLine="709"/>
        <w:jc w:val="both"/>
        <w:rPr>
          <w:rFonts w:ascii="Times New Roman" w:eastAsia="Calibri" w:hAnsi="Times New Roman"/>
          <w:color w:val="000000"/>
          <w:sz w:val="28"/>
          <w:szCs w:val="28"/>
          <w:lang w:eastAsia="en-US"/>
        </w:rPr>
      </w:pPr>
      <w:r w:rsidRPr="00075D77">
        <w:rPr>
          <w:rFonts w:ascii="Times New Roman" w:eastAsia="Calibri" w:hAnsi="Times New Roman"/>
          <w:i/>
          <w:iCs/>
          <w:color w:val="000000"/>
          <w:sz w:val="28"/>
          <w:szCs w:val="28"/>
          <w:lang w:eastAsia="en-US"/>
        </w:rPr>
        <w:t>Отходы.</w:t>
      </w:r>
      <w:r w:rsidRPr="008618C2">
        <w:rPr>
          <w:rFonts w:ascii="Times New Roman" w:eastAsia="Calibri" w:hAnsi="Times New Roman"/>
          <w:i/>
          <w:iCs/>
          <w:color w:val="000000"/>
          <w:sz w:val="28"/>
          <w:szCs w:val="28"/>
          <w:lang w:eastAsia="en-US"/>
        </w:rPr>
        <w:t xml:space="preserve"> </w:t>
      </w:r>
      <w:r w:rsidRPr="008618C2">
        <w:rPr>
          <w:rFonts w:ascii="Times New Roman" w:eastAsia="Calibri" w:hAnsi="Times New Roman"/>
          <w:color w:val="000000"/>
          <w:sz w:val="28"/>
          <w:szCs w:val="28"/>
          <w:lang w:eastAsia="en-US"/>
        </w:rPr>
        <w:t>В связи с сокращением объемов производства, как в промышленности, так и в сельском хозяйстве, воздействие хозяйствующих субъектов на окружающ</w:t>
      </w:r>
      <w:r w:rsidR="00171AC8">
        <w:rPr>
          <w:rFonts w:ascii="Times New Roman" w:eastAsia="Calibri" w:hAnsi="Times New Roman"/>
          <w:color w:val="000000"/>
          <w:sz w:val="28"/>
          <w:szCs w:val="28"/>
          <w:lang w:eastAsia="en-US"/>
        </w:rPr>
        <w:t>у</w:t>
      </w:r>
      <w:r w:rsidRPr="008618C2">
        <w:rPr>
          <w:rFonts w:ascii="Times New Roman" w:eastAsia="Calibri" w:hAnsi="Times New Roman"/>
          <w:color w:val="000000"/>
          <w:sz w:val="28"/>
          <w:szCs w:val="28"/>
          <w:lang w:eastAsia="en-US"/>
        </w:rPr>
        <w:t xml:space="preserve">ю среду заметно сократилось. Все котельные, которые работали на угле и мазуте, в настоящее время переведены на газ. В то же время большую озабоченность вызывает обращение отходов, и в первую очередь отсутствие системы обращения отходов на уровне муниципальных поселений. В общественных местах недостаточно установлено контейнеров и урн для сбора отходов. За 2010 год только транспортом МУП «Красногорский коммунальник» вывезено на полигон ТБО около </w:t>
      </w:r>
      <w:r w:rsidRPr="008618C2">
        <w:rPr>
          <w:rFonts w:ascii="Times New Roman" w:hAnsi="Times New Roman"/>
          <w:color w:val="000000"/>
          <w:sz w:val="28"/>
          <w:szCs w:val="28"/>
        </w:rPr>
        <w:t xml:space="preserve">3975,5 </w:t>
      </w:r>
      <w:r w:rsidRPr="008618C2">
        <w:rPr>
          <w:rFonts w:ascii="Times New Roman" w:eastAsia="Calibri" w:hAnsi="Times New Roman"/>
          <w:sz w:val="28"/>
          <w:szCs w:val="28"/>
          <w:lang w:eastAsia="en-US"/>
        </w:rPr>
        <w:t>м</w:t>
      </w:r>
      <w:r w:rsidRPr="008618C2">
        <w:rPr>
          <w:rFonts w:ascii="Times New Roman" w:eastAsia="Calibri" w:hAnsi="Times New Roman"/>
          <w:sz w:val="28"/>
          <w:szCs w:val="28"/>
          <w:vertAlign w:val="superscript"/>
          <w:lang w:eastAsia="en-US"/>
        </w:rPr>
        <w:t>3</w:t>
      </w:r>
      <w:r w:rsidRPr="008618C2">
        <w:rPr>
          <w:rFonts w:ascii="Times New Roman" w:eastAsia="Calibri" w:hAnsi="Times New Roman"/>
          <w:color w:val="000000"/>
          <w:sz w:val="28"/>
          <w:szCs w:val="28"/>
          <w:lang w:eastAsia="en-US"/>
        </w:rPr>
        <w:t xml:space="preserve"> твердых отходов и </w:t>
      </w:r>
      <w:r w:rsidRPr="008618C2">
        <w:rPr>
          <w:rFonts w:ascii="Times New Roman" w:hAnsi="Times New Roman"/>
          <w:color w:val="000000"/>
          <w:sz w:val="28"/>
          <w:szCs w:val="28"/>
        </w:rPr>
        <w:t>12853</w:t>
      </w:r>
      <w:r w:rsidRPr="008618C2">
        <w:rPr>
          <w:rFonts w:ascii="Times New Roman" w:eastAsia="Calibri" w:hAnsi="Times New Roman"/>
          <w:color w:val="000000"/>
          <w:sz w:val="28"/>
          <w:szCs w:val="28"/>
          <w:lang w:eastAsia="en-US"/>
        </w:rPr>
        <w:t xml:space="preserve"> т жидких отходов. Всего на полигон за год вывезено более 5 тыс.</w:t>
      </w:r>
      <w:r w:rsidR="00171AC8">
        <w:rPr>
          <w:rFonts w:ascii="Times New Roman" w:eastAsia="Calibri" w:hAnsi="Times New Roman"/>
          <w:color w:val="000000"/>
          <w:sz w:val="28"/>
          <w:szCs w:val="28"/>
          <w:lang w:eastAsia="en-US"/>
        </w:rPr>
        <w:t xml:space="preserve"> </w:t>
      </w:r>
      <w:r w:rsidRPr="008618C2">
        <w:rPr>
          <w:rFonts w:ascii="Times New Roman" w:eastAsia="Calibri" w:hAnsi="Times New Roman"/>
          <w:color w:val="000000"/>
          <w:sz w:val="28"/>
          <w:szCs w:val="28"/>
          <w:lang w:eastAsia="en-US"/>
        </w:rPr>
        <w:t>т ТБО.</w:t>
      </w:r>
    </w:p>
    <w:p w:rsidR="005D5B1F" w:rsidRPr="008618C2" w:rsidRDefault="005D5B1F" w:rsidP="008618C2">
      <w:pPr>
        <w:shd w:val="clear" w:color="auto" w:fill="FFFFFF"/>
        <w:autoSpaceDE w:val="0"/>
        <w:autoSpaceDN w:val="0"/>
        <w:adjustRightInd w:val="0"/>
        <w:spacing w:after="0" w:line="240" w:lineRule="auto"/>
        <w:ind w:firstLine="709"/>
        <w:jc w:val="both"/>
        <w:rPr>
          <w:rFonts w:ascii="Times New Roman" w:eastAsia="Calibri" w:hAnsi="Times New Roman"/>
          <w:sz w:val="28"/>
          <w:szCs w:val="28"/>
          <w:lang w:eastAsia="en-US"/>
        </w:rPr>
      </w:pPr>
      <w:r w:rsidRPr="00075D77">
        <w:rPr>
          <w:rFonts w:ascii="Times New Roman" w:eastAsia="Calibri" w:hAnsi="Times New Roman"/>
          <w:i/>
          <w:iCs/>
          <w:color w:val="000000"/>
          <w:sz w:val="28"/>
          <w:szCs w:val="28"/>
          <w:lang w:eastAsia="en-US"/>
        </w:rPr>
        <w:t>Особо охраняемые природные территории.</w:t>
      </w:r>
      <w:r w:rsidRPr="008618C2">
        <w:rPr>
          <w:rFonts w:ascii="Times New Roman" w:eastAsia="Calibri" w:hAnsi="Times New Roman"/>
          <w:i/>
          <w:iCs/>
          <w:color w:val="000000"/>
          <w:sz w:val="28"/>
          <w:szCs w:val="28"/>
          <w:lang w:eastAsia="en-US"/>
        </w:rPr>
        <w:t xml:space="preserve"> </w:t>
      </w:r>
      <w:r w:rsidRPr="008618C2">
        <w:rPr>
          <w:rFonts w:ascii="Times New Roman" w:eastAsia="Calibri" w:hAnsi="Times New Roman"/>
          <w:color w:val="000000"/>
          <w:sz w:val="28"/>
          <w:szCs w:val="28"/>
          <w:lang w:eastAsia="en-US"/>
        </w:rPr>
        <w:t>На территории района имеется девять особо охраняемых природных территорий:</w:t>
      </w:r>
    </w:p>
    <w:p w:rsidR="005D5B1F" w:rsidRPr="008618C2" w:rsidRDefault="005D5B1F" w:rsidP="008618C2">
      <w:pPr>
        <w:shd w:val="clear" w:color="auto" w:fill="FFFFFF"/>
        <w:autoSpaceDE w:val="0"/>
        <w:autoSpaceDN w:val="0"/>
        <w:adjustRightInd w:val="0"/>
        <w:spacing w:after="0" w:line="240" w:lineRule="auto"/>
        <w:ind w:firstLine="709"/>
        <w:jc w:val="both"/>
        <w:rPr>
          <w:rFonts w:ascii="Times New Roman" w:eastAsia="Calibri" w:hAnsi="Times New Roman"/>
          <w:sz w:val="28"/>
          <w:szCs w:val="28"/>
          <w:lang w:eastAsia="en-US"/>
        </w:rPr>
      </w:pPr>
      <w:r w:rsidRPr="008618C2">
        <w:rPr>
          <w:rFonts w:ascii="Times New Roman" w:eastAsia="Calibri" w:hAnsi="Times New Roman"/>
          <w:color w:val="000000"/>
          <w:sz w:val="28"/>
          <w:szCs w:val="28"/>
          <w:lang w:eastAsia="en-US"/>
        </w:rPr>
        <w:t xml:space="preserve">а) областного значения – заказник «Кожановское озеро» – </w:t>
      </w:r>
      <w:smartTag w:uri="urn:schemas-microsoft-com:office:smarttags" w:element="metricconverter">
        <w:smartTagPr>
          <w:attr w:name="ProductID" w:val="1180 га"/>
        </w:smartTagPr>
        <w:r w:rsidRPr="008618C2">
          <w:rPr>
            <w:rFonts w:ascii="Times New Roman" w:eastAsia="Calibri" w:hAnsi="Times New Roman"/>
            <w:color w:val="000000"/>
            <w:sz w:val="28"/>
            <w:szCs w:val="28"/>
            <w:lang w:eastAsia="en-US"/>
          </w:rPr>
          <w:t>1180 га</w:t>
        </w:r>
      </w:smartTag>
      <w:r w:rsidRPr="008618C2">
        <w:rPr>
          <w:rFonts w:ascii="Times New Roman" w:eastAsia="Calibri" w:hAnsi="Times New Roman"/>
          <w:color w:val="000000"/>
          <w:sz w:val="28"/>
          <w:szCs w:val="28"/>
          <w:lang w:eastAsia="en-US"/>
        </w:rPr>
        <w:t xml:space="preserve">; заказник «Беседь-Колпита» – </w:t>
      </w:r>
      <w:smartTag w:uri="urn:schemas-microsoft-com:office:smarttags" w:element="metricconverter">
        <w:smartTagPr>
          <w:attr w:name="ProductID" w:val="5283 га"/>
        </w:smartTagPr>
        <w:r w:rsidRPr="008618C2">
          <w:rPr>
            <w:rFonts w:ascii="Times New Roman" w:eastAsia="Calibri" w:hAnsi="Times New Roman"/>
            <w:color w:val="000000"/>
            <w:sz w:val="28"/>
            <w:szCs w:val="28"/>
            <w:lang w:eastAsia="en-US"/>
          </w:rPr>
          <w:t>5283 га</w:t>
        </w:r>
      </w:smartTag>
      <w:r w:rsidRPr="008618C2">
        <w:rPr>
          <w:rFonts w:ascii="Times New Roman" w:eastAsia="Calibri" w:hAnsi="Times New Roman"/>
          <w:color w:val="000000"/>
          <w:sz w:val="28"/>
          <w:szCs w:val="28"/>
          <w:lang w:eastAsia="en-US"/>
        </w:rPr>
        <w:t>.</w:t>
      </w:r>
    </w:p>
    <w:p w:rsidR="005D5B1F" w:rsidRPr="008618C2" w:rsidRDefault="005D5B1F" w:rsidP="008618C2">
      <w:pPr>
        <w:shd w:val="clear" w:color="auto" w:fill="FFFFFF"/>
        <w:autoSpaceDE w:val="0"/>
        <w:autoSpaceDN w:val="0"/>
        <w:adjustRightInd w:val="0"/>
        <w:spacing w:after="0" w:line="240" w:lineRule="auto"/>
        <w:ind w:firstLine="709"/>
        <w:jc w:val="both"/>
        <w:rPr>
          <w:rFonts w:ascii="Times New Roman" w:eastAsia="Calibri" w:hAnsi="Times New Roman"/>
          <w:sz w:val="28"/>
          <w:szCs w:val="28"/>
          <w:lang w:eastAsia="en-US"/>
        </w:rPr>
      </w:pPr>
      <w:r w:rsidRPr="008618C2">
        <w:rPr>
          <w:rFonts w:ascii="Times New Roman" w:eastAsia="Calibri" w:hAnsi="Times New Roman"/>
          <w:color w:val="000000"/>
          <w:sz w:val="28"/>
          <w:szCs w:val="28"/>
          <w:lang w:eastAsia="en-US"/>
        </w:rPr>
        <w:t>б) местного значения – «Красногорские ландшафты» – левый берег р. Беседь; Ключ-родник «Синий колодец» у с. Летяхи; Ключ-родник у с.</w:t>
      </w:r>
      <w:r w:rsidR="00020B19">
        <w:rPr>
          <w:rFonts w:ascii="Times New Roman" w:eastAsia="Calibri" w:hAnsi="Times New Roman"/>
          <w:color w:val="000000"/>
          <w:sz w:val="28"/>
          <w:szCs w:val="28"/>
          <w:lang w:eastAsia="en-US"/>
        </w:rPr>
        <w:t> </w:t>
      </w:r>
      <w:r w:rsidRPr="008618C2">
        <w:rPr>
          <w:rFonts w:ascii="Times New Roman" w:eastAsia="Calibri" w:hAnsi="Times New Roman"/>
          <w:color w:val="000000"/>
          <w:sz w:val="28"/>
          <w:szCs w:val="28"/>
          <w:lang w:eastAsia="en-US"/>
        </w:rPr>
        <w:t xml:space="preserve">Городечня; «Святое озеро» – у с. Заборье; «Мирновское водохранилище» – </w:t>
      </w:r>
      <w:smartTag w:uri="urn:schemas-microsoft-com:office:smarttags" w:element="metricconverter">
        <w:smartTagPr>
          <w:attr w:name="ProductID" w:val="3484 га"/>
        </w:smartTagPr>
        <w:r w:rsidRPr="008618C2">
          <w:rPr>
            <w:rFonts w:ascii="Times New Roman" w:eastAsia="Calibri" w:hAnsi="Times New Roman"/>
            <w:color w:val="000000"/>
            <w:sz w:val="28"/>
            <w:szCs w:val="28"/>
            <w:lang w:eastAsia="en-US"/>
          </w:rPr>
          <w:t>3484 га</w:t>
        </w:r>
      </w:smartTag>
      <w:r w:rsidRPr="008618C2">
        <w:rPr>
          <w:rFonts w:ascii="Times New Roman" w:eastAsia="Calibri" w:hAnsi="Times New Roman"/>
          <w:color w:val="000000"/>
          <w:sz w:val="28"/>
          <w:szCs w:val="28"/>
          <w:lang w:eastAsia="en-US"/>
        </w:rPr>
        <w:t>; «Сосна-великан» у д. Палужская Рудня; Лиственница и два тополя у д. Кургановка.</w:t>
      </w:r>
    </w:p>
    <w:p w:rsidR="005D5B1F" w:rsidRPr="005D5B1F" w:rsidRDefault="005D5B1F" w:rsidP="008618C2">
      <w:pPr>
        <w:spacing w:after="0" w:line="240" w:lineRule="auto"/>
        <w:ind w:firstLine="709"/>
        <w:jc w:val="both"/>
        <w:rPr>
          <w:rFonts w:ascii="Times New Roman" w:eastAsia="Calibri" w:hAnsi="Times New Roman"/>
          <w:color w:val="000000"/>
          <w:sz w:val="28"/>
          <w:szCs w:val="28"/>
          <w:lang w:eastAsia="en-US"/>
        </w:rPr>
      </w:pPr>
      <w:r w:rsidRPr="00075D77">
        <w:rPr>
          <w:rFonts w:ascii="Times New Roman" w:eastAsia="Calibri" w:hAnsi="Times New Roman"/>
          <w:i/>
          <w:iCs/>
          <w:color w:val="000000"/>
          <w:sz w:val="28"/>
          <w:szCs w:val="28"/>
          <w:lang w:eastAsia="en-US"/>
        </w:rPr>
        <w:t>Экологическая обстановка.</w:t>
      </w:r>
      <w:r w:rsidRPr="008618C2">
        <w:rPr>
          <w:rFonts w:ascii="Times New Roman" w:eastAsia="Calibri" w:hAnsi="Times New Roman"/>
          <w:i/>
          <w:iCs/>
          <w:color w:val="000000"/>
          <w:sz w:val="28"/>
          <w:szCs w:val="28"/>
          <w:lang w:eastAsia="en-US"/>
        </w:rPr>
        <w:t xml:space="preserve"> </w:t>
      </w:r>
      <w:r w:rsidRPr="008618C2">
        <w:rPr>
          <w:rFonts w:ascii="Times New Roman" w:eastAsia="Calibri" w:hAnsi="Times New Roman"/>
          <w:color w:val="000000"/>
          <w:sz w:val="28"/>
          <w:szCs w:val="28"/>
          <w:lang w:eastAsia="en-US"/>
        </w:rPr>
        <w:t>Экологическую обстановку в районе следует считать сложной, вследствие радиационной загрязнённости. Беспокоит низкий уровень экологического образования населения. Об этом говорят такие факты</w:t>
      </w:r>
      <w:r w:rsidR="009D701D">
        <w:rPr>
          <w:rFonts w:ascii="Times New Roman" w:eastAsia="Calibri" w:hAnsi="Times New Roman"/>
          <w:color w:val="000000"/>
          <w:sz w:val="28"/>
          <w:szCs w:val="28"/>
          <w:lang w:eastAsia="en-US"/>
        </w:rPr>
        <w:t>,</w:t>
      </w:r>
      <w:r w:rsidRPr="008618C2">
        <w:rPr>
          <w:rFonts w:ascii="Times New Roman" w:eastAsia="Calibri" w:hAnsi="Times New Roman"/>
          <w:color w:val="000000"/>
          <w:sz w:val="28"/>
          <w:szCs w:val="28"/>
          <w:lang w:eastAsia="en-US"/>
        </w:rPr>
        <w:t xml:space="preserve"> как весенние палы, которые приводят к массовой гибели мик-рофлоры, зайчат, ежей и т</w:t>
      </w:r>
      <w:r w:rsidR="00020B19">
        <w:rPr>
          <w:rFonts w:ascii="Times New Roman" w:eastAsia="Calibri" w:hAnsi="Times New Roman"/>
          <w:color w:val="000000"/>
          <w:sz w:val="28"/>
          <w:szCs w:val="28"/>
          <w:lang w:eastAsia="en-US"/>
        </w:rPr>
        <w:t>.</w:t>
      </w:r>
      <w:r w:rsidRPr="008618C2">
        <w:rPr>
          <w:rFonts w:ascii="Times New Roman" w:eastAsia="Calibri" w:hAnsi="Times New Roman"/>
          <w:color w:val="000000"/>
          <w:sz w:val="28"/>
          <w:szCs w:val="28"/>
          <w:lang w:eastAsia="en-US"/>
        </w:rPr>
        <w:t>п. По этой же причине население загрязняет отходам</w:t>
      </w:r>
      <w:r w:rsidRPr="005D5B1F">
        <w:rPr>
          <w:rFonts w:ascii="Times New Roman" w:eastAsia="Calibri" w:hAnsi="Times New Roman"/>
          <w:color w:val="000000"/>
          <w:sz w:val="28"/>
          <w:szCs w:val="28"/>
          <w:lang w:eastAsia="en-US"/>
        </w:rPr>
        <w:t>и свои места проживания, отдыха, леса.</w:t>
      </w:r>
    </w:p>
    <w:p w:rsidR="00020B19" w:rsidRPr="005D5B1F" w:rsidRDefault="00020B19" w:rsidP="005D5B1F">
      <w:pPr>
        <w:spacing w:after="0" w:line="240" w:lineRule="auto"/>
        <w:ind w:left="-567" w:firstLine="709"/>
        <w:jc w:val="both"/>
        <w:rPr>
          <w:rFonts w:ascii="Times New Roman" w:eastAsia="Calibri" w:hAnsi="Times New Roman"/>
          <w:color w:val="000000"/>
          <w:sz w:val="28"/>
          <w:szCs w:val="28"/>
          <w:lang w:eastAsia="en-US"/>
        </w:rPr>
      </w:pPr>
    </w:p>
    <w:p w:rsidR="005D5B1F" w:rsidRPr="005D5B1F" w:rsidRDefault="005D5B1F" w:rsidP="005D5B1F">
      <w:pPr>
        <w:spacing w:after="0" w:line="240" w:lineRule="auto"/>
        <w:jc w:val="center"/>
        <w:rPr>
          <w:rFonts w:ascii="Arial" w:eastAsia="Calibri" w:hAnsi="Arial" w:cs="Arial"/>
          <w:b/>
          <w:color w:val="000000"/>
          <w:sz w:val="28"/>
          <w:szCs w:val="28"/>
          <w:lang w:eastAsia="en-US"/>
        </w:rPr>
      </w:pPr>
      <w:r w:rsidRPr="005D5B1F">
        <w:rPr>
          <w:rFonts w:ascii="Arial" w:eastAsia="Calibri" w:hAnsi="Arial" w:cs="Arial"/>
          <w:b/>
          <w:color w:val="000000"/>
          <w:sz w:val="28"/>
          <w:szCs w:val="28"/>
          <w:lang w:eastAsia="en-US"/>
        </w:rPr>
        <w:t>Мглинский район</w:t>
      </w:r>
    </w:p>
    <w:p w:rsidR="005D5B1F" w:rsidRPr="005D5B1F" w:rsidRDefault="005D5B1F" w:rsidP="005D5B1F">
      <w:pPr>
        <w:spacing w:after="0" w:line="240" w:lineRule="auto"/>
        <w:ind w:firstLine="709"/>
        <w:jc w:val="both"/>
        <w:rPr>
          <w:rFonts w:ascii="Times New Roman" w:eastAsia="Calibri" w:hAnsi="Times New Roman"/>
          <w:b/>
          <w:color w:val="000000"/>
          <w:sz w:val="28"/>
          <w:szCs w:val="28"/>
          <w:lang w:eastAsia="en-US"/>
        </w:rPr>
      </w:pPr>
    </w:p>
    <w:p w:rsidR="005D5B1F" w:rsidRPr="005A76A2" w:rsidRDefault="005D5B1F" w:rsidP="005A76A2">
      <w:pPr>
        <w:spacing w:after="0" w:line="240" w:lineRule="auto"/>
        <w:ind w:firstLine="709"/>
        <w:jc w:val="both"/>
        <w:rPr>
          <w:rFonts w:ascii="Times New Roman" w:eastAsia="Calibri" w:hAnsi="Times New Roman"/>
          <w:sz w:val="28"/>
          <w:szCs w:val="28"/>
          <w:lang w:eastAsia="en-US"/>
        </w:rPr>
      </w:pPr>
      <w:r w:rsidRPr="005A76A2">
        <w:rPr>
          <w:rFonts w:ascii="Times New Roman" w:eastAsia="Calibri" w:hAnsi="Times New Roman"/>
          <w:sz w:val="28"/>
          <w:szCs w:val="28"/>
          <w:lang w:eastAsia="en-US"/>
        </w:rPr>
        <w:t xml:space="preserve">Мглинский район Брянской области расположен в западной части в 140 км от г. Брянска, в </w:t>
      </w:r>
      <w:smartTag w:uri="urn:schemas-microsoft-com:office:smarttags" w:element="metricconverter">
        <w:smartTagPr>
          <w:attr w:name="ProductID" w:val="30 км"/>
        </w:smartTagPr>
        <w:r w:rsidRPr="005A76A2">
          <w:rPr>
            <w:rFonts w:ascii="Times New Roman" w:eastAsia="Calibri" w:hAnsi="Times New Roman"/>
            <w:sz w:val="28"/>
            <w:szCs w:val="28"/>
            <w:lang w:eastAsia="en-US"/>
          </w:rPr>
          <w:t>30 км</w:t>
        </w:r>
      </w:smartTag>
      <w:r w:rsidRPr="005A76A2">
        <w:rPr>
          <w:rFonts w:ascii="Times New Roman" w:eastAsia="Calibri" w:hAnsi="Times New Roman"/>
          <w:sz w:val="28"/>
          <w:szCs w:val="28"/>
          <w:lang w:eastAsia="en-US"/>
        </w:rPr>
        <w:t xml:space="preserve"> от железнодорожной станции Унеча. Территория района составляет 1088 </w:t>
      </w:r>
      <w:r w:rsidRPr="005A76A2">
        <w:rPr>
          <w:rFonts w:ascii="Times New Roman" w:eastAsia="Calibri" w:hAnsi="Times New Roman"/>
          <w:color w:val="000000"/>
          <w:sz w:val="28"/>
          <w:szCs w:val="28"/>
          <w:lang w:eastAsia="en-US"/>
        </w:rPr>
        <w:t>км</w:t>
      </w:r>
      <w:r w:rsidRPr="005A76A2">
        <w:rPr>
          <w:rFonts w:ascii="Times New Roman" w:eastAsia="Calibri" w:hAnsi="Times New Roman"/>
          <w:color w:val="000000"/>
          <w:sz w:val="28"/>
          <w:szCs w:val="28"/>
          <w:vertAlign w:val="superscript"/>
          <w:lang w:eastAsia="en-US"/>
        </w:rPr>
        <w:t>2</w:t>
      </w:r>
      <w:r w:rsidRPr="005A76A2">
        <w:rPr>
          <w:rFonts w:ascii="Times New Roman" w:eastAsia="Calibri" w:hAnsi="Times New Roman"/>
          <w:sz w:val="28"/>
          <w:szCs w:val="28"/>
          <w:lang w:eastAsia="en-US"/>
        </w:rPr>
        <w:t xml:space="preserve">, сельскохозяйственных угодий </w:t>
      </w:r>
      <w:r w:rsidR="005A76A2" w:rsidRPr="006D06E9">
        <w:rPr>
          <w:rFonts w:ascii="Times New Roman" w:hAnsi="Times New Roman"/>
          <w:sz w:val="28"/>
          <w:szCs w:val="28"/>
        </w:rPr>
        <w:t>–</w:t>
      </w:r>
      <w:r w:rsidR="005A76A2">
        <w:rPr>
          <w:rFonts w:ascii="Times New Roman" w:hAnsi="Times New Roman"/>
          <w:sz w:val="28"/>
          <w:szCs w:val="28"/>
        </w:rPr>
        <w:t xml:space="preserve"> </w:t>
      </w:r>
      <w:smartTag w:uri="urn:schemas-microsoft-com:office:smarttags" w:element="metricconverter">
        <w:smartTagPr>
          <w:attr w:name="ProductID" w:val="47938 га"/>
        </w:smartTagPr>
        <w:r w:rsidRPr="005A76A2">
          <w:rPr>
            <w:rFonts w:ascii="Times New Roman" w:hAnsi="Times New Roman"/>
            <w:sz w:val="28"/>
            <w:szCs w:val="28"/>
          </w:rPr>
          <w:t>47938</w:t>
        </w:r>
        <w:r w:rsidRPr="005A76A2">
          <w:rPr>
            <w:rFonts w:ascii="Times New Roman" w:eastAsia="Calibri" w:hAnsi="Times New Roman"/>
            <w:sz w:val="28"/>
            <w:szCs w:val="28"/>
            <w:lang w:eastAsia="en-US"/>
          </w:rPr>
          <w:t xml:space="preserve"> га</w:t>
        </w:r>
      </w:smartTag>
      <w:r w:rsidRPr="005A76A2">
        <w:rPr>
          <w:rFonts w:ascii="Times New Roman" w:eastAsia="Calibri" w:hAnsi="Times New Roman"/>
          <w:sz w:val="28"/>
          <w:szCs w:val="28"/>
          <w:lang w:eastAsia="en-US"/>
        </w:rPr>
        <w:t xml:space="preserve">, в том числе пашни </w:t>
      </w:r>
      <w:r w:rsidR="005A76A2" w:rsidRPr="006D06E9">
        <w:rPr>
          <w:rFonts w:ascii="Times New Roman" w:hAnsi="Times New Roman"/>
          <w:sz w:val="28"/>
          <w:szCs w:val="28"/>
        </w:rPr>
        <w:t>–</w:t>
      </w:r>
      <w:r w:rsidR="005A76A2">
        <w:rPr>
          <w:rFonts w:ascii="Times New Roman" w:hAnsi="Times New Roman"/>
          <w:sz w:val="28"/>
          <w:szCs w:val="28"/>
        </w:rPr>
        <w:t xml:space="preserve"> </w:t>
      </w:r>
      <w:r w:rsidRPr="005A76A2">
        <w:rPr>
          <w:rFonts w:ascii="Times New Roman" w:hAnsi="Times New Roman"/>
          <w:sz w:val="28"/>
          <w:szCs w:val="28"/>
        </w:rPr>
        <w:t xml:space="preserve">30,5 </w:t>
      </w:r>
      <w:r w:rsidRPr="005A76A2">
        <w:rPr>
          <w:rFonts w:ascii="Times New Roman" w:eastAsia="Calibri" w:hAnsi="Times New Roman"/>
          <w:sz w:val="28"/>
          <w:szCs w:val="28"/>
          <w:lang w:eastAsia="en-US"/>
        </w:rPr>
        <w:t>тыс.</w:t>
      </w:r>
      <w:r w:rsidR="005A76A2">
        <w:rPr>
          <w:rFonts w:ascii="Times New Roman" w:eastAsia="Calibri" w:hAnsi="Times New Roman"/>
          <w:sz w:val="28"/>
          <w:szCs w:val="28"/>
          <w:lang w:eastAsia="en-US"/>
        </w:rPr>
        <w:t xml:space="preserve"> </w:t>
      </w:r>
      <w:r w:rsidRPr="005A76A2">
        <w:rPr>
          <w:rFonts w:ascii="Times New Roman" w:eastAsia="Calibri" w:hAnsi="Times New Roman"/>
          <w:sz w:val="28"/>
          <w:szCs w:val="28"/>
          <w:lang w:eastAsia="en-US"/>
        </w:rPr>
        <w:t>га. Численность населения в районе 20,2 тыс.</w:t>
      </w:r>
      <w:r w:rsidR="005A76A2">
        <w:rPr>
          <w:rFonts w:ascii="Times New Roman" w:eastAsia="Calibri" w:hAnsi="Times New Roman"/>
          <w:sz w:val="28"/>
          <w:szCs w:val="28"/>
          <w:lang w:eastAsia="en-US"/>
        </w:rPr>
        <w:t xml:space="preserve"> </w:t>
      </w:r>
      <w:r w:rsidRPr="005A76A2">
        <w:rPr>
          <w:rFonts w:ascii="Times New Roman" w:eastAsia="Calibri" w:hAnsi="Times New Roman"/>
          <w:sz w:val="28"/>
          <w:szCs w:val="28"/>
          <w:lang w:eastAsia="en-US"/>
        </w:rPr>
        <w:t>чел</w:t>
      </w:r>
      <w:r w:rsidR="005A76A2">
        <w:rPr>
          <w:rFonts w:ascii="Times New Roman" w:eastAsia="Calibri" w:hAnsi="Times New Roman"/>
          <w:sz w:val="28"/>
          <w:szCs w:val="28"/>
          <w:lang w:eastAsia="en-US"/>
        </w:rPr>
        <w:t>.</w:t>
      </w:r>
      <w:r w:rsidRPr="005A76A2">
        <w:rPr>
          <w:rFonts w:ascii="Times New Roman" w:eastAsia="Calibri" w:hAnsi="Times New Roman"/>
          <w:sz w:val="28"/>
          <w:szCs w:val="28"/>
          <w:lang w:eastAsia="en-US"/>
        </w:rPr>
        <w:t xml:space="preserve">, в том числе </w:t>
      </w:r>
      <w:r w:rsidR="005A76A2">
        <w:rPr>
          <w:rFonts w:ascii="Times New Roman" w:eastAsia="Calibri" w:hAnsi="Times New Roman"/>
          <w:sz w:val="28"/>
          <w:szCs w:val="28"/>
          <w:lang w:eastAsia="en-US"/>
        </w:rPr>
        <w:t xml:space="preserve">в </w:t>
      </w:r>
      <w:r w:rsidRPr="005A76A2">
        <w:rPr>
          <w:rFonts w:ascii="Times New Roman" w:eastAsia="Calibri" w:hAnsi="Times New Roman"/>
          <w:sz w:val="28"/>
          <w:szCs w:val="28"/>
          <w:lang w:eastAsia="en-US"/>
        </w:rPr>
        <w:t xml:space="preserve">г. Мглине </w:t>
      </w:r>
      <w:r w:rsidR="005A76A2" w:rsidRPr="006D06E9">
        <w:rPr>
          <w:rFonts w:ascii="Times New Roman" w:hAnsi="Times New Roman"/>
          <w:sz w:val="28"/>
          <w:szCs w:val="28"/>
        </w:rPr>
        <w:t>–</w:t>
      </w:r>
      <w:r w:rsidR="005A76A2">
        <w:rPr>
          <w:rFonts w:ascii="Times New Roman" w:hAnsi="Times New Roman"/>
          <w:sz w:val="28"/>
          <w:szCs w:val="28"/>
        </w:rPr>
        <w:t xml:space="preserve"> </w:t>
      </w:r>
      <w:r w:rsidRPr="005A76A2">
        <w:rPr>
          <w:rFonts w:ascii="Times New Roman" w:eastAsia="Calibri" w:hAnsi="Times New Roman"/>
          <w:sz w:val="28"/>
          <w:szCs w:val="28"/>
          <w:lang w:eastAsia="en-US"/>
        </w:rPr>
        <w:t>8,2 тыс.</w:t>
      </w:r>
      <w:r w:rsidR="005A76A2">
        <w:rPr>
          <w:rFonts w:ascii="Times New Roman" w:eastAsia="Calibri" w:hAnsi="Times New Roman"/>
          <w:sz w:val="28"/>
          <w:szCs w:val="28"/>
          <w:lang w:eastAsia="en-US"/>
        </w:rPr>
        <w:t xml:space="preserve"> </w:t>
      </w:r>
      <w:r w:rsidRPr="005A76A2">
        <w:rPr>
          <w:rFonts w:ascii="Times New Roman" w:eastAsia="Calibri" w:hAnsi="Times New Roman"/>
          <w:sz w:val="28"/>
          <w:szCs w:val="28"/>
          <w:lang w:eastAsia="en-US"/>
        </w:rPr>
        <w:t>человек.</w:t>
      </w:r>
    </w:p>
    <w:p w:rsidR="005D5B1F" w:rsidRPr="00BC3C01" w:rsidRDefault="005D5B1F" w:rsidP="005A76A2">
      <w:pPr>
        <w:spacing w:after="0" w:line="240" w:lineRule="auto"/>
        <w:ind w:firstLine="709"/>
        <w:jc w:val="both"/>
        <w:rPr>
          <w:rFonts w:ascii="Times New Roman" w:eastAsia="Calibri" w:hAnsi="Times New Roman"/>
          <w:spacing w:val="-4"/>
          <w:sz w:val="28"/>
          <w:szCs w:val="28"/>
          <w:lang w:eastAsia="en-US"/>
        </w:rPr>
      </w:pPr>
      <w:r w:rsidRPr="00BC3C01">
        <w:rPr>
          <w:rFonts w:ascii="Times New Roman" w:eastAsia="Calibri" w:hAnsi="Times New Roman"/>
          <w:spacing w:val="-4"/>
          <w:sz w:val="28"/>
          <w:szCs w:val="28"/>
          <w:lang w:eastAsia="en-US"/>
        </w:rPr>
        <w:t>Район сельскохозяйственный, на территории расположено 4 колхоза и 4 СПК, ОАО им. Щорса, КФХ «Дедопенько»,</w:t>
      </w:r>
      <w:r w:rsidRPr="00BC3C01">
        <w:rPr>
          <w:rFonts w:ascii="Times New Roman" w:hAnsi="Times New Roman"/>
          <w:spacing w:val="-4"/>
          <w:sz w:val="28"/>
          <w:szCs w:val="28"/>
          <w:lang w:eastAsia="en-US"/>
        </w:rPr>
        <w:t xml:space="preserve"> </w:t>
      </w:r>
      <w:r w:rsidRPr="00BC3C01">
        <w:rPr>
          <w:rFonts w:ascii="Times New Roman" w:hAnsi="Times New Roman"/>
          <w:spacing w:val="-4"/>
          <w:sz w:val="28"/>
          <w:szCs w:val="28"/>
        </w:rPr>
        <w:t>КФХ «Марухленко», ТнВ «Восток», МУП МТС «Мглинская».</w:t>
      </w:r>
      <w:r w:rsidRPr="00BC3C01">
        <w:rPr>
          <w:rFonts w:ascii="Times New Roman" w:eastAsia="Calibri" w:hAnsi="Times New Roman"/>
          <w:spacing w:val="-4"/>
          <w:sz w:val="28"/>
          <w:szCs w:val="28"/>
          <w:lang w:eastAsia="en-US"/>
        </w:rPr>
        <w:t xml:space="preserve"> Обслуживающей организацией является МУП МТС «Мглинская». Урожайность зерновых культур по району составила </w:t>
      </w:r>
      <w:r w:rsidRPr="00BC3C01">
        <w:rPr>
          <w:rFonts w:ascii="Times New Roman" w:hAnsi="Times New Roman"/>
          <w:spacing w:val="-4"/>
          <w:sz w:val="28"/>
          <w:szCs w:val="28"/>
        </w:rPr>
        <w:t xml:space="preserve">7,1 </w:t>
      </w:r>
      <w:r w:rsidRPr="00BC3C01">
        <w:rPr>
          <w:rFonts w:ascii="Times New Roman" w:eastAsia="Calibri" w:hAnsi="Times New Roman"/>
          <w:spacing w:val="-4"/>
          <w:sz w:val="28"/>
          <w:szCs w:val="28"/>
          <w:lang w:eastAsia="en-US"/>
        </w:rPr>
        <w:t xml:space="preserve">ц/га. Валовой сбор зерна получен в количестве </w:t>
      </w:r>
      <w:r w:rsidRPr="00BC3C01">
        <w:rPr>
          <w:rFonts w:ascii="Times New Roman" w:hAnsi="Times New Roman"/>
          <w:spacing w:val="-4"/>
          <w:sz w:val="28"/>
          <w:szCs w:val="28"/>
        </w:rPr>
        <w:t>3182</w:t>
      </w:r>
      <w:r w:rsidRPr="00BC3C01">
        <w:rPr>
          <w:rFonts w:ascii="Times New Roman" w:eastAsia="Calibri" w:hAnsi="Times New Roman"/>
          <w:spacing w:val="-4"/>
          <w:sz w:val="28"/>
          <w:szCs w:val="28"/>
          <w:lang w:eastAsia="en-US"/>
        </w:rPr>
        <w:t xml:space="preserve"> т, надой молока на 1 фуражную корову составил </w:t>
      </w:r>
      <w:smartTag w:uri="urn:schemas-microsoft-com:office:smarttags" w:element="metricconverter">
        <w:smartTagPr>
          <w:attr w:name="ProductID" w:val="1497 л"/>
        </w:smartTagPr>
        <w:r w:rsidRPr="00BC3C01">
          <w:rPr>
            <w:rFonts w:ascii="Times New Roman" w:eastAsia="Calibri" w:hAnsi="Times New Roman"/>
            <w:spacing w:val="-4"/>
            <w:sz w:val="28"/>
            <w:szCs w:val="28"/>
            <w:lang w:eastAsia="en-US"/>
          </w:rPr>
          <w:t>1497 л</w:t>
        </w:r>
      </w:smartTag>
      <w:r w:rsidRPr="00BC3C01">
        <w:rPr>
          <w:rFonts w:ascii="Times New Roman" w:eastAsia="Calibri" w:hAnsi="Times New Roman"/>
          <w:spacing w:val="-4"/>
          <w:sz w:val="28"/>
          <w:szCs w:val="28"/>
          <w:lang w:eastAsia="en-US"/>
        </w:rPr>
        <w:t>. Всего молока получено 4117 т.</w:t>
      </w:r>
    </w:p>
    <w:p w:rsidR="005D5B1F" w:rsidRPr="005A76A2" w:rsidRDefault="005D5B1F" w:rsidP="005A76A2">
      <w:pPr>
        <w:spacing w:after="0" w:line="240" w:lineRule="auto"/>
        <w:ind w:firstLine="709"/>
        <w:jc w:val="both"/>
        <w:rPr>
          <w:rFonts w:ascii="Times New Roman" w:eastAsia="Calibri" w:hAnsi="Times New Roman"/>
          <w:sz w:val="28"/>
          <w:szCs w:val="28"/>
          <w:lang w:eastAsia="en-US"/>
        </w:rPr>
      </w:pPr>
      <w:r w:rsidRPr="005A76A2">
        <w:rPr>
          <w:rFonts w:ascii="Times New Roman" w:eastAsia="Calibri" w:hAnsi="Times New Roman"/>
          <w:sz w:val="28"/>
          <w:szCs w:val="28"/>
          <w:lang w:eastAsia="en-US"/>
        </w:rPr>
        <w:t xml:space="preserve">Из 10 озер, имеющихся в районе, 4 озера имеют гидротехнические сооружения. Одно озеро – «Городское» в г. Мглине, два озера расположены в населенном пункте Симонтовка и одно </w:t>
      </w:r>
      <w:r w:rsidR="009D701D" w:rsidRPr="005D5B1F">
        <w:rPr>
          <w:rFonts w:ascii="Times New Roman" w:hAnsi="Times New Roman"/>
          <w:sz w:val="28"/>
          <w:szCs w:val="28"/>
        </w:rPr>
        <w:t>–</w:t>
      </w:r>
      <w:r w:rsidR="009D701D">
        <w:rPr>
          <w:rFonts w:ascii="Times New Roman" w:hAnsi="Times New Roman"/>
          <w:sz w:val="28"/>
          <w:szCs w:val="28"/>
        </w:rPr>
        <w:t xml:space="preserve"> </w:t>
      </w:r>
      <w:r w:rsidRPr="005A76A2">
        <w:rPr>
          <w:rFonts w:ascii="Times New Roman" w:eastAsia="Calibri" w:hAnsi="Times New Roman"/>
          <w:sz w:val="28"/>
          <w:szCs w:val="28"/>
          <w:lang w:eastAsia="en-US"/>
        </w:rPr>
        <w:t>в населенном пункте Новая Романовка. На территории района протекает река Ипуть, а также небольшие речки Воронуса и Судынка. Готовится проект очистки русла р. Судынка в черте границ г. Мглина.</w:t>
      </w:r>
    </w:p>
    <w:p w:rsidR="005D5B1F" w:rsidRPr="005A76A2" w:rsidRDefault="005D5B1F" w:rsidP="005A76A2">
      <w:pPr>
        <w:spacing w:after="0" w:line="240" w:lineRule="auto"/>
        <w:ind w:firstLine="709"/>
        <w:jc w:val="both"/>
        <w:rPr>
          <w:rFonts w:ascii="Times New Roman" w:eastAsia="Calibri" w:hAnsi="Times New Roman"/>
          <w:sz w:val="28"/>
          <w:szCs w:val="28"/>
          <w:lang w:eastAsia="en-US"/>
        </w:rPr>
      </w:pPr>
      <w:r w:rsidRPr="005A76A2">
        <w:rPr>
          <w:rFonts w:ascii="Times New Roman" w:eastAsia="Calibri" w:hAnsi="Times New Roman"/>
          <w:sz w:val="28"/>
          <w:szCs w:val="28"/>
          <w:lang w:eastAsia="en-US"/>
        </w:rPr>
        <w:t>Общая потребность промышленности, сельского хозяйства и населения района в питьевой воде целиком удовлетворяется за счет подземных источников. В районе в настоящий период все артезианские скважины находятся на балансе МУП «Мглинский водоканал». Источником децентрализованного водоснабжения являются общественные колодцы в количестве более 300 штук.</w:t>
      </w:r>
    </w:p>
    <w:p w:rsidR="005D5B1F" w:rsidRPr="005A76A2" w:rsidRDefault="005D5B1F" w:rsidP="005A76A2">
      <w:pPr>
        <w:spacing w:after="0" w:line="240" w:lineRule="auto"/>
        <w:ind w:firstLine="709"/>
        <w:jc w:val="both"/>
        <w:rPr>
          <w:rFonts w:ascii="Times New Roman" w:eastAsia="Calibri" w:hAnsi="Times New Roman"/>
          <w:sz w:val="28"/>
          <w:szCs w:val="28"/>
          <w:lang w:eastAsia="en-US"/>
        </w:rPr>
      </w:pPr>
      <w:r w:rsidRPr="005A76A2">
        <w:rPr>
          <w:rFonts w:ascii="Times New Roman" w:eastAsia="Calibri" w:hAnsi="Times New Roman"/>
          <w:sz w:val="28"/>
          <w:szCs w:val="28"/>
          <w:lang w:eastAsia="en-US"/>
        </w:rPr>
        <w:t xml:space="preserve">В Мглинском районе имеется </w:t>
      </w:r>
      <w:smartTag w:uri="urn:schemas-microsoft-com:office:smarttags" w:element="metricconverter">
        <w:smartTagPr>
          <w:attr w:name="ProductID" w:val="675,6 км"/>
        </w:smartTagPr>
        <w:r w:rsidRPr="005A76A2">
          <w:rPr>
            <w:rFonts w:ascii="Times New Roman" w:eastAsia="Calibri" w:hAnsi="Times New Roman"/>
            <w:sz w:val="28"/>
            <w:szCs w:val="28"/>
            <w:lang w:eastAsia="en-US"/>
          </w:rPr>
          <w:t>675,6 км</w:t>
        </w:r>
      </w:smartTag>
      <w:r w:rsidRPr="005A76A2">
        <w:rPr>
          <w:rFonts w:ascii="Times New Roman" w:eastAsia="Calibri" w:hAnsi="Times New Roman"/>
          <w:sz w:val="28"/>
          <w:szCs w:val="28"/>
          <w:lang w:eastAsia="en-US"/>
        </w:rPr>
        <w:t xml:space="preserve"> автомобильных дорог, из них: </w:t>
      </w:r>
      <w:smartTag w:uri="urn:schemas-microsoft-com:office:smarttags" w:element="metricconverter">
        <w:smartTagPr>
          <w:attr w:name="ProductID" w:val="183 км"/>
        </w:smartTagPr>
        <w:r w:rsidRPr="005A76A2">
          <w:rPr>
            <w:rFonts w:ascii="Times New Roman" w:eastAsia="Calibri" w:hAnsi="Times New Roman"/>
            <w:sz w:val="28"/>
            <w:szCs w:val="28"/>
            <w:lang w:eastAsia="en-US"/>
          </w:rPr>
          <w:t>183 км</w:t>
        </w:r>
      </w:smartTag>
      <w:r w:rsidRPr="005A76A2">
        <w:rPr>
          <w:rFonts w:ascii="Times New Roman" w:eastAsia="Calibri" w:hAnsi="Times New Roman"/>
          <w:sz w:val="28"/>
          <w:szCs w:val="28"/>
          <w:lang w:eastAsia="en-US"/>
        </w:rPr>
        <w:t xml:space="preserve"> дорог находятся на обслуживании ГУ «Управление дорожного хозяйства Брянской области», </w:t>
      </w:r>
      <w:smartTag w:uri="urn:schemas-microsoft-com:office:smarttags" w:element="metricconverter">
        <w:smartTagPr>
          <w:attr w:name="ProductID" w:val="225,3 км"/>
        </w:smartTagPr>
        <w:r w:rsidRPr="005A76A2">
          <w:rPr>
            <w:rFonts w:ascii="Times New Roman" w:eastAsia="Calibri" w:hAnsi="Times New Roman"/>
            <w:sz w:val="28"/>
            <w:szCs w:val="28"/>
            <w:lang w:eastAsia="en-US"/>
          </w:rPr>
          <w:t>225,3 км</w:t>
        </w:r>
      </w:smartTag>
      <w:r w:rsidRPr="005A76A2">
        <w:rPr>
          <w:rFonts w:ascii="Times New Roman" w:eastAsia="Calibri" w:hAnsi="Times New Roman"/>
          <w:sz w:val="28"/>
          <w:szCs w:val="28"/>
          <w:lang w:eastAsia="en-US"/>
        </w:rPr>
        <w:t xml:space="preserve"> дорог являются автомобильными дорогами общего пользования местного значения (дороги между населенными пунктами); </w:t>
      </w:r>
      <w:smartTag w:uri="urn:schemas-microsoft-com:office:smarttags" w:element="metricconverter">
        <w:smartTagPr>
          <w:attr w:name="ProductID" w:val="267,3 км"/>
        </w:smartTagPr>
        <w:r w:rsidRPr="005A76A2">
          <w:rPr>
            <w:rFonts w:ascii="Times New Roman" w:eastAsia="Calibri" w:hAnsi="Times New Roman"/>
            <w:sz w:val="28"/>
            <w:szCs w:val="28"/>
            <w:lang w:eastAsia="en-US"/>
          </w:rPr>
          <w:t>267,3 км</w:t>
        </w:r>
      </w:smartTag>
      <w:r w:rsidRPr="005A76A2">
        <w:rPr>
          <w:rFonts w:ascii="Times New Roman" w:eastAsia="Calibri" w:hAnsi="Times New Roman"/>
          <w:sz w:val="28"/>
          <w:szCs w:val="28"/>
          <w:lang w:eastAsia="en-US"/>
        </w:rPr>
        <w:t xml:space="preserve"> – дороги внутри населенных пунктов района, в том числе в г. Мглине – </w:t>
      </w:r>
      <w:smartTag w:uri="urn:schemas-microsoft-com:office:smarttags" w:element="metricconverter">
        <w:smartTagPr>
          <w:attr w:name="ProductID" w:val="46,2 км"/>
        </w:smartTagPr>
        <w:r w:rsidRPr="005A76A2">
          <w:rPr>
            <w:rFonts w:ascii="Times New Roman" w:eastAsia="Calibri" w:hAnsi="Times New Roman"/>
            <w:sz w:val="28"/>
            <w:szCs w:val="28"/>
            <w:lang w:eastAsia="en-US"/>
          </w:rPr>
          <w:t>46,2 км</w:t>
        </w:r>
      </w:smartTag>
      <w:r w:rsidRPr="005A76A2">
        <w:rPr>
          <w:rFonts w:ascii="Times New Roman" w:eastAsia="Calibri" w:hAnsi="Times New Roman"/>
          <w:sz w:val="28"/>
          <w:szCs w:val="28"/>
          <w:lang w:eastAsia="en-US"/>
        </w:rPr>
        <w:t>.</w:t>
      </w:r>
    </w:p>
    <w:p w:rsidR="009D701D" w:rsidRDefault="005D5B1F" w:rsidP="005A76A2">
      <w:pPr>
        <w:spacing w:after="0" w:line="240" w:lineRule="auto"/>
        <w:ind w:firstLine="709"/>
        <w:jc w:val="both"/>
        <w:rPr>
          <w:rFonts w:ascii="Times New Roman" w:hAnsi="Times New Roman"/>
          <w:sz w:val="28"/>
          <w:szCs w:val="28"/>
        </w:rPr>
      </w:pPr>
      <w:r w:rsidRPr="005A76A2">
        <w:rPr>
          <w:rFonts w:ascii="Times New Roman" w:hAnsi="Times New Roman"/>
          <w:sz w:val="28"/>
          <w:szCs w:val="28"/>
        </w:rPr>
        <w:t>Сбором и вывозо</w:t>
      </w:r>
      <w:r w:rsidR="009D701D">
        <w:rPr>
          <w:rFonts w:ascii="Times New Roman" w:hAnsi="Times New Roman"/>
          <w:sz w:val="28"/>
          <w:szCs w:val="28"/>
        </w:rPr>
        <w:t>м</w:t>
      </w:r>
      <w:r w:rsidRPr="005A76A2">
        <w:rPr>
          <w:rFonts w:ascii="Times New Roman" w:hAnsi="Times New Roman"/>
          <w:sz w:val="28"/>
          <w:szCs w:val="28"/>
        </w:rPr>
        <w:t xml:space="preserve"> твердых бытовых отходов на городскую свалку занимается МУП ЖКХ. В 2010 году введен в эксплуатацию полигон ТБО в г.</w:t>
      </w:r>
      <w:r w:rsidR="005A76A2">
        <w:rPr>
          <w:rFonts w:ascii="Times New Roman" w:hAnsi="Times New Roman"/>
          <w:sz w:val="28"/>
          <w:szCs w:val="28"/>
        </w:rPr>
        <w:t> </w:t>
      </w:r>
      <w:r w:rsidRPr="005A76A2">
        <w:rPr>
          <w:rFonts w:ascii="Times New Roman" w:hAnsi="Times New Roman"/>
          <w:sz w:val="28"/>
          <w:szCs w:val="28"/>
        </w:rPr>
        <w:t xml:space="preserve">Мглине. </w:t>
      </w:r>
      <w:r w:rsidRPr="009D701D">
        <w:rPr>
          <w:rFonts w:ascii="Times New Roman" w:hAnsi="Times New Roman"/>
          <w:caps/>
          <w:sz w:val="28"/>
          <w:szCs w:val="28"/>
        </w:rPr>
        <w:t>н</w:t>
      </w:r>
      <w:r w:rsidRPr="005A76A2">
        <w:rPr>
          <w:rFonts w:ascii="Times New Roman" w:hAnsi="Times New Roman"/>
          <w:sz w:val="28"/>
          <w:szCs w:val="28"/>
        </w:rPr>
        <w:t>а его строительство затрачено 11, 335 млн. руб.</w:t>
      </w:r>
      <w:r w:rsidR="005A76A2">
        <w:rPr>
          <w:rFonts w:ascii="Times New Roman" w:hAnsi="Times New Roman"/>
          <w:sz w:val="28"/>
          <w:szCs w:val="28"/>
        </w:rPr>
        <w:t xml:space="preserve"> </w:t>
      </w:r>
      <w:r w:rsidRPr="005A76A2">
        <w:rPr>
          <w:rFonts w:ascii="Times New Roman" w:hAnsi="Times New Roman"/>
          <w:sz w:val="28"/>
          <w:szCs w:val="28"/>
        </w:rPr>
        <w:t>По строительству очистных сооружений в г.</w:t>
      </w:r>
      <w:r w:rsidR="005A76A2">
        <w:rPr>
          <w:rFonts w:ascii="Times New Roman" w:hAnsi="Times New Roman"/>
          <w:sz w:val="28"/>
          <w:szCs w:val="28"/>
        </w:rPr>
        <w:t> </w:t>
      </w:r>
      <w:r w:rsidRPr="005A76A2">
        <w:rPr>
          <w:rFonts w:ascii="Times New Roman" w:hAnsi="Times New Roman"/>
          <w:sz w:val="28"/>
          <w:szCs w:val="28"/>
        </w:rPr>
        <w:t>Мглине проект выполнен,</w:t>
      </w:r>
      <w:r w:rsidR="005A76A2">
        <w:rPr>
          <w:rFonts w:ascii="Times New Roman" w:hAnsi="Times New Roman"/>
          <w:sz w:val="28"/>
          <w:szCs w:val="28"/>
        </w:rPr>
        <w:t xml:space="preserve"> </w:t>
      </w:r>
      <w:r w:rsidRPr="005A76A2">
        <w:rPr>
          <w:rFonts w:ascii="Times New Roman" w:hAnsi="Times New Roman"/>
          <w:sz w:val="28"/>
          <w:szCs w:val="28"/>
        </w:rPr>
        <w:t>проведены торги, ввод в эксплуатацию планируется в 2013 году. Стоимость строительства 108 млн.</w:t>
      </w:r>
      <w:r w:rsidR="00587703" w:rsidRPr="005A76A2">
        <w:rPr>
          <w:rFonts w:ascii="Times New Roman" w:hAnsi="Times New Roman"/>
          <w:sz w:val="28"/>
          <w:szCs w:val="28"/>
        </w:rPr>
        <w:t xml:space="preserve"> </w:t>
      </w:r>
      <w:r w:rsidRPr="005A76A2">
        <w:rPr>
          <w:rFonts w:ascii="Times New Roman" w:hAnsi="Times New Roman"/>
          <w:sz w:val="28"/>
          <w:szCs w:val="28"/>
        </w:rPr>
        <w:t>руб., из них 58 млн.</w:t>
      </w:r>
      <w:r w:rsidR="00587703" w:rsidRPr="005A76A2">
        <w:rPr>
          <w:rFonts w:ascii="Times New Roman" w:hAnsi="Times New Roman"/>
          <w:sz w:val="28"/>
          <w:szCs w:val="28"/>
        </w:rPr>
        <w:t xml:space="preserve"> </w:t>
      </w:r>
      <w:r w:rsidRPr="005A76A2">
        <w:rPr>
          <w:rFonts w:ascii="Times New Roman" w:hAnsi="Times New Roman"/>
          <w:sz w:val="28"/>
          <w:szCs w:val="28"/>
        </w:rPr>
        <w:t>руб. – стоимость строительно-монтажных работ. Строительство городских очистных сооружений позволит улучшить санитарное состояние и окружающую среду.</w:t>
      </w:r>
      <w:r w:rsidR="00587703" w:rsidRPr="005A76A2">
        <w:rPr>
          <w:rFonts w:ascii="Times New Roman" w:hAnsi="Times New Roman"/>
          <w:sz w:val="28"/>
          <w:szCs w:val="28"/>
        </w:rPr>
        <w:t xml:space="preserve"> </w:t>
      </w:r>
    </w:p>
    <w:p w:rsidR="009D701D" w:rsidRDefault="005D5B1F" w:rsidP="005A76A2">
      <w:pPr>
        <w:spacing w:after="0" w:line="240" w:lineRule="auto"/>
        <w:ind w:firstLine="709"/>
        <w:jc w:val="both"/>
        <w:rPr>
          <w:rFonts w:ascii="Times New Roman" w:hAnsi="Times New Roman"/>
          <w:sz w:val="28"/>
          <w:szCs w:val="28"/>
        </w:rPr>
      </w:pPr>
      <w:r w:rsidRPr="005A76A2">
        <w:rPr>
          <w:rFonts w:ascii="Times New Roman" w:hAnsi="Times New Roman"/>
          <w:sz w:val="28"/>
          <w:szCs w:val="28"/>
        </w:rPr>
        <w:t xml:space="preserve">Проведена работа по оформлению паспортов особо охраняемых природных территорий (ООПТ) Мглинского района: это памятники природы «Католинский» (площадь </w:t>
      </w:r>
      <w:smartTag w:uri="urn:schemas-microsoft-com:office:smarttags" w:element="metricconverter">
        <w:smartTagPr>
          <w:attr w:name="ProductID" w:val="90 га"/>
        </w:smartTagPr>
        <w:r w:rsidRPr="005A76A2">
          <w:rPr>
            <w:rFonts w:ascii="Times New Roman" w:hAnsi="Times New Roman"/>
            <w:sz w:val="28"/>
            <w:szCs w:val="28"/>
          </w:rPr>
          <w:t>90 га</w:t>
        </w:r>
      </w:smartTag>
      <w:r w:rsidRPr="005A76A2">
        <w:rPr>
          <w:rFonts w:ascii="Times New Roman" w:hAnsi="Times New Roman"/>
          <w:sz w:val="28"/>
          <w:szCs w:val="28"/>
        </w:rPr>
        <w:t xml:space="preserve">), «Ипутьский Порог» </w:t>
      </w:r>
      <w:r w:rsidRPr="005A76A2">
        <w:rPr>
          <w:rFonts w:ascii="Times New Roman" w:eastAsia="Calibri" w:hAnsi="Times New Roman"/>
          <w:sz w:val="28"/>
          <w:szCs w:val="28"/>
          <w:lang w:eastAsia="en-US"/>
        </w:rPr>
        <w:t>–</w:t>
      </w:r>
      <w:r w:rsidRPr="005A76A2">
        <w:rPr>
          <w:rFonts w:ascii="Times New Roman" w:hAnsi="Times New Roman"/>
          <w:sz w:val="28"/>
          <w:szCs w:val="28"/>
        </w:rPr>
        <w:t xml:space="preserve"> </w:t>
      </w:r>
      <w:smartTag w:uri="urn:schemas-microsoft-com:office:smarttags" w:element="metricconverter">
        <w:smartTagPr>
          <w:attr w:name="ProductID" w:val="484 га"/>
        </w:smartTagPr>
        <w:r w:rsidRPr="005A76A2">
          <w:rPr>
            <w:rFonts w:ascii="Times New Roman" w:hAnsi="Times New Roman"/>
            <w:sz w:val="28"/>
            <w:szCs w:val="28"/>
          </w:rPr>
          <w:t>484 га</w:t>
        </w:r>
      </w:smartTag>
      <w:r w:rsidRPr="005A76A2">
        <w:rPr>
          <w:rFonts w:ascii="Times New Roman" w:hAnsi="Times New Roman"/>
          <w:sz w:val="28"/>
          <w:szCs w:val="28"/>
        </w:rPr>
        <w:t xml:space="preserve">, «Петровское болото» </w:t>
      </w:r>
      <w:r w:rsidRPr="005A76A2">
        <w:rPr>
          <w:rFonts w:ascii="Times New Roman" w:eastAsia="Calibri" w:hAnsi="Times New Roman"/>
          <w:sz w:val="28"/>
          <w:szCs w:val="28"/>
          <w:lang w:eastAsia="en-US"/>
        </w:rPr>
        <w:t>–</w:t>
      </w:r>
      <w:r w:rsidRPr="005A76A2">
        <w:rPr>
          <w:rFonts w:ascii="Times New Roman" w:hAnsi="Times New Roman"/>
          <w:sz w:val="28"/>
          <w:szCs w:val="28"/>
        </w:rPr>
        <w:t xml:space="preserve"> </w:t>
      </w:r>
      <w:smartTag w:uri="urn:schemas-microsoft-com:office:smarttags" w:element="metricconverter">
        <w:smartTagPr>
          <w:attr w:name="ProductID" w:val="194 га"/>
        </w:smartTagPr>
        <w:smartTag w:uri="urn:schemas-microsoft-com:office:smarttags" w:element="metricconverter">
          <w:smartTagPr>
            <w:attr w:name="ProductID" w:val="194 га"/>
          </w:smartTagPr>
          <w:r w:rsidRPr="005A76A2">
            <w:rPr>
              <w:rFonts w:ascii="Times New Roman" w:hAnsi="Times New Roman"/>
              <w:sz w:val="28"/>
              <w:szCs w:val="28"/>
            </w:rPr>
            <w:t>194 га</w:t>
          </w:r>
        </w:smartTag>
        <w:r w:rsidRPr="005A76A2">
          <w:rPr>
            <w:rFonts w:ascii="Times New Roman" w:hAnsi="Times New Roman"/>
            <w:sz w:val="28"/>
            <w:szCs w:val="28"/>
          </w:rPr>
          <w:t>.</w:t>
        </w:r>
      </w:smartTag>
      <w:r w:rsidRPr="005A76A2">
        <w:rPr>
          <w:rFonts w:ascii="Times New Roman" w:hAnsi="Times New Roman"/>
          <w:sz w:val="28"/>
          <w:szCs w:val="28"/>
        </w:rPr>
        <w:t xml:space="preserve"> </w:t>
      </w:r>
    </w:p>
    <w:p w:rsidR="005D5B1F" w:rsidRDefault="005D5B1F" w:rsidP="005A76A2">
      <w:pPr>
        <w:spacing w:after="0" w:line="240" w:lineRule="auto"/>
        <w:ind w:firstLine="709"/>
        <w:jc w:val="both"/>
        <w:rPr>
          <w:rFonts w:ascii="Times New Roman" w:hAnsi="Times New Roman"/>
          <w:sz w:val="28"/>
          <w:szCs w:val="28"/>
        </w:rPr>
      </w:pPr>
      <w:r w:rsidRPr="005A76A2">
        <w:rPr>
          <w:rFonts w:ascii="Times New Roman" w:hAnsi="Times New Roman"/>
          <w:sz w:val="28"/>
          <w:szCs w:val="28"/>
        </w:rPr>
        <w:t>В связи с газификацией района снизи</w:t>
      </w:r>
      <w:r w:rsidR="009D701D">
        <w:rPr>
          <w:rFonts w:ascii="Times New Roman" w:hAnsi="Times New Roman"/>
          <w:sz w:val="28"/>
          <w:szCs w:val="28"/>
        </w:rPr>
        <w:t>л</w:t>
      </w:r>
      <w:r w:rsidRPr="005A76A2">
        <w:rPr>
          <w:rFonts w:ascii="Times New Roman" w:hAnsi="Times New Roman"/>
          <w:sz w:val="28"/>
          <w:szCs w:val="28"/>
        </w:rPr>
        <w:t>ся выброс вредных веществ в атмосферу от стационарных источников загрязнения.</w:t>
      </w:r>
    </w:p>
    <w:p w:rsidR="009D701D" w:rsidRPr="005A76A2" w:rsidRDefault="009D701D" w:rsidP="005A76A2">
      <w:pPr>
        <w:spacing w:after="0" w:line="240" w:lineRule="auto"/>
        <w:ind w:firstLine="709"/>
        <w:jc w:val="both"/>
        <w:rPr>
          <w:rFonts w:ascii="Times New Roman" w:hAnsi="Times New Roman"/>
          <w:sz w:val="28"/>
          <w:szCs w:val="28"/>
        </w:rPr>
      </w:pPr>
    </w:p>
    <w:p w:rsidR="005D5B1F" w:rsidRPr="005D5B1F" w:rsidRDefault="005D5B1F" w:rsidP="005A76A2">
      <w:pPr>
        <w:tabs>
          <w:tab w:val="left" w:pos="3855"/>
        </w:tabs>
        <w:spacing w:after="0" w:line="240" w:lineRule="auto"/>
        <w:jc w:val="center"/>
        <w:rPr>
          <w:rFonts w:ascii="Arial" w:hAnsi="Arial" w:cs="Arial"/>
          <w:b/>
          <w:bCs/>
          <w:sz w:val="28"/>
          <w:szCs w:val="28"/>
        </w:rPr>
      </w:pPr>
      <w:r w:rsidRPr="005D5B1F">
        <w:rPr>
          <w:rFonts w:ascii="Arial" w:hAnsi="Arial" w:cs="Arial"/>
          <w:b/>
          <w:bCs/>
          <w:sz w:val="28"/>
          <w:szCs w:val="28"/>
        </w:rPr>
        <w:t>Навлинский район</w:t>
      </w:r>
    </w:p>
    <w:p w:rsidR="005D5B1F" w:rsidRPr="00BC3C01" w:rsidRDefault="005D5B1F" w:rsidP="005D5B1F">
      <w:pPr>
        <w:spacing w:after="0" w:line="240" w:lineRule="auto"/>
        <w:ind w:firstLine="709"/>
        <w:jc w:val="center"/>
        <w:rPr>
          <w:rFonts w:ascii="Times New Roman" w:hAnsi="Times New Roman"/>
          <w:b/>
          <w:bCs/>
          <w:sz w:val="24"/>
          <w:szCs w:val="24"/>
        </w:rPr>
      </w:pPr>
    </w:p>
    <w:p w:rsidR="005D5B1F" w:rsidRPr="00871AF2" w:rsidRDefault="005D5B1F" w:rsidP="00132213">
      <w:pPr>
        <w:autoSpaceDE w:val="0"/>
        <w:autoSpaceDN w:val="0"/>
        <w:adjustRightInd w:val="0"/>
        <w:spacing w:after="0" w:line="240" w:lineRule="auto"/>
        <w:ind w:firstLine="709"/>
        <w:jc w:val="both"/>
        <w:rPr>
          <w:rFonts w:ascii="Times New Roman" w:eastAsia="Calibri" w:hAnsi="Times New Roman"/>
          <w:spacing w:val="-2"/>
          <w:sz w:val="28"/>
          <w:szCs w:val="28"/>
          <w:lang w:eastAsia="en-US"/>
        </w:rPr>
      </w:pPr>
      <w:r w:rsidRPr="00871AF2">
        <w:rPr>
          <w:rFonts w:ascii="Times New Roman" w:eastAsia="Calibri" w:hAnsi="Times New Roman"/>
          <w:spacing w:val="-2"/>
          <w:sz w:val="28"/>
          <w:szCs w:val="28"/>
          <w:lang w:eastAsia="en-US"/>
        </w:rPr>
        <w:t xml:space="preserve">Навлинский район образован в 1929 году, расположен в юго-восточной части Брянской области. Он занимает обширное пространство по левобережью р. Десна. Северную границу его окаймляет р. Ревна. На востоке он граничит с Карачевским районом, частично с Орловской областью, на юге – с Брасовским и Суземским районами, на западе </w:t>
      </w:r>
      <w:r w:rsidR="000310C5" w:rsidRPr="005D5B1F">
        <w:rPr>
          <w:rFonts w:ascii="Times New Roman" w:hAnsi="Times New Roman"/>
          <w:sz w:val="28"/>
          <w:szCs w:val="28"/>
        </w:rPr>
        <w:t>–</w:t>
      </w:r>
      <w:r w:rsidR="000310C5">
        <w:rPr>
          <w:rFonts w:ascii="Times New Roman" w:hAnsi="Times New Roman"/>
          <w:sz w:val="28"/>
          <w:szCs w:val="28"/>
        </w:rPr>
        <w:t xml:space="preserve"> </w:t>
      </w:r>
      <w:r w:rsidRPr="00871AF2">
        <w:rPr>
          <w:rFonts w:ascii="Times New Roman" w:eastAsia="Calibri" w:hAnsi="Times New Roman"/>
          <w:spacing w:val="-2"/>
          <w:sz w:val="28"/>
          <w:szCs w:val="28"/>
          <w:lang w:eastAsia="en-US"/>
        </w:rPr>
        <w:t xml:space="preserve">с Трубчевским районом. </w:t>
      </w:r>
    </w:p>
    <w:p w:rsidR="005D5B1F" w:rsidRPr="00132213" w:rsidRDefault="005D5B1F" w:rsidP="0013221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132213">
        <w:rPr>
          <w:rFonts w:ascii="Times New Roman" w:eastAsia="Calibri" w:hAnsi="Times New Roman"/>
          <w:sz w:val="28"/>
          <w:szCs w:val="28"/>
          <w:lang w:eastAsia="en-US"/>
        </w:rPr>
        <w:t>Территория района составляет 2011,9 тыс. </w:t>
      </w:r>
      <w:r w:rsidRPr="00132213">
        <w:rPr>
          <w:rFonts w:ascii="Times New Roman" w:eastAsia="Calibri" w:hAnsi="Times New Roman"/>
          <w:color w:val="000000"/>
          <w:sz w:val="28"/>
          <w:szCs w:val="28"/>
          <w:lang w:eastAsia="en-US"/>
        </w:rPr>
        <w:t>км</w:t>
      </w:r>
      <w:r w:rsidRPr="00132213">
        <w:rPr>
          <w:rFonts w:ascii="Times New Roman" w:eastAsia="Calibri" w:hAnsi="Times New Roman"/>
          <w:color w:val="000000"/>
          <w:sz w:val="28"/>
          <w:szCs w:val="28"/>
          <w:vertAlign w:val="superscript"/>
          <w:lang w:eastAsia="en-US"/>
        </w:rPr>
        <w:t>2</w:t>
      </w:r>
      <w:r w:rsidRPr="00132213">
        <w:rPr>
          <w:rFonts w:ascii="Times New Roman" w:eastAsia="Calibri" w:hAnsi="Times New Roman"/>
          <w:sz w:val="28"/>
          <w:szCs w:val="28"/>
          <w:lang w:eastAsia="en-US"/>
        </w:rPr>
        <w:t xml:space="preserve">. Административный центр пгт. Навля находится в </w:t>
      </w:r>
      <w:smartTag w:uri="urn:schemas-microsoft-com:office:smarttags" w:element="metricconverter">
        <w:smartTagPr>
          <w:attr w:name="ProductID" w:val="65 км"/>
        </w:smartTagPr>
        <w:r w:rsidRPr="00132213">
          <w:rPr>
            <w:rFonts w:ascii="Times New Roman" w:eastAsia="Calibri" w:hAnsi="Times New Roman"/>
            <w:sz w:val="28"/>
            <w:szCs w:val="28"/>
            <w:lang w:eastAsia="en-US"/>
          </w:rPr>
          <w:t>65 км</w:t>
        </w:r>
      </w:smartTag>
      <w:r w:rsidRPr="00132213">
        <w:rPr>
          <w:rFonts w:ascii="Times New Roman" w:eastAsia="Calibri" w:hAnsi="Times New Roman"/>
          <w:sz w:val="28"/>
          <w:szCs w:val="28"/>
          <w:lang w:eastAsia="en-US"/>
        </w:rPr>
        <w:t xml:space="preserve"> от областного центра г. Брянск. Связь между ними осуществляется по железной и шоссейным дорогам. В восточной части района проходит бетонированная трасса «Москва – Киев».</w:t>
      </w:r>
    </w:p>
    <w:p w:rsidR="005D5B1F" w:rsidRPr="00132213" w:rsidRDefault="005D5B1F" w:rsidP="00132213">
      <w:pPr>
        <w:spacing w:after="0" w:line="240" w:lineRule="auto"/>
        <w:ind w:firstLine="709"/>
        <w:jc w:val="both"/>
        <w:rPr>
          <w:rFonts w:ascii="Times New Roman" w:eastAsia="Calibri" w:hAnsi="Times New Roman"/>
          <w:sz w:val="28"/>
          <w:szCs w:val="28"/>
          <w:lang w:eastAsia="en-US"/>
        </w:rPr>
      </w:pPr>
      <w:r w:rsidRPr="00132213">
        <w:rPr>
          <w:rFonts w:ascii="Times New Roman" w:eastAsia="Calibri" w:hAnsi="Times New Roman"/>
          <w:sz w:val="28"/>
          <w:szCs w:val="28"/>
          <w:lang w:eastAsia="en-US"/>
        </w:rPr>
        <w:t>Расположен район на западной окраине среднерусской возвышенности. Экономика района представлена следующими основными отраслями: промышленность, сельское хозяйство, торговля, транспорт, связь, здравоохранение, образование, культура. Климат района умеренно-континенталь</w:t>
      </w:r>
      <w:r w:rsidR="00B53391">
        <w:rPr>
          <w:rFonts w:ascii="Times New Roman" w:eastAsia="Calibri" w:hAnsi="Times New Roman"/>
          <w:sz w:val="28"/>
          <w:szCs w:val="28"/>
          <w:lang w:eastAsia="en-US"/>
        </w:rPr>
        <w:t>-</w:t>
      </w:r>
      <w:r w:rsidRPr="00132213">
        <w:rPr>
          <w:rFonts w:ascii="Times New Roman" w:eastAsia="Calibri" w:hAnsi="Times New Roman"/>
          <w:sz w:val="28"/>
          <w:szCs w:val="28"/>
          <w:lang w:eastAsia="en-US"/>
        </w:rPr>
        <w:t>ный с теплым летом и умеренно-холодной зимой, с достаточным увлажнением. Полезные ископаемые</w:t>
      </w:r>
      <w:r w:rsidRPr="00132213">
        <w:rPr>
          <w:rFonts w:ascii="Times New Roman" w:eastAsia="Calibri" w:hAnsi="Times New Roman"/>
          <w:b/>
          <w:sz w:val="28"/>
          <w:szCs w:val="28"/>
          <w:lang w:eastAsia="en-US"/>
        </w:rPr>
        <w:t xml:space="preserve"> </w:t>
      </w:r>
      <w:r w:rsidRPr="00132213">
        <w:rPr>
          <w:rFonts w:ascii="Times New Roman" w:eastAsia="Calibri" w:hAnsi="Times New Roman"/>
          <w:sz w:val="28"/>
          <w:szCs w:val="28"/>
          <w:lang w:eastAsia="en-US"/>
        </w:rPr>
        <w:t>района представлены фосфоритами, строительными материалами (мел, трепел), глинами керамическими. На востоке района находятся площади</w:t>
      </w:r>
      <w:r w:rsidR="000310C5">
        <w:rPr>
          <w:rFonts w:ascii="Times New Roman" w:eastAsia="Calibri" w:hAnsi="Times New Roman"/>
          <w:sz w:val="28"/>
          <w:szCs w:val="28"/>
          <w:lang w:eastAsia="en-US"/>
        </w:rPr>
        <w:t>,</w:t>
      </w:r>
      <w:r w:rsidRPr="00132213">
        <w:rPr>
          <w:rFonts w:ascii="Times New Roman" w:eastAsia="Calibri" w:hAnsi="Times New Roman"/>
          <w:sz w:val="28"/>
          <w:szCs w:val="28"/>
          <w:lang w:eastAsia="en-US"/>
        </w:rPr>
        <w:t xml:space="preserve"> перспективные для поисков железистых кварцитов. В районе 72 месторождения торфа, общей площадью </w:t>
      </w:r>
      <w:smartTag w:uri="urn:schemas-microsoft-com:office:smarttags" w:element="metricconverter">
        <w:smartTagPr>
          <w:attr w:name="ProductID" w:val="5236 га"/>
        </w:smartTagPr>
        <w:r w:rsidRPr="00132213">
          <w:rPr>
            <w:rFonts w:ascii="Times New Roman" w:eastAsia="Calibri" w:hAnsi="Times New Roman"/>
            <w:sz w:val="28"/>
            <w:szCs w:val="28"/>
            <w:lang w:eastAsia="en-US"/>
          </w:rPr>
          <w:t>5236 га</w:t>
        </w:r>
      </w:smartTag>
      <w:r w:rsidRPr="00132213">
        <w:rPr>
          <w:rFonts w:ascii="Times New Roman" w:eastAsia="Calibri" w:hAnsi="Times New Roman"/>
          <w:sz w:val="28"/>
          <w:szCs w:val="28"/>
          <w:lang w:eastAsia="en-US"/>
        </w:rPr>
        <w:t>, с запасами 95 млн. м</w:t>
      </w:r>
      <w:r w:rsidRPr="00132213">
        <w:rPr>
          <w:rFonts w:ascii="Times New Roman" w:eastAsia="Calibri" w:hAnsi="Times New Roman"/>
          <w:sz w:val="28"/>
          <w:szCs w:val="28"/>
          <w:vertAlign w:val="superscript"/>
          <w:lang w:eastAsia="en-US"/>
        </w:rPr>
        <w:t>3</w:t>
      </w:r>
      <w:r w:rsidRPr="00132213">
        <w:rPr>
          <w:rFonts w:ascii="Times New Roman" w:eastAsia="Calibri" w:hAnsi="Times New Roman"/>
          <w:sz w:val="28"/>
          <w:szCs w:val="28"/>
          <w:lang w:eastAsia="en-US"/>
        </w:rPr>
        <w:t xml:space="preserve">. Навлинский район характеризуется большой заселенностью и располагает значительными водными ресурсами. </w:t>
      </w:r>
    </w:p>
    <w:p w:rsidR="005D5B1F" w:rsidRPr="00132213" w:rsidRDefault="005D5B1F" w:rsidP="00132213">
      <w:pPr>
        <w:spacing w:after="0" w:line="240" w:lineRule="auto"/>
        <w:ind w:firstLine="709"/>
        <w:jc w:val="both"/>
        <w:rPr>
          <w:rFonts w:ascii="Times New Roman" w:eastAsia="Calibri" w:hAnsi="Times New Roman"/>
          <w:sz w:val="28"/>
          <w:szCs w:val="28"/>
          <w:lang w:eastAsia="en-US"/>
        </w:rPr>
      </w:pPr>
      <w:r w:rsidRPr="000310C5">
        <w:rPr>
          <w:rFonts w:ascii="Times New Roman" w:eastAsia="Calibri" w:hAnsi="Times New Roman"/>
          <w:i/>
          <w:sz w:val="28"/>
          <w:szCs w:val="28"/>
          <w:lang w:eastAsia="en-US"/>
        </w:rPr>
        <w:t>Атмосферный воздух.</w:t>
      </w:r>
      <w:r w:rsidRPr="00132213">
        <w:rPr>
          <w:rFonts w:ascii="Times New Roman" w:eastAsia="Calibri" w:hAnsi="Times New Roman"/>
          <w:sz w:val="28"/>
          <w:szCs w:val="28"/>
          <w:lang w:eastAsia="en-US"/>
        </w:rPr>
        <w:t xml:space="preserve"> Основными источниками загрязнения атмосферного воздуха района являются стационарные и передвижные источники предприятий, организаций и частных лиц. Характерными ингредиентами загрязнения атмосферного воздуха являются взвешенные вещества, оксиды углерода, оксиды азота и диоксид серы.</w:t>
      </w:r>
      <w:r w:rsidR="00CF2ECD" w:rsidRPr="00132213">
        <w:rPr>
          <w:rFonts w:ascii="Times New Roman" w:eastAsia="Calibri" w:hAnsi="Times New Roman"/>
          <w:sz w:val="28"/>
          <w:szCs w:val="28"/>
          <w:lang w:eastAsia="en-US"/>
        </w:rPr>
        <w:t xml:space="preserve"> </w:t>
      </w:r>
      <w:r w:rsidRPr="00132213">
        <w:rPr>
          <w:rFonts w:ascii="Times New Roman" w:eastAsia="Calibri" w:hAnsi="Times New Roman"/>
          <w:sz w:val="28"/>
          <w:szCs w:val="28"/>
          <w:lang w:eastAsia="en-US"/>
        </w:rPr>
        <w:t>Контроль за загрязнением атмосферного воздуха проводится специалистами Территориального отдела Управления Федеральной службы по надзору в сфере защиты прав потребителей и благополучия человека по Брянской области. Наибольшие объемы загрязнения атмосферного воздуха падают на ОАО НААЗ, ОАО «Промсвязь», ООО «Брянский кирпичный завод</w:t>
      </w:r>
      <w:r w:rsidR="00667B08">
        <w:rPr>
          <w:rFonts w:ascii="Times New Roman" w:eastAsia="Calibri" w:hAnsi="Times New Roman"/>
          <w:sz w:val="28"/>
          <w:szCs w:val="28"/>
          <w:lang w:eastAsia="en-US"/>
        </w:rPr>
        <w:t>»</w:t>
      </w:r>
      <w:r w:rsidRPr="00132213">
        <w:rPr>
          <w:rFonts w:ascii="Times New Roman" w:eastAsia="Calibri" w:hAnsi="Times New Roman"/>
          <w:sz w:val="28"/>
          <w:szCs w:val="28"/>
          <w:lang w:eastAsia="en-US"/>
        </w:rPr>
        <w:t>. Данные предприятия имеют разработанные и утвержденные в установленном порядке проекты санитарно-защитных зон.</w:t>
      </w:r>
    </w:p>
    <w:p w:rsidR="005D5B1F" w:rsidRDefault="005D5B1F" w:rsidP="00132213">
      <w:pPr>
        <w:spacing w:after="0" w:line="240" w:lineRule="auto"/>
        <w:ind w:firstLine="709"/>
        <w:jc w:val="both"/>
        <w:rPr>
          <w:rFonts w:ascii="Times New Roman" w:eastAsia="Calibri" w:hAnsi="Times New Roman"/>
          <w:iCs/>
          <w:sz w:val="28"/>
          <w:szCs w:val="28"/>
          <w:lang w:eastAsia="en-US"/>
        </w:rPr>
      </w:pPr>
      <w:r w:rsidRPr="00132213">
        <w:rPr>
          <w:rFonts w:ascii="Times New Roman" w:eastAsia="Calibri" w:hAnsi="Times New Roman"/>
          <w:sz w:val="28"/>
          <w:szCs w:val="28"/>
          <w:lang w:eastAsia="en-US"/>
        </w:rPr>
        <w:t>Общее количество автомобилей в районе на 01.01.2011 г</w:t>
      </w:r>
      <w:r w:rsidR="004B7AC3">
        <w:rPr>
          <w:rFonts w:ascii="Times New Roman" w:eastAsia="Calibri" w:hAnsi="Times New Roman"/>
          <w:sz w:val="28"/>
          <w:szCs w:val="28"/>
          <w:lang w:eastAsia="en-US"/>
        </w:rPr>
        <w:t>.</w:t>
      </w:r>
      <w:r w:rsidRPr="00132213">
        <w:rPr>
          <w:rFonts w:ascii="Times New Roman" w:eastAsia="Calibri" w:hAnsi="Times New Roman"/>
          <w:sz w:val="28"/>
          <w:szCs w:val="28"/>
          <w:lang w:eastAsia="en-US"/>
        </w:rPr>
        <w:t xml:space="preserve"> по данным ОГИБДД ОВД по Навлинскому району составляет 3890 ед. </w:t>
      </w:r>
      <w:r w:rsidRPr="00132213">
        <w:rPr>
          <w:rFonts w:ascii="Times New Roman" w:eastAsia="Calibri" w:hAnsi="Times New Roman"/>
          <w:iCs/>
          <w:sz w:val="28"/>
          <w:szCs w:val="28"/>
          <w:lang w:eastAsia="en-US"/>
        </w:rPr>
        <w:t xml:space="preserve">В 2010 году </w:t>
      </w:r>
      <w:r w:rsidRPr="00132213">
        <w:rPr>
          <w:rFonts w:ascii="Times New Roman" w:eastAsia="Calibri" w:hAnsi="Times New Roman"/>
          <w:sz w:val="28"/>
          <w:szCs w:val="28"/>
          <w:lang w:eastAsia="en-US"/>
        </w:rPr>
        <w:t>Территориальным отделом Роспотребнадзора по Брянской области</w:t>
      </w:r>
      <w:r w:rsidRPr="00132213">
        <w:rPr>
          <w:rFonts w:ascii="Times New Roman" w:eastAsia="Calibri" w:hAnsi="Times New Roman"/>
          <w:iCs/>
          <w:sz w:val="28"/>
          <w:szCs w:val="28"/>
          <w:lang w:eastAsia="en-US"/>
        </w:rPr>
        <w:t xml:space="preserve"> было иссле</w:t>
      </w:r>
      <w:r w:rsidRPr="005D5B1F">
        <w:rPr>
          <w:rFonts w:ascii="Times New Roman" w:eastAsia="Calibri" w:hAnsi="Times New Roman"/>
          <w:iCs/>
          <w:sz w:val="28"/>
          <w:szCs w:val="28"/>
          <w:lang w:eastAsia="en-US"/>
        </w:rPr>
        <w:t>довано 632 проб атмосферного воздуха.</w:t>
      </w:r>
    </w:p>
    <w:p w:rsidR="000310C5" w:rsidRPr="000310C5" w:rsidRDefault="000310C5" w:rsidP="00132213">
      <w:pPr>
        <w:spacing w:after="0" w:line="240" w:lineRule="auto"/>
        <w:ind w:firstLine="709"/>
        <w:jc w:val="both"/>
        <w:rPr>
          <w:rFonts w:ascii="Times New Roman" w:eastAsia="Calibri" w:hAnsi="Times New Roman"/>
          <w:iCs/>
          <w:sz w:val="16"/>
          <w:szCs w:val="16"/>
          <w:lang w:eastAsia="en-US"/>
        </w:rPr>
      </w:pPr>
    </w:p>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Таблица 3.1</w:t>
      </w:r>
      <w:r w:rsidR="00CF2ECD">
        <w:rPr>
          <w:rFonts w:ascii="Times New Roman" w:eastAsia="Calibri" w:hAnsi="Times New Roman"/>
          <w:iCs/>
          <w:sz w:val="24"/>
          <w:szCs w:val="24"/>
          <w:lang w:eastAsia="en-US"/>
        </w:rPr>
        <w:t>0</w:t>
      </w:r>
      <w:r w:rsidRPr="005D5B1F">
        <w:rPr>
          <w:rFonts w:ascii="Times New Roman" w:eastAsia="Calibri" w:hAnsi="Times New Roman"/>
          <w:iCs/>
          <w:sz w:val="24"/>
          <w:szCs w:val="24"/>
          <w:lang w:eastAsia="en-US"/>
        </w:rPr>
        <w:t xml:space="preserve"> – Динамика и структура выбросов вредных веществ </w:t>
      </w:r>
    </w:p>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по Навлинскому району за 2008</w:t>
      </w:r>
      <w:r w:rsidR="004B7AC3">
        <w:rPr>
          <w:rFonts w:ascii="Times New Roman" w:eastAsia="Calibri" w:hAnsi="Times New Roman"/>
          <w:iCs/>
          <w:sz w:val="24"/>
          <w:szCs w:val="24"/>
          <w:lang w:eastAsia="en-US"/>
        </w:rPr>
        <w:t>-</w:t>
      </w:r>
      <w:r w:rsidRPr="005D5B1F">
        <w:rPr>
          <w:rFonts w:ascii="Times New Roman" w:eastAsia="Calibri" w:hAnsi="Times New Roman"/>
          <w:iCs/>
          <w:sz w:val="24"/>
          <w:szCs w:val="24"/>
          <w:lang w:eastAsia="en-US"/>
        </w:rPr>
        <w:t>2010 годы</w:t>
      </w:r>
    </w:p>
    <w:p w:rsidR="005D5B1F" w:rsidRPr="000310C5" w:rsidRDefault="005D5B1F" w:rsidP="005D5B1F">
      <w:pPr>
        <w:autoSpaceDE w:val="0"/>
        <w:autoSpaceDN w:val="0"/>
        <w:adjustRightInd w:val="0"/>
        <w:spacing w:after="0" w:line="240" w:lineRule="auto"/>
        <w:jc w:val="center"/>
        <w:rPr>
          <w:rFonts w:ascii="Times New Roman" w:eastAsia="Calibri" w:hAnsi="Times New Roman"/>
          <w:iCs/>
          <w:sz w:val="16"/>
          <w:szCs w:val="16"/>
          <w:lang w:eastAsia="en-US"/>
        </w:rPr>
      </w:pPr>
    </w:p>
    <w:tbl>
      <w:tblPr>
        <w:tblW w:w="4888"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7"/>
        <w:gridCol w:w="703"/>
        <w:gridCol w:w="913"/>
        <w:gridCol w:w="913"/>
        <w:gridCol w:w="704"/>
        <w:gridCol w:w="913"/>
        <w:gridCol w:w="915"/>
        <w:gridCol w:w="700"/>
        <w:gridCol w:w="912"/>
        <w:gridCol w:w="910"/>
      </w:tblGrid>
      <w:tr w:rsidR="005D5B1F" w:rsidRPr="005D5B1F">
        <w:tc>
          <w:tcPr>
            <w:tcW w:w="874" w:type="pct"/>
            <w:vMerge w:val="restart"/>
            <w:vAlign w:val="center"/>
          </w:tcPr>
          <w:p w:rsidR="005D5B1F" w:rsidRPr="005D5B1F" w:rsidRDefault="005D5B1F" w:rsidP="004B7AC3">
            <w:pPr>
              <w:autoSpaceDE w:val="0"/>
              <w:autoSpaceDN w:val="0"/>
              <w:adjustRightInd w:val="0"/>
              <w:spacing w:after="0" w:line="240" w:lineRule="auto"/>
              <w:ind w:left="-57" w:right="-57"/>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Источники загрязнения</w:t>
            </w:r>
          </w:p>
        </w:tc>
        <w:tc>
          <w:tcPr>
            <w:tcW w:w="1376" w:type="pct"/>
            <w:gridSpan w:val="3"/>
            <w:vAlign w:val="center"/>
          </w:tcPr>
          <w:p w:rsidR="005D5B1F" w:rsidRPr="005D5B1F" w:rsidRDefault="005D5B1F" w:rsidP="005D5B1F">
            <w:pPr>
              <w:autoSpaceDE w:val="0"/>
              <w:autoSpaceDN w:val="0"/>
              <w:adjustRightInd w:val="0"/>
              <w:spacing w:after="0" w:line="240" w:lineRule="auto"/>
              <w:ind w:left="-57" w:right="-57"/>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2008 год</w:t>
            </w:r>
          </w:p>
        </w:tc>
        <w:tc>
          <w:tcPr>
            <w:tcW w:w="1378" w:type="pct"/>
            <w:gridSpan w:val="3"/>
            <w:vAlign w:val="center"/>
          </w:tcPr>
          <w:p w:rsidR="005D5B1F" w:rsidRPr="005D5B1F" w:rsidRDefault="005D5B1F" w:rsidP="005D5B1F">
            <w:pPr>
              <w:autoSpaceDE w:val="0"/>
              <w:autoSpaceDN w:val="0"/>
              <w:adjustRightInd w:val="0"/>
              <w:spacing w:after="0" w:line="240" w:lineRule="auto"/>
              <w:ind w:left="-57" w:right="-57"/>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2009 год</w:t>
            </w:r>
          </w:p>
        </w:tc>
        <w:tc>
          <w:tcPr>
            <w:tcW w:w="1372" w:type="pct"/>
            <w:gridSpan w:val="3"/>
            <w:vAlign w:val="center"/>
          </w:tcPr>
          <w:p w:rsidR="005D5B1F" w:rsidRPr="005D5B1F" w:rsidRDefault="005D5B1F" w:rsidP="005D5B1F">
            <w:pPr>
              <w:autoSpaceDE w:val="0"/>
              <w:autoSpaceDN w:val="0"/>
              <w:adjustRightInd w:val="0"/>
              <w:spacing w:after="0" w:line="240" w:lineRule="auto"/>
              <w:ind w:left="-57" w:right="-57"/>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2010 год</w:t>
            </w:r>
          </w:p>
        </w:tc>
      </w:tr>
      <w:tr w:rsidR="004B7AC3" w:rsidRPr="005D5B1F">
        <w:tc>
          <w:tcPr>
            <w:tcW w:w="874" w:type="pct"/>
            <w:vMerge/>
            <w:vAlign w:val="center"/>
          </w:tcPr>
          <w:p w:rsidR="005D5B1F" w:rsidRPr="005D5B1F" w:rsidRDefault="005D5B1F" w:rsidP="005D5B1F">
            <w:pPr>
              <w:autoSpaceDE w:val="0"/>
              <w:autoSpaceDN w:val="0"/>
              <w:adjustRightInd w:val="0"/>
              <w:spacing w:after="0" w:line="240" w:lineRule="auto"/>
              <w:ind w:left="-57" w:right="-57"/>
              <w:jc w:val="center"/>
              <w:rPr>
                <w:rFonts w:ascii="Times New Roman" w:eastAsia="Calibri" w:hAnsi="Times New Roman"/>
                <w:iCs/>
                <w:sz w:val="24"/>
                <w:szCs w:val="24"/>
                <w:lang w:eastAsia="en-US"/>
              </w:rPr>
            </w:pPr>
          </w:p>
        </w:tc>
        <w:tc>
          <w:tcPr>
            <w:tcW w:w="382" w:type="pct"/>
            <w:vAlign w:val="center"/>
          </w:tcPr>
          <w:p w:rsidR="005D5B1F" w:rsidRPr="005D5B1F" w:rsidRDefault="005D5B1F" w:rsidP="004B7AC3">
            <w:pPr>
              <w:autoSpaceDE w:val="0"/>
              <w:autoSpaceDN w:val="0"/>
              <w:adjustRightInd w:val="0"/>
              <w:spacing w:after="0" w:line="240" w:lineRule="auto"/>
              <w:ind w:left="-57" w:right="-57"/>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Всего проб</w:t>
            </w:r>
          </w:p>
        </w:tc>
        <w:tc>
          <w:tcPr>
            <w:tcW w:w="497" w:type="pct"/>
            <w:vAlign w:val="center"/>
          </w:tcPr>
          <w:p w:rsidR="005D5B1F" w:rsidRPr="004B7AC3" w:rsidRDefault="005D5B1F" w:rsidP="004B7AC3">
            <w:pPr>
              <w:autoSpaceDE w:val="0"/>
              <w:autoSpaceDN w:val="0"/>
              <w:adjustRightInd w:val="0"/>
              <w:spacing w:after="0" w:line="240" w:lineRule="auto"/>
              <w:ind w:left="-57" w:right="-57"/>
              <w:jc w:val="center"/>
              <w:rPr>
                <w:rFonts w:ascii="Times New Roman" w:eastAsia="Calibri" w:hAnsi="Times New Roman"/>
                <w:iCs/>
                <w:spacing w:val="-6"/>
                <w:sz w:val="24"/>
                <w:szCs w:val="24"/>
                <w:lang w:eastAsia="en-US"/>
              </w:rPr>
            </w:pPr>
            <w:r w:rsidRPr="004B7AC3">
              <w:rPr>
                <w:rFonts w:ascii="Times New Roman" w:eastAsia="Calibri" w:hAnsi="Times New Roman"/>
                <w:iCs/>
                <w:spacing w:val="-6"/>
                <w:sz w:val="24"/>
                <w:szCs w:val="24"/>
                <w:lang w:eastAsia="en-US"/>
              </w:rPr>
              <w:t>Пробы несоотв. ГН</w:t>
            </w:r>
          </w:p>
        </w:tc>
        <w:tc>
          <w:tcPr>
            <w:tcW w:w="497" w:type="pct"/>
            <w:vAlign w:val="center"/>
          </w:tcPr>
          <w:p w:rsidR="005D5B1F" w:rsidRPr="004B7AC3" w:rsidRDefault="005D5B1F" w:rsidP="004B7AC3">
            <w:pPr>
              <w:autoSpaceDE w:val="0"/>
              <w:autoSpaceDN w:val="0"/>
              <w:adjustRightInd w:val="0"/>
              <w:spacing w:after="0" w:line="240" w:lineRule="auto"/>
              <w:ind w:left="-57" w:right="-57"/>
              <w:jc w:val="center"/>
              <w:rPr>
                <w:rFonts w:ascii="Times New Roman" w:eastAsia="Calibri" w:hAnsi="Times New Roman"/>
                <w:iCs/>
                <w:spacing w:val="-8"/>
                <w:sz w:val="24"/>
                <w:szCs w:val="24"/>
                <w:lang w:eastAsia="en-US"/>
              </w:rPr>
            </w:pPr>
            <w:r w:rsidRPr="004B7AC3">
              <w:rPr>
                <w:rFonts w:ascii="Times New Roman" w:eastAsia="Calibri" w:hAnsi="Times New Roman"/>
                <w:iCs/>
                <w:spacing w:val="-8"/>
                <w:sz w:val="24"/>
                <w:szCs w:val="24"/>
                <w:lang w:eastAsia="en-US"/>
              </w:rPr>
              <w:t>Уд. вес несоотв. ГН,%</w:t>
            </w:r>
          </w:p>
        </w:tc>
        <w:tc>
          <w:tcPr>
            <w:tcW w:w="383" w:type="pct"/>
            <w:vAlign w:val="center"/>
          </w:tcPr>
          <w:p w:rsidR="005D5B1F" w:rsidRPr="005D5B1F" w:rsidRDefault="005D5B1F" w:rsidP="004B7AC3">
            <w:pPr>
              <w:autoSpaceDE w:val="0"/>
              <w:autoSpaceDN w:val="0"/>
              <w:adjustRightInd w:val="0"/>
              <w:spacing w:after="0" w:line="240" w:lineRule="auto"/>
              <w:ind w:left="-57" w:right="-57"/>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Всего проб</w:t>
            </w:r>
          </w:p>
        </w:tc>
        <w:tc>
          <w:tcPr>
            <w:tcW w:w="497" w:type="pct"/>
            <w:vAlign w:val="center"/>
          </w:tcPr>
          <w:p w:rsidR="005D5B1F" w:rsidRPr="004B7AC3" w:rsidRDefault="005D5B1F" w:rsidP="004B7AC3">
            <w:pPr>
              <w:autoSpaceDE w:val="0"/>
              <w:autoSpaceDN w:val="0"/>
              <w:adjustRightInd w:val="0"/>
              <w:spacing w:after="0" w:line="240" w:lineRule="auto"/>
              <w:ind w:left="-57" w:right="-57"/>
              <w:jc w:val="center"/>
              <w:rPr>
                <w:rFonts w:ascii="Times New Roman" w:eastAsia="Calibri" w:hAnsi="Times New Roman"/>
                <w:iCs/>
                <w:spacing w:val="-6"/>
                <w:sz w:val="24"/>
                <w:szCs w:val="24"/>
                <w:lang w:eastAsia="en-US"/>
              </w:rPr>
            </w:pPr>
            <w:r w:rsidRPr="004B7AC3">
              <w:rPr>
                <w:rFonts w:ascii="Times New Roman" w:eastAsia="Calibri" w:hAnsi="Times New Roman"/>
                <w:iCs/>
                <w:spacing w:val="-6"/>
                <w:sz w:val="24"/>
                <w:szCs w:val="24"/>
                <w:lang w:eastAsia="en-US"/>
              </w:rPr>
              <w:t>Пробы несоотв. ГН</w:t>
            </w:r>
          </w:p>
        </w:tc>
        <w:tc>
          <w:tcPr>
            <w:tcW w:w="498" w:type="pct"/>
            <w:vAlign w:val="center"/>
          </w:tcPr>
          <w:p w:rsidR="005D5B1F" w:rsidRPr="004B7AC3" w:rsidRDefault="005D5B1F" w:rsidP="004B7AC3">
            <w:pPr>
              <w:autoSpaceDE w:val="0"/>
              <w:autoSpaceDN w:val="0"/>
              <w:adjustRightInd w:val="0"/>
              <w:spacing w:after="0" w:line="240" w:lineRule="auto"/>
              <w:ind w:left="-57" w:right="-57"/>
              <w:jc w:val="center"/>
              <w:rPr>
                <w:rFonts w:ascii="Times New Roman" w:eastAsia="Calibri" w:hAnsi="Times New Roman"/>
                <w:iCs/>
                <w:spacing w:val="-6"/>
                <w:sz w:val="24"/>
                <w:szCs w:val="24"/>
                <w:lang w:eastAsia="en-US"/>
              </w:rPr>
            </w:pPr>
            <w:r w:rsidRPr="004B7AC3">
              <w:rPr>
                <w:rFonts w:ascii="Times New Roman" w:eastAsia="Calibri" w:hAnsi="Times New Roman"/>
                <w:iCs/>
                <w:spacing w:val="-6"/>
                <w:sz w:val="24"/>
                <w:szCs w:val="24"/>
                <w:lang w:eastAsia="en-US"/>
              </w:rPr>
              <w:t>Уд. вес несоотв. ГН,%</w:t>
            </w:r>
          </w:p>
        </w:tc>
        <w:tc>
          <w:tcPr>
            <w:tcW w:w="381" w:type="pct"/>
            <w:vAlign w:val="center"/>
          </w:tcPr>
          <w:p w:rsidR="005D5B1F" w:rsidRPr="005D5B1F" w:rsidRDefault="005D5B1F" w:rsidP="004B7AC3">
            <w:pPr>
              <w:autoSpaceDE w:val="0"/>
              <w:autoSpaceDN w:val="0"/>
              <w:adjustRightInd w:val="0"/>
              <w:spacing w:after="0" w:line="240" w:lineRule="auto"/>
              <w:ind w:left="-57" w:right="-57"/>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Всего проб</w:t>
            </w:r>
          </w:p>
        </w:tc>
        <w:tc>
          <w:tcPr>
            <w:tcW w:w="496" w:type="pct"/>
            <w:vAlign w:val="center"/>
          </w:tcPr>
          <w:p w:rsidR="005D5B1F" w:rsidRPr="004B7AC3" w:rsidRDefault="005D5B1F" w:rsidP="004B7AC3">
            <w:pPr>
              <w:autoSpaceDE w:val="0"/>
              <w:autoSpaceDN w:val="0"/>
              <w:adjustRightInd w:val="0"/>
              <w:spacing w:after="0" w:line="240" w:lineRule="auto"/>
              <w:ind w:left="-57" w:right="-57"/>
              <w:jc w:val="center"/>
              <w:rPr>
                <w:rFonts w:ascii="Times New Roman" w:eastAsia="Calibri" w:hAnsi="Times New Roman"/>
                <w:iCs/>
                <w:spacing w:val="-6"/>
                <w:sz w:val="24"/>
                <w:szCs w:val="24"/>
                <w:lang w:eastAsia="en-US"/>
              </w:rPr>
            </w:pPr>
            <w:r w:rsidRPr="004B7AC3">
              <w:rPr>
                <w:rFonts w:ascii="Times New Roman" w:eastAsia="Calibri" w:hAnsi="Times New Roman"/>
                <w:iCs/>
                <w:spacing w:val="-6"/>
                <w:sz w:val="24"/>
                <w:szCs w:val="24"/>
                <w:lang w:eastAsia="en-US"/>
              </w:rPr>
              <w:t>Пробы несоотв. ГН</w:t>
            </w:r>
          </w:p>
        </w:tc>
        <w:tc>
          <w:tcPr>
            <w:tcW w:w="496" w:type="pct"/>
            <w:vAlign w:val="center"/>
          </w:tcPr>
          <w:p w:rsidR="005D5B1F" w:rsidRPr="004B7AC3" w:rsidRDefault="005D5B1F" w:rsidP="004B7AC3">
            <w:pPr>
              <w:autoSpaceDE w:val="0"/>
              <w:autoSpaceDN w:val="0"/>
              <w:adjustRightInd w:val="0"/>
              <w:spacing w:after="0" w:line="240" w:lineRule="auto"/>
              <w:ind w:left="-57" w:right="-57"/>
              <w:jc w:val="center"/>
              <w:rPr>
                <w:rFonts w:ascii="Times New Roman" w:eastAsia="Calibri" w:hAnsi="Times New Roman"/>
                <w:iCs/>
                <w:spacing w:val="-8"/>
                <w:sz w:val="24"/>
                <w:szCs w:val="24"/>
                <w:lang w:eastAsia="en-US"/>
              </w:rPr>
            </w:pPr>
            <w:r w:rsidRPr="004B7AC3">
              <w:rPr>
                <w:rFonts w:ascii="Times New Roman" w:eastAsia="Calibri" w:hAnsi="Times New Roman"/>
                <w:iCs/>
                <w:spacing w:val="-8"/>
                <w:sz w:val="24"/>
                <w:szCs w:val="24"/>
                <w:lang w:eastAsia="en-US"/>
              </w:rPr>
              <w:t>Уд. вес несоотв. ГН,%</w:t>
            </w:r>
          </w:p>
        </w:tc>
      </w:tr>
      <w:tr w:rsidR="004B7AC3" w:rsidRPr="005D5B1F">
        <w:tc>
          <w:tcPr>
            <w:tcW w:w="874" w:type="pct"/>
          </w:tcPr>
          <w:p w:rsidR="004B7AC3" w:rsidRDefault="005D5B1F" w:rsidP="004B7AC3">
            <w:pPr>
              <w:autoSpaceDE w:val="0"/>
              <w:autoSpaceDN w:val="0"/>
              <w:adjustRightInd w:val="0"/>
              <w:spacing w:after="0" w:line="240" w:lineRule="auto"/>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 xml:space="preserve">Зона влияния промышленных </w:t>
            </w:r>
          </w:p>
          <w:p w:rsidR="005D5B1F" w:rsidRPr="005D5B1F" w:rsidRDefault="005D5B1F" w:rsidP="004B7AC3">
            <w:pPr>
              <w:autoSpaceDE w:val="0"/>
              <w:autoSpaceDN w:val="0"/>
              <w:adjustRightInd w:val="0"/>
              <w:spacing w:after="0" w:line="240" w:lineRule="auto"/>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предприятий</w:t>
            </w:r>
          </w:p>
        </w:tc>
        <w:tc>
          <w:tcPr>
            <w:tcW w:w="382"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800</w:t>
            </w:r>
          </w:p>
        </w:tc>
        <w:tc>
          <w:tcPr>
            <w:tcW w:w="497"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0</w:t>
            </w:r>
          </w:p>
        </w:tc>
        <w:tc>
          <w:tcPr>
            <w:tcW w:w="497"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0</w:t>
            </w:r>
          </w:p>
        </w:tc>
        <w:tc>
          <w:tcPr>
            <w:tcW w:w="383"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955</w:t>
            </w:r>
          </w:p>
        </w:tc>
        <w:tc>
          <w:tcPr>
            <w:tcW w:w="497"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6</w:t>
            </w:r>
          </w:p>
        </w:tc>
        <w:tc>
          <w:tcPr>
            <w:tcW w:w="498"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0,6</w:t>
            </w:r>
          </w:p>
        </w:tc>
        <w:tc>
          <w:tcPr>
            <w:tcW w:w="381"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632</w:t>
            </w:r>
          </w:p>
        </w:tc>
        <w:tc>
          <w:tcPr>
            <w:tcW w:w="496"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0</w:t>
            </w:r>
          </w:p>
        </w:tc>
        <w:tc>
          <w:tcPr>
            <w:tcW w:w="496"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0</w:t>
            </w:r>
          </w:p>
        </w:tc>
      </w:tr>
      <w:tr w:rsidR="004B7AC3" w:rsidRPr="005D5B1F">
        <w:tc>
          <w:tcPr>
            <w:tcW w:w="874" w:type="pct"/>
          </w:tcPr>
          <w:p w:rsidR="005D5B1F" w:rsidRPr="005D5B1F" w:rsidRDefault="005D5B1F" w:rsidP="004B7AC3">
            <w:pPr>
              <w:autoSpaceDE w:val="0"/>
              <w:autoSpaceDN w:val="0"/>
              <w:adjustRightInd w:val="0"/>
              <w:spacing w:after="0" w:line="240" w:lineRule="auto"/>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Автомагистрали</w:t>
            </w:r>
          </w:p>
        </w:tc>
        <w:tc>
          <w:tcPr>
            <w:tcW w:w="382"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w:t>
            </w:r>
          </w:p>
        </w:tc>
        <w:tc>
          <w:tcPr>
            <w:tcW w:w="497"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w:t>
            </w:r>
          </w:p>
        </w:tc>
        <w:tc>
          <w:tcPr>
            <w:tcW w:w="497"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w:t>
            </w:r>
          </w:p>
        </w:tc>
        <w:tc>
          <w:tcPr>
            <w:tcW w:w="383"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w:t>
            </w:r>
          </w:p>
        </w:tc>
        <w:tc>
          <w:tcPr>
            <w:tcW w:w="497"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w:t>
            </w:r>
          </w:p>
        </w:tc>
        <w:tc>
          <w:tcPr>
            <w:tcW w:w="498"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w:t>
            </w:r>
          </w:p>
        </w:tc>
        <w:tc>
          <w:tcPr>
            <w:tcW w:w="381"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w:t>
            </w:r>
          </w:p>
        </w:tc>
        <w:tc>
          <w:tcPr>
            <w:tcW w:w="496"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w:t>
            </w:r>
          </w:p>
        </w:tc>
        <w:tc>
          <w:tcPr>
            <w:tcW w:w="496"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w:t>
            </w:r>
          </w:p>
        </w:tc>
      </w:tr>
      <w:tr w:rsidR="004B7AC3" w:rsidRPr="005D5B1F">
        <w:trPr>
          <w:trHeight w:val="68"/>
        </w:trPr>
        <w:tc>
          <w:tcPr>
            <w:tcW w:w="874" w:type="pct"/>
          </w:tcPr>
          <w:p w:rsidR="005D5B1F" w:rsidRPr="005D5B1F" w:rsidRDefault="005D5B1F" w:rsidP="004B7AC3">
            <w:pPr>
              <w:autoSpaceDE w:val="0"/>
              <w:autoSpaceDN w:val="0"/>
              <w:adjustRightInd w:val="0"/>
              <w:spacing w:after="0" w:line="240" w:lineRule="auto"/>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Всего:</w:t>
            </w:r>
          </w:p>
        </w:tc>
        <w:tc>
          <w:tcPr>
            <w:tcW w:w="382"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800</w:t>
            </w:r>
          </w:p>
        </w:tc>
        <w:tc>
          <w:tcPr>
            <w:tcW w:w="497"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0</w:t>
            </w:r>
          </w:p>
        </w:tc>
        <w:tc>
          <w:tcPr>
            <w:tcW w:w="497"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0</w:t>
            </w:r>
          </w:p>
        </w:tc>
        <w:tc>
          <w:tcPr>
            <w:tcW w:w="383"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955</w:t>
            </w:r>
          </w:p>
        </w:tc>
        <w:tc>
          <w:tcPr>
            <w:tcW w:w="497"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6</w:t>
            </w:r>
          </w:p>
        </w:tc>
        <w:tc>
          <w:tcPr>
            <w:tcW w:w="498"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0,6</w:t>
            </w:r>
          </w:p>
        </w:tc>
        <w:tc>
          <w:tcPr>
            <w:tcW w:w="381"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632</w:t>
            </w:r>
          </w:p>
        </w:tc>
        <w:tc>
          <w:tcPr>
            <w:tcW w:w="496"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0</w:t>
            </w:r>
          </w:p>
        </w:tc>
        <w:tc>
          <w:tcPr>
            <w:tcW w:w="496" w:type="pct"/>
            <w:vAlign w:val="center"/>
          </w:tcPr>
          <w:p w:rsidR="005D5B1F" w:rsidRPr="005D5B1F" w:rsidRDefault="005D5B1F" w:rsidP="005D5B1F">
            <w:pPr>
              <w:autoSpaceDE w:val="0"/>
              <w:autoSpaceDN w:val="0"/>
              <w:adjustRightInd w:val="0"/>
              <w:spacing w:after="0" w:line="240" w:lineRule="auto"/>
              <w:jc w:val="center"/>
              <w:rPr>
                <w:rFonts w:ascii="Times New Roman" w:eastAsia="Calibri" w:hAnsi="Times New Roman"/>
                <w:iCs/>
                <w:sz w:val="24"/>
                <w:szCs w:val="24"/>
                <w:lang w:eastAsia="en-US"/>
              </w:rPr>
            </w:pPr>
            <w:r w:rsidRPr="005D5B1F">
              <w:rPr>
                <w:rFonts w:ascii="Times New Roman" w:eastAsia="Calibri" w:hAnsi="Times New Roman"/>
                <w:iCs/>
                <w:sz w:val="24"/>
                <w:szCs w:val="24"/>
                <w:lang w:eastAsia="en-US"/>
              </w:rPr>
              <w:t>0</w:t>
            </w:r>
          </w:p>
        </w:tc>
      </w:tr>
    </w:tbl>
    <w:p w:rsidR="005D5B1F" w:rsidRPr="000310C5" w:rsidRDefault="005D5B1F" w:rsidP="005D5B1F">
      <w:pPr>
        <w:autoSpaceDE w:val="0"/>
        <w:autoSpaceDN w:val="0"/>
        <w:adjustRightInd w:val="0"/>
        <w:spacing w:after="0" w:line="240" w:lineRule="auto"/>
        <w:ind w:firstLine="709"/>
        <w:jc w:val="both"/>
        <w:rPr>
          <w:rFonts w:ascii="Times New Roman" w:eastAsia="Calibri" w:hAnsi="Times New Roman"/>
          <w:iCs/>
          <w:sz w:val="16"/>
          <w:szCs w:val="16"/>
          <w:lang w:eastAsia="en-US"/>
        </w:rPr>
      </w:pPr>
    </w:p>
    <w:p w:rsidR="000310C5" w:rsidRPr="005D5B1F" w:rsidRDefault="000310C5" w:rsidP="000310C5">
      <w:pPr>
        <w:spacing w:after="0" w:line="240" w:lineRule="auto"/>
        <w:ind w:firstLine="709"/>
        <w:jc w:val="both"/>
        <w:rPr>
          <w:rFonts w:ascii="Times New Roman" w:eastAsia="Calibri" w:hAnsi="Times New Roman"/>
          <w:sz w:val="28"/>
          <w:szCs w:val="28"/>
          <w:lang w:eastAsia="en-US"/>
        </w:rPr>
      </w:pPr>
      <w:r w:rsidRPr="005D5B1F">
        <w:rPr>
          <w:rFonts w:ascii="Times New Roman" w:eastAsia="Calibri" w:hAnsi="Times New Roman"/>
          <w:sz w:val="28"/>
          <w:szCs w:val="28"/>
          <w:lang w:eastAsia="en-US"/>
        </w:rPr>
        <w:t xml:space="preserve">Основными мероприятиями снижения выбросов загрязняющих веществ в атмосферный воздух являются перевод на газовое топливо котельных, газификация жилья в сельской и городской местности, перевод на газовое топливо школьных котельных, фельдшерско-акушерских пунктов. </w:t>
      </w:r>
    </w:p>
    <w:p w:rsidR="000310C5" w:rsidRPr="005D5B1F" w:rsidRDefault="000310C5" w:rsidP="000310C5">
      <w:pPr>
        <w:spacing w:after="0" w:line="240" w:lineRule="auto"/>
        <w:ind w:firstLine="709"/>
        <w:jc w:val="both"/>
        <w:rPr>
          <w:rFonts w:ascii="Times New Roman" w:eastAsia="Calibri" w:hAnsi="Times New Roman"/>
          <w:sz w:val="28"/>
          <w:szCs w:val="28"/>
          <w:lang w:eastAsia="en-US"/>
        </w:rPr>
      </w:pPr>
      <w:r w:rsidRPr="005D5B1F">
        <w:rPr>
          <w:rFonts w:ascii="Times New Roman" w:eastAsia="Calibri" w:hAnsi="Times New Roman"/>
          <w:sz w:val="28"/>
          <w:szCs w:val="28"/>
          <w:lang w:eastAsia="en-US"/>
        </w:rPr>
        <w:t>В 2010 году продолжена работа по газификации населенных пунктов. Газифицированы Дом культуры н.п. Ревны и библиотека н.п. Зубовка, построена новая котельная в п. Навля.</w:t>
      </w:r>
    </w:p>
    <w:p w:rsidR="005D5B1F" w:rsidRPr="004B7AC3" w:rsidRDefault="005D5B1F"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0310C5">
        <w:rPr>
          <w:rFonts w:ascii="Times New Roman" w:eastAsia="Calibri" w:hAnsi="Times New Roman"/>
          <w:i/>
          <w:iCs/>
          <w:sz w:val="28"/>
          <w:szCs w:val="28"/>
          <w:lang w:eastAsia="en-US"/>
        </w:rPr>
        <w:t>Водопользование и загрязнение водоемов.</w:t>
      </w:r>
      <w:r w:rsidRPr="004B7AC3">
        <w:rPr>
          <w:rFonts w:ascii="Times New Roman" w:eastAsia="Calibri" w:hAnsi="Times New Roman"/>
          <w:i/>
          <w:iCs/>
          <w:sz w:val="28"/>
          <w:szCs w:val="28"/>
          <w:lang w:eastAsia="en-US"/>
        </w:rPr>
        <w:t xml:space="preserve"> </w:t>
      </w:r>
      <w:r w:rsidRPr="004B7AC3">
        <w:rPr>
          <w:rFonts w:ascii="Times New Roman" w:eastAsia="Calibri" w:hAnsi="Times New Roman"/>
          <w:sz w:val="28"/>
          <w:szCs w:val="28"/>
          <w:lang w:eastAsia="en-US"/>
        </w:rPr>
        <w:t xml:space="preserve">Территория района хорошо обеспечена пресными поверхностными и подземными водами. Питьевое водоснабжение в районе осуществляется централизованными и нецентрализованными системами. Источники централизованного водоснабжения (ИЦВ) представлены 59 водозаборными скважинами. В районе задействовано 47 питьевых водопроводов, 100 колодцев. В 2010 году снизился удельный вес ИЦВ, не имеющих ограждение ЗСО 1 пояса с 42% в 2009 году, до 38,9% в 2010 году. </w:t>
      </w:r>
    </w:p>
    <w:p w:rsidR="005D5B1F" w:rsidRPr="00F91BC6" w:rsidRDefault="005D5B1F"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F91BC6">
        <w:rPr>
          <w:rFonts w:ascii="Times New Roman" w:eastAsia="Calibri" w:hAnsi="Times New Roman"/>
          <w:sz w:val="28"/>
          <w:szCs w:val="28"/>
          <w:lang w:eastAsia="en-US"/>
        </w:rPr>
        <w:t>Основными водохозяйственными проблемами являются потери воды в связи со значительным износом водопроводных сетей и отсутствие системы очистки воды. Качество питьевой воды в районе продолжает оставаться высоким, вместе с тем отмечается ухудшение качества воды поверхностных водоемов.</w:t>
      </w:r>
    </w:p>
    <w:p w:rsidR="005D5B1F" w:rsidRPr="004B7AC3" w:rsidRDefault="005D5B1F" w:rsidP="004B7AC3">
      <w:pPr>
        <w:autoSpaceDE w:val="0"/>
        <w:autoSpaceDN w:val="0"/>
        <w:adjustRightInd w:val="0"/>
        <w:spacing w:after="0" w:line="240" w:lineRule="auto"/>
        <w:ind w:firstLine="709"/>
        <w:jc w:val="both"/>
        <w:rPr>
          <w:rFonts w:ascii="Times New Roman" w:eastAsia="Calibri" w:hAnsi="Times New Roman"/>
          <w:color w:val="000000"/>
          <w:sz w:val="28"/>
          <w:szCs w:val="28"/>
          <w:lang w:eastAsia="en-US"/>
        </w:rPr>
      </w:pPr>
      <w:r w:rsidRPr="004B7AC3">
        <w:rPr>
          <w:rFonts w:ascii="Times New Roman" w:eastAsia="Calibri" w:hAnsi="Times New Roman"/>
          <w:color w:val="000000"/>
          <w:sz w:val="28"/>
          <w:szCs w:val="28"/>
          <w:lang w:eastAsia="en-US"/>
        </w:rPr>
        <w:t>Увеличение несоответствующих по микробиологическим показателям проб воды поверхностных водоемов связано с неэффективной работой очистных сооружений.</w:t>
      </w:r>
      <w:r w:rsidR="004B7AC3">
        <w:rPr>
          <w:rFonts w:ascii="Times New Roman" w:eastAsia="Calibri" w:hAnsi="Times New Roman"/>
          <w:color w:val="000000"/>
          <w:sz w:val="28"/>
          <w:szCs w:val="28"/>
          <w:lang w:eastAsia="en-US"/>
        </w:rPr>
        <w:t xml:space="preserve"> </w:t>
      </w:r>
      <w:r w:rsidRPr="004B7AC3">
        <w:rPr>
          <w:rFonts w:ascii="Times New Roman" w:eastAsia="Calibri" w:hAnsi="Times New Roman"/>
          <w:color w:val="000000"/>
          <w:sz w:val="28"/>
          <w:szCs w:val="28"/>
          <w:lang w:eastAsia="en-US"/>
        </w:rPr>
        <w:t>На территории Навлинского района эксплуатируются 4 очистных сооружения (МУП «Навлинский районный водоканал», ООО «Брянский кирпичный завод», ООО ДОЦ «Альбатрос», Чичковская сельская администрация).</w:t>
      </w:r>
    </w:p>
    <w:p w:rsidR="005D5B1F" w:rsidRPr="004B7AC3" w:rsidRDefault="005D5B1F" w:rsidP="004B7AC3">
      <w:pPr>
        <w:autoSpaceDE w:val="0"/>
        <w:autoSpaceDN w:val="0"/>
        <w:adjustRightInd w:val="0"/>
        <w:spacing w:after="0" w:line="240" w:lineRule="auto"/>
        <w:ind w:firstLine="709"/>
        <w:jc w:val="both"/>
        <w:rPr>
          <w:rFonts w:ascii="Times New Roman" w:eastAsia="Calibri" w:hAnsi="Times New Roman"/>
          <w:i/>
          <w:sz w:val="28"/>
          <w:szCs w:val="28"/>
          <w:lang w:eastAsia="en-US"/>
        </w:rPr>
      </w:pPr>
      <w:r w:rsidRPr="004B7AC3">
        <w:rPr>
          <w:rFonts w:ascii="Times New Roman" w:eastAsia="Calibri" w:hAnsi="Times New Roman"/>
          <w:sz w:val="28"/>
          <w:szCs w:val="28"/>
          <w:lang w:eastAsia="en-US"/>
        </w:rPr>
        <w:t>В связи с перспективным строительством жилья и крупных объектов особую актуальность приобретает состояние очистных сооружений. Существующие очистные сооружения п. Навля полностью разрушены и по заключению специалистов восстановлению не подлежат.</w:t>
      </w:r>
    </w:p>
    <w:p w:rsidR="005D5B1F" w:rsidRPr="004B7AC3" w:rsidRDefault="00346B86"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0310C5">
        <w:rPr>
          <w:rFonts w:ascii="Times New Roman" w:eastAsia="Calibri" w:hAnsi="Times New Roman"/>
          <w:i/>
          <w:sz w:val="28"/>
          <w:szCs w:val="28"/>
          <w:lang w:eastAsia="en-US"/>
        </w:rPr>
        <w:t>О</w:t>
      </w:r>
      <w:r w:rsidR="005D5B1F" w:rsidRPr="000310C5">
        <w:rPr>
          <w:rFonts w:ascii="Times New Roman" w:eastAsia="Calibri" w:hAnsi="Times New Roman"/>
          <w:i/>
          <w:sz w:val="28"/>
          <w:szCs w:val="28"/>
          <w:lang w:eastAsia="en-US"/>
        </w:rPr>
        <w:t>тходы производства и потребления.</w:t>
      </w:r>
      <w:r w:rsidR="005D5B1F" w:rsidRPr="004B7AC3">
        <w:rPr>
          <w:rFonts w:ascii="Times New Roman" w:eastAsia="Calibri" w:hAnsi="Times New Roman"/>
          <w:i/>
          <w:sz w:val="28"/>
          <w:szCs w:val="28"/>
          <w:lang w:eastAsia="en-US"/>
        </w:rPr>
        <w:t xml:space="preserve"> </w:t>
      </w:r>
      <w:r w:rsidR="005D5B1F" w:rsidRPr="004B7AC3">
        <w:rPr>
          <w:rFonts w:ascii="Times New Roman" w:eastAsia="Calibri" w:hAnsi="Times New Roman"/>
          <w:sz w:val="28"/>
          <w:szCs w:val="28"/>
          <w:lang w:eastAsia="en-US"/>
        </w:rPr>
        <w:t>Санитарно-эпидемиологичес</w:t>
      </w:r>
      <w:r w:rsidR="004B7AC3">
        <w:rPr>
          <w:rFonts w:ascii="Times New Roman" w:eastAsia="Calibri" w:hAnsi="Times New Roman"/>
          <w:sz w:val="28"/>
          <w:szCs w:val="28"/>
          <w:lang w:eastAsia="en-US"/>
        </w:rPr>
        <w:t>-</w:t>
      </w:r>
      <w:r w:rsidR="005D5B1F" w:rsidRPr="004B7AC3">
        <w:rPr>
          <w:rFonts w:ascii="Times New Roman" w:eastAsia="Calibri" w:hAnsi="Times New Roman"/>
          <w:sz w:val="28"/>
          <w:szCs w:val="28"/>
          <w:lang w:eastAsia="en-US"/>
        </w:rPr>
        <w:t xml:space="preserve">кое заключение на право обращения с опасными отходами имеют 4 промпредприятия: </w:t>
      </w:r>
      <w:r w:rsidR="005D5B1F" w:rsidRPr="004B7AC3">
        <w:rPr>
          <w:rFonts w:ascii="Times New Roman" w:eastAsia="Calibri" w:hAnsi="Times New Roman"/>
          <w:iCs/>
          <w:sz w:val="28"/>
          <w:szCs w:val="28"/>
          <w:lang w:eastAsia="en-US"/>
        </w:rPr>
        <w:t xml:space="preserve">ОАО НААЗ, ОАО «Промсвязь», ООО «Брянский кирпичный </w:t>
      </w:r>
      <w:r w:rsidR="005D5B1F" w:rsidRPr="004B7AC3">
        <w:rPr>
          <w:rFonts w:ascii="Times New Roman" w:eastAsia="Calibri" w:hAnsi="Times New Roman"/>
          <w:iCs/>
          <w:spacing w:val="-4"/>
          <w:sz w:val="28"/>
          <w:szCs w:val="28"/>
          <w:lang w:eastAsia="en-US"/>
        </w:rPr>
        <w:t>завод», ООО «</w:t>
      </w:r>
      <w:r w:rsidR="005D5B1F" w:rsidRPr="004B7AC3">
        <w:rPr>
          <w:rFonts w:ascii="Times New Roman" w:eastAsia="Calibri" w:hAnsi="Times New Roman"/>
          <w:bCs/>
          <w:spacing w:val="-4"/>
          <w:sz w:val="28"/>
          <w:szCs w:val="28"/>
          <w:lang w:eastAsia="en-US"/>
        </w:rPr>
        <w:t>Навлинское предприятие ЖКХ».</w:t>
      </w:r>
      <w:r w:rsidRPr="004B7AC3">
        <w:rPr>
          <w:rFonts w:ascii="Times New Roman" w:eastAsia="Calibri" w:hAnsi="Times New Roman"/>
          <w:bCs/>
          <w:spacing w:val="-4"/>
          <w:sz w:val="28"/>
          <w:szCs w:val="28"/>
          <w:lang w:eastAsia="en-US"/>
        </w:rPr>
        <w:t xml:space="preserve"> </w:t>
      </w:r>
      <w:r w:rsidR="005D5B1F" w:rsidRPr="004B7AC3">
        <w:rPr>
          <w:rFonts w:ascii="Times New Roman" w:eastAsia="Calibri" w:hAnsi="Times New Roman"/>
          <w:spacing w:val="-4"/>
          <w:sz w:val="28"/>
          <w:szCs w:val="28"/>
          <w:lang w:eastAsia="en-US"/>
        </w:rPr>
        <w:t>Планово-регулярная система сбора и удаления ТБО применяется на территориях п. Навля, с. Чичково, п.</w:t>
      </w:r>
      <w:r w:rsidR="00BC3C01">
        <w:rPr>
          <w:rFonts w:ascii="Times New Roman" w:eastAsia="Calibri" w:hAnsi="Times New Roman"/>
          <w:spacing w:val="-4"/>
          <w:sz w:val="28"/>
          <w:szCs w:val="28"/>
          <w:lang w:eastAsia="en-US"/>
        </w:rPr>
        <w:t> </w:t>
      </w:r>
      <w:r w:rsidR="005D5B1F" w:rsidRPr="004B7AC3">
        <w:rPr>
          <w:rFonts w:ascii="Times New Roman" w:eastAsia="Calibri" w:hAnsi="Times New Roman"/>
          <w:spacing w:val="-4"/>
          <w:sz w:val="28"/>
          <w:szCs w:val="28"/>
          <w:lang w:eastAsia="en-US"/>
        </w:rPr>
        <w:t xml:space="preserve">Синезерки, на остальных административных территориях </w:t>
      </w:r>
      <w:r w:rsidRPr="004B7AC3">
        <w:rPr>
          <w:rFonts w:ascii="Times New Roman" w:eastAsia="Calibri" w:hAnsi="Times New Roman"/>
          <w:spacing w:val="-4"/>
          <w:sz w:val="28"/>
          <w:szCs w:val="28"/>
          <w:lang w:eastAsia="en-US"/>
        </w:rPr>
        <w:t>она</w:t>
      </w:r>
      <w:r w:rsidR="005D5B1F" w:rsidRPr="004B7AC3">
        <w:rPr>
          <w:rFonts w:ascii="Times New Roman" w:eastAsia="Calibri" w:hAnsi="Times New Roman"/>
          <w:spacing w:val="-4"/>
          <w:sz w:val="28"/>
          <w:szCs w:val="28"/>
          <w:lang w:eastAsia="en-US"/>
        </w:rPr>
        <w:t xml:space="preserve"> отсутствует.</w:t>
      </w:r>
      <w:r w:rsidR="005D5B1F" w:rsidRPr="004B7AC3">
        <w:rPr>
          <w:rFonts w:ascii="Times New Roman" w:eastAsia="Calibri" w:hAnsi="Times New Roman"/>
          <w:sz w:val="28"/>
          <w:szCs w:val="28"/>
          <w:lang w:eastAsia="en-US"/>
        </w:rPr>
        <w:t xml:space="preserve"> </w:t>
      </w:r>
    </w:p>
    <w:p w:rsidR="005D5B1F" w:rsidRPr="004B7AC3" w:rsidRDefault="005D5B1F"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4B7AC3">
        <w:rPr>
          <w:rFonts w:ascii="Times New Roman" w:eastAsia="Calibri" w:hAnsi="Times New Roman"/>
          <w:sz w:val="28"/>
          <w:szCs w:val="28"/>
          <w:lang w:eastAsia="en-US"/>
        </w:rPr>
        <w:t>В каждом сельском поселении на центральных усадьбах и других крупных населенных пунктах организованы санкционированные свалки, куда население вывозит мусор.</w:t>
      </w:r>
    </w:p>
    <w:p w:rsidR="005D5B1F" w:rsidRPr="004B7AC3" w:rsidRDefault="005D5B1F" w:rsidP="004B7AC3">
      <w:pPr>
        <w:spacing w:after="0" w:line="240" w:lineRule="auto"/>
        <w:ind w:firstLine="709"/>
        <w:jc w:val="both"/>
        <w:rPr>
          <w:rFonts w:ascii="Times New Roman" w:eastAsia="Calibri" w:hAnsi="Times New Roman"/>
          <w:sz w:val="28"/>
          <w:szCs w:val="28"/>
          <w:lang w:eastAsia="en-US"/>
        </w:rPr>
      </w:pPr>
      <w:r w:rsidRPr="004B7AC3">
        <w:rPr>
          <w:rFonts w:ascii="Times New Roman" w:eastAsia="Calibri" w:hAnsi="Times New Roman"/>
          <w:sz w:val="28"/>
          <w:szCs w:val="28"/>
          <w:lang w:eastAsia="en-US"/>
        </w:rPr>
        <w:t>Все промышленные предприятия района, организации, предприниматели (имеющие производство, торговые ларьки, магазины) заключили договоры с ООО «Навлинское предприятие жилищно-коммунального хозяйства» по размещению отходов на полигоне ТБО. Территория полигона оканавлена и обвалована. Учет ТБО ведется с регистрацией в специальном журнале.</w:t>
      </w:r>
      <w:r w:rsidR="003218E6" w:rsidRPr="004B7AC3">
        <w:rPr>
          <w:rFonts w:ascii="Times New Roman" w:eastAsia="Calibri" w:hAnsi="Times New Roman"/>
          <w:sz w:val="28"/>
          <w:szCs w:val="28"/>
          <w:lang w:eastAsia="en-US"/>
        </w:rPr>
        <w:t xml:space="preserve"> </w:t>
      </w:r>
      <w:r w:rsidRPr="004B7AC3">
        <w:rPr>
          <w:rFonts w:ascii="Times New Roman" w:eastAsia="Calibri" w:hAnsi="Times New Roman"/>
          <w:sz w:val="28"/>
          <w:szCs w:val="28"/>
          <w:lang w:eastAsia="en-US"/>
        </w:rPr>
        <w:t xml:space="preserve">В районе ведётся постоянная работа по предотвращению образования несанкционированных свалок. Ежегодно проводятся месячники по благоустройству населённых пунктов, по пятницам еженедельно проводятся санитарные дни. </w:t>
      </w:r>
    </w:p>
    <w:p w:rsidR="005D5B1F" w:rsidRPr="004B7AC3" w:rsidRDefault="005D5B1F"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0310C5">
        <w:rPr>
          <w:rFonts w:ascii="Times New Roman" w:eastAsia="Calibri" w:hAnsi="Times New Roman"/>
          <w:i/>
          <w:iCs/>
          <w:sz w:val="28"/>
          <w:szCs w:val="28"/>
          <w:lang w:eastAsia="en-US"/>
        </w:rPr>
        <w:t>Растительный мир.</w:t>
      </w:r>
      <w:r w:rsidRPr="004B7AC3">
        <w:rPr>
          <w:rFonts w:ascii="Times New Roman" w:eastAsia="Calibri" w:hAnsi="Times New Roman"/>
          <w:i/>
          <w:iCs/>
          <w:sz w:val="28"/>
          <w:szCs w:val="28"/>
          <w:lang w:eastAsia="en-US"/>
        </w:rPr>
        <w:t xml:space="preserve"> </w:t>
      </w:r>
      <w:r w:rsidRPr="004B7AC3">
        <w:rPr>
          <w:rFonts w:ascii="Times New Roman" w:eastAsia="Calibri" w:hAnsi="Times New Roman"/>
          <w:sz w:val="28"/>
          <w:szCs w:val="28"/>
          <w:lang w:eastAsia="en-US"/>
        </w:rPr>
        <w:t xml:space="preserve">Растительный мир Навлинского района богат и разнообразен. Флора района насчитывает 1400 видов, в том числе 100 видов лекарственных растений, 240 </w:t>
      </w:r>
      <w:r w:rsidR="00BC3C01">
        <w:rPr>
          <w:rFonts w:ascii="Times New Roman" w:eastAsia="Calibri" w:hAnsi="Times New Roman"/>
          <w:sz w:val="28"/>
          <w:szCs w:val="28"/>
          <w:lang w:eastAsia="en-US"/>
        </w:rPr>
        <w:t xml:space="preserve">видов </w:t>
      </w:r>
      <w:r w:rsidRPr="004B7AC3">
        <w:rPr>
          <w:rFonts w:ascii="Times New Roman" w:eastAsia="Calibri" w:hAnsi="Times New Roman"/>
          <w:sz w:val="28"/>
          <w:szCs w:val="28"/>
          <w:lang w:eastAsia="en-US"/>
        </w:rPr>
        <w:t>отнесены к категории редких.</w:t>
      </w:r>
    </w:p>
    <w:p w:rsidR="005D5B1F" w:rsidRPr="004B7AC3" w:rsidRDefault="005D5B1F" w:rsidP="004B7AC3">
      <w:pPr>
        <w:autoSpaceDE w:val="0"/>
        <w:autoSpaceDN w:val="0"/>
        <w:adjustRightInd w:val="0"/>
        <w:spacing w:after="0" w:line="240" w:lineRule="auto"/>
        <w:ind w:firstLine="709"/>
        <w:jc w:val="both"/>
        <w:rPr>
          <w:rFonts w:ascii="Times New Roman" w:eastAsia="Calibri" w:hAnsi="Times New Roman"/>
          <w:color w:val="000000"/>
          <w:sz w:val="28"/>
          <w:szCs w:val="28"/>
          <w:lang w:eastAsia="en-US"/>
        </w:rPr>
      </w:pPr>
      <w:r w:rsidRPr="000310C5">
        <w:rPr>
          <w:rFonts w:ascii="Times New Roman" w:eastAsia="Calibri" w:hAnsi="Times New Roman"/>
          <w:i/>
          <w:iCs/>
          <w:color w:val="000000"/>
          <w:sz w:val="28"/>
          <w:szCs w:val="28"/>
          <w:lang w:eastAsia="en-US"/>
        </w:rPr>
        <w:t>Охотхозяйство.</w:t>
      </w:r>
      <w:r w:rsidRPr="004B7AC3">
        <w:rPr>
          <w:rFonts w:ascii="Times New Roman" w:eastAsia="Calibri" w:hAnsi="Times New Roman"/>
          <w:i/>
          <w:iCs/>
          <w:color w:val="000000"/>
          <w:sz w:val="28"/>
          <w:szCs w:val="28"/>
          <w:lang w:eastAsia="en-US"/>
        </w:rPr>
        <w:t xml:space="preserve"> </w:t>
      </w:r>
      <w:r w:rsidRPr="004B7AC3">
        <w:rPr>
          <w:rFonts w:ascii="Times New Roman" w:eastAsia="Calibri" w:hAnsi="Times New Roman"/>
          <w:color w:val="000000"/>
          <w:sz w:val="28"/>
          <w:szCs w:val="28"/>
          <w:lang w:eastAsia="en-US"/>
        </w:rPr>
        <w:t>Охотничье-промысловая фауна Навлинского района представлена 20 видами зверей и около 15 видов птиц. Основными видами являются: белка, заяц, куница, лисица, куропатка, рябчик, вальдшнеп, кряковая утка.</w:t>
      </w:r>
      <w:r w:rsidR="004B7AC3">
        <w:rPr>
          <w:rFonts w:ascii="Times New Roman" w:eastAsia="Calibri" w:hAnsi="Times New Roman"/>
          <w:color w:val="000000"/>
          <w:sz w:val="28"/>
          <w:szCs w:val="28"/>
          <w:lang w:eastAsia="en-US"/>
        </w:rPr>
        <w:t xml:space="preserve"> </w:t>
      </w:r>
      <w:r w:rsidRPr="004B7AC3">
        <w:rPr>
          <w:rFonts w:ascii="Times New Roman" w:eastAsia="Calibri" w:hAnsi="Times New Roman"/>
          <w:color w:val="000000"/>
          <w:sz w:val="28"/>
          <w:szCs w:val="28"/>
          <w:lang w:eastAsia="en-US"/>
        </w:rPr>
        <w:t>Семь видов охотничьих зверей являются лицензионными: бобр речной, выдра, косуля, лось, олень европейский, олень пятнистый.</w:t>
      </w:r>
      <w:r w:rsidR="003218E6" w:rsidRPr="004B7AC3">
        <w:rPr>
          <w:rFonts w:ascii="Times New Roman" w:eastAsia="Calibri" w:hAnsi="Times New Roman"/>
          <w:color w:val="000000"/>
          <w:sz w:val="28"/>
          <w:szCs w:val="28"/>
          <w:lang w:eastAsia="en-US"/>
        </w:rPr>
        <w:t xml:space="preserve"> </w:t>
      </w:r>
      <w:r w:rsidRPr="004B7AC3">
        <w:rPr>
          <w:rFonts w:ascii="Times New Roman" w:eastAsia="Calibri" w:hAnsi="Times New Roman"/>
          <w:color w:val="000000"/>
          <w:sz w:val="28"/>
          <w:szCs w:val="28"/>
          <w:lang w:eastAsia="en-US"/>
        </w:rPr>
        <w:t>Охотничьи угодья закреплены за следующими природопользователями:</w:t>
      </w:r>
      <w:r w:rsidR="003218E6" w:rsidRPr="004B7AC3">
        <w:rPr>
          <w:rFonts w:ascii="Times New Roman" w:eastAsia="Calibri" w:hAnsi="Times New Roman"/>
          <w:color w:val="000000"/>
          <w:sz w:val="28"/>
          <w:szCs w:val="28"/>
          <w:lang w:eastAsia="en-US"/>
        </w:rPr>
        <w:t xml:space="preserve"> </w:t>
      </w:r>
      <w:r w:rsidRPr="004B7AC3">
        <w:rPr>
          <w:rFonts w:ascii="Times New Roman" w:eastAsia="Calibri" w:hAnsi="Times New Roman"/>
          <w:color w:val="000000"/>
          <w:sz w:val="28"/>
          <w:szCs w:val="28"/>
          <w:lang w:eastAsia="en-US"/>
        </w:rPr>
        <w:t>департамент по охране охотничьих ресурсов ГООХ – 1 хозяйство; районное охотоводство – Навлинское охотхозяйство; охотхозяйство «Кукуевское».</w:t>
      </w:r>
    </w:p>
    <w:p w:rsidR="005D5B1F" w:rsidRPr="004B7AC3" w:rsidRDefault="005D5B1F"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0310C5">
        <w:rPr>
          <w:rFonts w:ascii="Times New Roman" w:eastAsia="Calibri" w:hAnsi="Times New Roman"/>
          <w:i/>
          <w:iCs/>
          <w:sz w:val="28"/>
          <w:szCs w:val="28"/>
          <w:lang w:eastAsia="en-US"/>
        </w:rPr>
        <w:t>Особо охраняемые территории.</w:t>
      </w:r>
      <w:r w:rsidRPr="004B7AC3">
        <w:rPr>
          <w:rFonts w:ascii="Times New Roman" w:eastAsia="Calibri" w:hAnsi="Times New Roman"/>
          <w:i/>
          <w:iCs/>
          <w:sz w:val="28"/>
          <w:szCs w:val="28"/>
          <w:lang w:eastAsia="en-US"/>
        </w:rPr>
        <w:t xml:space="preserve"> </w:t>
      </w:r>
      <w:r w:rsidRPr="004B7AC3">
        <w:rPr>
          <w:rFonts w:ascii="Times New Roman" w:eastAsia="Calibri" w:hAnsi="Times New Roman"/>
          <w:sz w:val="28"/>
          <w:szCs w:val="28"/>
          <w:lang w:eastAsia="en-US"/>
        </w:rPr>
        <w:t xml:space="preserve">Площадь особо охраняемых природных территорий составляет по Навлинскому району </w:t>
      </w:r>
      <w:smartTag w:uri="urn:schemas-microsoft-com:office:smarttags" w:element="metricconverter">
        <w:smartTagPr>
          <w:attr w:name="ProductID" w:val="27021 га"/>
        </w:smartTagPr>
        <w:r w:rsidRPr="004B7AC3">
          <w:rPr>
            <w:rFonts w:ascii="Times New Roman" w:eastAsia="Calibri" w:hAnsi="Times New Roman"/>
            <w:sz w:val="28"/>
            <w:szCs w:val="28"/>
            <w:lang w:eastAsia="en-US"/>
          </w:rPr>
          <w:t>27021 га</w:t>
        </w:r>
      </w:smartTag>
      <w:r w:rsidRPr="004B7AC3">
        <w:rPr>
          <w:rFonts w:ascii="Times New Roman" w:eastAsia="Calibri" w:hAnsi="Times New Roman"/>
          <w:sz w:val="28"/>
          <w:szCs w:val="28"/>
          <w:lang w:eastAsia="en-US"/>
        </w:rPr>
        <w:t xml:space="preserve">, в их состав входят леса, имеющие научное или историческое значение – </w:t>
      </w:r>
      <w:smartTag w:uri="urn:schemas-microsoft-com:office:smarttags" w:element="metricconverter">
        <w:smartTagPr>
          <w:attr w:name="ProductID" w:val="7234 га"/>
        </w:smartTagPr>
        <w:r w:rsidRPr="004B7AC3">
          <w:rPr>
            <w:rFonts w:ascii="Times New Roman" w:eastAsia="Calibri" w:hAnsi="Times New Roman"/>
            <w:sz w:val="28"/>
            <w:szCs w:val="28"/>
            <w:lang w:eastAsia="en-US"/>
          </w:rPr>
          <w:t>7234 га</w:t>
        </w:r>
      </w:smartTag>
      <w:r w:rsidRPr="004B7AC3">
        <w:rPr>
          <w:rFonts w:ascii="Times New Roman" w:eastAsia="Calibri" w:hAnsi="Times New Roman"/>
          <w:sz w:val="28"/>
          <w:szCs w:val="28"/>
          <w:lang w:eastAsia="en-US"/>
        </w:rPr>
        <w:t xml:space="preserve">, особо ценные лесные массивы – </w:t>
      </w:r>
      <w:smartTag w:uri="urn:schemas-microsoft-com:office:smarttags" w:element="metricconverter">
        <w:smartTagPr>
          <w:attr w:name="ProductID" w:val="109 га"/>
        </w:smartTagPr>
        <w:r w:rsidRPr="004B7AC3">
          <w:rPr>
            <w:rFonts w:ascii="Times New Roman" w:eastAsia="Calibri" w:hAnsi="Times New Roman"/>
            <w:sz w:val="28"/>
            <w:szCs w:val="28"/>
            <w:lang w:eastAsia="en-US"/>
          </w:rPr>
          <w:t>109 га</w:t>
        </w:r>
      </w:smartTag>
      <w:r w:rsidRPr="004B7AC3">
        <w:rPr>
          <w:rFonts w:ascii="Times New Roman" w:eastAsia="Calibri" w:hAnsi="Times New Roman"/>
          <w:sz w:val="28"/>
          <w:szCs w:val="28"/>
          <w:lang w:eastAsia="en-US"/>
        </w:rPr>
        <w:t>, памятники природы – 11699,1га.</w:t>
      </w:r>
    </w:p>
    <w:p w:rsidR="005D5B1F" w:rsidRPr="004B7AC3" w:rsidRDefault="005D5B1F"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4B7AC3">
        <w:rPr>
          <w:rFonts w:ascii="Times New Roman" w:eastAsia="Calibri" w:hAnsi="Times New Roman"/>
          <w:sz w:val="28"/>
          <w:szCs w:val="28"/>
          <w:lang w:eastAsia="en-US"/>
        </w:rPr>
        <w:t>В 2008</w:t>
      </w:r>
      <w:r w:rsidR="004B7AC3" w:rsidRPr="004B7AC3">
        <w:rPr>
          <w:rFonts w:ascii="Times New Roman" w:eastAsia="Calibri" w:hAnsi="Times New Roman"/>
          <w:sz w:val="28"/>
          <w:szCs w:val="28"/>
          <w:lang w:eastAsia="en-US"/>
        </w:rPr>
        <w:t>-</w:t>
      </w:r>
      <w:r w:rsidRPr="004B7AC3">
        <w:rPr>
          <w:rFonts w:ascii="Times New Roman" w:eastAsia="Calibri" w:hAnsi="Times New Roman"/>
          <w:sz w:val="28"/>
          <w:szCs w:val="28"/>
          <w:lang w:eastAsia="en-US"/>
        </w:rPr>
        <w:t xml:space="preserve">2010 году в Навлинском районе выполнена инвентаризация и паспортизация ООПТ. В результате этой работы подготовлены паспорта и положения для существующих охраняемых природных территорий (ООПТ) областного значения в количестве 19 памятников природы, которые переданы в Комитет природопользования и охраны окружающей среды для дальнейшего рассмотрения и принятия соответствующих решений администрацией Брянской области. </w:t>
      </w:r>
    </w:p>
    <w:p w:rsidR="005D5B1F" w:rsidRPr="004B7AC3" w:rsidRDefault="005D5B1F"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4B7AC3">
        <w:rPr>
          <w:rFonts w:ascii="Times New Roman" w:eastAsia="Calibri" w:hAnsi="Times New Roman"/>
          <w:sz w:val="28"/>
          <w:szCs w:val="28"/>
          <w:lang w:eastAsia="en-US"/>
        </w:rPr>
        <w:t>Постановлением администрации Брянской области от 24.10.2008 года № 996 двум территориям района – «Гаваньские дубравы» и «Болото Рыжуха» утверждены паспорта особо охраняемых природных территорий, памятников природы. Другие 15 территорий имеют официальный статус ООПТ, соответствующие документы об их создании принимались до 2008 года. Еще две территории «Башмачок крупноцветковый» и «Урочище Мосинка» рекомендуются к охране.</w:t>
      </w:r>
    </w:p>
    <w:p w:rsidR="005D5B1F" w:rsidRPr="004B7AC3" w:rsidRDefault="005D5B1F"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0310C5">
        <w:rPr>
          <w:rFonts w:ascii="Times New Roman" w:eastAsia="Calibri" w:hAnsi="Times New Roman"/>
          <w:i/>
          <w:iCs/>
          <w:sz w:val="28"/>
          <w:szCs w:val="28"/>
          <w:lang w:eastAsia="en-US"/>
        </w:rPr>
        <w:t xml:space="preserve">Экологическое образование, просвещение и воспитание. </w:t>
      </w:r>
      <w:r w:rsidRPr="000310C5">
        <w:rPr>
          <w:rFonts w:ascii="Times New Roman" w:eastAsia="Calibri" w:hAnsi="Times New Roman"/>
          <w:sz w:val="28"/>
          <w:szCs w:val="28"/>
          <w:lang w:eastAsia="en-US"/>
        </w:rPr>
        <w:t>В</w:t>
      </w:r>
      <w:r w:rsidRPr="004B7AC3">
        <w:rPr>
          <w:rFonts w:ascii="Times New Roman" w:eastAsia="Calibri" w:hAnsi="Times New Roman"/>
          <w:sz w:val="28"/>
          <w:szCs w:val="28"/>
          <w:lang w:eastAsia="en-US"/>
        </w:rPr>
        <w:t xml:space="preserve"> последние годы в районе сложилась определенная система экологического воспитания и образования школьников путем экологизации процесса обучения, проведение различных массовых природоохранных практических мероприятий. В 2010</w:t>
      </w:r>
      <w:r w:rsidR="00F71927" w:rsidRPr="00F71927">
        <w:rPr>
          <w:rFonts w:ascii="Times New Roman" w:eastAsia="Calibri" w:hAnsi="Times New Roman"/>
          <w:sz w:val="28"/>
          <w:szCs w:val="28"/>
          <w:lang w:eastAsia="en-US"/>
        </w:rPr>
        <w:t>-</w:t>
      </w:r>
      <w:r w:rsidRPr="004B7AC3">
        <w:rPr>
          <w:rFonts w:ascii="Times New Roman" w:eastAsia="Calibri" w:hAnsi="Times New Roman"/>
          <w:sz w:val="28"/>
          <w:szCs w:val="28"/>
          <w:lang w:eastAsia="en-US"/>
        </w:rPr>
        <w:t>2011 учебном году в 18-ти школах района ведется преподавание курса «Экология», в 11-ти общеобразовательных учреждениях работают кружки эколого-биологического направления с охватом 180 учащихся. В школах района широко разрабатываются и внедряются в практику учебно-воспитательного процесса инновационные программы учебных курсов, практикумов, факультативов, кружки по экологии, организации и работе школьных лесничеств. Школы каждый год принимают участие в районных и областных экологических конкурсах, учащиеся школ постоянно становятся призерами и победителями таких конкурсов. В 19-ти общеобразовательных учреждениях имеются учебно-опытные участки, за тремя школами (Пролысовская, Соколовская и Ревенская) закреплены бесхозные фруктовые сады.</w:t>
      </w:r>
    </w:p>
    <w:p w:rsidR="005D5B1F" w:rsidRPr="004B7AC3" w:rsidRDefault="005D5B1F"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4B7AC3">
        <w:rPr>
          <w:rFonts w:ascii="Times New Roman" w:eastAsia="Calibri" w:hAnsi="Times New Roman"/>
          <w:sz w:val="28"/>
          <w:szCs w:val="28"/>
          <w:lang w:eastAsia="en-US"/>
        </w:rPr>
        <w:t>В районе с 1996 года продолжает работать экологический центр, созданный на базе районной библиотеки. Обладая информационными ресурсами, центр играет одну из ведущих ролей в экологическом просвещении и воспитании у населения экологического сознания и культуры.</w:t>
      </w:r>
    </w:p>
    <w:p w:rsidR="005D5B1F" w:rsidRPr="004B7AC3" w:rsidRDefault="005D5B1F"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4B7AC3">
        <w:rPr>
          <w:rFonts w:ascii="Times New Roman" w:eastAsia="Calibri" w:hAnsi="Times New Roman"/>
          <w:sz w:val="28"/>
          <w:szCs w:val="28"/>
          <w:lang w:eastAsia="en-US"/>
        </w:rPr>
        <w:t>Библиотека работает по программе «Экология и человек», цель которой – повышение экологической культуры, формирование активной гражданской позиции каждого человека в деле охраны природы, информационно-правовое обеспечение населения. На абоненте ЦБ выделен уголок «Служба экологической информации», работает экологический клуб «Экос», в течение года были организованы выставки: «Страна, которой краше нет», «Человек и природа – союзники и враги?», «Чернобыль: события, уроки, размышления». Для учащихся школ проводятся экологические турниры, викторины, беседы. Ведется подбор материалов на тем</w:t>
      </w:r>
      <w:r w:rsidR="00BC3C01">
        <w:rPr>
          <w:rFonts w:ascii="Times New Roman" w:eastAsia="Calibri" w:hAnsi="Times New Roman"/>
          <w:sz w:val="28"/>
          <w:szCs w:val="28"/>
          <w:lang w:eastAsia="en-US"/>
        </w:rPr>
        <w:t>ы</w:t>
      </w:r>
      <w:r w:rsidRPr="004B7AC3">
        <w:rPr>
          <w:rFonts w:ascii="Times New Roman" w:eastAsia="Calibri" w:hAnsi="Times New Roman"/>
          <w:sz w:val="28"/>
          <w:szCs w:val="28"/>
          <w:lang w:eastAsia="en-US"/>
        </w:rPr>
        <w:t xml:space="preserve"> «Экология и право», «Радиационная обстановка в Брянской области», «Проблемы экологии на страницах периодики». В сельских библиотеках оформлены специализированные выставки, работают экологические клубы.</w:t>
      </w:r>
    </w:p>
    <w:p w:rsidR="005D5B1F" w:rsidRPr="004B7AC3" w:rsidRDefault="005D5B1F"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4B7AC3">
        <w:rPr>
          <w:rFonts w:ascii="Times New Roman" w:eastAsia="Calibri" w:hAnsi="Times New Roman"/>
          <w:sz w:val="28"/>
          <w:szCs w:val="28"/>
          <w:lang w:eastAsia="en-US"/>
        </w:rPr>
        <w:t>Ежегодно пополняется фонд экологической литературы, тематическая картотека, материалы в папках «Экологическая обстановка Навлинского района», «Экология Брянской области», «Заповедники и заказники Брянской области», создана видеотека, в которой имеются следующие видеофильмы: «Вода питьевая», «Свинцовое загрязнение и здоровье населения», «Что делать</w:t>
      </w:r>
      <w:r w:rsidR="00BC3C01">
        <w:rPr>
          <w:rFonts w:ascii="Times New Roman" w:eastAsia="Calibri" w:hAnsi="Times New Roman"/>
          <w:sz w:val="28"/>
          <w:szCs w:val="28"/>
          <w:lang w:eastAsia="en-US"/>
        </w:rPr>
        <w:t xml:space="preserve"> с твердыми бытовыми отходами?»</w:t>
      </w:r>
    </w:p>
    <w:p w:rsidR="005D5B1F" w:rsidRPr="004B7AC3" w:rsidRDefault="005D5B1F"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4B7AC3">
        <w:rPr>
          <w:rFonts w:ascii="Times New Roman" w:eastAsia="Calibri" w:hAnsi="Times New Roman"/>
          <w:sz w:val="28"/>
          <w:szCs w:val="28"/>
          <w:lang w:eastAsia="en-US"/>
        </w:rPr>
        <w:t>В дошкольных учреждениях большое количество разнообразных комнатных растений. Проводятся регулярно выставки детских работ, совместных работ детей и воспитателей, родителей. Имеются подборки наглядных пособий и альбомов. Оборудованы уголки природы и календари наблюдений за погодой и за сезонными явлениями.</w:t>
      </w:r>
    </w:p>
    <w:p w:rsidR="005D5B1F" w:rsidRPr="00F71927" w:rsidRDefault="005D5B1F" w:rsidP="004B7AC3">
      <w:pPr>
        <w:autoSpaceDE w:val="0"/>
        <w:autoSpaceDN w:val="0"/>
        <w:adjustRightInd w:val="0"/>
        <w:spacing w:after="0" w:line="240" w:lineRule="auto"/>
        <w:ind w:firstLine="709"/>
        <w:jc w:val="both"/>
        <w:rPr>
          <w:rFonts w:ascii="Times New Roman" w:eastAsia="Calibri" w:hAnsi="Times New Roman"/>
          <w:spacing w:val="-2"/>
          <w:sz w:val="28"/>
          <w:szCs w:val="28"/>
          <w:lang w:eastAsia="en-US"/>
        </w:rPr>
      </w:pPr>
      <w:r w:rsidRPr="00F71927">
        <w:rPr>
          <w:rFonts w:ascii="Times New Roman" w:eastAsia="Calibri" w:hAnsi="Times New Roman"/>
          <w:spacing w:val="-2"/>
          <w:sz w:val="28"/>
          <w:szCs w:val="28"/>
          <w:lang w:eastAsia="en-US"/>
        </w:rPr>
        <w:t>Администрация Навлинского района уделяет большое внимание вопросам охраны окружающей природной среды. В 2010 году на заседаниях санитарно-противоэпидемиологической комиссии рассматривались вопросы:</w:t>
      </w:r>
    </w:p>
    <w:p w:rsidR="00F71927" w:rsidRPr="00B94A15" w:rsidRDefault="00F71927"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4B7AC3">
        <w:rPr>
          <w:rFonts w:ascii="Times New Roman" w:eastAsia="Calibri" w:hAnsi="Times New Roman"/>
          <w:color w:val="000000"/>
          <w:sz w:val="28"/>
          <w:szCs w:val="28"/>
          <w:lang w:eastAsia="en-US"/>
        </w:rPr>
        <w:t>–</w:t>
      </w:r>
      <w:r w:rsidR="005D5B1F" w:rsidRPr="004B7AC3">
        <w:rPr>
          <w:rFonts w:ascii="Times New Roman" w:eastAsia="Calibri" w:hAnsi="Times New Roman"/>
          <w:sz w:val="28"/>
          <w:szCs w:val="28"/>
          <w:lang w:eastAsia="en-US"/>
        </w:rPr>
        <w:t> «Об организации санитарно-защитных зон предприятиями Навлинского района»;</w:t>
      </w:r>
    </w:p>
    <w:p w:rsidR="005D5B1F" w:rsidRPr="004B7AC3" w:rsidRDefault="00F71927"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4B7AC3">
        <w:rPr>
          <w:rFonts w:ascii="Times New Roman" w:eastAsia="Calibri" w:hAnsi="Times New Roman"/>
          <w:color w:val="000000"/>
          <w:sz w:val="28"/>
          <w:szCs w:val="28"/>
          <w:lang w:eastAsia="en-US"/>
        </w:rPr>
        <w:t>–</w:t>
      </w:r>
      <w:r w:rsidR="005D5B1F" w:rsidRPr="004B7AC3">
        <w:rPr>
          <w:rFonts w:ascii="Times New Roman" w:eastAsia="Calibri" w:hAnsi="Times New Roman"/>
          <w:sz w:val="28"/>
          <w:szCs w:val="28"/>
          <w:lang w:eastAsia="en-US"/>
        </w:rPr>
        <w:t> «О зонах рекреации поверхностных водоемов Навлинского района»;</w:t>
      </w:r>
    </w:p>
    <w:p w:rsidR="00F71927" w:rsidRPr="00B94A15" w:rsidRDefault="00F71927"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4B7AC3">
        <w:rPr>
          <w:rFonts w:ascii="Times New Roman" w:eastAsia="Calibri" w:hAnsi="Times New Roman"/>
          <w:color w:val="000000"/>
          <w:sz w:val="28"/>
          <w:szCs w:val="28"/>
          <w:lang w:eastAsia="en-US"/>
        </w:rPr>
        <w:t>–</w:t>
      </w:r>
      <w:r w:rsidR="005D5B1F" w:rsidRPr="004B7AC3">
        <w:rPr>
          <w:rFonts w:ascii="Times New Roman" w:eastAsia="Calibri" w:hAnsi="Times New Roman"/>
          <w:sz w:val="28"/>
          <w:szCs w:val="28"/>
          <w:lang w:eastAsia="en-US"/>
        </w:rPr>
        <w:t>«О мерах по профилактике природно-очаговых заболеваний среди населения Навлинского района»;</w:t>
      </w:r>
    </w:p>
    <w:p w:rsidR="005D5B1F" w:rsidRPr="004B7AC3" w:rsidRDefault="00F71927" w:rsidP="004B7AC3">
      <w:pPr>
        <w:autoSpaceDE w:val="0"/>
        <w:autoSpaceDN w:val="0"/>
        <w:adjustRightInd w:val="0"/>
        <w:spacing w:after="0" w:line="240" w:lineRule="auto"/>
        <w:ind w:firstLine="709"/>
        <w:jc w:val="both"/>
        <w:rPr>
          <w:rFonts w:ascii="Times New Roman" w:eastAsia="Calibri" w:hAnsi="Times New Roman"/>
          <w:sz w:val="28"/>
          <w:szCs w:val="28"/>
          <w:lang w:eastAsia="en-US"/>
        </w:rPr>
      </w:pPr>
      <w:r w:rsidRPr="004B7AC3">
        <w:rPr>
          <w:rFonts w:ascii="Times New Roman" w:eastAsia="Calibri" w:hAnsi="Times New Roman"/>
          <w:color w:val="000000"/>
          <w:sz w:val="28"/>
          <w:szCs w:val="28"/>
          <w:lang w:eastAsia="en-US"/>
        </w:rPr>
        <w:t>–</w:t>
      </w:r>
      <w:r w:rsidR="005D5B1F" w:rsidRPr="004B7AC3">
        <w:rPr>
          <w:rFonts w:ascii="Times New Roman" w:eastAsia="Calibri" w:hAnsi="Times New Roman"/>
          <w:sz w:val="28"/>
          <w:szCs w:val="28"/>
          <w:lang w:eastAsia="en-US"/>
        </w:rPr>
        <w:t> «Об организации лабораторно-производственного контроля за качеством питьевой воды, подаваемой населению Навлинского района».</w:t>
      </w:r>
    </w:p>
    <w:p w:rsidR="005D5B1F" w:rsidRPr="004B7AC3" w:rsidRDefault="005D5B1F" w:rsidP="004B7AC3">
      <w:pPr>
        <w:spacing w:after="0" w:line="240" w:lineRule="auto"/>
        <w:ind w:firstLine="709"/>
        <w:jc w:val="both"/>
        <w:rPr>
          <w:rFonts w:ascii="Times New Roman" w:eastAsia="Calibri" w:hAnsi="Times New Roman"/>
          <w:sz w:val="28"/>
          <w:szCs w:val="28"/>
          <w:lang w:eastAsia="en-US"/>
        </w:rPr>
      </w:pPr>
      <w:r w:rsidRPr="004B7AC3">
        <w:rPr>
          <w:rFonts w:ascii="Times New Roman" w:eastAsia="Calibri" w:hAnsi="Times New Roman"/>
          <w:sz w:val="28"/>
          <w:szCs w:val="28"/>
          <w:lang w:eastAsia="en-US"/>
        </w:rPr>
        <w:t>В местном бюджете на 2011 год планируется выделение финансовых средств на утилизацию и переработку бытовых и промышленных отходов в сумме 226 тыс. руб.</w:t>
      </w:r>
    </w:p>
    <w:p w:rsidR="005D5B1F" w:rsidRDefault="005D5B1F" w:rsidP="004B7AC3">
      <w:pPr>
        <w:spacing w:after="0" w:line="240" w:lineRule="auto"/>
        <w:ind w:firstLine="709"/>
        <w:jc w:val="both"/>
        <w:rPr>
          <w:rFonts w:ascii="Times New Roman" w:eastAsia="Calibri" w:hAnsi="Times New Roman"/>
          <w:sz w:val="28"/>
          <w:szCs w:val="28"/>
          <w:lang w:val="en-US" w:eastAsia="en-US"/>
        </w:rPr>
      </w:pPr>
      <w:r w:rsidRPr="004B7AC3">
        <w:rPr>
          <w:rFonts w:ascii="Times New Roman" w:eastAsia="Calibri" w:hAnsi="Times New Roman"/>
          <w:sz w:val="28"/>
          <w:szCs w:val="28"/>
          <w:lang w:eastAsia="en-US"/>
        </w:rPr>
        <w:t>За последние несколько лет экологическая обстановка на территории района стабильна, при этом особенно остро стоит вопрос с очисткой сточных вод. Для строительства очистных сооружений необходимо включение данного объекта в областную программу модернизации объектов коммунальной инфраструктуры.</w:t>
      </w:r>
    </w:p>
    <w:p w:rsidR="00A73043" w:rsidRPr="00A73043" w:rsidRDefault="00A73043" w:rsidP="004B7AC3">
      <w:pPr>
        <w:spacing w:after="0" w:line="240" w:lineRule="auto"/>
        <w:ind w:firstLine="709"/>
        <w:jc w:val="both"/>
        <w:rPr>
          <w:rFonts w:ascii="Times New Roman" w:eastAsia="Calibri" w:hAnsi="Times New Roman"/>
          <w:sz w:val="28"/>
          <w:szCs w:val="28"/>
          <w:lang w:val="en-US" w:eastAsia="en-US"/>
        </w:rPr>
      </w:pPr>
    </w:p>
    <w:p w:rsidR="005D5B1F" w:rsidRPr="005D5B1F" w:rsidRDefault="005D5B1F" w:rsidP="005D5B1F">
      <w:pPr>
        <w:spacing w:after="0" w:line="240" w:lineRule="auto"/>
        <w:jc w:val="center"/>
        <w:rPr>
          <w:rFonts w:ascii="Arial" w:hAnsi="Arial" w:cs="Arial"/>
          <w:b/>
          <w:bCs/>
          <w:sz w:val="28"/>
          <w:szCs w:val="28"/>
        </w:rPr>
      </w:pPr>
      <w:r w:rsidRPr="005D5B1F">
        <w:rPr>
          <w:rFonts w:ascii="Arial" w:hAnsi="Arial" w:cs="Arial"/>
          <w:b/>
          <w:bCs/>
          <w:sz w:val="28"/>
          <w:szCs w:val="28"/>
        </w:rPr>
        <w:t>Новозыбковский район</w:t>
      </w:r>
    </w:p>
    <w:p w:rsidR="005D5B1F" w:rsidRPr="005D5B1F" w:rsidRDefault="005D5B1F" w:rsidP="005D5B1F">
      <w:pPr>
        <w:spacing w:after="0" w:line="240" w:lineRule="auto"/>
        <w:ind w:firstLine="709"/>
        <w:jc w:val="both"/>
        <w:rPr>
          <w:rFonts w:ascii="Times New Roman" w:hAnsi="Times New Roman"/>
          <w:b/>
          <w:bCs/>
          <w:sz w:val="28"/>
          <w:szCs w:val="28"/>
        </w:rPr>
      </w:pPr>
    </w:p>
    <w:p w:rsidR="005D5B1F" w:rsidRPr="006F0C21" w:rsidRDefault="005D5B1F" w:rsidP="006F0C21">
      <w:pPr>
        <w:spacing w:after="0" w:line="240" w:lineRule="auto"/>
        <w:ind w:firstLine="709"/>
        <w:jc w:val="both"/>
        <w:rPr>
          <w:rFonts w:ascii="Times New Roman" w:eastAsia="Calibri" w:hAnsi="Times New Roman"/>
          <w:sz w:val="28"/>
          <w:szCs w:val="28"/>
          <w:lang w:eastAsia="en-US"/>
        </w:rPr>
      </w:pPr>
      <w:r w:rsidRPr="006F0C21">
        <w:rPr>
          <w:rFonts w:ascii="Times New Roman" w:eastAsia="Calibri" w:hAnsi="Times New Roman"/>
          <w:sz w:val="28"/>
          <w:szCs w:val="28"/>
          <w:lang w:eastAsia="en-US"/>
        </w:rPr>
        <w:t xml:space="preserve">Новозыбковский район расположен на юго-западе Брянской области. На севере он граничит с Красногорским и Гордеевским районами, на северо-востоке – с Клинцовским районом, на юге – с Климовским районом, на юго-западе – со Злынковским районом, на западе – с Гомельской областью Республики Беларусь. </w:t>
      </w:r>
    </w:p>
    <w:p w:rsidR="005D5B1F" w:rsidRPr="006F0C21" w:rsidRDefault="005D5B1F" w:rsidP="006F0C21">
      <w:pPr>
        <w:spacing w:after="0" w:line="240" w:lineRule="auto"/>
        <w:ind w:firstLine="709"/>
        <w:jc w:val="both"/>
        <w:rPr>
          <w:rFonts w:ascii="Times New Roman" w:eastAsia="Calibri" w:hAnsi="Times New Roman"/>
          <w:sz w:val="28"/>
          <w:szCs w:val="28"/>
          <w:lang w:eastAsia="en-US"/>
        </w:rPr>
      </w:pPr>
      <w:r w:rsidRPr="006F0C21">
        <w:rPr>
          <w:rFonts w:ascii="Times New Roman" w:eastAsia="Calibri" w:hAnsi="Times New Roman"/>
          <w:sz w:val="28"/>
          <w:szCs w:val="28"/>
          <w:lang w:eastAsia="en-US"/>
        </w:rPr>
        <w:t xml:space="preserve">Общая площадь района составляет </w:t>
      </w:r>
      <w:smartTag w:uri="urn:schemas-microsoft-com:office:smarttags" w:element="metricconverter">
        <w:smartTagPr>
          <w:attr w:name="ProductID" w:val="98989 га"/>
        </w:smartTagPr>
        <w:r w:rsidRPr="006F0C21">
          <w:rPr>
            <w:rFonts w:ascii="Times New Roman" w:eastAsia="Calibri" w:hAnsi="Times New Roman"/>
            <w:sz w:val="28"/>
            <w:szCs w:val="28"/>
            <w:lang w:eastAsia="en-US"/>
          </w:rPr>
          <w:t>98989 га</w:t>
        </w:r>
      </w:smartTag>
      <w:r w:rsidRPr="006F0C21">
        <w:rPr>
          <w:rFonts w:ascii="Times New Roman" w:eastAsia="Calibri" w:hAnsi="Times New Roman"/>
          <w:sz w:val="28"/>
          <w:szCs w:val="28"/>
          <w:lang w:eastAsia="en-US"/>
        </w:rPr>
        <w:t xml:space="preserve">, из них: сельскохозяйственные угодья составляют </w:t>
      </w:r>
      <w:smartTag w:uri="urn:schemas-microsoft-com:office:smarttags" w:element="metricconverter">
        <w:smartTagPr>
          <w:attr w:name="ProductID" w:val="58396 га"/>
        </w:smartTagPr>
        <w:r w:rsidRPr="006F0C21">
          <w:rPr>
            <w:rFonts w:ascii="Times New Roman" w:eastAsia="Calibri" w:hAnsi="Times New Roman"/>
            <w:sz w:val="28"/>
            <w:szCs w:val="28"/>
            <w:lang w:eastAsia="en-US"/>
          </w:rPr>
          <w:t>58396 га</w:t>
        </w:r>
      </w:smartTag>
      <w:r w:rsidRPr="006F0C21">
        <w:rPr>
          <w:rFonts w:ascii="Times New Roman" w:eastAsia="Calibri" w:hAnsi="Times New Roman"/>
          <w:sz w:val="28"/>
          <w:szCs w:val="28"/>
          <w:lang w:eastAsia="en-US"/>
        </w:rPr>
        <w:t xml:space="preserve">; лесные площади и лесные насаждения, не входящие в лесной фонд занимают </w:t>
      </w:r>
      <w:smartTag w:uri="urn:schemas-microsoft-com:office:smarttags" w:element="metricconverter">
        <w:smartTagPr>
          <w:attr w:name="ProductID" w:val="27511 га"/>
        </w:smartTagPr>
        <w:r w:rsidRPr="006F0C21">
          <w:rPr>
            <w:rFonts w:ascii="Times New Roman" w:eastAsia="Calibri" w:hAnsi="Times New Roman"/>
            <w:sz w:val="28"/>
            <w:szCs w:val="28"/>
            <w:lang w:eastAsia="en-US"/>
          </w:rPr>
          <w:t>27511 га</w:t>
        </w:r>
      </w:smartTag>
      <w:r w:rsidRPr="006F0C21">
        <w:rPr>
          <w:rFonts w:ascii="Times New Roman" w:eastAsia="Calibri" w:hAnsi="Times New Roman"/>
          <w:sz w:val="28"/>
          <w:szCs w:val="28"/>
          <w:lang w:eastAsia="en-US"/>
        </w:rPr>
        <w:t xml:space="preserve">; земли под водными объектами, включая болота – </w:t>
      </w:r>
      <w:smartTag w:uri="urn:schemas-microsoft-com:office:smarttags" w:element="metricconverter">
        <w:smartTagPr>
          <w:attr w:name="ProductID" w:val="2184 га"/>
        </w:smartTagPr>
        <w:r w:rsidRPr="006F0C21">
          <w:rPr>
            <w:rFonts w:ascii="Times New Roman" w:eastAsia="Calibri" w:hAnsi="Times New Roman"/>
            <w:sz w:val="28"/>
            <w:szCs w:val="28"/>
            <w:lang w:eastAsia="en-US"/>
          </w:rPr>
          <w:t>2184 га</w:t>
        </w:r>
      </w:smartTag>
      <w:r w:rsidRPr="006F0C21">
        <w:rPr>
          <w:rFonts w:ascii="Times New Roman" w:eastAsia="Calibri" w:hAnsi="Times New Roman"/>
          <w:sz w:val="28"/>
          <w:szCs w:val="28"/>
          <w:lang w:eastAsia="en-US"/>
        </w:rPr>
        <w:t xml:space="preserve">; нарушенные земли занимают </w:t>
      </w:r>
      <w:smartTag w:uri="urn:schemas-microsoft-com:office:smarttags" w:element="metricconverter">
        <w:smartTagPr>
          <w:attr w:name="ProductID" w:val="481 га"/>
        </w:smartTagPr>
        <w:r w:rsidRPr="006F0C21">
          <w:rPr>
            <w:rFonts w:ascii="Times New Roman" w:eastAsia="Calibri" w:hAnsi="Times New Roman"/>
            <w:sz w:val="28"/>
            <w:szCs w:val="28"/>
            <w:lang w:eastAsia="en-US"/>
          </w:rPr>
          <w:t>481 га</w:t>
        </w:r>
      </w:smartTag>
      <w:r w:rsidRPr="006F0C21">
        <w:rPr>
          <w:rFonts w:ascii="Times New Roman" w:eastAsia="Calibri" w:hAnsi="Times New Roman"/>
          <w:sz w:val="28"/>
          <w:szCs w:val="28"/>
          <w:lang w:eastAsia="en-US"/>
        </w:rPr>
        <w:t xml:space="preserve">, в основном это торфяники, разработка которых велась до 1986 года (аварии на ЧАЭС), земли запаса занимают </w:t>
      </w:r>
      <w:smartTag w:uri="urn:schemas-microsoft-com:office:smarttags" w:element="metricconverter">
        <w:smartTagPr>
          <w:attr w:name="ProductID" w:val="6284 га"/>
        </w:smartTagPr>
        <w:r w:rsidRPr="006F0C21">
          <w:rPr>
            <w:rFonts w:ascii="Times New Roman" w:eastAsia="Calibri" w:hAnsi="Times New Roman"/>
            <w:sz w:val="28"/>
            <w:szCs w:val="28"/>
            <w:lang w:eastAsia="en-US"/>
          </w:rPr>
          <w:t>6284 га</w:t>
        </w:r>
      </w:smartTag>
      <w:r w:rsidRPr="006F0C21">
        <w:rPr>
          <w:rFonts w:ascii="Times New Roman" w:eastAsia="Calibri" w:hAnsi="Times New Roman"/>
          <w:sz w:val="28"/>
          <w:szCs w:val="28"/>
          <w:lang w:eastAsia="en-US"/>
        </w:rPr>
        <w:t xml:space="preserve">. Территория незначительно вытянута в меридиональном направлении. Протяжённость района с севера на юг </w:t>
      </w:r>
      <w:smartTag w:uri="urn:schemas-microsoft-com:office:smarttags" w:element="metricconverter">
        <w:smartTagPr>
          <w:attr w:name="ProductID" w:val="63 км"/>
        </w:smartTagPr>
        <w:r w:rsidRPr="006F0C21">
          <w:rPr>
            <w:rFonts w:ascii="Times New Roman" w:eastAsia="Calibri" w:hAnsi="Times New Roman"/>
            <w:sz w:val="28"/>
            <w:szCs w:val="28"/>
            <w:lang w:eastAsia="en-US"/>
          </w:rPr>
          <w:t>63 км</w:t>
        </w:r>
      </w:smartTag>
      <w:r w:rsidRPr="006F0C21">
        <w:rPr>
          <w:rFonts w:ascii="Times New Roman" w:eastAsia="Calibri" w:hAnsi="Times New Roman"/>
          <w:sz w:val="28"/>
          <w:szCs w:val="28"/>
          <w:lang w:eastAsia="en-US"/>
        </w:rPr>
        <w:t xml:space="preserve">, с востока на запад </w:t>
      </w:r>
      <w:r w:rsidR="00AE67F8" w:rsidRPr="006F0C21">
        <w:rPr>
          <w:rFonts w:ascii="Times New Roman" w:eastAsia="Calibri" w:hAnsi="Times New Roman"/>
          <w:sz w:val="28"/>
          <w:szCs w:val="28"/>
          <w:lang w:eastAsia="en-US"/>
        </w:rPr>
        <w:t>–</w:t>
      </w:r>
      <w:r w:rsidR="00AE67F8">
        <w:rPr>
          <w:rFonts w:ascii="Times New Roman" w:eastAsia="Calibri" w:hAnsi="Times New Roman"/>
          <w:sz w:val="28"/>
          <w:szCs w:val="28"/>
          <w:lang w:eastAsia="en-US"/>
        </w:rPr>
        <w:t xml:space="preserve"> </w:t>
      </w:r>
      <w:smartTag w:uri="urn:schemas-microsoft-com:office:smarttags" w:element="metricconverter">
        <w:smartTagPr>
          <w:attr w:name="ProductID" w:val="52 км"/>
        </w:smartTagPr>
        <w:r w:rsidRPr="006F0C21">
          <w:rPr>
            <w:rFonts w:ascii="Times New Roman" w:eastAsia="Calibri" w:hAnsi="Times New Roman"/>
            <w:sz w:val="28"/>
            <w:szCs w:val="28"/>
            <w:lang w:eastAsia="en-US"/>
          </w:rPr>
          <w:t>52 км</w:t>
        </w:r>
      </w:smartTag>
      <w:r w:rsidRPr="006F0C21">
        <w:rPr>
          <w:rFonts w:ascii="Times New Roman" w:eastAsia="Calibri" w:hAnsi="Times New Roman"/>
          <w:sz w:val="28"/>
          <w:szCs w:val="28"/>
          <w:lang w:eastAsia="en-US"/>
        </w:rPr>
        <w:t xml:space="preserve">. Районный центр г. Новозыбков – город областного подчинения – расположен в </w:t>
      </w:r>
      <w:smartTag w:uri="urn:schemas-microsoft-com:office:smarttags" w:element="metricconverter">
        <w:smartTagPr>
          <w:attr w:name="ProductID" w:val="200 км"/>
        </w:smartTagPr>
        <w:r w:rsidRPr="006F0C21">
          <w:rPr>
            <w:rFonts w:ascii="Times New Roman" w:eastAsia="Calibri" w:hAnsi="Times New Roman"/>
            <w:sz w:val="28"/>
            <w:szCs w:val="28"/>
            <w:lang w:eastAsia="en-US"/>
          </w:rPr>
          <w:t>200 км</w:t>
        </w:r>
      </w:smartTag>
      <w:r w:rsidRPr="006F0C21">
        <w:rPr>
          <w:rFonts w:ascii="Times New Roman" w:eastAsia="Calibri" w:hAnsi="Times New Roman"/>
          <w:sz w:val="28"/>
          <w:szCs w:val="28"/>
          <w:lang w:eastAsia="en-US"/>
        </w:rPr>
        <w:t xml:space="preserve"> к юго-западу от г. Брянска. Большая часть района занята Полесской низменностью. Основные элементы рельефа на территории района – невысокие эрозионные увалы и холмы, расчлененные долинно-балочной и овражной сетью и придающие поверхности облик пологоволнистой равнины. </w:t>
      </w:r>
    </w:p>
    <w:p w:rsidR="005D5B1F" w:rsidRPr="006F0C21" w:rsidRDefault="005D5B1F" w:rsidP="006F0C21">
      <w:pPr>
        <w:spacing w:after="0" w:line="240" w:lineRule="auto"/>
        <w:ind w:firstLine="709"/>
        <w:jc w:val="both"/>
        <w:rPr>
          <w:rFonts w:ascii="Times New Roman" w:eastAsia="Calibri" w:hAnsi="Times New Roman"/>
          <w:sz w:val="28"/>
          <w:szCs w:val="28"/>
          <w:lang w:eastAsia="en-US"/>
        </w:rPr>
      </w:pPr>
      <w:r w:rsidRPr="006F0C21">
        <w:rPr>
          <w:rFonts w:ascii="Times New Roman" w:eastAsia="Calibri" w:hAnsi="Times New Roman"/>
          <w:sz w:val="28"/>
          <w:szCs w:val="28"/>
          <w:lang w:eastAsia="en-US"/>
        </w:rPr>
        <w:t xml:space="preserve">В гидрографическом отношении территория Новозыбковского района относится к поверхности водосбора рек Сож и Десна, являющихся крупными левыми притоками реки Днепр. Непосредственно по территории района протекают притоки третьего порядка, входящие в пределы Днепровского бассейна: река Ипуть – левый приток реки Сож, и река Снов – правый приток реки Десны. На территории района преобладают дерново-подзолистые почвы с низким естественным плодородием, значительную часть из них составляют лёгкие песчаные и супесчаные почвы. В долинах рек – зоны торфяников и полуболотных почв. </w:t>
      </w:r>
    </w:p>
    <w:p w:rsidR="00BA456A" w:rsidRPr="006F0C21" w:rsidRDefault="005D5B1F" w:rsidP="006F0C21">
      <w:pPr>
        <w:spacing w:after="0" w:line="240" w:lineRule="auto"/>
        <w:ind w:firstLine="709"/>
        <w:jc w:val="both"/>
        <w:rPr>
          <w:rFonts w:ascii="Times New Roman" w:eastAsia="Calibri" w:hAnsi="Times New Roman"/>
          <w:sz w:val="28"/>
          <w:szCs w:val="28"/>
          <w:lang w:eastAsia="en-US"/>
        </w:rPr>
      </w:pPr>
      <w:r w:rsidRPr="006F0C21">
        <w:rPr>
          <w:rFonts w:ascii="Times New Roman" w:eastAsia="Calibri" w:hAnsi="Times New Roman"/>
          <w:sz w:val="28"/>
          <w:szCs w:val="28"/>
          <w:lang w:eastAsia="en-US"/>
        </w:rPr>
        <w:t xml:space="preserve">Климат Новозыбковского района умеренно-континентальный с достаточным увлажнением, с умеренно холодной зимой и относительно тёплым летом. </w:t>
      </w:r>
    </w:p>
    <w:p w:rsidR="005D5B1F" w:rsidRPr="006F0C21" w:rsidRDefault="005D5B1F" w:rsidP="006F0C21">
      <w:pPr>
        <w:spacing w:after="0" w:line="240" w:lineRule="auto"/>
        <w:ind w:firstLine="709"/>
        <w:jc w:val="both"/>
        <w:rPr>
          <w:rFonts w:ascii="Times New Roman" w:hAnsi="Times New Roman"/>
          <w:sz w:val="28"/>
          <w:szCs w:val="28"/>
        </w:rPr>
      </w:pPr>
      <w:r w:rsidRPr="006F0C21">
        <w:rPr>
          <w:rFonts w:ascii="Times New Roman" w:eastAsia="Calibri" w:hAnsi="Times New Roman"/>
          <w:sz w:val="28"/>
          <w:szCs w:val="28"/>
          <w:lang w:eastAsia="en-US"/>
        </w:rPr>
        <w:t>Химических производств, оказывающих негативное воздействие на состояние атмосферного воздуха, в районе нет. Основным загрязнителем является автотранспорт, на его долю приходится свыше 70% от всех выбросов в атмосферу. Всего в хозяйствах района насчитывается 114 грузов</w:t>
      </w:r>
      <w:r w:rsidR="006F0C21">
        <w:rPr>
          <w:rFonts w:ascii="Times New Roman" w:eastAsia="Calibri" w:hAnsi="Times New Roman"/>
          <w:sz w:val="28"/>
          <w:szCs w:val="28"/>
          <w:lang w:eastAsia="en-US"/>
        </w:rPr>
        <w:t>ых</w:t>
      </w:r>
      <w:r w:rsidRPr="006F0C21">
        <w:rPr>
          <w:rFonts w:ascii="Times New Roman" w:eastAsia="Calibri" w:hAnsi="Times New Roman"/>
          <w:sz w:val="28"/>
          <w:szCs w:val="28"/>
          <w:lang w:eastAsia="en-US"/>
        </w:rPr>
        <w:t xml:space="preserve"> машин, 42 легковых и 219 трактор</w:t>
      </w:r>
      <w:r w:rsidR="006F0C21">
        <w:rPr>
          <w:rFonts w:ascii="Times New Roman" w:eastAsia="Calibri" w:hAnsi="Times New Roman"/>
          <w:sz w:val="28"/>
          <w:szCs w:val="28"/>
          <w:lang w:eastAsia="en-US"/>
        </w:rPr>
        <w:t>ов</w:t>
      </w:r>
      <w:r w:rsidRPr="006F0C21">
        <w:rPr>
          <w:rFonts w:ascii="Times New Roman" w:eastAsia="Calibri" w:hAnsi="Times New Roman"/>
          <w:sz w:val="28"/>
          <w:szCs w:val="28"/>
          <w:lang w:eastAsia="en-US"/>
        </w:rPr>
        <w:t xml:space="preserve">. Износ автотранспорта с каждым годом увеличивается. Однако токсичность отработавших газов уменьшилась, т.к. прекращено использование этилированного бензина, вследствие чего уменьшилось содержание соединений свинца в атмосфере. </w:t>
      </w:r>
      <w:r w:rsidRPr="006F0C21">
        <w:rPr>
          <w:rFonts w:ascii="Times New Roman" w:hAnsi="Times New Roman"/>
          <w:sz w:val="28"/>
          <w:szCs w:val="28"/>
        </w:rPr>
        <w:t xml:space="preserve">Протяженность газовых сетей по району </w:t>
      </w:r>
      <w:smartTag w:uri="urn:schemas-microsoft-com:office:smarttags" w:element="metricconverter">
        <w:smartTagPr>
          <w:attr w:name="ProductID" w:val="334 км"/>
        </w:smartTagPr>
        <w:r w:rsidRPr="006F0C21">
          <w:rPr>
            <w:rFonts w:ascii="Times New Roman" w:hAnsi="Times New Roman"/>
            <w:sz w:val="28"/>
            <w:szCs w:val="28"/>
          </w:rPr>
          <w:t>334 км</w:t>
        </w:r>
      </w:smartTag>
      <w:r w:rsidRPr="006F0C21">
        <w:rPr>
          <w:rFonts w:ascii="Times New Roman" w:hAnsi="Times New Roman"/>
          <w:sz w:val="28"/>
          <w:szCs w:val="28"/>
        </w:rPr>
        <w:t xml:space="preserve">, уличной сети </w:t>
      </w:r>
      <w:r w:rsidR="006F0C21" w:rsidRPr="004B7AC3">
        <w:rPr>
          <w:rFonts w:ascii="Times New Roman" w:eastAsia="Calibri" w:hAnsi="Times New Roman"/>
          <w:color w:val="000000"/>
          <w:sz w:val="28"/>
          <w:szCs w:val="28"/>
          <w:lang w:eastAsia="en-US"/>
        </w:rPr>
        <w:t>–</w:t>
      </w:r>
      <w:r w:rsidR="006F0C21">
        <w:rPr>
          <w:rFonts w:ascii="Times New Roman" w:eastAsia="Calibri" w:hAnsi="Times New Roman"/>
          <w:color w:val="000000"/>
          <w:sz w:val="28"/>
          <w:szCs w:val="28"/>
          <w:lang w:eastAsia="en-US"/>
        </w:rPr>
        <w:t xml:space="preserve"> </w:t>
      </w:r>
      <w:r w:rsidRPr="006F0C21">
        <w:rPr>
          <w:rFonts w:ascii="Times New Roman" w:hAnsi="Times New Roman"/>
          <w:sz w:val="28"/>
          <w:szCs w:val="28"/>
        </w:rPr>
        <w:t>271,5</w:t>
      </w:r>
      <w:r w:rsidR="00AE67F8">
        <w:rPr>
          <w:rFonts w:ascii="Times New Roman" w:hAnsi="Times New Roman"/>
          <w:sz w:val="28"/>
          <w:szCs w:val="28"/>
        </w:rPr>
        <w:t xml:space="preserve"> км</w:t>
      </w:r>
      <w:r w:rsidRPr="006F0C21">
        <w:rPr>
          <w:rFonts w:ascii="Times New Roman" w:hAnsi="Times New Roman"/>
          <w:sz w:val="28"/>
          <w:szCs w:val="28"/>
        </w:rPr>
        <w:t>. В районе все котельные и топочные работают на природном газе, ведётся перевод частных домовладений на газовое отопление. За 2010 год газифицировано 51 домовладение. Контроль за состоянием атмосферного воздуха ведется специалистами Центра Госсанэпиднадзора.</w:t>
      </w:r>
    </w:p>
    <w:p w:rsidR="005D5B1F" w:rsidRPr="006F0C21" w:rsidRDefault="005D5B1F" w:rsidP="006F0C21">
      <w:pPr>
        <w:spacing w:after="0" w:line="240" w:lineRule="auto"/>
        <w:ind w:firstLine="709"/>
        <w:jc w:val="both"/>
        <w:rPr>
          <w:rFonts w:ascii="Times New Roman" w:eastAsia="Calibri" w:hAnsi="Times New Roman"/>
          <w:sz w:val="28"/>
          <w:szCs w:val="28"/>
          <w:lang w:eastAsia="en-US"/>
        </w:rPr>
      </w:pPr>
      <w:r w:rsidRPr="006F0C21">
        <w:rPr>
          <w:rFonts w:ascii="Times New Roman" w:eastAsia="Calibri" w:hAnsi="Times New Roman"/>
          <w:sz w:val="28"/>
          <w:szCs w:val="28"/>
          <w:lang w:eastAsia="en-US"/>
        </w:rPr>
        <w:t xml:space="preserve">Территория района хорошо обеспечена пресными поверхностными и подземными водами. Самой крупной рекой, протекающей по району, является Ипуть, её протяжённость по району составляет </w:t>
      </w:r>
      <w:smartTag w:uri="urn:schemas-microsoft-com:office:smarttags" w:element="metricconverter">
        <w:smartTagPr>
          <w:attr w:name="ProductID" w:val="30,5 км"/>
        </w:smartTagPr>
        <w:r w:rsidRPr="006F0C21">
          <w:rPr>
            <w:rFonts w:ascii="Times New Roman" w:eastAsia="Calibri" w:hAnsi="Times New Roman"/>
            <w:sz w:val="28"/>
            <w:szCs w:val="28"/>
            <w:lang w:eastAsia="en-US"/>
          </w:rPr>
          <w:t>30,5 км</w:t>
        </w:r>
      </w:smartTag>
      <w:r w:rsidRPr="006F0C21">
        <w:rPr>
          <w:rFonts w:ascii="Times New Roman" w:eastAsia="Calibri" w:hAnsi="Times New Roman"/>
          <w:sz w:val="28"/>
          <w:szCs w:val="28"/>
          <w:lang w:eastAsia="en-US"/>
        </w:rPr>
        <w:t>. По территории района также протекают реки – Снов, Вага, Карна, Синявка, Вепринка.</w:t>
      </w:r>
      <w:r w:rsidR="006F0C21">
        <w:rPr>
          <w:rFonts w:ascii="Times New Roman" w:eastAsia="Calibri" w:hAnsi="Times New Roman"/>
          <w:sz w:val="28"/>
          <w:szCs w:val="28"/>
          <w:lang w:eastAsia="en-US"/>
        </w:rPr>
        <w:t xml:space="preserve"> </w:t>
      </w:r>
      <w:r w:rsidRPr="006F0C21">
        <w:rPr>
          <w:rFonts w:ascii="Times New Roman" w:eastAsia="Calibri" w:hAnsi="Times New Roman"/>
          <w:sz w:val="28"/>
          <w:szCs w:val="28"/>
          <w:lang w:eastAsia="en-US"/>
        </w:rPr>
        <w:t xml:space="preserve">В районе учтено 22 водоёма запрудного вида, общей площадью водного зеркала </w:t>
      </w:r>
      <w:smartTag w:uri="urn:schemas-microsoft-com:office:smarttags" w:element="metricconverter">
        <w:smartTagPr>
          <w:attr w:name="ProductID" w:val="247,3 га"/>
        </w:smartTagPr>
        <w:r w:rsidRPr="006F0C21">
          <w:rPr>
            <w:rFonts w:ascii="Times New Roman" w:eastAsia="Calibri" w:hAnsi="Times New Roman"/>
            <w:sz w:val="28"/>
            <w:szCs w:val="28"/>
            <w:lang w:eastAsia="en-US"/>
          </w:rPr>
          <w:t>247,3 га</w:t>
        </w:r>
      </w:smartTag>
      <w:r w:rsidRPr="006F0C21">
        <w:rPr>
          <w:rFonts w:ascii="Times New Roman" w:eastAsia="Calibri" w:hAnsi="Times New Roman"/>
          <w:sz w:val="28"/>
          <w:szCs w:val="28"/>
          <w:lang w:eastAsia="en-US"/>
        </w:rPr>
        <w:t>, с объёмом воды более 2 млн. м</w:t>
      </w:r>
      <w:r w:rsidRPr="006F0C21">
        <w:rPr>
          <w:rFonts w:ascii="Times New Roman" w:eastAsia="Calibri" w:hAnsi="Times New Roman"/>
          <w:sz w:val="28"/>
          <w:szCs w:val="28"/>
          <w:vertAlign w:val="superscript"/>
          <w:lang w:eastAsia="en-US"/>
        </w:rPr>
        <w:t>3</w:t>
      </w:r>
      <w:r w:rsidRPr="006F0C21">
        <w:rPr>
          <w:rFonts w:ascii="Times New Roman" w:eastAsia="Calibri" w:hAnsi="Times New Roman"/>
          <w:sz w:val="28"/>
          <w:szCs w:val="28"/>
          <w:lang w:eastAsia="en-US"/>
        </w:rPr>
        <w:t xml:space="preserve">. Кроме рек и прудов на территории района распространены болота, занимающие пониженные части рельефа. </w:t>
      </w:r>
    </w:p>
    <w:p w:rsidR="005D5B1F" w:rsidRPr="006F0C21" w:rsidRDefault="005D5B1F" w:rsidP="006F0C21">
      <w:pPr>
        <w:tabs>
          <w:tab w:val="left" w:pos="709"/>
        </w:tabs>
        <w:spacing w:after="0" w:line="240" w:lineRule="auto"/>
        <w:ind w:firstLine="709"/>
        <w:jc w:val="both"/>
        <w:rPr>
          <w:rFonts w:ascii="Times New Roman" w:hAnsi="Times New Roman"/>
          <w:sz w:val="28"/>
          <w:szCs w:val="28"/>
        </w:rPr>
      </w:pPr>
      <w:r w:rsidRPr="006F0C21">
        <w:rPr>
          <w:rFonts w:ascii="Times New Roman" w:hAnsi="Times New Roman"/>
          <w:sz w:val="28"/>
          <w:szCs w:val="28"/>
        </w:rPr>
        <w:t xml:space="preserve">Для водоснабжения населения района используются артезианские скважины и шахтные колодцы. С 2007 года по Федеральной целевой программе «Преодоление последствий радиационных аварий на период до 2010 года» и областной целевой программе «Реабилитация населения и территории Брянской области, подвергшихся радиационному воздействию вследствие катастрофы на Чернобыльской АЭС, 2007-2010 годы» ведутся работы по строительству и реконструкции водопроводных сетей. В 2008 году введены в эксплуатацию </w:t>
      </w:r>
      <w:smartTag w:uri="urn:schemas-microsoft-com:office:smarttags" w:element="metricconverter">
        <w:smartTagPr>
          <w:attr w:name="ProductID" w:val="14,38 км"/>
        </w:smartTagPr>
        <w:r w:rsidRPr="006F0C21">
          <w:rPr>
            <w:rFonts w:ascii="Times New Roman" w:hAnsi="Times New Roman"/>
            <w:sz w:val="28"/>
            <w:szCs w:val="28"/>
          </w:rPr>
          <w:t>14,38 км</w:t>
        </w:r>
      </w:smartTag>
      <w:r w:rsidRPr="006F0C21">
        <w:rPr>
          <w:rFonts w:ascii="Times New Roman" w:hAnsi="Times New Roman"/>
          <w:sz w:val="28"/>
          <w:szCs w:val="28"/>
        </w:rPr>
        <w:t xml:space="preserve"> водопроводных сетей, в 2009 году построено </w:t>
      </w:r>
      <w:smartTag w:uri="urn:schemas-microsoft-com:office:smarttags" w:element="metricconverter">
        <w:smartTagPr>
          <w:attr w:name="ProductID" w:val="3 км"/>
        </w:smartTagPr>
        <w:r w:rsidRPr="006F0C21">
          <w:rPr>
            <w:rFonts w:ascii="Times New Roman" w:hAnsi="Times New Roman"/>
            <w:sz w:val="28"/>
            <w:szCs w:val="28"/>
          </w:rPr>
          <w:t>3 км</w:t>
        </w:r>
      </w:smartTag>
      <w:r w:rsidRPr="006F0C21">
        <w:rPr>
          <w:rFonts w:ascii="Times New Roman" w:hAnsi="Times New Roman"/>
          <w:sz w:val="28"/>
          <w:szCs w:val="28"/>
        </w:rPr>
        <w:t>, в 2010 году 0,630 км водопроводных сетей.</w:t>
      </w:r>
    </w:p>
    <w:p w:rsidR="005D5B1F" w:rsidRPr="006F0C21" w:rsidRDefault="005D5B1F" w:rsidP="006F0C21">
      <w:pPr>
        <w:spacing w:after="0" w:line="240" w:lineRule="auto"/>
        <w:ind w:firstLine="709"/>
        <w:jc w:val="both"/>
        <w:rPr>
          <w:rFonts w:ascii="Times New Roman" w:hAnsi="Times New Roman"/>
          <w:sz w:val="28"/>
          <w:szCs w:val="28"/>
        </w:rPr>
      </w:pPr>
      <w:r w:rsidRPr="006F0C21">
        <w:rPr>
          <w:rFonts w:ascii="Times New Roman" w:hAnsi="Times New Roman"/>
          <w:sz w:val="28"/>
          <w:szCs w:val="28"/>
        </w:rPr>
        <w:t>На территории района имеется 123 артезианские скважины, из них 77 рабочих, 25 скважин являются резервными, 21 скважина временно законсервирован</w:t>
      </w:r>
      <w:r w:rsidR="00055AF0">
        <w:rPr>
          <w:rFonts w:ascii="Times New Roman" w:hAnsi="Times New Roman"/>
          <w:sz w:val="28"/>
          <w:szCs w:val="28"/>
        </w:rPr>
        <w:t>а</w:t>
      </w:r>
      <w:r w:rsidRPr="006F0C21">
        <w:rPr>
          <w:rFonts w:ascii="Times New Roman" w:hAnsi="Times New Roman"/>
          <w:sz w:val="28"/>
          <w:szCs w:val="28"/>
        </w:rPr>
        <w:t>. Контроль за качеством воды ведёт филиал ФГУЗ Центр гигиены и эпидемиологии. В ряде населенных пунктов района питьевая вода по санитарно-химическим показателям не отвечает требованиям СанПиН из-за большого содержания природного растворенного железа. В 2010 году из источников централизованного водоснабжения для лабораторного контроля по санитарно-химическим показателям было взято 7 проб, из них 2 пробы (28,5%) не соответствовал</w:t>
      </w:r>
      <w:r w:rsidR="00055AF0">
        <w:rPr>
          <w:rFonts w:ascii="Times New Roman" w:hAnsi="Times New Roman"/>
          <w:sz w:val="28"/>
          <w:szCs w:val="28"/>
        </w:rPr>
        <w:t>и</w:t>
      </w:r>
      <w:r w:rsidRPr="006F0C21">
        <w:rPr>
          <w:rFonts w:ascii="Times New Roman" w:hAnsi="Times New Roman"/>
          <w:sz w:val="28"/>
          <w:szCs w:val="28"/>
        </w:rPr>
        <w:t xml:space="preserve"> требованиям СанПиН, на микробиологические показатели было взято 12 проб – 1 проба (8,3%) не соответствовала нормативным показателям. Также было взято 8 проб воды на суммарную альфа</w:t>
      </w:r>
      <w:r w:rsidR="00055AF0">
        <w:rPr>
          <w:rFonts w:ascii="Times New Roman" w:hAnsi="Times New Roman"/>
          <w:sz w:val="28"/>
          <w:szCs w:val="28"/>
        </w:rPr>
        <w:t xml:space="preserve">- </w:t>
      </w:r>
      <w:r w:rsidRPr="006F0C21">
        <w:rPr>
          <w:rFonts w:ascii="Times New Roman" w:hAnsi="Times New Roman"/>
          <w:sz w:val="28"/>
          <w:szCs w:val="28"/>
        </w:rPr>
        <w:t>и</w:t>
      </w:r>
      <w:r w:rsidR="00055AF0">
        <w:rPr>
          <w:rFonts w:ascii="Times New Roman" w:hAnsi="Times New Roman"/>
          <w:sz w:val="28"/>
          <w:szCs w:val="28"/>
        </w:rPr>
        <w:t>-</w:t>
      </w:r>
      <w:r w:rsidRPr="006F0C21">
        <w:rPr>
          <w:rFonts w:ascii="Times New Roman" w:hAnsi="Times New Roman"/>
          <w:sz w:val="28"/>
          <w:szCs w:val="28"/>
        </w:rPr>
        <w:t xml:space="preserve">бета активность и 4 пробы на содержание природных радионуклидов, все пробы отвечали требованиям санитарных правил. Из водопроводной сети в 2010 году на санитарную химию было отобрано 67 проб – 44 пробы (65,6%) не отвечали требованиям санитарных нормативов, на микробиологические показатели </w:t>
      </w:r>
      <w:r w:rsidR="00055AF0" w:rsidRPr="006F0C21">
        <w:rPr>
          <w:rFonts w:ascii="Times New Roman" w:eastAsia="Calibri" w:hAnsi="Times New Roman"/>
          <w:sz w:val="28"/>
          <w:szCs w:val="28"/>
          <w:lang w:eastAsia="en-US"/>
        </w:rPr>
        <w:t>–</w:t>
      </w:r>
      <w:r w:rsidR="00055AF0">
        <w:rPr>
          <w:rFonts w:ascii="Times New Roman" w:eastAsia="Calibri" w:hAnsi="Times New Roman"/>
          <w:sz w:val="28"/>
          <w:szCs w:val="28"/>
          <w:lang w:eastAsia="en-US"/>
        </w:rPr>
        <w:t xml:space="preserve"> </w:t>
      </w:r>
      <w:r w:rsidRPr="006F0C21">
        <w:rPr>
          <w:rFonts w:ascii="Times New Roman" w:hAnsi="Times New Roman"/>
          <w:sz w:val="28"/>
          <w:szCs w:val="28"/>
        </w:rPr>
        <w:t>222 пробы</w:t>
      </w:r>
      <w:r w:rsidR="00055AF0">
        <w:rPr>
          <w:rFonts w:ascii="Times New Roman" w:hAnsi="Times New Roman"/>
          <w:sz w:val="28"/>
          <w:szCs w:val="28"/>
        </w:rPr>
        <w:t>,</w:t>
      </w:r>
      <w:r w:rsidRPr="006F0C21">
        <w:rPr>
          <w:rFonts w:ascii="Times New Roman" w:hAnsi="Times New Roman"/>
          <w:sz w:val="28"/>
          <w:szCs w:val="28"/>
        </w:rPr>
        <w:t xml:space="preserve"> из них 50 (22,5%) не отвечал</w:t>
      </w:r>
      <w:r w:rsidR="00055AF0">
        <w:rPr>
          <w:rFonts w:ascii="Times New Roman" w:hAnsi="Times New Roman"/>
          <w:sz w:val="28"/>
          <w:szCs w:val="28"/>
        </w:rPr>
        <w:t>и</w:t>
      </w:r>
      <w:r w:rsidRPr="006F0C21">
        <w:rPr>
          <w:rFonts w:ascii="Times New Roman" w:hAnsi="Times New Roman"/>
          <w:sz w:val="28"/>
          <w:szCs w:val="28"/>
        </w:rPr>
        <w:t xml:space="preserve"> требованиям санитарных нормативов.</w:t>
      </w:r>
    </w:p>
    <w:p w:rsidR="005D5B1F" w:rsidRPr="006F0C21" w:rsidRDefault="005D5B1F" w:rsidP="006F0C21">
      <w:pPr>
        <w:spacing w:after="0" w:line="240" w:lineRule="auto"/>
        <w:ind w:firstLine="709"/>
        <w:jc w:val="both"/>
        <w:rPr>
          <w:rFonts w:ascii="Times New Roman" w:hAnsi="Times New Roman"/>
          <w:sz w:val="28"/>
          <w:szCs w:val="28"/>
        </w:rPr>
      </w:pPr>
      <w:r w:rsidRPr="006F0C21">
        <w:rPr>
          <w:rFonts w:ascii="Times New Roman" w:hAnsi="Times New Roman"/>
          <w:sz w:val="28"/>
          <w:szCs w:val="28"/>
        </w:rPr>
        <w:t>Наиболее эффективными методами улучшения качества питьевой воды по санитарно-химическим показателям на сегодняшний день являются: строительство мини</w:t>
      </w:r>
      <w:r w:rsidR="006A77D4" w:rsidRPr="006F0C21">
        <w:rPr>
          <w:rFonts w:ascii="Times New Roman" w:hAnsi="Times New Roman"/>
          <w:sz w:val="28"/>
          <w:szCs w:val="28"/>
        </w:rPr>
        <w:t>-</w:t>
      </w:r>
      <w:r w:rsidRPr="006F0C21">
        <w:rPr>
          <w:rFonts w:ascii="Times New Roman" w:hAnsi="Times New Roman"/>
          <w:sz w:val="28"/>
          <w:szCs w:val="28"/>
        </w:rPr>
        <w:t xml:space="preserve">станций обезжелезивания, бурение сверхглубоких артезианских скважин (более </w:t>
      </w:r>
      <w:smartTag w:uri="urn:schemas-microsoft-com:office:smarttags" w:element="metricconverter">
        <w:smartTagPr>
          <w:attr w:name="ProductID" w:val="200 м"/>
        </w:smartTagPr>
        <w:r w:rsidRPr="006F0C21">
          <w:rPr>
            <w:rFonts w:ascii="Times New Roman" w:hAnsi="Times New Roman"/>
            <w:sz w:val="28"/>
            <w:szCs w:val="28"/>
          </w:rPr>
          <w:t>200 м</w:t>
        </w:r>
      </w:smartTag>
      <w:r w:rsidRPr="006F0C21">
        <w:rPr>
          <w:rFonts w:ascii="Times New Roman" w:hAnsi="Times New Roman"/>
          <w:sz w:val="28"/>
          <w:szCs w:val="28"/>
        </w:rPr>
        <w:t>).</w:t>
      </w:r>
    </w:p>
    <w:p w:rsidR="005D5B1F" w:rsidRPr="006F0C21" w:rsidRDefault="005D5B1F" w:rsidP="006F0C21">
      <w:pPr>
        <w:spacing w:after="0" w:line="240" w:lineRule="auto"/>
        <w:ind w:firstLine="709"/>
        <w:jc w:val="both"/>
        <w:rPr>
          <w:rFonts w:ascii="Times New Roman" w:hAnsi="Times New Roman"/>
          <w:sz w:val="28"/>
          <w:szCs w:val="28"/>
        </w:rPr>
      </w:pPr>
      <w:r w:rsidRPr="006F0C21">
        <w:rPr>
          <w:rFonts w:ascii="Times New Roman" w:hAnsi="Times New Roman"/>
          <w:sz w:val="28"/>
          <w:szCs w:val="28"/>
        </w:rPr>
        <w:t xml:space="preserve">Центральная канализация имеется в 11 населённых пунктах, протяжённость её составляет </w:t>
      </w:r>
      <w:smartTag w:uri="urn:schemas-microsoft-com:office:smarttags" w:element="metricconverter">
        <w:smartTagPr>
          <w:attr w:name="ProductID" w:val="18,6 км"/>
        </w:smartTagPr>
        <w:r w:rsidRPr="006F0C21">
          <w:rPr>
            <w:rFonts w:ascii="Times New Roman" w:hAnsi="Times New Roman"/>
            <w:sz w:val="28"/>
            <w:szCs w:val="28"/>
          </w:rPr>
          <w:t>18,6 км</w:t>
        </w:r>
      </w:smartTag>
      <w:r w:rsidRPr="006F0C21">
        <w:rPr>
          <w:rFonts w:ascii="Times New Roman" w:hAnsi="Times New Roman"/>
          <w:sz w:val="28"/>
          <w:szCs w:val="28"/>
        </w:rPr>
        <w:t>. Очистные сооружения в сельхозпредприятиях требуют реконструкции, произошёл их моральный и физический износ (70</w:t>
      </w:r>
      <w:r w:rsidR="006F0C21">
        <w:rPr>
          <w:rFonts w:ascii="Times New Roman" w:hAnsi="Times New Roman"/>
          <w:sz w:val="28"/>
          <w:szCs w:val="28"/>
        </w:rPr>
        <w:t>-</w:t>
      </w:r>
      <w:r w:rsidRPr="006F0C21">
        <w:rPr>
          <w:rFonts w:ascii="Times New Roman" w:hAnsi="Times New Roman"/>
          <w:sz w:val="28"/>
          <w:szCs w:val="28"/>
        </w:rPr>
        <w:t xml:space="preserve">98%). Особенно тяжёлое положение сложилось в н.п. Старые Бобовичи и н.п. Халеевичи. </w:t>
      </w:r>
    </w:p>
    <w:p w:rsidR="005D5B1F" w:rsidRPr="006F0C21" w:rsidRDefault="005D5B1F" w:rsidP="006F0C21">
      <w:pPr>
        <w:spacing w:after="0" w:line="240" w:lineRule="auto"/>
        <w:ind w:firstLine="709"/>
        <w:jc w:val="both"/>
        <w:rPr>
          <w:rFonts w:ascii="Times New Roman" w:hAnsi="Times New Roman"/>
          <w:sz w:val="28"/>
          <w:szCs w:val="28"/>
        </w:rPr>
      </w:pPr>
      <w:r w:rsidRPr="006F0C21">
        <w:rPr>
          <w:rFonts w:ascii="Times New Roman" w:hAnsi="Times New Roman"/>
          <w:sz w:val="28"/>
          <w:szCs w:val="28"/>
        </w:rPr>
        <w:t>Государственный контроль за использованием и охраной земель осуществляют специалисты территориального отдела Управления Роснедвижимости по Брянской области. В 2010 году проведено 151 проверк</w:t>
      </w:r>
      <w:r w:rsidR="006F0C21">
        <w:rPr>
          <w:rFonts w:ascii="Times New Roman" w:hAnsi="Times New Roman"/>
          <w:sz w:val="28"/>
          <w:szCs w:val="28"/>
        </w:rPr>
        <w:t>а</w:t>
      </w:r>
      <w:r w:rsidRPr="006F0C21">
        <w:rPr>
          <w:rFonts w:ascii="Times New Roman" w:hAnsi="Times New Roman"/>
          <w:sz w:val="28"/>
          <w:szCs w:val="28"/>
        </w:rPr>
        <w:t xml:space="preserve"> соблюдения земельного законодательства на площади </w:t>
      </w:r>
      <w:smartTag w:uri="urn:schemas-microsoft-com:office:smarttags" w:element="metricconverter">
        <w:smartTagPr>
          <w:attr w:name="ProductID" w:val="36 га"/>
        </w:smartTagPr>
        <w:r w:rsidRPr="006F0C21">
          <w:rPr>
            <w:rFonts w:ascii="Times New Roman" w:hAnsi="Times New Roman"/>
            <w:sz w:val="28"/>
            <w:szCs w:val="28"/>
          </w:rPr>
          <w:t>36 га</w:t>
        </w:r>
      </w:smartTag>
      <w:r w:rsidRPr="006F0C21">
        <w:rPr>
          <w:rFonts w:ascii="Times New Roman" w:hAnsi="Times New Roman"/>
          <w:sz w:val="28"/>
          <w:szCs w:val="28"/>
        </w:rPr>
        <w:t xml:space="preserve">. </w:t>
      </w:r>
    </w:p>
    <w:p w:rsidR="005D5B1F" w:rsidRPr="006F0C21" w:rsidRDefault="005D5B1F" w:rsidP="006F0C21">
      <w:pPr>
        <w:tabs>
          <w:tab w:val="left" w:pos="709"/>
        </w:tabs>
        <w:spacing w:after="0" w:line="240" w:lineRule="auto"/>
        <w:ind w:firstLine="709"/>
        <w:jc w:val="both"/>
        <w:rPr>
          <w:rFonts w:ascii="Times New Roman" w:hAnsi="Times New Roman"/>
          <w:sz w:val="28"/>
          <w:szCs w:val="28"/>
        </w:rPr>
      </w:pPr>
      <w:r w:rsidRPr="006F0C21">
        <w:rPr>
          <w:rFonts w:ascii="Times New Roman" w:hAnsi="Times New Roman"/>
          <w:sz w:val="28"/>
          <w:szCs w:val="28"/>
        </w:rPr>
        <w:t>В районе имеется 17 складов ядохимикатов, которые находятся в удовлетворительном состоянии – оборудованы поддонами и стеллажами. В 2010 году обезличенные ядохимикаты в количестве 25,2 т были вывезены на утилизацию. Еще 38,25 т хранятся отдельно и будут вывезены и утилизированы в 2011 году.</w:t>
      </w:r>
    </w:p>
    <w:p w:rsidR="005D5B1F" w:rsidRPr="006F0C21" w:rsidRDefault="005D5B1F" w:rsidP="006F0C21">
      <w:pPr>
        <w:spacing w:after="0" w:line="240" w:lineRule="auto"/>
        <w:ind w:firstLine="709"/>
        <w:jc w:val="both"/>
        <w:rPr>
          <w:rFonts w:ascii="Times New Roman" w:hAnsi="Times New Roman"/>
          <w:sz w:val="28"/>
          <w:szCs w:val="28"/>
        </w:rPr>
      </w:pPr>
      <w:r w:rsidRPr="006F0C21">
        <w:rPr>
          <w:rFonts w:ascii="Times New Roman" w:hAnsi="Times New Roman"/>
          <w:sz w:val="28"/>
          <w:szCs w:val="28"/>
        </w:rPr>
        <w:t>В районе имеется 19 мест захоронений (скотомогильников). Проверка их осуществляется 2 раза в год госветслужбой. Биологические отходы (трупы павших животных) отправляются на утилизацию в ГУП «Унечский ветсанутильзавод».</w:t>
      </w:r>
      <w:r w:rsidR="0046190B" w:rsidRPr="006F0C21">
        <w:rPr>
          <w:rFonts w:ascii="Times New Roman" w:hAnsi="Times New Roman"/>
          <w:sz w:val="28"/>
          <w:szCs w:val="28"/>
        </w:rPr>
        <w:t xml:space="preserve"> </w:t>
      </w:r>
      <w:r w:rsidRPr="006F0C21">
        <w:rPr>
          <w:rFonts w:ascii="Times New Roman" w:hAnsi="Times New Roman"/>
          <w:color w:val="000000"/>
          <w:sz w:val="28"/>
          <w:szCs w:val="28"/>
        </w:rPr>
        <w:t>Одной из</w:t>
      </w:r>
      <w:r w:rsidRPr="006F0C21">
        <w:rPr>
          <w:rFonts w:ascii="Times New Roman" w:hAnsi="Times New Roman"/>
          <w:sz w:val="28"/>
          <w:szCs w:val="28"/>
        </w:rPr>
        <w:t xml:space="preserve"> основных проблем района является загрязнение земель бытовыми отходами. Органами местного самоуправления разработаны мероприятия по благоустройству и санитарной очистке населённых пунктов, среди населения проводится разъяснительная работа. Ежегодно проводятся месячники по благоустройству и санитарной очистке населенных пунктов, субботники. Каждая последняя пятница месяца объявлена в районе единым санитарным днем.</w:t>
      </w:r>
    </w:p>
    <w:p w:rsidR="005D5B1F" w:rsidRPr="006F0C21" w:rsidRDefault="005D5B1F" w:rsidP="006F0C21">
      <w:pPr>
        <w:spacing w:after="0" w:line="240" w:lineRule="auto"/>
        <w:ind w:firstLine="709"/>
        <w:jc w:val="both"/>
        <w:rPr>
          <w:rFonts w:ascii="Times New Roman" w:hAnsi="Times New Roman"/>
          <w:sz w:val="28"/>
          <w:szCs w:val="28"/>
        </w:rPr>
      </w:pPr>
      <w:r w:rsidRPr="006F0C21">
        <w:rPr>
          <w:rFonts w:ascii="Times New Roman" w:hAnsi="Times New Roman"/>
          <w:sz w:val="28"/>
          <w:szCs w:val="28"/>
        </w:rPr>
        <w:t>Администрациями сельских поселений заключены договора со специализированной организацией на сбор и вывоз ТБО. В 2010 году с территории района вывезено 16 745 т твердых бытовых отходов. В районе села Замишево планируется строительство полигона твердых бытовых отходов с мусоросортировочной станцией. Из общераспространённых полезных ископаемых в районе добывается песок для производства дорожных и строительных работ.</w:t>
      </w:r>
    </w:p>
    <w:p w:rsidR="005D5B1F" w:rsidRPr="006F0C21" w:rsidRDefault="005D5B1F" w:rsidP="006F0C21">
      <w:pPr>
        <w:spacing w:after="0" w:line="240" w:lineRule="auto"/>
        <w:ind w:firstLine="709"/>
        <w:jc w:val="both"/>
        <w:rPr>
          <w:rFonts w:ascii="Times New Roman" w:eastAsia="Calibri" w:hAnsi="Times New Roman"/>
          <w:sz w:val="28"/>
          <w:szCs w:val="28"/>
          <w:lang w:eastAsia="en-US"/>
        </w:rPr>
      </w:pPr>
      <w:r w:rsidRPr="006F0C21">
        <w:rPr>
          <w:rFonts w:ascii="Times New Roman" w:eastAsia="Calibri" w:hAnsi="Times New Roman"/>
          <w:sz w:val="28"/>
          <w:szCs w:val="28"/>
          <w:lang w:eastAsia="en-US"/>
        </w:rPr>
        <w:t xml:space="preserve">По лесорастительному районированию территория Новозыбковского района входит в район сосновых лесов Полесской низменности. Леса Новозыбковского района являются лесами первой группы, относятся к подзоне хвойно-широколиственных (смешанных) лесов, из них хвойные составляют более 70%. Наиболее ценной породой является сосна, которая занимает 70% лесопокрытой площади; 10% занимают еловые и дубовые насаждения, 20% насаждения мягколиственных пород (береза, осина, ольха). Лесопарковая зона занимает </w:t>
      </w:r>
      <w:smartTag w:uri="urn:schemas-microsoft-com:office:smarttags" w:element="metricconverter">
        <w:smartTagPr>
          <w:attr w:name="ProductID" w:val="500 га"/>
        </w:smartTagPr>
        <w:r w:rsidRPr="006F0C21">
          <w:rPr>
            <w:rFonts w:ascii="Times New Roman" w:eastAsia="Calibri" w:hAnsi="Times New Roman"/>
            <w:sz w:val="28"/>
            <w:szCs w:val="28"/>
            <w:lang w:eastAsia="en-US"/>
          </w:rPr>
          <w:t>500 га</w:t>
        </w:r>
      </w:smartTag>
      <w:r w:rsidRPr="006F0C21">
        <w:rPr>
          <w:rFonts w:ascii="Times New Roman" w:eastAsia="Calibri" w:hAnsi="Times New Roman"/>
          <w:sz w:val="28"/>
          <w:szCs w:val="28"/>
          <w:lang w:eastAsia="en-US"/>
        </w:rPr>
        <w:t xml:space="preserve">. Возрастные структуры характеризуются преобладанием средневозрастных насаждений. Лесопользование в районе представлено выборочными рубками (рубки ухода). Ежегодно в целях охраны и защиты лесов проводятся следующие мероприятия: лесопатологический мониторинг для обнаружения очагов вредителей и болезней леса и лесопожарные мероприятия. В 2010 году осуществлено устройство </w:t>
      </w:r>
      <w:smartTag w:uri="urn:schemas-microsoft-com:office:smarttags" w:element="metricconverter">
        <w:smartTagPr>
          <w:attr w:name="ProductID" w:val="92 км"/>
        </w:smartTagPr>
        <w:r w:rsidRPr="006F0C21">
          <w:rPr>
            <w:rFonts w:ascii="Times New Roman" w:eastAsia="Calibri" w:hAnsi="Times New Roman"/>
            <w:sz w:val="28"/>
            <w:szCs w:val="28"/>
            <w:lang w:eastAsia="en-US"/>
          </w:rPr>
          <w:t>92 км</w:t>
        </w:r>
      </w:smartTag>
      <w:r w:rsidRPr="006F0C21">
        <w:rPr>
          <w:rFonts w:ascii="Times New Roman" w:eastAsia="Calibri" w:hAnsi="Times New Roman"/>
          <w:sz w:val="28"/>
          <w:szCs w:val="28"/>
          <w:lang w:eastAsia="en-US"/>
        </w:rPr>
        <w:t xml:space="preserve"> минерализованных полос, уход осуществлен на </w:t>
      </w:r>
      <w:smartTag w:uri="urn:schemas-microsoft-com:office:smarttags" w:element="metricconverter">
        <w:smartTagPr>
          <w:attr w:name="ProductID" w:val="524 км"/>
        </w:smartTagPr>
        <w:r w:rsidRPr="006F0C21">
          <w:rPr>
            <w:rFonts w:ascii="Times New Roman" w:eastAsia="Calibri" w:hAnsi="Times New Roman"/>
            <w:sz w:val="28"/>
            <w:szCs w:val="28"/>
            <w:lang w:eastAsia="en-US"/>
          </w:rPr>
          <w:t>524 км</w:t>
        </w:r>
      </w:smartTag>
      <w:r w:rsidRPr="006F0C21">
        <w:rPr>
          <w:rFonts w:ascii="Times New Roman" w:eastAsia="Calibri" w:hAnsi="Times New Roman"/>
          <w:sz w:val="28"/>
          <w:szCs w:val="28"/>
          <w:lang w:eastAsia="en-US"/>
        </w:rPr>
        <w:t>. Установлено 34 аншлагов противопожарной тематики и 16 шлагбаумов. В 2010 году не было лесных пожаров.</w:t>
      </w:r>
    </w:p>
    <w:p w:rsidR="005D5B1F" w:rsidRPr="006F0C21" w:rsidRDefault="005D5B1F" w:rsidP="006F0C21">
      <w:pPr>
        <w:spacing w:after="0" w:line="240" w:lineRule="auto"/>
        <w:ind w:firstLine="709"/>
        <w:jc w:val="both"/>
        <w:rPr>
          <w:rFonts w:ascii="Times New Roman" w:eastAsia="Calibri" w:hAnsi="Times New Roman"/>
          <w:sz w:val="28"/>
          <w:szCs w:val="28"/>
          <w:lang w:eastAsia="en-US"/>
        </w:rPr>
      </w:pPr>
      <w:r w:rsidRPr="006F0C21">
        <w:rPr>
          <w:rFonts w:ascii="Times New Roman" w:eastAsia="Calibri" w:hAnsi="Times New Roman"/>
          <w:sz w:val="28"/>
          <w:szCs w:val="28"/>
          <w:lang w:eastAsia="en-US"/>
        </w:rPr>
        <w:t>Основными лесопользователями в районе являются организации, занимающиеся переработкой древесины: ООО «Рогнеда», сельхозпредприятия, а также местное население, использующее древесину для собственных нужд. Уход за лесами осуществляет по контракту ООО «Рогнеда». Вследствие воздействия радиоактивного загрязнения весь лесной фонд района находится в зоне загрязнения от 5 до 40 Ки/</w:t>
      </w:r>
      <w:r w:rsidRPr="006F0C21">
        <w:rPr>
          <w:rFonts w:ascii="Times New Roman" w:eastAsia="Calibri" w:hAnsi="Times New Roman"/>
          <w:color w:val="000000"/>
          <w:sz w:val="28"/>
          <w:szCs w:val="28"/>
          <w:lang w:eastAsia="en-US"/>
        </w:rPr>
        <w:t xml:space="preserve"> км</w:t>
      </w:r>
      <w:r w:rsidRPr="006F0C21">
        <w:rPr>
          <w:rFonts w:ascii="Times New Roman" w:eastAsia="Calibri" w:hAnsi="Times New Roman"/>
          <w:color w:val="000000"/>
          <w:sz w:val="28"/>
          <w:szCs w:val="28"/>
          <w:vertAlign w:val="superscript"/>
          <w:lang w:eastAsia="en-US"/>
        </w:rPr>
        <w:t>2</w:t>
      </w:r>
      <w:r w:rsidRPr="006F0C21">
        <w:rPr>
          <w:rFonts w:ascii="Times New Roman" w:eastAsia="Calibri" w:hAnsi="Times New Roman"/>
          <w:sz w:val="28"/>
          <w:szCs w:val="28"/>
          <w:lang w:eastAsia="en-US"/>
        </w:rPr>
        <w:t xml:space="preserve"> и выше, что ограничивает возможности лесопользования и рекреационную деятельность. На территории района имеется особо охраняемая природная территория – Хутор Любин. Площадь данного ООПТ составляет </w:t>
      </w:r>
      <w:smartTag w:uri="urn:schemas-microsoft-com:office:smarttags" w:element="metricconverter">
        <w:smartTagPr>
          <w:attr w:name="ProductID" w:val="7,4 га"/>
        </w:smartTagPr>
        <w:r w:rsidRPr="006F0C21">
          <w:rPr>
            <w:rFonts w:ascii="Times New Roman" w:eastAsia="Calibri" w:hAnsi="Times New Roman"/>
            <w:sz w:val="28"/>
            <w:szCs w:val="28"/>
            <w:lang w:eastAsia="en-US"/>
          </w:rPr>
          <w:t>7,4 га</w:t>
        </w:r>
      </w:smartTag>
      <w:r w:rsidRPr="006F0C21">
        <w:rPr>
          <w:rFonts w:ascii="Times New Roman" w:eastAsia="Calibri" w:hAnsi="Times New Roman"/>
          <w:sz w:val="28"/>
          <w:szCs w:val="28"/>
          <w:lang w:eastAsia="en-US"/>
        </w:rPr>
        <w:t xml:space="preserve">, назначение – сохранение растительных сообществ, эстетическое, научно-познавательное. </w:t>
      </w:r>
    </w:p>
    <w:p w:rsidR="005D5B1F" w:rsidRPr="006F0C21" w:rsidRDefault="005D5B1F" w:rsidP="006F0C21">
      <w:pPr>
        <w:spacing w:after="0" w:line="240" w:lineRule="auto"/>
        <w:ind w:firstLine="709"/>
        <w:jc w:val="both"/>
        <w:rPr>
          <w:rFonts w:ascii="Times New Roman" w:eastAsia="Calibri" w:hAnsi="Times New Roman"/>
          <w:sz w:val="28"/>
          <w:szCs w:val="28"/>
          <w:lang w:eastAsia="en-US"/>
        </w:rPr>
      </w:pPr>
      <w:r w:rsidRPr="006F0C21">
        <w:rPr>
          <w:rFonts w:ascii="Times New Roman" w:eastAsia="Calibri" w:hAnsi="Times New Roman"/>
          <w:sz w:val="28"/>
          <w:szCs w:val="28"/>
          <w:lang w:eastAsia="en-US"/>
        </w:rPr>
        <w:t xml:space="preserve">Площадь охотничьих угодий составляет 66,1 тыс. га. Хозяйство разбито на два егерских участка и один внутрихозяйственный заказник. Затраты на охрану и воспроизводство животного мира, включая биотехнические мероприятия, в 2010 году составили 353,2 тыс. руб. Было засеяно 4 участка общей площадью </w:t>
      </w:r>
      <w:smartTag w:uri="urn:schemas-microsoft-com:office:smarttags" w:element="metricconverter">
        <w:smartTagPr>
          <w:attr w:name="ProductID" w:val="6 га"/>
        </w:smartTagPr>
        <w:r w:rsidRPr="006F0C21">
          <w:rPr>
            <w:rFonts w:ascii="Times New Roman" w:eastAsia="Calibri" w:hAnsi="Times New Roman"/>
            <w:sz w:val="28"/>
            <w:szCs w:val="28"/>
            <w:lang w:eastAsia="en-US"/>
          </w:rPr>
          <w:t>6 га</w:t>
        </w:r>
      </w:smartTag>
      <w:r w:rsidRPr="006F0C21">
        <w:rPr>
          <w:rFonts w:ascii="Times New Roman" w:eastAsia="Calibri" w:hAnsi="Times New Roman"/>
          <w:sz w:val="28"/>
          <w:szCs w:val="28"/>
          <w:lang w:eastAsia="en-US"/>
        </w:rPr>
        <w:t xml:space="preserve"> овсяно-гороховой смесью, викой, кукурузой для подкормки дикой фауны, подготовлено 6 площадок для подкормки кабана, 50 – для подкормки косули. </w:t>
      </w:r>
      <w:r w:rsidRPr="006F0C21">
        <w:rPr>
          <w:rFonts w:ascii="Times New Roman" w:hAnsi="Times New Roman"/>
          <w:sz w:val="28"/>
          <w:szCs w:val="28"/>
        </w:rPr>
        <w:t xml:space="preserve">Для минеральной подкормки лося, косули и зайца выложено </w:t>
      </w:r>
      <w:smartTag w:uri="urn:schemas-microsoft-com:office:smarttags" w:element="metricconverter">
        <w:smartTagPr>
          <w:attr w:name="ProductID" w:val="750 кг"/>
        </w:smartTagPr>
        <w:r w:rsidRPr="006F0C21">
          <w:rPr>
            <w:rFonts w:ascii="Times New Roman" w:hAnsi="Times New Roman"/>
            <w:sz w:val="28"/>
            <w:szCs w:val="28"/>
          </w:rPr>
          <w:t>750 кг</w:t>
        </w:r>
      </w:smartTag>
      <w:r w:rsidRPr="006F0C21">
        <w:rPr>
          <w:rFonts w:ascii="Times New Roman" w:hAnsi="Times New Roman"/>
          <w:sz w:val="28"/>
          <w:szCs w:val="28"/>
        </w:rPr>
        <w:t xml:space="preserve"> соли (солонцов).  </w:t>
      </w:r>
    </w:p>
    <w:p w:rsidR="005D5B1F" w:rsidRPr="006F0C21" w:rsidRDefault="005D5B1F" w:rsidP="006F0C21">
      <w:pPr>
        <w:spacing w:after="0" w:line="240" w:lineRule="auto"/>
        <w:ind w:firstLine="709"/>
        <w:jc w:val="both"/>
        <w:rPr>
          <w:rFonts w:ascii="Times New Roman" w:eastAsia="Calibri" w:hAnsi="Times New Roman"/>
          <w:sz w:val="28"/>
          <w:szCs w:val="28"/>
          <w:lang w:eastAsia="en-US"/>
        </w:rPr>
      </w:pPr>
      <w:r w:rsidRPr="006F0C21">
        <w:rPr>
          <w:rFonts w:ascii="Times New Roman" w:eastAsia="Calibri" w:hAnsi="Times New Roman"/>
          <w:sz w:val="28"/>
          <w:szCs w:val="28"/>
          <w:lang w:eastAsia="en-US"/>
        </w:rPr>
        <w:t xml:space="preserve">Фауна района представлена 12 видами животных. В Новозыбковском районе обитают типичные представители тайги: лось, заяц, белка, рябчик, клёст-еловик, свиристель и т.д., а также типичные лесные жители смешанных и широколиственных лесов: волк, лисица, дикий кабан, косули европейские, хорек, европейская норка, выдра речная и другие. За последние годы произошло увеличение численности в два раза европейской норки, бобра, незначительное увеличение численности белки, горностая, куницы, лося, кабана, косули. </w:t>
      </w:r>
    </w:p>
    <w:p w:rsidR="005D5B1F" w:rsidRPr="006F0C21" w:rsidRDefault="005D5B1F" w:rsidP="006F0C21">
      <w:pPr>
        <w:spacing w:after="0" w:line="240" w:lineRule="auto"/>
        <w:ind w:firstLine="709"/>
        <w:jc w:val="both"/>
        <w:rPr>
          <w:rFonts w:ascii="Times New Roman" w:eastAsia="Calibri" w:hAnsi="Times New Roman"/>
          <w:sz w:val="28"/>
          <w:szCs w:val="28"/>
          <w:lang w:eastAsia="en-US"/>
        </w:rPr>
      </w:pPr>
      <w:r w:rsidRPr="006F0C21">
        <w:rPr>
          <w:rFonts w:ascii="Times New Roman" w:eastAsia="Calibri" w:hAnsi="Times New Roman"/>
          <w:sz w:val="28"/>
          <w:szCs w:val="28"/>
          <w:lang w:eastAsia="en-US"/>
        </w:rPr>
        <w:t xml:space="preserve">В результате аварии на Чернобыльской АЭС территория Новозыбковского района оказалась «накрытой» радиоактивными радионуклидами. Благосостояние населения района снижается, промышленных предприятий на территории района нет, ведущей отраслью является сельское хозяйство. Урожайность по итогам года по району составила: зерновые культуры –15,9 ц/га; картофель –135 ц/га. </w:t>
      </w:r>
    </w:p>
    <w:p w:rsidR="005D5B1F" w:rsidRPr="006F0C21" w:rsidRDefault="005D5B1F" w:rsidP="006F0C21">
      <w:pPr>
        <w:spacing w:after="0" w:line="240" w:lineRule="auto"/>
        <w:ind w:firstLine="709"/>
        <w:jc w:val="both"/>
        <w:rPr>
          <w:rFonts w:ascii="Times New Roman" w:hAnsi="Times New Roman"/>
          <w:sz w:val="28"/>
          <w:szCs w:val="28"/>
        </w:rPr>
      </w:pPr>
      <w:r w:rsidRPr="006F0C21">
        <w:rPr>
          <w:rFonts w:ascii="Times New Roman" w:eastAsia="Calibri" w:hAnsi="Times New Roman"/>
          <w:sz w:val="28"/>
          <w:szCs w:val="28"/>
          <w:lang w:eastAsia="en-US"/>
        </w:rPr>
        <w:t>Одним из важнейших факторов формирования урожайности сельскохозяйственных культур являются удобрения, приобретение и внесение которых с каждым годом сокращается. Уменьшение внесения удобрений негативно сказывается на плодородии почв, с другой стороны</w:t>
      </w:r>
      <w:r w:rsidR="003B68CD">
        <w:rPr>
          <w:rFonts w:ascii="Times New Roman" w:eastAsia="Calibri" w:hAnsi="Times New Roman"/>
          <w:sz w:val="28"/>
          <w:szCs w:val="28"/>
          <w:lang w:eastAsia="en-US"/>
        </w:rPr>
        <w:t>,</w:t>
      </w:r>
      <w:r w:rsidRPr="006F0C21">
        <w:rPr>
          <w:rFonts w:ascii="Times New Roman" w:eastAsia="Calibri" w:hAnsi="Times New Roman"/>
          <w:sz w:val="28"/>
          <w:szCs w:val="28"/>
          <w:lang w:eastAsia="en-US"/>
        </w:rPr>
        <w:t xml:space="preserve"> в сельхозпродукции снижается содержание соединений азота. Для повышения плодородия почв и снижения поступления радионуклидов в сельхозпродукцию проводится известкование, калиевание почв</w:t>
      </w:r>
      <w:r w:rsidRPr="006F0C21">
        <w:rPr>
          <w:rFonts w:ascii="Times New Roman" w:hAnsi="Times New Roman"/>
          <w:sz w:val="28"/>
          <w:szCs w:val="28"/>
        </w:rPr>
        <w:t xml:space="preserve">. В 2010 году было проведено известкование на площади </w:t>
      </w:r>
      <w:smartTag w:uri="urn:schemas-microsoft-com:office:smarttags" w:element="metricconverter">
        <w:smartTagPr>
          <w:attr w:name="ProductID" w:val="211 га"/>
        </w:smartTagPr>
        <w:r w:rsidRPr="006F0C21">
          <w:rPr>
            <w:rFonts w:ascii="Times New Roman" w:hAnsi="Times New Roman"/>
            <w:sz w:val="28"/>
            <w:szCs w:val="28"/>
          </w:rPr>
          <w:t>211 га</w:t>
        </w:r>
      </w:smartTag>
      <w:r w:rsidRPr="006F0C21">
        <w:rPr>
          <w:rFonts w:ascii="Times New Roman" w:hAnsi="Times New Roman"/>
          <w:sz w:val="28"/>
          <w:szCs w:val="28"/>
        </w:rPr>
        <w:t xml:space="preserve">, калиевание на площади </w:t>
      </w:r>
      <w:smartTag w:uri="urn:schemas-microsoft-com:office:smarttags" w:element="metricconverter">
        <w:smartTagPr>
          <w:attr w:name="ProductID" w:val="141 га"/>
        </w:smartTagPr>
        <w:r w:rsidRPr="006F0C21">
          <w:rPr>
            <w:rFonts w:ascii="Times New Roman" w:hAnsi="Times New Roman"/>
            <w:sz w:val="28"/>
            <w:szCs w:val="28"/>
          </w:rPr>
          <w:t>141 га</w:t>
        </w:r>
      </w:smartTag>
      <w:r w:rsidRPr="006F0C21">
        <w:rPr>
          <w:rFonts w:ascii="Times New Roman" w:hAnsi="Times New Roman"/>
          <w:sz w:val="28"/>
          <w:szCs w:val="28"/>
        </w:rPr>
        <w:t xml:space="preserve">, внесение борофоски по программе МЧС (реабилитация почв) на площади </w:t>
      </w:r>
      <w:smartTag w:uri="urn:schemas-microsoft-com:office:smarttags" w:element="metricconverter">
        <w:smartTagPr>
          <w:attr w:name="ProductID" w:val="690 га"/>
        </w:smartTagPr>
        <w:r w:rsidRPr="006F0C21">
          <w:rPr>
            <w:rFonts w:ascii="Times New Roman" w:hAnsi="Times New Roman"/>
            <w:sz w:val="28"/>
            <w:szCs w:val="28"/>
          </w:rPr>
          <w:t>690 га</w:t>
        </w:r>
      </w:smartTag>
      <w:r w:rsidRPr="006F0C21">
        <w:rPr>
          <w:rFonts w:ascii="Times New Roman" w:hAnsi="Times New Roman"/>
          <w:sz w:val="28"/>
          <w:szCs w:val="28"/>
        </w:rPr>
        <w:t>.</w:t>
      </w:r>
    </w:p>
    <w:p w:rsidR="005D5B1F" w:rsidRPr="006F0C21" w:rsidRDefault="005D5B1F" w:rsidP="006F0C21">
      <w:pPr>
        <w:spacing w:after="0" w:line="240" w:lineRule="auto"/>
        <w:ind w:firstLine="709"/>
        <w:jc w:val="both"/>
        <w:rPr>
          <w:rFonts w:ascii="Times New Roman" w:eastAsia="Calibri" w:hAnsi="Times New Roman"/>
          <w:sz w:val="28"/>
          <w:szCs w:val="28"/>
          <w:lang w:eastAsia="en-US"/>
        </w:rPr>
      </w:pPr>
      <w:r w:rsidRPr="006F0C21">
        <w:rPr>
          <w:rFonts w:ascii="Times New Roman" w:hAnsi="Times New Roman"/>
          <w:sz w:val="28"/>
          <w:szCs w:val="28"/>
        </w:rPr>
        <w:t xml:space="preserve">Радиационная обстановка на территории района остается неблагоприятной для проживания населения. Её незначительные изменения связаны преимущественно с естественным распадом долгоживущих радионуклидов. Население района на 1 января 2010 года составило 12 749 чел. В результате естественной убыли (родилось </w:t>
      </w:r>
      <w:r w:rsidRPr="006F0C21">
        <w:rPr>
          <w:rFonts w:ascii="Times New Roman" w:eastAsia="Calibri" w:hAnsi="Times New Roman"/>
          <w:sz w:val="28"/>
          <w:szCs w:val="28"/>
          <w:lang w:eastAsia="en-US"/>
        </w:rPr>
        <w:t>–</w:t>
      </w:r>
      <w:r w:rsidRPr="006F0C21">
        <w:rPr>
          <w:rFonts w:ascii="Times New Roman" w:hAnsi="Times New Roman"/>
          <w:sz w:val="28"/>
          <w:szCs w:val="28"/>
        </w:rPr>
        <w:t xml:space="preserve"> 171, умерло </w:t>
      </w:r>
      <w:r w:rsidRPr="006F0C21">
        <w:rPr>
          <w:rFonts w:ascii="Times New Roman" w:eastAsia="Calibri" w:hAnsi="Times New Roman"/>
          <w:sz w:val="28"/>
          <w:szCs w:val="28"/>
          <w:lang w:eastAsia="en-US"/>
        </w:rPr>
        <w:t>–</w:t>
      </w:r>
      <w:r w:rsidRPr="006F0C21">
        <w:rPr>
          <w:rFonts w:ascii="Times New Roman" w:hAnsi="Times New Roman"/>
          <w:sz w:val="28"/>
          <w:szCs w:val="28"/>
        </w:rPr>
        <w:t xml:space="preserve"> 262) и миграционных процессов (прибыло </w:t>
      </w:r>
      <w:r w:rsidRPr="006F0C21">
        <w:rPr>
          <w:rFonts w:ascii="Times New Roman" w:eastAsia="Calibri" w:hAnsi="Times New Roman"/>
          <w:sz w:val="28"/>
          <w:szCs w:val="28"/>
          <w:lang w:eastAsia="en-US"/>
        </w:rPr>
        <w:t>–</w:t>
      </w:r>
      <w:r w:rsidRPr="006F0C21">
        <w:rPr>
          <w:rFonts w:ascii="Times New Roman" w:hAnsi="Times New Roman"/>
          <w:sz w:val="28"/>
          <w:szCs w:val="28"/>
        </w:rPr>
        <w:t xml:space="preserve"> 356, убыло </w:t>
      </w:r>
      <w:r w:rsidRPr="006F0C21">
        <w:rPr>
          <w:rFonts w:ascii="Times New Roman" w:eastAsia="Calibri" w:hAnsi="Times New Roman"/>
          <w:sz w:val="28"/>
          <w:szCs w:val="28"/>
          <w:lang w:eastAsia="en-US"/>
        </w:rPr>
        <w:t>–</w:t>
      </w:r>
      <w:r w:rsidRPr="006F0C21">
        <w:rPr>
          <w:rFonts w:ascii="Times New Roman" w:hAnsi="Times New Roman"/>
          <w:sz w:val="28"/>
          <w:szCs w:val="28"/>
        </w:rPr>
        <w:t xml:space="preserve"> 371) численность населения района постоянно уменьшается, на 1 января 2011 года численность населения составила 12 391 чел</w:t>
      </w:r>
      <w:r w:rsidR="003B68CD">
        <w:rPr>
          <w:rFonts w:ascii="Times New Roman" w:hAnsi="Times New Roman"/>
          <w:sz w:val="28"/>
          <w:szCs w:val="28"/>
        </w:rPr>
        <w:t>.</w:t>
      </w:r>
      <w:r w:rsidRPr="006F0C21">
        <w:rPr>
          <w:rFonts w:ascii="Times New Roman" w:hAnsi="Times New Roman"/>
          <w:sz w:val="28"/>
          <w:szCs w:val="28"/>
        </w:rPr>
        <w:t xml:space="preserve">, т.е. наблюдается ухудшение демографической ситуации. </w:t>
      </w:r>
      <w:r w:rsidRPr="006F0C21">
        <w:rPr>
          <w:rFonts w:ascii="Times New Roman" w:eastAsia="Calibri" w:hAnsi="Times New Roman"/>
          <w:sz w:val="28"/>
          <w:szCs w:val="28"/>
          <w:lang w:eastAsia="en-US"/>
        </w:rPr>
        <w:t xml:space="preserve">Величина естественного прироста (разница между рождаемостью и смертностью) за последние годы постоянно отрицательная. Доминирующим негативным фактором, влияющим на здоровье людей, является радиационное загрязнение территории в результате аварии на Чернобыльской АЭС. 80% населённых пунктов находится в зоне отселения, т.е. уровень загрязнения почвы </w:t>
      </w:r>
      <w:r w:rsidRPr="006F0C21">
        <w:rPr>
          <w:rFonts w:ascii="Times New Roman" w:eastAsia="Calibri" w:hAnsi="Times New Roman"/>
          <w:sz w:val="28"/>
          <w:szCs w:val="28"/>
          <w:vertAlign w:val="superscript"/>
          <w:lang w:eastAsia="en-US"/>
        </w:rPr>
        <w:t>137</w:t>
      </w:r>
      <w:r w:rsidRPr="006F0C21">
        <w:rPr>
          <w:rFonts w:ascii="Times New Roman" w:eastAsia="Calibri" w:hAnsi="Times New Roman"/>
          <w:sz w:val="28"/>
          <w:szCs w:val="28"/>
          <w:lang w:eastAsia="en-US"/>
        </w:rPr>
        <w:t>С</w:t>
      </w:r>
      <w:r w:rsidRPr="006F0C21">
        <w:rPr>
          <w:rFonts w:ascii="Times New Roman" w:eastAsia="Calibri" w:hAnsi="Times New Roman"/>
          <w:sz w:val="28"/>
          <w:szCs w:val="28"/>
          <w:lang w:val="en-US" w:eastAsia="en-US"/>
        </w:rPr>
        <w:t>s</w:t>
      </w:r>
      <w:r w:rsidRPr="006F0C21">
        <w:rPr>
          <w:rFonts w:ascii="Times New Roman" w:eastAsia="Calibri" w:hAnsi="Times New Roman"/>
          <w:sz w:val="28"/>
          <w:szCs w:val="28"/>
          <w:lang w:eastAsia="en-US"/>
        </w:rPr>
        <w:t xml:space="preserve"> составляет 15</w:t>
      </w:r>
      <w:r w:rsidR="006F0C21">
        <w:rPr>
          <w:rFonts w:ascii="Times New Roman" w:eastAsia="Calibri" w:hAnsi="Times New Roman"/>
          <w:sz w:val="28"/>
          <w:szCs w:val="28"/>
          <w:lang w:eastAsia="en-US"/>
        </w:rPr>
        <w:t>-</w:t>
      </w:r>
      <w:r w:rsidRPr="006F0C21">
        <w:rPr>
          <w:rFonts w:ascii="Times New Roman" w:eastAsia="Calibri" w:hAnsi="Times New Roman"/>
          <w:sz w:val="28"/>
          <w:szCs w:val="28"/>
          <w:lang w:eastAsia="en-US"/>
        </w:rPr>
        <w:t>40 Ки/</w:t>
      </w:r>
      <w:r w:rsidRPr="006F0C21">
        <w:rPr>
          <w:rFonts w:ascii="Times New Roman" w:eastAsia="Calibri" w:hAnsi="Times New Roman"/>
          <w:color w:val="000000"/>
          <w:sz w:val="28"/>
          <w:szCs w:val="28"/>
          <w:lang w:eastAsia="en-US"/>
        </w:rPr>
        <w:t>км</w:t>
      </w:r>
      <w:r w:rsidRPr="006F0C21">
        <w:rPr>
          <w:rFonts w:ascii="Times New Roman" w:eastAsia="Calibri" w:hAnsi="Times New Roman"/>
          <w:color w:val="000000"/>
          <w:sz w:val="28"/>
          <w:szCs w:val="28"/>
          <w:vertAlign w:val="superscript"/>
          <w:lang w:eastAsia="en-US"/>
        </w:rPr>
        <w:t>2</w:t>
      </w:r>
      <w:r w:rsidRPr="006F0C21">
        <w:rPr>
          <w:rFonts w:ascii="Times New Roman" w:eastAsia="Calibri" w:hAnsi="Times New Roman"/>
          <w:sz w:val="28"/>
          <w:szCs w:val="28"/>
          <w:lang w:eastAsia="en-US"/>
        </w:rPr>
        <w:t>, уровень гамма</w:t>
      </w:r>
      <w:r w:rsidR="003B68CD">
        <w:rPr>
          <w:rFonts w:ascii="Times New Roman" w:eastAsia="Calibri" w:hAnsi="Times New Roman"/>
          <w:sz w:val="28"/>
          <w:szCs w:val="28"/>
          <w:lang w:eastAsia="en-US"/>
        </w:rPr>
        <w:t>-</w:t>
      </w:r>
      <w:r w:rsidRPr="006F0C21">
        <w:rPr>
          <w:rFonts w:ascii="Times New Roman" w:eastAsia="Calibri" w:hAnsi="Times New Roman"/>
          <w:sz w:val="28"/>
          <w:szCs w:val="28"/>
          <w:lang w:eastAsia="en-US"/>
        </w:rPr>
        <w:t>фона составляет от 25 до 45 мкР/ч.</w:t>
      </w:r>
    </w:p>
    <w:p w:rsidR="005D5B1F" w:rsidRPr="006F0C21" w:rsidRDefault="005D5B1F" w:rsidP="006F0C21">
      <w:pPr>
        <w:spacing w:after="0" w:line="240" w:lineRule="auto"/>
        <w:ind w:firstLine="709"/>
        <w:jc w:val="both"/>
        <w:rPr>
          <w:rFonts w:ascii="Times New Roman" w:eastAsia="Calibri" w:hAnsi="Times New Roman"/>
          <w:sz w:val="28"/>
          <w:szCs w:val="28"/>
          <w:lang w:eastAsia="en-US"/>
        </w:rPr>
      </w:pPr>
      <w:r w:rsidRPr="006F0C21">
        <w:rPr>
          <w:rFonts w:ascii="Times New Roman" w:eastAsia="Calibri" w:hAnsi="Times New Roman"/>
          <w:sz w:val="28"/>
          <w:szCs w:val="28"/>
          <w:lang w:eastAsia="en-US"/>
        </w:rPr>
        <w:t xml:space="preserve">Ежегодно сотрудниками филиала ФГУЗ «Центр гигиены и эпидемиологии в г. Новозыбкове, Злынковском, Климовском и Новозыбковском районах Брянской области» проводится работа по контролю за радиационной обстановкой в районе. </w:t>
      </w:r>
    </w:p>
    <w:p w:rsidR="005D5B1F" w:rsidRPr="006F0C21" w:rsidRDefault="005D5B1F" w:rsidP="006F0C21">
      <w:pPr>
        <w:spacing w:after="0" w:line="240" w:lineRule="auto"/>
        <w:ind w:firstLine="709"/>
        <w:jc w:val="both"/>
        <w:rPr>
          <w:rFonts w:ascii="Times New Roman" w:hAnsi="Times New Roman"/>
          <w:sz w:val="28"/>
          <w:szCs w:val="28"/>
        </w:rPr>
      </w:pPr>
      <w:r w:rsidRPr="006F0C21">
        <w:rPr>
          <w:rFonts w:ascii="Times New Roman" w:hAnsi="Times New Roman"/>
          <w:sz w:val="28"/>
          <w:szCs w:val="28"/>
        </w:rPr>
        <w:t>Экологическая обстановка в районе сложная, вследствие радиационной загрязненности. Экологическому просвещению и воспитанию придаётся большое значение. Во всех школах Новозыбковского района спланирована и осуществляется работа по экологическому воспитанию и образованию учащихся.</w:t>
      </w:r>
    </w:p>
    <w:p w:rsidR="005D5B1F" w:rsidRPr="006F0C21" w:rsidRDefault="005D5B1F" w:rsidP="006F0C21">
      <w:pPr>
        <w:spacing w:after="0" w:line="240" w:lineRule="auto"/>
        <w:ind w:firstLine="709"/>
        <w:jc w:val="both"/>
        <w:rPr>
          <w:rFonts w:ascii="Times New Roman" w:eastAsia="Calibri" w:hAnsi="Times New Roman"/>
          <w:sz w:val="28"/>
          <w:szCs w:val="28"/>
          <w:lang w:eastAsia="en-US"/>
        </w:rPr>
      </w:pPr>
      <w:r w:rsidRPr="006F0C21">
        <w:rPr>
          <w:rFonts w:ascii="Times New Roman" w:eastAsia="Calibri" w:hAnsi="Times New Roman"/>
          <w:sz w:val="28"/>
          <w:szCs w:val="28"/>
          <w:lang w:eastAsia="en-US"/>
        </w:rPr>
        <w:t>Экологическая грамотность учащихся формируется за счет содержания программ предметов естественнонаучного цикла: биологии, химии, географии, физики, а также истории, ОБЖ, литературы и обществознания, реализации воспитательных задач на уроках различных предметов. Экологическое образование учащиеся получают на элективных курсах в 9, 10 и 11 классах: «Экология» (9 класс, Замишевская и Катичская СОШ; 11 класс, Белоколодецкая СОШ), «Основы медицинских знаний (9 класс, Халеевичская СОШ), «Основы фитодизайна» (9 класс, Крутоберезская СОШ), «Экология среды обитания человека» (9 класс, Новоместская и Шеломовская СОШ).</w:t>
      </w:r>
      <w:r w:rsidR="006F0C21">
        <w:rPr>
          <w:rFonts w:ascii="Times New Roman" w:eastAsia="Calibri" w:hAnsi="Times New Roman"/>
          <w:sz w:val="28"/>
          <w:szCs w:val="28"/>
          <w:lang w:eastAsia="en-US"/>
        </w:rPr>
        <w:t xml:space="preserve"> </w:t>
      </w:r>
      <w:r w:rsidRPr="006F0C21">
        <w:rPr>
          <w:rFonts w:ascii="Times New Roman" w:eastAsia="Calibri" w:hAnsi="Times New Roman"/>
          <w:sz w:val="28"/>
          <w:szCs w:val="28"/>
          <w:lang w:eastAsia="en-US"/>
        </w:rPr>
        <w:t>Из-за недостаточного количества часов школьного компонента не представляется возможным введение в учебный план предмета экология, необходимость которого обусловлена подготовкой учащихся к ЕГЭ. Задачи экологического образования находят решение при организации внеклассной работы по предметам. В практике работы всех образовательных учреждений района в планы проведения предметных недель включаются экологические мероприятия: «Природа – наш общий дом», «Их надо спасти», «Растения и животные Красной книги», «По страницам Красной книги Брянской области». В кабинетах биологии, географии оформлены уголки охраны природы. Ежегодно проводятся школьные и районная экологические олимпиады. Учащиеся школ активно вовлекаются в проектно-исследователь</w:t>
      </w:r>
      <w:r w:rsidR="006F0C21">
        <w:rPr>
          <w:rFonts w:ascii="Times New Roman" w:eastAsia="Calibri" w:hAnsi="Times New Roman"/>
          <w:sz w:val="28"/>
          <w:szCs w:val="28"/>
          <w:lang w:eastAsia="en-US"/>
        </w:rPr>
        <w:t>-</w:t>
      </w:r>
      <w:r w:rsidRPr="006F0C21">
        <w:rPr>
          <w:rFonts w:ascii="Times New Roman" w:eastAsia="Calibri" w:hAnsi="Times New Roman"/>
          <w:sz w:val="28"/>
          <w:szCs w:val="28"/>
          <w:lang w:eastAsia="en-US"/>
        </w:rPr>
        <w:t xml:space="preserve">скую деятельность экологической направленности. В образовательных учреждениях проводится большая работа по формированию экологического самосознания учащихся. В планах воспитательной работы школ, классных руководителей выделено, продумано и реализуется экологическое направление. Традиционно проводятся следующие мероприятия: День птиц, День Земли, День воды, экологические десанты, тематические классные часы: «Охранять природу – значит охранять Родину», «Экология Брянщины. Вчера. Сегодня. Завтра», цикл лекций и классных часов «Охрана природы – долг каждого».  </w:t>
      </w:r>
    </w:p>
    <w:p w:rsidR="005D5B1F" w:rsidRPr="006F0C21" w:rsidRDefault="005D5B1F" w:rsidP="006F0C21">
      <w:pPr>
        <w:spacing w:after="0" w:line="240" w:lineRule="auto"/>
        <w:ind w:firstLine="709"/>
        <w:jc w:val="both"/>
        <w:rPr>
          <w:rFonts w:ascii="Times New Roman" w:eastAsia="Calibri" w:hAnsi="Times New Roman"/>
          <w:sz w:val="28"/>
          <w:szCs w:val="28"/>
          <w:lang w:eastAsia="en-US"/>
        </w:rPr>
      </w:pPr>
      <w:r w:rsidRPr="006F0C21">
        <w:rPr>
          <w:rFonts w:ascii="Times New Roman" w:eastAsia="Calibri" w:hAnsi="Times New Roman"/>
          <w:sz w:val="28"/>
          <w:szCs w:val="28"/>
          <w:lang w:eastAsia="en-US"/>
        </w:rPr>
        <w:t xml:space="preserve">Население района о состоянии окружающей среды, об изменениях в природоохранном законодательстве, об ограничениях в пользовании природными ресурсами регулярно информируется через средства массовой информации.  </w:t>
      </w:r>
    </w:p>
    <w:p w:rsidR="0046190B" w:rsidRPr="006F0C21" w:rsidRDefault="0046190B" w:rsidP="006F0C21">
      <w:pPr>
        <w:spacing w:after="0" w:line="240" w:lineRule="auto"/>
        <w:ind w:firstLine="709"/>
        <w:jc w:val="center"/>
        <w:rPr>
          <w:rFonts w:ascii="Arial" w:eastAsia="Calibri" w:hAnsi="Arial" w:cs="Arial"/>
          <w:b/>
          <w:sz w:val="28"/>
          <w:szCs w:val="28"/>
          <w:lang w:eastAsia="en-US"/>
        </w:rPr>
      </w:pPr>
    </w:p>
    <w:p w:rsidR="005D5B1F" w:rsidRPr="005D5B1F" w:rsidRDefault="005D5B1F" w:rsidP="006F0C21">
      <w:pPr>
        <w:spacing w:after="0" w:line="240" w:lineRule="auto"/>
        <w:jc w:val="center"/>
        <w:rPr>
          <w:rFonts w:ascii="Arial" w:eastAsia="Calibri" w:hAnsi="Arial" w:cs="Arial"/>
          <w:b/>
          <w:sz w:val="28"/>
          <w:szCs w:val="28"/>
          <w:lang w:eastAsia="en-US"/>
        </w:rPr>
      </w:pPr>
      <w:r w:rsidRPr="005D5B1F">
        <w:rPr>
          <w:rFonts w:ascii="Arial" w:eastAsia="Calibri" w:hAnsi="Arial" w:cs="Arial"/>
          <w:b/>
          <w:sz w:val="28"/>
          <w:szCs w:val="28"/>
          <w:lang w:eastAsia="en-US"/>
        </w:rPr>
        <w:t>Погарский район</w:t>
      </w:r>
    </w:p>
    <w:p w:rsidR="005D5B1F" w:rsidRPr="005D5B1F" w:rsidRDefault="005D5B1F" w:rsidP="005D5B1F">
      <w:pPr>
        <w:spacing w:after="0" w:line="240" w:lineRule="auto"/>
        <w:ind w:firstLine="709"/>
        <w:jc w:val="both"/>
        <w:rPr>
          <w:rFonts w:eastAsia="Calibri"/>
          <w:b/>
          <w:sz w:val="28"/>
          <w:szCs w:val="28"/>
          <w:lang w:eastAsia="en-US"/>
        </w:rPr>
      </w:pP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18046C">
        <w:rPr>
          <w:rFonts w:ascii="Times New Roman" w:eastAsia="Calibri" w:hAnsi="Times New Roman"/>
          <w:i/>
          <w:sz w:val="28"/>
          <w:szCs w:val="28"/>
          <w:lang w:eastAsia="en-US"/>
        </w:rPr>
        <w:t>Атмосферный воздух.</w:t>
      </w:r>
      <w:r w:rsidRPr="00F66404">
        <w:rPr>
          <w:rFonts w:ascii="Times New Roman" w:eastAsia="Calibri" w:hAnsi="Times New Roman"/>
          <w:b/>
          <w:sz w:val="28"/>
          <w:szCs w:val="28"/>
          <w:lang w:eastAsia="en-US"/>
        </w:rPr>
        <w:t xml:space="preserve"> </w:t>
      </w:r>
      <w:r w:rsidRPr="00F66404">
        <w:rPr>
          <w:rFonts w:ascii="Times New Roman" w:eastAsia="Calibri" w:hAnsi="Times New Roman"/>
          <w:sz w:val="28"/>
          <w:szCs w:val="28"/>
          <w:lang w:eastAsia="en-US"/>
        </w:rPr>
        <w:t>На контроле по загрязнению атмосферного воздуха состоит 28 предприятий, из них промышленных – 9, автотранспортных – 1, автодорожных – 1, сельскохозяйственных – 17.</w:t>
      </w:r>
      <w:r w:rsidR="0055042B" w:rsidRPr="00F66404">
        <w:rPr>
          <w:rFonts w:ascii="Times New Roman" w:eastAsia="Calibri" w:hAnsi="Times New Roman"/>
          <w:sz w:val="28"/>
          <w:szCs w:val="28"/>
          <w:lang w:eastAsia="en-US"/>
        </w:rPr>
        <w:t xml:space="preserve"> </w:t>
      </w:r>
      <w:r w:rsidRPr="00F66404">
        <w:rPr>
          <w:rFonts w:ascii="Times New Roman" w:eastAsia="Calibri" w:hAnsi="Times New Roman"/>
          <w:sz w:val="28"/>
          <w:szCs w:val="28"/>
          <w:lang w:eastAsia="en-US"/>
        </w:rPr>
        <w:t>Основными загрязнителями атмосферного воздуха являются: ОАО «Погарская ССФ», ООО «Погарагропромдорстрой», Погарский ПУ «Брянские коммунальные сети», ОАО «Погарское АТП», автозаправочные станции АЗС – 27, «Карат – С», «Роснефть».</w:t>
      </w:r>
      <w:r w:rsidR="00F66404">
        <w:rPr>
          <w:rFonts w:ascii="Times New Roman" w:eastAsia="Calibri" w:hAnsi="Times New Roman"/>
          <w:sz w:val="28"/>
          <w:szCs w:val="28"/>
          <w:lang w:eastAsia="en-US"/>
        </w:rPr>
        <w:t xml:space="preserve"> </w:t>
      </w:r>
      <w:r w:rsidRPr="00F66404">
        <w:rPr>
          <w:rFonts w:ascii="Times New Roman" w:eastAsia="Calibri" w:hAnsi="Times New Roman"/>
          <w:sz w:val="28"/>
          <w:szCs w:val="28"/>
          <w:lang w:eastAsia="en-US"/>
        </w:rPr>
        <w:t>За 2010 год выбросы загрязняющих веществ в атмосферу от стационарных и передвижных источников составили 1860 т.</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В районе 15 предприятий и организаций имеют утвержденные проекты нормативов ПДВ. Мероприятия по охране окружающей среды разрабатывают предприятия</w:t>
      </w:r>
      <w:r w:rsidR="0018046C">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оказывающие существенное влияние на загрязнение атмосферного воздуха.</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18046C">
        <w:rPr>
          <w:rFonts w:ascii="Times New Roman" w:eastAsia="Calibri" w:hAnsi="Times New Roman"/>
          <w:i/>
          <w:sz w:val="28"/>
          <w:szCs w:val="28"/>
          <w:lang w:eastAsia="en-US"/>
        </w:rPr>
        <w:t>Поверхностные и подземные воды.</w:t>
      </w:r>
      <w:r w:rsidRPr="00F66404">
        <w:rPr>
          <w:rFonts w:ascii="Times New Roman" w:eastAsia="Calibri" w:hAnsi="Times New Roman"/>
          <w:b/>
          <w:sz w:val="28"/>
          <w:szCs w:val="28"/>
          <w:lang w:eastAsia="en-US"/>
        </w:rPr>
        <w:t xml:space="preserve"> </w:t>
      </w:r>
      <w:r w:rsidRPr="00F66404">
        <w:rPr>
          <w:rFonts w:ascii="Times New Roman" w:eastAsia="Calibri" w:hAnsi="Times New Roman"/>
          <w:sz w:val="28"/>
          <w:szCs w:val="28"/>
          <w:lang w:eastAsia="en-US"/>
        </w:rPr>
        <w:t>На контроле по охране водных ресурсов состоит 15 природопользователей</w:t>
      </w:r>
      <w:r w:rsidR="00F66404">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в т.ч. 8 промышленных и коммунальных предприятий и 7 сельхозпредприятий.</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color w:val="000000"/>
          <w:sz w:val="28"/>
          <w:szCs w:val="28"/>
          <w:lang w:eastAsia="en-US"/>
        </w:rPr>
        <w:t>МУП «Погарский районный водоканал» на балансе имеет 85 артезианских скважин</w:t>
      </w:r>
      <w:r w:rsidR="0018046C">
        <w:rPr>
          <w:rFonts w:ascii="Times New Roman" w:eastAsia="Calibri" w:hAnsi="Times New Roman"/>
          <w:color w:val="000000"/>
          <w:sz w:val="28"/>
          <w:szCs w:val="28"/>
          <w:lang w:eastAsia="en-US"/>
        </w:rPr>
        <w:t>:</w:t>
      </w:r>
      <w:r w:rsidRPr="00F66404">
        <w:rPr>
          <w:rFonts w:ascii="Times New Roman" w:eastAsia="Calibri" w:hAnsi="Times New Roman"/>
          <w:color w:val="000000"/>
          <w:sz w:val="28"/>
          <w:szCs w:val="28"/>
          <w:lang w:eastAsia="en-US"/>
        </w:rPr>
        <w:t xml:space="preserve"> в п. Погар – 10 штук, п. Вадьковка – 3 шт., п. Чайкино – 2 шт., остальные артскважины приняты от сельхозпредприятий. Забор воды за 2010 год составил 2 млн. 383 тыс. м</w:t>
      </w:r>
      <w:r w:rsidRPr="00F66404">
        <w:rPr>
          <w:rFonts w:ascii="Times New Roman" w:eastAsia="Calibri" w:hAnsi="Times New Roman"/>
          <w:color w:val="000000"/>
          <w:sz w:val="28"/>
          <w:szCs w:val="28"/>
          <w:vertAlign w:val="superscript"/>
          <w:lang w:eastAsia="en-US"/>
        </w:rPr>
        <w:t>3</w:t>
      </w:r>
      <w:r w:rsidR="0018046C">
        <w:rPr>
          <w:rFonts w:ascii="Times New Roman" w:eastAsia="Calibri" w:hAnsi="Times New Roman"/>
          <w:color w:val="000000"/>
          <w:sz w:val="28"/>
          <w:szCs w:val="28"/>
          <w:lang w:eastAsia="en-US"/>
        </w:rPr>
        <w:t xml:space="preserve">, </w:t>
      </w:r>
      <w:r w:rsidRPr="00F66404">
        <w:rPr>
          <w:rFonts w:ascii="Times New Roman" w:eastAsia="Calibri" w:hAnsi="Times New Roman"/>
          <w:color w:val="000000"/>
          <w:sz w:val="28"/>
          <w:szCs w:val="28"/>
          <w:lang w:eastAsia="en-US"/>
        </w:rPr>
        <w:t>в т.ч. МУП «Погарский районный водоканал» – 1995 тыс. м</w:t>
      </w:r>
      <w:r w:rsidRPr="00F66404">
        <w:rPr>
          <w:rFonts w:ascii="Times New Roman" w:eastAsia="Calibri" w:hAnsi="Times New Roman"/>
          <w:color w:val="000000"/>
          <w:sz w:val="28"/>
          <w:szCs w:val="28"/>
          <w:vertAlign w:val="superscript"/>
          <w:lang w:eastAsia="en-US"/>
        </w:rPr>
        <w:t>3</w:t>
      </w:r>
      <w:r w:rsidRPr="00F66404">
        <w:rPr>
          <w:rFonts w:ascii="Times New Roman" w:eastAsia="Calibri" w:hAnsi="Times New Roman"/>
          <w:color w:val="000000"/>
          <w:sz w:val="28"/>
          <w:szCs w:val="28"/>
          <w:lang w:eastAsia="en-US"/>
        </w:rPr>
        <w:t>. Всего числится 154 подземных источника централизованного водоснабжения и 695 нецентрализованных источников водоснабжения. Все промышленные и коммунальные предприятия имеют лицензию на право пользования подземной водой. Из 7 сельхозпредприятий – 2 не имеют лицензии. По информации Роспотребнадзора производственным контролем охвачены 107 источников централизованного водоснабжения и 78 коммунальных водопровода. В хозяйствах района, на балансе которых находятся артскважины</w:t>
      </w:r>
      <w:r w:rsidR="0018046C">
        <w:rPr>
          <w:rFonts w:ascii="Times New Roman" w:eastAsia="Calibri" w:hAnsi="Times New Roman"/>
          <w:color w:val="000000"/>
          <w:sz w:val="28"/>
          <w:szCs w:val="28"/>
          <w:lang w:eastAsia="en-US"/>
        </w:rPr>
        <w:t>,</w:t>
      </w:r>
      <w:r w:rsidRPr="00F66404">
        <w:rPr>
          <w:rFonts w:ascii="Times New Roman" w:eastAsia="Calibri" w:hAnsi="Times New Roman"/>
          <w:color w:val="000000"/>
          <w:sz w:val="28"/>
          <w:szCs w:val="28"/>
          <w:lang w:eastAsia="en-US"/>
        </w:rPr>
        <w:t xml:space="preserve"> производственным контролем охвачены 5 ведомственных водопроводов</w:t>
      </w:r>
      <w:r w:rsidRPr="00F66404">
        <w:rPr>
          <w:rFonts w:ascii="Times New Roman" w:eastAsia="Calibri" w:hAnsi="Times New Roman"/>
          <w:sz w:val="28"/>
          <w:szCs w:val="28"/>
          <w:lang w:eastAsia="en-US"/>
        </w:rPr>
        <w:t>.</w:t>
      </w:r>
      <w:r w:rsidR="0055042B" w:rsidRPr="00F66404">
        <w:rPr>
          <w:rFonts w:ascii="Times New Roman" w:eastAsia="Calibri" w:hAnsi="Times New Roman"/>
          <w:sz w:val="28"/>
          <w:szCs w:val="28"/>
          <w:lang w:eastAsia="en-US"/>
        </w:rPr>
        <w:t xml:space="preserve"> </w:t>
      </w:r>
      <w:r w:rsidRPr="00F66404">
        <w:rPr>
          <w:rFonts w:ascii="Times New Roman" w:eastAsia="Calibri" w:hAnsi="Times New Roman"/>
          <w:sz w:val="28"/>
          <w:szCs w:val="28"/>
          <w:lang w:eastAsia="en-US"/>
        </w:rPr>
        <w:t>Отсутствуют программы производственного контроля</w:t>
      </w:r>
      <w:r w:rsidR="0018046C">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и не проводится производственный контроль за качеством питьевого водоснабжения в СПК «Исток», ФГУП Россельхозакадемии «Судость», ООО «Рассвет», СХПК «Кистерский».</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По данным анализа 3,8% артезианских скважин не имеют зон санитарной охраны. Число объектов водоснабжения, не отвечающих санитарно-гигиеническим требованиям, продолжает сохраняться на высоком уровне и составляет 9,4% от общего числа. Роспотребнадзором в Погарском районе в течение 2010 года было отобрано и исследовано из водопроводов и водопроводной сети 511 проб воды на санитарно-химические показатели, из них не соответствует СанПиН 2.1.4. 1074-01</w:t>
      </w:r>
      <w:r w:rsidR="0018046C">
        <w:rPr>
          <w:rFonts w:ascii="Times New Roman" w:eastAsia="Calibri" w:hAnsi="Times New Roman"/>
          <w:sz w:val="28"/>
          <w:szCs w:val="28"/>
          <w:lang w:eastAsia="en-US"/>
        </w:rPr>
        <w:t xml:space="preserve"> </w:t>
      </w:r>
      <w:r w:rsidR="0018046C" w:rsidRPr="006F0C21">
        <w:rPr>
          <w:rFonts w:ascii="Times New Roman" w:eastAsia="Calibri" w:hAnsi="Times New Roman"/>
          <w:sz w:val="28"/>
          <w:szCs w:val="28"/>
          <w:lang w:eastAsia="en-US"/>
        </w:rPr>
        <w:t>–</w:t>
      </w:r>
      <w:r w:rsidR="0018046C">
        <w:rPr>
          <w:rFonts w:ascii="Times New Roman" w:eastAsia="Calibri" w:hAnsi="Times New Roman"/>
          <w:sz w:val="28"/>
          <w:szCs w:val="28"/>
          <w:lang w:eastAsia="en-US"/>
        </w:rPr>
        <w:t xml:space="preserve"> </w:t>
      </w:r>
      <w:r w:rsidRPr="00F66404">
        <w:rPr>
          <w:rFonts w:ascii="Times New Roman" w:eastAsia="Calibri" w:hAnsi="Times New Roman"/>
          <w:sz w:val="28"/>
          <w:szCs w:val="28"/>
          <w:lang w:eastAsia="en-US"/>
        </w:rPr>
        <w:t>27 проб или 5,2%. Установки по обезжелезиванию воды отсутствуют. Из шахтных колодцев было отобрано 70 проб воды на санитарно-микробиологические исследования, 30 проб или 42,9% не соответствуют гигиеническим нормативам. На территории района сложилась тяжелая ситуация</w:t>
      </w:r>
      <w:r w:rsidR="0018046C">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связанная с ликвидацией бесхозных скважин, которые оказывают негативное воздействие на состояние подземных вод и являются потенциальными объектами для террористической деятельности.</w:t>
      </w:r>
      <w:r w:rsidR="0055042B" w:rsidRPr="00F66404">
        <w:rPr>
          <w:rFonts w:ascii="Times New Roman" w:eastAsia="Calibri" w:hAnsi="Times New Roman"/>
          <w:sz w:val="28"/>
          <w:szCs w:val="28"/>
          <w:lang w:eastAsia="en-US"/>
        </w:rPr>
        <w:t xml:space="preserve"> </w:t>
      </w:r>
      <w:r w:rsidRPr="00F66404">
        <w:rPr>
          <w:rFonts w:ascii="Times New Roman" w:eastAsia="Calibri" w:hAnsi="Times New Roman"/>
          <w:sz w:val="28"/>
          <w:szCs w:val="28"/>
          <w:lang w:eastAsia="en-US"/>
        </w:rPr>
        <w:t>Администрация района обратилась в комитет природопользования  и охраны окружающей среды с предложением выполнить эту работу по областной целевой программе «Охрана окружающей природной среды Брянской области».</w:t>
      </w:r>
      <w:r w:rsidR="0055042B" w:rsidRPr="00F66404">
        <w:rPr>
          <w:rFonts w:ascii="Times New Roman" w:eastAsia="Calibri" w:hAnsi="Times New Roman"/>
          <w:sz w:val="28"/>
          <w:szCs w:val="28"/>
          <w:lang w:eastAsia="en-US"/>
        </w:rPr>
        <w:t xml:space="preserve"> На</w:t>
      </w:r>
      <w:r w:rsidRPr="00F66404">
        <w:rPr>
          <w:rFonts w:ascii="Times New Roman" w:eastAsia="Calibri" w:hAnsi="Times New Roman"/>
          <w:sz w:val="28"/>
          <w:szCs w:val="28"/>
          <w:lang w:eastAsia="en-US"/>
        </w:rPr>
        <w:t xml:space="preserve"> территории Погарского района имеется 2 очистных сооружения, проектная мощность которых составляет 14200 м</w:t>
      </w:r>
      <w:r w:rsidRPr="00F66404">
        <w:rPr>
          <w:rFonts w:ascii="Times New Roman" w:eastAsia="Calibri" w:hAnsi="Times New Roman"/>
          <w:sz w:val="28"/>
          <w:szCs w:val="28"/>
          <w:vertAlign w:val="superscript"/>
          <w:lang w:eastAsia="en-US"/>
        </w:rPr>
        <w:t>3</w:t>
      </w:r>
      <w:r w:rsidRPr="00F66404">
        <w:rPr>
          <w:rFonts w:ascii="Times New Roman" w:eastAsia="Calibri" w:hAnsi="Times New Roman"/>
          <w:sz w:val="28"/>
          <w:szCs w:val="28"/>
          <w:lang w:eastAsia="en-US"/>
        </w:rPr>
        <w:t>/ сутки.</w:t>
      </w:r>
    </w:p>
    <w:p w:rsidR="005D5B1F" w:rsidRPr="00F66404" w:rsidRDefault="00F151D6" w:rsidP="00F66404">
      <w:pPr>
        <w:spacing w:after="0" w:line="240" w:lineRule="auto"/>
        <w:ind w:firstLine="709"/>
        <w:jc w:val="both"/>
        <w:rPr>
          <w:rFonts w:ascii="Times New Roman" w:eastAsia="Calibri" w:hAnsi="Times New Roman"/>
          <w:sz w:val="28"/>
          <w:szCs w:val="28"/>
          <w:lang w:eastAsia="en-US"/>
        </w:rPr>
      </w:pPr>
      <w:r>
        <w:rPr>
          <w:rFonts w:ascii="Times New Roman" w:eastAsia="Calibri" w:hAnsi="Times New Roman"/>
          <w:noProof/>
          <w:sz w:val="28"/>
          <w:szCs w:val="28"/>
          <w:lang w:eastAsia="en-US"/>
        </w:rPr>
        <w:object w:dxaOrig="1440" w:dyaOrig="1440">
          <v:shape id="_x0000_s1034" type="#_x0000_t75" style="position:absolute;left:0;text-align:left;margin-left:0;margin-top:0;width:9pt;height:17pt;z-index:-251658752">
            <v:imagedata r:id="rId45" o:title=""/>
          </v:shape>
          <o:OLEObject Type="Embed" ProgID="Equation.3" ShapeID="_x0000_s1034" DrawAspect="Content" ObjectID="_1468406271" r:id="rId46"/>
        </w:object>
      </w:r>
      <w:r w:rsidR="005D5B1F" w:rsidRPr="00F66404">
        <w:rPr>
          <w:rFonts w:ascii="Times New Roman" w:eastAsia="Calibri" w:hAnsi="Times New Roman"/>
          <w:sz w:val="28"/>
          <w:szCs w:val="28"/>
          <w:lang w:eastAsia="en-US"/>
        </w:rPr>
        <w:t>Сточные воды от населения и промышленных предприятий р.п. Погар поступают на очистные сооружения МУП «Погарский районный водоканал», проектная мощность их – 4,2 тыс. м</w:t>
      </w:r>
      <w:r w:rsidR="005D5B1F" w:rsidRPr="00F66404">
        <w:rPr>
          <w:rFonts w:ascii="Times New Roman" w:eastAsia="Calibri" w:hAnsi="Times New Roman"/>
          <w:sz w:val="28"/>
          <w:szCs w:val="28"/>
          <w:vertAlign w:val="superscript"/>
          <w:lang w:eastAsia="en-US"/>
        </w:rPr>
        <w:t>3</w:t>
      </w:r>
      <w:r w:rsidR="005D5B1F" w:rsidRPr="00F66404">
        <w:rPr>
          <w:rFonts w:ascii="Times New Roman" w:eastAsia="Calibri" w:hAnsi="Times New Roman"/>
          <w:sz w:val="28"/>
          <w:szCs w:val="28"/>
          <w:lang w:eastAsia="en-US"/>
        </w:rPr>
        <w:t xml:space="preserve">/сутки. Фактически поступает </w:t>
      </w:r>
      <w:smartTag w:uri="urn:schemas-microsoft-com:office:smarttags" w:element="metricconverter">
        <w:smartTagPr>
          <w:attr w:name="ProductID" w:val="1000 м3"/>
        </w:smartTagPr>
        <w:r w:rsidR="005D5B1F" w:rsidRPr="00F66404">
          <w:rPr>
            <w:rFonts w:ascii="Times New Roman" w:eastAsia="Calibri" w:hAnsi="Times New Roman"/>
            <w:sz w:val="28"/>
            <w:szCs w:val="28"/>
            <w:lang w:eastAsia="en-US"/>
          </w:rPr>
          <w:t>1000 м</w:t>
        </w:r>
        <w:r w:rsidR="005D5B1F" w:rsidRPr="00F66404">
          <w:rPr>
            <w:rFonts w:ascii="Times New Roman" w:eastAsia="Calibri" w:hAnsi="Times New Roman"/>
            <w:sz w:val="28"/>
            <w:szCs w:val="28"/>
            <w:vertAlign w:val="superscript"/>
            <w:lang w:eastAsia="en-US"/>
          </w:rPr>
          <w:t>3</w:t>
        </w:r>
      </w:smartTag>
      <w:r w:rsidR="005D5B1F" w:rsidRPr="00F66404">
        <w:rPr>
          <w:rFonts w:ascii="Times New Roman" w:eastAsia="Calibri" w:hAnsi="Times New Roman"/>
          <w:sz w:val="28"/>
          <w:szCs w:val="28"/>
          <w:lang w:eastAsia="en-US"/>
        </w:rPr>
        <w:t>. За 2010 год поступило на очистные сооружения 350,0 тыс. м</w:t>
      </w:r>
      <w:r w:rsidR="005D5B1F" w:rsidRPr="00F66404">
        <w:rPr>
          <w:rFonts w:ascii="Times New Roman" w:eastAsia="Calibri" w:hAnsi="Times New Roman"/>
          <w:sz w:val="28"/>
          <w:szCs w:val="28"/>
          <w:vertAlign w:val="superscript"/>
          <w:lang w:eastAsia="en-US"/>
        </w:rPr>
        <w:t>3</w:t>
      </w:r>
      <w:r w:rsidR="005D5B1F" w:rsidRPr="00F66404">
        <w:rPr>
          <w:rFonts w:ascii="Times New Roman" w:eastAsia="Calibri" w:hAnsi="Times New Roman"/>
          <w:sz w:val="28"/>
          <w:szCs w:val="28"/>
          <w:lang w:eastAsia="en-US"/>
        </w:rPr>
        <w:t xml:space="preserve"> сточных вод.</w:t>
      </w:r>
      <w:r w:rsidR="00884D07" w:rsidRPr="00F66404">
        <w:rPr>
          <w:rFonts w:ascii="Times New Roman" w:eastAsia="Calibri" w:hAnsi="Times New Roman"/>
          <w:sz w:val="28"/>
          <w:szCs w:val="28"/>
          <w:lang w:eastAsia="en-US"/>
        </w:rPr>
        <w:t xml:space="preserve"> </w:t>
      </w:r>
      <w:r w:rsidR="005D5B1F" w:rsidRPr="00F66404">
        <w:rPr>
          <w:rFonts w:ascii="Times New Roman" w:eastAsia="Calibri" w:hAnsi="Times New Roman"/>
          <w:sz w:val="28"/>
          <w:szCs w:val="28"/>
          <w:lang w:eastAsia="en-US"/>
        </w:rPr>
        <w:t>Сточные воды проходят полную очистку (механическую и биологическую) с последующим сбросом в р. Судость ниже на один километр п.</w:t>
      </w:r>
      <w:r w:rsidR="00F55D57">
        <w:rPr>
          <w:rFonts w:ascii="Times New Roman" w:eastAsia="Calibri" w:hAnsi="Times New Roman"/>
          <w:sz w:val="28"/>
          <w:szCs w:val="28"/>
          <w:lang w:eastAsia="en-US"/>
        </w:rPr>
        <w:t> </w:t>
      </w:r>
      <w:r w:rsidR="005D5B1F" w:rsidRPr="00F66404">
        <w:rPr>
          <w:rFonts w:ascii="Times New Roman" w:eastAsia="Calibri" w:hAnsi="Times New Roman"/>
          <w:sz w:val="28"/>
          <w:szCs w:val="28"/>
          <w:lang w:eastAsia="en-US"/>
        </w:rPr>
        <w:t>Погар. Очистные сооружения содержатся в удовлетворительном санитарно-техническом состоянии. Производственный лабораторный контроль за сбросом сточных вод осуществляется собственной лабораторией. Активный ил с ОС собирается на иловые площадки, в течение 2010</w:t>
      </w:r>
      <w:r w:rsidR="00F55D57">
        <w:rPr>
          <w:rFonts w:ascii="Times New Roman" w:eastAsia="Calibri" w:hAnsi="Times New Roman"/>
          <w:sz w:val="28"/>
          <w:szCs w:val="28"/>
          <w:lang w:eastAsia="en-US"/>
        </w:rPr>
        <w:t xml:space="preserve"> </w:t>
      </w:r>
      <w:r w:rsidR="005D5B1F" w:rsidRPr="00F66404">
        <w:rPr>
          <w:rFonts w:ascii="Times New Roman" w:eastAsia="Calibri" w:hAnsi="Times New Roman"/>
          <w:sz w:val="28"/>
          <w:szCs w:val="28"/>
          <w:lang w:eastAsia="en-US"/>
        </w:rPr>
        <w:t>года не вывозился. А также контроль за работой очистных сооружений осуществляет Брянский филиал ФГУ «ЦЛАТИ» по ЦФО. Пробы отбираются на физико-химический анализ 2 раза в год, на токсилогический анализ – ежеквартально. Уровень очистки сточных вод – нормативно-очищенные.</w:t>
      </w:r>
      <w:r w:rsidR="00F55D57">
        <w:rPr>
          <w:rFonts w:ascii="Times New Roman" w:eastAsia="Calibri" w:hAnsi="Times New Roman"/>
          <w:sz w:val="28"/>
          <w:szCs w:val="28"/>
          <w:lang w:eastAsia="en-US"/>
        </w:rPr>
        <w:t xml:space="preserve"> </w:t>
      </w:r>
      <w:r w:rsidR="005D5B1F" w:rsidRPr="00F66404">
        <w:rPr>
          <w:rFonts w:ascii="Times New Roman" w:eastAsia="Calibri" w:hAnsi="Times New Roman"/>
          <w:sz w:val="28"/>
          <w:szCs w:val="28"/>
          <w:lang w:eastAsia="en-US"/>
        </w:rPr>
        <w:t>Анализ сточных вод показывает, что имеются превышения норм сброса в водный объект: по органическим соединениям (БПК5) в 3,8 раза; по азоту аммонийному – в 7,4 раза.</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На территории района имеется 16 гидротехнических сооружений с</w:t>
      </w:r>
      <w:r w:rsidR="00C63883">
        <w:rPr>
          <w:rFonts w:ascii="Times New Roman" w:eastAsia="Calibri" w:hAnsi="Times New Roman"/>
          <w:sz w:val="28"/>
          <w:szCs w:val="28"/>
          <w:lang w:eastAsia="en-US"/>
        </w:rPr>
        <w:t xml:space="preserve"> прудами</w:t>
      </w:r>
      <w:r w:rsidRPr="00F66404">
        <w:rPr>
          <w:rFonts w:ascii="Times New Roman" w:eastAsia="Calibri" w:hAnsi="Times New Roman"/>
          <w:sz w:val="28"/>
          <w:szCs w:val="28"/>
          <w:lang w:eastAsia="en-US"/>
        </w:rPr>
        <w:t xml:space="preserve"> площадью </w:t>
      </w:r>
      <w:smartTag w:uri="urn:schemas-microsoft-com:office:smarttags" w:element="metricconverter">
        <w:smartTagPr>
          <w:attr w:name="ProductID" w:val="315 гектар"/>
        </w:smartTagPr>
        <w:r w:rsidRPr="00F66404">
          <w:rPr>
            <w:rFonts w:ascii="Times New Roman" w:eastAsia="Calibri" w:hAnsi="Times New Roman"/>
            <w:sz w:val="28"/>
            <w:szCs w:val="28"/>
            <w:lang w:eastAsia="en-US"/>
          </w:rPr>
          <w:t>315 гектар</w:t>
        </w:r>
      </w:smartTag>
      <w:r w:rsidRPr="00F66404">
        <w:rPr>
          <w:rFonts w:ascii="Times New Roman" w:eastAsia="Calibri" w:hAnsi="Times New Roman"/>
          <w:sz w:val="28"/>
          <w:szCs w:val="28"/>
          <w:lang w:eastAsia="en-US"/>
        </w:rPr>
        <w:t xml:space="preserve">. </w:t>
      </w:r>
      <w:r w:rsidRPr="00C63883">
        <w:rPr>
          <w:rFonts w:ascii="Times New Roman" w:eastAsia="Calibri" w:hAnsi="Times New Roman"/>
          <w:caps/>
          <w:sz w:val="28"/>
          <w:szCs w:val="28"/>
          <w:lang w:eastAsia="en-US"/>
        </w:rPr>
        <w:t>т</w:t>
      </w:r>
      <w:r w:rsidRPr="00F66404">
        <w:rPr>
          <w:rFonts w:ascii="Times New Roman" w:eastAsia="Calibri" w:hAnsi="Times New Roman"/>
          <w:sz w:val="28"/>
          <w:szCs w:val="28"/>
          <w:lang w:eastAsia="en-US"/>
        </w:rPr>
        <w:t xml:space="preserve">ри ГТС – бесхозные. Вызывает беспокойство техническое состояние Вадьковской ГТС, которое состоит на балансе Вадьковской сельской администрации. В постоянную эксплуатацию </w:t>
      </w:r>
      <w:r w:rsidRPr="00F55D57">
        <w:rPr>
          <w:rFonts w:ascii="Times New Roman" w:eastAsia="Calibri" w:hAnsi="Times New Roman"/>
          <w:spacing w:val="-2"/>
          <w:sz w:val="28"/>
          <w:szCs w:val="28"/>
          <w:lang w:eastAsia="en-US"/>
        </w:rPr>
        <w:t>ГТС было введено в 1985 году. В течение всего времени ремонт ГТС не проводился. Площадь зеркала воды 161 г</w:t>
      </w:r>
      <w:r w:rsidR="00C63883">
        <w:rPr>
          <w:rFonts w:ascii="Times New Roman" w:eastAsia="Calibri" w:hAnsi="Times New Roman"/>
          <w:spacing w:val="-2"/>
          <w:sz w:val="28"/>
          <w:szCs w:val="28"/>
          <w:lang w:eastAsia="en-US"/>
        </w:rPr>
        <w:t>а</w:t>
      </w:r>
      <w:r w:rsidRPr="00F55D57">
        <w:rPr>
          <w:rFonts w:ascii="Times New Roman" w:eastAsia="Calibri" w:hAnsi="Times New Roman"/>
          <w:spacing w:val="-2"/>
          <w:sz w:val="28"/>
          <w:szCs w:val="28"/>
          <w:lang w:eastAsia="en-US"/>
        </w:rPr>
        <w:t xml:space="preserve">. В настоящее время идет разрушение ледозащитного сооружения перед водосбросом. Имеются деформации водосливного устройства, что приводит к фильтрации воды в стенках башни. Длина напорного фронта ГТС – </w:t>
      </w:r>
      <w:smartTag w:uri="urn:schemas-microsoft-com:office:smarttags" w:element="metricconverter">
        <w:smartTagPr>
          <w:attr w:name="ProductID" w:val="2800 м"/>
        </w:smartTagPr>
        <w:r w:rsidRPr="00F55D57">
          <w:rPr>
            <w:rFonts w:ascii="Times New Roman" w:eastAsia="Calibri" w:hAnsi="Times New Roman"/>
            <w:spacing w:val="-2"/>
            <w:sz w:val="28"/>
            <w:szCs w:val="28"/>
            <w:lang w:eastAsia="en-US"/>
          </w:rPr>
          <w:t>2800 м</w:t>
        </w:r>
      </w:smartTag>
      <w:r w:rsidRPr="00F55D57">
        <w:rPr>
          <w:rFonts w:ascii="Times New Roman" w:eastAsia="Calibri" w:hAnsi="Times New Roman"/>
          <w:spacing w:val="-2"/>
          <w:sz w:val="28"/>
          <w:szCs w:val="28"/>
          <w:lang w:eastAsia="en-US"/>
        </w:rPr>
        <w:t>. На отдельных участках требуется ремонт плотины</w:t>
      </w:r>
      <w:r w:rsidR="00C63883">
        <w:rPr>
          <w:rFonts w:ascii="Times New Roman" w:eastAsia="Calibri" w:hAnsi="Times New Roman"/>
          <w:spacing w:val="-2"/>
          <w:sz w:val="28"/>
          <w:szCs w:val="28"/>
          <w:lang w:eastAsia="en-US"/>
        </w:rPr>
        <w:t>,</w:t>
      </w:r>
      <w:r w:rsidRPr="00F55D57">
        <w:rPr>
          <w:rFonts w:ascii="Times New Roman" w:eastAsia="Calibri" w:hAnsi="Times New Roman"/>
          <w:spacing w:val="-2"/>
          <w:sz w:val="28"/>
          <w:szCs w:val="28"/>
          <w:lang w:eastAsia="en-US"/>
        </w:rPr>
        <w:t xml:space="preserve"> в т.ч. подсыпка грунта и уплотнение плотины.</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Кроме этого вызывает беспокойство состояние ГТС в Красной Роще. Идет процесс размыва земляной плотины. Имеются разрушения и трещины в стенках колодца водосливного тракта.</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 xml:space="preserve">По территории района протекает 14 рек общей протяженностью </w:t>
      </w:r>
      <w:smartTag w:uri="urn:schemas-microsoft-com:office:smarttags" w:element="metricconverter">
        <w:smartTagPr>
          <w:attr w:name="ProductID" w:val="271 км"/>
        </w:smartTagPr>
        <w:r w:rsidRPr="00F66404">
          <w:rPr>
            <w:rFonts w:ascii="Times New Roman" w:eastAsia="Calibri" w:hAnsi="Times New Roman"/>
            <w:sz w:val="28"/>
            <w:szCs w:val="28"/>
            <w:lang w:eastAsia="en-US"/>
          </w:rPr>
          <w:t>271 км</w:t>
        </w:r>
      </w:smartTag>
      <w:r w:rsidRPr="00F66404">
        <w:rPr>
          <w:rFonts w:ascii="Times New Roman" w:eastAsia="Calibri" w:hAnsi="Times New Roman"/>
          <w:sz w:val="28"/>
          <w:szCs w:val="28"/>
          <w:lang w:eastAsia="en-US"/>
        </w:rPr>
        <w:t xml:space="preserve">, которые расположены в пределах административных границ Брянской области. Самая большая река Судость. Общая протяженность – </w:t>
      </w:r>
      <w:smartTag w:uri="urn:schemas-microsoft-com:office:smarttags" w:element="metricconverter">
        <w:smartTagPr>
          <w:attr w:name="ProductID" w:val="207 км"/>
        </w:smartTagPr>
        <w:r w:rsidRPr="00F66404">
          <w:rPr>
            <w:rFonts w:ascii="Times New Roman" w:eastAsia="Calibri" w:hAnsi="Times New Roman"/>
            <w:sz w:val="28"/>
            <w:szCs w:val="28"/>
            <w:lang w:eastAsia="en-US"/>
          </w:rPr>
          <w:t>207 км</w:t>
        </w:r>
      </w:smartTag>
      <w:r w:rsidRPr="00F66404">
        <w:rPr>
          <w:rFonts w:ascii="Times New Roman" w:eastAsia="Calibri" w:hAnsi="Times New Roman"/>
          <w:sz w:val="28"/>
          <w:szCs w:val="28"/>
          <w:lang w:eastAsia="en-US"/>
        </w:rPr>
        <w:t xml:space="preserve">, а по территории района – </w:t>
      </w:r>
      <w:smartTag w:uri="urn:schemas-microsoft-com:office:smarttags" w:element="metricconverter">
        <w:smartTagPr>
          <w:attr w:name="ProductID" w:val="83 км"/>
        </w:smartTagPr>
        <w:r w:rsidRPr="00F66404">
          <w:rPr>
            <w:rFonts w:ascii="Times New Roman" w:eastAsia="Calibri" w:hAnsi="Times New Roman"/>
            <w:sz w:val="28"/>
            <w:szCs w:val="28"/>
            <w:lang w:eastAsia="en-US"/>
          </w:rPr>
          <w:t>83 км</w:t>
        </w:r>
      </w:smartTag>
      <w:r w:rsidRPr="00F66404">
        <w:rPr>
          <w:rFonts w:ascii="Times New Roman" w:eastAsia="Calibri" w:hAnsi="Times New Roman"/>
          <w:sz w:val="28"/>
          <w:szCs w:val="28"/>
          <w:lang w:eastAsia="en-US"/>
        </w:rPr>
        <w:t xml:space="preserve">. Общая проблема для всех малых рек </w:t>
      </w:r>
      <w:r w:rsidR="00C63883" w:rsidRPr="006F0C21">
        <w:rPr>
          <w:rFonts w:ascii="Times New Roman" w:eastAsia="Calibri" w:hAnsi="Times New Roman"/>
          <w:sz w:val="28"/>
          <w:szCs w:val="28"/>
          <w:lang w:eastAsia="en-US"/>
        </w:rPr>
        <w:t>–</w:t>
      </w:r>
      <w:r w:rsidR="00C63883">
        <w:rPr>
          <w:rFonts w:ascii="Times New Roman" w:eastAsia="Calibri" w:hAnsi="Times New Roman"/>
          <w:sz w:val="28"/>
          <w:szCs w:val="28"/>
          <w:lang w:eastAsia="en-US"/>
        </w:rPr>
        <w:t xml:space="preserve"> </w:t>
      </w:r>
      <w:r w:rsidRPr="00F66404">
        <w:rPr>
          <w:rFonts w:ascii="Times New Roman" w:eastAsia="Calibri" w:hAnsi="Times New Roman"/>
          <w:sz w:val="28"/>
          <w:szCs w:val="28"/>
          <w:lang w:eastAsia="en-US"/>
        </w:rPr>
        <w:t>это их обмеление</w:t>
      </w:r>
      <w:r w:rsidR="00C63883">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и поэтому расчистка русел будет способствовать улучшению их водного баланса. Река Вабля является притоком р. Судость, её исток начинается в Стародубском районе. Проблема р. Вабля не только в её естественном обмелении, но что более опасно, в реку Вабля, в течени</w:t>
      </w:r>
      <w:r w:rsidR="00906484">
        <w:rPr>
          <w:rFonts w:ascii="Times New Roman" w:eastAsia="Calibri" w:hAnsi="Times New Roman"/>
          <w:sz w:val="28"/>
          <w:szCs w:val="28"/>
          <w:lang w:eastAsia="en-US"/>
        </w:rPr>
        <w:t>е</w:t>
      </w:r>
      <w:r w:rsidRPr="00F66404">
        <w:rPr>
          <w:rFonts w:ascii="Times New Roman" w:eastAsia="Calibri" w:hAnsi="Times New Roman"/>
          <w:sz w:val="28"/>
          <w:szCs w:val="28"/>
          <w:lang w:eastAsia="en-US"/>
        </w:rPr>
        <w:t xml:space="preserve"> длительного времени (10</w:t>
      </w:r>
      <w:r w:rsidR="00906484">
        <w:rPr>
          <w:rFonts w:ascii="Times New Roman" w:eastAsia="Calibri" w:hAnsi="Times New Roman"/>
          <w:sz w:val="28"/>
          <w:szCs w:val="28"/>
          <w:lang w:eastAsia="en-US"/>
        </w:rPr>
        <w:t>-</w:t>
      </w:r>
      <w:r w:rsidRPr="00F66404">
        <w:rPr>
          <w:rFonts w:ascii="Times New Roman" w:eastAsia="Calibri" w:hAnsi="Times New Roman"/>
          <w:sz w:val="28"/>
          <w:szCs w:val="28"/>
          <w:lang w:eastAsia="en-US"/>
        </w:rPr>
        <w:t>15 лет</w:t>
      </w:r>
      <w:r w:rsidR="00906484">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сбрасываются неочищенные сточные воды с очистных сооружений МУП «Стародубский районный водоканал». На дне реки накопился слой ила, который при повышении температуры окружающей среды начинает бродить, а потом</w:t>
      </w:r>
      <w:r w:rsidR="00906484">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поднимаясь со дна черной массой</w:t>
      </w:r>
      <w:r w:rsidR="00906484">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загрязняет реку и издает неприятный запах.</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В 2010 году составлялись акты по факту загрязнения реки, которые направлялись в областную прокуратуру и федеральные службы Росприроднадзор, Ростехнадзор, но эта проблема и на сегодня осталась не решенной.</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18046C">
        <w:rPr>
          <w:rFonts w:ascii="Times New Roman" w:eastAsia="Calibri" w:hAnsi="Times New Roman"/>
          <w:i/>
          <w:sz w:val="28"/>
          <w:szCs w:val="28"/>
          <w:lang w:eastAsia="en-US"/>
        </w:rPr>
        <w:t>Почвы и земельные ресурсы.</w:t>
      </w:r>
      <w:r w:rsidRPr="00F66404">
        <w:rPr>
          <w:rFonts w:ascii="Times New Roman" w:eastAsia="Calibri" w:hAnsi="Times New Roman"/>
          <w:b/>
          <w:sz w:val="28"/>
          <w:szCs w:val="28"/>
          <w:lang w:eastAsia="en-US"/>
        </w:rPr>
        <w:t xml:space="preserve"> </w:t>
      </w:r>
      <w:r w:rsidRPr="00F66404">
        <w:rPr>
          <w:rFonts w:ascii="Times New Roman" w:eastAsia="Calibri" w:hAnsi="Times New Roman"/>
          <w:sz w:val="28"/>
          <w:szCs w:val="28"/>
          <w:lang w:eastAsia="en-US"/>
        </w:rPr>
        <w:t>Управление земельными ресурсами в районе осуществляют органы местного самоуправления. Они решают вопросы изъятия, в т.ч. выкуп земельных участков для муниципальных нужд, установление с учетом требований законодательства РФ правил землепользования и застройки территории города и сельских поселений, разработк</w:t>
      </w:r>
      <w:r w:rsidR="00C63883">
        <w:rPr>
          <w:rFonts w:ascii="Times New Roman" w:eastAsia="Calibri" w:hAnsi="Times New Roman"/>
          <w:sz w:val="28"/>
          <w:szCs w:val="28"/>
          <w:lang w:eastAsia="en-US"/>
        </w:rPr>
        <w:t>у</w:t>
      </w:r>
      <w:r w:rsidRPr="00F66404">
        <w:rPr>
          <w:rFonts w:ascii="Times New Roman" w:eastAsia="Calibri" w:hAnsi="Times New Roman"/>
          <w:sz w:val="28"/>
          <w:szCs w:val="28"/>
          <w:lang w:eastAsia="en-US"/>
        </w:rPr>
        <w:t xml:space="preserve"> и реализаци</w:t>
      </w:r>
      <w:r w:rsidR="00C63883">
        <w:rPr>
          <w:rFonts w:ascii="Times New Roman" w:eastAsia="Calibri" w:hAnsi="Times New Roman"/>
          <w:sz w:val="28"/>
          <w:szCs w:val="28"/>
          <w:lang w:eastAsia="en-US"/>
        </w:rPr>
        <w:t>ю</w:t>
      </w:r>
      <w:r w:rsidRPr="00F66404">
        <w:rPr>
          <w:rFonts w:ascii="Times New Roman" w:eastAsia="Calibri" w:hAnsi="Times New Roman"/>
          <w:sz w:val="28"/>
          <w:szCs w:val="28"/>
          <w:lang w:eastAsia="en-US"/>
        </w:rPr>
        <w:t xml:space="preserve"> местных программ использования и охраны земель, управление и распоряжение земельными участками, находящимися в муниципальной собственности.</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 xml:space="preserve">Общая площадь земель в административных границах района составляет </w:t>
      </w:r>
      <w:smartTag w:uri="urn:schemas-microsoft-com:office:smarttags" w:element="metricconverter">
        <w:smartTagPr>
          <w:attr w:name="ProductID" w:val="119638 га"/>
        </w:smartTagPr>
        <w:r w:rsidRPr="00F66404">
          <w:rPr>
            <w:rFonts w:ascii="Times New Roman" w:eastAsia="Calibri" w:hAnsi="Times New Roman"/>
            <w:sz w:val="28"/>
            <w:szCs w:val="28"/>
            <w:lang w:eastAsia="en-US"/>
          </w:rPr>
          <w:t>119638 га</w:t>
        </w:r>
      </w:smartTag>
      <w:r w:rsidRPr="00F66404">
        <w:rPr>
          <w:rFonts w:ascii="Times New Roman" w:eastAsia="Calibri" w:hAnsi="Times New Roman"/>
          <w:sz w:val="28"/>
          <w:szCs w:val="28"/>
          <w:lang w:eastAsia="en-US"/>
        </w:rPr>
        <w:t xml:space="preserve">, площадь земель сельскохозяйственного назначения </w:t>
      </w:r>
      <w:r w:rsidR="00866800" w:rsidRPr="004B7AC3">
        <w:rPr>
          <w:rFonts w:ascii="Times New Roman" w:eastAsia="Calibri" w:hAnsi="Times New Roman"/>
          <w:color w:val="000000"/>
          <w:sz w:val="28"/>
          <w:szCs w:val="28"/>
          <w:lang w:eastAsia="en-US"/>
        </w:rPr>
        <w:t>–</w:t>
      </w:r>
      <w:r w:rsidR="00866800">
        <w:rPr>
          <w:rFonts w:ascii="Times New Roman" w:eastAsia="Calibri" w:hAnsi="Times New Roman"/>
          <w:color w:val="000000"/>
          <w:sz w:val="28"/>
          <w:szCs w:val="28"/>
          <w:lang w:eastAsia="en-US"/>
        </w:rPr>
        <w:t xml:space="preserve"> </w:t>
      </w:r>
      <w:smartTag w:uri="urn:schemas-microsoft-com:office:smarttags" w:element="metricconverter">
        <w:smartTagPr>
          <w:attr w:name="ProductID" w:val="80047 га"/>
        </w:smartTagPr>
        <w:r w:rsidRPr="00F66404">
          <w:rPr>
            <w:rFonts w:ascii="Times New Roman" w:eastAsia="Calibri" w:hAnsi="Times New Roman"/>
            <w:sz w:val="28"/>
            <w:szCs w:val="28"/>
            <w:lang w:eastAsia="en-US"/>
          </w:rPr>
          <w:t>80047 га</w:t>
        </w:r>
      </w:smartTag>
      <w:r w:rsidRPr="00F66404">
        <w:rPr>
          <w:rFonts w:ascii="Times New Roman" w:eastAsia="Calibri" w:hAnsi="Times New Roman"/>
          <w:sz w:val="28"/>
          <w:szCs w:val="28"/>
          <w:lang w:eastAsia="en-US"/>
        </w:rPr>
        <w:t xml:space="preserve">, в т.ч. сельхозугодий </w:t>
      </w:r>
      <w:r w:rsidR="00866800" w:rsidRPr="004B7AC3">
        <w:rPr>
          <w:rFonts w:ascii="Times New Roman" w:eastAsia="Calibri" w:hAnsi="Times New Roman"/>
          <w:color w:val="000000"/>
          <w:sz w:val="28"/>
          <w:szCs w:val="28"/>
          <w:lang w:eastAsia="en-US"/>
        </w:rPr>
        <w:t>–</w:t>
      </w:r>
      <w:r w:rsidR="00866800">
        <w:rPr>
          <w:rFonts w:ascii="Times New Roman" w:eastAsia="Calibri" w:hAnsi="Times New Roman"/>
          <w:color w:val="000000"/>
          <w:sz w:val="28"/>
          <w:szCs w:val="28"/>
          <w:lang w:eastAsia="en-US"/>
        </w:rPr>
        <w:t xml:space="preserve"> </w:t>
      </w:r>
      <w:smartTag w:uri="urn:schemas-microsoft-com:office:smarttags" w:element="metricconverter">
        <w:smartTagPr>
          <w:attr w:name="ProductID" w:val="63588 га"/>
        </w:smartTagPr>
        <w:r w:rsidRPr="00F66404">
          <w:rPr>
            <w:rFonts w:ascii="Times New Roman" w:eastAsia="Calibri" w:hAnsi="Times New Roman"/>
            <w:sz w:val="28"/>
            <w:szCs w:val="28"/>
            <w:lang w:eastAsia="en-US"/>
          </w:rPr>
          <w:t>63588 га</w:t>
        </w:r>
      </w:smartTag>
      <w:r w:rsidRPr="00F66404">
        <w:rPr>
          <w:rFonts w:ascii="Times New Roman" w:eastAsia="Calibri" w:hAnsi="Times New Roman"/>
          <w:sz w:val="28"/>
          <w:szCs w:val="28"/>
          <w:lang w:eastAsia="en-US"/>
        </w:rPr>
        <w:t xml:space="preserve">, из них пашни </w:t>
      </w:r>
      <w:r w:rsidR="00866800" w:rsidRPr="004B7AC3">
        <w:rPr>
          <w:rFonts w:ascii="Times New Roman" w:eastAsia="Calibri" w:hAnsi="Times New Roman"/>
          <w:color w:val="000000"/>
          <w:sz w:val="28"/>
          <w:szCs w:val="28"/>
          <w:lang w:eastAsia="en-US"/>
        </w:rPr>
        <w:t>–</w:t>
      </w:r>
      <w:r w:rsidR="00866800">
        <w:rPr>
          <w:rFonts w:ascii="Times New Roman" w:eastAsia="Calibri" w:hAnsi="Times New Roman"/>
          <w:color w:val="000000"/>
          <w:sz w:val="28"/>
          <w:szCs w:val="28"/>
          <w:lang w:eastAsia="en-US"/>
        </w:rPr>
        <w:t xml:space="preserve"> </w:t>
      </w:r>
      <w:smartTag w:uri="urn:schemas-microsoft-com:office:smarttags" w:element="metricconverter">
        <w:smartTagPr>
          <w:attr w:name="ProductID" w:val="41409 га"/>
        </w:smartTagPr>
        <w:r w:rsidRPr="00F66404">
          <w:rPr>
            <w:rFonts w:ascii="Times New Roman" w:eastAsia="Calibri" w:hAnsi="Times New Roman"/>
            <w:sz w:val="28"/>
            <w:szCs w:val="28"/>
            <w:lang w:eastAsia="en-US"/>
          </w:rPr>
          <w:t>41409 га</w:t>
        </w:r>
      </w:smartTag>
      <w:r w:rsidRPr="00F66404">
        <w:rPr>
          <w:rFonts w:ascii="Times New Roman" w:eastAsia="Calibri" w:hAnsi="Times New Roman"/>
          <w:sz w:val="28"/>
          <w:szCs w:val="28"/>
          <w:lang w:eastAsia="en-US"/>
        </w:rPr>
        <w:t xml:space="preserve">. На территории района по механическому составу преобладают легкосуглинистые почвы – </w:t>
      </w:r>
      <w:smartTag w:uri="urn:schemas-microsoft-com:office:smarttags" w:element="metricconverter">
        <w:smartTagPr>
          <w:attr w:name="ProductID" w:val="52875 га"/>
        </w:smartTagPr>
        <w:r w:rsidRPr="00F66404">
          <w:rPr>
            <w:rFonts w:ascii="Times New Roman" w:eastAsia="Calibri" w:hAnsi="Times New Roman"/>
            <w:sz w:val="28"/>
            <w:szCs w:val="28"/>
            <w:lang w:eastAsia="en-US"/>
          </w:rPr>
          <w:t>52875 га</w:t>
        </w:r>
      </w:smartTag>
      <w:r w:rsidRPr="00F66404">
        <w:rPr>
          <w:rFonts w:ascii="Times New Roman" w:eastAsia="Calibri" w:hAnsi="Times New Roman"/>
          <w:sz w:val="28"/>
          <w:szCs w:val="28"/>
          <w:lang w:eastAsia="en-US"/>
        </w:rPr>
        <w:t xml:space="preserve">, среднесуглинистые – </w:t>
      </w:r>
      <w:smartTag w:uri="urn:schemas-microsoft-com:office:smarttags" w:element="metricconverter">
        <w:smartTagPr>
          <w:attr w:name="ProductID" w:val="38259 га"/>
        </w:smartTagPr>
        <w:r w:rsidRPr="00F66404">
          <w:rPr>
            <w:rFonts w:ascii="Times New Roman" w:eastAsia="Calibri" w:hAnsi="Times New Roman"/>
            <w:sz w:val="28"/>
            <w:szCs w:val="28"/>
            <w:lang w:eastAsia="en-US"/>
          </w:rPr>
          <w:t>38259 га</w:t>
        </w:r>
      </w:smartTag>
      <w:r w:rsidRPr="00F66404">
        <w:rPr>
          <w:rFonts w:ascii="Times New Roman" w:eastAsia="Calibri" w:hAnsi="Times New Roman"/>
          <w:sz w:val="28"/>
          <w:szCs w:val="28"/>
          <w:lang w:eastAsia="en-US"/>
        </w:rPr>
        <w:t xml:space="preserve">, супеси – </w:t>
      </w:r>
      <w:smartTag w:uri="urn:schemas-microsoft-com:office:smarttags" w:element="metricconverter">
        <w:smartTagPr>
          <w:attr w:name="ProductID" w:val="15505 га"/>
        </w:smartTagPr>
        <w:r w:rsidRPr="00F66404">
          <w:rPr>
            <w:rFonts w:ascii="Times New Roman" w:eastAsia="Calibri" w:hAnsi="Times New Roman"/>
            <w:sz w:val="28"/>
            <w:szCs w:val="28"/>
            <w:lang w:eastAsia="en-US"/>
          </w:rPr>
          <w:t>15505 га</w:t>
        </w:r>
      </w:smartTag>
      <w:r w:rsidRPr="00F66404">
        <w:rPr>
          <w:rFonts w:ascii="Times New Roman" w:eastAsia="Calibri" w:hAnsi="Times New Roman"/>
          <w:sz w:val="28"/>
          <w:szCs w:val="28"/>
          <w:lang w:eastAsia="en-US"/>
        </w:rPr>
        <w:t xml:space="preserve">. Степень кислотности в основном близкая к нейтральной – </w:t>
      </w:r>
      <w:smartTag w:uri="urn:schemas-microsoft-com:office:smarttags" w:element="metricconverter">
        <w:smartTagPr>
          <w:attr w:name="ProductID" w:val="44536 га"/>
        </w:smartTagPr>
        <w:r w:rsidRPr="00F66404">
          <w:rPr>
            <w:rFonts w:ascii="Times New Roman" w:eastAsia="Calibri" w:hAnsi="Times New Roman"/>
            <w:sz w:val="28"/>
            <w:szCs w:val="28"/>
            <w:lang w:eastAsia="en-US"/>
          </w:rPr>
          <w:t>44536 га</w:t>
        </w:r>
      </w:smartTag>
      <w:r w:rsidRPr="00F66404">
        <w:rPr>
          <w:rFonts w:ascii="Times New Roman" w:eastAsia="Calibri" w:hAnsi="Times New Roman"/>
          <w:sz w:val="28"/>
          <w:szCs w:val="28"/>
          <w:lang w:eastAsia="en-US"/>
        </w:rPr>
        <w:t xml:space="preserve"> (рН 5,6</w:t>
      </w:r>
      <w:r w:rsidR="00866800">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6,0), сильнокислые (рН&lt; 4,5) – </w:t>
      </w:r>
      <w:smartTag w:uri="urn:schemas-microsoft-com:office:smarttags" w:element="metricconverter">
        <w:smartTagPr>
          <w:attr w:name="ProductID" w:val="11742 га"/>
        </w:smartTagPr>
        <w:r w:rsidRPr="00F66404">
          <w:rPr>
            <w:rFonts w:ascii="Times New Roman" w:eastAsia="Calibri" w:hAnsi="Times New Roman"/>
            <w:sz w:val="28"/>
            <w:szCs w:val="28"/>
            <w:lang w:eastAsia="en-US"/>
          </w:rPr>
          <w:t>11742 га</w:t>
        </w:r>
      </w:smartTag>
      <w:r w:rsidRPr="00F66404">
        <w:rPr>
          <w:rFonts w:ascii="Times New Roman" w:eastAsia="Calibri" w:hAnsi="Times New Roman"/>
          <w:sz w:val="28"/>
          <w:szCs w:val="28"/>
          <w:lang w:eastAsia="en-US"/>
        </w:rPr>
        <w:t xml:space="preserve">. Загрязнение почв отходами производства и потребления не обнаружено. Сложившийся на сегодня уровень применения органики крайне низок и не позволяет поддерживать бездефицитный баланс гумуса. В 2011 году всего было внесено 64 т органических удобрений, что составляет 1,54 т на </w:t>
      </w:r>
      <w:smartTag w:uri="urn:schemas-microsoft-com:office:smarttags" w:element="metricconverter">
        <w:smartTagPr>
          <w:attr w:name="ProductID" w:val="1 га"/>
        </w:smartTagPr>
        <w:r w:rsidRPr="00F66404">
          <w:rPr>
            <w:rFonts w:ascii="Times New Roman" w:eastAsia="Calibri" w:hAnsi="Times New Roman"/>
            <w:sz w:val="28"/>
            <w:szCs w:val="28"/>
            <w:lang w:eastAsia="en-US"/>
          </w:rPr>
          <w:t>1 га</w:t>
        </w:r>
      </w:smartTag>
      <w:r w:rsidRPr="00F66404">
        <w:rPr>
          <w:rFonts w:ascii="Times New Roman" w:eastAsia="Calibri" w:hAnsi="Times New Roman"/>
          <w:sz w:val="28"/>
          <w:szCs w:val="28"/>
          <w:lang w:eastAsia="en-US"/>
        </w:rPr>
        <w:t xml:space="preserve"> пашни. Для поддержания бездефицитного баланса органического вещества в почвах нужно ежегодно вносить на один гектар 10</w:t>
      </w:r>
      <w:r w:rsidR="00866800">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12 т органических удобрений. Минеральных удобрений было внесено 2530 т. Известкование в 2009 году не проводилось, фосфоритование выполнено по площади </w:t>
      </w:r>
      <w:smartTag w:uri="urn:schemas-microsoft-com:office:smarttags" w:element="metricconverter">
        <w:smartTagPr>
          <w:attr w:name="ProductID" w:val="74 га"/>
        </w:smartTagPr>
        <w:r w:rsidRPr="00F66404">
          <w:rPr>
            <w:rFonts w:ascii="Times New Roman" w:eastAsia="Calibri" w:hAnsi="Times New Roman"/>
            <w:sz w:val="28"/>
            <w:szCs w:val="28"/>
            <w:lang w:eastAsia="en-US"/>
          </w:rPr>
          <w:t>74 га</w:t>
        </w:r>
      </w:smartTag>
      <w:r w:rsidRPr="00F66404">
        <w:rPr>
          <w:rFonts w:ascii="Times New Roman" w:eastAsia="Calibri" w:hAnsi="Times New Roman"/>
          <w:sz w:val="28"/>
          <w:szCs w:val="28"/>
          <w:lang w:eastAsia="en-US"/>
        </w:rPr>
        <w:t xml:space="preserve">, что почти на </w:t>
      </w:r>
      <w:smartTag w:uri="urn:schemas-microsoft-com:office:smarttags" w:element="metricconverter">
        <w:smartTagPr>
          <w:attr w:name="ProductID" w:val="100 га"/>
        </w:smartTagPr>
        <w:r w:rsidRPr="00F66404">
          <w:rPr>
            <w:rFonts w:ascii="Times New Roman" w:eastAsia="Calibri" w:hAnsi="Times New Roman"/>
            <w:sz w:val="28"/>
            <w:szCs w:val="28"/>
            <w:lang w:eastAsia="en-US"/>
          </w:rPr>
          <w:t>100 га</w:t>
        </w:r>
      </w:smartTag>
      <w:r w:rsidRPr="00F66404">
        <w:rPr>
          <w:rFonts w:ascii="Times New Roman" w:eastAsia="Calibri" w:hAnsi="Times New Roman"/>
          <w:sz w:val="28"/>
          <w:szCs w:val="28"/>
          <w:lang w:eastAsia="en-US"/>
        </w:rPr>
        <w:t xml:space="preserve"> меньше, чем в 2008 году.</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18046C">
        <w:rPr>
          <w:rFonts w:ascii="Times New Roman" w:eastAsia="Calibri" w:hAnsi="Times New Roman"/>
          <w:i/>
          <w:sz w:val="28"/>
          <w:szCs w:val="28"/>
          <w:lang w:eastAsia="en-US"/>
        </w:rPr>
        <w:t>Использование полезных ископаемых и охрана недр.</w:t>
      </w:r>
      <w:r w:rsidRPr="00F91AC4">
        <w:rPr>
          <w:rFonts w:ascii="Times New Roman" w:eastAsia="Calibri" w:hAnsi="Times New Roman"/>
          <w:b/>
          <w:sz w:val="28"/>
          <w:szCs w:val="28"/>
          <w:lang w:eastAsia="en-US"/>
        </w:rPr>
        <w:t xml:space="preserve"> </w:t>
      </w:r>
      <w:r w:rsidRPr="00F66404">
        <w:rPr>
          <w:rFonts w:ascii="Times New Roman" w:eastAsia="Calibri" w:hAnsi="Times New Roman"/>
          <w:sz w:val="28"/>
          <w:szCs w:val="28"/>
          <w:lang w:eastAsia="en-US"/>
        </w:rPr>
        <w:t xml:space="preserve">В геологическом отношении Погарский район расположен на северо-западной окраине Воронежского кристаллического массива под платформенным телом осадочных пород. Основные почвообразующие и подстилающие породы: лессовидные суглинки; карбонатные отложения; покровные суглинки, подстилаемые в пределах </w:t>
      </w:r>
      <w:smartTag w:uri="urn:schemas-microsoft-com:office:smarttags" w:element="metricconverter">
        <w:smartTagPr>
          <w:attr w:name="ProductID" w:val="1 м"/>
        </w:smartTagPr>
        <w:r w:rsidRPr="00F66404">
          <w:rPr>
            <w:rFonts w:ascii="Times New Roman" w:eastAsia="Calibri" w:hAnsi="Times New Roman"/>
            <w:sz w:val="28"/>
            <w:szCs w:val="28"/>
            <w:lang w:eastAsia="en-US"/>
          </w:rPr>
          <w:t>1 м</w:t>
        </w:r>
      </w:smartTag>
      <w:r w:rsidRPr="00F66404">
        <w:rPr>
          <w:rFonts w:ascii="Times New Roman" w:eastAsia="Calibri" w:hAnsi="Times New Roman"/>
          <w:sz w:val="28"/>
          <w:szCs w:val="28"/>
          <w:lang w:eastAsia="en-US"/>
        </w:rPr>
        <w:t xml:space="preserve"> мореной; покровные суглинки</w:t>
      </w:r>
      <w:r w:rsidR="007A3C31">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подстилаемые в пределах </w:t>
      </w:r>
      <w:smartTag w:uri="urn:schemas-microsoft-com:office:smarttags" w:element="metricconverter">
        <w:smartTagPr>
          <w:attr w:name="ProductID" w:val="1 м"/>
        </w:smartTagPr>
        <w:r w:rsidRPr="00F66404">
          <w:rPr>
            <w:rFonts w:ascii="Times New Roman" w:eastAsia="Calibri" w:hAnsi="Times New Roman"/>
            <w:sz w:val="28"/>
            <w:szCs w:val="28"/>
            <w:lang w:eastAsia="en-US"/>
          </w:rPr>
          <w:t>1 м</w:t>
        </w:r>
      </w:smartTag>
      <w:r w:rsidRPr="00F66404">
        <w:rPr>
          <w:rFonts w:ascii="Times New Roman" w:eastAsia="Calibri" w:hAnsi="Times New Roman"/>
          <w:sz w:val="28"/>
          <w:szCs w:val="28"/>
          <w:lang w:eastAsia="en-US"/>
        </w:rPr>
        <w:t xml:space="preserve"> водоледниковыми отложениями.</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Распространение почвообразующих и подстилаемых пород зависит от рельефа местности. К опасным геологическим процессам и явлениям относятся: заболачиваемость почвы, подвержен</w:t>
      </w:r>
      <w:r w:rsidR="007A3C31">
        <w:rPr>
          <w:rFonts w:ascii="Times New Roman" w:eastAsia="Calibri" w:hAnsi="Times New Roman"/>
          <w:sz w:val="28"/>
          <w:szCs w:val="28"/>
          <w:lang w:eastAsia="en-US"/>
        </w:rPr>
        <w:t>ность</w:t>
      </w:r>
      <w:r w:rsidRPr="00F66404">
        <w:rPr>
          <w:rFonts w:ascii="Times New Roman" w:eastAsia="Calibri" w:hAnsi="Times New Roman"/>
          <w:sz w:val="28"/>
          <w:szCs w:val="28"/>
          <w:lang w:eastAsia="en-US"/>
        </w:rPr>
        <w:t xml:space="preserve"> водной и ветровой эроз</w:t>
      </w:r>
      <w:r w:rsidR="007A3C31">
        <w:rPr>
          <w:rFonts w:ascii="Times New Roman" w:eastAsia="Calibri" w:hAnsi="Times New Roman"/>
          <w:sz w:val="28"/>
          <w:szCs w:val="28"/>
          <w:lang w:eastAsia="en-US"/>
        </w:rPr>
        <w:t>и</w:t>
      </w:r>
      <w:r w:rsidRPr="00F66404">
        <w:rPr>
          <w:rFonts w:ascii="Times New Roman" w:eastAsia="Calibri" w:hAnsi="Times New Roman"/>
          <w:sz w:val="28"/>
          <w:szCs w:val="28"/>
          <w:lang w:eastAsia="en-US"/>
        </w:rPr>
        <w:t>и. Площадь земель</w:t>
      </w:r>
      <w:r w:rsidR="007A3C31">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подверженных водной эрозии</w:t>
      </w:r>
      <w:r w:rsidR="007A3C31">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составляет 6 тыс. гектаров, из них</w:t>
      </w:r>
      <w:r w:rsidR="007A3C31">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2 тыс. </w:t>
      </w:r>
      <w:r w:rsidR="007A3C31" w:rsidRPr="006F0C21">
        <w:rPr>
          <w:rFonts w:ascii="Times New Roman" w:eastAsia="Calibri" w:hAnsi="Times New Roman"/>
          <w:sz w:val="28"/>
          <w:szCs w:val="28"/>
          <w:lang w:eastAsia="en-US"/>
        </w:rPr>
        <w:t>–</w:t>
      </w:r>
      <w:r w:rsidR="007A3C31">
        <w:rPr>
          <w:rFonts w:ascii="Times New Roman" w:eastAsia="Calibri" w:hAnsi="Times New Roman"/>
          <w:sz w:val="28"/>
          <w:szCs w:val="28"/>
          <w:lang w:eastAsia="en-US"/>
        </w:rPr>
        <w:t xml:space="preserve"> </w:t>
      </w:r>
      <w:r w:rsidRPr="00F66404">
        <w:rPr>
          <w:rFonts w:ascii="Times New Roman" w:eastAsia="Calibri" w:hAnsi="Times New Roman"/>
          <w:sz w:val="28"/>
          <w:szCs w:val="28"/>
          <w:lang w:eastAsia="en-US"/>
        </w:rPr>
        <w:t xml:space="preserve">слабо, 2 тыс. </w:t>
      </w:r>
      <w:r w:rsidR="007A3C31" w:rsidRPr="006F0C21">
        <w:rPr>
          <w:rFonts w:ascii="Times New Roman" w:eastAsia="Calibri" w:hAnsi="Times New Roman"/>
          <w:sz w:val="28"/>
          <w:szCs w:val="28"/>
          <w:lang w:eastAsia="en-US"/>
        </w:rPr>
        <w:t>–</w:t>
      </w:r>
      <w:r w:rsidR="007A3C31">
        <w:rPr>
          <w:rFonts w:ascii="Times New Roman" w:eastAsia="Calibri" w:hAnsi="Times New Roman"/>
          <w:sz w:val="28"/>
          <w:szCs w:val="28"/>
          <w:lang w:eastAsia="en-US"/>
        </w:rPr>
        <w:t xml:space="preserve"> </w:t>
      </w:r>
      <w:r w:rsidRPr="00F66404">
        <w:rPr>
          <w:rFonts w:ascii="Times New Roman" w:eastAsia="Calibri" w:hAnsi="Times New Roman"/>
          <w:sz w:val="28"/>
          <w:szCs w:val="28"/>
          <w:lang w:eastAsia="en-US"/>
        </w:rPr>
        <w:t>средне и 2 тыс. га – сильно. На территории района ведется разработка таких полезных ископаемых, как песок, глина, торф, мел. Погарский район является районом высокозольных пойменных торфяников. Углубленные речные долины вскрывают в ряде мест водоносные горизонты верхнемеловой системы и создают условия богатого грунтового питания. Торфяные залежи в основном используется для бытовых целей на топливо. Заготовка торфа в промышленных масштабах на топливо в 2009 году не проводилась. Разработку песка осуществляют дорожные организации ООО «Погарагропромдорстрой» и Погарский ДРСУч.</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18046C">
        <w:rPr>
          <w:rFonts w:ascii="Times New Roman" w:eastAsia="Calibri" w:hAnsi="Times New Roman"/>
          <w:i/>
          <w:sz w:val="28"/>
          <w:szCs w:val="28"/>
          <w:lang w:eastAsia="en-US"/>
        </w:rPr>
        <w:t>Растительный мир, в том числе леса.</w:t>
      </w:r>
      <w:r w:rsidRPr="00F66404">
        <w:rPr>
          <w:rFonts w:ascii="Times New Roman" w:eastAsia="Calibri" w:hAnsi="Times New Roman"/>
          <w:b/>
          <w:sz w:val="28"/>
          <w:szCs w:val="28"/>
          <w:lang w:eastAsia="en-US"/>
        </w:rPr>
        <w:t xml:space="preserve"> </w:t>
      </w:r>
      <w:r w:rsidRPr="00F66404">
        <w:rPr>
          <w:rFonts w:ascii="Times New Roman" w:eastAsia="Calibri" w:hAnsi="Times New Roman"/>
          <w:sz w:val="28"/>
          <w:szCs w:val="28"/>
          <w:lang w:eastAsia="en-US"/>
        </w:rPr>
        <w:t>По лесорастительному районированию территория Погарского района относится к зоне смешанных лесов. Общая площадь земель лесного фонда Погарского лесничества и сельского лесхоза составил</w:t>
      </w:r>
      <w:r w:rsidR="00E052E5">
        <w:rPr>
          <w:rFonts w:ascii="Times New Roman" w:eastAsia="Calibri" w:hAnsi="Times New Roman"/>
          <w:sz w:val="28"/>
          <w:szCs w:val="28"/>
          <w:lang w:eastAsia="en-US"/>
        </w:rPr>
        <w:t>а</w:t>
      </w:r>
      <w:r w:rsidRPr="00F66404">
        <w:rPr>
          <w:rFonts w:ascii="Times New Roman" w:eastAsia="Calibri" w:hAnsi="Times New Roman"/>
          <w:sz w:val="28"/>
          <w:szCs w:val="28"/>
          <w:lang w:eastAsia="en-US"/>
        </w:rPr>
        <w:t xml:space="preserve"> </w:t>
      </w:r>
      <w:smartTag w:uri="urn:schemas-microsoft-com:office:smarttags" w:element="metricconverter">
        <w:smartTagPr>
          <w:attr w:name="ProductID" w:val="14864 га"/>
        </w:smartTagPr>
        <w:r w:rsidRPr="00F66404">
          <w:rPr>
            <w:rFonts w:ascii="Times New Roman" w:eastAsia="Calibri" w:hAnsi="Times New Roman"/>
            <w:sz w:val="28"/>
            <w:szCs w:val="28"/>
            <w:lang w:eastAsia="en-US"/>
          </w:rPr>
          <w:t>14864 га</w:t>
        </w:r>
      </w:smartTag>
      <w:r w:rsidRPr="00F66404">
        <w:rPr>
          <w:rFonts w:ascii="Times New Roman" w:eastAsia="Calibri" w:hAnsi="Times New Roman"/>
          <w:sz w:val="28"/>
          <w:szCs w:val="28"/>
          <w:lang w:eastAsia="en-US"/>
        </w:rPr>
        <w:t xml:space="preserve">, общий запас насаждений </w:t>
      </w:r>
      <w:r w:rsidR="00E052E5" w:rsidRPr="004B7AC3">
        <w:rPr>
          <w:rFonts w:ascii="Times New Roman" w:eastAsia="Calibri" w:hAnsi="Times New Roman"/>
          <w:color w:val="000000"/>
          <w:sz w:val="28"/>
          <w:szCs w:val="28"/>
          <w:lang w:eastAsia="en-US"/>
        </w:rPr>
        <w:t>–</w:t>
      </w:r>
      <w:r w:rsidR="00E052E5">
        <w:rPr>
          <w:rFonts w:ascii="Times New Roman" w:eastAsia="Calibri" w:hAnsi="Times New Roman"/>
          <w:color w:val="000000"/>
          <w:sz w:val="28"/>
          <w:szCs w:val="28"/>
          <w:lang w:eastAsia="en-US"/>
        </w:rPr>
        <w:t xml:space="preserve"> </w:t>
      </w:r>
      <w:r w:rsidRPr="00F66404">
        <w:rPr>
          <w:rFonts w:ascii="Times New Roman" w:eastAsia="Calibri" w:hAnsi="Times New Roman"/>
          <w:sz w:val="28"/>
          <w:szCs w:val="28"/>
          <w:lang w:eastAsia="en-US"/>
        </w:rPr>
        <w:t>2171 тыс. м</w:t>
      </w:r>
      <w:r w:rsidRPr="00F66404">
        <w:rPr>
          <w:rFonts w:ascii="Times New Roman" w:eastAsia="Calibri" w:hAnsi="Times New Roman"/>
          <w:sz w:val="28"/>
          <w:szCs w:val="28"/>
          <w:vertAlign w:val="superscript"/>
          <w:lang w:eastAsia="en-US"/>
        </w:rPr>
        <w:t>3</w:t>
      </w:r>
      <w:r w:rsidRPr="00F66404">
        <w:rPr>
          <w:rFonts w:ascii="Times New Roman" w:eastAsia="Calibri" w:hAnsi="Times New Roman"/>
          <w:sz w:val="28"/>
          <w:szCs w:val="28"/>
          <w:lang w:eastAsia="en-US"/>
        </w:rPr>
        <w:t xml:space="preserve">. Лесистость района составляет 12%. Рубки главного пользования в 2010 году не проводились. Рубки ухода проводятся в насаждениях всех возрастов. Они создают благоприятные условия для роста деревьев, проведены на площади </w:t>
      </w:r>
      <w:smartTag w:uri="urn:schemas-microsoft-com:office:smarttags" w:element="metricconverter">
        <w:smartTagPr>
          <w:attr w:name="ProductID" w:val="90,3 га"/>
        </w:smartTagPr>
        <w:r w:rsidRPr="00F66404">
          <w:rPr>
            <w:rFonts w:ascii="Times New Roman" w:eastAsia="Calibri" w:hAnsi="Times New Roman"/>
            <w:sz w:val="28"/>
            <w:szCs w:val="28"/>
            <w:lang w:eastAsia="en-US"/>
          </w:rPr>
          <w:t>90,3 га</w:t>
        </w:r>
      </w:smartTag>
      <w:r w:rsidRPr="00F66404">
        <w:rPr>
          <w:rFonts w:ascii="Times New Roman" w:eastAsia="Calibri" w:hAnsi="Times New Roman"/>
          <w:sz w:val="28"/>
          <w:szCs w:val="28"/>
          <w:lang w:eastAsia="en-US"/>
        </w:rPr>
        <w:t xml:space="preserve"> или </w:t>
      </w:r>
      <w:smartTag w:uri="urn:schemas-microsoft-com:office:smarttags" w:element="metricconverter">
        <w:smartTagPr>
          <w:attr w:name="ProductID" w:val="1560 м3"/>
        </w:smartTagPr>
        <w:r w:rsidRPr="00F66404">
          <w:rPr>
            <w:rFonts w:ascii="Times New Roman" w:eastAsia="Calibri" w:hAnsi="Times New Roman"/>
            <w:sz w:val="28"/>
            <w:szCs w:val="28"/>
            <w:lang w:eastAsia="en-US"/>
          </w:rPr>
          <w:t>1560 м</w:t>
        </w:r>
        <w:r w:rsidRPr="00F66404">
          <w:rPr>
            <w:rFonts w:ascii="Times New Roman" w:eastAsia="Calibri" w:hAnsi="Times New Roman"/>
            <w:sz w:val="28"/>
            <w:szCs w:val="28"/>
            <w:vertAlign w:val="superscript"/>
            <w:lang w:eastAsia="en-US"/>
          </w:rPr>
          <w:t>3</w:t>
        </w:r>
      </w:smartTag>
      <w:r w:rsidRPr="00F66404">
        <w:rPr>
          <w:rFonts w:ascii="Times New Roman" w:eastAsia="Calibri" w:hAnsi="Times New Roman"/>
          <w:sz w:val="28"/>
          <w:szCs w:val="28"/>
          <w:lang w:eastAsia="en-US"/>
        </w:rPr>
        <w:t xml:space="preserve">. На </w:t>
      </w:r>
      <w:smartTag w:uri="urn:schemas-microsoft-com:office:smarttags" w:element="metricconverter">
        <w:smartTagPr>
          <w:attr w:name="ProductID" w:val="102,7 га"/>
        </w:smartTagPr>
        <w:r w:rsidRPr="00F66404">
          <w:rPr>
            <w:rFonts w:ascii="Times New Roman" w:eastAsia="Calibri" w:hAnsi="Times New Roman"/>
            <w:sz w:val="28"/>
            <w:szCs w:val="28"/>
            <w:lang w:eastAsia="en-US"/>
          </w:rPr>
          <w:t>102,7 га</w:t>
        </w:r>
      </w:smartTag>
      <w:r w:rsidRPr="00F66404">
        <w:rPr>
          <w:rFonts w:ascii="Times New Roman" w:eastAsia="Calibri" w:hAnsi="Times New Roman"/>
          <w:sz w:val="28"/>
          <w:szCs w:val="28"/>
          <w:lang w:eastAsia="en-US"/>
        </w:rPr>
        <w:t xml:space="preserve"> проведен уход за молодняком, санитарные рубки проведены на </w:t>
      </w:r>
      <w:smartTag w:uri="urn:schemas-microsoft-com:office:smarttags" w:element="metricconverter">
        <w:smartTagPr>
          <w:attr w:name="ProductID" w:val="45 га"/>
        </w:smartTagPr>
        <w:r w:rsidRPr="00F66404">
          <w:rPr>
            <w:rFonts w:ascii="Times New Roman" w:eastAsia="Calibri" w:hAnsi="Times New Roman"/>
            <w:sz w:val="28"/>
            <w:szCs w:val="28"/>
            <w:lang w:eastAsia="en-US"/>
          </w:rPr>
          <w:t>45 га</w:t>
        </w:r>
      </w:smartTag>
      <w:r w:rsidRPr="00F66404">
        <w:rPr>
          <w:rFonts w:ascii="Times New Roman" w:eastAsia="Calibri" w:hAnsi="Times New Roman"/>
          <w:sz w:val="28"/>
          <w:szCs w:val="28"/>
          <w:lang w:eastAsia="en-US"/>
        </w:rPr>
        <w:t xml:space="preserve"> – </w:t>
      </w:r>
      <w:smartTag w:uri="urn:schemas-microsoft-com:office:smarttags" w:element="metricconverter">
        <w:smartTagPr>
          <w:attr w:name="ProductID" w:val="500 м3"/>
        </w:smartTagPr>
        <w:r w:rsidRPr="00F66404">
          <w:rPr>
            <w:rFonts w:ascii="Times New Roman" w:eastAsia="Calibri" w:hAnsi="Times New Roman"/>
            <w:sz w:val="28"/>
            <w:szCs w:val="28"/>
            <w:lang w:eastAsia="en-US"/>
          </w:rPr>
          <w:t>500 м</w:t>
        </w:r>
        <w:r w:rsidRPr="00F66404">
          <w:rPr>
            <w:rFonts w:ascii="Times New Roman" w:eastAsia="Calibri" w:hAnsi="Times New Roman"/>
            <w:sz w:val="28"/>
            <w:szCs w:val="28"/>
            <w:vertAlign w:val="superscript"/>
            <w:lang w:eastAsia="en-US"/>
          </w:rPr>
          <w:t>3</w:t>
        </w:r>
      </w:smartTag>
      <w:r w:rsidRPr="00F66404">
        <w:rPr>
          <w:rFonts w:ascii="Times New Roman" w:eastAsia="Calibri" w:hAnsi="Times New Roman"/>
          <w:sz w:val="28"/>
          <w:szCs w:val="28"/>
          <w:lang w:eastAsia="en-US"/>
        </w:rPr>
        <w:t xml:space="preserve">. Посажено леса всего </w:t>
      </w:r>
      <w:smartTag w:uri="urn:schemas-microsoft-com:office:smarttags" w:element="metricconverter">
        <w:smartTagPr>
          <w:attr w:name="ProductID" w:val="10 га"/>
        </w:smartTagPr>
        <w:r w:rsidRPr="00F66404">
          <w:rPr>
            <w:rFonts w:ascii="Times New Roman" w:eastAsia="Calibri" w:hAnsi="Times New Roman"/>
            <w:sz w:val="28"/>
            <w:szCs w:val="28"/>
            <w:lang w:eastAsia="en-US"/>
          </w:rPr>
          <w:t>10 га</w:t>
        </w:r>
      </w:smartTag>
      <w:r w:rsidRPr="00F66404">
        <w:rPr>
          <w:rFonts w:ascii="Times New Roman" w:eastAsia="Calibri" w:hAnsi="Times New Roman"/>
          <w:sz w:val="28"/>
          <w:szCs w:val="28"/>
          <w:lang w:eastAsia="en-US"/>
        </w:rPr>
        <w:t xml:space="preserve">, дополнение лесных культур – </w:t>
      </w:r>
      <w:smartTag w:uri="urn:schemas-microsoft-com:office:smarttags" w:element="metricconverter">
        <w:smartTagPr>
          <w:attr w:name="ProductID" w:val="20 га"/>
        </w:smartTagPr>
        <w:r w:rsidRPr="00F66404">
          <w:rPr>
            <w:rFonts w:ascii="Times New Roman" w:eastAsia="Calibri" w:hAnsi="Times New Roman"/>
            <w:sz w:val="28"/>
            <w:szCs w:val="28"/>
            <w:lang w:eastAsia="en-US"/>
          </w:rPr>
          <w:t>20 га</w:t>
        </w:r>
      </w:smartTag>
      <w:r w:rsidRPr="00F66404">
        <w:rPr>
          <w:rFonts w:ascii="Times New Roman" w:eastAsia="Calibri" w:hAnsi="Times New Roman"/>
          <w:sz w:val="28"/>
          <w:szCs w:val="28"/>
          <w:lang w:eastAsia="en-US"/>
        </w:rPr>
        <w:t xml:space="preserve">, прореживание – </w:t>
      </w:r>
      <w:smartTag w:uri="urn:schemas-microsoft-com:office:smarttags" w:element="metricconverter">
        <w:smartTagPr>
          <w:attr w:name="ProductID" w:val="5,9 га"/>
        </w:smartTagPr>
        <w:r w:rsidRPr="00F66404">
          <w:rPr>
            <w:rFonts w:ascii="Times New Roman" w:eastAsia="Calibri" w:hAnsi="Times New Roman"/>
            <w:sz w:val="28"/>
            <w:szCs w:val="28"/>
            <w:lang w:eastAsia="en-US"/>
          </w:rPr>
          <w:t>5,9 га</w:t>
        </w:r>
      </w:smartTag>
      <w:r w:rsidRPr="00F66404">
        <w:rPr>
          <w:rFonts w:ascii="Times New Roman" w:eastAsia="Calibri" w:hAnsi="Times New Roman"/>
          <w:sz w:val="28"/>
          <w:szCs w:val="28"/>
          <w:lang w:eastAsia="en-US"/>
        </w:rPr>
        <w:t xml:space="preserve">. Производилось переселение муравейников – 37 шт., огораживание муравейников – 13 шт. Подготовлено почвы к посадке леса – </w:t>
      </w:r>
      <w:smartTag w:uri="urn:schemas-microsoft-com:office:smarttags" w:element="metricconverter">
        <w:smartTagPr>
          <w:attr w:name="ProductID" w:val="1118 га"/>
        </w:smartTagPr>
        <w:r w:rsidRPr="00F66404">
          <w:rPr>
            <w:rFonts w:ascii="Times New Roman" w:eastAsia="Calibri" w:hAnsi="Times New Roman"/>
            <w:sz w:val="28"/>
            <w:szCs w:val="28"/>
            <w:lang w:eastAsia="en-US"/>
          </w:rPr>
          <w:t>1118 га</w:t>
        </w:r>
      </w:smartTag>
      <w:r w:rsidRPr="00F66404">
        <w:rPr>
          <w:rFonts w:ascii="Times New Roman" w:eastAsia="Calibri" w:hAnsi="Times New Roman"/>
          <w:sz w:val="28"/>
          <w:szCs w:val="28"/>
          <w:lang w:eastAsia="en-US"/>
        </w:rPr>
        <w:t>. Полезащитные полосы не высаживались. Пастьба скота разрешается, за исключением участков леса до достижения ими высоты двух метров. Подсечка леса не проводится. Сбор недревесных ресурсов (дикорастущих плодов, орехов, ягод, грибов, лекарственных трав) гражданами для собственного потребления в лесных угодьях не нормирован, проводится бесплатно. Сенокошение и заготовка березового сока производится с оформлением разрешительных документов. Промышленная заготовка березового сока с 1997 года не проводится.</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Охрана и защита леса осуществляется с учетом биологических особенностей и включает в себя комплекс организационных, правовых и других мероприятий по рациональному использованию лесосечного фонда, сохранения лесов от уничтожения, повреждения, загрязнения и прочих воздействий. Охрана осуществляется наземными методами, путем патрулирования.</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 xml:space="preserve">Объем противопожарных мероприятий выполняется на 100%, устройство минполос – </w:t>
      </w:r>
      <w:smartTag w:uri="urn:schemas-microsoft-com:office:smarttags" w:element="metricconverter">
        <w:smartTagPr>
          <w:attr w:name="ProductID" w:val="70,9 км"/>
        </w:smartTagPr>
        <w:r w:rsidRPr="00F66404">
          <w:rPr>
            <w:rFonts w:ascii="Times New Roman" w:eastAsia="Calibri" w:hAnsi="Times New Roman"/>
            <w:sz w:val="28"/>
            <w:szCs w:val="28"/>
            <w:lang w:eastAsia="en-US"/>
          </w:rPr>
          <w:t>70,9 км</w:t>
        </w:r>
      </w:smartTag>
      <w:r w:rsidRPr="00F66404">
        <w:rPr>
          <w:rFonts w:ascii="Times New Roman" w:eastAsia="Calibri" w:hAnsi="Times New Roman"/>
          <w:sz w:val="28"/>
          <w:szCs w:val="28"/>
          <w:lang w:eastAsia="en-US"/>
        </w:rPr>
        <w:t xml:space="preserve">, уход за минполосами – </w:t>
      </w:r>
      <w:smartTag w:uri="urn:schemas-microsoft-com:office:smarttags" w:element="metricconverter">
        <w:smartTagPr>
          <w:attr w:name="ProductID" w:val="188 км"/>
        </w:smartTagPr>
        <w:r w:rsidRPr="00F66404">
          <w:rPr>
            <w:rFonts w:ascii="Times New Roman" w:eastAsia="Calibri" w:hAnsi="Times New Roman"/>
            <w:sz w:val="28"/>
            <w:szCs w:val="28"/>
            <w:lang w:eastAsia="en-US"/>
          </w:rPr>
          <w:t>188 км</w:t>
        </w:r>
      </w:smartTag>
      <w:r w:rsidRPr="00F66404">
        <w:rPr>
          <w:rFonts w:ascii="Times New Roman" w:eastAsia="Calibri" w:hAnsi="Times New Roman"/>
          <w:sz w:val="28"/>
          <w:szCs w:val="28"/>
          <w:lang w:eastAsia="en-US"/>
        </w:rPr>
        <w:t>. Установлено 15 аншлагов, 10 шлагбаумов, обустроено 5 мест отдыха. В 2010 году зарегистрирован 1 пожар низовых на площади 53,9 км</w:t>
      </w:r>
      <w:r w:rsidRPr="00F66404">
        <w:rPr>
          <w:rFonts w:ascii="Times New Roman" w:eastAsia="Calibri" w:hAnsi="Times New Roman"/>
          <w:sz w:val="28"/>
          <w:szCs w:val="28"/>
          <w:vertAlign w:val="superscript"/>
          <w:lang w:eastAsia="en-US"/>
        </w:rPr>
        <w:t>2</w:t>
      </w:r>
      <w:r w:rsidR="0075410B" w:rsidRPr="00F66404">
        <w:rPr>
          <w:rFonts w:ascii="Times New Roman" w:eastAsia="Calibri" w:hAnsi="Times New Roman"/>
          <w:sz w:val="28"/>
          <w:szCs w:val="28"/>
          <w:lang w:eastAsia="en-US"/>
        </w:rPr>
        <w:t xml:space="preserve">. </w:t>
      </w:r>
      <w:r w:rsidRPr="00F66404">
        <w:rPr>
          <w:rFonts w:ascii="Times New Roman" w:eastAsia="Calibri" w:hAnsi="Times New Roman"/>
          <w:sz w:val="28"/>
          <w:szCs w:val="28"/>
          <w:lang w:eastAsia="en-US"/>
        </w:rPr>
        <w:t xml:space="preserve">Контрольное выжигание сухой травы производилось на площади </w:t>
      </w:r>
      <w:smartTag w:uri="urn:schemas-microsoft-com:office:smarttags" w:element="metricconverter">
        <w:smartTagPr>
          <w:attr w:name="ProductID" w:val="110 га"/>
        </w:smartTagPr>
        <w:r w:rsidRPr="00F66404">
          <w:rPr>
            <w:rFonts w:ascii="Times New Roman" w:eastAsia="Calibri" w:hAnsi="Times New Roman"/>
            <w:sz w:val="28"/>
            <w:szCs w:val="28"/>
            <w:lang w:eastAsia="en-US"/>
          </w:rPr>
          <w:t>110 га</w:t>
        </w:r>
      </w:smartTag>
      <w:r w:rsidRPr="00F66404">
        <w:rPr>
          <w:rFonts w:ascii="Times New Roman" w:eastAsia="Calibri" w:hAnsi="Times New Roman"/>
          <w:sz w:val="28"/>
          <w:szCs w:val="28"/>
          <w:lang w:eastAsia="en-US"/>
        </w:rPr>
        <w:t>.</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18046C">
        <w:rPr>
          <w:rFonts w:ascii="Times New Roman" w:eastAsia="Calibri" w:hAnsi="Times New Roman"/>
          <w:i/>
          <w:sz w:val="28"/>
          <w:szCs w:val="28"/>
          <w:lang w:eastAsia="en-US"/>
        </w:rPr>
        <w:t>Животный мир</w:t>
      </w:r>
      <w:r w:rsidRPr="0018046C">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На территории района обитают следующие виды диких животных: кабан, косуля, лось, бобр (европейский), горностай, енотовидная собака, крот (обыкновенный), куница (каменная, песчаная), норка, ондатра, барсук, заяц, хорь, лисица, волк. Из птиц обитают утки разных пород, куропатка серая, тетерев, дупеля всех видов и другие виды. В районе  производится любительская охота по разрешениям, которые выдаются правлением общества охотников и государственной службой охотнадзора. Вся добытая продукция остается у охотников, в том числе и пушнина, так как спрос на нее со стороны государства отсутствует и реализуется пушнина по усмотрению охотника. Государственной службой по охотнадзору и правлением общества охотников организован воспроизводственный участок площадью 5 тыс. га</w:t>
      </w:r>
      <w:r w:rsidR="00A268AC" w:rsidRPr="00F66404">
        <w:rPr>
          <w:rFonts w:ascii="Times New Roman" w:eastAsia="Calibri" w:hAnsi="Times New Roman"/>
          <w:sz w:val="28"/>
          <w:szCs w:val="28"/>
          <w:lang w:eastAsia="en-US"/>
        </w:rPr>
        <w:t xml:space="preserve"> </w:t>
      </w:r>
      <w:r w:rsidRPr="00F66404">
        <w:rPr>
          <w:rFonts w:ascii="Times New Roman" w:eastAsia="Calibri" w:hAnsi="Times New Roman"/>
          <w:sz w:val="28"/>
          <w:szCs w:val="28"/>
          <w:lang w:eastAsia="en-US"/>
        </w:rPr>
        <w:t xml:space="preserve">для разведения диких животных. Охрана этого участка осуществляется штатными работниками. Решением правления всякая охота там запрещена, кроме волка, под контролем егерской службы. </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В районе ежегодно проводится учет диких животных и птиц. Данные учета обрабатываются и с</w:t>
      </w:r>
      <w:r w:rsidR="00B96E3C">
        <w:rPr>
          <w:rFonts w:ascii="Times New Roman" w:eastAsia="Calibri" w:hAnsi="Times New Roman"/>
          <w:sz w:val="28"/>
          <w:szCs w:val="28"/>
          <w:lang w:eastAsia="en-US"/>
        </w:rPr>
        <w:t xml:space="preserve">даются в областное управление. </w:t>
      </w:r>
      <w:r w:rsidRPr="00F66404">
        <w:rPr>
          <w:rFonts w:ascii="Times New Roman" w:eastAsia="Calibri" w:hAnsi="Times New Roman"/>
          <w:sz w:val="28"/>
          <w:szCs w:val="28"/>
          <w:lang w:eastAsia="en-US"/>
        </w:rPr>
        <w:t>Среди охотников правлением общества проводится определенная работа по бережному отношению к охотфауне. Ежегодно перед каждым сроком охоты проводятся беседы, лекции, публикации в районной газете «Вперёд».</w:t>
      </w:r>
    </w:p>
    <w:p w:rsidR="005D5B1F" w:rsidRPr="00AB7DC3" w:rsidRDefault="005D5B1F" w:rsidP="00F66404">
      <w:pPr>
        <w:spacing w:after="0" w:line="240" w:lineRule="auto"/>
        <w:ind w:firstLine="709"/>
        <w:jc w:val="both"/>
        <w:rPr>
          <w:rFonts w:ascii="Times New Roman" w:eastAsia="Calibri" w:hAnsi="Times New Roman"/>
          <w:spacing w:val="-2"/>
          <w:sz w:val="28"/>
          <w:szCs w:val="28"/>
          <w:lang w:eastAsia="en-US"/>
        </w:rPr>
      </w:pPr>
      <w:r w:rsidRPr="00AB7DC3">
        <w:rPr>
          <w:rFonts w:ascii="Times New Roman" w:eastAsia="Calibri" w:hAnsi="Times New Roman"/>
          <w:spacing w:val="-2"/>
          <w:sz w:val="28"/>
          <w:szCs w:val="28"/>
          <w:lang w:eastAsia="en-US"/>
        </w:rPr>
        <w:t>Промышленным разведением рыбы в районе не занимаются. В водоемах водятся разные виды рыб: сом, щука, лещ, окунь, линь, карась, плотва и др. Охраной рыбных запасов занимаются государственные рыбинспекторы.</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18046C">
        <w:rPr>
          <w:rFonts w:ascii="Times New Roman" w:eastAsia="Calibri" w:hAnsi="Times New Roman"/>
          <w:i/>
          <w:sz w:val="28"/>
          <w:szCs w:val="28"/>
          <w:lang w:eastAsia="en-US"/>
        </w:rPr>
        <w:t>Радиационное загрязнение территории района.</w:t>
      </w:r>
      <w:r w:rsidRPr="00F66404">
        <w:rPr>
          <w:rFonts w:ascii="Times New Roman" w:eastAsia="Calibri" w:hAnsi="Times New Roman"/>
          <w:i/>
          <w:sz w:val="28"/>
          <w:szCs w:val="28"/>
          <w:lang w:eastAsia="en-US"/>
        </w:rPr>
        <w:t xml:space="preserve"> </w:t>
      </w:r>
      <w:r w:rsidRPr="00F66404">
        <w:rPr>
          <w:rFonts w:ascii="Times New Roman" w:eastAsia="Calibri" w:hAnsi="Times New Roman"/>
          <w:sz w:val="28"/>
          <w:szCs w:val="28"/>
          <w:lang w:eastAsia="en-US"/>
        </w:rPr>
        <w:t>Плотность загрязнения составляет от 1 до 5 Ки/км</w:t>
      </w:r>
      <w:r w:rsidRPr="00F66404">
        <w:rPr>
          <w:rFonts w:ascii="Times New Roman" w:eastAsia="Calibri" w:hAnsi="Times New Roman"/>
          <w:sz w:val="28"/>
          <w:szCs w:val="28"/>
          <w:vertAlign w:val="superscript"/>
          <w:lang w:eastAsia="en-US"/>
        </w:rPr>
        <w:t>2</w:t>
      </w:r>
      <w:r w:rsidRPr="00F66404">
        <w:rPr>
          <w:rFonts w:ascii="Times New Roman" w:eastAsia="Calibri" w:hAnsi="Times New Roman"/>
          <w:sz w:val="28"/>
          <w:szCs w:val="28"/>
          <w:lang w:eastAsia="en-US"/>
        </w:rPr>
        <w:t>. В настоящее время наиболее опасным для человека продолжает оставаться радионуклид цезий</w:t>
      </w:r>
      <w:r w:rsidR="00B96E3C">
        <w:rPr>
          <w:rFonts w:ascii="Times New Roman" w:eastAsia="Calibri" w:hAnsi="Times New Roman"/>
          <w:sz w:val="28"/>
          <w:szCs w:val="28"/>
          <w:lang w:eastAsia="en-US"/>
        </w:rPr>
        <w:t>-</w:t>
      </w:r>
      <w:r w:rsidRPr="00F66404">
        <w:rPr>
          <w:rFonts w:ascii="Times New Roman" w:eastAsia="Calibri" w:hAnsi="Times New Roman"/>
          <w:sz w:val="28"/>
          <w:szCs w:val="28"/>
          <w:lang w:eastAsia="en-US"/>
        </w:rPr>
        <w:t>137. Плотность загрязнения территории населенных пунктов составляет от 0,3 до 3,5 ки/км</w:t>
      </w:r>
      <w:r w:rsidRPr="00F66404">
        <w:rPr>
          <w:rFonts w:ascii="Times New Roman" w:eastAsia="Calibri" w:hAnsi="Times New Roman"/>
          <w:sz w:val="28"/>
          <w:szCs w:val="28"/>
          <w:vertAlign w:val="superscript"/>
          <w:lang w:eastAsia="en-US"/>
        </w:rPr>
        <w:t>2</w:t>
      </w:r>
      <w:r w:rsidRPr="00F66404">
        <w:rPr>
          <w:rFonts w:ascii="Times New Roman" w:eastAsia="Calibri" w:hAnsi="Times New Roman"/>
          <w:sz w:val="28"/>
          <w:szCs w:val="28"/>
          <w:lang w:eastAsia="en-US"/>
        </w:rPr>
        <w:t xml:space="preserve">. </w:t>
      </w:r>
    </w:p>
    <w:p w:rsidR="005D5B1F" w:rsidRPr="00B96E3C" w:rsidRDefault="005D5B1F" w:rsidP="00F66404">
      <w:pPr>
        <w:spacing w:after="0" w:line="240" w:lineRule="auto"/>
        <w:ind w:firstLine="709"/>
        <w:jc w:val="both"/>
        <w:rPr>
          <w:rFonts w:ascii="Times New Roman" w:eastAsia="Calibri" w:hAnsi="Times New Roman"/>
          <w:spacing w:val="-4"/>
          <w:sz w:val="28"/>
          <w:szCs w:val="28"/>
          <w:lang w:eastAsia="en-US"/>
        </w:rPr>
      </w:pPr>
      <w:r w:rsidRPr="00B96E3C">
        <w:rPr>
          <w:rFonts w:ascii="Times New Roman" w:eastAsia="Calibri" w:hAnsi="Times New Roman"/>
          <w:spacing w:val="-4"/>
          <w:sz w:val="28"/>
          <w:szCs w:val="28"/>
          <w:lang w:eastAsia="en-US"/>
        </w:rPr>
        <w:t>По информации ТОУ Роспотребнадзора на территории района определены 9 контрольных населенных пунктов, где необходимо проводить радиационно-гигиенический мониторинг пищевых продуктов местного производства: спектральный анализ, радиометрические и дозиметрические исследования с числом жителей – 3647 чел. В 2011 году из личных подсобных хозяйств отобрано 262 пробы: картофель, молоко – на радиационное исследование. Все пробы отвечают гигиеническим исследованиям СанПиН 2.3.2. 1078-01.</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На содержание стронция</w:t>
      </w:r>
      <w:r w:rsidR="00864C4B">
        <w:rPr>
          <w:rFonts w:ascii="Times New Roman" w:eastAsia="Calibri" w:hAnsi="Times New Roman"/>
          <w:sz w:val="28"/>
          <w:szCs w:val="28"/>
          <w:lang w:eastAsia="en-US"/>
        </w:rPr>
        <w:t>-</w:t>
      </w:r>
      <w:r w:rsidRPr="00F66404">
        <w:rPr>
          <w:rFonts w:ascii="Times New Roman" w:eastAsia="Calibri" w:hAnsi="Times New Roman"/>
          <w:sz w:val="28"/>
          <w:szCs w:val="28"/>
          <w:lang w:eastAsia="en-US"/>
        </w:rPr>
        <w:t>90 исследовано 30 проб пищевых продуктов, в т.ч. 17 проб из 8 населенных пунктов с льготным социально-экономи</w:t>
      </w:r>
      <w:r w:rsidR="00864C4B">
        <w:rPr>
          <w:rFonts w:ascii="Times New Roman" w:eastAsia="Calibri" w:hAnsi="Times New Roman"/>
          <w:sz w:val="28"/>
          <w:szCs w:val="28"/>
          <w:lang w:eastAsia="en-US"/>
        </w:rPr>
        <w:t>-</w:t>
      </w:r>
      <w:r w:rsidRPr="00F66404">
        <w:rPr>
          <w:rFonts w:ascii="Times New Roman" w:eastAsia="Calibri" w:hAnsi="Times New Roman"/>
          <w:sz w:val="28"/>
          <w:szCs w:val="28"/>
          <w:lang w:eastAsia="en-US"/>
        </w:rPr>
        <w:t>ческим статусом. Все пробы отвечали требованиям СанПиН 2.3.2. 1078-01. На суммарную альфа</w:t>
      </w:r>
      <w:r w:rsidR="002B5EE9">
        <w:rPr>
          <w:rFonts w:ascii="Times New Roman" w:eastAsia="Calibri" w:hAnsi="Times New Roman"/>
          <w:sz w:val="28"/>
          <w:szCs w:val="28"/>
          <w:lang w:eastAsia="en-US"/>
        </w:rPr>
        <w:t>-</w:t>
      </w:r>
      <w:r w:rsidRPr="00F66404">
        <w:rPr>
          <w:rFonts w:ascii="Times New Roman" w:eastAsia="Calibri" w:hAnsi="Times New Roman"/>
          <w:sz w:val="28"/>
          <w:szCs w:val="28"/>
          <w:lang w:eastAsia="en-US"/>
        </w:rPr>
        <w:t>, бета</w:t>
      </w:r>
      <w:r w:rsidR="002B5EE9">
        <w:rPr>
          <w:rFonts w:ascii="Times New Roman" w:eastAsia="Calibri" w:hAnsi="Times New Roman"/>
          <w:sz w:val="28"/>
          <w:szCs w:val="28"/>
          <w:lang w:eastAsia="en-US"/>
        </w:rPr>
        <w:t>-</w:t>
      </w:r>
      <w:r w:rsidRPr="00F66404">
        <w:rPr>
          <w:rFonts w:ascii="Times New Roman" w:eastAsia="Calibri" w:hAnsi="Times New Roman"/>
          <w:sz w:val="28"/>
          <w:szCs w:val="28"/>
          <w:lang w:eastAsia="en-US"/>
        </w:rPr>
        <w:t>активность исследовано 7 проб воды (6 артскважин, 1 колодец). Все пробы не превышают рекомендуемые уровни. Проведено радиометрических измерений на содержание радона в 49 объектах, превышение допустимых уровней не установлено. Проведено замеров уровней ионизирующего излучения 636 (гамма-фон), все измерения не превышали норм. Радиационных аварий на территории района не зарегистрировано.</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18046C">
        <w:rPr>
          <w:rFonts w:ascii="Times New Roman" w:eastAsia="Calibri" w:hAnsi="Times New Roman"/>
          <w:i/>
          <w:sz w:val="28"/>
          <w:szCs w:val="28"/>
          <w:lang w:eastAsia="en-US"/>
        </w:rPr>
        <w:t>Особые виды воздействия на окружающую среду. Климатические  и другие особенности года. Стихийные бедствия.</w:t>
      </w:r>
      <w:r w:rsidRPr="00F66404">
        <w:rPr>
          <w:rFonts w:ascii="Times New Roman" w:eastAsia="Calibri" w:hAnsi="Times New Roman"/>
          <w:i/>
          <w:sz w:val="28"/>
          <w:szCs w:val="28"/>
          <w:lang w:eastAsia="en-US"/>
        </w:rPr>
        <w:t xml:space="preserve"> </w:t>
      </w:r>
      <w:r w:rsidRPr="00F66404">
        <w:rPr>
          <w:rFonts w:ascii="Times New Roman" w:eastAsia="Calibri" w:hAnsi="Times New Roman"/>
          <w:sz w:val="28"/>
          <w:szCs w:val="28"/>
          <w:lang w:eastAsia="en-US"/>
        </w:rPr>
        <w:t>Территория района подвержена воздействию широкого спектра опасных природных процессов и явлений</w:t>
      </w:r>
      <w:r w:rsidR="00864C4B">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из которых наибольшую опасность представляют штормовые ветры, лесные и торфяные пожары, водная и ветровая эрозия почв. Значительная часть чрезвычайных ситуаций вызывается опасными метеорологическими</w:t>
      </w:r>
      <w:r w:rsidR="00275414">
        <w:rPr>
          <w:rFonts w:ascii="Times New Roman" w:eastAsia="Calibri" w:hAnsi="Times New Roman"/>
          <w:sz w:val="28"/>
          <w:szCs w:val="28"/>
          <w:lang w:eastAsia="en-US"/>
        </w:rPr>
        <w:t xml:space="preserve"> явлениями:</w:t>
      </w:r>
      <w:r w:rsidRPr="00F66404">
        <w:rPr>
          <w:rFonts w:ascii="Times New Roman" w:eastAsia="Calibri" w:hAnsi="Times New Roman"/>
          <w:sz w:val="28"/>
          <w:szCs w:val="28"/>
          <w:lang w:eastAsia="en-US"/>
        </w:rPr>
        <w:t xml:space="preserve"> смерчами, ливнями, снегопадами, сильными морозами, сильной жарой. Прошедший 2010 год по всем этим вопросам был относительно благополучным.</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18046C">
        <w:rPr>
          <w:rFonts w:ascii="Times New Roman" w:eastAsia="Calibri" w:hAnsi="Times New Roman"/>
          <w:i/>
          <w:sz w:val="28"/>
          <w:szCs w:val="28"/>
          <w:lang w:eastAsia="en-US"/>
        </w:rPr>
        <w:t>Воздействие отраслей экономики на окружающую среду.</w:t>
      </w:r>
      <w:r w:rsidRPr="00F66404">
        <w:rPr>
          <w:rFonts w:ascii="Times New Roman" w:eastAsia="Calibri" w:hAnsi="Times New Roman"/>
          <w:b/>
          <w:sz w:val="28"/>
          <w:szCs w:val="28"/>
          <w:lang w:eastAsia="en-US"/>
        </w:rPr>
        <w:t xml:space="preserve"> </w:t>
      </w:r>
      <w:r w:rsidRPr="00F66404">
        <w:rPr>
          <w:rFonts w:ascii="Times New Roman" w:eastAsia="Calibri" w:hAnsi="Times New Roman"/>
          <w:sz w:val="28"/>
          <w:szCs w:val="28"/>
          <w:lang w:eastAsia="en-US"/>
        </w:rPr>
        <w:t>Экономическую основу Погарского района составляют предприятия промышлен</w:t>
      </w:r>
      <w:r w:rsidR="00D46818">
        <w:rPr>
          <w:rFonts w:ascii="Times New Roman" w:eastAsia="Calibri" w:hAnsi="Times New Roman"/>
          <w:sz w:val="28"/>
          <w:szCs w:val="28"/>
          <w:lang w:eastAsia="en-US"/>
        </w:rPr>
        <w:t>-</w:t>
      </w:r>
      <w:r w:rsidRPr="00F66404">
        <w:rPr>
          <w:rFonts w:ascii="Times New Roman" w:eastAsia="Calibri" w:hAnsi="Times New Roman"/>
          <w:sz w:val="28"/>
          <w:szCs w:val="28"/>
          <w:lang w:eastAsia="en-US"/>
        </w:rPr>
        <w:t>ности, сельского хозяйства и предприятия сферы обслуживания.</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В структуре основных отраслей экономики, характеризующих социально-экономическое положение района, объем продукции предприятий промышленности в объеме валовой продукции составляет около 79%. По итогам работы за 2010 год предприятиями района отгружено продукции на 18</w:t>
      </w:r>
      <w:r w:rsidR="004E66C3">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7% больше к уровню 2009 года. Промышленными предприятиями </w:t>
      </w:r>
      <w:r w:rsidRPr="004E66C3">
        <w:rPr>
          <w:rFonts w:ascii="Times New Roman" w:eastAsia="Calibri" w:hAnsi="Times New Roman"/>
          <w:spacing w:val="-2"/>
          <w:sz w:val="28"/>
          <w:szCs w:val="28"/>
          <w:lang w:eastAsia="en-US"/>
        </w:rPr>
        <w:t>произведено продукции на 118</w:t>
      </w:r>
      <w:r w:rsidR="004E66C3" w:rsidRPr="004E66C3">
        <w:rPr>
          <w:rFonts w:ascii="Times New Roman" w:eastAsia="Calibri" w:hAnsi="Times New Roman"/>
          <w:spacing w:val="-2"/>
          <w:sz w:val="28"/>
          <w:szCs w:val="28"/>
          <w:lang w:eastAsia="en-US"/>
        </w:rPr>
        <w:t>,</w:t>
      </w:r>
      <w:r w:rsidRPr="004E66C3">
        <w:rPr>
          <w:rFonts w:ascii="Times New Roman" w:eastAsia="Calibri" w:hAnsi="Times New Roman"/>
          <w:spacing w:val="-2"/>
          <w:sz w:val="28"/>
          <w:szCs w:val="28"/>
          <w:lang w:eastAsia="en-US"/>
        </w:rPr>
        <w:t>9% к 2008 году. Доминирующее положение в промышленности занимает ОАО «Сигаретно-сигарная фабрика». Рост продукции составил 20</w:t>
      </w:r>
      <w:r w:rsidR="004E66C3" w:rsidRPr="004E66C3">
        <w:rPr>
          <w:rFonts w:ascii="Times New Roman" w:eastAsia="Calibri" w:hAnsi="Times New Roman"/>
          <w:spacing w:val="-2"/>
          <w:sz w:val="28"/>
          <w:szCs w:val="28"/>
          <w:lang w:eastAsia="en-US"/>
        </w:rPr>
        <w:t>,</w:t>
      </w:r>
      <w:r w:rsidRPr="004E66C3">
        <w:rPr>
          <w:rFonts w:ascii="Times New Roman" w:eastAsia="Calibri" w:hAnsi="Times New Roman"/>
          <w:spacing w:val="-2"/>
          <w:sz w:val="28"/>
          <w:szCs w:val="28"/>
          <w:lang w:eastAsia="en-US"/>
        </w:rPr>
        <w:t>8% к 2009 году. Увелич</w:t>
      </w:r>
      <w:r w:rsidR="00275414">
        <w:rPr>
          <w:rFonts w:ascii="Times New Roman" w:eastAsia="Calibri" w:hAnsi="Times New Roman"/>
          <w:spacing w:val="-2"/>
          <w:sz w:val="28"/>
          <w:szCs w:val="28"/>
          <w:lang w:eastAsia="en-US"/>
        </w:rPr>
        <w:t>ен</w:t>
      </w:r>
      <w:r w:rsidRPr="004E66C3">
        <w:rPr>
          <w:rFonts w:ascii="Times New Roman" w:eastAsia="Calibri" w:hAnsi="Times New Roman"/>
          <w:spacing w:val="-2"/>
          <w:sz w:val="28"/>
          <w:szCs w:val="28"/>
          <w:lang w:eastAsia="en-US"/>
        </w:rPr>
        <w:t xml:space="preserve"> в 1,5 раза к уровню 2008 года объем производства ООО «Молоко». Увелич</w:t>
      </w:r>
      <w:r w:rsidR="00275414">
        <w:rPr>
          <w:rFonts w:ascii="Times New Roman" w:eastAsia="Calibri" w:hAnsi="Times New Roman"/>
          <w:spacing w:val="-2"/>
          <w:sz w:val="28"/>
          <w:szCs w:val="28"/>
          <w:lang w:eastAsia="en-US"/>
        </w:rPr>
        <w:t>ен</w:t>
      </w:r>
      <w:r w:rsidRPr="004E66C3">
        <w:rPr>
          <w:rFonts w:ascii="Times New Roman" w:eastAsia="Calibri" w:hAnsi="Times New Roman"/>
          <w:spacing w:val="-2"/>
          <w:sz w:val="28"/>
          <w:szCs w:val="28"/>
          <w:lang w:eastAsia="en-US"/>
        </w:rPr>
        <w:t xml:space="preserve"> выпуск продукции на 25% филиал</w:t>
      </w:r>
      <w:r w:rsidR="00275414">
        <w:rPr>
          <w:rFonts w:ascii="Times New Roman" w:eastAsia="Calibri" w:hAnsi="Times New Roman"/>
          <w:spacing w:val="-2"/>
          <w:sz w:val="28"/>
          <w:szCs w:val="28"/>
          <w:lang w:eastAsia="en-US"/>
        </w:rPr>
        <w:t>ом</w:t>
      </w:r>
      <w:r w:rsidRPr="004E66C3">
        <w:rPr>
          <w:rFonts w:ascii="Times New Roman" w:eastAsia="Calibri" w:hAnsi="Times New Roman"/>
          <w:spacing w:val="-2"/>
          <w:sz w:val="28"/>
          <w:szCs w:val="28"/>
          <w:lang w:eastAsia="en-US"/>
        </w:rPr>
        <w:t xml:space="preserve"> РПС «Хлебокомбинат».</w:t>
      </w:r>
      <w:r w:rsidR="00574EBF" w:rsidRPr="004E66C3">
        <w:rPr>
          <w:rFonts w:ascii="Times New Roman" w:eastAsia="Calibri" w:hAnsi="Times New Roman"/>
          <w:spacing w:val="-2"/>
          <w:sz w:val="28"/>
          <w:szCs w:val="28"/>
          <w:lang w:eastAsia="en-US"/>
        </w:rPr>
        <w:t xml:space="preserve"> </w:t>
      </w:r>
      <w:r w:rsidRPr="004E66C3">
        <w:rPr>
          <w:rFonts w:ascii="Times New Roman" w:eastAsia="Calibri" w:hAnsi="Times New Roman"/>
          <w:spacing w:val="-2"/>
          <w:sz w:val="28"/>
          <w:szCs w:val="28"/>
          <w:lang w:eastAsia="en-US"/>
        </w:rPr>
        <w:t xml:space="preserve">Объем произведенной продукции малыми предприятиями за 2010 год увеличился на 39%. Наиболее устойчиво, с высокими темпами развивается ЗАО «Погарская картофельная фабрика». По итогам </w:t>
      </w:r>
      <w:smartTag w:uri="urn:schemas-microsoft-com:office:smarttags" w:element="metricconverter">
        <w:smartTagPr>
          <w:attr w:name="ProductID" w:val="2010 г"/>
        </w:smartTagPr>
        <w:r w:rsidRPr="004E66C3">
          <w:rPr>
            <w:rFonts w:ascii="Times New Roman" w:eastAsia="Calibri" w:hAnsi="Times New Roman"/>
            <w:spacing w:val="-2"/>
            <w:sz w:val="28"/>
            <w:szCs w:val="28"/>
            <w:lang w:eastAsia="en-US"/>
          </w:rPr>
          <w:t>2010 г</w:t>
        </w:r>
      </w:smartTag>
      <w:r w:rsidRPr="004E66C3">
        <w:rPr>
          <w:rFonts w:ascii="Times New Roman" w:eastAsia="Calibri" w:hAnsi="Times New Roman"/>
          <w:spacing w:val="-2"/>
          <w:sz w:val="28"/>
          <w:szCs w:val="28"/>
          <w:lang w:eastAsia="en-US"/>
        </w:rPr>
        <w:t>. предприятием произведено продукции на 89 млн. руб. Анализ производственной деятельности показывает, что вышеперечисленные предприятия увеличили свое влияние на окружающую среду незначительно.</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Предприятия жилищно-коммунального хозяйства оказывают определенное влияние на окружающую среду. МУП МУЖКХ на балансе имеет 120 жилых домов или 1839 квартир, гостиница – 1, коммунальная баня – 1. Занимается вывозом мусора от населения п. Погар, а также п. Вадьковка, Чайкино, Гетуновка. Мусор вывозится и складируется на городскую свалку. В зимний период МУЖКХ ведет подсыпку дорог песчано-солевой смесью, использовано 600,0 т. В 2010 году МУЖКХ активно занималось санитарной очисткой и вывозом мусора от организаций и частного сектора. Всего было вывезено 19.2 тыс. м</w:t>
      </w:r>
      <w:r w:rsidRPr="00F66404">
        <w:rPr>
          <w:rFonts w:ascii="Times New Roman" w:eastAsia="Calibri" w:hAnsi="Times New Roman"/>
          <w:sz w:val="28"/>
          <w:szCs w:val="28"/>
          <w:vertAlign w:val="superscript"/>
          <w:lang w:eastAsia="en-US"/>
        </w:rPr>
        <w:t>3</w:t>
      </w:r>
      <w:r w:rsidRPr="00F66404">
        <w:rPr>
          <w:rFonts w:ascii="Times New Roman" w:eastAsia="Calibri" w:hAnsi="Times New Roman"/>
          <w:sz w:val="28"/>
          <w:szCs w:val="28"/>
          <w:lang w:eastAsia="en-US"/>
        </w:rPr>
        <w:t xml:space="preserve"> твердых бытовых отходов. МУП «Погарский районный водоканал» – основн</w:t>
      </w:r>
      <w:r w:rsidR="00275414">
        <w:rPr>
          <w:rFonts w:ascii="Times New Roman" w:eastAsia="Calibri" w:hAnsi="Times New Roman"/>
          <w:sz w:val="28"/>
          <w:szCs w:val="28"/>
          <w:lang w:eastAsia="en-US"/>
        </w:rPr>
        <w:t>ым</w:t>
      </w:r>
      <w:r w:rsidRPr="00F66404">
        <w:rPr>
          <w:rFonts w:ascii="Times New Roman" w:eastAsia="Calibri" w:hAnsi="Times New Roman"/>
          <w:sz w:val="28"/>
          <w:szCs w:val="28"/>
          <w:lang w:eastAsia="en-US"/>
        </w:rPr>
        <w:t xml:space="preserve"> вид</w:t>
      </w:r>
      <w:r w:rsidR="00275414">
        <w:rPr>
          <w:rFonts w:ascii="Times New Roman" w:eastAsia="Calibri" w:hAnsi="Times New Roman"/>
          <w:sz w:val="28"/>
          <w:szCs w:val="28"/>
          <w:lang w:eastAsia="en-US"/>
        </w:rPr>
        <w:t>ом</w:t>
      </w:r>
      <w:r w:rsidRPr="00F66404">
        <w:rPr>
          <w:rFonts w:ascii="Times New Roman" w:eastAsia="Calibri" w:hAnsi="Times New Roman"/>
          <w:sz w:val="28"/>
          <w:szCs w:val="28"/>
          <w:lang w:eastAsia="en-US"/>
        </w:rPr>
        <w:t xml:space="preserve"> деятельности является добыча пресных подземных вод и подача её потребителям, прием, транспортировка и переработка канализационных стоков от предприятий и населения р.п. Погар, п. Вадьковка и п. Чайкино. Основными источниками загрязнений являются очистные сооружения биологической очистки, автотранспорт.</w:t>
      </w:r>
    </w:p>
    <w:p w:rsidR="005D5B1F" w:rsidRPr="00F66404" w:rsidRDefault="005D5B1F" w:rsidP="00F66404">
      <w:pPr>
        <w:tabs>
          <w:tab w:val="left" w:pos="6240"/>
        </w:tabs>
        <w:spacing w:after="0" w:line="240" w:lineRule="auto"/>
        <w:ind w:firstLine="709"/>
        <w:jc w:val="both"/>
        <w:rPr>
          <w:rFonts w:ascii="Times New Roman" w:eastAsia="Calibri" w:hAnsi="Times New Roman"/>
          <w:sz w:val="28"/>
          <w:szCs w:val="28"/>
          <w:lang w:eastAsia="en-US"/>
        </w:rPr>
      </w:pPr>
      <w:r w:rsidRPr="0018046C">
        <w:rPr>
          <w:rFonts w:ascii="Times New Roman" w:eastAsia="Calibri" w:hAnsi="Times New Roman"/>
          <w:i/>
          <w:sz w:val="28"/>
          <w:szCs w:val="28"/>
          <w:lang w:eastAsia="en-US"/>
        </w:rPr>
        <w:t>Отходы производства и потребления.</w:t>
      </w:r>
      <w:r w:rsidRPr="00F66404">
        <w:rPr>
          <w:rFonts w:ascii="Times New Roman" w:eastAsia="Calibri" w:hAnsi="Times New Roman"/>
          <w:b/>
          <w:sz w:val="28"/>
          <w:szCs w:val="28"/>
          <w:lang w:eastAsia="en-US"/>
        </w:rPr>
        <w:t xml:space="preserve"> </w:t>
      </w:r>
      <w:r w:rsidRPr="00F66404">
        <w:rPr>
          <w:rFonts w:ascii="Times New Roman" w:eastAsia="Calibri" w:hAnsi="Times New Roman"/>
          <w:sz w:val="28"/>
          <w:szCs w:val="28"/>
          <w:lang w:eastAsia="en-US"/>
        </w:rPr>
        <w:t>Все промышленные предприятия, у которых в процессе своей деятельности образуются производственные и бытовые отходы, вывозят их на городскую свалку. Так же в каждой сельской администрации на центральных усадьбах и других крупных населенных пунктах организованы санкционированные свалки</w:t>
      </w:r>
      <w:r w:rsidR="00275414">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куда вывозит свой мусор население.</w:t>
      </w:r>
      <w:r w:rsidR="005C6084" w:rsidRPr="00F66404">
        <w:rPr>
          <w:rFonts w:ascii="Times New Roman" w:eastAsia="Calibri" w:hAnsi="Times New Roman"/>
          <w:sz w:val="28"/>
          <w:szCs w:val="28"/>
          <w:lang w:eastAsia="en-US"/>
        </w:rPr>
        <w:t xml:space="preserve"> </w:t>
      </w:r>
      <w:r w:rsidRPr="00F66404">
        <w:rPr>
          <w:rFonts w:ascii="Times New Roman" w:eastAsia="Calibri" w:hAnsi="Times New Roman"/>
          <w:sz w:val="28"/>
          <w:szCs w:val="28"/>
          <w:lang w:eastAsia="en-US"/>
        </w:rPr>
        <w:t xml:space="preserve">Площадь городской свалки – </w:t>
      </w:r>
      <w:smartTag w:uri="urn:schemas-microsoft-com:office:smarttags" w:element="metricconverter">
        <w:smartTagPr>
          <w:attr w:name="ProductID" w:val="4,9 га"/>
        </w:smartTagPr>
        <w:r w:rsidRPr="00F66404">
          <w:rPr>
            <w:rFonts w:ascii="Times New Roman" w:eastAsia="Calibri" w:hAnsi="Times New Roman"/>
            <w:sz w:val="28"/>
            <w:szCs w:val="28"/>
            <w:lang w:eastAsia="en-US"/>
          </w:rPr>
          <w:t>4,9 га</w:t>
        </w:r>
      </w:smartTag>
      <w:r w:rsidRPr="00F66404">
        <w:rPr>
          <w:rFonts w:ascii="Times New Roman" w:eastAsia="Calibri" w:hAnsi="Times New Roman"/>
          <w:sz w:val="28"/>
          <w:szCs w:val="28"/>
          <w:lang w:eastAsia="en-US"/>
        </w:rPr>
        <w:t xml:space="preserve">. Вместимость свалки </w:t>
      </w:r>
      <w:r w:rsidR="00811CBE" w:rsidRPr="004B7AC3">
        <w:rPr>
          <w:rFonts w:ascii="Times New Roman" w:eastAsia="Calibri" w:hAnsi="Times New Roman"/>
          <w:color w:val="000000"/>
          <w:sz w:val="28"/>
          <w:szCs w:val="28"/>
          <w:lang w:eastAsia="en-US"/>
        </w:rPr>
        <w:t>–</w:t>
      </w:r>
      <w:r w:rsidR="00811CBE">
        <w:rPr>
          <w:rFonts w:ascii="Times New Roman" w:eastAsia="Calibri" w:hAnsi="Times New Roman"/>
          <w:color w:val="000000"/>
          <w:sz w:val="28"/>
          <w:szCs w:val="28"/>
          <w:lang w:eastAsia="en-US"/>
        </w:rPr>
        <w:t xml:space="preserve"> </w:t>
      </w:r>
      <w:r w:rsidRPr="00F66404">
        <w:rPr>
          <w:rFonts w:ascii="Times New Roman" w:eastAsia="Calibri" w:hAnsi="Times New Roman"/>
          <w:sz w:val="28"/>
          <w:szCs w:val="28"/>
          <w:lang w:eastAsia="en-US"/>
        </w:rPr>
        <w:t>200 тыс. м</w:t>
      </w:r>
      <w:r w:rsidRPr="00F66404">
        <w:rPr>
          <w:rFonts w:ascii="Times New Roman" w:eastAsia="Calibri" w:hAnsi="Times New Roman"/>
          <w:sz w:val="28"/>
          <w:szCs w:val="28"/>
          <w:vertAlign w:val="superscript"/>
          <w:lang w:eastAsia="en-US"/>
        </w:rPr>
        <w:t>3</w:t>
      </w:r>
      <w:r w:rsidRPr="00F66404">
        <w:rPr>
          <w:rFonts w:ascii="Times New Roman" w:eastAsia="Calibri" w:hAnsi="Times New Roman"/>
          <w:sz w:val="28"/>
          <w:szCs w:val="28"/>
          <w:lang w:eastAsia="en-US"/>
        </w:rPr>
        <w:t>. Финансирование работ на городской свалке производится из бюджета администрации п. Погар. Вывоз мусора от частного сектора производится по установленному графику. В п. Погар сбором мусора охвачены все улицы.</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 xml:space="preserve">На 2010 год было заключено 19 договоров на размещение отходов на свалке и 24 договора на вывоз ТБО транспортом МУП МУЖКХ. Вторичное сырье и токсичные отходы на свалку не принимаются. Территория свалки огорожена сплошным забором от автодороги и оканавлена. </w:t>
      </w:r>
      <w:r w:rsidRPr="00275414">
        <w:rPr>
          <w:rFonts w:ascii="Times New Roman" w:eastAsia="Calibri" w:hAnsi="Times New Roman"/>
          <w:caps/>
          <w:sz w:val="28"/>
          <w:szCs w:val="28"/>
          <w:lang w:eastAsia="en-US"/>
        </w:rPr>
        <w:t>п</w:t>
      </w:r>
      <w:r w:rsidRPr="00F66404">
        <w:rPr>
          <w:rFonts w:ascii="Times New Roman" w:eastAsia="Calibri" w:hAnsi="Times New Roman"/>
          <w:sz w:val="28"/>
          <w:szCs w:val="28"/>
          <w:lang w:eastAsia="en-US"/>
        </w:rPr>
        <w:t>рием ТБО производит рабочий по свалке с регистрацией в специально заведенном журнале. Предприятиям выдаются талоны, в которых указаны: наименование предприятия, дата вывоза и количество принятых отходов. За 2009 год на горсвалку поступило 5,4 тыс. т отходов от хозяйствующих субъектов района. Отходы от лечебной деятельности, образующиеся в районной больнице</w:t>
      </w:r>
      <w:r w:rsidR="00275414">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отправляются в г. Брянск в </w:t>
      </w:r>
      <w:r w:rsidR="00275414">
        <w:rPr>
          <w:rFonts w:ascii="Times New Roman" w:eastAsia="Calibri" w:hAnsi="Times New Roman"/>
          <w:sz w:val="28"/>
          <w:szCs w:val="28"/>
          <w:lang w:eastAsia="en-US"/>
        </w:rPr>
        <w:t>О</w:t>
      </w:r>
      <w:r w:rsidRPr="00F66404">
        <w:rPr>
          <w:rFonts w:ascii="Times New Roman" w:eastAsia="Calibri" w:hAnsi="Times New Roman"/>
          <w:sz w:val="28"/>
          <w:szCs w:val="28"/>
          <w:lang w:eastAsia="en-US"/>
        </w:rPr>
        <w:t>АО «Медтехника» для дальнейшей переработки и утилизации.</w:t>
      </w:r>
      <w:r w:rsidR="00811CBE">
        <w:rPr>
          <w:rFonts w:ascii="Times New Roman" w:eastAsia="Calibri" w:hAnsi="Times New Roman"/>
          <w:sz w:val="28"/>
          <w:szCs w:val="28"/>
          <w:lang w:eastAsia="en-US"/>
        </w:rPr>
        <w:t xml:space="preserve"> </w:t>
      </w:r>
      <w:r w:rsidRPr="00F66404">
        <w:rPr>
          <w:rFonts w:ascii="Times New Roman" w:eastAsia="Calibri" w:hAnsi="Times New Roman"/>
          <w:sz w:val="28"/>
          <w:szCs w:val="28"/>
          <w:lang w:eastAsia="en-US"/>
        </w:rPr>
        <w:t>Трупы павших животных в сельхозпредприятиях отправляются на утилизацию в Унечский ветсанутильзавод.</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В районе имеется 23 скотомогильника и 5 биотермических ям. На все скотомогильники и биотермические ямы заведены ветеринарно-санитарные карточки. Специалисты госветслужбы два раза в год</w:t>
      </w:r>
      <w:r w:rsidR="00275414">
        <w:rPr>
          <w:rFonts w:ascii="Times New Roman" w:eastAsia="Calibri" w:hAnsi="Times New Roman"/>
          <w:sz w:val="28"/>
          <w:szCs w:val="28"/>
          <w:lang w:eastAsia="en-US"/>
        </w:rPr>
        <w:t xml:space="preserve"> </w:t>
      </w:r>
      <w:r w:rsidR="00275414" w:rsidRPr="006F0C21">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весной и осенью проверяют ветеринарно-санитарное состояние скотомогильников.</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В соответствии с Федеральным Законом «Об отходах производства и потребления» 20 предприятий и организаций района разработали проекты нормативов образования отходов и лимитов на их размещение.</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Вместе с тем, в работе с отходами производства и потребления допускаются нарушения. Не в полной мере отвечает предъявляемым требованиям городская свалка. Нет помещения для работы обслуживающего персонала, допускаются факты сжигания твердых бытовых отходов. Уплотнение ТБО производится не регулярно, а по мере его накопления, не оборудованы подъездные пути к свалке.</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В ряде сельских администраций  санкционированные свалки находятся в неудовлетворительном санитарном состоянии. Мусор складируется беспорядочно и не каготируется, не организован его вывоз, свалки не обозначены знаками. В ряде хозяйств в неудовлетворительном состоянии находятся скотомогильники. Отсутствуют помещения для хранения инвентаря и дезсредств, нет указательных знаков о расположении скотомогильника.</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За 2010 год в районе совершено 43 дорожно-транспортных происшестви</w:t>
      </w:r>
      <w:r w:rsidR="00275414">
        <w:rPr>
          <w:rFonts w:ascii="Times New Roman" w:eastAsia="Calibri" w:hAnsi="Times New Roman"/>
          <w:sz w:val="28"/>
          <w:szCs w:val="28"/>
          <w:lang w:eastAsia="en-US"/>
        </w:rPr>
        <w:t>я</w:t>
      </w:r>
      <w:r w:rsidRPr="00F66404">
        <w:rPr>
          <w:rFonts w:ascii="Times New Roman" w:eastAsia="Calibri" w:hAnsi="Times New Roman"/>
          <w:sz w:val="28"/>
          <w:szCs w:val="28"/>
          <w:lang w:eastAsia="en-US"/>
        </w:rPr>
        <w:t>, в которых 18 чел. погибли и ранено 42 чел. Совершено 222 ДТП с материальным ущербом. Основная доля происшествий с материальным ущербом происходит по причине движения автотранспорта задним ходом и расположение транспортных средств на проезжей части, не выполнение требований дорожных знаков и не соблюдение скорости. Промышленных аварий, а также промышленных и транспортных катастроф в районе не зарегистрировано.</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Постановлением администрации Брянской области № 412 от 30 июня 2006 года «О схеме развития и размещения, особо охраняемых природных территорий в Брянской области», утвержден список особо охраняемых природных территорий (ООПТ) Погарского района, согласно которо</w:t>
      </w:r>
      <w:r w:rsidR="00275414">
        <w:rPr>
          <w:rFonts w:ascii="Times New Roman" w:eastAsia="Calibri" w:hAnsi="Times New Roman"/>
          <w:sz w:val="28"/>
          <w:szCs w:val="28"/>
          <w:lang w:eastAsia="en-US"/>
        </w:rPr>
        <w:t>му</w:t>
      </w:r>
      <w:r w:rsidRPr="00F66404">
        <w:rPr>
          <w:rFonts w:ascii="Times New Roman" w:eastAsia="Calibri" w:hAnsi="Times New Roman"/>
          <w:sz w:val="28"/>
          <w:szCs w:val="28"/>
          <w:lang w:eastAsia="en-US"/>
        </w:rPr>
        <w:t xml:space="preserve"> памятниками природы областного значения в районе утверждены озеро Святое, урочище Марковские горы и Геологические обнажение.</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Государственный природный биосферный заповедник «Брянский лес» разработал паспорта на озеро Святое и Марковские горы. Памятник природы «озеро Святое» – редкий в области природный комплекс карстового озера с болотными сплавинами и древесным болотом: место произрастания редких травяно-сфагновых растительных сообществ; место произрастания 6 видов растений, занесенных в Красную книгу Брянской области: береза приземистая, ива черничная, ладьян трехнадрезный, осока топяная, осока плетевидная, шейхцерия болотная, место гнездования водоплавающих и околоводных птиц.</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Памятник природы «Марковские горы» – уникальный по природным характеристикам участок долины р. Судость: место произрастания на меловых склонах лесостепных растительных сообществ; место произрастания двух видов растений внесенных в Красные книги РФ и Брянской области (башмачок настоящий, ковыль перистый), места произрастания 22 видов растений внесенных в Красную книгу Брянской области (адонис весенний и др.)</w:t>
      </w:r>
      <w:r w:rsidR="00F84056">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места обитания 1 вида животных, внесенных в Красные книги Российской Федерации и Брянской области (пчела-плотник), место обитания трех видов животных</w:t>
      </w:r>
      <w:r w:rsidR="00F84056">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внесенных в Красную книгу Брянской области (язь, </w:t>
      </w:r>
      <w:r w:rsidRPr="00811CBE">
        <w:rPr>
          <w:rFonts w:ascii="Times New Roman" w:eastAsia="Calibri" w:hAnsi="Times New Roman"/>
          <w:spacing w:val="-2"/>
          <w:sz w:val="28"/>
          <w:szCs w:val="28"/>
          <w:lang w:eastAsia="en-US"/>
        </w:rPr>
        <w:t xml:space="preserve">краснобрюхая жерлянка, барсук); сохранения лесов долины р. Судость, выполняющих водоохранную и почвозащитную функции, сохранения выходов трех обильных родников. В пределах памятника природы протяженность реки составляет </w:t>
      </w:r>
      <w:smartTag w:uri="urn:schemas-microsoft-com:office:smarttags" w:element="metricconverter">
        <w:smartTagPr>
          <w:attr w:name="ProductID" w:val="4 км"/>
        </w:smartTagPr>
        <w:r w:rsidRPr="00811CBE">
          <w:rPr>
            <w:rFonts w:ascii="Times New Roman" w:eastAsia="Calibri" w:hAnsi="Times New Roman"/>
            <w:spacing w:val="-2"/>
            <w:sz w:val="28"/>
            <w:szCs w:val="28"/>
            <w:lang w:eastAsia="en-US"/>
          </w:rPr>
          <w:t>4 км</w:t>
        </w:r>
      </w:smartTag>
      <w:r w:rsidRPr="00811CBE">
        <w:rPr>
          <w:rFonts w:ascii="Times New Roman" w:eastAsia="Calibri" w:hAnsi="Times New Roman"/>
          <w:spacing w:val="-2"/>
          <w:sz w:val="28"/>
          <w:szCs w:val="28"/>
          <w:lang w:eastAsia="en-US"/>
        </w:rPr>
        <w:t>, ширина 10-</w:t>
      </w:r>
      <w:smartTag w:uri="urn:schemas-microsoft-com:office:smarttags" w:element="metricconverter">
        <w:smartTagPr>
          <w:attr w:name="ProductID" w:val="30 м"/>
        </w:smartTagPr>
        <w:r w:rsidRPr="00811CBE">
          <w:rPr>
            <w:rFonts w:ascii="Times New Roman" w:eastAsia="Calibri" w:hAnsi="Times New Roman"/>
            <w:spacing w:val="-2"/>
            <w:sz w:val="28"/>
            <w:szCs w:val="28"/>
            <w:lang w:eastAsia="en-US"/>
          </w:rPr>
          <w:t>30 м</w:t>
        </w:r>
      </w:smartTag>
      <w:r w:rsidRPr="00811CBE">
        <w:rPr>
          <w:rFonts w:ascii="Times New Roman" w:eastAsia="Calibri" w:hAnsi="Times New Roman"/>
          <w:spacing w:val="-2"/>
          <w:sz w:val="28"/>
          <w:szCs w:val="28"/>
          <w:lang w:eastAsia="en-US"/>
        </w:rPr>
        <w:t xml:space="preserve">. В состав памятника природы включена правобережная пойма р. Судость, прилегающая к высоким склонам долины. За счет этого площадь памятника природы увеличена с 60 до </w:t>
      </w:r>
      <w:smartTag w:uri="urn:schemas-microsoft-com:office:smarttags" w:element="metricconverter">
        <w:smartTagPr>
          <w:attr w:name="ProductID" w:val="330 га"/>
        </w:smartTagPr>
        <w:r w:rsidRPr="00811CBE">
          <w:rPr>
            <w:rFonts w:ascii="Times New Roman" w:eastAsia="Calibri" w:hAnsi="Times New Roman"/>
            <w:spacing w:val="-2"/>
            <w:sz w:val="28"/>
            <w:szCs w:val="28"/>
            <w:lang w:eastAsia="en-US"/>
          </w:rPr>
          <w:t>330 га</w:t>
        </w:r>
      </w:smartTag>
      <w:r w:rsidRPr="00811CBE">
        <w:rPr>
          <w:rFonts w:ascii="Times New Roman" w:eastAsia="Calibri" w:hAnsi="Times New Roman"/>
          <w:spacing w:val="-2"/>
          <w:sz w:val="28"/>
          <w:szCs w:val="28"/>
          <w:lang w:eastAsia="en-US"/>
        </w:rPr>
        <w:t>.</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Геологическое обнажение – местоположение – правый берег реки Судость. Паспортизация не проведена, поэтому нет данных по площади, ведомственной подчиненности. Основной объект охраны – геологические отложения.</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18046C">
        <w:rPr>
          <w:rFonts w:ascii="Times New Roman" w:eastAsia="Calibri" w:hAnsi="Times New Roman"/>
          <w:i/>
          <w:sz w:val="28"/>
          <w:szCs w:val="28"/>
          <w:lang w:eastAsia="en-US"/>
        </w:rPr>
        <w:t>Основные экологические проблемы.</w:t>
      </w:r>
      <w:r w:rsidRPr="00F66404">
        <w:rPr>
          <w:rFonts w:ascii="Times New Roman" w:eastAsia="Calibri" w:hAnsi="Times New Roman"/>
          <w:i/>
          <w:sz w:val="28"/>
          <w:szCs w:val="28"/>
          <w:lang w:eastAsia="en-US"/>
        </w:rPr>
        <w:t xml:space="preserve"> </w:t>
      </w:r>
      <w:r w:rsidRPr="00F66404">
        <w:rPr>
          <w:rFonts w:ascii="Times New Roman" w:eastAsia="Calibri" w:hAnsi="Times New Roman"/>
          <w:sz w:val="28"/>
          <w:szCs w:val="28"/>
          <w:lang w:eastAsia="en-US"/>
        </w:rPr>
        <w:t>Основной проблемой в охране земельных ресурсов является сокращение площади пашни и зарастание малоценными породами лесной поросли. Из-за малого внесения органических удобрений уменьшается содержание гумуса в почве.</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Не решен вопрос утилизации обезличенных и пришедших в негодность ядохимикатов. В настоящее время в хозяйствах района находится на хранении 24,9 обезличенных и пришедших в негодность пестицидов. Ядохимикаты хранятся в приспособленных помещениях, земляных буртах, что не отвечает санитарным требованиям и представляют угрозу загрязнения окружающей среды.</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Экологической проблемой для Погарского района является отравление р. Вабля неочищенными сточными водами с очистных сооружений Стародубского водоканала, что привело к гибели рыбы в реке, и вода стала непригодной для использования в хозяйственных целях. Вызывает тревогу наличие в районе 33 артезианских бесхозных недействующих скважин, которые оказывают негативное воздействие на состояние подземных вод, а также являются потенциальными объектами  для террористической деятельности.</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Отсутствует контроль за сохранностью древесно-кустарниковой растительности</w:t>
      </w:r>
      <w:r w:rsidR="00BF2D26">
        <w:rPr>
          <w:rFonts w:ascii="Times New Roman" w:eastAsia="Calibri" w:hAnsi="Times New Roman"/>
          <w:sz w:val="28"/>
          <w:szCs w:val="28"/>
          <w:lang w:eastAsia="en-US"/>
        </w:rPr>
        <w:t>,</w:t>
      </w:r>
      <w:r w:rsidRPr="00F66404">
        <w:rPr>
          <w:rFonts w:ascii="Times New Roman" w:eastAsia="Calibri" w:hAnsi="Times New Roman"/>
          <w:sz w:val="28"/>
          <w:szCs w:val="28"/>
          <w:lang w:eastAsia="en-US"/>
        </w:rPr>
        <w:t xml:space="preserve"> не входящей в лесной фонд. Необходимо усиление ответственности за браконьерство на диких животных и рыбу, а также повышение ответственности за их сохранность со стороны государственных контролирующих служб.</w:t>
      </w:r>
    </w:p>
    <w:p w:rsidR="005D5B1F" w:rsidRPr="00F66404" w:rsidRDefault="005D5B1F" w:rsidP="00F66404">
      <w:pPr>
        <w:spacing w:after="0" w:line="240" w:lineRule="auto"/>
        <w:ind w:firstLine="709"/>
        <w:jc w:val="both"/>
        <w:rPr>
          <w:rFonts w:ascii="Times New Roman" w:eastAsia="Calibri" w:hAnsi="Times New Roman"/>
          <w:sz w:val="28"/>
          <w:szCs w:val="28"/>
          <w:lang w:eastAsia="en-US"/>
        </w:rPr>
      </w:pPr>
      <w:r w:rsidRPr="0018046C">
        <w:rPr>
          <w:rFonts w:ascii="Times New Roman" w:eastAsia="Calibri" w:hAnsi="Times New Roman"/>
          <w:i/>
          <w:sz w:val="28"/>
          <w:szCs w:val="28"/>
          <w:lang w:eastAsia="en-US"/>
        </w:rPr>
        <w:t>Экологическое образование, просвещение и воспитание.</w:t>
      </w:r>
      <w:r w:rsidRPr="00F66404">
        <w:rPr>
          <w:rFonts w:ascii="Times New Roman" w:eastAsia="Calibri" w:hAnsi="Times New Roman"/>
          <w:b/>
          <w:sz w:val="28"/>
          <w:szCs w:val="28"/>
          <w:lang w:eastAsia="en-US"/>
        </w:rPr>
        <w:t xml:space="preserve"> </w:t>
      </w:r>
      <w:r w:rsidRPr="00F66404">
        <w:rPr>
          <w:rFonts w:ascii="Times New Roman" w:eastAsia="Calibri" w:hAnsi="Times New Roman"/>
          <w:sz w:val="28"/>
          <w:szCs w:val="28"/>
          <w:lang w:eastAsia="en-US"/>
        </w:rPr>
        <w:t>Одним из главных направлений работы образовательных учреждений района является экологическое воспитание учащихся.</w:t>
      </w:r>
    </w:p>
    <w:p w:rsidR="005D5B1F" w:rsidRPr="00F66404" w:rsidRDefault="005D5B1F" w:rsidP="00F66404">
      <w:pPr>
        <w:shd w:val="clear" w:color="auto" w:fill="FFFFFF"/>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Проблемы экологии педагоги школ стараются разрешать вместе с учащимися, как в урочное время, так и во внеклассной работе. Стало доброй традицией проведение классных часов, часов общения, конкурсов, викторин, внеклассных мероприятий, бесед по природоохранной тематике. Ежегодно в учреждениях образования организуется выставка «Юннат».</w:t>
      </w:r>
      <w:r w:rsidR="00893328" w:rsidRPr="00F66404">
        <w:rPr>
          <w:rFonts w:ascii="Times New Roman" w:eastAsia="Calibri" w:hAnsi="Times New Roman"/>
          <w:sz w:val="28"/>
          <w:szCs w:val="28"/>
          <w:lang w:eastAsia="en-US"/>
        </w:rPr>
        <w:t xml:space="preserve"> </w:t>
      </w:r>
      <w:r w:rsidRPr="00F66404">
        <w:rPr>
          <w:rFonts w:ascii="Times New Roman" w:eastAsia="Calibri" w:hAnsi="Times New Roman"/>
          <w:sz w:val="28"/>
          <w:szCs w:val="28"/>
          <w:lang w:eastAsia="en-US"/>
        </w:rPr>
        <w:t xml:space="preserve">С целью привлечения внимания учащихся к охране природы учащимся школ района предлагается участие в исследовательских работах. </w:t>
      </w:r>
      <w:r w:rsidR="00893328" w:rsidRPr="00F66404">
        <w:rPr>
          <w:rFonts w:ascii="Times New Roman" w:eastAsia="Calibri" w:hAnsi="Times New Roman"/>
          <w:sz w:val="28"/>
          <w:szCs w:val="28"/>
          <w:lang w:eastAsia="en-US"/>
        </w:rPr>
        <w:t>У</w:t>
      </w:r>
      <w:r w:rsidRPr="00F66404">
        <w:rPr>
          <w:rFonts w:ascii="Times New Roman" w:eastAsia="Calibri" w:hAnsi="Times New Roman"/>
          <w:sz w:val="28"/>
          <w:szCs w:val="28"/>
          <w:lang w:eastAsia="en-US"/>
        </w:rPr>
        <w:t xml:space="preserve">чреждения образования принимают самое активное участие в районной выставке творческих работ «Зеркало природы». </w:t>
      </w:r>
      <w:r w:rsidRPr="00BF2D26">
        <w:rPr>
          <w:rFonts w:ascii="Times New Roman" w:eastAsia="Calibri" w:hAnsi="Times New Roman"/>
          <w:caps/>
          <w:sz w:val="28"/>
          <w:szCs w:val="28"/>
          <w:lang w:eastAsia="en-US"/>
        </w:rPr>
        <w:t>ш</w:t>
      </w:r>
      <w:r w:rsidRPr="00F66404">
        <w:rPr>
          <w:rFonts w:ascii="Times New Roman" w:eastAsia="Calibri" w:hAnsi="Times New Roman"/>
          <w:sz w:val="28"/>
          <w:szCs w:val="28"/>
          <w:lang w:eastAsia="en-US"/>
        </w:rPr>
        <w:t xml:space="preserve">колы района активно участвовали в акции «Марш парков Брянщины», в ходе которой прошли заседания за «Круглым столом», пресс-конференции, лекции, беседы по природоохранной тематике: «Проблемы охраны природы на Брянщине», «Красная книга – наша общая забота», «Растения и чистота природной среды»», «Разговор с природой» (Березовская </w:t>
      </w:r>
      <w:r w:rsidRPr="00505AE1">
        <w:rPr>
          <w:rFonts w:ascii="Times New Roman" w:eastAsia="Calibri" w:hAnsi="Times New Roman"/>
          <w:caps/>
          <w:sz w:val="28"/>
          <w:szCs w:val="28"/>
          <w:lang w:eastAsia="en-US"/>
        </w:rPr>
        <w:t>сош</w:t>
      </w:r>
      <w:r w:rsidRPr="00F66404">
        <w:rPr>
          <w:rFonts w:ascii="Times New Roman" w:eastAsia="Calibri" w:hAnsi="Times New Roman"/>
          <w:sz w:val="28"/>
          <w:szCs w:val="28"/>
          <w:lang w:eastAsia="en-US"/>
        </w:rPr>
        <w:t xml:space="preserve">), «Земля </w:t>
      </w:r>
      <w:r w:rsidR="00505AE1" w:rsidRPr="004B7AC3">
        <w:rPr>
          <w:rFonts w:ascii="Times New Roman" w:eastAsia="Calibri" w:hAnsi="Times New Roman"/>
          <w:color w:val="000000"/>
          <w:sz w:val="28"/>
          <w:szCs w:val="28"/>
          <w:lang w:eastAsia="en-US"/>
        </w:rPr>
        <w:t>–</w:t>
      </w:r>
      <w:r w:rsidRPr="00F66404">
        <w:rPr>
          <w:rFonts w:ascii="Times New Roman" w:eastAsia="Calibri" w:hAnsi="Times New Roman"/>
          <w:sz w:val="28"/>
          <w:szCs w:val="28"/>
          <w:lang w:eastAsia="en-US"/>
        </w:rPr>
        <w:t xml:space="preserve"> наш общий дом» (ПСШ</w:t>
      </w:r>
      <w:r w:rsidR="00505AE1">
        <w:rPr>
          <w:rFonts w:ascii="Times New Roman" w:eastAsia="Calibri" w:hAnsi="Times New Roman"/>
          <w:sz w:val="28"/>
          <w:szCs w:val="28"/>
          <w:lang w:eastAsia="en-US"/>
        </w:rPr>
        <w:t> </w:t>
      </w:r>
      <w:r w:rsidRPr="00F66404">
        <w:rPr>
          <w:rFonts w:ascii="Times New Roman" w:eastAsia="Calibri" w:hAnsi="Times New Roman"/>
          <w:sz w:val="28"/>
          <w:szCs w:val="28"/>
          <w:lang w:eastAsia="en-US"/>
        </w:rPr>
        <w:t>№</w:t>
      </w:r>
      <w:r w:rsidR="00505AE1">
        <w:rPr>
          <w:rFonts w:ascii="Times New Roman" w:eastAsia="Calibri" w:hAnsi="Times New Roman"/>
          <w:sz w:val="28"/>
          <w:szCs w:val="28"/>
          <w:lang w:eastAsia="en-US"/>
        </w:rPr>
        <w:t> </w:t>
      </w:r>
      <w:r w:rsidRPr="00F66404">
        <w:rPr>
          <w:rFonts w:ascii="Times New Roman" w:eastAsia="Calibri" w:hAnsi="Times New Roman"/>
          <w:sz w:val="28"/>
          <w:szCs w:val="28"/>
          <w:lang w:eastAsia="en-US"/>
        </w:rPr>
        <w:t xml:space="preserve">2), «Чудо рядом с тобой», «Окружающий мир» (Бобрикская </w:t>
      </w:r>
      <w:r w:rsidRPr="00BF2D26">
        <w:rPr>
          <w:rFonts w:ascii="Times New Roman" w:eastAsia="Calibri" w:hAnsi="Times New Roman"/>
          <w:caps/>
          <w:sz w:val="28"/>
          <w:szCs w:val="28"/>
          <w:lang w:eastAsia="en-US"/>
        </w:rPr>
        <w:t>сош</w:t>
      </w:r>
      <w:r w:rsidRPr="00F66404">
        <w:rPr>
          <w:rFonts w:ascii="Times New Roman" w:eastAsia="Calibri" w:hAnsi="Times New Roman"/>
          <w:sz w:val="28"/>
          <w:szCs w:val="28"/>
          <w:lang w:eastAsia="en-US"/>
        </w:rPr>
        <w:t>), «Охраняй, что окружает» (Стеченская СОШ), «Заповедные места Брянщины», «Путешествие в парк А.К. Толстого» (Городищенская СОШ). Также с детьми проводятся детские экологические мероприятия. В Березовской СОШ был организован конкурс рисунков «Мир заповедной природы», выставка книг в школьной библиотеке писателей-природоведов, выставка работ из природного материала «Зеркало природы», в Бобрикской СОШ – экологическая викторина. Учащиеся Долботовской школы представляли свой проект по природоохранной тематике на областной конкурс «Летопись добрых дел по сохранению природы».</w:t>
      </w:r>
    </w:p>
    <w:p w:rsidR="005D5B1F" w:rsidRPr="00505AE1" w:rsidRDefault="005D5B1F" w:rsidP="00F66404">
      <w:pPr>
        <w:shd w:val="clear" w:color="auto" w:fill="FFFFFF"/>
        <w:spacing w:after="0" w:line="240" w:lineRule="auto"/>
        <w:ind w:firstLine="709"/>
        <w:jc w:val="both"/>
        <w:rPr>
          <w:rFonts w:ascii="Times New Roman" w:eastAsia="Calibri" w:hAnsi="Times New Roman"/>
          <w:spacing w:val="-2"/>
          <w:sz w:val="28"/>
          <w:szCs w:val="28"/>
          <w:lang w:eastAsia="en-US"/>
        </w:rPr>
      </w:pPr>
      <w:r w:rsidRPr="00505AE1">
        <w:rPr>
          <w:rFonts w:ascii="Times New Roman" w:eastAsia="Calibri" w:hAnsi="Times New Roman"/>
          <w:spacing w:val="-2"/>
          <w:sz w:val="28"/>
          <w:szCs w:val="28"/>
          <w:lang w:eastAsia="en-US"/>
        </w:rPr>
        <w:t>В летний период на базе лагерей с дневным пребыванием, организованных при общеобразовательных школах, создаются и работают объединения эколого-биологической направленности. Учащиеся наших школ постоянно приглашаются для участия в профильной смене юных экологов, где они также вовлекаются в конкурсы, олимпиады и занимают призовые места.</w:t>
      </w:r>
    </w:p>
    <w:p w:rsidR="005D5B1F" w:rsidRPr="00F66404" w:rsidRDefault="005D5B1F" w:rsidP="00F66404">
      <w:pPr>
        <w:shd w:val="clear" w:color="auto" w:fill="FFFFFF"/>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Педагоги дошкольных учреждений строят свою работу по экологическому воспитанию исходя из задач дошкольного воспитания, обеспечить к 6</w:t>
      </w:r>
      <w:r w:rsidR="00DC0AF6">
        <w:rPr>
          <w:rFonts w:ascii="Times New Roman" w:eastAsia="Calibri" w:hAnsi="Times New Roman"/>
          <w:sz w:val="28"/>
          <w:szCs w:val="28"/>
          <w:lang w:eastAsia="en-US"/>
        </w:rPr>
        <w:t>-</w:t>
      </w:r>
      <w:r w:rsidRPr="00F66404">
        <w:rPr>
          <w:rFonts w:ascii="Times New Roman" w:eastAsia="Calibri" w:hAnsi="Times New Roman"/>
          <w:sz w:val="28"/>
          <w:szCs w:val="28"/>
          <w:lang w:eastAsia="en-US"/>
        </w:rPr>
        <w:t>7 годам становление у детей первоначальной экологической культуры. Постоянно с дошкольниками воспитатели организуют наблюдения природы, что позволяет формировать у детей знания о природе, воспитывает</w:t>
      </w:r>
      <w:r w:rsidR="00800CC6" w:rsidRPr="00F66404">
        <w:rPr>
          <w:rFonts w:ascii="Times New Roman" w:eastAsia="Calibri" w:hAnsi="Times New Roman"/>
          <w:sz w:val="28"/>
          <w:szCs w:val="28"/>
          <w:lang w:eastAsia="en-US"/>
        </w:rPr>
        <w:t xml:space="preserve"> </w:t>
      </w:r>
      <w:r w:rsidRPr="00F66404">
        <w:rPr>
          <w:rFonts w:ascii="Times New Roman" w:eastAsia="Calibri" w:hAnsi="Times New Roman"/>
          <w:sz w:val="28"/>
          <w:szCs w:val="28"/>
          <w:lang w:eastAsia="en-US"/>
        </w:rPr>
        <w:t>чувство прекрасного. Наглядно проследить изменения в живой природе помогают детям календари природы, размещенные в уголках природы. Дети постепенно начинают понимать, что в природе нет ничего лишнего, все взаимосвязано друг с другом.</w:t>
      </w:r>
    </w:p>
    <w:p w:rsidR="005D5B1F" w:rsidRPr="00F66404" w:rsidRDefault="005D5B1F" w:rsidP="00F66404">
      <w:pPr>
        <w:shd w:val="clear" w:color="auto" w:fill="FFFFFF"/>
        <w:spacing w:after="0" w:line="240" w:lineRule="auto"/>
        <w:ind w:firstLine="709"/>
        <w:jc w:val="both"/>
        <w:rPr>
          <w:rFonts w:ascii="Times New Roman" w:eastAsia="Calibri" w:hAnsi="Times New Roman"/>
          <w:sz w:val="28"/>
          <w:szCs w:val="28"/>
          <w:lang w:eastAsia="en-US"/>
        </w:rPr>
      </w:pPr>
      <w:r w:rsidRPr="00F66404">
        <w:rPr>
          <w:rFonts w:ascii="Times New Roman" w:eastAsia="Calibri" w:hAnsi="Times New Roman"/>
          <w:sz w:val="28"/>
          <w:szCs w:val="28"/>
          <w:lang w:eastAsia="en-US"/>
        </w:rPr>
        <w:t>В библиотеках района разработана целевая программа «Экология, природа, человек». В рамках этой программы библиотеки ведут пропаганду экологических знаний. Раскрывая экологическую тематику, библиотеки используют наглядные и устные формы работы. Во всех библиотеках оформлены выставки литературы для читателей разных уровней: дошкольная, школьная и т.д.</w:t>
      </w:r>
      <w:r w:rsidR="00F66404">
        <w:rPr>
          <w:rFonts w:ascii="Times New Roman" w:eastAsia="Calibri" w:hAnsi="Times New Roman"/>
          <w:sz w:val="28"/>
          <w:szCs w:val="28"/>
          <w:lang w:eastAsia="en-US"/>
        </w:rPr>
        <w:t xml:space="preserve"> </w:t>
      </w:r>
      <w:r w:rsidRPr="00F66404">
        <w:rPr>
          <w:rFonts w:ascii="Times New Roman" w:eastAsia="Calibri" w:hAnsi="Times New Roman"/>
          <w:sz w:val="28"/>
          <w:szCs w:val="28"/>
          <w:lang w:eastAsia="en-US"/>
        </w:rPr>
        <w:t>Библиотеки оказывают практическую помощь учителям в обеспечении учебного процесса по экологии.</w:t>
      </w:r>
    </w:p>
    <w:p w:rsidR="005D5B1F" w:rsidRPr="005D5B1F" w:rsidRDefault="005D5B1F" w:rsidP="005D5B1F">
      <w:pPr>
        <w:spacing w:after="0" w:line="240" w:lineRule="auto"/>
        <w:jc w:val="center"/>
        <w:rPr>
          <w:rFonts w:ascii="Arial" w:eastAsia="Calibri" w:hAnsi="Arial" w:cs="Arial"/>
          <w:b/>
          <w:sz w:val="28"/>
          <w:szCs w:val="28"/>
          <w:lang w:eastAsia="en-US"/>
        </w:rPr>
      </w:pPr>
    </w:p>
    <w:p w:rsidR="005D5B1F" w:rsidRPr="005D5B1F" w:rsidRDefault="005D5B1F" w:rsidP="005D5B1F">
      <w:pPr>
        <w:spacing w:after="0" w:line="240" w:lineRule="auto"/>
        <w:jc w:val="center"/>
        <w:rPr>
          <w:rFonts w:ascii="Arial" w:eastAsia="Calibri" w:hAnsi="Arial" w:cs="Arial"/>
          <w:b/>
          <w:sz w:val="28"/>
          <w:szCs w:val="28"/>
          <w:lang w:eastAsia="en-US"/>
        </w:rPr>
      </w:pPr>
      <w:r w:rsidRPr="005D5B1F">
        <w:rPr>
          <w:rFonts w:ascii="Arial" w:eastAsia="Calibri" w:hAnsi="Arial" w:cs="Arial"/>
          <w:b/>
          <w:sz w:val="28"/>
          <w:szCs w:val="28"/>
          <w:lang w:eastAsia="en-US"/>
        </w:rPr>
        <w:t>Почепский район</w:t>
      </w:r>
    </w:p>
    <w:p w:rsidR="005D5B1F" w:rsidRPr="005D5B1F" w:rsidRDefault="005D5B1F" w:rsidP="005D5B1F">
      <w:pPr>
        <w:spacing w:after="0" w:line="240" w:lineRule="auto"/>
        <w:jc w:val="center"/>
        <w:rPr>
          <w:rFonts w:ascii="Arial" w:eastAsia="Calibri" w:hAnsi="Arial" w:cs="Arial"/>
          <w:b/>
          <w:sz w:val="28"/>
          <w:szCs w:val="28"/>
          <w:lang w:eastAsia="en-US"/>
        </w:rPr>
      </w:pPr>
    </w:p>
    <w:p w:rsidR="005D5B1F" w:rsidRPr="005D5B1F" w:rsidRDefault="005D5B1F" w:rsidP="005D5B1F">
      <w:pPr>
        <w:shd w:val="clear" w:color="auto" w:fill="FFFFFF"/>
        <w:spacing w:after="0" w:line="240" w:lineRule="auto"/>
        <w:ind w:firstLine="709"/>
        <w:jc w:val="both"/>
        <w:rPr>
          <w:rFonts w:ascii="Times New Roman" w:hAnsi="Times New Roman"/>
          <w:sz w:val="28"/>
          <w:szCs w:val="28"/>
        </w:rPr>
      </w:pPr>
      <w:r w:rsidRPr="0018046C">
        <w:rPr>
          <w:rFonts w:ascii="Times New Roman" w:hAnsi="Times New Roman"/>
          <w:i/>
          <w:sz w:val="28"/>
          <w:szCs w:val="28"/>
        </w:rPr>
        <w:t>Земельные ресурсы.</w:t>
      </w:r>
      <w:r w:rsidRPr="005D5B1F">
        <w:rPr>
          <w:rFonts w:ascii="Times New Roman" w:hAnsi="Times New Roman"/>
          <w:color w:val="000000"/>
          <w:spacing w:val="-5"/>
          <w:sz w:val="28"/>
          <w:szCs w:val="28"/>
        </w:rPr>
        <w:t xml:space="preserve"> Земельный фонд района (его общая площадь) составляет </w:t>
      </w:r>
      <w:smartTag w:uri="urn:schemas-microsoft-com:office:smarttags" w:element="metricconverter">
        <w:smartTagPr>
          <w:attr w:name="ProductID" w:val="188697 га"/>
        </w:smartTagPr>
        <w:r w:rsidRPr="005D5B1F">
          <w:rPr>
            <w:rFonts w:ascii="Times New Roman" w:hAnsi="Times New Roman"/>
            <w:color w:val="000000"/>
            <w:spacing w:val="-5"/>
            <w:sz w:val="28"/>
            <w:szCs w:val="28"/>
          </w:rPr>
          <w:t>188697 га</w:t>
        </w:r>
      </w:smartTag>
      <w:r w:rsidRPr="005D5B1F">
        <w:rPr>
          <w:rFonts w:ascii="Times New Roman" w:hAnsi="Times New Roman"/>
          <w:color w:val="000000"/>
          <w:spacing w:val="-5"/>
          <w:sz w:val="28"/>
          <w:szCs w:val="28"/>
        </w:rPr>
        <w:t xml:space="preserve">, в том числе: земли сельскохозяйственного назначения – </w:t>
      </w:r>
      <w:smartTag w:uri="urn:schemas-microsoft-com:office:smarttags" w:element="metricconverter">
        <w:smartTagPr>
          <w:attr w:name="ProductID" w:val="140474 га"/>
        </w:smartTagPr>
        <w:r w:rsidRPr="005D5B1F">
          <w:rPr>
            <w:rFonts w:ascii="Times New Roman" w:hAnsi="Times New Roman"/>
            <w:color w:val="000000"/>
            <w:sz w:val="28"/>
            <w:szCs w:val="28"/>
          </w:rPr>
          <w:t>140474 га</w:t>
        </w:r>
      </w:smartTag>
      <w:r w:rsidRPr="005D5B1F">
        <w:rPr>
          <w:rFonts w:ascii="Times New Roman" w:hAnsi="Times New Roman"/>
          <w:color w:val="000000"/>
          <w:spacing w:val="-5"/>
          <w:sz w:val="28"/>
          <w:szCs w:val="28"/>
        </w:rPr>
        <w:t xml:space="preserve">; земли поселений – </w:t>
      </w:r>
      <w:smartTag w:uri="urn:schemas-microsoft-com:office:smarttags" w:element="metricconverter">
        <w:smartTagPr>
          <w:attr w:name="ProductID" w:val="7625 га"/>
        </w:smartTagPr>
        <w:r w:rsidRPr="005D5B1F">
          <w:rPr>
            <w:rFonts w:ascii="Times New Roman" w:hAnsi="Times New Roman"/>
            <w:color w:val="000000"/>
            <w:spacing w:val="-5"/>
            <w:sz w:val="28"/>
            <w:szCs w:val="28"/>
          </w:rPr>
          <w:t>7625 га</w:t>
        </w:r>
      </w:smartTag>
      <w:r w:rsidRPr="005D5B1F">
        <w:rPr>
          <w:rFonts w:ascii="Times New Roman" w:hAnsi="Times New Roman"/>
          <w:color w:val="000000"/>
          <w:spacing w:val="-5"/>
          <w:sz w:val="28"/>
          <w:szCs w:val="28"/>
        </w:rPr>
        <w:t xml:space="preserve">; земли промышленности и транспорта – </w:t>
      </w:r>
      <w:smartTag w:uri="urn:schemas-microsoft-com:office:smarttags" w:element="metricconverter">
        <w:smartTagPr>
          <w:attr w:name="ProductID" w:val="2457 га"/>
        </w:smartTagPr>
        <w:r w:rsidRPr="005D5B1F">
          <w:rPr>
            <w:rFonts w:ascii="Times New Roman" w:hAnsi="Times New Roman"/>
            <w:color w:val="000000"/>
            <w:spacing w:val="-5"/>
            <w:sz w:val="28"/>
            <w:szCs w:val="28"/>
          </w:rPr>
          <w:t>2457 га</w:t>
        </w:r>
      </w:smartTag>
      <w:r w:rsidRPr="005D5B1F">
        <w:rPr>
          <w:rFonts w:ascii="Times New Roman" w:hAnsi="Times New Roman"/>
          <w:color w:val="000000"/>
          <w:spacing w:val="-5"/>
          <w:sz w:val="28"/>
          <w:szCs w:val="28"/>
        </w:rPr>
        <w:t xml:space="preserve">; земли лесного фонда – </w:t>
      </w:r>
      <w:smartTag w:uri="urn:schemas-microsoft-com:office:smarttags" w:element="metricconverter">
        <w:smartTagPr>
          <w:attr w:name="ProductID" w:val="37957 га"/>
        </w:smartTagPr>
        <w:r w:rsidRPr="005D5B1F">
          <w:rPr>
            <w:rFonts w:ascii="Times New Roman" w:hAnsi="Times New Roman"/>
            <w:color w:val="000000"/>
            <w:spacing w:val="-5"/>
            <w:sz w:val="28"/>
            <w:szCs w:val="28"/>
          </w:rPr>
          <w:t>37957 га</w:t>
        </w:r>
      </w:smartTag>
      <w:r w:rsidRPr="005D5B1F">
        <w:rPr>
          <w:rFonts w:ascii="Times New Roman" w:hAnsi="Times New Roman"/>
          <w:color w:val="000000"/>
          <w:spacing w:val="-5"/>
          <w:sz w:val="28"/>
          <w:szCs w:val="28"/>
        </w:rPr>
        <w:t xml:space="preserve">; земли запаса – </w:t>
      </w:r>
      <w:smartTag w:uri="urn:schemas-microsoft-com:office:smarttags" w:element="metricconverter">
        <w:smartTagPr>
          <w:attr w:name="ProductID" w:val="184 га"/>
        </w:smartTagPr>
        <w:r w:rsidRPr="005D5B1F">
          <w:rPr>
            <w:rFonts w:ascii="Times New Roman" w:hAnsi="Times New Roman"/>
            <w:color w:val="000000"/>
            <w:spacing w:val="-5"/>
            <w:sz w:val="28"/>
            <w:szCs w:val="28"/>
          </w:rPr>
          <w:t>184 га</w:t>
        </w:r>
      </w:smartTag>
      <w:r w:rsidRPr="005D5B1F">
        <w:rPr>
          <w:rFonts w:ascii="Times New Roman" w:hAnsi="Times New Roman"/>
          <w:color w:val="000000"/>
          <w:spacing w:val="-5"/>
          <w:sz w:val="28"/>
          <w:szCs w:val="28"/>
        </w:rPr>
        <w:t xml:space="preserve">. Из земель сельскохозяйственного назначения в частной собственности находятся </w:t>
      </w:r>
      <w:smartTag w:uri="urn:schemas-microsoft-com:office:smarttags" w:element="metricconverter">
        <w:smartTagPr>
          <w:attr w:name="ProductID" w:val="79554 га"/>
        </w:smartTagPr>
        <w:r w:rsidRPr="005D5B1F">
          <w:rPr>
            <w:rFonts w:ascii="Times New Roman" w:hAnsi="Times New Roman"/>
            <w:color w:val="000000"/>
            <w:spacing w:val="-5"/>
            <w:sz w:val="28"/>
            <w:szCs w:val="28"/>
          </w:rPr>
          <w:t>79554 га</w:t>
        </w:r>
      </w:smartTag>
      <w:r w:rsidRPr="005D5B1F">
        <w:rPr>
          <w:rFonts w:ascii="Times New Roman" w:hAnsi="Times New Roman"/>
          <w:color w:val="000000"/>
          <w:spacing w:val="-5"/>
          <w:sz w:val="28"/>
          <w:szCs w:val="28"/>
        </w:rPr>
        <w:t xml:space="preserve">, в </w:t>
      </w:r>
      <w:r w:rsidRPr="005D5B1F">
        <w:rPr>
          <w:rFonts w:ascii="Times New Roman" w:hAnsi="Times New Roman"/>
          <w:color w:val="000000"/>
          <w:sz w:val="28"/>
          <w:szCs w:val="28"/>
        </w:rPr>
        <w:t xml:space="preserve">муниципальной – </w:t>
      </w:r>
      <w:smartTag w:uri="urn:schemas-microsoft-com:office:smarttags" w:element="metricconverter">
        <w:smartTagPr>
          <w:attr w:name="ProductID" w:val="60917 га"/>
        </w:smartTagPr>
        <w:r w:rsidRPr="005D5B1F">
          <w:rPr>
            <w:rFonts w:ascii="Times New Roman" w:hAnsi="Times New Roman"/>
            <w:color w:val="000000"/>
            <w:sz w:val="28"/>
            <w:szCs w:val="28"/>
          </w:rPr>
          <w:t>60917 га</w:t>
        </w:r>
      </w:smartTag>
      <w:r w:rsidRPr="005D5B1F">
        <w:rPr>
          <w:rFonts w:ascii="Times New Roman" w:hAnsi="Times New Roman"/>
          <w:color w:val="000000"/>
          <w:sz w:val="28"/>
          <w:szCs w:val="28"/>
        </w:rPr>
        <w:t>.</w:t>
      </w:r>
      <w:r w:rsidRPr="005D5B1F">
        <w:rPr>
          <w:rFonts w:ascii="Times New Roman" w:hAnsi="Times New Roman"/>
          <w:color w:val="000000"/>
          <w:spacing w:val="-5"/>
          <w:sz w:val="28"/>
          <w:szCs w:val="28"/>
        </w:rPr>
        <w:t xml:space="preserve"> Все земли промышленности и транспорта, лесного фонда и земли запаса находятся в государственной и муниципальной собственности. </w:t>
      </w:r>
      <w:r w:rsidRPr="005D5B1F">
        <w:rPr>
          <w:rFonts w:ascii="Times New Roman" w:hAnsi="Times New Roman"/>
          <w:sz w:val="28"/>
          <w:szCs w:val="28"/>
        </w:rPr>
        <w:t>Из-за недостаточного внесения органических удобрений уменьшается содержание гумуса в почве. Имеют место эрозионные склоновые процессы.</w:t>
      </w:r>
    </w:p>
    <w:p w:rsidR="00F66404" w:rsidRDefault="005D5B1F" w:rsidP="005D5B1F">
      <w:pPr>
        <w:shd w:val="clear" w:color="auto" w:fill="FFFFFF"/>
        <w:spacing w:after="0" w:line="240" w:lineRule="auto"/>
        <w:ind w:firstLine="709"/>
        <w:jc w:val="both"/>
        <w:rPr>
          <w:rFonts w:ascii="Times New Roman" w:hAnsi="Times New Roman"/>
          <w:color w:val="000000"/>
          <w:spacing w:val="-5"/>
          <w:sz w:val="28"/>
          <w:szCs w:val="28"/>
        </w:rPr>
      </w:pPr>
      <w:r w:rsidRPr="0018046C">
        <w:rPr>
          <w:rFonts w:ascii="Times New Roman" w:hAnsi="Times New Roman"/>
          <w:i/>
          <w:sz w:val="28"/>
          <w:szCs w:val="28"/>
        </w:rPr>
        <w:t>Полезные ископаемые.</w:t>
      </w:r>
      <w:r w:rsidRPr="005D5B1F">
        <w:rPr>
          <w:rFonts w:ascii="Times New Roman" w:hAnsi="Times New Roman"/>
          <w:color w:val="000000"/>
          <w:spacing w:val="-5"/>
          <w:sz w:val="28"/>
          <w:szCs w:val="28"/>
        </w:rPr>
        <w:t xml:space="preserve"> Из разведанных полезных ископаемых на территории района имеются пески для строительных работ, суглинки для производства кирпича, торф. В настоящее время осуществляется добыча песков строительных. </w:t>
      </w:r>
    </w:p>
    <w:p w:rsidR="005D5B1F" w:rsidRPr="005D5B1F" w:rsidRDefault="005D5B1F" w:rsidP="005D5B1F">
      <w:pPr>
        <w:shd w:val="clear" w:color="auto" w:fill="FFFFFF"/>
        <w:spacing w:after="0" w:line="240" w:lineRule="auto"/>
        <w:ind w:firstLine="709"/>
        <w:jc w:val="both"/>
        <w:rPr>
          <w:rFonts w:ascii="Times New Roman" w:hAnsi="Times New Roman"/>
          <w:sz w:val="28"/>
          <w:szCs w:val="28"/>
        </w:rPr>
      </w:pPr>
      <w:r w:rsidRPr="0018046C">
        <w:rPr>
          <w:rFonts w:ascii="Times New Roman" w:hAnsi="Times New Roman"/>
          <w:i/>
          <w:sz w:val="28"/>
          <w:szCs w:val="28"/>
        </w:rPr>
        <w:t>Растительность и лесные ресурсы.</w:t>
      </w:r>
      <w:r w:rsidRPr="005D5B1F">
        <w:rPr>
          <w:rFonts w:ascii="Times New Roman" w:hAnsi="Times New Roman"/>
          <w:b/>
          <w:color w:val="000000"/>
          <w:spacing w:val="-5"/>
          <w:sz w:val="28"/>
          <w:szCs w:val="28"/>
        </w:rPr>
        <w:t xml:space="preserve"> </w:t>
      </w:r>
      <w:r w:rsidRPr="005D5B1F">
        <w:rPr>
          <w:rFonts w:ascii="Times New Roman" w:hAnsi="Times New Roman"/>
          <w:color w:val="000000"/>
          <w:sz w:val="28"/>
          <w:szCs w:val="28"/>
        </w:rPr>
        <w:t xml:space="preserve">Лесистость района составляет 21,8%, расчётные лесосеки </w:t>
      </w:r>
      <w:r w:rsidRPr="005D5B1F">
        <w:rPr>
          <w:rFonts w:ascii="Times New Roman" w:hAnsi="Times New Roman"/>
          <w:color w:val="000000"/>
          <w:spacing w:val="-5"/>
          <w:sz w:val="28"/>
          <w:szCs w:val="28"/>
        </w:rPr>
        <w:t>–</w:t>
      </w:r>
      <w:r w:rsidRPr="005D5B1F">
        <w:rPr>
          <w:rFonts w:ascii="Times New Roman" w:hAnsi="Times New Roman"/>
          <w:color w:val="000000"/>
          <w:sz w:val="28"/>
          <w:szCs w:val="28"/>
        </w:rPr>
        <w:t xml:space="preserve"> 74,3 тыс. м</w:t>
      </w:r>
      <w:r w:rsidRPr="005D5B1F">
        <w:rPr>
          <w:rFonts w:ascii="Times New Roman" w:hAnsi="Times New Roman"/>
          <w:color w:val="000000"/>
          <w:sz w:val="28"/>
          <w:szCs w:val="28"/>
          <w:vertAlign w:val="superscript"/>
        </w:rPr>
        <w:t>3</w:t>
      </w:r>
      <w:r w:rsidRPr="005D5B1F">
        <w:rPr>
          <w:rFonts w:ascii="Times New Roman" w:hAnsi="Times New Roman"/>
          <w:color w:val="000000"/>
          <w:sz w:val="28"/>
          <w:szCs w:val="28"/>
        </w:rPr>
        <w:t xml:space="preserve">. Структура лесного фонда не претерпела серьезных изменений в истекшем году. </w:t>
      </w:r>
      <w:r w:rsidRPr="005D5B1F">
        <w:rPr>
          <w:rFonts w:ascii="Times New Roman" w:hAnsi="Times New Roman"/>
          <w:color w:val="000000"/>
          <w:spacing w:val="6"/>
          <w:sz w:val="28"/>
          <w:szCs w:val="28"/>
        </w:rPr>
        <w:t xml:space="preserve">Наиболее ценен древостой </w:t>
      </w:r>
      <w:r w:rsidRPr="005D5B1F">
        <w:rPr>
          <w:rFonts w:ascii="Times New Roman" w:hAnsi="Times New Roman"/>
          <w:color w:val="000000"/>
          <w:sz w:val="28"/>
          <w:szCs w:val="28"/>
        </w:rPr>
        <w:t xml:space="preserve">твердолиственных и хвойных пород. В 2010 году насаждения с преобладанием дуба высокоствольного составили </w:t>
      </w:r>
      <w:r w:rsidRPr="005D5B1F">
        <w:rPr>
          <w:rFonts w:ascii="Times New Roman" w:hAnsi="Times New Roman"/>
          <w:color w:val="000000"/>
          <w:spacing w:val="-5"/>
          <w:sz w:val="28"/>
          <w:szCs w:val="28"/>
        </w:rPr>
        <w:t>–</w:t>
      </w:r>
      <w:r w:rsidRPr="005D5B1F">
        <w:rPr>
          <w:rFonts w:ascii="Times New Roman" w:hAnsi="Times New Roman"/>
          <w:color w:val="000000"/>
          <w:sz w:val="28"/>
          <w:szCs w:val="28"/>
        </w:rPr>
        <w:t xml:space="preserve"> 10,2%, дуба низкоствольного – 6,2%, сосны – 24,8% и ели </w:t>
      </w:r>
      <w:r w:rsidRPr="005D5B1F">
        <w:rPr>
          <w:rFonts w:ascii="Times New Roman" w:hAnsi="Times New Roman"/>
          <w:color w:val="000000"/>
          <w:spacing w:val="-5"/>
          <w:sz w:val="28"/>
          <w:szCs w:val="28"/>
        </w:rPr>
        <w:t>–</w:t>
      </w:r>
      <w:r w:rsidRPr="005D5B1F">
        <w:rPr>
          <w:rFonts w:ascii="Times New Roman" w:hAnsi="Times New Roman"/>
          <w:color w:val="000000"/>
          <w:sz w:val="28"/>
          <w:szCs w:val="28"/>
        </w:rPr>
        <w:t xml:space="preserve"> 18%.</w:t>
      </w:r>
    </w:p>
    <w:p w:rsidR="005D5B1F" w:rsidRPr="005D5B1F" w:rsidRDefault="005D5B1F" w:rsidP="005D5B1F">
      <w:pPr>
        <w:shd w:val="clear" w:color="auto" w:fill="FFFFFF"/>
        <w:spacing w:after="0" w:line="240" w:lineRule="auto"/>
        <w:ind w:firstLine="709"/>
        <w:jc w:val="both"/>
        <w:rPr>
          <w:rFonts w:ascii="Times New Roman" w:hAnsi="Times New Roman"/>
          <w:sz w:val="28"/>
          <w:szCs w:val="28"/>
        </w:rPr>
      </w:pPr>
      <w:r w:rsidRPr="005D5B1F">
        <w:rPr>
          <w:rFonts w:ascii="Times New Roman" w:hAnsi="Times New Roman"/>
          <w:color w:val="000000"/>
          <w:sz w:val="28"/>
          <w:szCs w:val="28"/>
        </w:rPr>
        <w:t xml:space="preserve">В 2010 году ГУ «Почепское лесничество» было посажено лесных культур на площади </w:t>
      </w:r>
      <w:smartTag w:uri="urn:schemas-microsoft-com:office:smarttags" w:element="metricconverter">
        <w:smartTagPr>
          <w:attr w:name="ProductID" w:val="115 га"/>
        </w:smartTagPr>
        <w:r w:rsidRPr="005D5B1F">
          <w:rPr>
            <w:rFonts w:ascii="Times New Roman" w:hAnsi="Times New Roman"/>
            <w:color w:val="000000"/>
            <w:sz w:val="28"/>
            <w:szCs w:val="28"/>
          </w:rPr>
          <w:t>115 га</w:t>
        </w:r>
      </w:smartTag>
      <w:r w:rsidRPr="005D5B1F">
        <w:rPr>
          <w:rFonts w:ascii="Times New Roman" w:hAnsi="Times New Roman"/>
          <w:color w:val="000000"/>
          <w:sz w:val="28"/>
          <w:szCs w:val="28"/>
        </w:rPr>
        <w:t xml:space="preserve">, в том числе: сосны </w:t>
      </w:r>
      <w:r w:rsidRPr="005D5B1F">
        <w:rPr>
          <w:rFonts w:ascii="Times New Roman" w:hAnsi="Times New Roman"/>
          <w:color w:val="000000"/>
          <w:spacing w:val="-5"/>
          <w:sz w:val="28"/>
          <w:szCs w:val="28"/>
        </w:rPr>
        <w:t>–</w:t>
      </w:r>
      <w:r w:rsidRPr="005D5B1F">
        <w:rPr>
          <w:rFonts w:ascii="Times New Roman" w:hAnsi="Times New Roman"/>
          <w:color w:val="000000"/>
          <w:sz w:val="28"/>
          <w:szCs w:val="28"/>
        </w:rPr>
        <w:t xml:space="preserve"> </w:t>
      </w:r>
      <w:smartTag w:uri="urn:schemas-microsoft-com:office:smarttags" w:element="metricconverter">
        <w:smartTagPr>
          <w:attr w:name="ProductID" w:val="27 га"/>
        </w:smartTagPr>
        <w:r w:rsidRPr="005D5B1F">
          <w:rPr>
            <w:rFonts w:ascii="Times New Roman" w:hAnsi="Times New Roman"/>
            <w:color w:val="000000"/>
            <w:sz w:val="28"/>
            <w:szCs w:val="28"/>
          </w:rPr>
          <w:t>27 га</w:t>
        </w:r>
      </w:smartTag>
      <w:r w:rsidRPr="005D5B1F">
        <w:rPr>
          <w:rFonts w:ascii="Times New Roman" w:hAnsi="Times New Roman"/>
          <w:color w:val="000000"/>
          <w:sz w:val="28"/>
          <w:szCs w:val="28"/>
        </w:rPr>
        <w:t xml:space="preserve">, ели </w:t>
      </w:r>
      <w:r w:rsidRPr="005D5B1F">
        <w:rPr>
          <w:rFonts w:ascii="Times New Roman" w:hAnsi="Times New Roman"/>
          <w:color w:val="000000"/>
          <w:spacing w:val="-5"/>
          <w:sz w:val="28"/>
          <w:szCs w:val="28"/>
        </w:rPr>
        <w:t>–</w:t>
      </w:r>
      <w:r w:rsidRPr="005D5B1F">
        <w:rPr>
          <w:rFonts w:ascii="Times New Roman" w:hAnsi="Times New Roman"/>
          <w:color w:val="000000"/>
          <w:sz w:val="28"/>
          <w:szCs w:val="28"/>
        </w:rPr>
        <w:t xml:space="preserve"> </w:t>
      </w:r>
      <w:smartTag w:uri="urn:schemas-microsoft-com:office:smarttags" w:element="metricconverter">
        <w:smartTagPr>
          <w:attr w:name="ProductID" w:val="55 га"/>
        </w:smartTagPr>
        <w:r w:rsidRPr="005D5B1F">
          <w:rPr>
            <w:rFonts w:ascii="Times New Roman" w:hAnsi="Times New Roman"/>
            <w:color w:val="000000"/>
            <w:sz w:val="28"/>
            <w:szCs w:val="28"/>
          </w:rPr>
          <w:t>55 га</w:t>
        </w:r>
      </w:smartTag>
      <w:r w:rsidRPr="005D5B1F">
        <w:rPr>
          <w:rFonts w:ascii="Times New Roman" w:hAnsi="Times New Roman"/>
          <w:color w:val="000000"/>
          <w:sz w:val="28"/>
          <w:szCs w:val="28"/>
        </w:rPr>
        <w:t xml:space="preserve">, дуба </w:t>
      </w:r>
      <w:smartTag w:uri="urn:schemas-microsoft-com:office:smarttags" w:element="metricconverter">
        <w:smartTagPr>
          <w:attr w:name="ProductID" w:val="30 га"/>
        </w:smartTagPr>
        <w:r w:rsidRPr="005D5B1F">
          <w:rPr>
            <w:rFonts w:ascii="Times New Roman" w:hAnsi="Times New Roman"/>
            <w:color w:val="000000"/>
            <w:sz w:val="28"/>
            <w:szCs w:val="28"/>
          </w:rPr>
          <w:t>30 га</w:t>
        </w:r>
      </w:smartTag>
      <w:r w:rsidRPr="005D5B1F">
        <w:rPr>
          <w:rFonts w:ascii="Times New Roman" w:hAnsi="Times New Roman"/>
          <w:color w:val="000000"/>
          <w:sz w:val="28"/>
          <w:szCs w:val="28"/>
        </w:rPr>
        <w:t xml:space="preserve">. Введено молодняков хвойных пород в категорию ценных древесных насаждений на площади </w:t>
      </w:r>
      <w:smartTag w:uri="urn:schemas-microsoft-com:office:smarttags" w:element="metricconverter">
        <w:smartTagPr>
          <w:attr w:name="ProductID" w:val="100 га"/>
        </w:smartTagPr>
        <w:r w:rsidRPr="005D5B1F">
          <w:rPr>
            <w:rFonts w:ascii="Times New Roman" w:hAnsi="Times New Roman"/>
            <w:color w:val="000000"/>
            <w:sz w:val="28"/>
            <w:szCs w:val="28"/>
          </w:rPr>
          <w:t>100 га</w:t>
        </w:r>
      </w:smartTag>
      <w:r w:rsidRPr="005D5B1F">
        <w:rPr>
          <w:rFonts w:ascii="Times New Roman" w:hAnsi="Times New Roman"/>
          <w:color w:val="000000"/>
          <w:sz w:val="28"/>
          <w:szCs w:val="28"/>
        </w:rPr>
        <w:t>, в том числе</w:t>
      </w:r>
      <w:r w:rsidR="00605720">
        <w:rPr>
          <w:rFonts w:ascii="Times New Roman" w:hAnsi="Times New Roman"/>
          <w:color w:val="000000"/>
          <w:sz w:val="28"/>
          <w:szCs w:val="28"/>
        </w:rPr>
        <w:t>:</w:t>
      </w:r>
      <w:r w:rsidRPr="005D5B1F">
        <w:rPr>
          <w:rFonts w:ascii="Times New Roman" w:hAnsi="Times New Roman"/>
          <w:color w:val="000000"/>
          <w:sz w:val="28"/>
          <w:szCs w:val="28"/>
        </w:rPr>
        <w:t xml:space="preserve"> хвойных пород – </w:t>
      </w:r>
      <w:smartTag w:uri="urn:schemas-microsoft-com:office:smarttags" w:element="metricconverter">
        <w:smartTagPr>
          <w:attr w:name="ProductID" w:val="74 га"/>
        </w:smartTagPr>
        <w:r w:rsidRPr="005D5B1F">
          <w:rPr>
            <w:rFonts w:ascii="Times New Roman" w:hAnsi="Times New Roman"/>
            <w:color w:val="000000"/>
            <w:sz w:val="28"/>
            <w:szCs w:val="28"/>
          </w:rPr>
          <w:t>74 га</w:t>
        </w:r>
      </w:smartTag>
      <w:r w:rsidRPr="005D5B1F">
        <w:rPr>
          <w:rFonts w:ascii="Times New Roman" w:hAnsi="Times New Roman"/>
          <w:color w:val="000000"/>
          <w:sz w:val="28"/>
          <w:szCs w:val="28"/>
        </w:rPr>
        <w:t xml:space="preserve">, дуба – </w:t>
      </w:r>
      <w:smartTag w:uri="urn:schemas-microsoft-com:office:smarttags" w:element="metricconverter">
        <w:smartTagPr>
          <w:attr w:name="ProductID" w:val="26 га"/>
        </w:smartTagPr>
        <w:r w:rsidRPr="005D5B1F">
          <w:rPr>
            <w:rFonts w:ascii="Times New Roman" w:hAnsi="Times New Roman"/>
            <w:color w:val="000000"/>
            <w:sz w:val="28"/>
            <w:szCs w:val="28"/>
          </w:rPr>
          <w:t>26 га</w:t>
        </w:r>
      </w:smartTag>
      <w:r w:rsidRPr="005D5B1F">
        <w:rPr>
          <w:rFonts w:ascii="Times New Roman" w:hAnsi="Times New Roman"/>
          <w:color w:val="000000"/>
          <w:sz w:val="28"/>
          <w:szCs w:val="28"/>
        </w:rPr>
        <w:t xml:space="preserve">. Проведены выборочные санитарные рубки на площади </w:t>
      </w:r>
      <w:smartTag w:uri="urn:schemas-microsoft-com:office:smarttags" w:element="metricconverter">
        <w:smartTagPr>
          <w:attr w:name="ProductID" w:val="44 га"/>
        </w:smartTagPr>
        <w:r w:rsidRPr="005D5B1F">
          <w:rPr>
            <w:rFonts w:ascii="Times New Roman" w:hAnsi="Times New Roman"/>
            <w:color w:val="000000"/>
            <w:sz w:val="28"/>
            <w:szCs w:val="28"/>
          </w:rPr>
          <w:t>44 га</w:t>
        </w:r>
      </w:smartTag>
      <w:r w:rsidRPr="005D5B1F">
        <w:rPr>
          <w:rFonts w:ascii="Times New Roman" w:hAnsi="Times New Roman"/>
          <w:color w:val="000000"/>
          <w:sz w:val="28"/>
          <w:szCs w:val="28"/>
        </w:rPr>
        <w:t xml:space="preserve">, объёмом </w:t>
      </w:r>
      <w:smartTag w:uri="urn:schemas-microsoft-com:office:smarttags" w:element="metricconverter">
        <w:smartTagPr>
          <w:attr w:name="ProductID" w:val="1327 м3"/>
        </w:smartTagPr>
        <w:r w:rsidRPr="005D5B1F">
          <w:rPr>
            <w:rFonts w:ascii="Times New Roman" w:hAnsi="Times New Roman"/>
            <w:color w:val="000000"/>
            <w:sz w:val="28"/>
            <w:szCs w:val="28"/>
          </w:rPr>
          <w:t>1327 м</w:t>
        </w:r>
        <w:r w:rsidRPr="005D5B1F">
          <w:rPr>
            <w:rFonts w:ascii="Times New Roman" w:hAnsi="Times New Roman"/>
            <w:color w:val="000000"/>
            <w:sz w:val="28"/>
            <w:szCs w:val="28"/>
            <w:vertAlign w:val="superscript"/>
          </w:rPr>
          <w:t>3</w:t>
        </w:r>
      </w:smartTag>
      <w:r w:rsidRPr="005D5B1F">
        <w:rPr>
          <w:rFonts w:ascii="Times New Roman" w:hAnsi="Times New Roman"/>
          <w:color w:val="000000"/>
          <w:sz w:val="28"/>
          <w:szCs w:val="28"/>
        </w:rPr>
        <w:t xml:space="preserve">, а также сплошные санитарные рубки на площади </w:t>
      </w:r>
      <w:smartTag w:uri="urn:schemas-microsoft-com:office:smarttags" w:element="metricconverter">
        <w:smartTagPr>
          <w:attr w:name="ProductID" w:val="2,0 га"/>
        </w:smartTagPr>
        <w:r w:rsidRPr="005D5B1F">
          <w:rPr>
            <w:rFonts w:ascii="Times New Roman" w:hAnsi="Times New Roman"/>
            <w:color w:val="000000"/>
            <w:sz w:val="28"/>
            <w:szCs w:val="28"/>
          </w:rPr>
          <w:t>2,0 га</w:t>
        </w:r>
      </w:smartTag>
      <w:r w:rsidRPr="005D5B1F">
        <w:rPr>
          <w:rFonts w:ascii="Times New Roman" w:hAnsi="Times New Roman"/>
          <w:color w:val="000000"/>
          <w:sz w:val="28"/>
          <w:szCs w:val="28"/>
        </w:rPr>
        <w:t xml:space="preserve"> в объёме </w:t>
      </w:r>
      <w:smartTag w:uri="urn:schemas-microsoft-com:office:smarttags" w:element="metricconverter">
        <w:smartTagPr>
          <w:attr w:name="ProductID" w:val="273 м3"/>
        </w:smartTagPr>
        <w:r w:rsidRPr="005D5B1F">
          <w:rPr>
            <w:rFonts w:ascii="Times New Roman" w:hAnsi="Times New Roman"/>
            <w:color w:val="000000"/>
            <w:sz w:val="28"/>
            <w:szCs w:val="28"/>
          </w:rPr>
          <w:t>273 м</w:t>
        </w:r>
        <w:r w:rsidRPr="005D5B1F">
          <w:rPr>
            <w:rFonts w:ascii="Times New Roman" w:hAnsi="Times New Roman"/>
            <w:color w:val="000000"/>
            <w:sz w:val="28"/>
            <w:szCs w:val="28"/>
            <w:vertAlign w:val="superscript"/>
          </w:rPr>
          <w:t>3</w:t>
        </w:r>
      </w:smartTag>
      <w:r w:rsidRPr="005D5B1F">
        <w:rPr>
          <w:rFonts w:ascii="Times New Roman" w:hAnsi="Times New Roman"/>
          <w:color w:val="000000"/>
          <w:sz w:val="28"/>
          <w:szCs w:val="28"/>
        </w:rPr>
        <w:t>.</w:t>
      </w:r>
    </w:p>
    <w:p w:rsidR="005D5B1F" w:rsidRPr="005D5B1F" w:rsidRDefault="005D5B1F" w:rsidP="005D5B1F">
      <w:pPr>
        <w:shd w:val="clear" w:color="auto" w:fill="FFFFFF"/>
        <w:tabs>
          <w:tab w:val="left" w:pos="1030"/>
        </w:tabs>
        <w:spacing w:after="0" w:line="240" w:lineRule="auto"/>
        <w:ind w:firstLine="709"/>
        <w:jc w:val="both"/>
        <w:rPr>
          <w:rFonts w:ascii="Times New Roman" w:hAnsi="Times New Roman"/>
          <w:sz w:val="28"/>
          <w:szCs w:val="28"/>
        </w:rPr>
      </w:pPr>
      <w:r w:rsidRPr="005D5B1F">
        <w:rPr>
          <w:rFonts w:ascii="Times New Roman" w:hAnsi="Times New Roman"/>
          <w:color w:val="000000"/>
          <w:sz w:val="28"/>
          <w:szCs w:val="28"/>
        </w:rPr>
        <w:t xml:space="preserve">Осуществлялись наземные истребительные меры борьбы с вредителями на 28 га, в том числе изготовление гнездовий </w:t>
      </w:r>
      <w:r w:rsidRPr="005D5B1F">
        <w:rPr>
          <w:rFonts w:ascii="Times New Roman" w:hAnsi="Times New Roman"/>
          <w:color w:val="000000"/>
          <w:spacing w:val="-5"/>
          <w:sz w:val="28"/>
          <w:szCs w:val="28"/>
        </w:rPr>
        <w:t>–</w:t>
      </w:r>
      <w:r w:rsidRPr="005D5B1F">
        <w:rPr>
          <w:rFonts w:ascii="Times New Roman" w:hAnsi="Times New Roman"/>
          <w:color w:val="000000"/>
          <w:sz w:val="28"/>
          <w:szCs w:val="28"/>
        </w:rPr>
        <w:t xml:space="preserve"> 10/50 га/шт., ремонт гнездовий</w:t>
      </w:r>
      <w:r w:rsidR="00605720">
        <w:rPr>
          <w:rFonts w:ascii="Times New Roman" w:hAnsi="Times New Roman"/>
          <w:color w:val="000000"/>
          <w:sz w:val="28"/>
          <w:szCs w:val="28"/>
        </w:rPr>
        <w:t xml:space="preserve"> </w:t>
      </w:r>
      <w:r w:rsidRPr="005D5B1F">
        <w:rPr>
          <w:rFonts w:ascii="Times New Roman" w:hAnsi="Times New Roman"/>
          <w:color w:val="000000"/>
          <w:sz w:val="28"/>
          <w:szCs w:val="28"/>
        </w:rPr>
        <w:t xml:space="preserve">– 8/40 га/шт., опрыскивание питомников </w:t>
      </w:r>
      <w:r w:rsidRPr="005D5B1F">
        <w:rPr>
          <w:rFonts w:ascii="Times New Roman" w:hAnsi="Times New Roman"/>
          <w:color w:val="000000"/>
          <w:spacing w:val="-5"/>
          <w:sz w:val="28"/>
          <w:szCs w:val="28"/>
        </w:rPr>
        <w:t xml:space="preserve">– </w:t>
      </w:r>
      <w:smartTag w:uri="urn:schemas-microsoft-com:office:smarttags" w:element="metricconverter">
        <w:smartTagPr>
          <w:attr w:name="ProductID" w:val="1,5 га"/>
        </w:smartTagPr>
        <w:r w:rsidRPr="005D5B1F">
          <w:rPr>
            <w:rFonts w:ascii="Times New Roman" w:hAnsi="Times New Roman"/>
            <w:color w:val="000000"/>
            <w:sz w:val="28"/>
            <w:szCs w:val="28"/>
          </w:rPr>
          <w:t>1,5 га</w:t>
        </w:r>
      </w:smartTag>
      <w:r w:rsidRPr="005D5B1F">
        <w:rPr>
          <w:rFonts w:ascii="Times New Roman" w:hAnsi="Times New Roman"/>
          <w:color w:val="000000"/>
          <w:sz w:val="28"/>
          <w:szCs w:val="28"/>
        </w:rPr>
        <w:t xml:space="preserve">, переселение муравейников – 2/10 га/шт. </w:t>
      </w:r>
    </w:p>
    <w:p w:rsidR="005D5B1F" w:rsidRPr="005D5B1F" w:rsidRDefault="005D5B1F" w:rsidP="005D5B1F">
      <w:pPr>
        <w:shd w:val="clear" w:color="auto" w:fill="FFFFFF"/>
        <w:spacing w:after="0" w:line="240" w:lineRule="auto"/>
        <w:ind w:firstLine="709"/>
        <w:jc w:val="both"/>
        <w:rPr>
          <w:rFonts w:ascii="Times New Roman" w:hAnsi="Times New Roman"/>
          <w:color w:val="000000"/>
          <w:sz w:val="28"/>
          <w:szCs w:val="28"/>
        </w:rPr>
      </w:pPr>
      <w:r w:rsidRPr="005D5B1F">
        <w:rPr>
          <w:rFonts w:ascii="Times New Roman" w:hAnsi="Times New Roman"/>
          <w:sz w:val="28"/>
          <w:szCs w:val="28"/>
        </w:rPr>
        <w:t xml:space="preserve">В 2010 году произошёл один пожар на площади </w:t>
      </w:r>
      <w:smartTag w:uri="urn:schemas-microsoft-com:office:smarttags" w:element="metricconverter">
        <w:smartTagPr>
          <w:attr w:name="ProductID" w:val="1,5 га"/>
        </w:smartTagPr>
        <w:r w:rsidRPr="005D5B1F">
          <w:rPr>
            <w:rFonts w:ascii="Times New Roman" w:hAnsi="Times New Roman"/>
            <w:sz w:val="28"/>
            <w:szCs w:val="28"/>
          </w:rPr>
          <w:t>1,5 га</w:t>
        </w:r>
      </w:smartTag>
      <w:r w:rsidRPr="005D5B1F">
        <w:rPr>
          <w:rFonts w:ascii="Times New Roman" w:hAnsi="Times New Roman"/>
          <w:sz w:val="28"/>
          <w:szCs w:val="28"/>
        </w:rPr>
        <w:t xml:space="preserve"> в Семецком лесничестве. </w:t>
      </w:r>
      <w:r w:rsidRPr="005D5B1F">
        <w:rPr>
          <w:rFonts w:ascii="Times New Roman" w:hAnsi="Times New Roman"/>
          <w:color w:val="000000"/>
          <w:spacing w:val="-1"/>
          <w:sz w:val="28"/>
          <w:szCs w:val="28"/>
        </w:rPr>
        <w:t>ГУ «</w:t>
      </w:r>
      <w:r w:rsidRPr="005D5B1F">
        <w:rPr>
          <w:rFonts w:ascii="Times New Roman" w:hAnsi="Times New Roman"/>
          <w:color w:val="000000"/>
          <w:sz w:val="28"/>
          <w:szCs w:val="28"/>
        </w:rPr>
        <w:t>Почепское лесничество</w:t>
      </w:r>
      <w:r w:rsidRPr="005D5B1F">
        <w:rPr>
          <w:rFonts w:ascii="Times New Roman" w:hAnsi="Times New Roman"/>
          <w:color w:val="000000"/>
          <w:spacing w:val="7"/>
          <w:sz w:val="28"/>
          <w:szCs w:val="28"/>
        </w:rPr>
        <w:t xml:space="preserve">» были проведены противопожарные и лесозащитные </w:t>
      </w:r>
      <w:r w:rsidRPr="005D5B1F">
        <w:rPr>
          <w:rFonts w:ascii="Times New Roman" w:hAnsi="Times New Roman"/>
          <w:color w:val="000000"/>
          <w:sz w:val="28"/>
          <w:szCs w:val="28"/>
        </w:rPr>
        <w:t xml:space="preserve">мероприятия: устройство минерализованных полос протяжённостью </w:t>
      </w:r>
      <w:smartTag w:uri="urn:schemas-microsoft-com:office:smarttags" w:element="metricconverter">
        <w:smartTagPr>
          <w:attr w:name="ProductID" w:val="420 км"/>
        </w:smartTagPr>
        <w:r w:rsidRPr="005D5B1F">
          <w:rPr>
            <w:rFonts w:ascii="Times New Roman" w:hAnsi="Times New Roman"/>
            <w:color w:val="000000"/>
            <w:sz w:val="28"/>
            <w:szCs w:val="28"/>
          </w:rPr>
          <w:t>420 км</w:t>
        </w:r>
      </w:smartTag>
      <w:r w:rsidRPr="005D5B1F">
        <w:rPr>
          <w:rFonts w:ascii="Times New Roman" w:hAnsi="Times New Roman"/>
          <w:color w:val="000000"/>
          <w:sz w:val="28"/>
          <w:szCs w:val="28"/>
        </w:rPr>
        <w:t xml:space="preserve">, уход за противопожарными барьерами </w:t>
      </w:r>
      <w:r w:rsidRPr="005D5B1F">
        <w:rPr>
          <w:rFonts w:ascii="Times New Roman" w:hAnsi="Times New Roman"/>
          <w:color w:val="000000"/>
          <w:spacing w:val="-5"/>
          <w:sz w:val="28"/>
          <w:szCs w:val="28"/>
        </w:rPr>
        <w:t>–</w:t>
      </w:r>
      <w:r w:rsidRPr="005D5B1F">
        <w:rPr>
          <w:rFonts w:ascii="Times New Roman" w:hAnsi="Times New Roman"/>
          <w:color w:val="000000"/>
          <w:sz w:val="28"/>
          <w:szCs w:val="28"/>
        </w:rPr>
        <w:t xml:space="preserve"> </w:t>
      </w:r>
      <w:smartTag w:uri="urn:schemas-microsoft-com:office:smarttags" w:element="metricconverter">
        <w:smartTagPr>
          <w:attr w:name="ProductID" w:val="1000 км"/>
        </w:smartTagPr>
        <w:r w:rsidRPr="005D5B1F">
          <w:rPr>
            <w:rFonts w:ascii="Times New Roman" w:hAnsi="Times New Roman"/>
            <w:color w:val="000000"/>
            <w:sz w:val="28"/>
            <w:szCs w:val="28"/>
          </w:rPr>
          <w:t>1000 км</w:t>
        </w:r>
      </w:smartTag>
      <w:r w:rsidRPr="005D5B1F">
        <w:rPr>
          <w:rFonts w:ascii="Times New Roman" w:hAnsi="Times New Roman"/>
          <w:color w:val="000000"/>
          <w:sz w:val="28"/>
          <w:szCs w:val="28"/>
        </w:rPr>
        <w:t xml:space="preserve">, строительство дорог противопожарного назначения </w:t>
      </w:r>
      <w:r w:rsidRPr="005D5B1F">
        <w:rPr>
          <w:rFonts w:ascii="Times New Roman" w:hAnsi="Times New Roman"/>
          <w:color w:val="000000"/>
          <w:spacing w:val="-5"/>
          <w:sz w:val="28"/>
          <w:szCs w:val="28"/>
        </w:rPr>
        <w:t>–</w:t>
      </w:r>
      <w:r w:rsidRPr="005D5B1F">
        <w:rPr>
          <w:rFonts w:ascii="Times New Roman" w:hAnsi="Times New Roman"/>
          <w:color w:val="000000"/>
          <w:sz w:val="28"/>
          <w:szCs w:val="28"/>
        </w:rPr>
        <w:t xml:space="preserve"> </w:t>
      </w:r>
      <w:smartTag w:uri="urn:schemas-microsoft-com:office:smarttags" w:element="metricconverter">
        <w:smartTagPr>
          <w:attr w:name="ProductID" w:val="2,5 км"/>
        </w:smartTagPr>
        <w:r w:rsidRPr="005D5B1F">
          <w:rPr>
            <w:rFonts w:ascii="Times New Roman" w:hAnsi="Times New Roman"/>
            <w:color w:val="000000"/>
            <w:sz w:val="28"/>
            <w:szCs w:val="28"/>
          </w:rPr>
          <w:t>2,5 км</w:t>
        </w:r>
      </w:smartTag>
      <w:r w:rsidRPr="005D5B1F">
        <w:rPr>
          <w:rFonts w:ascii="Times New Roman" w:hAnsi="Times New Roman"/>
          <w:color w:val="000000"/>
          <w:sz w:val="28"/>
          <w:szCs w:val="28"/>
        </w:rPr>
        <w:t xml:space="preserve">, ремонт дорог противопожарного назначения </w:t>
      </w:r>
      <w:r w:rsidRPr="005D5B1F">
        <w:rPr>
          <w:rFonts w:ascii="Times New Roman" w:hAnsi="Times New Roman"/>
          <w:color w:val="000000"/>
          <w:spacing w:val="-5"/>
          <w:sz w:val="28"/>
          <w:szCs w:val="28"/>
        </w:rPr>
        <w:t>–</w:t>
      </w:r>
      <w:r w:rsidRPr="005D5B1F">
        <w:rPr>
          <w:rFonts w:ascii="Times New Roman" w:hAnsi="Times New Roman"/>
          <w:color w:val="000000"/>
          <w:sz w:val="28"/>
          <w:szCs w:val="28"/>
        </w:rPr>
        <w:t xml:space="preserve"> </w:t>
      </w:r>
      <w:smartTag w:uri="urn:schemas-microsoft-com:office:smarttags" w:element="metricconverter">
        <w:smartTagPr>
          <w:attr w:name="ProductID" w:val="8,5 км"/>
        </w:smartTagPr>
        <w:r w:rsidRPr="005D5B1F">
          <w:rPr>
            <w:rFonts w:ascii="Times New Roman" w:hAnsi="Times New Roman"/>
            <w:color w:val="000000"/>
            <w:sz w:val="28"/>
            <w:szCs w:val="28"/>
          </w:rPr>
          <w:t>8,5 км</w:t>
        </w:r>
      </w:smartTag>
      <w:r w:rsidRPr="005D5B1F">
        <w:rPr>
          <w:rFonts w:ascii="Times New Roman" w:hAnsi="Times New Roman"/>
          <w:color w:val="000000"/>
          <w:sz w:val="28"/>
          <w:szCs w:val="28"/>
        </w:rPr>
        <w:t xml:space="preserve">, проведение контролируемых выжиганий горючих материалов </w:t>
      </w:r>
      <w:r w:rsidR="00F66404" w:rsidRPr="004B7AC3">
        <w:rPr>
          <w:rFonts w:ascii="Times New Roman" w:eastAsia="Calibri" w:hAnsi="Times New Roman"/>
          <w:color w:val="000000"/>
          <w:sz w:val="28"/>
          <w:szCs w:val="28"/>
          <w:lang w:eastAsia="en-US"/>
        </w:rPr>
        <w:t>–</w:t>
      </w:r>
      <w:r w:rsidR="00F66404">
        <w:rPr>
          <w:rFonts w:ascii="Times New Roman" w:eastAsia="Calibri" w:hAnsi="Times New Roman"/>
          <w:color w:val="000000"/>
          <w:sz w:val="28"/>
          <w:szCs w:val="28"/>
          <w:lang w:eastAsia="en-US"/>
        </w:rPr>
        <w:t xml:space="preserve"> </w:t>
      </w:r>
      <w:smartTag w:uri="urn:schemas-microsoft-com:office:smarttags" w:element="metricconverter">
        <w:smartTagPr>
          <w:attr w:name="ProductID" w:val="129 га"/>
        </w:smartTagPr>
        <w:smartTag w:uri="urn:schemas-microsoft-com:office:smarttags" w:element="metricconverter">
          <w:smartTagPr>
            <w:attr w:name="ProductID" w:val="129 га"/>
          </w:smartTagPr>
          <w:r w:rsidRPr="005D5B1F">
            <w:rPr>
              <w:rFonts w:ascii="Times New Roman" w:hAnsi="Times New Roman"/>
              <w:color w:val="000000"/>
              <w:sz w:val="28"/>
              <w:szCs w:val="28"/>
            </w:rPr>
            <w:t>129 га</w:t>
          </w:r>
        </w:smartTag>
        <w:r w:rsidRPr="005D5B1F">
          <w:rPr>
            <w:rFonts w:ascii="Times New Roman" w:hAnsi="Times New Roman"/>
            <w:color w:val="000000"/>
            <w:sz w:val="28"/>
            <w:szCs w:val="28"/>
          </w:rPr>
          <w:t xml:space="preserve">. </w:t>
        </w:r>
      </w:smartTag>
    </w:p>
    <w:p w:rsidR="005D5B1F" w:rsidRPr="005D5B1F" w:rsidRDefault="005D5B1F" w:rsidP="005D5B1F">
      <w:pPr>
        <w:shd w:val="clear" w:color="auto" w:fill="FFFFFF"/>
        <w:spacing w:after="0" w:line="240" w:lineRule="auto"/>
        <w:ind w:firstLine="709"/>
        <w:jc w:val="both"/>
        <w:rPr>
          <w:rFonts w:ascii="Times New Roman" w:hAnsi="Times New Roman"/>
          <w:color w:val="000000"/>
          <w:spacing w:val="2"/>
          <w:sz w:val="28"/>
          <w:szCs w:val="28"/>
        </w:rPr>
      </w:pPr>
      <w:r w:rsidRPr="005D5B1F">
        <w:rPr>
          <w:rFonts w:ascii="Times New Roman" w:hAnsi="Times New Roman"/>
          <w:color w:val="000000"/>
          <w:spacing w:val="2"/>
          <w:sz w:val="28"/>
          <w:szCs w:val="28"/>
        </w:rPr>
        <w:t xml:space="preserve">На территории Почепского района произрастает одно растение редкого вида, внесенное в Красную книгу Российской Федерации и Брянской области: пальчатокоренник балтийский и 10 редких видов растений, внесенных в Красную книгу Брянской области: гнездовка обыкновенная, дремлик широколистный, лилия саранка, любка двулистная, пальчатокоренник мясо-красный, подлесник европейский, волчеягодник обыкновенный, наперстянка крупноцветковая, борец шертистоусый, страусник обыкновенный. </w:t>
      </w:r>
    </w:p>
    <w:p w:rsidR="005D5B1F" w:rsidRPr="005D5B1F" w:rsidRDefault="005D5B1F" w:rsidP="005D5B1F">
      <w:pPr>
        <w:shd w:val="clear" w:color="auto" w:fill="FFFFFF"/>
        <w:spacing w:after="0" w:line="240" w:lineRule="auto"/>
        <w:ind w:firstLine="709"/>
        <w:jc w:val="both"/>
        <w:rPr>
          <w:rFonts w:ascii="Times New Roman" w:eastAsia="Calibri" w:hAnsi="Times New Roman"/>
          <w:sz w:val="28"/>
          <w:szCs w:val="28"/>
          <w:lang w:eastAsia="en-US"/>
        </w:rPr>
      </w:pPr>
      <w:r w:rsidRPr="0018046C">
        <w:rPr>
          <w:rFonts w:ascii="Times New Roman" w:eastAsia="Calibri" w:hAnsi="Times New Roman"/>
          <w:i/>
          <w:sz w:val="28"/>
          <w:szCs w:val="28"/>
          <w:lang w:eastAsia="en-US"/>
        </w:rPr>
        <w:t>Животный мир.</w:t>
      </w:r>
      <w:r w:rsidRPr="005D5B1F">
        <w:rPr>
          <w:rFonts w:ascii="Times New Roman" w:eastAsia="Calibri" w:hAnsi="Times New Roman"/>
          <w:i/>
          <w:sz w:val="28"/>
          <w:szCs w:val="28"/>
          <w:lang w:eastAsia="en-US"/>
        </w:rPr>
        <w:t xml:space="preserve"> </w:t>
      </w:r>
      <w:r w:rsidRPr="005D5B1F">
        <w:rPr>
          <w:rFonts w:ascii="Times New Roman" w:eastAsia="Calibri" w:hAnsi="Times New Roman"/>
          <w:sz w:val="28"/>
          <w:szCs w:val="28"/>
          <w:lang w:eastAsia="en-US"/>
        </w:rPr>
        <w:t xml:space="preserve">На территории района обитают 2 вида редких животных, внесённых в Красную книгу Российской Федерации и Брянской области: чёрный аист, средний дятел. 8 видов редких животных, внесенных в Красную книгу Брянской области: серый журавль, кожан двухцветный, бурый медведь, выдра речная, барсук обыкновенный, рысь, соня лесная, соня орешниковая. </w:t>
      </w:r>
    </w:p>
    <w:p w:rsidR="005D5B1F" w:rsidRPr="0018046C" w:rsidRDefault="005D5B1F" w:rsidP="005D5B1F">
      <w:pPr>
        <w:shd w:val="clear" w:color="auto" w:fill="FFFFFF"/>
        <w:spacing w:after="0" w:line="240" w:lineRule="auto"/>
        <w:ind w:firstLine="709"/>
        <w:jc w:val="both"/>
        <w:rPr>
          <w:rFonts w:ascii="Times New Roman" w:eastAsia="Calibri" w:hAnsi="Times New Roman"/>
          <w:sz w:val="28"/>
          <w:szCs w:val="28"/>
          <w:lang w:eastAsia="en-US"/>
        </w:rPr>
      </w:pPr>
      <w:r w:rsidRPr="0018046C">
        <w:rPr>
          <w:rFonts w:ascii="Times New Roman" w:eastAsia="Calibri" w:hAnsi="Times New Roman"/>
          <w:i/>
          <w:sz w:val="28"/>
          <w:szCs w:val="28"/>
          <w:lang w:eastAsia="en-US"/>
        </w:rPr>
        <w:t>Особо охраняемые природные территории в Почепском районе:</w:t>
      </w:r>
    </w:p>
    <w:p w:rsidR="005D5B1F" w:rsidRPr="005D5B1F" w:rsidRDefault="005D5B1F" w:rsidP="005D5B1F">
      <w:pPr>
        <w:shd w:val="clear" w:color="auto" w:fill="FFFFFF"/>
        <w:spacing w:after="0" w:line="240" w:lineRule="auto"/>
        <w:ind w:firstLine="709"/>
        <w:jc w:val="both"/>
        <w:rPr>
          <w:rFonts w:ascii="Times New Roman" w:eastAsia="Calibri" w:hAnsi="Times New Roman"/>
          <w:sz w:val="28"/>
          <w:szCs w:val="28"/>
          <w:lang w:eastAsia="en-US"/>
        </w:rPr>
      </w:pPr>
      <w:r w:rsidRPr="005D5B1F">
        <w:rPr>
          <w:rFonts w:ascii="Times New Roman" w:eastAsia="Calibri" w:hAnsi="Times New Roman"/>
          <w:sz w:val="28"/>
          <w:szCs w:val="28"/>
          <w:lang w:eastAsia="en-US"/>
        </w:rPr>
        <w:t>– </w:t>
      </w:r>
      <w:r w:rsidRPr="00605720">
        <w:rPr>
          <w:rFonts w:ascii="Times New Roman" w:eastAsia="Calibri" w:hAnsi="Times New Roman"/>
          <w:i/>
          <w:spacing w:val="-2"/>
          <w:sz w:val="28"/>
          <w:szCs w:val="28"/>
          <w:lang w:eastAsia="en-US"/>
        </w:rPr>
        <w:t>Государственный биологический заказник областного значения «Рамасухский»,</w:t>
      </w:r>
      <w:r w:rsidRPr="00F66404">
        <w:rPr>
          <w:rFonts w:ascii="Times New Roman" w:eastAsia="Calibri" w:hAnsi="Times New Roman"/>
          <w:spacing w:val="-2"/>
          <w:sz w:val="28"/>
          <w:szCs w:val="28"/>
          <w:lang w:eastAsia="en-US"/>
        </w:rPr>
        <w:t xml:space="preserve"> имеющий большое значение для сохранения и воспроизводства ценных и редких видов животных и растений. Место обитания 2 видов животных, внесенных в Красные книги РФ и Брянской области. Место обитания 8 видов животных, внесенных в Красную книгу Брянской области. Место произрастания 1 редкого вида растений, внесённого в Красные книги Российской Федерации и Брянской области. Место произрастания 10 видов растений, внесенных в Красную книгу Брянской области. При паспортизации граница заказника уточнена</w:t>
      </w:r>
      <w:r w:rsidRPr="005D5B1F">
        <w:rPr>
          <w:rFonts w:ascii="Times New Roman" w:eastAsia="Calibri" w:hAnsi="Times New Roman"/>
          <w:sz w:val="28"/>
          <w:szCs w:val="28"/>
          <w:lang w:eastAsia="en-US"/>
        </w:rPr>
        <w:t xml:space="preserve">, площадь уменьшена с </w:t>
      </w:r>
      <w:smartTag w:uri="urn:schemas-microsoft-com:office:smarttags" w:element="metricconverter">
        <w:smartTagPr>
          <w:attr w:name="ProductID" w:val="12900 га"/>
        </w:smartTagPr>
        <w:r w:rsidRPr="005D5B1F">
          <w:rPr>
            <w:rFonts w:ascii="Times New Roman" w:eastAsia="Calibri" w:hAnsi="Times New Roman"/>
            <w:sz w:val="28"/>
            <w:szCs w:val="28"/>
            <w:lang w:eastAsia="en-US"/>
          </w:rPr>
          <w:t>12900 га</w:t>
        </w:r>
      </w:smartTag>
      <w:r w:rsidRPr="005D5B1F">
        <w:rPr>
          <w:rFonts w:ascii="Times New Roman" w:eastAsia="Calibri" w:hAnsi="Times New Roman"/>
          <w:sz w:val="28"/>
          <w:szCs w:val="28"/>
          <w:lang w:eastAsia="en-US"/>
        </w:rPr>
        <w:t xml:space="preserve"> до </w:t>
      </w:r>
      <w:smartTag w:uri="urn:schemas-microsoft-com:office:smarttags" w:element="metricconverter">
        <w:smartTagPr>
          <w:attr w:name="ProductID" w:val="11640 га"/>
        </w:smartTagPr>
        <w:r w:rsidRPr="005D5B1F">
          <w:rPr>
            <w:rFonts w:ascii="Times New Roman" w:eastAsia="Calibri" w:hAnsi="Times New Roman"/>
            <w:sz w:val="28"/>
            <w:szCs w:val="28"/>
            <w:lang w:eastAsia="en-US"/>
          </w:rPr>
          <w:t>11640 га</w:t>
        </w:r>
      </w:smartTag>
      <w:r w:rsidRPr="005D5B1F">
        <w:rPr>
          <w:rFonts w:ascii="Times New Roman" w:eastAsia="Calibri" w:hAnsi="Times New Roman"/>
          <w:sz w:val="28"/>
          <w:szCs w:val="28"/>
          <w:lang w:eastAsia="en-US"/>
        </w:rPr>
        <w:t xml:space="preserve">. Создан в 1971 году. Режим заказника соответствует природоохранным задачам ООПТ. Запрещенные виды деятельности на данной территории: </w:t>
      </w:r>
      <w:r w:rsidRPr="00F66404">
        <w:rPr>
          <w:rFonts w:ascii="Times New Roman" w:eastAsia="Calibri" w:hAnsi="Times New Roman"/>
          <w:spacing w:val="-2"/>
          <w:sz w:val="28"/>
          <w:szCs w:val="28"/>
          <w:lang w:eastAsia="en-US"/>
        </w:rPr>
        <w:t>охота и натаска собак, сплошные рубки леса, все виды рубки леса в период отела диких копытных животных и массового гнездования птиц – с 15 апреля по 15 июня, все виды рубки леса в местах расположения барсучьих поселений, подсочка леса, осушительная мелиорация, добыча полезных ископаемых, применение пестицидов и минеральных удобрений в лесном хозяйстве, засорение территории, складирование и захоронение любых видов отходов.</w:t>
      </w:r>
    </w:p>
    <w:p w:rsidR="005D5B1F" w:rsidRPr="005D5B1F" w:rsidRDefault="005D5B1F" w:rsidP="005D5B1F">
      <w:pPr>
        <w:shd w:val="clear" w:color="auto" w:fill="FFFFFF"/>
        <w:spacing w:after="0" w:line="240" w:lineRule="auto"/>
        <w:ind w:firstLine="709"/>
        <w:jc w:val="both"/>
        <w:rPr>
          <w:rFonts w:ascii="Times New Roman" w:eastAsia="Calibri" w:hAnsi="Times New Roman"/>
          <w:sz w:val="28"/>
          <w:szCs w:val="28"/>
          <w:lang w:eastAsia="en-US"/>
        </w:rPr>
      </w:pPr>
      <w:r w:rsidRPr="005D5B1F">
        <w:rPr>
          <w:rFonts w:ascii="Times New Roman" w:eastAsia="Calibri" w:hAnsi="Times New Roman"/>
          <w:sz w:val="28"/>
          <w:szCs w:val="28"/>
          <w:lang w:eastAsia="en-US"/>
        </w:rPr>
        <w:t>– </w:t>
      </w:r>
      <w:r w:rsidRPr="00605720">
        <w:rPr>
          <w:rFonts w:ascii="Times New Roman" w:eastAsia="Calibri" w:hAnsi="Times New Roman"/>
          <w:i/>
          <w:sz w:val="28"/>
          <w:szCs w:val="28"/>
          <w:lang w:eastAsia="en-US"/>
        </w:rPr>
        <w:t>Памятник природы областного значения «Зверинец»</w:t>
      </w:r>
      <w:r w:rsidRPr="005D5B1F">
        <w:rPr>
          <w:rFonts w:ascii="Times New Roman" w:eastAsia="Calibri" w:hAnsi="Times New Roman"/>
          <w:sz w:val="28"/>
          <w:szCs w:val="28"/>
          <w:lang w:eastAsia="en-US"/>
        </w:rPr>
        <w:t xml:space="preserve"> – уникальный природный объект с высокой степенью мозаичности на холмисто-запа</w:t>
      </w:r>
      <w:r w:rsidR="00F66404">
        <w:rPr>
          <w:rFonts w:ascii="Times New Roman" w:eastAsia="Calibri" w:hAnsi="Times New Roman"/>
          <w:sz w:val="28"/>
          <w:szCs w:val="28"/>
          <w:lang w:eastAsia="en-US"/>
        </w:rPr>
        <w:t>-</w:t>
      </w:r>
      <w:r w:rsidRPr="005D5B1F">
        <w:rPr>
          <w:rFonts w:ascii="Times New Roman" w:eastAsia="Calibri" w:hAnsi="Times New Roman"/>
          <w:sz w:val="28"/>
          <w:szCs w:val="28"/>
          <w:lang w:eastAsia="en-US"/>
        </w:rPr>
        <w:t xml:space="preserve">динной равнине; место произрастания 2 видов растений, внесенных в Красные книги РФ и Брянской области (осока теневая, пальчатокоренник балтийский); место произрастания 9 видов растений, внесенных в Красную книгу Брянской области (бубенчик лилиелистный, гнездовка обыкновенная, дремлик широколистный, касатик безлистный, касатик сибирский, лилия саранка, любка двулистная, наперстянка крупноцветковая, пальчатокоренник мясо-красный); место обитания 2 видов животных, внесенных в Красные книги РФ и Брянской области (черный аист, змееяд); место обитания 2 видов животных, внесенных в Красную книгу Брянской области (обыкновенный махаон, серый журавль); угодья для воспроизводства охотничьих видов животных. В процессе паспортизации: Площадь памятника природы уточнена и составила </w:t>
      </w:r>
      <w:smartTag w:uri="urn:schemas-microsoft-com:office:smarttags" w:element="metricconverter">
        <w:smartTagPr>
          <w:attr w:name="ProductID" w:val="1140 га"/>
        </w:smartTagPr>
        <w:r w:rsidRPr="005D5B1F">
          <w:rPr>
            <w:rFonts w:ascii="Times New Roman" w:eastAsia="Calibri" w:hAnsi="Times New Roman"/>
            <w:sz w:val="28"/>
            <w:szCs w:val="28"/>
            <w:lang w:eastAsia="en-US"/>
          </w:rPr>
          <w:t>1140 га</w:t>
        </w:r>
      </w:smartTag>
      <w:r w:rsidRPr="005D5B1F">
        <w:rPr>
          <w:rFonts w:ascii="Times New Roman" w:eastAsia="Calibri" w:hAnsi="Times New Roman"/>
          <w:sz w:val="28"/>
          <w:szCs w:val="28"/>
          <w:lang w:eastAsia="en-US"/>
        </w:rPr>
        <w:t xml:space="preserve">. Основан в 1988 году. </w:t>
      </w:r>
      <w:r w:rsidRPr="005D5B1F">
        <w:rPr>
          <w:rFonts w:ascii="Times New Roman" w:eastAsia="Calibri" w:hAnsi="Times New Roman"/>
          <w:bCs/>
          <w:sz w:val="28"/>
          <w:szCs w:val="28"/>
          <w:lang w:eastAsia="en-US"/>
        </w:rPr>
        <w:t xml:space="preserve">Режим памятника природы. </w:t>
      </w:r>
      <w:r w:rsidRPr="005D5B1F">
        <w:rPr>
          <w:rFonts w:ascii="Times New Roman" w:eastAsia="Calibri" w:hAnsi="Times New Roman"/>
          <w:sz w:val="28"/>
          <w:szCs w:val="28"/>
          <w:lang w:eastAsia="en-US"/>
        </w:rPr>
        <w:t>Основные ограничения – все виды рубок в дубовых лесах, все виды рубок в иных насаждениях, кроме санитарных и рубок ухода в молодняках; осушительная мелиорация; расширение площади пахотных земель и др.</w:t>
      </w:r>
    </w:p>
    <w:p w:rsidR="005D5B1F" w:rsidRPr="00F66404" w:rsidRDefault="005D5B1F" w:rsidP="005D5B1F">
      <w:pPr>
        <w:shd w:val="clear" w:color="auto" w:fill="FFFFFF"/>
        <w:spacing w:after="0" w:line="240" w:lineRule="auto"/>
        <w:ind w:firstLine="709"/>
        <w:jc w:val="both"/>
        <w:rPr>
          <w:rFonts w:ascii="Times New Roman" w:eastAsia="Calibri" w:hAnsi="Times New Roman"/>
          <w:spacing w:val="-4"/>
          <w:sz w:val="28"/>
          <w:szCs w:val="28"/>
          <w:lang w:eastAsia="en-US"/>
        </w:rPr>
      </w:pPr>
      <w:r w:rsidRPr="005D5B1F">
        <w:rPr>
          <w:rFonts w:ascii="Times New Roman" w:eastAsia="Calibri" w:hAnsi="Times New Roman"/>
          <w:sz w:val="28"/>
          <w:szCs w:val="28"/>
          <w:lang w:eastAsia="en-US"/>
        </w:rPr>
        <w:t>– </w:t>
      </w:r>
      <w:r w:rsidRPr="00911175">
        <w:rPr>
          <w:rFonts w:ascii="Times New Roman" w:eastAsia="Calibri" w:hAnsi="Times New Roman"/>
          <w:i/>
          <w:spacing w:val="-4"/>
          <w:sz w:val="28"/>
          <w:szCs w:val="28"/>
          <w:lang w:eastAsia="en-US"/>
        </w:rPr>
        <w:t>Памятник природы «Мемориальный лес»</w:t>
      </w:r>
      <w:r w:rsidRPr="00F66404">
        <w:rPr>
          <w:rFonts w:ascii="Times New Roman" w:eastAsia="Calibri" w:hAnsi="Times New Roman"/>
          <w:spacing w:val="-4"/>
          <w:sz w:val="28"/>
          <w:szCs w:val="28"/>
          <w:lang w:eastAsia="en-US"/>
        </w:rPr>
        <w:t xml:space="preserve"> представляет собой широколиственный лес, включающий участки старовозрастного дубового и соснового леса вокруг мемориала в честь воинов-освободителей; место произрастания одного вида растений, внесенного в Красную книгу Брянской области (наперстянка крупноцветковая); место обитания 1 вида животных, внесенного в Красные книги РФ и Брянской области (средний дятел). Площадь памятника природы не изменена – </w:t>
      </w:r>
      <w:smartTag w:uri="urn:schemas-microsoft-com:office:smarttags" w:element="metricconverter">
        <w:smartTagPr>
          <w:attr w:name="ProductID" w:val="50 га"/>
        </w:smartTagPr>
        <w:r w:rsidRPr="00F66404">
          <w:rPr>
            <w:rFonts w:ascii="Times New Roman" w:eastAsia="Calibri" w:hAnsi="Times New Roman"/>
            <w:spacing w:val="-4"/>
            <w:sz w:val="28"/>
            <w:szCs w:val="28"/>
            <w:lang w:eastAsia="en-US"/>
          </w:rPr>
          <w:t>50 га</w:t>
        </w:r>
      </w:smartTag>
      <w:r w:rsidRPr="00F66404">
        <w:rPr>
          <w:rFonts w:ascii="Times New Roman" w:eastAsia="Calibri" w:hAnsi="Times New Roman"/>
          <w:spacing w:val="-4"/>
          <w:sz w:val="28"/>
          <w:szCs w:val="28"/>
          <w:lang w:eastAsia="en-US"/>
        </w:rPr>
        <w:t xml:space="preserve">. Основан в </w:t>
      </w:r>
      <w:smartTag w:uri="urn:schemas-microsoft-com:office:smarttags" w:element="metricconverter">
        <w:smartTagPr>
          <w:attr w:name="ProductID" w:val="1988 г"/>
        </w:smartTagPr>
        <w:r w:rsidRPr="00F66404">
          <w:rPr>
            <w:rFonts w:ascii="Times New Roman" w:eastAsia="Calibri" w:hAnsi="Times New Roman"/>
            <w:spacing w:val="-4"/>
            <w:sz w:val="28"/>
            <w:szCs w:val="28"/>
            <w:lang w:eastAsia="en-US"/>
          </w:rPr>
          <w:t>1988 г</w:t>
        </w:r>
      </w:smartTag>
      <w:r w:rsidRPr="00F66404">
        <w:rPr>
          <w:rFonts w:ascii="Times New Roman" w:eastAsia="Calibri" w:hAnsi="Times New Roman"/>
          <w:spacing w:val="-4"/>
          <w:sz w:val="28"/>
          <w:szCs w:val="28"/>
          <w:lang w:eastAsia="en-US"/>
        </w:rPr>
        <w:t xml:space="preserve">. </w:t>
      </w:r>
      <w:r w:rsidRPr="00F66404">
        <w:rPr>
          <w:rFonts w:ascii="Times New Roman" w:eastAsia="Calibri" w:hAnsi="Times New Roman"/>
          <w:bCs/>
          <w:spacing w:val="-4"/>
          <w:sz w:val="28"/>
          <w:szCs w:val="28"/>
          <w:lang w:eastAsia="en-US"/>
        </w:rPr>
        <w:t xml:space="preserve">Режим памятника природы </w:t>
      </w:r>
      <w:r w:rsidRPr="00F66404">
        <w:rPr>
          <w:rFonts w:ascii="Times New Roman" w:eastAsia="Calibri" w:hAnsi="Times New Roman"/>
          <w:spacing w:val="-4"/>
          <w:sz w:val="28"/>
          <w:szCs w:val="28"/>
          <w:lang w:eastAsia="en-US"/>
        </w:rPr>
        <w:t>не противоречит традиционному природопользованию. Основные ограничения – все виды рубок в дубовых лесах, подсочка леса и др.</w:t>
      </w:r>
    </w:p>
    <w:p w:rsidR="005D5B1F" w:rsidRPr="005D5B1F" w:rsidRDefault="005D5B1F" w:rsidP="005D5B1F">
      <w:pPr>
        <w:shd w:val="clear" w:color="auto" w:fill="FFFFFF"/>
        <w:spacing w:after="0" w:line="240" w:lineRule="auto"/>
        <w:ind w:firstLine="709"/>
        <w:jc w:val="both"/>
        <w:rPr>
          <w:rFonts w:ascii="Times New Roman" w:eastAsia="Calibri" w:hAnsi="Times New Roman"/>
          <w:sz w:val="28"/>
          <w:szCs w:val="28"/>
          <w:lang w:eastAsia="en-US"/>
        </w:rPr>
      </w:pPr>
      <w:r w:rsidRPr="005D5B1F">
        <w:rPr>
          <w:rFonts w:ascii="Times New Roman" w:eastAsia="Calibri" w:hAnsi="Times New Roman"/>
          <w:sz w:val="28"/>
          <w:szCs w:val="28"/>
          <w:lang w:eastAsia="en-US"/>
        </w:rPr>
        <w:t>– </w:t>
      </w:r>
      <w:r w:rsidRPr="00911175">
        <w:rPr>
          <w:rFonts w:ascii="Times New Roman" w:eastAsia="Calibri" w:hAnsi="Times New Roman"/>
          <w:i/>
          <w:sz w:val="28"/>
          <w:szCs w:val="28"/>
          <w:lang w:eastAsia="en-US"/>
        </w:rPr>
        <w:t>Памятник природы «Семецкая дубрава»</w:t>
      </w:r>
      <w:r w:rsidRPr="005D5B1F">
        <w:rPr>
          <w:rFonts w:ascii="Times New Roman" w:eastAsia="Calibri" w:hAnsi="Times New Roman"/>
          <w:sz w:val="28"/>
          <w:szCs w:val="28"/>
          <w:lang w:eastAsia="en-US"/>
        </w:rPr>
        <w:t xml:space="preserve"> представляет собой крупный участок широколиственных лесов с преобладанием старого дуба в древостое; место произрастания 3 видов растений, внесенных в Красную книгу Брянской области (наперстянка крупноцветковая, гвоздика пышная, дремлик широколистный); место обитания 1 вида животных, внесенного в Красные книги РФ и Брянской области (средний дятел). В процессе паспортизации площадь памятника природы уточнена и составила </w:t>
      </w:r>
      <w:smartTag w:uri="urn:schemas-microsoft-com:office:smarttags" w:element="metricconverter">
        <w:smartTagPr>
          <w:attr w:name="ProductID" w:val="92 га"/>
        </w:smartTagPr>
        <w:r w:rsidRPr="005D5B1F">
          <w:rPr>
            <w:rFonts w:ascii="Times New Roman" w:eastAsia="Calibri" w:hAnsi="Times New Roman"/>
            <w:sz w:val="28"/>
            <w:szCs w:val="28"/>
            <w:lang w:eastAsia="en-US"/>
          </w:rPr>
          <w:t>92 га</w:t>
        </w:r>
      </w:smartTag>
      <w:r w:rsidRPr="005D5B1F">
        <w:rPr>
          <w:rFonts w:ascii="Times New Roman" w:eastAsia="Calibri" w:hAnsi="Times New Roman"/>
          <w:sz w:val="28"/>
          <w:szCs w:val="28"/>
          <w:lang w:eastAsia="en-US"/>
        </w:rPr>
        <w:t xml:space="preserve">. Создан в 1992 году. </w:t>
      </w:r>
      <w:r w:rsidRPr="005D5B1F">
        <w:rPr>
          <w:rFonts w:ascii="Times New Roman" w:eastAsia="Calibri" w:hAnsi="Times New Roman"/>
          <w:bCs/>
          <w:sz w:val="28"/>
          <w:szCs w:val="28"/>
          <w:lang w:eastAsia="en-US"/>
        </w:rPr>
        <w:t xml:space="preserve">Режим памятника природы </w:t>
      </w:r>
      <w:r w:rsidRPr="005D5B1F">
        <w:rPr>
          <w:rFonts w:ascii="Times New Roman" w:eastAsia="Calibri" w:hAnsi="Times New Roman"/>
          <w:sz w:val="28"/>
          <w:szCs w:val="28"/>
          <w:lang w:eastAsia="en-US"/>
        </w:rPr>
        <w:t>не противоречит традиционному природопользованию. Основные ограничения – все виды рубок в дубовых лесах, подсочка леса и др.</w:t>
      </w:r>
    </w:p>
    <w:p w:rsidR="005D5B1F" w:rsidRPr="005D5B1F" w:rsidRDefault="005D5B1F" w:rsidP="005D5B1F">
      <w:pPr>
        <w:widowControl w:val="0"/>
        <w:shd w:val="clear" w:color="auto" w:fill="FFFFFF"/>
        <w:tabs>
          <w:tab w:val="left" w:pos="1080"/>
        </w:tabs>
        <w:autoSpaceDE w:val="0"/>
        <w:autoSpaceDN w:val="0"/>
        <w:adjustRightInd w:val="0"/>
        <w:spacing w:after="0" w:line="240" w:lineRule="auto"/>
        <w:ind w:firstLine="709"/>
        <w:jc w:val="both"/>
        <w:rPr>
          <w:rFonts w:ascii="Times New Roman" w:eastAsia="Calibri" w:hAnsi="Times New Roman"/>
          <w:sz w:val="28"/>
          <w:szCs w:val="28"/>
          <w:lang w:eastAsia="en-US"/>
        </w:rPr>
      </w:pPr>
      <w:r w:rsidRPr="005D5B1F">
        <w:rPr>
          <w:rFonts w:ascii="Times New Roman" w:eastAsia="Calibri" w:hAnsi="Times New Roman"/>
          <w:sz w:val="28"/>
          <w:szCs w:val="28"/>
          <w:lang w:eastAsia="en-US"/>
        </w:rPr>
        <w:t>– </w:t>
      </w:r>
      <w:r w:rsidRPr="00911175">
        <w:rPr>
          <w:rFonts w:ascii="Times New Roman" w:eastAsia="Calibri" w:hAnsi="Times New Roman"/>
          <w:i/>
          <w:sz w:val="28"/>
          <w:szCs w:val="28"/>
          <w:lang w:eastAsia="en-US"/>
        </w:rPr>
        <w:t>Дендрологический парк областного значения «Красный Рог»</w:t>
      </w:r>
      <w:r w:rsidRPr="005D5B1F">
        <w:rPr>
          <w:rFonts w:ascii="Times New Roman" w:eastAsia="Calibri" w:hAnsi="Times New Roman"/>
          <w:sz w:val="28"/>
          <w:szCs w:val="28"/>
          <w:lang w:eastAsia="en-US"/>
        </w:rPr>
        <w:t xml:space="preserve"> – уникальный дендрарий, заложенный в 60-е годы. В дендрарии представлена коллекция различных видов и форм декоративных, ценных, редких и экзотических древесных и кустарниковых растений, в т.ч. видов, внесенных в Красную книгу РФ (экзохорда пильчатолистная) и в Красную книгу Брянской области (барбарис обыкновенный). Общая площадь </w:t>
      </w:r>
      <w:smartTag w:uri="urn:schemas-microsoft-com:office:smarttags" w:element="metricconverter">
        <w:smartTagPr>
          <w:attr w:name="ProductID" w:val="5 га"/>
        </w:smartTagPr>
        <w:r w:rsidRPr="005D5B1F">
          <w:rPr>
            <w:rFonts w:ascii="Times New Roman" w:eastAsia="Calibri" w:hAnsi="Times New Roman"/>
            <w:sz w:val="28"/>
            <w:szCs w:val="28"/>
            <w:lang w:eastAsia="en-US"/>
          </w:rPr>
          <w:t>5 га</w:t>
        </w:r>
      </w:smartTag>
      <w:r w:rsidRPr="005D5B1F">
        <w:rPr>
          <w:rFonts w:ascii="Times New Roman" w:eastAsia="Calibri" w:hAnsi="Times New Roman"/>
          <w:sz w:val="28"/>
          <w:szCs w:val="28"/>
          <w:lang w:eastAsia="en-US"/>
        </w:rPr>
        <w:t>. Год основания – 1972. Режим направлен на сохранения коллекции дендрологического парка. Основные ограничения: уничтожение, изъятие и повреждение древесных и кустарниковых растений коллекции; все виды рубок древесных и кустарниковых растений, кроме рубок ухода за ценными и экзотическими видами растений; повреждение напочвенного покрова; выпас скота и др.</w:t>
      </w:r>
    </w:p>
    <w:p w:rsidR="005D5B1F" w:rsidRPr="005D5B1F" w:rsidRDefault="005D5B1F" w:rsidP="00A31520">
      <w:pPr>
        <w:widowControl w:val="0"/>
        <w:shd w:val="clear" w:color="auto" w:fill="FFFFFF"/>
        <w:tabs>
          <w:tab w:val="left" w:pos="1080"/>
        </w:tabs>
        <w:autoSpaceDE w:val="0"/>
        <w:autoSpaceDN w:val="0"/>
        <w:adjustRightInd w:val="0"/>
        <w:spacing w:after="0" w:line="240" w:lineRule="auto"/>
        <w:ind w:firstLine="709"/>
        <w:jc w:val="both"/>
        <w:rPr>
          <w:rFonts w:ascii="Times New Roman" w:eastAsia="Calibri" w:hAnsi="Times New Roman"/>
          <w:b/>
          <w:i/>
          <w:sz w:val="28"/>
          <w:szCs w:val="28"/>
          <w:lang w:eastAsia="en-US"/>
        </w:rPr>
      </w:pPr>
      <w:r w:rsidRPr="0018046C">
        <w:rPr>
          <w:rFonts w:ascii="Times New Roman" w:eastAsia="Calibri" w:hAnsi="Times New Roman"/>
          <w:i/>
          <w:sz w:val="28"/>
          <w:szCs w:val="28"/>
          <w:lang w:eastAsia="en-US"/>
        </w:rPr>
        <w:t>Охотугодья</w:t>
      </w:r>
      <w:r w:rsidRPr="0018046C">
        <w:rPr>
          <w:rFonts w:ascii="Times New Roman" w:eastAsia="Calibri" w:hAnsi="Times New Roman"/>
          <w:sz w:val="28"/>
          <w:szCs w:val="28"/>
          <w:lang w:eastAsia="en-US"/>
        </w:rPr>
        <w:t>.</w:t>
      </w:r>
      <w:r w:rsidRPr="005D5B1F">
        <w:rPr>
          <w:rFonts w:ascii="Times New Roman" w:eastAsia="Calibri" w:hAnsi="Times New Roman"/>
          <w:sz w:val="28"/>
          <w:szCs w:val="28"/>
          <w:lang w:eastAsia="en-US"/>
        </w:rPr>
        <w:t xml:space="preserve"> Общая площадь охотничьих угодий Почепского общества охотников и рыболовов составляет 80,5</w:t>
      </w:r>
      <w:r w:rsidR="0031443C">
        <w:rPr>
          <w:rFonts w:ascii="Times New Roman" w:eastAsia="Calibri" w:hAnsi="Times New Roman"/>
          <w:sz w:val="28"/>
          <w:szCs w:val="28"/>
          <w:lang w:eastAsia="en-US"/>
        </w:rPr>
        <w:t> </w:t>
      </w:r>
      <w:r w:rsidRPr="005D5B1F">
        <w:rPr>
          <w:rFonts w:ascii="Times New Roman" w:eastAsia="Calibri" w:hAnsi="Times New Roman"/>
          <w:sz w:val="28"/>
          <w:szCs w:val="28"/>
          <w:lang w:eastAsia="en-US"/>
        </w:rPr>
        <w:t>тыс.</w:t>
      </w:r>
      <w:r w:rsidR="0031443C">
        <w:rPr>
          <w:rFonts w:ascii="Times New Roman" w:eastAsia="Calibri" w:hAnsi="Times New Roman"/>
          <w:sz w:val="28"/>
          <w:szCs w:val="28"/>
          <w:lang w:eastAsia="en-US"/>
        </w:rPr>
        <w:t> </w:t>
      </w:r>
      <w:r w:rsidRPr="005D5B1F">
        <w:rPr>
          <w:rFonts w:ascii="Times New Roman" w:eastAsia="Calibri" w:hAnsi="Times New Roman"/>
          <w:sz w:val="28"/>
          <w:szCs w:val="28"/>
          <w:lang w:eastAsia="en-US"/>
        </w:rPr>
        <w:t>га. Основные виды охотничьих животных: лось, кабан, косуля, заяц-беляк, заяц-русак, енот, волк, куница. Птицы: утка, болотная дичь, тетерев, серая куропатка. Основными массовыми объектами охоты являются: в летне-осенний сезон – утка, болотная дичь, в осенне-зимний сезон – заяц-беляк, заяц-русак, енот, кабан, лось, косуля, лисица, куница, серая куропатка.</w:t>
      </w:r>
      <w:r w:rsidR="00A31520">
        <w:rPr>
          <w:rFonts w:ascii="Times New Roman" w:eastAsia="Calibri" w:hAnsi="Times New Roman"/>
          <w:sz w:val="28"/>
          <w:szCs w:val="28"/>
          <w:lang w:eastAsia="en-US"/>
        </w:rPr>
        <w:t xml:space="preserve"> </w:t>
      </w:r>
      <w:r w:rsidRPr="005D5B1F">
        <w:rPr>
          <w:rFonts w:ascii="Times New Roman" w:hAnsi="Times New Roman"/>
          <w:color w:val="000000"/>
          <w:sz w:val="28"/>
          <w:szCs w:val="28"/>
        </w:rPr>
        <w:t xml:space="preserve">Охотхозяйство разбито на пять егерских участков. В 2010 году выдано лицензий на отстрел: кабана </w:t>
      </w:r>
      <w:r w:rsidRPr="005D5B1F">
        <w:rPr>
          <w:rFonts w:ascii="Times New Roman" w:eastAsia="Calibri" w:hAnsi="Times New Roman"/>
          <w:sz w:val="28"/>
          <w:szCs w:val="28"/>
          <w:lang w:eastAsia="en-US"/>
        </w:rPr>
        <w:t xml:space="preserve">– </w:t>
      </w:r>
      <w:r w:rsidRPr="005D5B1F">
        <w:rPr>
          <w:rFonts w:ascii="Times New Roman" w:hAnsi="Times New Roman"/>
          <w:color w:val="000000"/>
          <w:sz w:val="28"/>
          <w:szCs w:val="28"/>
        </w:rPr>
        <w:t xml:space="preserve">16 шт., косуля </w:t>
      </w:r>
      <w:r w:rsidRPr="005D5B1F">
        <w:rPr>
          <w:rFonts w:ascii="Times New Roman" w:eastAsia="Calibri" w:hAnsi="Times New Roman"/>
          <w:sz w:val="28"/>
          <w:szCs w:val="28"/>
          <w:lang w:eastAsia="en-US"/>
        </w:rPr>
        <w:t xml:space="preserve">– </w:t>
      </w:r>
      <w:r w:rsidRPr="005D5B1F">
        <w:rPr>
          <w:rFonts w:ascii="Times New Roman" w:hAnsi="Times New Roman"/>
          <w:color w:val="000000"/>
          <w:sz w:val="28"/>
          <w:szCs w:val="28"/>
        </w:rPr>
        <w:t xml:space="preserve">13 шт. Выдано путёвок на летне-осенний сезон охоты </w:t>
      </w:r>
      <w:r w:rsidRPr="005D5B1F">
        <w:rPr>
          <w:rFonts w:ascii="Times New Roman" w:eastAsia="Calibri" w:hAnsi="Times New Roman"/>
          <w:sz w:val="28"/>
          <w:szCs w:val="28"/>
          <w:lang w:eastAsia="en-US"/>
        </w:rPr>
        <w:t>–</w:t>
      </w:r>
      <w:r w:rsidRPr="005D5B1F">
        <w:rPr>
          <w:rFonts w:ascii="Times New Roman" w:hAnsi="Times New Roman"/>
          <w:color w:val="000000"/>
          <w:sz w:val="28"/>
          <w:szCs w:val="28"/>
        </w:rPr>
        <w:t xml:space="preserve"> 336 шт. Выдано путёвок на осенне-зимний сезон охоты </w:t>
      </w:r>
      <w:r w:rsidRPr="005D5B1F">
        <w:rPr>
          <w:rFonts w:ascii="Times New Roman" w:eastAsia="Calibri" w:hAnsi="Times New Roman"/>
          <w:sz w:val="28"/>
          <w:szCs w:val="28"/>
          <w:lang w:eastAsia="en-US"/>
        </w:rPr>
        <w:t>–</w:t>
      </w:r>
      <w:r w:rsidRPr="005D5B1F">
        <w:rPr>
          <w:rFonts w:ascii="Times New Roman" w:hAnsi="Times New Roman"/>
          <w:color w:val="000000"/>
          <w:sz w:val="28"/>
          <w:szCs w:val="28"/>
        </w:rPr>
        <w:t xml:space="preserve"> 392 шт.</w:t>
      </w:r>
      <w:r w:rsidR="00A31520">
        <w:rPr>
          <w:rFonts w:ascii="Times New Roman" w:hAnsi="Times New Roman"/>
          <w:color w:val="000000"/>
          <w:sz w:val="28"/>
          <w:szCs w:val="28"/>
        </w:rPr>
        <w:t xml:space="preserve"> </w:t>
      </w:r>
      <w:r w:rsidRPr="005D5B1F">
        <w:rPr>
          <w:rFonts w:ascii="Times New Roman" w:eastAsia="Calibri" w:hAnsi="Times New Roman"/>
          <w:sz w:val="28"/>
          <w:szCs w:val="28"/>
          <w:lang w:eastAsia="en-US"/>
        </w:rPr>
        <w:t xml:space="preserve">По данным ЗМУ численность охотничьих животных составляет: белка – 711, заяц-беляк – 230, заяц-русак – 732, кабан – 63, косуля – 230, куница – 84, лисица – 289, лось – 30, тетерев – 1170, серая куропатка – 2460.  </w:t>
      </w:r>
    </w:p>
    <w:p w:rsidR="005D5B1F" w:rsidRPr="005D5B1F" w:rsidRDefault="005D5B1F" w:rsidP="005D5B1F">
      <w:pPr>
        <w:shd w:val="clear" w:color="auto" w:fill="FFFFFF"/>
        <w:autoSpaceDE w:val="0"/>
        <w:autoSpaceDN w:val="0"/>
        <w:adjustRightInd w:val="0"/>
        <w:spacing w:after="0" w:line="240" w:lineRule="auto"/>
        <w:ind w:firstLine="680"/>
        <w:jc w:val="both"/>
        <w:rPr>
          <w:rFonts w:ascii="Times New Roman" w:hAnsi="Times New Roman"/>
          <w:b/>
          <w:i/>
          <w:sz w:val="28"/>
          <w:szCs w:val="28"/>
        </w:rPr>
      </w:pPr>
      <w:r w:rsidRPr="005D5B1F">
        <w:rPr>
          <w:rFonts w:ascii="Times New Roman" w:hAnsi="Times New Roman"/>
          <w:color w:val="000000"/>
          <w:sz w:val="28"/>
          <w:szCs w:val="28"/>
        </w:rPr>
        <w:t xml:space="preserve">За 2010 год составлено 15 протоколов по факту нарушения правил охоты. Для подкормки диких животных в Почепском охотхозяйстве было выложено в 2010 году соли </w:t>
      </w:r>
      <w:r w:rsidRPr="005D5B1F">
        <w:rPr>
          <w:rFonts w:ascii="Times New Roman" w:eastAsia="Calibri" w:hAnsi="Times New Roman"/>
          <w:sz w:val="28"/>
          <w:szCs w:val="28"/>
          <w:lang w:eastAsia="en-US"/>
        </w:rPr>
        <w:t>–</w:t>
      </w:r>
      <w:r w:rsidRPr="005D5B1F">
        <w:rPr>
          <w:rFonts w:ascii="Times New Roman" w:hAnsi="Times New Roman"/>
          <w:color w:val="000000"/>
          <w:sz w:val="28"/>
          <w:szCs w:val="28"/>
        </w:rPr>
        <w:t xml:space="preserve"> </w:t>
      </w:r>
      <w:smartTag w:uri="urn:schemas-microsoft-com:office:smarttags" w:element="metricconverter">
        <w:smartTagPr>
          <w:attr w:name="ProductID" w:val="2050 кг"/>
        </w:smartTagPr>
        <w:r w:rsidRPr="005D5B1F">
          <w:rPr>
            <w:rFonts w:ascii="Times New Roman" w:hAnsi="Times New Roman"/>
            <w:color w:val="000000"/>
            <w:sz w:val="28"/>
            <w:szCs w:val="28"/>
          </w:rPr>
          <w:t>2050 кг</w:t>
        </w:r>
      </w:smartTag>
      <w:r w:rsidRPr="005D5B1F">
        <w:rPr>
          <w:rFonts w:ascii="Times New Roman" w:hAnsi="Times New Roman"/>
          <w:color w:val="000000"/>
          <w:sz w:val="28"/>
          <w:szCs w:val="28"/>
        </w:rPr>
        <w:t xml:space="preserve">, овса </w:t>
      </w:r>
      <w:r w:rsidRPr="005D5B1F">
        <w:rPr>
          <w:rFonts w:ascii="Times New Roman" w:eastAsia="Calibri" w:hAnsi="Times New Roman"/>
          <w:sz w:val="28"/>
          <w:szCs w:val="28"/>
          <w:lang w:eastAsia="en-US"/>
        </w:rPr>
        <w:t>–</w:t>
      </w:r>
      <w:r w:rsidRPr="005D5B1F">
        <w:rPr>
          <w:rFonts w:ascii="Times New Roman" w:hAnsi="Times New Roman"/>
          <w:color w:val="000000"/>
          <w:sz w:val="28"/>
          <w:szCs w:val="28"/>
        </w:rPr>
        <w:t xml:space="preserve"> </w:t>
      </w:r>
      <w:smartTag w:uri="urn:schemas-microsoft-com:office:smarttags" w:element="metricconverter">
        <w:smartTagPr>
          <w:attr w:name="ProductID" w:val="9075 кг"/>
        </w:smartTagPr>
        <w:r w:rsidRPr="005D5B1F">
          <w:rPr>
            <w:rFonts w:ascii="Times New Roman" w:hAnsi="Times New Roman"/>
            <w:color w:val="000000"/>
            <w:sz w:val="28"/>
            <w:szCs w:val="28"/>
          </w:rPr>
          <w:t>9075 кг</w:t>
        </w:r>
      </w:smartTag>
      <w:r w:rsidRPr="005D5B1F">
        <w:rPr>
          <w:rFonts w:ascii="Times New Roman" w:hAnsi="Times New Roman"/>
          <w:color w:val="000000"/>
          <w:sz w:val="28"/>
          <w:szCs w:val="28"/>
        </w:rPr>
        <w:t xml:space="preserve">, посеяно </w:t>
      </w:r>
      <w:r w:rsidRPr="005D5B1F">
        <w:rPr>
          <w:rFonts w:ascii="Times New Roman" w:eastAsia="Calibri" w:hAnsi="Times New Roman"/>
          <w:sz w:val="28"/>
          <w:szCs w:val="28"/>
          <w:lang w:eastAsia="en-US"/>
        </w:rPr>
        <w:t>–</w:t>
      </w:r>
      <w:r w:rsidRPr="005D5B1F">
        <w:rPr>
          <w:rFonts w:ascii="Times New Roman" w:hAnsi="Times New Roman"/>
          <w:color w:val="000000"/>
          <w:sz w:val="28"/>
          <w:szCs w:val="28"/>
        </w:rPr>
        <w:t xml:space="preserve"> </w:t>
      </w:r>
      <w:smartTag w:uri="urn:schemas-microsoft-com:office:smarttags" w:element="metricconverter">
        <w:smartTagPr>
          <w:attr w:name="ProductID" w:val="12 га"/>
        </w:smartTagPr>
        <w:r w:rsidRPr="005D5B1F">
          <w:rPr>
            <w:rFonts w:ascii="Times New Roman" w:hAnsi="Times New Roman"/>
            <w:color w:val="000000"/>
            <w:sz w:val="28"/>
            <w:szCs w:val="28"/>
          </w:rPr>
          <w:t>12 га</w:t>
        </w:r>
      </w:smartTag>
      <w:r w:rsidRPr="005D5B1F">
        <w:rPr>
          <w:rFonts w:ascii="Times New Roman" w:hAnsi="Times New Roman"/>
          <w:color w:val="000000"/>
          <w:sz w:val="28"/>
          <w:szCs w:val="28"/>
        </w:rPr>
        <w:t xml:space="preserve"> кормовых полей.</w:t>
      </w:r>
    </w:p>
    <w:p w:rsidR="005D5B1F" w:rsidRPr="005D5B1F" w:rsidRDefault="005D5B1F" w:rsidP="005D5B1F">
      <w:pPr>
        <w:shd w:val="clear" w:color="auto" w:fill="FFFFFF"/>
        <w:spacing w:after="0" w:line="240" w:lineRule="auto"/>
        <w:ind w:firstLine="680"/>
        <w:jc w:val="both"/>
        <w:rPr>
          <w:rFonts w:ascii="Times New Roman" w:hAnsi="Times New Roman"/>
          <w:color w:val="000000"/>
          <w:spacing w:val="-1"/>
          <w:sz w:val="28"/>
          <w:szCs w:val="28"/>
        </w:rPr>
      </w:pPr>
      <w:r w:rsidRPr="0018046C">
        <w:rPr>
          <w:rFonts w:ascii="Times New Roman" w:hAnsi="Times New Roman"/>
          <w:i/>
          <w:sz w:val="28"/>
          <w:szCs w:val="28"/>
        </w:rPr>
        <w:t>Водные ресурсы и водопользование.</w:t>
      </w:r>
      <w:r w:rsidRPr="005D5B1F">
        <w:rPr>
          <w:rFonts w:ascii="Times New Roman" w:hAnsi="Times New Roman"/>
          <w:sz w:val="28"/>
          <w:szCs w:val="28"/>
        </w:rPr>
        <w:t xml:space="preserve"> </w:t>
      </w:r>
      <w:r w:rsidRPr="005D5B1F">
        <w:rPr>
          <w:rFonts w:ascii="Times New Roman" w:hAnsi="Times New Roman"/>
          <w:color w:val="000000"/>
          <w:spacing w:val="-1"/>
          <w:sz w:val="28"/>
          <w:szCs w:val="28"/>
        </w:rPr>
        <w:t xml:space="preserve">Внутренние воды Почепского района представлены поверхностными и подземными водами. Главная река района – Судость, её правые притоки </w:t>
      </w:r>
      <w:r w:rsidRPr="005D5B1F">
        <w:rPr>
          <w:rFonts w:ascii="Times New Roman" w:eastAsia="Calibri" w:hAnsi="Times New Roman"/>
          <w:sz w:val="28"/>
          <w:szCs w:val="28"/>
          <w:lang w:eastAsia="en-US"/>
        </w:rPr>
        <w:t>–</w:t>
      </w:r>
      <w:r w:rsidRPr="005D5B1F">
        <w:rPr>
          <w:rFonts w:ascii="Times New Roman" w:hAnsi="Times New Roman"/>
          <w:color w:val="000000"/>
          <w:spacing w:val="-1"/>
          <w:sz w:val="28"/>
          <w:szCs w:val="28"/>
        </w:rPr>
        <w:t xml:space="preserve"> реки Уса и Коста, и левый приток – река Рожок. Реки имеют смешанное питание за счет поверхностного стока атмосферных осадков и подземных вод. Зимой и в сухие летние сезоны реки получают только подземные воды. </w:t>
      </w:r>
    </w:p>
    <w:p w:rsidR="005D5B1F" w:rsidRPr="005D5B1F" w:rsidRDefault="005D5B1F" w:rsidP="005D5B1F">
      <w:pPr>
        <w:shd w:val="clear" w:color="auto" w:fill="FFFFFF"/>
        <w:spacing w:after="0" w:line="240" w:lineRule="auto"/>
        <w:ind w:firstLine="709"/>
        <w:jc w:val="both"/>
        <w:rPr>
          <w:rFonts w:ascii="Times New Roman" w:hAnsi="Times New Roman"/>
          <w:color w:val="000000"/>
          <w:spacing w:val="-1"/>
          <w:sz w:val="28"/>
          <w:szCs w:val="28"/>
        </w:rPr>
      </w:pPr>
      <w:r w:rsidRPr="005D5B1F">
        <w:rPr>
          <w:rFonts w:ascii="Times New Roman" w:hAnsi="Times New Roman"/>
          <w:color w:val="000000"/>
          <w:spacing w:val="-1"/>
          <w:sz w:val="28"/>
          <w:szCs w:val="28"/>
        </w:rPr>
        <w:t>Естественных озёр в районе нет, но имеются искусственные водоёмы – пруды, ГТС</w:t>
      </w:r>
      <w:r w:rsidR="0031443C">
        <w:rPr>
          <w:rFonts w:ascii="Times New Roman" w:hAnsi="Times New Roman"/>
          <w:color w:val="000000"/>
          <w:spacing w:val="-1"/>
          <w:sz w:val="28"/>
          <w:szCs w:val="28"/>
        </w:rPr>
        <w:t>,</w:t>
      </w:r>
      <w:r w:rsidRPr="005D5B1F">
        <w:rPr>
          <w:rFonts w:ascii="Times New Roman" w:hAnsi="Times New Roman"/>
          <w:color w:val="000000"/>
          <w:spacing w:val="-1"/>
          <w:sz w:val="28"/>
          <w:szCs w:val="28"/>
        </w:rPr>
        <w:t xml:space="preserve"> которы</w:t>
      </w:r>
      <w:r w:rsidR="0031443C">
        <w:rPr>
          <w:rFonts w:ascii="Times New Roman" w:hAnsi="Times New Roman"/>
          <w:color w:val="000000"/>
          <w:spacing w:val="-1"/>
          <w:sz w:val="28"/>
          <w:szCs w:val="28"/>
        </w:rPr>
        <w:t>е</w:t>
      </w:r>
      <w:r w:rsidRPr="005D5B1F">
        <w:rPr>
          <w:rFonts w:ascii="Times New Roman" w:hAnsi="Times New Roman"/>
          <w:color w:val="000000"/>
          <w:spacing w:val="-1"/>
          <w:sz w:val="28"/>
          <w:szCs w:val="28"/>
        </w:rPr>
        <w:t xml:space="preserve"> преимущественно требуют капитального ремонта.</w:t>
      </w:r>
    </w:p>
    <w:p w:rsidR="005D5B1F" w:rsidRPr="00F66404" w:rsidRDefault="005D5B1F" w:rsidP="005D5B1F">
      <w:pPr>
        <w:shd w:val="clear" w:color="auto" w:fill="FFFFFF"/>
        <w:autoSpaceDE w:val="0"/>
        <w:autoSpaceDN w:val="0"/>
        <w:adjustRightInd w:val="0"/>
        <w:spacing w:after="0" w:line="240" w:lineRule="auto"/>
        <w:ind w:firstLine="708"/>
        <w:jc w:val="both"/>
        <w:rPr>
          <w:rFonts w:ascii="Times New Roman" w:hAnsi="Times New Roman"/>
          <w:sz w:val="28"/>
          <w:szCs w:val="28"/>
        </w:rPr>
      </w:pPr>
      <w:r w:rsidRPr="00F66404">
        <w:rPr>
          <w:rFonts w:ascii="Times New Roman" w:hAnsi="Times New Roman"/>
          <w:color w:val="000000"/>
          <w:sz w:val="28"/>
          <w:szCs w:val="28"/>
        </w:rPr>
        <w:t>По информации ТОУ Роспотребнадзора по Брянской области в Почепском, Жирятинском, Погарском, Трубчевском районах централизованное холодное водоснабжение населения и предприятий района осуществляется из 162 артезианских скважин, расположенных в городе Почепе и в сельских поселениях. На территории района располагаются 157 шахтных колодцев. Производственным контролем питьевая вода шахтных колодцев, из-за отсутствия договора на производственный контроль, не охвачена.</w:t>
      </w:r>
    </w:p>
    <w:p w:rsidR="005D5B1F" w:rsidRPr="00F66404" w:rsidRDefault="005D5B1F" w:rsidP="005D5B1F">
      <w:pPr>
        <w:shd w:val="clear" w:color="auto" w:fill="FFFFFF"/>
        <w:spacing w:after="0" w:line="240" w:lineRule="auto"/>
        <w:ind w:firstLine="680"/>
        <w:jc w:val="both"/>
        <w:rPr>
          <w:rFonts w:ascii="Times New Roman" w:hAnsi="Times New Roman"/>
          <w:color w:val="000000"/>
          <w:sz w:val="28"/>
          <w:szCs w:val="28"/>
        </w:rPr>
      </w:pPr>
      <w:r w:rsidRPr="00F66404">
        <w:rPr>
          <w:rFonts w:ascii="Times New Roman" w:hAnsi="Times New Roman"/>
          <w:color w:val="000000"/>
          <w:sz w:val="28"/>
          <w:szCs w:val="28"/>
        </w:rPr>
        <w:t>Очистка сточных вод от населения и предприятий района осуществляется на 2 очистных сооружениях общей мощностью.</w:t>
      </w:r>
      <w:r w:rsidR="004E211D" w:rsidRPr="00F66404">
        <w:rPr>
          <w:rFonts w:ascii="Times New Roman" w:hAnsi="Times New Roman"/>
          <w:color w:val="000000"/>
          <w:sz w:val="28"/>
          <w:szCs w:val="28"/>
        </w:rPr>
        <w:t xml:space="preserve"> </w:t>
      </w:r>
      <w:r w:rsidRPr="00F66404">
        <w:rPr>
          <w:rFonts w:ascii="Times New Roman" w:hAnsi="Times New Roman"/>
          <w:color w:val="000000"/>
          <w:sz w:val="28"/>
          <w:szCs w:val="28"/>
        </w:rPr>
        <w:t xml:space="preserve">В городе Почепе сточные воды поступают на очистные сооружения МУП «Водстройсервис». </w:t>
      </w:r>
      <w:r w:rsidRPr="00F66404">
        <w:rPr>
          <w:rFonts w:ascii="Times New Roman" w:hAnsi="Times New Roman"/>
          <w:sz w:val="28"/>
          <w:szCs w:val="28"/>
        </w:rPr>
        <w:t xml:space="preserve">Проектная мощность очистных сооружений </w:t>
      </w:r>
      <w:smartTag w:uri="urn:schemas-microsoft-com:office:smarttags" w:element="metricconverter">
        <w:smartTagPr>
          <w:attr w:name="ProductID" w:val="6800 м3"/>
        </w:smartTagPr>
        <w:r w:rsidRPr="00F66404">
          <w:rPr>
            <w:rFonts w:ascii="Times New Roman" w:hAnsi="Times New Roman"/>
            <w:sz w:val="28"/>
            <w:szCs w:val="28"/>
          </w:rPr>
          <w:t>6800 м</w:t>
        </w:r>
        <w:r w:rsidRPr="00F66404">
          <w:rPr>
            <w:rFonts w:ascii="Times New Roman" w:hAnsi="Times New Roman"/>
            <w:sz w:val="28"/>
            <w:szCs w:val="28"/>
            <w:vertAlign w:val="superscript"/>
          </w:rPr>
          <w:t>3</w:t>
        </w:r>
      </w:smartTag>
      <w:r w:rsidRPr="00F66404">
        <w:rPr>
          <w:rFonts w:ascii="Times New Roman" w:hAnsi="Times New Roman"/>
          <w:sz w:val="28"/>
          <w:szCs w:val="28"/>
        </w:rPr>
        <w:t xml:space="preserve"> в сутки, фактическое потребление </w:t>
      </w:r>
      <w:r w:rsidRPr="00F66404">
        <w:rPr>
          <w:rFonts w:ascii="Times New Roman" w:eastAsia="Calibri" w:hAnsi="Times New Roman"/>
          <w:sz w:val="28"/>
          <w:szCs w:val="28"/>
          <w:lang w:eastAsia="en-US"/>
        </w:rPr>
        <w:t>–</w:t>
      </w:r>
      <w:r w:rsidRPr="00F66404">
        <w:rPr>
          <w:rFonts w:ascii="Times New Roman" w:hAnsi="Times New Roman"/>
          <w:sz w:val="28"/>
          <w:szCs w:val="28"/>
        </w:rPr>
        <w:t xml:space="preserve"> </w:t>
      </w:r>
      <w:smartTag w:uri="urn:schemas-microsoft-com:office:smarttags" w:element="metricconverter">
        <w:smartTagPr>
          <w:attr w:name="ProductID" w:val="550,0 м3"/>
        </w:smartTagPr>
        <w:r w:rsidRPr="00F66404">
          <w:rPr>
            <w:rFonts w:ascii="Times New Roman" w:hAnsi="Times New Roman"/>
            <w:sz w:val="28"/>
            <w:szCs w:val="28"/>
          </w:rPr>
          <w:t>550,0 м</w:t>
        </w:r>
        <w:r w:rsidRPr="00F66404">
          <w:rPr>
            <w:rFonts w:ascii="Times New Roman" w:hAnsi="Times New Roman"/>
            <w:sz w:val="28"/>
            <w:szCs w:val="28"/>
            <w:vertAlign w:val="superscript"/>
          </w:rPr>
          <w:t>3</w:t>
        </w:r>
      </w:smartTag>
      <w:r w:rsidRPr="00F66404">
        <w:rPr>
          <w:rFonts w:ascii="Times New Roman" w:hAnsi="Times New Roman"/>
          <w:sz w:val="28"/>
          <w:szCs w:val="28"/>
          <w:vertAlign w:val="superscript"/>
        </w:rPr>
        <w:t xml:space="preserve"> </w:t>
      </w:r>
      <w:r w:rsidRPr="00F66404">
        <w:rPr>
          <w:rFonts w:ascii="Times New Roman" w:hAnsi="Times New Roman"/>
          <w:sz w:val="28"/>
          <w:szCs w:val="28"/>
        </w:rPr>
        <w:t>в сутки. Очистные сооружения биологической очистки находятся в неудовлетворительном технико-эксплуатационном состоянии и работают неэффективно: один аэрофильтр разрушен, второй находится в аварийном состоянии, первичные и вторичные отстойники требуют капитального ремонта. Окислительные и нитрификационные процессы в аэрофильтрах протекают слабо. Сточные воды, сбрасываемые после очистки в водный объект (р. Судость) не соответству</w:t>
      </w:r>
      <w:r w:rsidR="00643D35">
        <w:rPr>
          <w:rFonts w:ascii="Times New Roman" w:hAnsi="Times New Roman"/>
          <w:sz w:val="28"/>
          <w:szCs w:val="28"/>
        </w:rPr>
        <w:t>ю</w:t>
      </w:r>
      <w:r w:rsidRPr="00F66404">
        <w:rPr>
          <w:rFonts w:ascii="Times New Roman" w:hAnsi="Times New Roman"/>
          <w:sz w:val="28"/>
          <w:szCs w:val="28"/>
        </w:rPr>
        <w:t xml:space="preserve">т предельно-допустимым нормам сброса. </w:t>
      </w:r>
      <w:r w:rsidRPr="00F66404">
        <w:rPr>
          <w:rFonts w:ascii="Times New Roman" w:hAnsi="Times New Roman"/>
          <w:color w:val="000000"/>
          <w:sz w:val="28"/>
          <w:szCs w:val="28"/>
        </w:rPr>
        <w:t>В посёлке Московском очистные сооружения</w:t>
      </w:r>
      <w:r w:rsidRPr="00F66404">
        <w:rPr>
          <w:rFonts w:ascii="Times New Roman" w:hAnsi="Times New Roman"/>
          <w:sz w:val="28"/>
          <w:szCs w:val="28"/>
        </w:rPr>
        <w:t xml:space="preserve"> не завершены строительством и не обеспечивают необходимый уровень очистки сточных вод.</w:t>
      </w:r>
      <w:r w:rsidR="007F48EA">
        <w:rPr>
          <w:rFonts w:ascii="Times New Roman" w:hAnsi="Times New Roman"/>
          <w:sz w:val="28"/>
          <w:szCs w:val="28"/>
        </w:rPr>
        <w:t xml:space="preserve"> </w:t>
      </w:r>
      <w:r w:rsidRPr="00F66404">
        <w:rPr>
          <w:rFonts w:ascii="Times New Roman" w:hAnsi="Times New Roman"/>
          <w:sz w:val="28"/>
          <w:szCs w:val="28"/>
        </w:rPr>
        <w:t>Очистные сооружения п. Речица, п. Первомайский, с.</w:t>
      </w:r>
      <w:r w:rsidR="007F48EA">
        <w:rPr>
          <w:rFonts w:ascii="Times New Roman" w:hAnsi="Times New Roman"/>
          <w:sz w:val="28"/>
          <w:szCs w:val="28"/>
        </w:rPr>
        <w:t> </w:t>
      </w:r>
      <w:r w:rsidRPr="00F66404">
        <w:rPr>
          <w:rFonts w:ascii="Times New Roman" w:hAnsi="Times New Roman"/>
          <w:sz w:val="28"/>
          <w:szCs w:val="28"/>
        </w:rPr>
        <w:t xml:space="preserve">Баклань, с. Красный Рог разрушены, что </w:t>
      </w:r>
      <w:r w:rsidRPr="00F66404">
        <w:rPr>
          <w:rFonts w:ascii="Times New Roman" w:hAnsi="Times New Roman"/>
          <w:color w:val="000000"/>
          <w:sz w:val="28"/>
          <w:szCs w:val="28"/>
        </w:rPr>
        <w:t>приводит к сбросу неочищенных сточных вод на рельеф местности и в поверхностные водотоки.</w:t>
      </w:r>
    </w:p>
    <w:p w:rsidR="005D5B1F" w:rsidRPr="00F66404" w:rsidRDefault="005D5B1F" w:rsidP="005D5B1F">
      <w:pPr>
        <w:shd w:val="clear" w:color="auto" w:fill="FFFFFF"/>
        <w:spacing w:after="0" w:line="240" w:lineRule="auto"/>
        <w:ind w:firstLine="680"/>
        <w:jc w:val="both"/>
        <w:rPr>
          <w:rFonts w:ascii="Times New Roman" w:hAnsi="Times New Roman"/>
          <w:color w:val="000000"/>
          <w:sz w:val="28"/>
          <w:szCs w:val="28"/>
        </w:rPr>
      </w:pPr>
      <w:r w:rsidRPr="0018046C">
        <w:rPr>
          <w:rFonts w:ascii="Times New Roman" w:hAnsi="Times New Roman"/>
          <w:i/>
          <w:sz w:val="28"/>
          <w:szCs w:val="28"/>
        </w:rPr>
        <w:t>Радиационное загрязнение.</w:t>
      </w:r>
      <w:r w:rsidRPr="00F66404">
        <w:rPr>
          <w:rFonts w:ascii="Times New Roman" w:hAnsi="Times New Roman"/>
          <w:color w:val="000000"/>
          <w:sz w:val="28"/>
          <w:szCs w:val="28"/>
        </w:rPr>
        <w:t xml:space="preserve"> Радиационная обстановка по Почепскому району в 2010 году, по информации Роспотребнадзора, удовлетворительная. </w:t>
      </w:r>
    </w:p>
    <w:p w:rsidR="005D5B1F" w:rsidRPr="00F66404" w:rsidRDefault="005D5B1F" w:rsidP="005D5B1F">
      <w:pPr>
        <w:tabs>
          <w:tab w:val="left" w:pos="5145"/>
        </w:tabs>
        <w:spacing w:after="0" w:line="240" w:lineRule="auto"/>
        <w:ind w:firstLine="709"/>
        <w:jc w:val="both"/>
        <w:rPr>
          <w:rFonts w:ascii="Times New Roman" w:hAnsi="Times New Roman"/>
          <w:sz w:val="28"/>
          <w:szCs w:val="28"/>
        </w:rPr>
      </w:pPr>
      <w:r w:rsidRPr="0018046C">
        <w:rPr>
          <w:rFonts w:ascii="Times New Roman" w:hAnsi="Times New Roman"/>
          <w:i/>
          <w:sz w:val="28"/>
          <w:szCs w:val="28"/>
        </w:rPr>
        <w:t>Атмосферный воздух.</w:t>
      </w:r>
      <w:r w:rsidRPr="00F66404">
        <w:rPr>
          <w:rFonts w:ascii="Times New Roman" w:hAnsi="Times New Roman"/>
          <w:i/>
          <w:sz w:val="28"/>
          <w:szCs w:val="28"/>
        </w:rPr>
        <w:t xml:space="preserve"> </w:t>
      </w:r>
      <w:r w:rsidRPr="00F66404">
        <w:rPr>
          <w:rFonts w:ascii="Times New Roman" w:hAnsi="Times New Roman"/>
          <w:color w:val="000000"/>
          <w:sz w:val="28"/>
          <w:szCs w:val="28"/>
        </w:rPr>
        <w:t>Загрязнения атмосферного воздуха минимальн</w:t>
      </w:r>
      <w:r w:rsidR="007F48EA">
        <w:rPr>
          <w:rFonts w:ascii="Times New Roman" w:hAnsi="Times New Roman"/>
          <w:color w:val="000000"/>
          <w:sz w:val="28"/>
          <w:szCs w:val="28"/>
        </w:rPr>
        <w:t>ые</w:t>
      </w:r>
      <w:r w:rsidRPr="00F66404">
        <w:rPr>
          <w:rFonts w:ascii="Times New Roman" w:hAnsi="Times New Roman"/>
          <w:color w:val="000000"/>
          <w:sz w:val="28"/>
          <w:szCs w:val="28"/>
        </w:rPr>
        <w:t xml:space="preserve">, так как крупных промышленных предприятий на территории района нет. Котельные предприятий, микрорайонов, частный сектор в основном в качестве топлива используют природный газ. </w:t>
      </w:r>
      <w:r w:rsidRPr="00F66404">
        <w:rPr>
          <w:rFonts w:ascii="Times New Roman" w:hAnsi="Times New Roman"/>
          <w:sz w:val="28"/>
          <w:szCs w:val="28"/>
        </w:rPr>
        <w:t>На долю автотранспорта приходится основная масса выбросов вредных веществ в атмосферу.</w:t>
      </w:r>
    </w:p>
    <w:p w:rsidR="005D5B1F" w:rsidRPr="00F66404" w:rsidRDefault="005D5B1F" w:rsidP="005D5B1F">
      <w:pPr>
        <w:shd w:val="clear" w:color="auto" w:fill="FFFFFF"/>
        <w:spacing w:after="0" w:line="240" w:lineRule="auto"/>
        <w:ind w:firstLine="680"/>
        <w:jc w:val="both"/>
        <w:rPr>
          <w:rFonts w:ascii="Times New Roman" w:hAnsi="Times New Roman"/>
          <w:color w:val="000000"/>
          <w:sz w:val="28"/>
          <w:szCs w:val="28"/>
        </w:rPr>
      </w:pPr>
      <w:r w:rsidRPr="0018046C">
        <w:rPr>
          <w:rFonts w:ascii="Times New Roman" w:hAnsi="Times New Roman"/>
          <w:i/>
          <w:sz w:val="28"/>
          <w:szCs w:val="28"/>
        </w:rPr>
        <w:t>Воздействие отраслей экономики на окружающую среду</w:t>
      </w:r>
      <w:r w:rsidRPr="0018046C">
        <w:rPr>
          <w:rFonts w:ascii="Times New Roman" w:hAnsi="Times New Roman"/>
          <w:i/>
          <w:color w:val="000000"/>
          <w:sz w:val="28"/>
          <w:szCs w:val="28"/>
        </w:rPr>
        <w:t>.</w:t>
      </w:r>
      <w:r w:rsidRPr="00F66404">
        <w:rPr>
          <w:rFonts w:ascii="Times New Roman" w:hAnsi="Times New Roman"/>
          <w:color w:val="000000"/>
          <w:sz w:val="28"/>
          <w:szCs w:val="28"/>
        </w:rPr>
        <w:t xml:space="preserve"> Основными отраслями народного хозяйства на территории района являются: пищевая и лёгкая промышленность, сельское хозяйство, торговля, транспорт, ЖКХ. Среди промышленных и перерабатывающих предприятий, оказывающих весомый вклад в экономику района, являются Почепский хлебокомбинат ОАО «Хлебогор», ООО «Балт», ООО ВК «Роден Край», ООО «Почепская швейная фабрика «Надежда-стиль», ООО «Почеп-Крахмал». Влияние этих предприятий на окружающую среду незначительно.</w:t>
      </w:r>
    </w:p>
    <w:p w:rsidR="005D5B1F" w:rsidRPr="00F66404" w:rsidRDefault="005D5B1F" w:rsidP="005D5B1F">
      <w:pPr>
        <w:shd w:val="clear" w:color="auto" w:fill="FFFFFF"/>
        <w:spacing w:after="0" w:line="240" w:lineRule="auto"/>
        <w:ind w:firstLine="680"/>
        <w:jc w:val="both"/>
        <w:rPr>
          <w:rFonts w:ascii="Times New Roman" w:hAnsi="Times New Roman"/>
          <w:color w:val="000000"/>
          <w:sz w:val="28"/>
          <w:szCs w:val="28"/>
        </w:rPr>
      </w:pPr>
      <w:r w:rsidRPr="00F66404">
        <w:rPr>
          <w:rFonts w:ascii="Times New Roman" w:hAnsi="Times New Roman"/>
          <w:color w:val="000000"/>
          <w:sz w:val="28"/>
          <w:szCs w:val="28"/>
        </w:rPr>
        <w:t>Остаётся низким, как и в прежние годы, качество очистки сточных вод на городских очистных сооружениях МУП «Водстройсервис» и неудовлетворительное содержание городской свалки МКП «Почепский жилкомводхоз».</w:t>
      </w:r>
    </w:p>
    <w:p w:rsidR="005D5B1F" w:rsidRPr="00F66404" w:rsidRDefault="005D5B1F" w:rsidP="005D5B1F">
      <w:pPr>
        <w:shd w:val="clear" w:color="auto" w:fill="FFFFFF"/>
        <w:spacing w:after="0" w:line="240" w:lineRule="auto"/>
        <w:ind w:firstLine="709"/>
        <w:jc w:val="both"/>
        <w:rPr>
          <w:rFonts w:ascii="Times New Roman" w:hAnsi="Times New Roman"/>
          <w:sz w:val="28"/>
          <w:szCs w:val="28"/>
        </w:rPr>
      </w:pPr>
      <w:r w:rsidRPr="0018046C">
        <w:rPr>
          <w:rFonts w:ascii="Times New Roman" w:hAnsi="Times New Roman"/>
          <w:i/>
          <w:sz w:val="28"/>
          <w:szCs w:val="28"/>
        </w:rPr>
        <w:t>Сельское хозяйство.</w:t>
      </w:r>
      <w:r w:rsidRPr="00F66404">
        <w:rPr>
          <w:rFonts w:ascii="Times New Roman" w:hAnsi="Times New Roman"/>
          <w:i/>
          <w:sz w:val="28"/>
          <w:szCs w:val="28"/>
        </w:rPr>
        <w:t xml:space="preserve"> </w:t>
      </w:r>
      <w:r w:rsidRPr="00F66404">
        <w:rPr>
          <w:rFonts w:ascii="Times New Roman" w:hAnsi="Times New Roman"/>
          <w:color w:val="000000"/>
          <w:sz w:val="28"/>
          <w:szCs w:val="28"/>
        </w:rPr>
        <w:t xml:space="preserve">В 2010 году в сельскохозяйственной отрасли района выращивались следующие культуры: зерновые, картофель и овощи, однолетние и многолетние травы. </w:t>
      </w:r>
      <w:r w:rsidRPr="00F66404">
        <w:rPr>
          <w:rFonts w:ascii="Times New Roman" w:hAnsi="Times New Roman"/>
          <w:sz w:val="28"/>
          <w:szCs w:val="28"/>
        </w:rPr>
        <w:t xml:space="preserve">За истекший год сельхозпредприятиями района произведено молока 10453 т, мяса КРС </w:t>
      </w:r>
      <w:r w:rsidR="007F48EA" w:rsidRPr="004B7AC3">
        <w:rPr>
          <w:rFonts w:ascii="Times New Roman" w:eastAsia="Calibri" w:hAnsi="Times New Roman"/>
          <w:color w:val="000000"/>
          <w:sz w:val="28"/>
          <w:szCs w:val="28"/>
          <w:lang w:eastAsia="en-US"/>
        </w:rPr>
        <w:t>–</w:t>
      </w:r>
      <w:r w:rsidRPr="00F66404">
        <w:rPr>
          <w:rFonts w:ascii="Times New Roman" w:hAnsi="Times New Roman"/>
          <w:sz w:val="28"/>
          <w:szCs w:val="28"/>
        </w:rPr>
        <w:t xml:space="preserve"> 535 т, мяса птицы – 32103 т, зерна </w:t>
      </w:r>
      <w:r w:rsidR="007F48EA" w:rsidRPr="004B7AC3">
        <w:rPr>
          <w:rFonts w:ascii="Times New Roman" w:eastAsia="Calibri" w:hAnsi="Times New Roman"/>
          <w:color w:val="000000"/>
          <w:sz w:val="28"/>
          <w:szCs w:val="28"/>
          <w:lang w:eastAsia="en-US"/>
        </w:rPr>
        <w:t>–</w:t>
      </w:r>
      <w:r w:rsidR="007F48EA">
        <w:rPr>
          <w:rFonts w:ascii="Times New Roman" w:eastAsia="Calibri" w:hAnsi="Times New Roman"/>
          <w:color w:val="000000"/>
          <w:sz w:val="28"/>
          <w:szCs w:val="28"/>
          <w:lang w:eastAsia="en-US"/>
        </w:rPr>
        <w:t xml:space="preserve"> </w:t>
      </w:r>
      <w:r w:rsidRPr="00F66404">
        <w:rPr>
          <w:rFonts w:ascii="Times New Roman" w:hAnsi="Times New Roman"/>
          <w:sz w:val="28"/>
          <w:szCs w:val="28"/>
        </w:rPr>
        <w:t xml:space="preserve">23156 т, картофеля </w:t>
      </w:r>
      <w:r w:rsidR="007F48EA" w:rsidRPr="004B7AC3">
        <w:rPr>
          <w:rFonts w:ascii="Times New Roman" w:eastAsia="Calibri" w:hAnsi="Times New Roman"/>
          <w:color w:val="000000"/>
          <w:sz w:val="28"/>
          <w:szCs w:val="28"/>
          <w:lang w:eastAsia="en-US"/>
        </w:rPr>
        <w:t>–</w:t>
      </w:r>
      <w:r w:rsidR="007F48EA">
        <w:rPr>
          <w:rFonts w:ascii="Times New Roman" w:eastAsia="Calibri" w:hAnsi="Times New Roman"/>
          <w:color w:val="000000"/>
          <w:sz w:val="28"/>
          <w:szCs w:val="28"/>
          <w:lang w:eastAsia="en-US"/>
        </w:rPr>
        <w:t xml:space="preserve"> </w:t>
      </w:r>
      <w:r w:rsidRPr="00F66404">
        <w:rPr>
          <w:rFonts w:ascii="Times New Roman" w:hAnsi="Times New Roman"/>
          <w:sz w:val="28"/>
          <w:szCs w:val="28"/>
        </w:rPr>
        <w:t xml:space="preserve">5270 т, овощей </w:t>
      </w:r>
      <w:r w:rsidR="007F48EA" w:rsidRPr="004B7AC3">
        <w:rPr>
          <w:rFonts w:ascii="Times New Roman" w:eastAsia="Calibri" w:hAnsi="Times New Roman"/>
          <w:color w:val="000000"/>
          <w:sz w:val="28"/>
          <w:szCs w:val="28"/>
          <w:lang w:eastAsia="en-US"/>
        </w:rPr>
        <w:t>–</w:t>
      </w:r>
      <w:r w:rsidR="007F48EA">
        <w:rPr>
          <w:rFonts w:ascii="Times New Roman" w:eastAsia="Calibri" w:hAnsi="Times New Roman"/>
          <w:color w:val="000000"/>
          <w:sz w:val="28"/>
          <w:szCs w:val="28"/>
          <w:lang w:eastAsia="en-US"/>
        </w:rPr>
        <w:t xml:space="preserve"> </w:t>
      </w:r>
      <w:r w:rsidRPr="00F66404">
        <w:rPr>
          <w:rFonts w:ascii="Times New Roman" w:hAnsi="Times New Roman"/>
          <w:sz w:val="28"/>
          <w:szCs w:val="28"/>
        </w:rPr>
        <w:t>392 т. Численность работающих в сельском хозяйстве составила 761 человек.</w:t>
      </w:r>
    </w:p>
    <w:p w:rsidR="005D5B1F" w:rsidRPr="00F66404" w:rsidRDefault="005D5B1F" w:rsidP="005D5B1F">
      <w:pPr>
        <w:spacing w:after="0" w:line="240" w:lineRule="auto"/>
        <w:ind w:firstLine="709"/>
        <w:jc w:val="both"/>
        <w:rPr>
          <w:rFonts w:ascii="Times New Roman" w:hAnsi="Times New Roman"/>
          <w:color w:val="000000"/>
          <w:sz w:val="28"/>
          <w:szCs w:val="28"/>
        </w:rPr>
      </w:pPr>
      <w:r w:rsidRPr="00F66404">
        <w:rPr>
          <w:rFonts w:ascii="Times New Roman" w:hAnsi="Times New Roman"/>
          <w:color w:val="000000"/>
          <w:sz w:val="28"/>
          <w:szCs w:val="28"/>
        </w:rPr>
        <w:t xml:space="preserve">Сельхозпредприятия района производили внесение органических удобрений в количестве 27700 т на площади </w:t>
      </w:r>
      <w:smartTag w:uri="urn:schemas-microsoft-com:office:smarttags" w:element="metricconverter">
        <w:smartTagPr>
          <w:attr w:name="ProductID" w:val="600 га"/>
        </w:smartTagPr>
        <w:r w:rsidRPr="00F66404">
          <w:rPr>
            <w:rFonts w:ascii="Times New Roman" w:hAnsi="Times New Roman"/>
            <w:color w:val="000000"/>
            <w:sz w:val="28"/>
            <w:szCs w:val="28"/>
          </w:rPr>
          <w:t>600 га</w:t>
        </w:r>
      </w:smartTag>
      <w:r w:rsidRPr="00F66404">
        <w:rPr>
          <w:rFonts w:ascii="Times New Roman" w:hAnsi="Times New Roman"/>
          <w:color w:val="000000"/>
          <w:sz w:val="28"/>
          <w:szCs w:val="28"/>
        </w:rPr>
        <w:t xml:space="preserve">, минеральных удобрений – 2680 т на площади </w:t>
      </w:r>
      <w:smartTag w:uri="urn:schemas-microsoft-com:office:smarttags" w:element="metricconverter">
        <w:smartTagPr>
          <w:attr w:name="ProductID" w:val="12385 га"/>
        </w:smartTagPr>
        <w:r w:rsidRPr="00F66404">
          <w:rPr>
            <w:rFonts w:ascii="Times New Roman" w:hAnsi="Times New Roman"/>
            <w:color w:val="000000"/>
            <w:sz w:val="28"/>
            <w:szCs w:val="28"/>
          </w:rPr>
          <w:t>12385 га</w:t>
        </w:r>
      </w:smartTag>
      <w:r w:rsidRPr="00F66404">
        <w:rPr>
          <w:rFonts w:ascii="Times New Roman" w:hAnsi="Times New Roman"/>
          <w:color w:val="000000"/>
          <w:sz w:val="28"/>
          <w:szCs w:val="28"/>
        </w:rPr>
        <w:t xml:space="preserve">, осуществляли мероприятия по защите растений. Проводились культуротехнические работы на площади </w:t>
      </w:r>
      <w:smartTag w:uri="urn:schemas-microsoft-com:office:smarttags" w:element="metricconverter">
        <w:smartTagPr>
          <w:attr w:name="ProductID" w:val="202 га"/>
        </w:smartTagPr>
        <w:r w:rsidRPr="00F66404">
          <w:rPr>
            <w:rFonts w:ascii="Times New Roman" w:hAnsi="Times New Roman"/>
            <w:color w:val="000000"/>
            <w:sz w:val="28"/>
            <w:szCs w:val="28"/>
          </w:rPr>
          <w:t>202 га</w:t>
        </w:r>
      </w:smartTag>
      <w:r w:rsidRPr="00F66404">
        <w:rPr>
          <w:rFonts w:ascii="Times New Roman" w:hAnsi="Times New Roman"/>
          <w:color w:val="000000"/>
          <w:sz w:val="28"/>
          <w:szCs w:val="28"/>
        </w:rPr>
        <w:t>.</w:t>
      </w:r>
    </w:p>
    <w:p w:rsidR="005D5B1F" w:rsidRPr="00F66404" w:rsidRDefault="005D5B1F" w:rsidP="005D5B1F">
      <w:pPr>
        <w:spacing w:after="0" w:line="240" w:lineRule="auto"/>
        <w:ind w:firstLine="709"/>
        <w:jc w:val="both"/>
        <w:rPr>
          <w:rFonts w:ascii="Times New Roman" w:hAnsi="Times New Roman"/>
          <w:b/>
          <w:sz w:val="28"/>
          <w:szCs w:val="28"/>
        </w:rPr>
      </w:pPr>
      <w:r w:rsidRPr="0018046C">
        <w:rPr>
          <w:rFonts w:ascii="Times New Roman" w:hAnsi="Times New Roman"/>
          <w:i/>
          <w:sz w:val="28"/>
          <w:szCs w:val="28"/>
        </w:rPr>
        <w:t>Отходы производства и потребления.</w:t>
      </w:r>
      <w:r w:rsidR="007F48EA">
        <w:rPr>
          <w:rFonts w:ascii="Times New Roman" w:hAnsi="Times New Roman"/>
          <w:i/>
          <w:sz w:val="28"/>
          <w:szCs w:val="28"/>
        </w:rPr>
        <w:t xml:space="preserve"> </w:t>
      </w:r>
      <w:r w:rsidRPr="00F66404">
        <w:rPr>
          <w:rFonts w:ascii="Times New Roman" w:hAnsi="Times New Roman"/>
          <w:sz w:val="28"/>
          <w:szCs w:val="28"/>
        </w:rPr>
        <w:t xml:space="preserve">Сложившаяся в районе ситуация в сфере обращения с отходами производства и потребления ведёт к опасному загрязнению окружающей среды, нерациональному использованию природных ресурсов, значительному экономическому ущербу и представляет реальную угрозу здоровью населения. </w:t>
      </w:r>
    </w:p>
    <w:p w:rsidR="005D5B1F" w:rsidRPr="00F66404" w:rsidRDefault="005D5B1F" w:rsidP="005D5B1F">
      <w:pPr>
        <w:spacing w:after="0" w:line="240" w:lineRule="auto"/>
        <w:ind w:firstLine="709"/>
        <w:jc w:val="both"/>
        <w:rPr>
          <w:rFonts w:ascii="Times New Roman" w:hAnsi="Times New Roman"/>
          <w:sz w:val="28"/>
          <w:szCs w:val="28"/>
        </w:rPr>
      </w:pPr>
      <w:r w:rsidRPr="00F66404">
        <w:rPr>
          <w:rFonts w:ascii="Times New Roman" w:hAnsi="Times New Roman"/>
          <w:sz w:val="28"/>
          <w:szCs w:val="28"/>
        </w:rPr>
        <w:t xml:space="preserve">Основной причиной загрязнения окружающей среды отходами является то, что многие предприятия, учреждения и организации, население не заключают договоры на вывоз ТБО на городскую свалку, по этой причине  имеются случаи несанкционированного размещения отходов на открытом рельефе местности, </w:t>
      </w:r>
      <w:r w:rsidRPr="00F66404">
        <w:rPr>
          <w:rFonts w:ascii="Times New Roman" w:hAnsi="Times New Roman"/>
          <w:color w:val="000000"/>
          <w:sz w:val="28"/>
          <w:szCs w:val="28"/>
        </w:rPr>
        <w:t xml:space="preserve">в жилом секторе индивидуальной застройки, </w:t>
      </w:r>
      <w:r w:rsidRPr="00F66404">
        <w:rPr>
          <w:rFonts w:ascii="Times New Roman" w:hAnsi="Times New Roman"/>
          <w:sz w:val="28"/>
          <w:szCs w:val="28"/>
        </w:rPr>
        <w:t>в лесополосах, в зелёных зонах населенных пунктов.</w:t>
      </w:r>
      <w:r w:rsidRPr="00F66404">
        <w:rPr>
          <w:rFonts w:ascii="Times New Roman" w:hAnsi="Times New Roman"/>
          <w:b/>
          <w:sz w:val="28"/>
          <w:szCs w:val="28"/>
        </w:rPr>
        <w:t xml:space="preserve"> </w:t>
      </w:r>
      <w:r w:rsidRPr="00F66404">
        <w:rPr>
          <w:rFonts w:ascii="Times New Roman" w:hAnsi="Times New Roman"/>
          <w:sz w:val="28"/>
          <w:szCs w:val="28"/>
        </w:rPr>
        <w:t>В связи с удаленностью многих сельских населенных пунктов от райцентра создаются значительные трудности и финансовые затраты по сбору и вывозу ТБО, что также способствует возникновению несанкционированных свалок. Не отвечает в полной мере предъявляемым требованиям и существующая городская свалка, на территории которой нет помещения для обслуживающего персонала, не ведётся учёт поступающих отходов, имеются факты возгорания твёрдых бытовых отходов. Уплотнение и послойное пересыпание ТБО инертными материалами не проводится, не оборудованы подъездные пути к свалке. Отсутствуют наблюдательные скважины, не ведётся мониторинг.</w:t>
      </w:r>
    </w:p>
    <w:p w:rsidR="005D5B1F" w:rsidRPr="00F66404" w:rsidRDefault="005D5B1F" w:rsidP="005D5B1F">
      <w:pPr>
        <w:spacing w:after="0" w:line="240" w:lineRule="auto"/>
        <w:ind w:firstLine="709"/>
        <w:jc w:val="both"/>
        <w:rPr>
          <w:rFonts w:ascii="Times New Roman" w:hAnsi="Times New Roman"/>
          <w:color w:val="000000"/>
          <w:sz w:val="28"/>
          <w:szCs w:val="28"/>
        </w:rPr>
      </w:pPr>
      <w:r w:rsidRPr="00F66404">
        <w:rPr>
          <w:rFonts w:ascii="Times New Roman" w:hAnsi="Times New Roman"/>
          <w:sz w:val="28"/>
          <w:szCs w:val="28"/>
        </w:rPr>
        <w:t>В целях улучшения экологической обстановки принята районная целевая программа «Совершенствование системы обращения с отходами производства и потребления на 2008</w:t>
      </w:r>
      <w:r w:rsidR="00753067">
        <w:rPr>
          <w:rFonts w:ascii="Times New Roman" w:hAnsi="Times New Roman"/>
          <w:sz w:val="28"/>
          <w:szCs w:val="28"/>
        </w:rPr>
        <w:t>-</w:t>
      </w:r>
      <w:r w:rsidRPr="00F66404">
        <w:rPr>
          <w:rFonts w:ascii="Times New Roman" w:hAnsi="Times New Roman"/>
          <w:sz w:val="28"/>
          <w:szCs w:val="28"/>
        </w:rPr>
        <w:t>2010 гг.», в рамках которой за счёт средств районного бюджета</w:t>
      </w:r>
      <w:r w:rsidRPr="00F66404">
        <w:rPr>
          <w:rFonts w:ascii="Times New Roman" w:hAnsi="Times New Roman"/>
          <w:color w:val="000000"/>
          <w:sz w:val="28"/>
          <w:szCs w:val="28"/>
        </w:rPr>
        <w:t xml:space="preserve"> выполнены следующие мероприятия: инженерно-геологические изыскания участка для строительства полигона ТБО; инженерно-геологические изыскания для строительства подъездной дороги к полигону ТБО; инженерно-геологические изыскания съезда с автомобильной дороги «Брянск </w:t>
      </w:r>
      <w:r w:rsidRPr="00F66404">
        <w:rPr>
          <w:rFonts w:ascii="Times New Roman" w:eastAsia="Calibri" w:hAnsi="Times New Roman"/>
          <w:sz w:val="28"/>
          <w:szCs w:val="28"/>
          <w:lang w:eastAsia="en-US"/>
        </w:rPr>
        <w:t>–</w:t>
      </w:r>
      <w:r w:rsidRPr="00F66404">
        <w:rPr>
          <w:rFonts w:ascii="Times New Roman" w:hAnsi="Times New Roman"/>
          <w:color w:val="000000"/>
          <w:sz w:val="28"/>
          <w:szCs w:val="28"/>
        </w:rPr>
        <w:t xml:space="preserve"> Новозыбков» </w:t>
      </w:r>
      <w:r w:rsidRPr="00F66404">
        <w:rPr>
          <w:rFonts w:ascii="Times New Roman" w:eastAsia="Calibri" w:hAnsi="Times New Roman"/>
          <w:sz w:val="28"/>
          <w:szCs w:val="28"/>
          <w:lang w:eastAsia="en-US"/>
        </w:rPr>
        <w:t>–</w:t>
      </w:r>
      <w:r w:rsidRPr="00F66404">
        <w:rPr>
          <w:rFonts w:ascii="Times New Roman" w:hAnsi="Times New Roman"/>
          <w:color w:val="000000"/>
          <w:sz w:val="28"/>
          <w:szCs w:val="28"/>
        </w:rPr>
        <w:t xml:space="preserve"> Мглин </w:t>
      </w:r>
      <w:r w:rsidRPr="00F66404">
        <w:rPr>
          <w:rFonts w:ascii="Times New Roman" w:hAnsi="Times New Roman"/>
          <w:color w:val="000000"/>
          <w:sz w:val="28"/>
          <w:szCs w:val="28"/>
          <w:lang w:val="en-US"/>
        </w:rPr>
        <w:t>III</w:t>
      </w:r>
      <w:r w:rsidRPr="00F66404">
        <w:rPr>
          <w:rFonts w:ascii="Times New Roman" w:hAnsi="Times New Roman"/>
          <w:color w:val="000000"/>
          <w:sz w:val="28"/>
          <w:szCs w:val="28"/>
        </w:rPr>
        <w:t xml:space="preserve"> технической категории на км</w:t>
      </w:r>
      <w:r w:rsidRPr="00F66404">
        <w:rPr>
          <w:rFonts w:ascii="Times New Roman" w:hAnsi="Times New Roman"/>
          <w:color w:val="000000"/>
          <w:sz w:val="28"/>
          <w:szCs w:val="28"/>
          <w:vertAlign w:val="superscript"/>
        </w:rPr>
        <w:t>2</w:t>
      </w:r>
      <w:r w:rsidRPr="00F66404">
        <w:rPr>
          <w:rFonts w:ascii="Times New Roman" w:hAnsi="Times New Roman"/>
          <w:color w:val="000000"/>
          <w:sz w:val="28"/>
          <w:szCs w:val="28"/>
        </w:rPr>
        <w:t xml:space="preserve"> +300 к полигону ТБО; </w:t>
      </w:r>
      <w:r w:rsidRPr="00F66404">
        <w:rPr>
          <w:rFonts w:ascii="Times New Roman" w:hAnsi="Times New Roman"/>
          <w:sz w:val="28"/>
          <w:szCs w:val="28"/>
        </w:rPr>
        <w:t>изготовление проектно</w:t>
      </w:r>
      <w:r w:rsidR="00753067">
        <w:rPr>
          <w:rFonts w:ascii="Times New Roman" w:hAnsi="Times New Roman"/>
          <w:sz w:val="28"/>
          <w:szCs w:val="28"/>
        </w:rPr>
        <w:t>-</w:t>
      </w:r>
      <w:r w:rsidRPr="00F66404">
        <w:rPr>
          <w:rFonts w:ascii="Times New Roman" w:hAnsi="Times New Roman"/>
          <w:sz w:val="28"/>
          <w:szCs w:val="28"/>
        </w:rPr>
        <w:t xml:space="preserve">сметной документации для строительства </w:t>
      </w:r>
      <w:r w:rsidRPr="00F66404">
        <w:rPr>
          <w:rFonts w:ascii="Times New Roman" w:hAnsi="Times New Roman"/>
          <w:color w:val="000000"/>
          <w:sz w:val="28"/>
          <w:szCs w:val="28"/>
        </w:rPr>
        <w:t xml:space="preserve">подъездной дороги к полигону ТБО; </w:t>
      </w:r>
      <w:r w:rsidRPr="00F66404">
        <w:rPr>
          <w:rFonts w:ascii="Times New Roman" w:hAnsi="Times New Roman"/>
          <w:sz w:val="28"/>
          <w:szCs w:val="28"/>
        </w:rPr>
        <w:t>изготовление проектно</w:t>
      </w:r>
      <w:r w:rsidR="00314780" w:rsidRPr="00F66404">
        <w:rPr>
          <w:rFonts w:ascii="Times New Roman" w:hAnsi="Times New Roman"/>
          <w:sz w:val="28"/>
          <w:szCs w:val="28"/>
        </w:rPr>
        <w:t>-</w:t>
      </w:r>
      <w:r w:rsidRPr="00F66404">
        <w:rPr>
          <w:rFonts w:ascii="Times New Roman" w:hAnsi="Times New Roman"/>
          <w:sz w:val="28"/>
          <w:szCs w:val="28"/>
        </w:rPr>
        <w:t xml:space="preserve">сметной документации для строительства </w:t>
      </w:r>
      <w:r w:rsidRPr="00F66404">
        <w:rPr>
          <w:rFonts w:ascii="Times New Roman" w:hAnsi="Times New Roman"/>
          <w:color w:val="000000"/>
          <w:sz w:val="28"/>
          <w:szCs w:val="28"/>
        </w:rPr>
        <w:t xml:space="preserve">съезда с автомобильной дороги «Брянск </w:t>
      </w:r>
      <w:r w:rsidRPr="00F66404">
        <w:rPr>
          <w:rFonts w:ascii="Times New Roman" w:eastAsia="Calibri" w:hAnsi="Times New Roman"/>
          <w:sz w:val="28"/>
          <w:szCs w:val="28"/>
          <w:lang w:eastAsia="en-US"/>
        </w:rPr>
        <w:t>–</w:t>
      </w:r>
      <w:r w:rsidRPr="00F66404">
        <w:rPr>
          <w:rFonts w:ascii="Times New Roman" w:hAnsi="Times New Roman"/>
          <w:color w:val="000000"/>
          <w:sz w:val="28"/>
          <w:szCs w:val="28"/>
        </w:rPr>
        <w:t xml:space="preserve"> Новозыбков» </w:t>
      </w:r>
      <w:r w:rsidRPr="00F66404">
        <w:rPr>
          <w:rFonts w:ascii="Times New Roman" w:eastAsia="Calibri" w:hAnsi="Times New Roman"/>
          <w:sz w:val="28"/>
          <w:szCs w:val="28"/>
          <w:lang w:eastAsia="en-US"/>
        </w:rPr>
        <w:t>–</w:t>
      </w:r>
      <w:r w:rsidRPr="00F66404">
        <w:rPr>
          <w:rFonts w:ascii="Times New Roman" w:hAnsi="Times New Roman"/>
          <w:color w:val="000000"/>
          <w:sz w:val="28"/>
          <w:szCs w:val="28"/>
        </w:rPr>
        <w:t xml:space="preserve"> Мглин </w:t>
      </w:r>
      <w:r w:rsidRPr="00F66404">
        <w:rPr>
          <w:rFonts w:ascii="Times New Roman" w:hAnsi="Times New Roman"/>
          <w:color w:val="000000"/>
          <w:sz w:val="28"/>
          <w:szCs w:val="28"/>
          <w:lang w:val="en-US"/>
        </w:rPr>
        <w:t>III</w:t>
      </w:r>
      <w:r w:rsidRPr="00F66404">
        <w:rPr>
          <w:rFonts w:ascii="Times New Roman" w:hAnsi="Times New Roman"/>
          <w:color w:val="000000"/>
          <w:sz w:val="28"/>
          <w:szCs w:val="28"/>
        </w:rPr>
        <w:t xml:space="preserve"> технической категории на км</w:t>
      </w:r>
      <w:r w:rsidRPr="00F66404">
        <w:rPr>
          <w:rFonts w:ascii="Times New Roman" w:hAnsi="Times New Roman"/>
          <w:color w:val="000000"/>
          <w:sz w:val="28"/>
          <w:szCs w:val="28"/>
          <w:vertAlign w:val="superscript"/>
        </w:rPr>
        <w:t xml:space="preserve">2 </w:t>
      </w:r>
      <w:r w:rsidRPr="00F66404">
        <w:rPr>
          <w:rFonts w:ascii="Times New Roman" w:hAnsi="Times New Roman"/>
          <w:color w:val="000000"/>
          <w:sz w:val="28"/>
          <w:szCs w:val="28"/>
        </w:rPr>
        <w:t>+300 к полигону ТБО. Общий объём капиталовложений за указанный период составил 1041,5 тыс. руб.</w:t>
      </w:r>
    </w:p>
    <w:p w:rsidR="005D5B1F" w:rsidRPr="00F66404" w:rsidRDefault="005D5B1F" w:rsidP="005D5B1F">
      <w:pPr>
        <w:spacing w:after="0" w:line="240" w:lineRule="auto"/>
        <w:ind w:firstLine="709"/>
        <w:jc w:val="both"/>
        <w:rPr>
          <w:rFonts w:ascii="Times New Roman" w:hAnsi="Times New Roman"/>
          <w:sz w:val="28"/>
          <w:szCs w:val="28"/>
        </w:rPr>
      </w:pPr>
      <w:r w:rsidRPr="00F66404">
        <w:rPr>
          <w:rFonts w:ascii="Times New Roman" w:hAnsi="Times New Roman"/>
          <w:sz w:val="28"/>
          <w:szCs w:val="28"/>
        </w:rPr>
        <w:t>В 2011 году реализация мероприятий программы по созданию полигона будет продолжена.</w:t>
      </w:r>
    </w:p>
    <w:p w:rsidR="005D5B1F" w:rsidRPr="00643D35" w:rsidRDefault="005D5B1F" w:rsidP="005D5B1F">
      <w:pPr>
        <w:shd w:val="clear" w:color="auto" w:fill="FFFFFF"/>
        <w:tabs>
          <w:tab w:val="left" w:pos="1080"/>
        </w:tabs>
        <w:spacing w:after="0" w:line="240" w:lineRule="auto"/>
        <w:ind w:firstLine="709"/>
        <w:jc w:val="both"/>
        <w:rPr>
          <w:rFonts w:ascii="Times New Roman" w:eastAsia="Calibri" w:hAnsi="Times New Roman"/>
          <w:spacing w:val="-2"/>
          <w:sz w:val="28"/>
          <w:szCs w:val="28"/>
          <w:lang w:eastAsia="en-US"/>
        </w:rPr>
      </w:pPr>
      <w:r w:rsidRPr="00643D35">
        <w:rPr>
          <w:rFonts w:ascii="Times New Roman" w:eastAsia="Calibri" w:hAnsi="Times New Roman"/>
          <w:i/>
          <w:spacing w:val="-2"/>
          <w:sz w:val="28"/>
          <w:szCs w:val="28"/>
          <w:lang w:eastAsia="en-US"/>
        </w:rPr>
        <w:t>Основными экологическими проблемами района</w:t>
      </w:r>
      <w:r w:rsidRPr="00643D35">
        <w:rPr>
          <w:rFonts w:ascii="Times New Roman" w:eastAsia="Calibri" w:hAnsi="Times New Roman"/>
          <w:spacing w:val="-2"/>
          <w:sz w:val="28"/>
          <w:szCs w:val="28"/>
          <w:lang w:eastAsia="en-US"/>
        </w:rPr>
        <w:t xml:space="preserve"> являются:</w:t>
      </w:r>
      <w:r w:rsidR="00753067" w:rsidRPr="00643D35">
        <w:rPr>
          <w:rFonts w:ascii="Times New Roman" w:eastAsia="Calibri" w:hAnsi="Times New Roman"/>
          <w:spacing w:val="-2"/>
          <w:sz w:val="28"/>
          <w:szCs w:val="28"/>
          <w:lang w:eastAsia="en-US"/>
        </w:rPr>
        <w:t xml:space="preserve"> </w:t>
      </w:r>
      <w:r w:rsidRPr="00643D35">
        <w:rPr>
          <w:rFonts w:ascii="Times New Roman" w:eastAsia="Calibri" w:hAnsi="Times New Roman"/>
          <w:spacing w:val="-2"/>
          <w:sz w:val="28"/>
          <w:szCs w:val="28"/>
          <w:lang w:eastAsia="en-US"/>
        </w:rPr>
        <w:t xml:space="preserve">утилизация химических средств защиты растений, пришедших в негодность и запрещенных к применению </w:t>
      </w:r>
      <w:r w:rsidRPr="00643D35">
        <w:rPr>
          <w:rFonts w:ascii="Times New Roman" w:eastAsia="Calibri" w:hAnsi="Times New Roman"/>
          <w:spacing w:val="-2"/>
          <w:sz w:val="28"/>
          <w:szCs w:val="28"/>
          <w:shd w:val="clear" w:color="auto" w:fill="FFFFFF"/>
          <w:lang w:eastAsia="en-US"/>
        </w:rPr>
        <w:t>(</w:t>
      </w:r>
      <w:smartTag w:uri="urn:schemas-microsoft-com:office:smarttags" w:element="metricconverter">
        <w:smartTagPr>
          <w:attr w:name="ProductID" w:val="7175 кг"/>
        </w:smartTagPr>
        <w:r w:rsidRPr="00643D35">
          <w:rPr>
            <w:rFonts w:ascii="Times New Roman" w:eastAsia="Calibri" w:hAnsi="Times New Roman"/>
            <w:spacing w:val="-2"/>
            <w:sz w:val="28"/>
            <w:szCs w:val="28"/>
            <w:shd w:val="clear" w:color="auto" w:fill="FFFFFF"/>
            <w:lang w:eastAsia="en-US"/>
          </w:rPr>
          <w:t>7175 кг</w:t>
        </w:r>
      </w:smartTag>
      <w:r w:rsidRPr="00643D35">
        <w:rPr>
          <w:rFonts w:ascii="Times New Roman" w:eastAsia="Calibri" w:hAnsi="Times New Roman"/>
          <w:spacing w:val="-2"/>
          <w:sz w:val="28"/>
          <w:szCs w:val="28"/>
          <w:shd w:val="clear" w:color="auto" w:fill="FFFFFF"/>
          <w:lang w:eastAsia="en-US"/>
        </w:rPr>
        <w:t>);</w:t>
      </w:r>
      <w:r w:rsidRPr="00643D35">
        <w:rPr>
          <w:rFonts w:ascii="Times New Roman" w:eastAsia="Calibri" w:hAnsi="Times New Roman"/>
          <w:spacing w:val="-2"/>
          <w:sz w:val="28"/>
          <w:szCs w:val="28"/>
          <w:lang w:eastAsia="en-US"/>
        </w:rPr>
        <w:t xml:space="preserve"> отсутствие полигона ТБО и неудовлетворительное состояние существующей городской свалки;</w:t>
      </w:r>
      <w:r w:rsidR="00494B26" w:rsidRPr="00643D35">
        <w:rPr>
          <w:rFonts w:ascii="Times New Roman" w:eastAsia="Calibri" w:hAnsi="Times New Roman"/>
          <w:spacing w:val="-2"/>
          <w:sz w:val="28"/>
          <w:szCs w:val="28"/>
          <w:lang w:eastAsia="en-US"/>
        </w:rPr>
        <w:t xml:space="preserve"> </w:t>
      </w:r>
      <w:r w:rsidRPr="00643D35">
        <w:rPr>
          <w:rFonts w:ascii="Times New Roman" w:eastAsia="Calibri" w:hAnsi="Times New Roman"/>
          <w:spacing w:val="-2"/>
          <w:sz w:val="28"/>
          <w:szCs w:val="28"/>
          <w:lang w:eastAsia="en-US"/>
        </w:rPr>
        <w:t>аварийное состояние или полное отсутствие очистных сооружений в населённых пунк</w:t>
      </w:r>
      <w:r w:rsidR="00494B26" w:rsidRPr="00643D35">
        <w:rPr>
          <w:rFonts w:ascii="Times New Roman" w:eastAsia="Calibri" w:hAnsi="Times New Roman"/>
          <w:spacing w:val="-2"/>
          <w:sz w:val="28"/>
          <w:szCs w:val="28"/>
          <w:lang w:eastAsia="en-US"/>
        </w:rPr>
        <w:t xml:space="preserve">тах района; </w:t>
      </w:r>
      <w:r w:rsidRPr="00643D35">
        <w:rPr>
          <w:rFonts w:ascii="Times New Roman" w:eastAsia="Calibri" w:hAnsi="Times New Roman"/>
          <w:spacing w:val="-2"/>
          <w:sz w:val="28"/>
          <w:szCs w:val="28"/>
          <w:lang w:eastAsia="en-US"/>
        </w:rPr>
        <w:t>недостаточное количество контейнеров и спецтехники для сбора ТБО, что приводит к образованию большого количества несанкционированных свалок; значительный износ водопроводных разводящих сетей (более 50%).</w:t>
      </w:r>
    </w:p>
    <w:p w:rsidR="005D5B1F" w:rsidRPr="00F66404" w:rsidRDefault="005D5B1F" w:rsidP="005D5B1F">
      <w:pPr>
        <w:spacing w:after="0" w:line="240" w:lineRule="auto"/>
        <w:ind w:firstLine="709"/>
        <w:jc w:val="both"/>
        <w:rPr>
          <w:rFonts w:ascii="Times New Roman" w:eastAsia="Calibri" w:hAnsi="Times New Roman"/>
          <w:sz w:val="28"/>
          <w:szCs w:val="28"/>
          <w:lang w:eastAsia="en-US"/>
        </w:rPr>
      </w:pPr>
    </w:p>
    <w:p w:rsidR="005D5B1F" w:rsidRPr="005D5B1F" w:rsidRDefault="005D5B1F" w:rsidP="005D5B1F">
      <w:pPr>
        <w:spacing w:after="0" w:line="240" w:lineRule="auto"/>
        <w:jc w:val="center"/>
        <w:rPr>
          <w:rFonts w:ascii="Arial" w:eastAsia="Calibri" w:hAnsi="Arial" w:cs="Arial"/>
          <w:b/>
          <w:sz w:val="28"/>
          <w:szCs w:val="28"/>
          <w:lang w:eastAsia="en-US"/>
        </w:rPr>
      </w:pPr>
      <w:r w:rsidRPr="005D5B1F">
        <w:rPr>
          <w:rFonts w:ascii="Arial" w:eastAsia="Calibri" w:hAnsi="Arial" w:cs="Arial"/>
          <w:b/>
          <w:sz w:val="28"/>
          <w:szCs w:val="28"/>
          <w:lang w:eastAsia="en-US"/>
        </w:rPr>
        <w:t>Рогнединский район</w:t>
      </w:r>
    </w:p>
    <w:p w:rsidR="005D5B1F" w:rsidRPr="005D5B1F" w:rsidRDefault="005D5B1F" w:rsidP="005D5B1F">
      <w:pPr>
        <w:spacing w:after="0" w:line="240" w:lineRule="auto"/>
        <w:ind w:firstLine="709"/>
        <w:jc w:val="both"/>
        <w:rPr>
          <w:rFonts w:ascii="Times New Roman" w:eastAsia="Calibri" w:hAnsi="Times New Roman"/>
          <w:sz w:val="28"/>
          <w:szCs w:val="28"/>
          <w:lang w:eastAsia="en-US"/>
        </w:rPr>
      </w:pP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DC78D9">
        <w:rPr>
          <w:rFonts w:ascii="Times New Roman" w:hAnsi="Times New Roman"/>
          <w:sz w:val="28"/>
          <w:szCs w:val="28"/>
        </w:rPr>
        <w:t xml:space="preserve">Рогнединский район расположен на севере Брянской области, граничит с </w:t>
      </w:r>
      <w:r w:rsidRPr="00823664">
        <w:rPr>
          <w:rFonts w:ascii="Times New Roman" w:hAnsi="Times New Roman"/>
          <w:spacing w:val="-2"/>
          <w:sz w:val="28"/>
          <w:szCs w:val="28"/>
        </w:rPr>
        <w:t xml:space="preserve">Дятьковским, Жуковским, Дубровским районами Брянской области, Рославльским районом Смоленской области, Куйбышевским районом Калужской области. Административный центр </w:t>
      </w:r>
      <w:r w:rsidRPr="00823664">
        <w:rPr>
          <w:rFonts w:ascii="Times New Roman" w:eastAsia="Calibri" w:hAnsi="Times New Roman"/>
          <w:spacing w:val="-2"/>
          <w:sz w:val="28"/>
          <w:szCs w:val="28"/>
          <w:lang w:eastAsia="en-US"/>
        </w:rPr>
        <w:t>–</w:t>
      </w:r>
      <w:r w:rsidRPr="00823664">
        <w:rPr>
          <w:rFonts w:ascii="Times New Roman" w:hAnsi="Times New Roman"/>
          <w:spacing w:val="-2"/>
          <w:sz w:val="28"/>
          <w:szCs w:val="28"/>
        </w:rPr>
        <w:t xml:space="preserve"> поселок Рогнедино. Территория района занимает площадь 1051 км</w:t>
      </w:r>
      <w:r w:rsidRPr="00823664">
        <w:rPr>
          <w:rFonts w:ascii="Times New Roman" w:hAnsi="Times New Roman"/>
          <w:spacing w:val="-2"/>
          <w:sz w:val="28"/>
          <w:szCs w:val="28"/>
          <w:vertAlign w:val="superscript"/>
        </w:rPr>
        <w:t>2</w:t>
      </w:r>
      <w:r w:rsidRPr="00823664">
        <w:rPr>
          <w:rFonts w:ascii="Times New Roman" w:hAnsi="Times New Roman"/>
          <w:spacing w:val="-2"/>
          <w:sz w:val="28"/>
          <w:szCs w:val="28"/>
        </w:rPr>
        <w:t xml:space="preserve">. В состав муниципального образования входят одно городское: МО «Рогнединское городское поселение» и пять сельских поселений: МО «Вороновское сельское поселение», МО «Селиловичское сельское поселение», МО «Тюнинское сельское поселение», МО «Федоровское сельское поселение», МО «Шаровичское сельское </w:t>
      </w:r>
      <w:r w:rsidR="00823664" w:rsidRPr="00823664">
        <w:rPr>
          <w:rFonts w:ascii="Times New Roman" w:hAnsi="Times New Roman"/>
          <w:spacing w:val="-2"/>
          <w:sz w:val="28"/>
          <w:szCs w:val="28"/>
        </w:rPr>
        <w:t>по</w:t>
      </w:r>
      <w:r w:rsidRPr="00823664">
        <w:rPr>
          <w:rFonts w:ascii="Times New Roman" w:hAnsi="Times New Roman"/>
          <w:spacing w:val="-2"/>
          <w:sz w:val="28"/>
          <w:szCs w:val="28"/>
        </w:rPr>
        <w:t>селение».</w:t>
      </w: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18046C">
        <w:rPr>
          <w:rFonts w:ascii="Times New Roman" w:hAnsi="Times New Roman"/>
          <w:i/>
          <w:sz w:val="28"/>
          <w:szCs w:val="28"/>
        </w:rPr>
        <w:t>Атмосферный воздух.</w:t>
      </w:r>
      <w:r w:rsidRPr="00DC78D9">
        <w:rPr>
          <w:rFonts w:ascii="Times New Roman" w:hAnsi="Times New Roman"/>
          <w:sz w:val="28"/>
          <w:szCs w:val="28"/>
        </w:rPr>
        <w:t xml:space="preserve"> Основным загрязнителем является автотранспорт. Котельные, работающие на твердом топливе</w:t>
      </w:r>
      <w:r w:rsidR="00DC78D9">
        <w:rPr>
          <w:rFonts w:ascii="Times New Roman" w:hAnsi="Times New Roman"/>
          <w:sz w:val="28"/>
          <w:szCs w:val="28"/>
        </w:rPr>
        <w:t>,</w:t>
      </w:r>
      <w:r w:rsidRPr="00DC78D9">
        <w:rPr>
          <w:rFonts w:ascii="Times New Roman" w:hAnsi="Times New Roman"/>
          <w:sz w:val="28"/>
          <w:szCs w:val="28"/>
        </w:rPr>
        <w:t xml:space="preserve"> переведены на газ.</w:t>
      </w: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18046C">
        <w:rPr>
          <w:rFonts w:ascii="Times New Roman" w:hAnsi="Times New Roman"/>
          <w:i/>
          <w:sz w:val="28"/>
          <w:szCs w:val="28"/>
        </w:rPr>
        <w:t>Поверхностные и подземные воды</w:t>
      </w:r>
      <w:r w:rsidRPr="0018046C">
        <w:rPr>
          <w:rFonts w:ascii="Times New Roman" w:hAnsi="Times New Roman"/>
          <w:sz w:val="28"/>
          <w:szCs w:val="28"/>
        </w:rPr>
        <w:t>.</w:t>
      </w:r>
      <w:r w:rsidRPr="00DC78D9">
        <w:rPr>
          <w:rFonts w:ascii="Times New Roman" w:hAnsi="Times New Roman"/>
          <w:sz w:val="28"/>
          <w:szCs w:val="28"/>
        </w:rPr>
        <w:t xml:space="preserve"> Главная водная артерия района </w:t>
      </w:r>
      <w:r w:rsidRPr="00DC78D9">
        <w:rPr>
          <w:rFonts w:ascii="Times New Roman" w:eastAsia="Calibri" w:hAnsi="Times New Roman"/>
          <w:sz w:val="28"/>
          <w:szCs w:val="28"/>
          <w:lang w:eastAsia="en-US"/>
        </w:rPr>
        <w:t>–</w:t>
      </w:r>
      <w:r w:rsidRPr="00DC78D9">
        <w:rPr>
          <w:rFonts w:ascii="Times New Roman" w:hAnsi="Times New Roman"/>
          <w:sz w:val="28"/>
          <w:szCs w:val="28"/>
        </w:rPr>
        <w:t xml:space="preserve"> река Десна. На протяжении </w:t>
      </w:r>
      <w:smartTag w:uri="urn:schemas-microsoft-com:office:smarttags" w:element="metricconverter">
        <w:smartTagPr>
          <w:attr w:name="ProductID" w:val="78 км"/>
        </w:smartTagPr>
        <w:r w:rsidRPr="00DC78D9">
          <w:rPr>
            <w:rFonts w:ascii="Times New Roman" w:hAnsi="Times New Roman"/>
            <w:sz w:val="28"/>
            <w:szCs w:val="28"/>
          </w:rPr>
          <w:t>78 км</w:t>
        </w:r>
      </w:smartTag>
      <w:r w:rsidRPr="00DC78D9">
        <w:rPr>
          <w:rFonts w:ascii="Times New Roman" w:hAnsi="Times New Roman"/>
          <w:sz w:val="28"/>
          <w:szCs w:val="28"/>
        </w:rPr>
        <w:t xml:space="preserve"> река протекает с севера на юг по восточной территории района, принимая слева р. Снопоть и справа р. Габь</w:t>
      </w:r>
      <w:r w:rsidR="00815C42">
        <w:rPr>
          <w:rFonts w:ascii="Times New Roman" w:hAnsi="Times New Roman"/>
          <w:sz w:val="28"/>
          <w:szCs w:val="28"/>
        </w:rPr>
        <w:t>ю</w:t>
      </w:r>
      <w:r w:rsidRPr="00DC78D9">
        <w:rPr>
          <w:rFonts w:ascii="Times New Roman" w:hAnsi="Times New Roman"/>
          <w:sz w:val="28"/>
          <w:szCs w:val="28"/>
        </w:rPr>
        <w:t>. Река Десна питается из водоносных ее слоев, а также из водоносных слоев четвертичной системы. Основное ее пополнение происходит из талых снеговых вод. Гидрографическая сеть района представлена более мелкими реками такими, как: Иловица, Карповка, Каменка, Меловка, Секач, Туща и др.</w:t>
      </w: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DC78D9">
        <w:rPr>
          <w:rFonts w:ascii="Times New Roman" w:hAnsi="Times New Roman"/>
          <w:sz w:val="28"/>
          <w:szCs w:val="28"/>
        </w:rPr>
        <w:t>Часть территории Рогнединского района расположена во второй и третьей зоне санитарной охраны Бордовичского водозаборного узла. Большую роль в гидрографической сети района играют искусственные водоемы</w:t>
      </w:r>
      <w:r w:rsidR="00297E9F" w:rsidRPr="00DC78D9">
        <w:rPr>
          <w:rFonts w:ascii="Times New Roman" w:hAnsi="Times New Roman"/>
          <w:sz w:val="28"/>
          <w:szCs w:val="28"/>
        </w:rPr>
        <w:t xml:space="preserve"> – </w:t>
      </w:r>
      <w:r w:rsidRPr="00DC78D9">
        <w:rPr>
          <w:rFonts w:ascii="Times New Roman" w:hAnsi="Times New Roman"/>
          <w:sz w:val="28"/>
          <w:szCs w:val="28"/>
        </w:rPr>
        <w:t>пруды, объем каждого из которых колеблется от 15 до 500 тыс. м</w:t>
      </w:r>
      <w:r w:rsidRPr="00DC78D9">
        <w:rPr>
          <w:rFonts w:ascii="Times New Roman" w:hAnsi="Times New Roman"/>
          <w:sz w:val="28"/>
          <w:szCs w:val="28"/>
          <w:vertAlign w:val="superscript"/>
        </w:rPr>
        <w:t>3</w:t>
      </w:r>
      <w:r w:rsidRPr="00DC78D9">
        <w:rPr>
          <w:rFonts w:ascii="Times New Roman" w:hAnsi="Times New Roman"/>
          <w:sz w:val="28"/>
          <w:szCs w:val="28"/>
        </w:rPr>
        <w:t>, по площади водного зеркала от 20 до 45 тыс.</w:t>
      </w:r>
      <w:r w:rsidR="00F24C8D">
        <w:rPr>
          <w:rFonts w:ascii="Times New Roman" w:hAnsi="Times New Roman"/>
          <w:sz w:val="28"/>
          <w:szCs w:val="28"/>
        </w:rPr>
        <w:t xml:space="preserve"> </w:t>
      </w:r>
      <w:r w:rsidRPr="00DC78D9">
        <w:rPr>
          <w:rFonts w:ascii="Times New Roman" w:hAnsi="Times New Roman"/>
          <w:sz w:val="28"/>
          <w:szCs w:val="28"/>
        </w:rPr>
        <w:t>м</w:t>
      </w:r>
      <w:r w:rsidRPr="00DC78D9">
        <w:rPr>
          <w:rFonts w:ascii="Times New Roman" w:hAnsi="Times New Roman"/>
          <w:sz w:val="28"/>
          <w:szCs w:val="28"/>
          <w:vertAlign w:val="superscript"/>
        </w:rPr>
        <w:t>2</w:t>
      </w:r>
      <w:r w:rsidRPr="00DC78D9">
        <w:rPr>
          <w:rFonts w:ascii="Times New Roman" w:hAnsi="Times New Roman"/>
          <w:sz w:val="28"/>
          <w:szCs w:val="28"/>
        </w:rPr>
        <w:t>. На территории района насчитывается 21 гидротехническое сооружение (ГТС). В настоящее время проводится работа по определению собственника ГТС. Проводится ежегодное предпаводковое обследование ГТС и определяется соответствие их состояния нормам и правилам.</w:t>
      </w: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DC78D9">
        <w:rPr>
          <w:rFonts w:ascii="Times New Roman" w:hAnsi="Times New Roman"/>
          <w:sz w:val="28"/>
          <w:szCs w:val="28"/>
        </w:rPr>
        <w:t xml:space="preserve">На контроле по охране водных ресурсов стоят 5 предприятий: МУП «Рогнедино Инженер </w:t>
      </w:r>
      <w:r w:rsidRPr="00DC78D9">
        <w:rPr>
          <w:rFonts w:ascii="Times New Roman" w:eastAsia="Calibri" w:hAnsi="Times New Roman"/>
          <w:sz w:val="28"/>
          <w:szCs w:val="28"/>
          <w:lang w:eastAsia="en-US"/>
        </w:rPr>
        <w:t>–</w:t>
      </w:r>
      <w:r w:rsidRPr="00DC78D9">
        <w:rPr>
          <w:rFonts w:ascii="Times New Roman" w:hAnsi="Times New Roman"/>
          <w:sz w:val="28"/>
          <w:szCs w:val="28"/>
        </w:rPr>
        <w:t xml:space="preserve"> Сервис», ТНВ «Возрождение», СПК «Победитель», КФХ «Искра», ООО «Исток».</w:t>
      </w: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DC78D9">
        <w:rPr>
          <w:rFonts w:ascii="Times New Roman" w:hAnsi="Times New Roman"/>
          <w:sz w:val="28"/>
          <w:szCs w:val="28"/>
        </w:rPr>
        <w:t>Забор воды для питьевого водоснабжения осуществляется из артезианских скважин. Водой из открытых водоемов население района не пользуется. Качество воды, подаваемое населению из источника централизованного водоснабжения, улучшилось. В разводящих сетях из-за неудовлетворительного технического состояния происходит дополнительн</w:t>
      </w:r>
      <w:r w:rsidR="00815C42">
        <w:rPr>
          <w:rFonts w:ascii="Times New Roman" w:hAnsi="Times New Roman"/>
          <w:sz w:val="28"/>
          <w:szCs w:val="28"/>
        </w:rPr>
        <w:t>ое загрязнение воды, в связи</w:t>
      </w:r>
      <w:r w:rsidRPr="00DC78D9">
        <w:rPr>
          <w:rFonts w:ascii="Times New Roman" w:hAnsi="Times New Roman"/>
          <w:sz w:val="28"/>
          <w:szCs w:val="28"/>
        </w:rPr>
        <w:t xml:space="preserve"> с чем процент неудовлетворительных проб, отобранных непосредственно из сети, значительно выше по сравнению с источником.</w:t>
      </w: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18046C">
        <w:rPr>
          <w:rFonts w:ascii="Times New Roman" w:hAnsi="Times New Roman"/>
          <w:i/>
          <w:sz w:val="28"/>
          <w:szCs w:val="28"/>
        </w:rPr>
        <w:t>Почвы и земельные ресурсы</w:t>
      </w:r>
      <w:r w:rsidRPr="0018046C">
        <w:rPr>
          <w:rFonts w:ascii="Times New Roman" w:hAnsi="Times New Roman"/>
          <w:sz w:val="28"/>
          <w:szCs w:val="28"/>
        </w:rPr>
        <w:t>.</w:t>
      </w:r>
      <w:r w:rsidRPr="00DC78D9">
        <w:rPr>
          <w:rFonts w:ascii="Times New Roman" w:hAnsi="Times New Roman"/>
          <w:sz w:val="28"/>
          <w:szCs w:val="28"/>
        </w:rPr>
        <w:t xml:space="preserve"> Структура площади района: сельскохозяйственные земли </w:t>
      </w:r>
      <w:r w:rsidRPr="00DC78D9">
        <w:rPr>
          <w:rFonts w:ascii="Times New Roman" w:eastAsia="Calibri" w:hAnsi="Times New Roman"/>
          <w:sz w:val="28"/>
          <w:szCs w:val="28"/>
          <w:lang w:eastAsia="en-US"/>
        </w:rPr>
        <w:t>–</w:t>
      </w:r>
      <w:r w:rsidRPr="00DC78D9">
        <w:rPr>
          <w:rFonts w:ascii="Times New Roman" w:hAnsi="Times New Roman"/>
          <w:sz w:val="28"/>
          <w:szCs w:val="28"/>
        </w:rPr>
        <w:t xml:space="preserve"> </w:t>
      </w:r>
      <w:smartTag w:uri="urn:schemas-microsoft-com:office:smarttags" w:element="metricconverter">
        <w:smartTagPr>
          <w:attr w:name="ProductID" w:val="88034 га"/>
        </w:smartTagPr>
        <w:r w:rsidRPr="00DC78D9">
          <w:rPr>
            <w:rFonts w:ascii="Times New Roman" w:hAnsi="Times New Roman"/>
            <w:sz w:val="28"/>
            <w:szCs w:val="28"/>
          </w:rPr>
          <w:t>88034 га</w:t>
        </w:r>
      </w:smartTag>
      <w:r w:rsidRPr="00DC78D9">
        <w:rPr>
          <w:rFonts w:ascii="Times New Roman" w:hAnsi="Times New Roman"/>
          <w:sz w:val="28"/>
          <w:szCs w:val="28"/>
        </w:rPr>
        <w:t>, в том числе</w:t>
      </w:r>
      <w:r w:rsidR="00815C42">
        <w:rPr>
          <w:rFonts w:ascii="Times New Roman" w:hAnsi="Times New Roman"/>
          <w:sz w:val="28"/>
          <w:szCs w:val="28"/>
        </w:rPr>
        <w:t>:</w:t>
      </w:r>
      <w:r w:rsidRPr="00DC78D9">
        <w:rPr>
          <w:rFonts w:ascii="Times New Roman" w:hAnsi="Times New Roman"/>
          <w:sz w:val="28"/>
          <w:szCs w:val="28"/>
        </w:rPr>
        <w:t xml:space="preserve"> пашня </w:t>
      </w:r>
      <w:r w:rsidRPr="00DC78D9">
        <w:rPr>
          <w:rFonts w:ascii="Times New Roman" w:eastAsia="Calibri" w:hAnsi="Times New Roman"/>
          <w:sz w:val="28"/>
          <w:szCs w:val="28"/>
          <w:lang w:eastAsia="en-US"/>
        </w:rPr>
        <w:t xml:space="preserve">– </w:t>
      </w:r>
      <w:smartTag w:uri="urn:schemas-microsoft-com:office:smarttags" w:element="metricconverter">
        <w:smartTagPr>
          <w:attr w:name="ProductID" w:val="27103 га"/>
        </w:smartTagPr>
        <w:r w:rsidRPr="00DC78D9">
          <w:rPr>
            <w:rFonts w:ascii="Times New Roman" w:hAnsi="Times New Roman"/>
            <w:sz w:val="28"/>
            <w:szCs w:val="28"/>
          </w:rPr>
          <w:t>27103 га</w:t>
        </w:r>
      </w:smartTag>
      <w:r w:rsidRPr="00DC78D9">
        <w:rPr>
          <w:rFonts w:ascii="Times New Roman" w:hAnsi="Times New Roman"/>
          <w:sz w:val="28"/>
          <w:szCs w:val="28"/>
        </w:rPr>
        <w:t xml:space="preserve">, земли лесного фонда </w:t>
      </w:r>
      <w:r w:rsidRPr="00DC78D9">
        <w:rPr>
          <w:rFonts w:ascii="Times New Roman" w:eastAsia="Calibri" w:hAnsi="Times New Roman"/>
          <w:sz w:val="28"/>
          <w:szCs w:val="28"/>
          <w:lang w:eastAsia="en-US"/>
        </w:rPr>
        <w:t>–</w:t>
      </w:r>
      <w:r w:rsidRPr="00DC78D9">
        <w:rPr>
          <w:rFonts w:ascii="Times New Roman" w:hAnsi="Times New Roman"/>
          <w:sz w:val="28"/>
          <w:szCs w:val="28"/>
        </w:rPr>
        <w:t xml:space="preserve"> </w:t>
      </w:r>
      <w:smartTag w:uri="urn:schemas-microsoft-com:office:smarttags" w:element="metricconverter">
        <w:smartTagPr>
          <w:attr w:name="ProductID" w:val="27916 га"/>
        </w:smartTagPr>
        <w:r w:rsidRPr="00DC78D9">
          <w:rPr>
            <w:rFonts w:ascii="Times New Roman" w:hAnsi="Times New Roman"/>
            <w:sz w:val="28"/>
            <w:szCs w:val="28"/>
          </w:rPr>
          <w:t>27916 га</w:t>
        </w:r>
      </w:smartTag>
      <w:r w:rsidRPr="00DC78D9">
        <w:rPr>
          <w:rFonts w:ascii="Times New Roman" w:hAnsi="Times New Roman"/>
          <w:sz w:val="28"/>
          <w:szCs w:val="28"/>
        </w:rPr>
        <w:t xml:space="preserve">, земли запаса </w:t>
      </w:r>
      <w:r w:rsidRPr="00DC78D9">
        <w:rPr>
          <w:rFonts w:ascii="Times New Roman" w:eastAsia="Calibri" w:hAnsi="Times New Roman"/>
          <w:sz w:val="28"/>
          <w:szCs w:val="28"/>
          <w:lang w:eastAsia="en-US"/>
        </w:rPr>
        <w:t xml:space="preserve">– </w:t>
      </w:r>
      <w:smartTag w:uri="urn:schemas-microsoft-com:office:smarttags" w:element="metricconverter">
        <w:smartTagPr>
          <w:attr w:name="ProductID" w:val="4496 га"/>
        </w:smartTagPr>
        <w:r w:rsidRPr="00DC78D9">
          <w:rPr>
            <w:rFonts w:ascii="Times New Roman" w:hAnsi="Times New Roman"/>
            <w:sz w:val="28"/>
            <w:szCs w:val="28"/>
          </w:rPr>
          <w:t>4496 га</w:t>
        </w:r>
      </w:smartTag>
      <w:r w:rsidRPr="00DC78D9">
        <w:rPr>
          <w:rFonts w:ascii="Times New Roman" w:hAnsi="Times New Roman"/>
          <w:sz w:val="28"/>
          <w:szCs w:val="28"/>
        </w:rPr>
        <w:t xml:space="preserve">, земли промышленности </w:t>
      </w:r>
      <w:r w:rsidRPr="00DC78D9">
        <w:rPr>
          <w:rFonts w:ascii="Times New Roman" w:eastAsia="Calibri" w:hAnsi="Times New Roman"/>
          <w:sz w:val="28"/>
          <w:szCs w:val="28"/>
          <w:lang w:eastAsia="en-US"/>
        </w:rPr>
        <w:t>–</w:t>
      </w:r>
      <w:r w:rsidRPr="00DC78D9">
        <w:rPr>
          <w:rFonts w:ascii="Times New Roman" w:hAnsi="Times New Roman"/>
          <w:sz w:val="28"/>
          <w:szCs w:val="28"/>
        </w:rPr>
        <w:t xml:space="preserve"> </w:t>
      </w:r>
      <w:smartTag w:uri="urn:schemas-microsoft-com:office:smarttags" w:element="metricconverter">
        <w:smartTagPr>
          <w:attr w:name="ProductID" w:val="629 га"/>
        </w:smartTagPr>
        <w:r w:rsidRPr="00DC78D9">
          <w:rPr>
            <w:rFonts w:ascii="Times New Roman" w:hAnsi="Times New Roman"/>
            <w:sz w:val="28"/>
            <w:szCs w:val="28"/>
          </w:rPr>
          <w:t>629 га</w:t>
        </w:r>
      </w:smartTag>
      <w:r w:rsidRPr="00DC78D9">
        <w:rPr>
          <w:rFonts w:ascii="Times New Roman" w:hAnsi="Times New Roman"/>
          <w:sz w:val="28"/>
          <w:szCs w:val="28"/>
        </w:rPr>
        <w:t xml:space="preserve">, земли поселений </w:t>
      </w:r>
      <w:r w:rsidRPr="00DC78D9">
        <w:rPr>
          <w:rFonts w:ascii="Times New Roman" w:eastAsia="Calibri" w:hAnsi="Times New Roman"/>
          <w:sz w:val="28"/>
          <w:szCs w:val="28"/>
          <w:lang w:eastAsia="en-US"/>
        </w:rPr>
        <w:t>–</w:t>
      </w:r>
      <w:r w:rsidRPr="00DC78D9">
        <w:rPr>
          <w:rFonts w:ascii="Times New Roman" w:hAnsi="Times New Roman"/>
          <w:sz w:val="28"/>
          <w:szCs w:val="28"/>
        </w:rPr>
        <w:t xml:space="preserve"> </w:t>
      </w:r>
      <w:smartTag w:uri="urn:schemas-microsoft-com:office:smarttags" w:element="metricconverter">
        <w:smartTagPr>
          <w:attr w:name="ProductID" w:val="2314 га"/>
        </w:smartTagPr>
        <w:r w:rsidRPr="00DC78D9">
          <w:rPr>
            <w:rFonts w:ascii="Times New Roman" w:hAnsi="Times New Roman"/>
            <w:sz w:val="28"/>
            <w:szCs w:val="28"/>
          </w:rPr>
          <w:t>2314 га</w:t>
        </w:r>
      </w:smartTag>
      <w:r w:rsidRPr="00DC78D9">
        <w:rPr>
          <w:rFonts w:ascii="Times New Roman" w:hAnsi="Times New Roman"/>
          <w:sz w:val="28"/>
          <w:szCs w:val="28"/>
        </w:rPr>
        <w:t xml:space="preserve">, земли историко-культурного значения </w:t>
      </w:r>
      <w:r w:rsidRPr="00DC78D9">
        <w:rPr>
          <w:rFonts w:ascii="Times New Roman" w:eastAsia="Calibri" w:hAnsi="Times New Roman"/>
          <w:sz w:val="28"/>
          <w:szCs w:val="28"/>
          <w:lang w:eastAsia="en-US"/>
        </w:rPr>
        <w:t>–</w:t>
      </w:r>
      <w:r w:rsidRPr="00DC78D9">
        <w:rPr>
          <w:rFonts w:ascii="Times New Roman" w:hAnsi="Times New Roman"/>
          <w:sz w:val="28"/>
          <w:szCs w:val="28"/>
        </w:rPr>
        <w:t xml:space="preserve"> </w:t>
      </w:r>
      <w:smartTag w:uri="urn:schemas-microsoft-com:office:smarttags" w:element="metricconverter">
        <w:smartTagPr>
          <w:attr w:name="ProductID" w:val="25 га"/>
        </w:smartTagPr>
        <w:r w:rsidRPr="00DC78D9">
          <w:rPr>
            <w:rFonts w:ascii="Times New Roman" w:hAnsi="Times New Roman"/>
            <w:sz w:val="28"/>
            <w:szCs w:val="28"/>
          </w:rPr>
          <w:t>25 га</w:t>
        </w:r>
      </w:smartTag>
      <w:r w:rsidRPr="00DC78D9">
        <w:rPr>
          <w:rFonts w:ascii="Times New Roman" w:hAnsi="Times New Roman"/>
          <w:sz w:val="28"/>
          <w:szCs w:val="28"/>
        </w:rPr>
        <w:t xml:space="preserve">, земли водного фонда </w:t>
      </w:r>
      <w:r w:rsidRPr="00DC78D9">
        <w:rPr>
          <w:rFonts w:ascii="Times New Roman" w:eastAsia="Calibri" w:hAnsi="Times New Roman"/>
          <w:sz w:val="28"/>
          <w:szCs w:val="28"/>
          <w:lang w:eastAsia="en-US"/>
        </w:rPr>
        <w:t xml:space="preserve">– </w:t>
      </w:r>
      <w:smartTag w:uri="urn:schemas-microsoft-com:office:smarttags" w:element="metricconverter">
        <w:smartTagPr>
          <w:attr w:name="ProductID" w:val="259 га"/>
        </w:smartTagPr>
        <w:r w:rsidRPr="00DC78D9">
          <w:rPr>
            <w:rFonts w:ascii="Times New Roman" w:hAnsi="Times New Roman"/>
            <w:sz w:val="28"/>
            <w:szCs w:val="28"/>
          </w:rPr>
          <w:t>259 га</w:t>
        </w:r>
      </w:smartTag>
      <w:r w:rsidRPr="00DC78D9">
        <w:rPr>
          <w:rFonts w:ascii="Times New Roman" w:hAnsi="Times New Roman"/>
          <w:sz w:val="28"/>
          <w:szCs w:val="28"/>
        </w:rPr>
        <w:t>.</w:t>
      </w: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815C42">
        <w:rPr>
          <w:rFonts w:ascii="Times New Roman" w:hAnsi="Times New Roman"/>
          <w:i/>
          <w:sz w:val="28"/>
          <w:szCs w:val="28"/>
        </w:rPr>
        <w:t>Использование полезных ископаемых и охрана недр.</w:t>
      </w:r>
      <w:r w:rsidRPr="00DC78D9">
        <w:rPr>
          <w:rFonts w:ascii="Times New Roman" w:hAnsi="Times New Roman"/>
          <w:sz w:val="28"/>
          <w:szCs w:val="28"/>
        </w:rPr>
        <w:t xml:space="preserve"> На территории района имеются месторождения торфа площадью </w:t>
      </w:r>
      <w:smartTag w:uri="urn:schemas-microsoft-com:office:smarttags" w:element="metricconverter">
        <w:smartTagPr>
          <w:attr w:name="ProductID" w:val="1259 га"/>
        </w:smartTagPr>
        <w:r w:rsidRPr="00DC78D9">
          <w:rPr>
            <w:rFonts w:ascii="Times New Roman" w:hAnsi="Times New Roman"/>
            <w:sz w:val="28"/>
            <w:szCs w:val="28"/>
          </w:rPr>
          <w:t>1259 га</w:t>
        </w:r>
      </w:smartTag>
      <w:r w:rsidRPr="00DC78D9">
        <w:rPr>
          <w:rFonts w:ascii="Times New Roman" w:hAnsi="Times New Roman"/>
          <w:sz w:val="28"/>
          <w:szCs w:val="28"/>
        </w:rPr>
        <w:t xml:space="preserve"> с запасами 6700 т, имеются запасы мела (д.</w:t>
      </w:r>
      <w:r w:rsidR="00F24C8D">
        <w:rPr>
          <w:rFonts w:ascii="Times New Roman" w:hAnsi="Times New Roman"/>
          <w:sz w:val="28"/>
          <w:szCs w:val="28"/>
        </w:rPr>
        <w:t xml:space="preserve"> </w:t>
      </w:r>
      <w:r w:rsidRPr="00DC78D9">
        <w:rPr>
          <w:rFonts w:ascii="Times New Roman" w:hAnsi="Times New Roman"/>
          <w:sz w:val="28"/>
          <w:szCs w:val="28"/>
        </w:rPr>
        <w:t>Молотьково, д.</w:t>
      </w:r>
      <w:r w:rsidR="00F24C8D">
        <w:rPr>
          <w:rFonts w:ascii="Times New Roman" w:hAnsi="Times New Roman"/>
          <w:sz w:val="28"/>
          <w:szCs w:val="28"/>
        </w:rPr>
        <w:t xml:space="preserve"> </w:t>
      </w:r>
      <w:r w:rsidRPr="00DC78D9">
        <w:rPr>
          <w:rFonts w:ascii="Times New Roman" w:hAnsi="Times New Roman"/>
          <w:sz w:val="28"/>
          <w:szCs w:val="28"/>
        </w:rPr>
        <w:t>Лутовиновка), песка (д.</w:t>
      </w:r>
      <w:r w:rsidR="00F24C8D">
        <w:rPr>
          <w:rFonts w:ascii="Times New Roman" w:hAnsi="Times New Roman"/>
          <w:sz w:val="28"/>
          <w:szCs w:val="28"/>
        </w:rPr>
        <w:t xml:space="preserve"> </w:t>
      </w:r>
      <w:r w:rsidRPr="00DC78D9">
        <w:rPr>
          <w:rFonts w:ascii="Times New Roman" w:hAnsi="Times New Roman"/>
          <w:sz w:val="28"/>
          <w:szCs w:val="28"/>
        </w:rPr>
        <w:t>Щипань, с.</w:t>
      </w:r>
      <w:r w:rsidR="00F24C8D">
        <w:rPr>
          <w:rFonts w:ascii="Times New Roman" w:hAnsi="Times New Roman"/>
          <w:sz w:val="28"/>
          <w:szCs w:val="28"/>
        </w:rPr>
        <w:t> </w:t>
      </w:r>
      <w:r w:rsidRPr="00DC78D9">
        <w:rPr>
          <w:rFonts w:ascii="Times New Roman" w:hAnsi="Times New Roman"/>
          <w:sz w:val="28"/>
          <w:szCs w:val="28"/>
        </w:rPr>
        <w:t>Снопот, с.</w:t>
      </w:r>
      <w:r w:rsidR="00F24C8D">
        <w:rPr>
          <w:rFonts w:ascii="Times New Roman" w:hAnsi="Times New Roman"/>
          <w:sz w:val="28"/>
          <w:szCs w:val="28"/>
        </w:rPr>
        <w:t xml:space="preserve"> </w:t>
      </w:r>
      <w:r w:rsidRPr="00DC78D9">
        <w:rPr>
          <w:rFonts w:ascii="Times New Roman" w:hAnsi="Times New Roman"/>
          <w:sz w:val="28"/>
          <w:szCs w:val="28"/>
        </w:rPr>
        <w:t>Шаровичи), глины (д.</w:t>
      </w:r>
      <w:r w:rsidR="00F24C8D">
        <w:rPr>
          <w:rFonts w:ascii="Times New Roman" w:hAnsi="Times New Roman"/>
          <w:sz w:val="28"/>
          <w:szCs w:val="28"/>
        </w:rPr>
        <w:t xml:space="preserve"> </w:t>
      </w:r>
      <w:r w:rsidRPr="00DC78D9">
        <w:rPr>
          <w:rFonts w:ascii="Times New Roman" w:hAnsi="Times New Roman"/>
          <w:sz w:val="28"/>
          <w:szCs w:val="28"/>
        </w:rPr>
        <w:t>Ормино,д.</w:t>
      </w:r>
      <w:r w:rsidR="00F24C8D">
        <w:rPr>
          <w:rFonts w:ascii="Times New Roman" w:hAnsi="Times New Roman"/>
          <w:sz w:val="28"/>
          <w:szCs w:val="28"/>
        </w:rPr>
        <w:t xml:space="preserve"> </w:t>
      </w:r>
      <w:r w:rsidRPr="00DC78D9">
        <w:rPr>
          <w:rFonts w:ascii="Times New Roman" w:hAnsi="Times New Roman"/>
          <w:sz w:val="28"/>
          <w:szCs w:val="28"/>
        </w:rPr>
        <w:t>Немерка, п.</w:t>
      </w:r>
      <w:r w:rsidR="00F24C8D">
        <w:rPr>
          <w:rFonts w:ascii="Times New Roman" w:hAnsi="Times New Roman"/>
          <w:sz w:val="28"/>
          <w:szCs w:val="28"/>
        </w:rPr>
        <w:t xml:space="preserve"> </w:t>
      </w:r>
      <w:r w:rsidRPr="00DC78D9">
        <w:rPr>
          <w:rFonts w:ascii="Times New Roman" w:hAnsi="Times New Roman"/>
          <w:sz w:val="28"/>
          <w:szCs w:val="28"/>
        </w:rPr>
        <w:t>Рогнедино). Объемы месторождений полезных ископаемых позволяют осуществлять заготовку, переработку и промышленное использование.</w:t>
      </w:r>
    </w:p>
    <w:p w:rsidR="005D5B1F" w:rsidRPr="00F24C8D" w:rsidRDefault="005D5B1F" w:rsidP="00DC78D9">
      <w:pPr>
        <w:autoSpaceDE w:val="0"/>
        <w:autoSpaceDN w:val="0"/>
        <w:adjustRightInd w:val="0"/>
        <w:spacing w:after="0" w:line="240" w:lineRule="auto"/>
        <w:ind w:firstLine="709"/>
        <w:jc w:val="both"/>
        <w:rPr>
          <w:rFonts w:ascii="Times New Roman" w:hAnsi="Times New Roman"/>
          <w:spacing w:val="-4"/>
          <w:sz w:val="28"/>
          <w:szCs w:val="28"/>
        </w:rPr>
      </w:pPr>
      <w:r w:rsidRPr="0018046C">
        <w:rPr>
          <w:rFonts w:ascii="Times New Roman" w:hAnsi="Times New Roman"/>
          <w:i/>
          <w:spacing w:val="-4"/>
          <w:sz w:val="28"/>
          <w:szCs w:val="28"/>
        </w:rPr>
        <w:t>Растительный мир, в т.ч. леса</w:t>
      </w:r>
      <w:r w:rsidRPr="0018046C">
        <w:rPr>
          <w:rFonts w:ascii="Times New Roman" w:hAnsi="Times New Roman"/>
          <w:spacing w:val="-4"/>
          <w:sz w:val="28"/>
          <w:szCs w:val="28"/>
        </w:rPr>
        <w:t>.</w:t>
      </w:r>
      <w:r w:rsidRPr="00F24C8D">
        <w:rPr>
          <w:rFonts w:ascii="Times New Roman" w:hAnsi="Times New Roman"/>
          <w:spacing w:val="-4"/>
          <w:sz w:val="28"/>
          <w:szCs w:val="28"/>
        </w:rPr>
        <w:t xml:space="preserve"> Управление и ведение лесного хозяйства на территории района осуществляет ГУ «Дубровское лесничество». Лесистость района составляет 20% (</w:t>
      </w:r>
      <w:smartTag w:uri="urn:schemas-microsoft-com:office:smarttags" w:element="metricconverter">
        <w:smartTagPr>
          <w:attr w:name="ProductID" w:val="27658 га"/>
        </w:smartTagPr>
        <w:r w:rsidRPr="00F24C8D">
          <w:rPr>
            <w:rFonts w:ascii="Times New Roman" w:hAnsi="Times New Roman"/>
            <w:spacing w:val="-4"/>
            <w:sz w:val="28"/>
            <w:szCs w:val="28"/>
          </w:rPr>
          <w:t>27658 га</w:t>
        </w:r>
      </w:smartTag>
      <w:r w:rsidRPr="00F24C8D">
        <w:rPr>
          <w:rFonts w:ascii="Times New Roman" w:hAnsi="Times New Roman"/>
          <w:spacing w:val="-4"/>
          <w:sz w:val="28"/>
          <w:szCs w:val="28"/>
        </w:rPr>
        <w:t xml:space="preserve">), кустарники занимают </w:t>
      </w:r>
      <w:smartTag w:uri="urn:schemas-microsoft-com:office:smarttags" w:element="metricconverter">
        <w:smartTagPr>
          <w:attr w:name="ProductID" w:val="8480 га"/>
        </w:smartTagPr>
        <w:r w:rsidRPr="00F24C8D">
          <w:rPr>
            <w:rFonts w:ascii="Times New Roman" w:hAnsi="Times New Roman"/>
            <w:spacing w:val="-4"/>
            <w:sz w:val="28"/>
            <w:szCs w:val="28"/>
          </w:rPr>
          <w:t>8480 га</w:t>
        </w:r>
      </w:smartTag>
      <w:r w:rsidRPr="00F24C8D">
        <w:rPr>
          <w:rFonts w:ascii="Times New Roman" w:hAnsi="Times New Roman"/>
          <w:spacing w:val="-4"/>
          <w:sz w:val="28"/>
          <w:szCs w:val="28"/>
        </w:rPr>
        <w:t>.</w:t>
      </w:r>
    </w:p>
    <w:p w:rsidR="005D5B1F" w:rsidRPr="003F4218" w:rsidRDefault="005D5B1F" w:rsidP="00DC78D9">
      <w:pPr>
        <w:autoSpaceDE w:val="0"/>
        <w:autoSpaceDN w:val="0"/>
        <w:adjustRightInd w:val="0"/>
        <w:spacing w:after="0" w:line="240" w:lineRule="auto"/>
        <w:ind w:firstLine="709"/>
        <w:jc w:val="both"/>
        <w:rPr>
          <w:rFonts w:ascii="Times New Roman" w:hAnsi="Times New Roman"/>
          <w:spacing w:val="-4"/>
          <w:sz w:val="28"/>
          <w:szCs w:val="28"/>
        </w:rPr>
      </w:pPr>
      <w:r w:rsidRPr="003F4218">
        <w:rPr>
          <w:rFonts w:ascii="Times New Roman" w:hAnsi="Times New Roman"/>
          <w:spacing w:val="-4"/>
          <w:sz w:val="28"/>
          <w:szCs w:val="28"/>
        </w:rPr>
        <w:t xml:space="preserve">Наличие в лесном фонде больших площадей хвойных пород, посещаемость лесов населением, а также прекращение работ по очистке лесов от сухостоя увеличивают возможность возникновения лесных пожаров. Общая площадь лесного хозяйства составляет </w:t>
      </w:r>
      <w:smartTag w:uri="urn:schemas-microsoft-com:office:smarttags" w:element="metricconverter">
        <w:smartTagPr>
          <w:attr w:name="ProductID" w:val="18370 га"/>
        </w:smartTagPr>
        <w:r w:rsidRPr="003F4218">
          <w:rPr>
            <w:rFonts w:ascii="Times New Roman" w:hAnsi="Times New Roman"/>
            <w:spacing w:val="-4"/>
            <w:sz w:val="28"/>
            <w:szCs w:val="28"/>
          </w:rPr>
          <w:t>18370 га</w:t>
        </w:r>
      </w:smartTag>
      <w:r w:rsidRPr="003F4218">
        <w:rPr>
          <w:rFonts w:ascii="Times New Roman" w:hAnsi="Times New Roman"/>
          <w:spacing w:val="-4"/>
          <w:sz w:val="28"/>
          <w:szCs w:val="28"/>
        </w:rPr>
        <w:t xml:space="preserve">. Структура площади лесов: хвойные породы </w:t>
      </w:r>
      <w:r w:rsidRPr="003F4218">
        <w:rPr>
          <w:rFonts w:ascii="Times New Roman" w:eastAsia="Calibri" w:hAnsi="Times New Roman"/>
          <w:spacing w:val="-4"/>
          <w:sz w:val="28"/>
          <w:szCs w:val="28"/>
          <w:lang w:eastAsia="en-US"/>
        </w:rPr>
        <w:t>–</w:t>
      </w:r>
      <w:r w:rsidRPr="003F4218">
        <w:rPr>
          <w:rFonts w:ascii="Times New Roman" w:hAnsi="Times New Roman"/>
          <w:spacing w:val="-4"/>
          <w:sz w:val="28"/>
          <w:szCs w:val="28"/>
        </w:rPr>
        <w:t xml:space="preserve"> 31%, мягколиственные </w:t>
      </w:r>
      <w:r w:rsidRPr="003F4218">
        <w:rPr>
          <w:rFonts w:ascii="Times New Roman" w:eastAsia="Calibri" w:hAnsi="Times New Roman"/>
          <w:spacing w:val="-4"/>
          <w:sz w:val="28"/>
          <w:szCs w:val="28"/>
          <w:lang w:eastAsia="en-US"/>
        </w:rPr>
        <w:t xml:space="preserve">– </w:t>
      </w:r>
      <w:r w:rsidRPr="003F4218">
        <w:rPr>
          <w:rFonts w:ascii="Times New Roman" w:hAnsi="Times New Roman"/>
          <w:iCs/>
          <w:spacing w:val="-4"/>
          <w:sz w:val="28"/>
          <w:szCs w:val="28"/>
        </w:rPr>
        <w:t>64%,</w:t>
      </w:r>
      <w:r w:rsidRPr="003F4218">
        <w:rPr>
          <w:rFonts w:ascii="Times New Roman" w:hAnsi="Times New Roman"/>
          <w:i/>
          <w:iCs/>
          <w:spacing w:val="-4"/>
          <w:sz w:val="28"/>
          <w:szCs w:val="28"/>
        </w:rPr>
        <w:t xml:space="preserve"> </w:t>
      </w:r>
      <w:r w:rsidRPr="003F4218">
        <w:rPr>
          <w:rFonts w:ascii="Times New Roman" w:hAnsi="Times New Roman"/>
          <w:spacing w:val="-4"/>
          <w:sz w:val="28"/>
          <w:szCs w:val="28"/>
        </w:rPr>
        <w:t xml:space="preserve">твердолиственные </w:t>
      </w:r>
      <w:r w:rsidRPr="003F4218">
        <w:rPr>
          <w:rFonts w:ascii="Times New Roman" w:eastAsia="Calibri" w:hAnsi="Times New Roman"/>
          <w:spacing w:val="-4"/>
          <w:sz w:val="28"/>
          <w:szCs w:val="28"/>
          <w:lang w:eastAsia="en-US"/>
        </w:rPr>
        <w:t xml:space="preserve">– </w:t>
      </w:r>
      <w:r w:rsidRPr="003F4218">
        <w:rPr>
          <w:rFonts w:ascii="Times New Roman" w:hAnsi="Times New Roman"/>
          <w:spacing w:val="-4"/>
          <w:sz w:val="28"/>
          <w:szCs w:val="28"/>
        </w:rPr>
        <w:t>5%.</w:t>
      </w: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18046C">
        <w:rPr>
          <w:rFonts w:ascii="Times New Roman" w:hAnsi="Times New Roman"/>
          <w:i/>
          <w:sz w:val="28"/>
          <w:szCs w:val="28"/>
        </w:rPr>
        <w:t>Животный мир, в т.ч. рыбные запасы</w:t>
      </w:r>
      <w:r w:rsidRPr="0018046C">
        <w:rPr>
          <w:rFonts w:ascii="Times New Roman" w:hAnsi="Times New Roman"/>
          <w:sz w:val="28"/>
          <w:szCs w:val="28"/>
        </w:rPr>
        <w:t>.</w:t>
      </w:r>
      <w:r w:rsidRPr="00DC78D9">
        <w:rPr>
          <w:rFonts w:ascii="Times New Roman" w:hAnsi="Times New Roman"/>
          <w:sz w:val="28"/>
          <w:szCs w:val="28"/>
        </w:rPr>
        <w:t xml:space="preserve"> Животный мир Рогнединского района богат и разнообразен. На территории района встречаются представители тайги (глухарь, дятел), степей (перепел, аист, хомяк). Разнообразна в видовом отношении группа беспозвоночных: дождевые черви, моллюски, пауки, клещи, стрекозы, бабочки, муравьи, пчелы, осы, шмели. Разнообразен видовой состав птиц: галка, сорока, ворона, соловей обыкновенный, синица, глухарь, тетерев, кукушка, ястребы, сова и др. Из млекопитающихся на территории района встречаются ёж, крот, землеройки, летучие мыши, полевки, крысы, мыши, леса, белка, волк. Из парнокопытных: лось, кабан, косуля. На них ведется охота по специальным лицензиям. В бассейнах рек обитают несколько видов рыб: плотва, карась, лещ.</w:t>
      </w: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18046C">
        <w:rPr>
          <w:rFonts w:ascii="Times New Roman" w:hAnsi="Times New Roman"/>
          <w:i/>
          <w:sz w:val="28"/>
          <w:szCs w:val="28"/>
        </w:rPr>
        <w:t>Радиационное загрязнение</w:t>
      </w:r>
      <w:r w:rsidRPr="00DC78D9">
        <w:rPr>
          <w:rFonts w:ascii="Times New Roman" w:hAnsi="Times New Roman"/>
          <w:sz w:val="28"/>
          <w:szCs w:val="28"/>
        </w:rPr>
        <w:t xml:space="preserve"> территории Рогнединского района. Часть Рогнединского района расположена в 30</w:t>
      </w:r>
      <w:r w:rsidR="00435D4D">
        <w:rPr>
          <w:rFonts w:ascii="Times New Roman" w:hAnsi="Times New Roman"/>
          <w:sz w:val="28"/>
          <w:szCs w:val="28"/>
        </w:rPr>
        <w:t>-</w:t>
      </w:r>
      <w:r w:rsidRPr="00DC78D9">
        <w:rPr>
          <w:rFonts w:ascii="Times New Roman" w:hAnsi="Times New Roman"/>
          <w:sz w:val="28"/>
          <w:szCs w:val="28"/>
        </w:rPr>
        <w:t>к</w:t>
      </w:r>
      <w:r w:rsidR="00435D4D">
        <w:rPr>
          <w:rFonts w:ascii="Times New Roman" w:hAnsi="Times New Roman"/>
          <w:sz w:val="28"/>
          <w:szCs w:val="28"/>
        </w:rPr>
        <w:t>ило</w:t>
      </w:r>
      <w:r w:rsidRPr="00DC78D9">
        <w:rPr>
          <w:rFonts w:ascii="Times New Roman" w:hAnsi="Times New Roman"/>
          <w:sz w:val="28"/>
          <w:szCs w:val="28"/>
        </w:rPr>
        <w:t>м</w:t>
      </w:r>
      <w:r w:rsidR="00435D4D">
        <w:rPr>
          <w:rFonts w:ascii="Times New Roman" w:hAnsi="Times New Roman"/>
          <w:sz w:val="28"/>
          <w:szCs w:val="28"/>
        </w:rPr>
        <w:t>етровой</w:t>
      </w:r>
      <w:r w:rsidRPr="00DC78D9">
        <w:rPr>
          <w:rFonts w:ascii="Times New Roman" w:hAnsi="Times New Roman"/>
          <w:sz w:val="28"/>
          <w:szCs w:val="28"/>
        </w:rPr>
        <w:t xml:space="preserve"> зоне Смоленской АЭС, с общей численностью населения 1596 чел. Химически опасных объектов на территории района нет, а также не имеется районов, неблагополучных по природоочаговым инфекциям. Контроль за радиационной обстановкой в районе осуществляет районная подсистема ГО ЧС. </w:t>
      </w: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18046C">
        <w:rPr>
          <w:rFonts w:ascii="Times New Roman" w:hAnsi="Times New Roman"/>
          <w:i/>
          <w:sz w:val="28"/>
          <w:szCs w:val="28"/>
        </w:rPr>
        <w:t>Воздействие отраслей экономики на окружающую среду</w:t>
      </w:r>
      <w:r w:rsidRPr="0018046C">
        <w:rPr>
          <w:rFonts w:ascii="Times New Roman" w:hAnsi="Times New Roman"/>
          <w:sz w:val="28"/>
          <w:szCs w:val="28"/>
        </w:rPr>
        <w:t>.</w:t>
      </w:r>
      <w:r w:rsidRPr="00DC78D9">
        <w:rPr>
          <w:rFonts w:ascii="Times New Roman" w:hAnsi="Times New Roman"/>
          <w:sz w:val="28"/>
          <w:szCs w:val="28"/>
        </w:rPr>
        <w:t xml:space="preserve"> В районе функционирует полигон твердых бытовых отходов, общей площадью </w:t>
      </w:r>
      <w:smartTag w:uri="urn:schemas-microsoft-com:office:smarttags" w:element="metricconverter">
        <w:smartTagPr>
          <w:attr w:name="ProductID" w:val="1,55 га"/>
        </w:smartTagPr>
        <w:r w:rsidRPr="00DC78D9">
          <w:rPr>
            <w:rFonts w:ascii="Times New Roman" w:hAnsi="Times New Roman"/>
            <w:sz w:val="28"/>
            <w:szCs w:val="28"/>
          </w:rPr>
          <w:t>1,55 га</w:t>
        </w:r>
      </w:smartTag>
      <w:r w:rsidRPr="00DC78D9">
        <w:rPr>
          <w:rFonts w:ascii="Times New Roman" w:hAnsi="Times New Roman"/>
          <w:sz w:val="28"/>
          <w:szCs w:val="28"/>
        </w:rPr>
        <w:t xml:space="preserve">. Среднегодовое количество размещенных отходов составляет 13530 т. Класс опасности размещаемых отходов: бытовые отходы (5 класс опасности). Для вывоза промышленных и бытовых отходов район располагает двумя мусоровозами и трактором. Ежегодно на территории района проводится месячник по благоустройству и очистке территорий населенных пунктов. В каждой сельской администрации имеются специально отведенные места для временного размещения отходов. На территории района скопилось 24,3 т пестицидов с истекшим сроком хранения. Обезличенные пестициды и ядохимикаты в количестве </w:t>
      </w:r>
      <w:smartTag w:uri="urn:schemas-microsoft-com:office:smarttags" w:element="metricconverter">
        <w:smartTagPr>
          <w:attr w:name="ProductID" w:val="20655 кг"/>
        </w:smartTagPr>
        <w:r w:rsidRPr="00DC78D9">
          <w:rPr>
            <w:rFonts w:ascii="Times New Roman" w:hAnsi="Times New Roman"/>
            <w:sz w:val="28"/>
            <w:szCs w:val="28"/>
          </w:rPr>
          <w:t>20655 кг</w:t>
        </w:r>
      </w:smartTag>
      <w:r w:rsidRPr="00DC78D9">
        <w:rPr>
          <w:rFonts w:ascii="Times New Roman" w:hAnsi="Times New Roman"/>
          <w:sz w:val="28"/>
          <w:szCs w:val="28"/>
        </w:rPr>
        <w:t xml:space="preserve"> включены на 2012 год в программу по сбору, транспортировке и утилизации ядохимикатов с территорий муниципальных образований.</w:t>
      </w: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DC78D9">
        <w:rPr>
          <w:rFonts w:ascii="Times New Roman" w:hAnsi="Times New Roman"/>
          <w:sz w:val="28"/>
          <w:szCs w:val="28"/>
        </w:rPr>
        <w:t>В сельском хозяйстве отходами сельскохозяйственной деятельности являются отходы от животных – навоз, который вывозится на поля сельскохозяйственных предприятий в качестве органических удобрений. Биологические и специфические отходы на территории района образуются в ветеринарной и медицинской службах. Биологические отходы перед утилизацией осматриваются ветеринарными специалистами, и принимается решение о дальнейшей утилизации или уничтожении с оформлением актов.</w:t>
      </w:r>
      <w:r w:rsidR="004B1DE8">
        <w:rPr>
          <w:rFonts w:ascii="Times New Roman" w:hAnsi="Times New Roman"/>
          <w:sz w:val="28"/>
          <w:szCs w:val="28"/>
        </w:rPr>
        <w:t xml:space="preserve"> </w:t>
      </w:r>
      <w:r w:rsidRPr="00DC78D9">
        <w:rPr>
          <w:rFonts w:ascii="Times New Roman" w:hAnsi="Times New Roman"/>
          <w:sz w:val="28"/>
          <w:szCs w:val="28"/>
        </w:rPr>
        <w:t>На территории района имеется всего 7 скотомогильников, из них отвечают требованиям 2 скотомогильника.</w:t>
      </w:r>
    </w:p>
    <w:p w:rsidR="005D5B1F" w:rsidRPr="00DC78D9" w:rsidRDefault="005D5B1F" w:rsidP="00DC78D9">
      <w:pPr>
        <w:tabs>
          <w:tab w:val="left" w:pos="2894"/>
          <w:tab w:val="left" w:pos="4565"/>
          <w:tab w:val="left" w:pos="6859"/>
          <w:tab w:val="left" w:pos="8342"/>
        </w:tabs>
        <w:autoSpaceDE w:val="0"/>
        <w:autoSpaceDN w:val="0"/>
        <w:adjustRightInd w:val="0"/>
        <w:spacing w:after="0" w:line="240" w:lineRule="auto"/>
        <w:ind w:firstLine="709"/>
        <w:jc w:val="both"/>
        <w:rPr>
          <w:rFonts w:ascii="Times New Roman" w:hAnsi="Times New Roman"/>
          <w:sz w:val="28"/>
          <w:szCs w:val="28"/>
        </w:rPr>
      </w:pPr>
      <w:r w:rsidRPr="0018046C">
        <w:rPr>
          <w:rFonts w:ascii="Times New Roman" w:hAnsi="Times New Roman"/>
          <w:i/>
          <w:sz w:val="28"/>
          <w:szCs w:val="28"/>
        </w:rPr>
        <w:t>Транспорт и окружающая среда</w:t>
      </w:r>
      <w:r w:rsidRPr="0018046C">
        <w:rPr>
          <w:rFonts w:ascii="Times New Roman" w:hAnsi="Times New Roman"/>
          <w:sz w:val="28"/>
          <w:szCs w:val="28"/>
        </w:rPr>
        <w:t>.</w:t>
      </w:r>
      <w:r w:rsidRPr="00DC78D9">
        <w:rPr>
          <w:rFonts w:ascii="Times New Roman" w:hAnsi="Times New Roman"/>
          <w:sz w:val="28"/>
          <w:szCs w:val="28"/>
        </w:rPr>
        <w:t xml:space="preserve"> Главной автомобильной дорогой Рогнединского района, обеспечивающей его связь с опорной дорожной сетью области, областным центром и соседними районами, является автодорога Брянск </w:t>
      </w:r>
      <w:r w:rsidR="004B1DE8" w:rsidRPr="004B7AC3">
        <w:rPr>
          <w:rFonts w:ascii="Times New Roman" w:eastAsia="Calibri" w:hAnsi="Times New Roman"/>
          <w:color w:val="000000"/>
          <w:sz w:val="28"/>
          <w:szCs w:val="28"/>
          <w:lang w:eastAsia="en-US"/>
        </w:rPr>
        <w:t>–</w:t>
      </w:r>
      <w:r w:rsidRPr="00DC78D9">
        <w:rPr>
          <w:rFonts w:ascii="Times New Roman" w:hAnsi="Times New Roman"/>
          <w:sz w:val="28"/>
          <w:szCs w:val="28"/>
        </w:rPr>
        <w:t xml:space="preserve"> Дубровка </w:t>
      </w:r>
      <w:r w:rsidR="004B1DE8" w:rsidRPr="004B7AC3">
        <w:rPr>
          <w:rFonts w:ascii="Times New Roman" w:eastAsia="Calibri" w:hAnsi="Times New Roman"/>
          <w:color w:val="000000"/>
          <w:sz w:val="28"/>
          <w:szCs w:val="28"/>
          <w:lang w:eastAsia="en-US"/>
        </w:rPr>
        <w:t>–</w:t>
      </w:r>
      <w:r w:rsidRPr="00DC78D9">
        <w:rPr>
          <w:rFonts w:ascii="Times New Roman" w:hAnsi="Times New Roman"/>
          <w:sz w:val="28"/>
          <w:szCs w:val="28"/>
        </w:rPr>
        <w:t xml:space="preserve"> Рогнедино. В целом район обеспечен сетью дорог, связывающих административный центр п. Рогнедино центральными усадьбами сельскохозяйственных кооперативов и соседними районами. Общая протяженность автомобильных дорог на территории района составляет </w:t>
      </w:r>
      <w:smartTag w:uri="urn:schemas-microsoft-com:office:smarttags" w:element="metricconverter">
        <w:smartTagPr>
          <w:attr w:name="ProductID" w:val="326 км"/>
        </w:smartTagPr>
        <w:r w:rsidRPr="00DC78D9">
          <w:rPr>
            <w:rFonts w:ascii="Times New Roman" w:hAnsi="Times New Roman"/>
            <w:sz w:val="28"/>
            <w:szCs w:val="28"/>
          </w:rPr>
          <w:t>326 км</w:t>
        </w:r>
      </w:smartTag>
      <w:r w:rsidRPr="00DC78D9">
        <w:rPr>
          <w:rFonts w:ascii="Times New Roman" w:hAnsi="Times New Roman"/>
          <w:sz w:val="28"/>
          <w:szCs w:val="28"/>
        </w:rPr>
        <w:t xml:space="preserve">. На территории района пролегает полотно железной дороги, протяженностью </w:t>
      </w:r>
      <w:smartTag w:uri="urn:schemas-microsoft-com:office:smarttags" w:element="metricconverter">
        <w:smartTagPr>
          <w:attr w:name="ProductID" w:val="30,3 км"/>
        </w:smartTagPr>
        <w:r w:rsidRPr="00DC78D9">
          <w:rPr>
            <w:rFonts w:ascii="Times New Roman" w:hAnsi="Times New Roman"/>
            <w:sz w:val="28"/>
            <w:szCs w:val="28"/>
          </w:rPr>
          <w:t>30,3 км</w:t>
        </w:r>
      </w:smartTag>
      <w:r w:rsidRPr="00DC78D9">
        <w:rPr>
          <w:rFonts w:ascii="Times New Roman" w:hAnsi="Times New Roman"/>
          <w:sz w:val="28"/>
          <w:szCs w:val="28"/>
        </w:rPr>
        <w:t>, но в настоящее время она не используется для доставки грузов на территорию района. Протекающие по территории района реки не судоходны. Основным видом транспорта в Рогнединском районе является автомобильный.</w:t>
      </w: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DC78D9">
        <w:rPr>
          <w:rFonts w:ascii="Times New Roman" w:hAnsi="Times New Roman"/>
          <w:sz w:val="28"/>
          <w:szCs w:val="28"/>
        </w:rPr>
        <w:t>Экологическая ситуация на территории муниципального образования «Рогнединский район» напряженная. Основной экологической проблемой на сегодняшний день является значительный износ очистных сооружений МУП «Рогнедино Инженер – Сервис». С момента пуска на очистных сооружениях не менялось оборудование, проводился только текущий ремонт канализационных сетей. Износ основных средств очистных сооружений, иловых площадок воздуходувки составляет 100%.Очистные сооружения не отвечают требованиям технической инспекции по химическому анализу сбрасываемых вод. Необходимо осуществить строительство сооружений доочистки сточных вод, увеличить емкость станций перекачки, заменить оборудование хлораторной, воздуходувок и насосного оборудования канализационной насосной станции. Отсутствуют на очистных сооружениях подъездные пути и площади с твердым покрытием.</w:t>
      </w: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18046C">
        <w:rPr>
          <w:rFonts w:ascii="Times New Roman" w:hAnsi="Times New Roman"/>
          <w:i/>
          <w:sz w:val="28"/>
          <w:szCs w:val="28"/>
        </w:rPr>
        <w:t>Состояние особо охраняемых природных территорий</w:t>
      </w:r>
      <w:r w:rsidRPr="0018046C">
        <w:rPr>
          <w:rFonts w:ascii="Times New Roman" w:hAnsi="Times New Roman"/>
          <w:sz w:val="28"/>
          <w:szCs w:val="28"/>
        </w:rPr>
        <w:t>.</w:t>
      </w:r>
      <w:r w:rsidRPr="00DC78D9">
        <w:rPr>
          <w:rFonts w:ascii="Times New Roman" w:hAnsi="Times New Roman"/>
          <w:sz w:val="28"/>
          <w:szCs w:val="28"/>
        </w:rPr>
        <w:t xml:space="preserve"> В районе имеются три особо охраняемых природных объекта (памятники природы)</w:t>
      </w:r>
      <w:r w:rsidR="00435D4D">
        <w:rPr>
          <w:rFonts w:ascii="Times New Roman" w:hAnsi="Times New Roman"/>
          <w:sz w:val="28"/>
          <w:szCs w:val="28"/>
        </w:rPr>
        <w:t>,</w:t>
      </w:r>
      <w:r w:rsidRPr="00DC78D9">
        <w:rPr>
          <w:rFonts w:ascii="Times New Roman" w:hAnsi="Times New Roman"/>
          <w:sz w:val="28"/>
          <w:szCs w:val="28"/>
        </w:rPr>
        <w:t xml:space="preserve"> общей площадью 6667,8 га: «Соколий бор» (</w:t>
      </w:r>
      <w:smartTag w:uri="urn:schemas-microsoft-com:office:smarttags" w:element="metricconverter">
        <w:smartTagPr>
          <w:attr w:name="ProductID" w:val="745 га"/>
        </w:smartTagPr>
        <w:r w:rsidRPr="00DC78D9">
          <w:rPr>
            <w:rFonts w:ascii="Times New Roman" w:hAnsi="Times New Roman"/>
            <w:sz w:val="28"/>
            <w:szCs w:val="28"/>
          </w:rPr>
          <w:t>745 га</w:t>
        </w:r>
      </w:smartTag>
      <w:r w:rsidRPr="00DC78D9">
        <w:rPr>
          <w:rFonts w:ascii="Times New Roman" w:hAnsi="Times New Roman"/>
          <w:sz w:val="28"/>
          <w:szCs w:val="28"/>
        </w:rPr>
        <w:t>), «Ореховое озеро»</w:t>
      </w:r>
      <w:r w:rsidR="00314901">
        <w:rPr>
          <w:rFonts w:ascii="Times New Roman" w:hAnsi="Times New Roman"/>
          <w:sz w:val="28"/>
          <w:szCs w:val="28"/>
        </w:rPr>
        <w:t xml:space="preserve"> </w:t>
      </w:r>
      <w:r w:rsidRPr="00DC78D9">
        <w:rPr>
          <w:rFonts w:ascii="Times New Roman" w:hAnsi="Times New Roman"/>
          <w:sz w:val="28"/>
          <w:szCs w:val="28"/>
        </w:rPr>
        <w:t>(15</w:t>
      </w:r>
      <w:r w:rsidR="00314901">
        <w:rPr>
          <w:rFonts w:ascii="Times New Roman" w:hAnsi="Times New Roman"/>
          <w:sz w:val="28"/>
          <w:szCs w:val="28"/>
        </w:rPr>
        <w:t> </w:t>
      </w:r>
      <w:r w:rsidRPr="00DC78D9">
        <w:rPr>
          <w:rFonts w:ascii="Times New Roman" w:hAnsi="Times New Roman"/>
          <w:sz w:val="28"/>
          <w:szCs w:val="28"/>
        </w:rPr>
        <w:t>га), «Семеновское болото»</w:t>
      </w:r>
      <w:r w:rsidR="00314901">
        <w:rPr>
          <w:rFonts w:ascii="Times New Roman" w:hAnsi="Times New Roman"/>
          <w:sz w:val="28"/>
          <w:szCs w:val="28"/>
        </w:rPr>
        <w:t xml:space="preserve"> </w:t>
      </w:r>
      <w:r w:rsidRPr="00DC78D9">
        <w:rPr>
          <w:rFonts w:ascii="Times New Roman" w:hAnsi="Times New Roman"/>
          <w:sz w:val="28"/>
          <w:szCs w:val="28"/>
        </w:rPr>
        <w:t>(</w:t>
      </w:r>
      <w:smartTag w:uri="urn:schemas-microsoft-com:office:smarttags" w:element="metricconverter">
        <w:smartTagPr>
          <w:attr w:name="ProductID" w:val="36 га"/>
        </w:smartTagPr>
        <w:r w:rsidRPr="00DC78D9">
          <w:rPr>
            <w:rFonts w:ascii="Times New Roman" w:hAnsi="Times New Roman"/>
            <w:sz w:val="28"/>
            <w:szCs w:val="28"/>
          </w:rPr>
          <w:t>36 га</w:t>
        </w:r>
      </w:smartTag>
      <w:r w:rsidRPr="00DC78D9">
        <w:rPr>
          <w:rFonts w:ascii="Times New Roman" w:hAnsi="Times New Roman"/>
          <w:sz w:val="28"/>
          <w:szCs w:val="28"/>
        </w:rPr>
        <w:t>).</w:t>
      </w: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18046C">
        <w:rPr>
          <w:rFonts w:ascii="Times New Roman" w:hAnsi="Times New Roman"/>
          <w:i/>
          <w:sz w:val="28"/>
          <w:szCs w:val="28"/>
        </w:rPr>
        <w:t>Медико-демографические показатели</w:t>
      </w:r>
      <w:r w:rsidRPr="0018046C">
        <w:rPr>
          <w:rFonts w:ascii="Times New Roman" w:hAnsi="Times New Roman"/>
          <w:sz w:val="28"/>
          <w:szCs w:val="28"/>
        </w:rPr>
        <w:t>.</w:t>
      </w:r>
      <w:r w:rsidRPr="00DC78D9">
        <w:rPr>
          <w:rFonts w:ascii="Times New Roman" w:hAnsi="Times New Roman"/>
          <w:sz w:val="28"/>
          <w:szCs w:val="28"/>
        </w:rPr>
        <w:t xml:space="preserve"> В 2010 году коэффициент рождаемости составил 7,2 человек на тысячу населения. В 2010 году родилось 55 </w:t>
      </w:r>
      <w:r w:rsidRPr="009946D3">
        <w:rPr>
          <w:rFonts w:ascii="Times New Roman" w:hAnsi="Times New Roman"/>
          <w:spacing w:val="-2"/>
          <w:sz w:val="28"/>
          <w:szCs w:val="28"/>
        </w:rPr>
        <w:t>чел. Вследствие убыли населения и миграционного оттока численность населения района сокращается, и составила на 1 января 2011 года 7409 чел. Целью демографического развития района на данном этапе является стабилизация численности населения и формирование предпосылок к последующему демографическому росту. На решение демографических проблем направлено улучшение жилищных условий граждан, обеспечение доступности и повышение качества медицинских услуг, защиты материнства и детства.</w:t>
      </w:r>
    </w:p>
    <w:p w:rsidR="005D5B1F" w:rsidRPr="00DC78D9" w:rsidRDefault="005D5B1F" w:rsidP="00DC78D9">
      <w:pPr>
        <w:autoSpaceDE w:val="0"/>
        <w:autoSpaceDN w:val="0"/>
        <w:adjustRightInd w:val="0"/>
        <w:spacing w:after="0" w:line="240" w:lineRule="auto"/>
        <w:ind w:firstLine="709"/>
        <w:jc w:val="both"/>
        <w:rPr>
          <w:rFonts w:ascii="Times New Roman" w:hAnsi="Times New Roman"/>
          <w:sz w:val="28"/>
          <w:szCs w:val="28"/>
        </w:rPr>
      </w:pPr>
      <w:r w:rsidRPr="00435D4D">
        <w:rPr>
          <w:rFonts w:ascii="Times New Roman" w:hAnsi="Times New Roman"/>
          <w:i/>
          <w:sz w:val="28"/>
          <w:szCs w:val="28"/>
        </w:rPr>
        <w:t>Экологическое образование, просвещение и воспитание.</w:t>
      </w:r>
      <w:r w:rsidRPr="00DC78D9">
        <w:rPr>
          <w:rFonts w:ascii="Times New Roman" w:hAnsi="Times New Roman"/>
          <w:sz w:val="28"/>
          <w:szCs w:val="28"/>
        </w:rPr>
        <w:t xml:space="preserve"> В районе проводится целенаправленная работа, способствующая воспитанию у населения любви к своему краю, улучшению экологической обстановки в районе. По экологическому воспитанию в районе большую работу проводят учителя школ, работники отдела образования и районной библиотеки, детского дома творчества. В школах проводятся диктанты и изложения на природоохранную тему. В целях озеленения территории высаживаются деревья и кустарники, разбиваются цветники.</w:t>
      </w:r>
    </w:p>
    <w:p w:rsidR="00DD5F98" w:rsidRDefault="00DD5F98" w:rsidP="005D5B1F">
      <w:pPr>
        <w:spacing w:after="0" w:line="240" w:lineRule="auto"/>
        <w:jc w:val="center"/>
        <w:rPr>
          <w:rFonts w:ascii="Arial" w:eastAsia="Calibri" w:hAnsi="Arial" w:cs="Arial"/>
          <w:b/>
          <w:sz w:val="28"/>
          <w:szCs w:val="28"/>
          <w:lang w:eastAsia="en-US"/>
        </w:rPr>
      </w:pPr>
    </w:p>
    <w:p w:rsidR="005D5B1F" w:rsidRPr="005D5B1F" w:rsidRDefault="005D5B1F" w:rsidP="005D5B1F">
      <w:pPr>
        <w:spacing w:after="0" w:line="240" w:lineRule="auto"/>
        <w:jc w:val="center"/>
        <w:rPr>
          <w:rFonts w:ascii="Arial" w:eastAsia="Calibri" w:hAnsi="Arial" w:cs="Arial"/>
          <w:b/>
          <w:sz w:val="28"/>
          <w:szCs w:val="28"/>
          <w:lang w:eastAsia="en-US"/>
        </w:rPr>
      </w:pPr>
      <w:r w:rsidRPr="005D5B1F">
        <w:rPr>
          <w:rFonts w:ascii="Arial" w:eastAsia="Calibri" w:hAnsi="Arial" w:cs="Arial"/>
          <w:b/>
          <w:sz w:val="28"/>
          <w:szCs w:val="28"/>
          <w:lang w:eastAsia="en-US"/>
        </w:rPr>
        <w:t>Севский район</w:t>
      </w:r>
    </w:p>
    <w:p w:rsidR="005D5B1F" w:rsidRPr="005D5B1F" w:rsidRDefault="005D5B1F" w:rsidP="005D5B1F">
      <w:pPr>
        <w:spacing w:after="0" w:line="240" w:lineRule="auto"/>
        <w:ind w:firstLine="709"/>
        <w:jc w:val="both"/>
        <w:rPr>
          <w:rFonts w:ascii="Times New Roman" w:eastAsia="Calibri" w:hAnsi="Times New Roman"/>
          <w:b/>
          <w:sz w:val="28"/>
          <w:szCs w:val="28"/>
          <w:lang w:eastAsia="en-US"/>
        </w:rPr>
      </w:pPr>
    </w:p>
    <w:p w:rsidR="005D5B1F" w:rsidRPr="00314901" w:rsidRDefault="005D5B1F" w:rsidP="00314901">
      <w:pPr>
        <w:spacing w:after="0" w:line="240" w:lineRule="auto"/>
        <w:ind w:firstLine="709"/>
        <w:jc w:val="both"/>
        <w:rPr>
          <w:rFonts w:ascii="Times New Roman" w:hAnsi="Times New Roman"/>
          <w:sz w:val="28"/>
          <w:szCs w:val="28"/>
        </w:rPr>
      </w:pPr>
      <w:r w:rsidRPr="00314901">
        <w:rPr>
          <w:rFonts w:ascii="Times New Roman" w:hAnsi="Times New Roman"/>
          <w:sz w:val="28"/>
          <w:szCs w:val="28"/>
        </w:rPr>
        <w:t>Севский район расположен на юго-востоке Брянской области. Административный центр – город Севск. В составе района 1 городское и 7 сельских поселений. Район занимает 1,22 тыс. км</w:t>
      </w:r>
      <w:r w:rsidRPr="00314901">
        <w:rPr>
          <w:rFonts w:ascii="Times New Roman" w:hAnsi="Times New Roman"/>
          <w:sz w:val="28"/>
          <w:szCs w:val="28"/>
          <w:vertAlign w:val="superscript"/>
        </w:rPr>
        <w:t>2</w:t>
      </w:r>
      <w:r w:rsidRPr="00314901">
        <w:rPr>
          <w:rFonts w:ascii="Times New Roman" w:hAnsi="Times New Roman"/>
          <w:sz w:val="28"/>
          <w:szCs w:val="28"/>
        </w:rPr>
        <w:t>. На севере район граничит с Суземским и Комаричским районами Брянской области, на юго-востоке – с Хомутовским и Дмитриевским районами Курской области. Севский район является приграничным: на юго-западе его границы совпадают с государственной границей России и Украины.</w:t>
      </w:r>
      <w:r w:rsidR="00CD550D" w:rsidRPr="00314901">
        <w:rPr>
          <w:rFonts w:ascii="Times New Roman" w:hAnsi="Times New Roman"/>
          <w:sz w:val="28"/>
          <w:szCs w:val="28"/>
        </w:rPr>
        <w:t xml:space="preserve"> </w:t>
      </w:r>
      <w:r w:rsidRPr="00314901">
        <w:rPr>
          <w:rFonts w:ascii="Times New Roman" w:hAnsi="Times New Roman"/>
          <w:sz w:val="28"/>
          <w:szCs w:val="28"/>
        </w:rPr>
        <w:t>Численность района составляет 17,5 тыс. чел. (1</w:t>
      </w:r>
      <w:r w:rsidR="00314901">
        <w:rPr>
          <w:rFonts w:ascii="Times New Roman" w:hAnsi="Times New Roman"/>
          <w:sz w:val="28"/>
          <w:szCs w:val="28"/>
        </w:rPr>
        <w:t>,</w:t>
      </w:r>
      <w:r w:rsidRPr="00314901">
        <w:rPr>
          <w:rFonts w:ascii="Times New Roman" w:hAnsi="Times New Roman"/>
          <w:sz w:val="28"/>
          <w:szCs w:val="28"/>
        </w:rPr>
        <w:t>35% населения области), в т.ч. городское 7,5 тыс. чел. (42,6%), сельское 10 тыс. чел. (57,4%).</w:t>
      </w:r>
    </w:p>
    <w:p w:rsidR="005D5B1F" w:rsidRPr="00314901" w:rsidRDefault="005D5B1F" w:rsidP="00314901">
      <w:pPr>
        <w:widowControl w:val="0"/>
        <w:shd w:val="clear" w:color="auto" w:fill="FFFFFF"/>
        <w:tabs>
          <w:tab w:val="left" w:pos="7567"/>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314901">
        <w:rPr>
          <w:rFonts w:ascii="Times New Roman" w:eastAsia="Calibri" w:hAnsi="Times New Roman"/>
          <w:sz w:val="28"/>
          <w:szCs w:val="28"/>
          <w:lang w:eastAsia="en-US"/>
        </w:rPr>
        <w:t>Рельеф района сформирован западными отрогами Среднерусской возвышенности.</w:t>
      </w:r>
      <w:r w:rsidRPr="00314901">
        <w:rPr>
          <w:rFonts w:ascii="Times New Roman" w:hAnsi="Times New Roman"/>
          <w:sz w:val="28"/>
          <w:szCs w:val="28"/>
        </w:rPr>
        <w:t xml:space="preserve"> По его территории протекают относящиеся к бассейну Днепра река Сев, притоки р. Сев</w:t>
      </w:r>
      <w:r w:rsidR="0024058A">
        <w:rPr>
          <w:rFonts w:ascii="Times New Roman" w:hAnsi="Times New Roman"/>
          <w:sz w:val="28"/>
          <w:szCs w:val="28"/>
        </w:rPr>
        <w:t>,</w:t>
      </w:r>
      <w:r w:rsidRPr="00314901">
        <w:rPr>
          <w:rFonts w:ascii="Times New Roman" w:hAnsi="Times New Roman"/>
          <w:sz w:val="28"/>
          <w:szCs w:val="28"/>
        </w:rPr>
        <w:t xml:space="preserve"> р. Немеда и р. Сосница. В районе преобладают серые лесные почвы, есть дерново-подзолистые и темно-серые лесные. Район сравнительно беден полезными ископаемыми, которые в основном представлены общераспространенными строительными материалами и Новоямским месторождением мела, ресурсный потенциал района дополняют лесные ресурсы.</w:t>
      </w:r>
    </w:p>
    <w:p w:rsidR="00E2625F" w:rsidRPr="00314901" w:rsidRDefault="005D5B1F" w:rsidP="00314901">
      <w:pPr>
        <w:spacing w:after="0" w:line="240" w:lineRule="auto"/>
        <w:ind w:firstLine="709"/>
        <w:jc w:val="both"/>
        <w:rPr>
          <w:rFonts w:ascii="Times New Roman" w:hAnsi="Times New Roman"/>
          <w:sz w:val="28"/>
          <w:szCs w:val="28"/>
        </w:rPr>
      </w:pPr>
      <w:r w:rsidRPr="00314901">
        <w:rPr>
          <w:rFonts w:ascii="Times New Roman" w:hAnsi="Times New Roman"/>
          <w:sz w:val="28"/>
          <w:szCs w:val="28"/>
        </w:rPr>
        <w:t>Климат района умеренно-континентальный, благоприятен для земледелия. В районе выращивают зерновые (пшеницу, рожь, овес, ячмень, гречиху) и кормовые (преимущественно травы) культуры, сахарную свеклу.</w:t>
      </w:r>
      <w:r w:rsidR="00E2625F" w:rsidRPr="00314901">
        <w:rPr>
          <w:rFonts w:ascii="Times New Roman" w:hAnsi="Times New Roman"/>
          <w:sz w:val="28"/>
          <w:szCs w:val="28"/>
        </w:rPr>
        <w:t xml:space="preserve"> </w:t>
      </w:r>
      <w:r w:rsidRPr="00314901">
        <w:rPr>
          <w:rFonts w:ascii="Times New Roman" w:hAnsi="Times New Roman"/>
          <w:sz w:val="28"/>
          <w:szCs w:val="28"/>
        </w:rPr>
        <w:t>Значительно развито овощеводство. Животноводство представлено разведением крупного рогатого скота</w:t>
      </w:r>
      <w:r w:rsidR="00E2625F" w:rsidRPr="00314901">
        <w:rPr>
          <w:rFonts w:ascii="Times New Roman" w:hAnsi="Times New Roman"/>
          <w:sz w:val="28"/>
          <w:szCs w:val="28"/>
        </w:rPr>
        <w:t>.</w:t>
      </w:r>
    </w:p>
    <w:p w:rsidR="005D5B1F" w:rsidRPr="00314901" w:rsidRDefault="005D5B1F" w:rsidP="00314901">
      <w:pPr>
        <w:spacing w:after="0" w:line="240" w:lineRule="auto"/>
        <w:ind w:firstLine="709"/>
        <w:jc w:val="both"/>
        <w:rPr>
          <w:rFonts w:ascii="Times New Roman" w:hAnsi="Times New Roman"/>
          <w:sz w:val="28"/>
          <w:szCs w:val="28"/>
        </w:rPr>
      </w:pPr>
      <w:r w:rsidRPr="00314901">
        <w:rPr>
          <w:rFonts w:ascii="Times New Roman" w:hAnsi="Times New Roman"/>
          <w:sz w:val="28"/>
          <w:szCs w:val="28"/>
        </w:rPr>
        <w:t>Промышленность района представлена в основном пищевой отраслью: ООО «Севский овощесушильный завод» (производство овощных консервов), ЗАО «Умалат» (переработка молока и изготовление сыров) и ОАО «Хлебогор» филиал Севский хлебокомбинат (выпечка хлебобулочных изделий). Промышленной: Севский филиал Московского ОАО «Экспериментально-механический завод» цех № 3.</w:t>
      </w:r>
    </w:p>
    <w:p w:rsidR="005D5B1F" w:rsidRPr="00314901" w:rsidRDefault="005D5B1F"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314901">
        <w:rPr>
          <w:rFonts w:ascii="Times New Roman" w:eastAsia="Calibri" w:hAnsi="Times New Roman"/>
          <w:sz w:val="28"/>
          <w:szCs w:val="28"/>
          <w:lang w:eastAsia="en-US"/>
        </w:rPr>
        <w:t xml:space="preserve">Севск находится на расстоянии </w:t>
      </w:r>
      <w:smartTag w:uri="urn:schemas-microsoft-com:office:smarttags" w:element="metricconverter">
        <w:smartTagPr>
          <w:attr w:name="ProductID" w:val="43 км"/>
        </w:smartTagPr>
        <w:r w:rsidRPr="00314901">
          <w:rPr>
            <w:rFonts w:ascii="Times New Roman" w:eastAsia="Calibri" w:hAnsi="Times New Roman"/>
            <w:sz w:val="28"/>
            <w:szCs w:val="28"/>
            <w:lang w:eastAsia="en-US"/>
          </w:rPr>
          <w:t>43 км</w:t>
        </w:r>
      </w:smartTag>
      <w:r w:rsidRPr="00314901">
        <w:rPr>
          <w:rFonts w:ascii="Times New Roman" w:eastAsia="Calibri" w:hAnsi="Times New Roman"/>
          <w:sz w:val="28"/>
          <w:szCs w:val="28"/>
          <w:lang w:eastAsia="en-US"/>
        </w:rPr>
        <w:t xml:space="preserve"> от ж.д. станции Комаричи, в </w:t>
      </w:r>
      <w:smartTag w:uri="urn:schemas-microsoft-com:office:smarttags" w:element="metricconverter">
        <w:smartTagPr>
          <w:attr w:name="ProductID" w:val="143 км"/>
        </w:smartTagPr>
        <w:r w:rsidRPr="00314901">
          <w:rPr>
            <w:rFonts w:ascii="Times New Roman" w:eastAsia="Calibri" w:hAnsi="Times New Roman"/>
            <w:sz w:val="28"/>
            <w:szCs w:val="28"/>
            <w:lang w:eastAsia="en-US"/>
          </w:rPr>
          <w:t>143 км</w:t>
        </w:r>
      </w:smartTag>
      <w:r w:rsidRPr="00314901">
        <w:rPr>
          <w:rFonts w:ascii="Times New Roman" w:eastAsia="Calibri" w:hAnsi="Times New Roman"/>
          <w:sz w:val="28"/>
          <w:szCs w:val="28"/>
          <w:lang w:eastAsia="en-US"/>
        </w:rPr>
        <w:t xml:space="preserve"> по автодороге «Москва – Киев» от Брянска и </w:t>
      </w:r>
      <w:smartTag w:uri="urn:schemas-microsoft-com:office:smarttags" w:element="metricconverter">
        <w:smartTagPr>
          <w:attr w:name="ProductID" w:val="47 км"/>
        </w:smartTagPr>
        <w:r w:rsidRPr="00314901">
          <w:rPr>
            <w:rFonts w:ascii="Times New Roman" w:eastAsia="Calibri" w:hAnsi="Times New Roman"/>
            <w:sz w:val="28"/>
            <w:szCs w:val="28"/>
            <w:lang w:eastAsia="en-US"/>
          </w:rPr>
          <w:t>47 км</w:t>
        </w:r>
      </w:smartTag>
      <w:r w:rsidRPr="00314901">
        <w:rPr>
          <w:rFonts w:ascii="Times New Roman" w:eastAsia="Calibri" w:hAnsi="Times New Roman"/>
          <w:sz w:val="28"/>
          <w:szCs w:val="28"/>
          <w:lang w:eastAsia="en-US"/>
        </w:rPr>
        <w:t xml:space="preserve"> от ж.д. станции Суземка. Железной дороги в районе нет. По территории района проходит федеральная автомобильная трасса М-3 «Украина», которая соединяет столицы России и Украины и имеет международное значение.</w:t>
      </w:r>
    </w:p>
    <w:p w:rsidR="005D5B1F" w:rsidRPr="00314901" w:rsidRDefault="005D5B1F"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24058A">
        <w:rPr>
          <w:rFonts w:ascii="Times New Roman" w:hAnsi="Times New Roman"/>
          <w:i/>
          <w:sz w:val="28"/>
          <w:szCs w:val="28"/>
        </w:rPr>
        <w:t>Атмосферный воздух</w:t>
      </w:r>
      <w:r w:rsidRPr="0024058A">
        <w:rPr>
          <w:rFonts w:ascii="Times New Roman" w:hAnsi="Times New Roman"/>
          <w:sz w:val="28"/>
          <w:szCs w:val="28"/>
        </w:rPr>
        <w:t>.</w:t>
      </w:r>
      <w:r w:rsidRPr="00314901">
        <w:rPr>
          <w:rFonts w:ascii="Times New Roman" w:hAnsi="Times New Roman"/>
          <w:sz w:val="28"/>
          <w:szCs w:val="28"/>
        </w:rPr>
        <w:t xml:space="preserve"> Наличие крупного международного пограничного терминала обуславливает большое количество транзитного транспорта, проходящего по территории района, что является одним из основных доминирующих загрязнителей атмосферного воздуха на территории района вредными веществами</w:t>
      </w:r>
      <w:r w:rsidR="00E2625F" w:rsidRPr="00314901">
        <w:rPr>
          <w:rFonts w:ascii="Times New Roman" w:hAnsi="Times New Roman"/>
          <w:sz w:val="28"/>
          <w:szCs w:val="28"/>
        </w:rPr>
        <w:t xml:space="preserve">. </w:t>
      </w:r>
      <w:r w:rsidRPr="00314901">
        <w:rPr>
          <w:rFonts w:ascii="Times New Roman" w:hAnsi="Times New Roman"/>
          <w:sz w:val="28"/>
          <w:szCs w:val="28"/>
        </w:rPr>
        <w:t>Все котельные района работают на природном газе, другое природное топливо в районе не применяется (мазут, уголь, торф). Предприятия и организации, эксплуатирующие газовые котельные, имеют соответствующие разрешения, разрабатывают мероприятия по охране атмосферного воздуха.</w:t>
      </w:r>
    </w:p>
    <w:p w:rsidR="005D5B1F" w:rsidRPr="00314901" w:rsidRDefault="00E03342"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24058A">
        <w:rPr>
          <w:rFonts w:ascii="Times New Roman" w:hAnsi="Times New Roman"/>
          <w:i/>
          <w:sz w:val="28"/>
          <w:szCs w:val="28"/>
        </w:rPr>
        <w:t>Объекты водоснабжения.</w:t>
      </w:r>
      <w:r w:rsidR="005D5B1F" w:rsidRPr="00314901">
        <w:rPr>
          <w:rFonts w:ascii="Times New Roman" w:hAnsi="Times New Roman"/>
          <w:sz w:val="28"/>
          <w:szCs w:val="28"/>
        </w:rPr>
        <w:t xml:space="preserve"> </w:t>
      </w:r>
      <w:r w:rsidR="005D5B1F" w:rsidRPr="00314901">
        <w:rPr>
          <w:rFonts w:ascii="Times New Roman" w:hAnsi="Times New Roman"/>
          <w:spacing w:val="-2"/>
          <w:sz w:val="28"/>
          <w:szCs w:val="28"/>
        </w:rPr>
        <w:t>Основное потребление воды идет для нужд населения, поение скота. Вода в основном берется из артезианских скважин, в основном это хозяйственно-питьевое потребление. Есть единичные населенные пункты, где население берет воду из колодцев. Колодцы в летний период чистятся, хлорируются, производится ремонт изгороди, весной делается обконавливание колодцев от попадания в них талых весенних вод.</w:t>
      </w:r>
    </w:p>
    <w:p w:rsidR="005D5B1F" w:rsidRPr="00314901" w:rsidRDefault="005D5B1F"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314901">
        <w:rPr>
          <w:rFonts w:ascii="Times New Roman" w:hAnsi="Times New Roman"/>
          <w:sz w:val="28"/>
          <w:szCs w:val="28"/>
        </w:rPr>
        <w:t>Состояние рабочих скважин в основном удовлетворительное, на оголовках имеются изолирующие прокладки, имеются краны для взятия проб воды на анализ непосредственно из скважин. Помещения над скважинами закрываются на замок. Санитарные зоны требуют систематического текущего ремонта ограждений. Согласно запланированным мероприятиям, дважды в год, проводится чистка, хлорирование башен и водопроводов. Износ городского и сельских водопроводов составляет от 90% до 100%.</w:t>
      </w:r>
      <w:r w:rsidR="0024058A">
        <w:rPr>
          <w:rFonts w:ascii="Times New Roman" w:hAnsi="Times New Roman"/>
          <w:sz w:val="28"/>
          <w:szCs w:val="28"/>
        </w:rPr>
        <w:t xml:space="preserve"> </w:t>
      </w:r>
      <w:r w:rsidRPr="00314901">
        <w:rPr>
          <w:rFonts w:ascii="Times New Roman" w:hAnsi="Times New Roman"/>
          <w:sz w:val="28"/>
          <w:szCs w:val="28"/>
        </w:rPr>
        <w:t>В районе работает одно очистное сооружение мощностью 7,0 тыс.</w:t>
      </w:r>
      <w:r w:rsidR="009F416C" w:rsidRPr="00314901">
        <w:rPr>
          <w:rFonts w:ascii="Times New Roman" w:hAnsi="Times New Roman"/>
          <w:sz w:val="28"/>
          <w:szCs w:val="28"/>
        </w:rPr>
        <w:t xml:space="preserve"> </w:t>
      </w:r>
      <w:r w:rsidRPr="00314901">
        <w:rPr>
          <w:rFonts w:ascii="Times New Roman" w:hAnsi="Times New Roman"/>
          <w:sz w:val="28"/>
          <w:szCs w:val="28"/>
        </w:rPr>
        <w:t>м</w:t>
      </w:r>
      <w:r w:rsidRPr="00314901">
        <w:rPr>
          <w:rFonts w:ascii="Times New Roman" w:hAnsi="Times New Roman"/>
          <w:sz w:val="28"/>
          <w:szCs w:val="28"/>
          <w:vertAlign w:val="superscript"/>
        </w:rPr>
        <w:t>3</w:t>
      </w:r>
      <w:r w:rsidRPr="00314901">
        <w:rPr>
          <w:rFonts w:ascii="Times New Roman" w:hAnsi="Times New Roman"/>
          <w:sz w:val="28"/>
          <w:szCs w:val="28"/>
        </w:rPr>
        <w:t xml:space="preserve"> в сутки, которое не работает в проектном режиме, т.к. нет достаточного количества сточных вод, не работает также и биологическая очистка. В настоящее время изготовлен проект на капитальный ремонт очистных сооружений, но для воплощения данного проекта необходимо 30 млн. руб.</w:t>
      </w:r>
    </w:p>
    <w:p w:rsidR="005D5B1F" w:rsidRPr="00314901" w:rsidRDefault="005D5B1F"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314901">
        <w:rPr>
          <w:rFonts w:ascii="Times New Roman" w:hAnsi="Times New Roman"/>
          <w:sz w:val="28"/>
          <w:szCs w:val="28"/>
        </w:rPr>
        <w:t>Ежегодно возникают большие проблемы, особенно в летнее время</w:t>
      </w:r>
      <w:r w:rsidR="0024058A">
        <w:rPr>
          <w:rFonts w:ascii="Times New Roman" w:hAnsi="Times New Roman"/>
          <w:sz w:val="28"/>
          <w:szCs w:val="28"/>
        </w:rPr>
        <w:t>,</w:t>
      </w:r>
      <w:r w:rsidRPr="00314901">
        <w:rPr>
          <w:rFonts w:ascii="Times New Roman" w:hAnsi="Times New Roman"/>
          <w:sz w:val="28"/>
          <w:szCs w:val="28"/>
        </w:rPr>
        <w:t xml:space="preserve"> с ЗАО «Умалат», котор</w:t>
      </w:r>
      <w:r w:rsidR="009D27A5">
        <w:rPr>
          <w:rFonts w:ascii="Times New Roman" w:hAnsi="Times New Roman"/>
          <w:sz w:val="28"/>
          <w:szCs w:val="28"/>
        </w:rPr>
        <w:t>ое</w:t>
      </w:r>
      <w:r w:rsidRPr="00314901">
        <w:rPr>
          <w:rFonts w:ascii="Times New Roman" w:hAnsi="Times New Roman"/>
          <w:sz w:val="28"/>
          <w:szCs w:val="28"/>
        </w:rPr>
        <w:t xml:space="preserve"> сбрасывает свои сточные воды без предварительной очистки на свои отстойники. С этих отстойников в летний период идет сильное зловоние по всему городу, если ветер дует с южной стороны, да и в тихую погоду жителям нельзя открыть форточки окон от данного запаха. В районе, по последней ревизии, числится 16 прудов, самый большой пруд находится в городской черте на русле реки Марица, площадь его составляет </w:t>
      </w:r>
      <w:smartTag w:uri="urn:schemas-microsoft-com:office:smarttags" w:element="metricconverter">
        <w:smartTagPr>
          <w:attr w:name="ProductID" w:val="83 га"/>
        </w:smartTagPr>
        <w:r w:rsidRPr="00314901">
          <w:rPr>
            <w:rFonts w:ascii="Times New Roman" w:hAnsi="Times New Roman"/>
            <w:sz w:val="28"/>
            <w:szCs w:val="28"/>
          </w:rPr>
          <w:t>83 га</w:t>
        </w:r>
      </w:smartTag>
      <w:r w:rsidRPr="00314901">
        <w:rPr>
          <w:rFonts w:ascii="Times New Roman" w:hAnsi="Times New Roman"/>
          <w:sz w:val="28"/>
          <w:szCs w:val="28"/>
        </w:rPr>
        <w:t>, а объем воды составляет более 1млн.</w:t>
      </w:r>
      <w:r w:rsidR="009F416C" w:rsidRPr="00314901">
        <w:rPr>
          <w:rFonts w:ascii="Times New Roman" w:hAnsi="Times New Roman"/>
          <w:sz w:val="28"/>
          <w:szCs w:val="28"/>
        </w:rPr>
        <w:t xml:space="preserve"> </w:t>
      </w:r>
      <w:r w:rsidRPr="00314901">
        <w:rPr>
          <w:rFonts w:ascii="Times New Roman" w:hAnsi="Times New Roman"/>
          <w:sz w:val="28"/>
          <w:szCs w:val="28"/>
        </w:rPr>
        <w:t>м</w:t>
      </w:r>
      <w:r w:rsidRPr="00314901">
        <w:rPr>
          <w:rFonts w:ascii="Times New Roman" w:hAnsi="Times New Roman"/>
          <w:sz w:val="28"/>
          <w:szCs w:val="28"/>
          <w:vertAlign w:val="superscript"/>
        </w:rPr>
        <w:t xml:space="preserve">3 </w:t>
      </w:r>
      <w:r w:rsidRPr="00314901">
        <w:rPr>
          <w:rFonts w:ascii="Times New Roman" w:hAnsi="Times New Roman"/>
          <w:sz w:val="28"/>
          <w:szCs w:val="28"/>
        </w:rPr>
        <w:t xml:space="preserve"> воды. В 2009</w:t>
      </w:r>
      <w:r w:rsidR="009D27A5">
        <w:rPr>
          <w:rFonts w:ascii="Times New Roman" w:hAnsi="Times New Roman"/>
          <w:sz w:val="28"/>
          <w:szCs w:val="28"/>
        </w:rPr>
        <w:t>-</w:t>
      </w:r>
      <w:r w:rsidRPr="00314901">
        <w:rPr>
          <w:rFonts w:ascii="Times New Roman" w:hAnsi="Times New Roman"/>
          <w:sz w:val="28"/>
          <w:szCs w:val="28"/>
        </w:rPr>
        <w:t>2010 годах городская администрация провела капитальный ремонт ГТС (гидротехническое сооружение). Это единственное в районе особо опасное гидротехническое сооружение, потому что оно расположено в каскаде с прудом, находящимся в селе Марицкий Хутор, т.е. на одном лугу. ГТС Марицкого пруда находится в неудовлетворительном состоянии, 6 прудов сданы в аренду.</w:t>
      </w:r>
    </w:p>
    <w:p w:rsidR="005D5B1F" w:rsidRPr="00314901" w:rsidRDefault="005D5B1F"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24058A">
        <w:rPr>
          <w:rFonts w:ascii="Times New Roman" w:hAnsi="Times New Roman"/>
          <w:i/>
          <w:sz w:val="28"/>
          <w:szCs w:val="28"/>
        </w:rPr>
        <w:t>Почвы и земельные ресурсы</w:t>
      </w:r>
      <w:r w:rsidRPr="0024058A">
        <w:rPr>
          <w:rFonts w:ascii="Times New Roman" w:hAnsi="Times New Roman"/>
          <w:sz w:val="28"/>
          <w:szCs w:val="28"/>
        </w:rPr>
        <w:t>.</w:t>
      </w:r>
      <w:r w:rsidRPr="00314901">
        <w:rPr>
          <w:rFonts w:ascii="Times New Roman" w:hAnsi="Times New Roman"/>
          <w:sz w:val="28"/>
          <w:szCs w:val="28"/>
        </w:rPr>
        <w:t xml:space="preserve"> Почвы района характеризуются большим разнообразием, это почвы светло-серые, серые, темно-серые лесные, а также пятнами встречаются оподзоленные черноземы. Около 2/3 площадей пашни размещаются на почвах серого лесного типа</w:t>
      </w:r>
      <w:r w:rsidR="00080FBB">
        <w:rPr>
          <w:rFonts w:ascii="Times New Roman" w:hAnsi="Times New Roman"/>
          <w:sz w:val="28"/>
          <w:szCs w:val="28"/>
        </w:rPr>
        <w:t>,</w:t>
      </w:r>
      <w:r w:rsidRPr="00314901">
        <w:rPr>
          <w:rFonts w:ascii="Times New Roman" w:hAnsi="Times New Roman"/>
          <w:sz w:val="28"/>
          <w:szCs w:val="28"/>
        </w:rPr>
        <w:t xml:space="preserve"> в основном</w:t>
      </w:r>
      <w:r w:rsidR="00080FBB">
        <w:rPr>
          <w:rFonts w:ascii="Times New Roman" w:hAnsi="Times New Roman"/>
          <w:sz w:val="28"/>
          <w:szCs w:val="28"/>
        </w:rPr>
        <w:t>,</w:t>
      </w:r>
      <w:r w:rsidRPr="00314901">
        <w:rPr>
          <w:rFonts w:ascii="Times New Roman" w:hAnsi="Times New Roman"/>
          <w:sz w:val="28"/>
          <w:szCs w:val="28"/>
        </w:rPr>
        <w:t xml:space="preserve"> легкосуглинистого механического состава. Около 25,7% пашни занимают участки с дерново-подзолистыми почвами. Механический состав почв района различен. Связные, легко- и среднесуглинистые почвы встречаются почти на всей территории района.</w:t>
      </w:r>
    </w:p>
    <w:p w:rsidR="005D5B1F" w:rsidRPr="00314901" w:rsidRDefault="005D5B1F"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314901">
        <w:rPr>
          <w:rFonts w:ascii="Times New Roman" w:hAnsi="Times New Roman"/>
          <w:sz w:val="28"/>
          <w:szCs w:val="28"/>
        </w:rPr>
        <w:t xml:space="preserve">Земельный фонд района составляет </w:t>
      </w:r>
      <w:smartTag w:uri="urn:schemas-microsoft-com:office:smarttags" w:element="metricconverter">
        <w:smartTagPr>
          <w:attr w:name="ProductID" w:val="121448 га"/>
        </w:smartTagPr>
        <w:r w:rsidRPr="00314901">
          <w:rPr>
            <w:rFonts w:ascii="Times New Roman" w:hAnsi="Times New Roman"/>
            <w:sz w:val="28"/>
            <w:szCs w:val="28"/>
          </w:rPr>
          <w:t>121448 га</w:t>
        </w:r>
      </w:smartTag>
      <w:r w:rsidRPr="00314901">
        <w:rPr>
          <w:rFonts w:ascii="Times New Roman" w:hAnsi="Times New Roman"/>
          <w:sz w:val="28"/>
          <w:szCs w:val="28"/>
        </w:rPr>
        <w:t xml:space="preserve">. Среди всех категорий земель преобладают земли сельскохозяйственного назначения </w:t>
      </w:r>
      <w:r w:rsidRPr="00314901">
        <w:rPr>
          <w:rFonts w:ascii="Times New Roman" w:eastAsia="Calibri" w:hAnsi="Times New Roman"/>
          <w:sz w:val="28"/>
          <w:szCs w:val="28"/>
          <w:lang w:eastAsia="en-US"/>
        </w:rPr>
        <w:t xml:space="preserve">– </w:t>
      </w:r>
      <w:smartTag w:uri="urn:schemas-microsoft-com:office:smarttags" w:element="metricconverter">
        <w:smartTagPr>
          <w:attr w:name="ProductID" w:val="100401 га"/>
        </w:smartTagPr>
        <w:r w:rsidRPr="00314901">
          <w:rPr>
            <w:rFonts w:ascii="Times New Roman" w:hAnsi="Times New Roman"/>
            <w:sz w:val="28"/>
            <w:szCs w:val="28"/>
          </w:rPr>
          <w:t>100401 га</w:t>
        </w:r>
      </w:smartTag>
      <w:r w:rsidRPr="00314901">
        <w:rPr>
          <w:rFonts w:ascii="Times New Roman" w:hAnsi="Times New Roman"/>
          <w:sz w:val="28"/>
          <w:szCs w:val="28"/>
        </w:rPr>
        <w:t xml:space="preserve">, в том числе фонд распределения земель </w:t>
      </w:r>
      <w:r w:rsidRPr="00314901">
        <w:rPr>
          <w:rFonts w:ascii="Times New Roman" w:eastAsia="Calibri" w:hAnsi="Times New Roman"/>
          <w:sz w:val="28"/>
          <w:szCs w:val="28"/>
          <w:lang w:eastAsia="en-US"/>
        </w:rPr>
        <w:t>–</w:t>
      </w:r>
      <w:r w:rsidRPr="00314901">
        <w:rPr>
          <w:rFonts w:ascii="Times New Roman" w:hAnsi="Times New Roman"/>
          <w:sz w:val="28"/>
          <w:szCs w:val="28"/>
        </w:rPr>
        <w:t xml:space="preserve"> </w:t>
      </w:r>
      <w:smartTag w:uri="urn:schemas-microsoft-com:office:smarttags" w:element="metricconverter">
        <w:smartTagPr>
          <w:attr w:name="ProductID" w:val="2518 га"/>
        </w:smartTagPr>
        <w:r w:rsidRPr="00314901">
          <w:rPr>
            <w:rFonts w:ascii="Times New Roman" w:hAnsi="Times New Roman"/>
            <w:sz w:val="28"/>
            <w:szCs w:val="28"/>
          </w:rPr>
          <w:t>2518 га</w:t>
        </w:r>
      </w:smartTag>
      <w:r w:rsidRPr="00314901">
        <w:rPr>
          <w:rFonts w:ascii="Times New Roman" w:hAnsi="Times New Roman"/>
          <w:sz w:val="28"/>
          <w:szCs w:val="28"/>
        </w:rPr>
        <w:t xml:space="preserve">. Значительно меньшие площади занимают земли лесного фонда </w:t>
      </w:r>
      <w:r w:rsidRPr="00314901">
        <w:rPr>
          <w:rFonts w:ascii="Times New Roman" w:eastAsia="Calibri" w:hAnsi="Times New Roman"/>
          <w:sz w:val="28"/>
          <w:szCs w:val="28"/>
          <w:lang w:eastAsia="en-US"/>
        </w:rPr>
        <w:t>–</w:t>
      </w:r>
      <w:r w:rsidRPr="00314901">
        <w:rPr>
          <w:rFonts w:ascii="Times New Roman" w:hAnsi="Times New Roman"/>
          <w:sz w:val="28"/>
          <w:szCs w:val="28"/>
        </w:rPr>
        <w:t xml:space="preserve"> </w:t>
      </w:r>
      <w:smartTag w:uri="urn:schemas-microsoft-com:office:smarttags" w:element="metricconverter">
        <w:smartTagPr>
          <w:attr w:name="ProductID" w:val="2518 га"/>
        </w:smartTagPr>
        <w:r w:rsidRPr="00314901">
          <w:rPr>
            <w:rFonts w:ascii="Times New Roman" w:hAnsi="Times New Roman"/>
            <w:sz w:val="28"/>
            <w:szCs w:val="28"/>
          </w:rPr>
          <w:t>2518 га</w:t>
        </w:r>
      </w:smartTag>
      <w:r w:rsidRPr="00314901">
        <w:rPr>
          <w:rFonts w:ascii="Times New Roman" w:hAnsi="Times New Roman"/>
          <w:sz w:val="28"/>
          <w:szCs w:val="28"/>
        </w:rPr>
        <w:t xml:space="preserve">. Земли населенных пунктов размещаются на площади </w:t>
      </w:r>
      <w:r w:rsidRPr="00314901">
        <w:rPr>
          <w:rFonts w:ascii="Times New Roman" w:eastAsia="Calibri" w:hAnsi="Times New Roman"/>
          <w:sz w:val="28"/>
          <w:szCs w:val="28"/>
          <w:lang w:eastAsia="en-US"/>
        </w:rPr>
        <w:t>–</w:t>
      </w:r>
      <w:r w:rsidRPr="00314901">
        <w:rPr>
          <w:rFonts w:ascii="Times New Roman" w:hAnsi="Times New Roman"/>
          <w:sz w:val="28"/>
          <w:szCs w:val="28"/>
        </w:rPr>
        <w:t xml:space="preserve"> </w:t>
      </w:r>
      <w:smartTag w:uri="urn:schemas-microsoft-com:office:smarttags" w:element="metricconverter">
        <w:smartTagPr>
          <w:attr w:name="ProductID" w:val="4500 га"/>
        </w:smartTagPr>
        <w:r w:rsidRPr="00314901">
          <w:rPr>
            <w:rFonts w:ascii="Times New Roman" w:hAnsi="Times New Roman"/>
            <w:sz w:val="28"/>
            <w:szCs w:val="28"/>
          </w:rPr>
          <w:t>4500 га</w:t>
        </w:r>
      </w:smartTag>
      <w:r w:rsidRPr="00314901">
        <w:rPr>
          <w:rFonts w:ascii="Times New Roman" w:hAnsi="Times New Roman"/>
          <w:sz w:val="28"/>
          <w:szCs w:val="28"/>
        </w:rPr>
        <w:t xml:space="preserve">. Незначительную долю площадей занимают земли промышленности и иного специального назначения </w:t>
      </w:r>
      <w:r w:rsidRPr="00314901">
        <w:rPr>
          <w:rFonts w:ascii="Times New Roman" w:eastAsia="Calibri" w:hAnsi="Times New Roman"/>
          <w:sz w:val="28"/>
          <w:szCs w:val="28"/>
          <w:lang w:eastAsia="en-US"/>
        </w:rPr>
        <w:t>–</w:t>
      </w:r>
      <w:r w:rsidRPr="00314901">
        <w:rPr>
          <w:rFonts w:ascii="Times New Roman" w:hAnsi="Times New Roman"/>
          <w:sz w:val="28"/>
          <w:szCs w:val="28"/>
        </w:rPr>
        <w:t xml:space="preserve"> 571 га</w:t>
      </w:r>
      <w:r w:rsidR="009D27A5">
        <w:rPr>
          <w:rFonts w:ascii="Times New Roman" w:hAnsi="Times New Roman"/>
          <w:sz w:val="28"/>
          <w:szCs w:val="28"/>
        </w:rPr>
        <w:t xml:space="preserve"> </w:t>
      </w:r>
      <w:r w:rsidRPr="00314901">
        <w:rPr>
          <w:rFonts w:ascii="Times New Roman" w:hAnsi="Times New Roman"/>
          <w:sz w:val="28"/>
          <w:szCs w:val="28"/>
        </w:rPr>
        <w:t xml:space="preserve">(1%), земли запаса </w:t>
      </w:r>
      <w:r w:rsidRPr="00314901">
        <w:rPr>
          <w:rFonts w:ascii="Times New Roman" w:eastAsia="Calibri" w:hAnsi="Times New Roman"/>
          <w:sz w:val="28"/>
          <w:szCs w:val="28"/>
          <w:lang w:eastAsia="en-US"/>
        </w:rPr>
        <w:t>–</w:t>
      </w:r>
      <w:r w:rsidRPr="00314901">
        <w:rPr>
          <w:rFonts w:ascii="Times New Roman" w:hAnsi="Times New Roman"/>
          <w:sz w:val="28"/>
          <w:szCs w:val="28"/>
        </w:rPr>
        <w:t xml:space="preserve"> всего </w:t>
      </w:r>
      <w:smartTag w:uri="urn:schemas-microsoft-com:office:smarttags" w:element="metricconverter">
        <w:smartTagPr>
          <w:attr w:name="ProductID" w:val="4 га"/>
        </w:smartTagPr>
        <w:r w:rsidRPr="00314901">
          <w:rPr>
            <w:rFonts w:ascii="Times New Roman" w:hAnsi="Times New Roman"/>
            <w:sz w:val="28"/>
            <w:szCs w:val="28"/>
          </w:rPr>
          <w:t>4 га</w:t>
        </w:r>
      </w:smartTag>
      <w:r w:rsidRPr="00314901">
        <w:rPr>
          <w:rFonts w:ascii="Times New Roman" w:hAnsi="Times New Roman"/>
          <w:sz w:val="28"/>
          <w:szCs w:val="28"/>
        </w:rPr>
        <w:t xml:space="preserve">. В составе земельного фонда района преобладают сельскохозяйственные угодья </w:t>
      </w:r>
      <w:r w:rsidRPr="00314901">
        <w:rPr>
          <w:rFonts w:ascii="Times New Roman" w:eastAsia="Calibri" w:hAnsi="Times New Roman"/>
          <w:sz w:val="28"/>
          <w:szCs w:val="28"/>
          <w:lang w:eastAsia="en-US"/>
        </w:rPr>
        <w:t xml:space="preserve">– </w:t>
      </w:r>
      <w:smartTag w:uri="urn:schemas-microsoft-com:office:smarttags" w:element="metricconverter">
        <w:smartTagPr>
          <w:attr w:name="ProductID" w:val="83211 га"/>
        </w:smartTagPr>
        <w:r w:rsidRPr="00314901">
          <w:rPr>
            <w:rFonts w:ascii="Times New Roman" w:hAnsi="Times New Roman"/>
            <w:sz w:val="28"/>
            <w:szCs w:val="28"/>
          </w:rPr>
          <w:t>83211 га</w:t>
        </w:r>
      </w:smartTag>
      <w:r w:rsidRPr="00314901">
        <w:rPr>
          <w:rFonts w:ascii="Times New Roman" w:hAnsi="Times New Roman"/>
          <w:sz w:val="28"/>
          <w:szCs w:val="28"/>
        </w:rPr>
        <w:t xml:space="preserve">, лесные площади </w:t>
      </w:r>
      <w:r w:rsidRPr="00314901">
        <w:rPr>
          <w:rFonts w:ascii="Times New Roman" w:eastAsia="Calibri" w:hAnsi="Times New Roman"/>
          <w:sz w:val="28"/>
          <w:szCs w:val="28"/>
          <w:lang w:eastAsia="en-US"/>
        </w:rPr>
        <w:t xml:space="preserve">– </w:t>
      </w:r>
      <w:smartTag w:uri="urn:schemas-microsoft-com:office:smarttags" w:element="metricconverter">
        <w:smartTagPr>
          <w:attr w:name="ProductID" w:val="24839 га"/>
        </w:smartTagPr>
        <w:r w:rsidRPr="00314901">
          <w:rPr>
            <w:rFonts w:ascii="Times New Roman" w:hAnsi="Times New Roman"/>
            <w:sz w:val="28"/>
            <w:szCs w:val="28"/>
          </w:rPr>
          <w:t>24839 га</w:t>
        </w:r>
      </w:smartTag>
      <w:r w:rsidRPr="00314901">
        <w:rPr>
          <w:rFonts w:ascii="Times New Roman" w:hAnsi="Times New Roman"/>
          <w:sz w:val="28"/>
          <w:szCs w:val="28"/>
        </w:rPr>
        <w:t xml:space="preserve"> (в том числе не покрыты лесами </w:t>
      </w:r>
      <w:smartTag w:uri="urn:schemas-microsoft-com:office:smarttags" w:element="metricconverter">
        <w:smartTagPr>
          <w:attr w:name="ProductID" w:val="778 га"/>
        </w:smartTagPr>
        <w:r w:rsidRPr="00314901">
          <w:rPr>
            <w:rFonts w:ascii="Times New Roman" w:hAnsi="Times New Roman"/>
            <w:sz w:val="28"/>
            <w:szCs w:val="28"/>
          </w:rPr>
          <w:t>778 га</w:t>
        </w:r>
      </w:smartTag>
      <w:r w:rsidRPr="00314901">
        <w:rPr>
          <w:rFonts w:ascii="Times New Roman" w:hAnsi="Times New Roman"/>
          <w:sz w:val="28"/>
          <w:szCs w:val="28"/>
        </w:rPr>
        <w:t xml:space="preserve">), болота </w:t>
      </w:r>
      <w:r w:rsidRPr="00314901">
        <w:rPr>
          <w:rFonts w:ascii="Times New Roman" w:eastAsia="Calibri" w:hAnsi="Times New Roman"/>
          <w:sz w:val="28"/>
          <w:szCs w:val="28"/>
          <w:lang w:eastAsia="en-US"/>
        </w:rPr>
        <w:t>–</w:t>
      </w:r>
      <w:r w:rsidRPr="00314901">
        <w:rPr>
          <w:rFonts w:ascii="Times New Roman" w:hAnsi="Times New Roman"/>
          <w:sz w:val="28"/>
          <w:szCs w:val="28"/>
        </w:rPr>
        <w:t xml:space="preserve"> </w:t>
      </w:r>
      <w:smartTag w:uri="urn:schemas-microsoft-com:office:smarttags" w:element="metricconverter">
        <w:smartTagPr>
          <w:attr w:name="ProductID" w:val="4707 га"/>
        </w:smartTagPr>
        <w:r w:rsidRPr="00314901">
          <w:rPr>
            <w:rFonts w:ascii="Times New Roman" w:hAnsi="Times New Roman"/>
            <w:sz w:val="28"/>
            <w:szCs w:val="28"/>
          </w:rPr>
          <w:t>4707 га</w:t>
        </w:r>
      </w:smartTag>
      <w:r w:rsidRPr="00314901">
        <w:rPr>
          <w:rFonts w:ascii="Times New Roman" w:hAnsi="Times New Roman"/>
          <w:sz w:val="28"/>
          <w:szCs w:val="28"/>
        </w:rPr>
        <w:t>.</w:t>
      </w:r>
    </w:p>
    <w:p w:rsidR="005D5B1F" w:rsidRPr="00314901" w:rsidRDefault="005D5B1F"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24058A">
        <w:rPr>
          <w:rFonts w:ascii="Times New Roman" w:hAnsi="Times New Roman"/>
          <w:i/>
          <w:sz w:val="28"/>
          <w:szCs w:val="28"/>
        </w:rPr>
        <w:t>Минернально-сырьевая база.</w:t>
      </w:r>
      <w:r w:rsidRPr="00314901">
        <w:rPr>
          <w:rFonts w:ascii="Times New Roman" w:hAnsi="Times New Roman"/>
          <w:i/>
          <w:sz w:val="28"/>
          <w:szCs w:val="28"/>
        </w:rPr>
        <w:t xml:space="preserve"> </w:t>
      </w:r>
      <w:r w:rsidRPr="00314901">
        <w:rPr>
          <w:rFonts w:ascii="Times New Roman" w:hAnsi="Times New Roman"/>
          <w:sz w:val="28"/>
          <w:szCs w:val="28"/>
        </w:rPr>
        <w:t xml:space="preserve">На территории района расположено 18 месторождений залегания торфа. Количество запасов примерно составляет 4152 тыс. т. В настоящее время месторождения относятся к категории резервных. Большая часть месторождений торфа приурочена к болотным отложениям голоцена, расположенным в поймах и на террасах ручьев и рек. Строительные пески залегают в </w:t>
      </w:r>
      <w:smartTag w:uri="urn:schemas-microsoft-com:office:smarttags" w:element="metricconverter">
        <w:smartTagPr>
          <w:attr w:name="ProductID" w:val="0,5 км"/>
        </w:smartTagPr>
        <w:r w:rsidRPr="00314901">
          <w:rPr>
            <w:rFonts w:ascii="Times New Roman" w:hAnsi="Times New Roman"/>
            <w:sz w:val="28"/>
            <w:szCs w:val="28"/>
          </w:rPr>
          <w:t>0,5 км</w:t>
        </w:r>
      </w:smartTag>
      <w:r w:rsidRPr="00314901">
        <w:rPr>
          <w:rFonts w:ascii="Times New Roman" w:hAnsi="Times New Roman"/>
          <w:sz w:val="28"/>
          <w:szCs w:val="28"/>
        </w:rPr>
        <w:t xml:space="preserve"> к западу от н.п. Сенное. Пески для строительных работ приурочены к верхнечетвертичным отложениям. Известняки представлены меловыми отложениями. Месторождение мела расположено вблизи с. Новоямское. Месторождение не учтено государственным балансом.</w:t>
      </w:r>
    </w:p>
    <w:p w:rsidR="005D5B1F" w:rsidRPr="00314901" w:rsidRDefault="005D5B1F" w:rsidP="007B6DB0">
      <w:pPr>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24058A">
        <w:rPr>
          <w:rFonts w:ascii="Times New Roman" w:hAnsi="Times New Roman"/>
          <w:bCs/>
          <w:i/>
          <w:sz w:val="28"/>
          <w:szCs w:val="28"/>
        </w:rPr>
        <w:t>Растительный мир, в том числе леса.</w:t>
      </w:r>
      <w:r w:rsidRPr="00314901">
        <w:rPr>
          <w:rFonts w:ascii="Times New Roman" w:hAnsi="Times New Roman"/>
          <w:bCs/>
          <w:sz w:val="28"/>
          <w:szCs w:val="28"/>
        </w:rPr>
        <w:t xml:space="preserve"> </w:t>
      </w:r>
      <w:r w:rsidRPr="00314901">
        <w:rPr>
          <w:rFonts w:ascii="Times New Roman" w:hAnsi="Times New Roman"/>
          <w:sz w:val="28"/>
          <w:szCs w:val="28"/>
        </w:rPr>
        <w:t xml:space="preserve">Леса занимают всего 20% территории района, </w:t>
      </w:r>
      <w:r w:rsidRPr="00314901">
        <w:rPr>
          <w:rFonts w:ascii="Times New Roman" w:hAnsi="Times New Roman"/>
          <w:bCs/>
          <w:sz w:val="28"/>
          <w:szCs w:val="28"/>
        </w:rPr>
        <w:t xml:space="preserve">этого явно </w:t>
      </w:r>
      <w:r w:rsidRPr="00314901">
        <w:rPr>
          <w:rFonts w:ascii="Times New Roman" w:hAnsi="Times New Roman"/>
          <w:sz w:val="28"/>
          <w:szCs w:val="28"/>
        </w:rPr>
        <w:t>недостаточно для поддержания экологического равновесия природных экосистем. В лесном фонде отсутствуют запретные полосы вдоль рек, вдоль прудов (водоохранные зоны).</w:t>
      </w:r>
    </w:p>
    <w:p w:rsidR="005D5B1F" w:rsidRPr="00314901" w:rsidRDefault="005D5B1F" w:rsidP="00314901">
      <w:pPr>
        <w:widowControl w:val="0"/>
        <w:shd w:val="clear" w:color="auto" w:fill="FFFFFF"/>
        <w:tabs>
          <w:tab w:val="left" w:pos="1858"/>
          <w:tab w:val="left" w:pos="3643"/>
          <w:tab w:val="left" w:pos="5616"/>
          <w:tab w:val="left" w:pos="6948"/>
          <w:tab w:val="left" w:pos="8892"/>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314901">
        <w:rPr>
          <w:rFonts w:ascii="Times New Roman" w:hAnsi="Times New Roman"/>
          <w:sz w:val="28"/>
          <w:szCs w:val="28"/>
        </w:rPr>
        <w:t>В районе</w:t>
      </w:r>
      <w:r w:rsidRPr="00314901">
        <w:rPr>
          <w:rFonts w:ascii="Times New Roman" w:hAnsi="Times New Roman"/>
          <w:sz w:val="28"/>
          <w:szCs w:val="28"/>
        </w:rPr>
        <w:tab/>
        <w:t>имеются два лесхоза: ГУП «Севский лесхоз» и</w:t>
      </w:r>
      <w:r w:rsidRPr="00314901">
        <w:rPr>
          <w:rFonts w:ascii="Times New Roman" w:hAnsi="Times New Roman"/>
          <w:b/>
          <w:bCs/>
          <w:sz w:val="28"/>
          <w:szCs w:val="28"/>
        </w:rPr>
        <w:t xml:space="preserve"> </w:t>
      </w:r>
      <w:r w:rsidRPr="00314901">
        <w:rPr>
          <w:rFonts w:ascii="Times New Roman" w:hAnsi="Times New Roman"/>
          <w:sz w:val="28"/>
          <w:szCs w:val="28"/>
        </w:rPr>
        <w:t>ГУ «Севское лесничество». Леса Севского лесничества можно условно разделить на несколько групп экосистем: экосистемы естественного и искусственного происхождения</w:t>
      </w:r>
      <w:r w:rsidR="00080FBB">
        <w:rPr>
          <w:rFonts w:ascii="Times New Roman" w:hAnsi="Times New Roman"/>
          <w:sz w:val="28"/>
          <w:szCs w:val="28"/>
        </w:rPr>
        <w:t>,</w:t>
      </w:r>
      <w:r w:rsidRPr="00314901">
        <w:rPr>
          <w:rFonts w:ascii="Times New Roman" w:hAnsi="Times New Roman"/>
          <w:sz w:val="28"/>
          <w:szCs w:val="28"/>
        </w:rPr>
        <w:t xml:space="preserve"> подвергающиеся интенсивной лесохозяйственной деятельности; экосистемы искусственно созданные.</w:t>
      </w:r>
      <w:r w:rsidR="009F416C" w:rsidRPr="00314901">
        <w:rPr>
          <w:rFonts w:ascii="Times New Roman" w:hAnsi="Times New Roman"/>
          <w:sz w:val="28"/>
          <w:szCs w:val="28"/>
        </w:rPr>
        <w:t xml:space="preserve"> </w:t>
      </w:r>
      <w:r w:rsidRPr="00314901">
        <w:rPr>
          <w:rFonts w:ascii="Times New Roman" w:hAnsi="Times New Roman"/>
          <w:sz w:val="28"/>
          <w:szCs w:val="28"/>
        </w:rPr>
        <w:t>Леса лесничества, как большинство антропогенных лесов, в результате хозяйственной деятельности и различных видов рубок восстанавливаются очень плохо, ни естественным, ни искусственным путем. Рациональное проведение большинства лесохозяйственных мероприятий, невозможно без определенного уровня экологических знаний,</w:t>
      </w:r>
      <w:r w:rsidRPr="00314901">
        <w:rPr>
          <w:rFonts w:ascii="Times New Roman" w:hAnsi="Times New Roman"/>
          <w:b/>
          <w:bCs/>
          <w:sz w:val="28"/>
          <w:szCs w:val="28"/>
        </w:rPr>
        <w:t xml:space="preserve"> </w:t>
      </w:r>
      <w:r w:rsidRPr="00314901">
        <w:rPr>
          <w:rFonts w:ascii="Times New Roman" w:hAnsi="Times New Roman"/>
          <w:sz w:val="28"/>
          <w:szCs w:val="28"/>
        </w:rPr>
        <w:t>необходимых для выбора пород при</w:t>
      </w:r>
      <w:r w:rsidRPr="00314901">
        <w:rPr>
          <w:rFonts w:ascii="Times New Roman" w:hAnsi="Times New Roman"/>
          <w:b/>
          <w:bCs/>
          <w:sz w:val="28"/>
          <w:szCs w:val="28"/>
        </w:rPr>
        <w:t xml:space="preserve"> </w:t>
      </w:r>
      <w:r w:rsidRPr="00314901">
        <w:rPr>
          <w:rFonts w:ascii="Times New Roman" w:hAnsi="Times New Roman"/>
          <w:sz w:val="28"/>
          <w:szCs w:val="28"/>
        </w:rPr>
        <w:t>лесовыращивании, назначения способов рубок и способов лесопользования. Роль лесов в охране окружающей среды трудно оценить, так как именно состояние лесных экосистем в большинстве случаев определяет состояние окружающей среды. Для здоровья людей большую роль играет ионизация кислорода. Лес является важным фактором обогащения воздуха ионизированным кислородом.</w:t>
      </w:r>
      <w:r w:rsidR="00B163A4" w:rsidRPr="00314901">
        <w:rPr>
          <w:rFonts w:ascii="Times New Roman" w:hAnsi="Times New Roman"/>
          <w:sz w:val="28"/>
          <w:szCs w:val="28"/>
        </w:rPr>
        <w:t xml:space="preserve"> </w:t>
      </w:r>
      <w:r w:rsidRPr="00314901">
        <w:rPr>
          <w:rFonts w:ascii="Times New Roman" w:hAnsi="Times New Roman"/>
          <w:sz w:val="28"/>
          <w:szCs w:val="28"/>
        </w:rPr>
        <w:t>В лесхозах разработан генеральный план противопожарного устройства лесов Севского лесхоза на период 2008</w:t>
      </w:r>
      <w:r w:rsidR="00724E94">
        <w:rPr>
          <w:rFonts w:ascii="Times New Roman" w:hAnsi="Times New Roman"/>
          <w:sz w:val="28"/>
          <w:szCs w:val="28"/>
        </w:rPr>
        <w:t>-</w:t>
      </w:r>
      <w:r w:rsidRPr="00314901">
        <w:rPr>
          <w:rFonts w:ascii="Times New Roman" w:hAnsi="Times New Roman"/>
          <w:sz w:val="28"/>
          <w:szCs w:val="28"/>
        </w:rPr>
        <w:t>2011 годов.</w:t>
      </w:r>
    </w:p>
    <w:p w:rsidR="005D5B1F" w:rsidRPr="00314901" w:rsidRDefault="005D5B1F"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24058A">
        <w:rPr>
          <w:rFonts w:ascii="Times New Roman" w:hAnsi="Times New Roman"/>
          <w:bCs/>
          <w:i/>
          <w:sz w:val="28"/>
          <w:szCs w:val="28"/>
        </w:rPr>
        <w:t>Животный мир, в том числе рыбные запасы</w:t>
      </w:r>
      <w:r w:rsidRPr="0024058A">
        <w:rPr>
          <w:rFonts w:ascii="Times New Roman" w:hAnsi="Times New Roman"/>
          <w:bCs/>
          <w:sz w:val="28"/>
          <w:szCs w:val="28"/>
        </w:rPr>
        <w:t>.</w:t>
      </w:r>
      <w:r w:rsidRPr="00314901">
        <w:rPr>
          <w:rFonts w:ascii="Times New Roman" w:hAnsi="Times New Roman"/>
          <w:bCs/>
          <w:sz w:val="28"/>
          <w:szCs w:val="28"/>
        </w:rPr>
        <w:t xml:space="preserve"> </w:t>
      </w:r>
      <w:r w:rsidRPr="00314901">
        <w:rPr>
          <w:rFonts w:ascii="Times New Roman" w:hAnsi="Times New Roman"/>
          <w:sz w:val="28"/>
          <w:szCs w:val="28"/>
        </w:rPr>
        <w:t>Охотугодья района занимают общую площадь более 123 тыс.га</w:t>
      </w:r>
      <w:r w:rsidR="00B163A4" w:rsidRPr="00314901">
        <w:rPr>
          <w:rFonts w:ascii="Times New Roman" w:hAnsi="Times New Roman"/>
          <w:sz w:val="28"/>
          <w:szCs w:val="28"/>
        </w:rPr>
        <w:t xml:space="preserve">. </w:t>
      </w:r>
      <w:r w:rsidRPr="00314901">
        <w:rPr>
          <w:rFonts w:ascii="Times New Roman" w:hAnsi="Times New Roman"/>
          <w:sz w:val="28"/>
          <w:szCs w:val="28"/>
        </w:rPr>
        <w:t xml:space="preserve">Охрану охотугодий ведет инспектор </w:t>
      </w:r>
      <w:r w:rsidRPr="00080FBB">
        <w:rPr>
          <w:rFonts w:ascii="Times New Roman" w:hAnsi="Times New Roman"/>
          <w:caps/>
          <w:sz w:val="28"/>
          <w:szCs w:val="28"/>
        </w:rPr>
        <w:t>у</w:t>
      </w:r>
      <w:r w:rsidRPr="00314901">
        <w:rPr>
          <w:rFonts w:ascii="Times New Roman" w:hAnsi="Times New Roman"/>
          <w:sz w:val="28"/>
          <w:szCs w:val="28"/>
        </w:rPr>
        <w:t>правления по охране, контрольному регулированию использования объектов животного мира и водных биологических ресурсов Брянской области в единственном лице.</w:t>
      </w:r>
      <w:r w:rsidR="00B163A4" w:rsidRPr="00314901">
        <w:rPr>
          <w:rFonts w:ascii="Times New Roman" w:hAnsi="Times New Roman"/>
          <w:sz w:val="28"/>
          <w:szCs w:val="28"/>
        </w:rPr>
        <w:t xml:space="preserve"> </w:t>
      </w:r>
      <w:r w:rsidRPr="00314901">
        <w:rPr>
          <w:rFonts w:ascii="Times New Roman" w:hAnsi="Times New Roman"/>
          <w:sz w:val="28"/>
          <w:szCs w:val="28"/>
        </w:rPr>
        <w:t>Воспроизводство требует желать лучшего, т.е. за последние годы сократилось количество пушного зверя, поголовье копытных животных начало увеличиваться, но оно бесконтрольно отстреливается самими же арендаторами. Отстрел волка охотниками происходит чисто случайно. Сроки охоты в районе контролируются.</w:t>
      </w:r>
    </w:p>
    <w:p w:rsidR="005D5B1F" w:rsidRPr="00314901" w:rsidRDefault="005D5B1F"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314901">
        <w:rPr>
          <w:rFonts w:ascii="Times New Roman" w:hAnsi="Times New Roman"/>
          <w:sz w:val="28"/>
          <w:szCs w:val="28"/>
        </w:rPr>
        <w:t>Рыбные запасы желают выглядеть намного лучше. Пруды и реки района оскудели от рыбы, большей часть вина ложится на браконьеров с сетями и электроудочников. В основном</w:t>
      </w:r>
      <w:r w:rsidR="00903886">
        <w:rPr>
          <w:rFonts w:ascii="Times New Roman" w:hAnsi="Times New Roman"/>
          <w:sz w:val="28"/>
          <w:szCs w:val="28"/>
        </w:rPr>
        <w:t>,</w:t>
      </w:r>
      <w:r w:rsidRPr="00314901">
        <w:rPr>
          <w:rFonts w:ascii="Times New Roman" w:hAnsi="Times New Roman"/>
          <w:sz w:val="28"/>
          <w:szCs w:val="28"/>
        </w:rPr>
        <w:t xml:space="preserve"> рыбу разводят в арендованных прудах арендаторы и осенью ее реализуют в торговую сеть.</w:t>
      </w:r>
    </w:p>
    <w:p w:rsidR="005D5B1F" w:rsidRPr="00314901" w:rsidRDefault="005D5B1F"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24058A">
        <w:rPr>
          <w:rFonts w:ascii="Times New Roman" w:hAnsi="Times New Roman"/>
          <w:i/>
          <w:sz w:val="28"/>
          <w:szCs w:val="28"/>
        </w:rPr>
        <w:t>Климатические и другие особенности года</w:t>
      </w:r>
      <w:r w:rsidRPr="0024058A">
        <w:rPr>
          <w:rFonts w:ascii="Times New Roman" w:hAnsi="Times New Roman"/>
          <w:sz w:val="28"/>
          <w:szCs w:val="28"/>
        </w:rPr>
        <w:t>.</w:t>
      </w:r>
      <w:r w:rsidRPr="00314901">
        <w:rPr>
          <w:rFonts w:ascii="Times New Roman" w:hAnsi="Times New Roman"/>
          <w:sz w:val="28"/>
          <w:szCs w:val="28"/>
        </w:rPr>
        <w:t xml:space="preserve"> Климат района умеренно континентальный </w:t>
      </w:r>
      <w:r w:rsidRPr="00314901">
        <w:rPr>
          <w:rFonts w:ascii="Times New Roman" w:eastAsia="Calibri" w:hAnsi="Times New Roman"/>
          <w:sz w:val="28"/>
          <w:szCs w:val="28"/>
          <w:lang w:eastAsia="en-US"/>
        </w:rPr>
        <w:t>–</w:t>
      </w:r>
      <w:r w:rsidRPr="00314901">
        <w:rPr>
          <w:rFonts w:ascii="Times New Roman" w:hAnsi="Times New Roman"/>
          <w:sz w:val="28"/>
          <w:szCs w:val="28"/>
        </w:rPr>
        <w:t xml:space="preserve"> с теплым летом и умеренно холодной зимой. Климатические условия благоприятны для жизнедеятельности человека, трудовой деятельности, отдыха и туризма.</w:t>
      </w:r>
    </w:p>
    <w:p w:rsidR="005D5B1F" w:rsidRPr="00314901" w:rsidRDefault="005D5B1F"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24058A">
        <w:rPr>
          <w:rFonts w:ascii="Times New Roman" w:hAnsi="Times New Roman"/>
          <w:i/>
          <w:sz w:val="28"/>
          <w:szCs w:val="28"/>
        </w:rPr>
        <w:t>Отходы производства и потребления</w:t>
      </w:r>
      <w:r w:rsidRPr="0024058A">
        <w:rPr>
          <w:rFonts w:ascii="Times New Roman" w:hAnsi="Times New Roman"/>
          <w:sz w:val="28"/>
          <w:szCs w:val="28"/>
        </w:rPr>
        <w:t>.</w:t>
      </w:r>
      <w:r w:rsidRPr="00314901">
        <w:rPr>
          <w:rFonts w:ascii="Times New Roman" w:hAnsi="Times New Roman"/>
          <w:sz w:val="28"/>
          <w:szCs w:val="28"/>
        </w:rPr>
        <w:t xml:space="preserve"> </w:t>
      </w:r>
      <w:r w:rsidRPr="00903886">
        <w:rPr>
          <w:rFonts w:ascii="Times New Roman" w:hAnsi="Times New Roman"/>
          <w:caps/>
          <w:sz w:val="28"/>
          <w:szCs w:val="28"/>
        </w:rPr>
        <w:t>с</w:t>
      </w:r>
      <w:r w:rsidRPr="00314901">
        <w:rPr>
          <w:rFonts w:ascii="Times New Roman" w:hAnsi="Times New Roman"/>
          <w:sz w:val="28"/>
          <w:szCs w:val="28"/>
        </w:rPr>
        <w:t>бор</w:t>
      </w:r>
      <w:r w:rsidR="00903886">
        <w:rPr>
          <w:rFonts w:ascii="Times New Roman" w:hAnsi="Times New Roman"/>
          <w:sz w:val="28"/>
          <w:szCs w:val="28"/>
        </w:rPr>
        <w:t>ом</w:t>
      </w:r>
      <w:r w:rsidRPr="00314901">
        <w:rPr>
          <w:rFonts w:ascii="Times New Roman" w:hAnsi="Times New Roman"/>
          <w:sz w:val="28"/>
          <w:szCs w:val="28"/>
        </w:rPr>
        <w:t xml:space="preserve"> твердых бытовых отходов в городском поселении занимается МУП «Севский Жилкомхозсервис», по городу увеличено количество контейнеров для сбора мусора, в сельских населенных пунктах сбором ТБО занимаются главы администраций, приобретаются контейнеры для мусора, планируется закупка мусоросборной техники. По городу несанкционированных свалок в 2010 году не образовывалось, т.к. в достаточном количестве стоят контейнеры, с которыми нет проблем, по всем вновь появившимся свалкам ежемесячно дается информация в районную прокуратуру, ведется расследование по виновникам свалок и принимаются меры по их ликвидации.</w:t>
      </w:r>
    </w:p>
    <w:p w:rsidR="005D5B1F" w:rsidRPr="00314901" w:rsidRDefault="005D5B1F" w:rsidP="00314901">
      <w:pPr>
        <w:widowControl w:val="0"/>
        <w:shd w:val="clear" w:color="auto" w:fill="FFFFFF"/>
        <w:tabs>
          <w:tab w:val="left" w:pos="4709"/>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314901">
        <w:rPr>
          <w:rFonts w:ascii="Times New Roman" w:hAnsi="Times New Roman"/>
          <w:sz w:val="28"/>
          <w:szCs w:val="28"/>
        </w:rPr>
        <w:t xml:space="preserve">На территории района имеются места хранения пришедших в негодность обезличенных пестицидов и агрохимикатов, а именно: в СПК им. Куйбышева в количестве 10 т, в с. Чемлыж (бывшее СПК Добрунь) </w:t>
      </w:r>
      <w:r w:rsidR="00BF7DBA" w:rsidRPr="004B7AC3">
        <w:rPr>
          <w:rFonts w:ascii="Times New Roman" w:eastAsia="Calibri" w:hAnsi="Times New Roman"/>
          <w:color w:val="000000"/>
          <w:sz w:val="28"/>
          <w:szCs w:val="28"/>
          <w:lang w:eastAsia="en-US"/>
        </w:rPr>
        <w:t>–</w:t>
      </w:r>
      <w:r w:rsidR="00BF7DBA">
        <w:rPr>
          <w:rFonts w:ascii="Times New Roman" w:eastAsia="Calibri" w:hAnsi="Times New Roman"/>
          <w:color w:val="000000"/>
          <w:sz w:val="28"/>
          <w:szCs w:val="28"/>
          <w:lang w:eastAsia="en-US"/>
        </w:rPr>
        <w:t xml:space="preserve"> </w:t>
      </w:r>
      <w:r w:rsidRPr="00314901">
        <w:rPr>
          <w:rFonts w:ascii="Times New Roman" w:hAnsi="Times New Roman"/>
          <w:sz w:val="28"/>
          <w:szCs w:val="28"/>
        </w:rPr>
        <w:t xml:space="preserve">3 т, в н.п. Дубрава (бывшее КСХП Севское) </w:t>
      </w:r>
      <w:r w:rsidR="00BF7DBA" w:rsidRPr="004B7AC3">
        <w:rPr>
          <w:rFonts w:ascii="Times New Roman" w:eastAsia="Calibri" w:hAnsi="Times New Roman"/>
          <w:color w:val="000000"/>
          <w:sz w:val="28"/>
          <w:szCs w:val="28"/>
          <w:lang w:eastAsia="en-US"/>
        </w:rPr>
        <w:t>–</w:t>
      </w:r>
      <w:r w:rsidR="00BF7DBA">
        <w:rPr>
          <w:rFonts w:ascii="Times New Roman" w:eastAsia="Calibri" w:hAnsi="Times New Roman"/>
          <w:color w:val="000000"/>
          <w:sz w:val="28"/>
          <w:szCs w:val="28"/>
          <w:lang w:eastAsia="en-US"/>
        </w:rPr>
        <w:t xml:space="preserve"> </w:t>
      </w:r>
      <w:r w:rsidRPr="00314901">
        <w:rPr>
          <w:rFonts w:ascii="Times New Roman" w:hAnsi="Times New Roman"/>
          <w:sz w:val="28"/>
          <w:szCs w:val="28"/>
        </w:rPr>
        <w:t>около 20 т. В настоящее время, т.е. в 2010 году по областной целевой программе «Совершенствование системы обращения с отходами производства и потребления на территории Брянской области (2008</w:t>
      </w:r>
      <w:r w:rsidR="00BF7DBA">
        <w:rPr>
          <w:rFonts w:ascii="Times New Roman" w:hAnsi="Times New Roman"/>
          <w:sz w:val="28"/>
          <w:szCs w:val="28"/>
        </w:rPr>
        <w:t>-</w:t>
      </w:r>
      <w:r w:rsidRPr="00314901">
        <w:rPr>
          <w:rFonts w:ascii="Times New Roman" w:hAnsi="Times New Roman"/>
          <w:sz w:val="28"/>
          <w:szCs w:val="28"/>
        </w:rPr>
        <w:t>2010 годы)» был</w:t>
      </w:r>
      <w:r w:rsidR="00CC2BEB">
        <w:rPr>
          <w:rFonts w:ascii="Times New Roman" w:hAnsi="Times New Roman"/>
          <w:sz w:val="28"/>
          <w:szCs w:val="28"/>
        </w:rPr>
        <w:t>а</w:t>
      </w:r>
      <w:r w:rsidRPr="00314901">
        <w:rPr>
          <w:rFonts w:ascii="Times New Roman" w:hAnsi="Times New Roman"/>
          <w:sz w:val="28"/>
          <w:szCs w:val="28"/>
        </w:rPr>
        <w:t xml:space="preserve"> утилизирована основная часть обезличенных пестицидов и агрохимикатов. В 2011 году будут утилизированы остатки этих обезличенных ядохимикатов.</w:t>
      </w:r>
    </w:p>
    <w:p w:rsidR="005D5B1F" w:rsidRPr="00314901" w:rsidRDefault="005D5B1F"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24058A">
        <w:rPr>
          <w:rFonts w:ascii="Times New Roman" w:hAnsi="Times New Roman"/>
          <w:i/>
          <w:sz w:val="28"/>
          <w:szCs w:val="28"/>
        </w:rPr>
        <w:t>Агропромышленный комплекс</w:t>
      </w:r>
      <w:r w:rsidRPr="0024058A">
        <w:rPr>
          <w:rFonts w:ascii="Times New Roman" w:hAnsi="Times New Roman"/>
          <w:sz w:val="28"/>
          <w:szCs w:val="28"/>
        </w:rPr>
        <w:t>.</w:t>
      </w:r>
      <w:r w:rsidRPr="00314901">
        <w:rPr>
          <w:rFonts w:ascii="Times New Roman" w:hAnsi="Times New Roman"/>
          <w:sz w:val="28"/>
          <w:szCs w:val="28"/>
        </w:rPr>
        <w:t xml:space="preserve"> Большая часть пахотных земель района имеет средний уровень плодородия. Сельское хозяйство района специализируется на производстве зерна, молока, мяса, сахарной свеклы и кормовых культур. Основная доля в производстве сельскохозяйственной продукции приходится на сельхозпредприятия. Они производят около 55% продукции животноводства и 45% продукции растениеводства в структуре производимой продукции. В структуре посевных площадей преобладают посевы зерновых «озимые и яровые культуры» и зернобобовых </w:t>
      </w:r>
      <w:r w:rsidRPr="00314901">
        <w:rPr>
          <w:rFonts w:ascii="Times New Roman" w:eastAsia="Calibri" w:hAnsi="Times New Roman"/>
          <w:sz w:val="28"/>
          <w:szCs w:val="28"/>
          <w:lang w:eastAsia="en-US"/>
        </w:rPr>
        <w:t>–</w:t>
      </w:r>
      <w:r w:rsidRPr="00314901">
        <w:rPr>
          <w:rFonts w:ascii="Times New Roman" w:hAnsi="Times New Roman"/>
          <w:sz w:val="28"/>
          <w:szCs w:val="28"/>
        </w:rPr>
        <w:t xml:space="preserve"> </w:t>
      </w:r>
      <w:smartTag w:uri="urn:schemas-microsoft-com:office:smarttags" w:element="metricconverter">
        <w:smartTagPr>
          <w:attr w:name="ProductID" w:val="12203 га"/>
        </w:smartTagPr>
        <w:r w:rsidRPr="00314901">
          <w:rPr>
            <w:rFonts w:ascii="Times New Roman" w:hAnsi="Times New Roman"/>
            <w:sz w:val="28"/>
            <w:szCs w:val="28"/>
          </w:rPr>
          <w:t>12203 га</w:t>
        </w:r>
      </w:smartTag>
      <w:r w:rsidRPr="00314901">
        <w:rPr>
          <w:rFonts w:ascii="Times New Roman" w:hAnsi="Times New Roman"/>
          <w:sz w:val="28"/>
          <w:szCs w:val="28"/>
        </w:rPr>
        <w:t>. Сельское хозяйство находится в трудном экономическом положении и требует дополнительного финансирования для своего возрождения и структурной перестройки аграрного сектора.</w:t>
      </w:r>
    </w:p>
    <w:p w:rsidR="005D5B1F" w:rsidRPr="00314901" w:rsidRDefault="005D5B1F" w:rsidP="00BF7DBA">
      <w:pPr>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24058A">
        <w:rPr>
          <w:rFonts w:ascii="Times New Roman" w:hAnsi="Times New Roman"/>
          <w:i/>
          <w:sz w:val="28"/>
          <w:szCs w:val="28"/>
        </w:rPr>
        <w:t>Транспорт и окружающая среда</w:t>
      </w:r>
      <w:r w:rsidRPr="0024058A">
        <w:rPr>
          <w:rFonts w:ascii="Times New Roman" w:hAnsi="Times New Roman"/>
          <w:sz w:val="28"/>
          <w:szCs w:val="28"/>
        </w:rPr>
        <w:t>.</w:t>
      </w:r>
      <w:r w:rsidRPr="00314901">
        <w:rPr>
          <w:rFonts w:ascii="Times New Roman" w:hAnsi="Times New Roman"/>
          <w:sz w:val="28"/>
          <w:szCs w:val="28"/>
        </w:rPr>
        <w:t xml:space="preserve"> По направлениям и структуре перевозок район является транзитным. В районе </w:t>
      </w:r>
      <w:r w:rsidRPr="00314901">
        <w:rPr>
          <w:rFonts w:ascii="Times New Roman" w:hAnsi="Times New Roman"/>
          <w:kern w:val="28"/>
          <w:sz w:val="28"/>
          <w:szCs w:val="28"/>
        </w:rPr>
        <w:t>хорошо развита и соединяет г.</w:t>
      </w:r>
      <w:r w:rsidR="00CC2BEB">
        <w:rPr>
          <w:rFonts w:ascii="Times New Roman" w:hAnsi="Times New Roman"/>
          <w:kern w:val="28"/>
          <w:sz w:val="28"/>
          <w:szCs w:val="28"/>
        </w:rPr>
        <w:t> </w:t>
      </w:r>
      <w:r w:rsidRPr="00314901">
        <w:rPr>
          <w:rFonts w:ascii="Times New Roman" w:hAnsi="Times New Roman"/>
          <w:kern w:val="28"/>
          <w:sz w:val="28"/>
          <w:szCs w:val="28"/>
        </w:rPr>
        <w:t>Севск</w:t>
      </w:r>
      <w:r w:rsidRPr="00314901">
        <w:rPr>
          <w:rFonts w:ascii="Times New Roman" w:hAnsi="Times New Roman"/>
          <w:sz w:val="28"/>
          <w:szCs w:val="28"/>
        </w:rPr>
        <w:t xml:space="preserve"> с центрами сельских поселений маршрутная автобусная сеть, а также с соседними районными центрами и самим г. Брянском.</w:t>
      </w:r>
    </w:p>
    <w:p w:rsidR="005D5B1F" w:rsidRPr="00314901" w:rsidRDefault="005D5B1F"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24058A">
        <w:rPr>
          <w:rFonts w:ascii="Times New Roman" w:hAnsi="Times New Roman"/>
          <w:i/>
          <w:sz w:val="28"/>
          <w:szCs w:val="28"/>
        </w:rPr>
        <w:t>Состояние особо охраняемых природных территорий.</w:t>
      </w:r>
      <w:r w:rsidRPr="00314901">
        <w:rPr>
          <w:rFonts w:ascii="Times New Roman" w:hAnsi="Times New Roman"/>
          <w:i/>
          <w:sz w:val="28"/>
          <w:szCs w:val="28"/>
        </w:rPr>
        <w:t xml:space="preserve"> </w:t>
      </w:r>
      <w:r w:rsidRPr="00314901">
        <w:rPr>
          <w:rFonts w:ascii="Times New Roman" w:hAnsi="Times New Roman"/>
          <w:sz w:val="28"/>
          <w:szCs w:val="28"/>
        </w:rPr>
        <w:t>Постановлением администрации области № 996 от 24.10.2008 г. утверждено поло</w:t>
      </w:r>
      <w:r w:rsidR="00BF7DBA">
        <w:rPr>
          <w:rFonts w:ascii="Times New Roman" w:hAnsi="Times New Roman"/>
          <w:sz w:val="28"/>
          <w:szCs w:val="28"/>
        </w:rPr>
        <w:t>-</w:t>
      </w:r>
      <w:r w:rsidRPr="00314901">
        <w:rPr>
          <w:rFonts w:ascii="Times New Roman" w:hAnsi="Times New Roman"/>
          <w:sz w:val="28"/>
          <w:szCs w:val="28"/>
        </w:rPr>
        <w:t>жение и паспорта пяти особо охраняемых природных территорий, две территории «Никольская дача» и «Севская дубрава» приняты в ООПТ в 2009 году. На 2010 год в районе были приняты еще 2 ООПТ на территории Хинельского и Подывотского лесничеств</w:t>
      </w:r>
      <w:r w:rsidR="008464ED">
        <w:rPr>
          <w:rFonts w:ascii="Times New Roman" w:hAnsi="Times New Roman"/>
          <w:sz w:val="28"/>
          <w:szCs w:val="28"/>
        </w:rPr>
        <w:t>,</w:t>
      </w:r>
      <w:r w:rsidRPr="00314901">
        <w:rPr>
          <w:rFonts w:ascii="Times New Roman" w:hAnsi="Times New Roman"/>
          <w:sz w:val="28"/>
          <w:szCs w:val="28"/>
        </w:rPr>
        <w:t xml:space="preserve"> и всего в районе сейчас насчитывается 9 ООПТ областного значения: памятники природы</w:t>
      </w:r>
      <w:r w:rsidR="00BF7DBA">
        <w:rPr>
          <w:rFonts w:ascii="Times New Roman" w:hAnsi="Times New Roman"/>
          <w:sz w:val="28"/>
          <w:szCs w:val="28"/>
        </w:rPr>
        <w:t>:</w:t>
      </w:r>
      <w:r w:rsidRPr="00314901">
        <w:rPr>
          <w:rFonts w:ascii="Times New Roman" w:hAnsi="Times New Roman"/>
          <w:sz w:val="28"/>
          <w:szCs w:val="28"/>
        </w:rPr>
        <w:t xml:space="preserve"> «Зеленинский лес», «Шведчики», «Урочище Карбонель», «Стрелецкая дубрава», «Севские склоны», «Никольская дача», «Севская дубрава», «Хинельские ООПТ», «Подывотские </w:t>
      </w:r>
      <w:r w:rsidRPr="00314901">
        <w:rPr>
          <w:rFonts w:ascii="Times New Roman" w:hAnsi="Times New Roman"/>
          <w:bCs/>
          <w:sz w:val="28"/>
          <w:szCs w:val="28"/>
        </w:rPr>
        <w:t>ООПТ».</w:t>
      </w:r>
    </w:p>
    <w:p w:rsidR="005B7BB8" w:rsidRPr="00314901" w:rsidRDefault="005D5B1F"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24058A">
        <w:rPr>
          <w:rFonts w:ascii="Times New Roman" w:hAnsi="Times New Roman"/>
          <w:i/>
          <w:sz w:val="28"/>
          <w:szCs w:val="28"/>
        </w:rPr>
        <w:t>Экологическое образование, просвещение и воспитание.</w:t>
      </w:r>
      <w:r w:rsidRPr="00314901">
        <w:rPr>
          <w:rFonts w:ascii="Times New Roman" w:hAnsi="Times New Roman"/>
          <w:i/>
          <w:sz w:val="28"/>
          <w:szCs w:val="28"/>
        </w:rPr>
        <w:t xml:space="preserve"> </w:t>
      </w:r>
      <w:r w:rsidRPr="00314901">
        <w:rPr>
          <w:rFonts w:ascii="Times New Roman" w:hAnsi="Times New Roman"/>
          <w:bCs/>
          <w:sz w:val="28"/>
          <w:szCs w:val="28"/>
        </w:rPr>
        <w:t xml:space="preserve">В </w:t>
      </w:r>
      <w:r w:rsidRPr="00314901">
        <w:rPr>
          <w:rFonts w:ascii="Times New Roman" w:hAnsi="Times New Roman"/>
          <w:sz w:val="28"/>
          <w:szCs w:val="28"/>
        </w:rPr>
        <w:t>целях экологического воспитания и образования учащихся в школах района, ПУ-34, Доме детского творчества, городской и районных библиотеках проводятся выставки литературы, конкурсы рисунков, семинары, конференции, олимпиады на биологическую тему. Большую работу в школах района проводят учителя-биологии. В кабинетах биологии имеются стенды по разным направлениям охраны окружающей среды. Работают школьные экологические кружки, школьные лесничества. Выходят статьи на экологическую тему в районной газете «Севская правда».</w:t>
      </w:r>
      <w:r w:rsidR="005B7BB8" w:rsidRPr="00314901">
        <w:rPr>
          <w:rFonts w:ascii="Times New Roman" w:hAnsi="Times New Roman"/>
          <w:sz w:val="28"/>
          <w:szCs w:val="28"/>
        </w:rPr>
        <w:t xml:space="preserve"> Администрация района периодически организует автобусные поездки-экскурсии в Брянский биосферный заповедник «Брянский лес» учащихся школ района, которые занимаются в биологических кружках при школах и Доме детского творчества.</w:t>
      </w:r>
    </w:p>
    <w:p w:rsidR="005D5B1F" w:rsidRPr="005D5B1F" w:rsidRDefault="005D5B1F" w:rsidP="00314901">
      <w:pPr>
        <w:widowControl w:val="0"/>
        <w:shd w:val="clear" w:color="auto" w:fill="FFFFFF"/>
        <w:tabs>
          <w:tab w:val="left" w:pos="9356"/>
          <w:tab w:val="left" w:pos="9489"/>
        </w:tabs>
        <w:autoSpaceDE w:val="0"/>
        <w:autoSpaceDN w:val="0"/>
        <w:adjustRightInd w:val="0"/>
        <w:spacing w:after="0" w:line="240" w:lineRule="auto"/>
        <w:ind w:firstLine="709"/>
        <w:jc w:val="both"/>
        <w:rPr>
          <w:rFonts w:ascii="Times New Roman" w:hAnsi="Times New Roman"/>
          <w:sz w:val="28"/>
          <w:szCs w:val="28"/>
        </w:rPr>
      </w:pPr>
      <w:r w:rsidRPr="00314901">
        <w:rPr>
          <w:rFonts w:ascii="Times New Roman" w:hAnsi="Times New Roman"/>
          <w:sz w:val="28"/>
          <w:szCs w:val="28"/>
        </w:rPr>
        <w:t>Экологическая обстановка на территории Севского района в 2010 году бы</w:t>
      </w:r>
      <w:r w:rsidRPr="005D5B1F">
        <w:rPr>
          <w:rFonts w:ascii="Times New Roman" w:hAnsi="Times New Roman"/>
          <w:sz w:val="28"/>
          <w:szCs w:val="28"/>
        </w:rPr>
        <w:t>ла на удовлетворительном уровне.</w:t>
      </w:r>
    </w:p>
    <w:p w:rsidR="005D5B1F" w:rsidRPr="005D5B1F" w:rsidRDefault="005D5B1F" w:rsidP="005D5B1F">
      <w:pPr>
        <w:spacing w:after="0" w:line="240" w:lineRule="auto"/>
        <w:ind w:firstLine="709"/>
        <w:jc w:val="both"/>
        <w:rPr>
          <w:rFonts w:ascii="Times New Roman" w:hAnsi="Times New Roman"/>
          <w:b/>
          <w:bCs/>
          <w:sz w:val="28"/>
          <w:szCs w:val="28"/>
        </w:rPr>
      </w:pPr>
    </w:p>
    <w:p w:rsidR="005D5B1F" w:rsidRPr="005D5B1F" w:rsidRDefault="005D5B1F" w:rsidP="005D5B1F">
      <w:pPr>
        <w:spacing w:after="0" w:line="240" w:lineRule="auto"/>
        <w:jc w:val="center"/>
        <w:rPr>
          <w:rFonts w:ascii="Arial" w:hAnsi="Arial" w:cs="Arial"/>
          <w:b/>
          <w:sz w:val="28"/>
          <w:szCs w:val="28"/>
        </w:rPr>
      </w:pPr>
      <w:r w:rsidRPr="005D5B1F">
        <w:rPr>
          <w:rFonts w:ascii="Arial" w:hAnsi="Arial" w:cs="Arial"/>
          <w:b/>
          <w:sz w:val="28"/>
          <w:szCs w:val="28"/>
        </w:rPr>
        <w:t>Стародубский район</w:t>
      </w:r>
    </w:p>
    <w:p w:rsidR="005D5B1F" w:rsidRPr="005D5B1F" w:rsidRDefault="005D5B1F" w:rsidP="005D5B1F">
      <w:pPr>
        <w:spacing w:after="0" w:line="240" w:lineRule="auto"/>
        <w:ind w:firstLine="709"/>
        <w:jc w:val="both"/>
        <w:rPr>
          <w:rFonts w:ascii="Times New Roman" w:hAnsi="Times New Roman"/>
          <w:b/>
          <w:sz w:val="28"/>
          <w:szCs w:val="28"/>
        </w:rPr>
      </w:pPr>
    </w:p>
    <w:p w:rsidR="005D5B1F" w:rsidRPr="00A40ECD" w:rsidRDefault="005D5B1F" w:rsidP="00A40ECD">
      <w:pPr>
        <w:spacing w:after="0" w:line="240" w:lineRule="auto"/>
        <w:ind w:firstLine="709"/>
        <w:jc w:val="both"/>
        <w:rPr>
          <w:rFonts w:ascii="Times New Roman" w:eastAsia="Calibri" w:hAnsi="Times New Roman"/>
          <w:bCs/>
          <w:sz w:val="28"/>
          <w:szCs w:val="28"/>
          <w:lang w:eastAsia="en-US"/>
        </w:rPr>
      </w:pPr>
      <w:r w:rsidRPr="00A40ECD">
        <w:rPr>
          <w:rFonts w:ascii="Times New Roman" w:eastAsia="Calibri" w:hAnsi="Times New Roman"/>
          <w:bCs/>
          <w:sz w:val="28"/>
          <w:szCs w:val="28"/>
          <w:lang w:eastAsia="en-US"/>
        </w:rPr>
        <w:t xml:space="preserve">Административный центр Стародубского района – г. Стародуб, расстояние от административного центра до г. Брянска – </w:t>
      </w:r>
      <w:smartTag w:uri="urn:schemas-microsoft-com:office:smarttags" w:element="metricconverter">
        <w:smartTagPr>
          <w:attr w:name="ProductID" w:val="157 км"/>
        </w:smartTagPr>
        <w:r w:rsidRPr="00A40ECD">
          <w:rPr>
            <w:rFonts w:ascii="Times New Roman" w:eastAsia="Calibri" w:hAnsi="Times New Roman"/>
            <w:bCs/>
            <w:sz w:val="28"/>
            <w:szCs w:val="28"/>
            <w:lang w:eastAsia="en-US"/>
          </w:rPr>
          <w:t>157 км</w:t>
        </w:r>
      </w:smartTag>
      <w:r w:rsidRPr="00A40ECD">
        <w:rPr>
          <w:rFonts w:ascii="Times New Roman" w:eastAsia="Calibri" w:hAnsi="Times New Roman"/>
          <w:bCs/>
          <w:sz w:val="28"/>
          <w:szCs w:val="28"/>
          <w:lang w:eastAsia="en-US"/>
        </w:rPr>
        <w:t>, численность населения: всего – 40521 чел., в том числе г. Стародуб – 18445 чел.</w:t>
      </w:r>
    </w:p>
    <w:p w:rsidR="005D5B1F" w:rsidRPr="00A40ECD" w:rsidRDefault="005D5B1F" w:rsidP="00A40ECD">
      <w:pPr>
        <w:spacing w:after="0" w:line="240" w:lineRule="auto"/>
        <w:ind w:firstLine="709"/>
        <w:jc w:val="both"/>
        <w:rPr>
          <w:rFonts w:ascii="Times New Roman" w:eastAsia="Calibri" w:hAnsi="Times New Roman"/>
          <w:sz w:val="28"/>
          <w:szCs w:val="28"/>
          <w:lang w:eastAsia="en-US"/>
        </w:rPr>
      </w:pPr>
      <w:r w:rsidRPr="00A40ECD">
        <w:rPr>
          <w:rFonts w:ascii="Times New Roman" w:eastAsia="Calibri" w:hAnsi="Times New Roman"/>
          <w:sz w:val="28"/>
          <w:szCs w:val="28"/>
          <w:lang w:eastAsia="en-US"/>
        </w:rPr>
        <w:t xml:space="preserve">Стародубский район расположен в юго-западной части Брянской области на Придеснянской низменности. В северном и западном направлениях район граничит с другими районами: Климовским, Клинцовским, Унечским и Погарским районами Брянской области, а с юга </w:t>
      </w:r>
      <w:r w:rsidR="0024058A" w:rsidRPr="006F0C21">
        <w:rPr>
          <w:rFonts w:ascii="Times New Roman" w:eastAsia="Calibri" w:hAnsi="Times New Roman"/>
          <w:sz w:val="28"/>
          <w:szCs w:val="28"/>
          <w:lang w:eastAsia="en-US"/>
        </w:rPr>
        <w:t>–</w:t>
      </w:r>
      <w:r w:rsidR="0024058A">
        <w:rPr>
          <w:rFonts w:ascii="Times New Roman" w:eastAsia="Calibri" w:hAnsi="Times New Roman"/>
          <w:sz w:val="28"/>
          <w:szCs w:val="28"/>
          <w:lang w:eastAsia="en-US"/>
        </w:rPr>
        <w:t xml:space="preserve"> </w:t>
      </w:r>
      <w:r w:rsidRPr="00A40ECD">
        <w:rPr>
          <w:rFonts w:ascii="Times New Roman" w:eastAsia="Calibri" w:hAnsi="Times New Roman"/>
          <w:sz w:val="28"/>
          <w:szCs w:val="28"/>
          <w:lang w:eastAsia="en-US"/>
        </w:rPr>
        <w:t>с Черниговской областью Украины.</w:t>
      </w:r>
      <w:r w:rsidR="001B1264" w:rsidRPr="00A40ECD">
        <w:rPr>
          <w:rFonts w:ascii="Times New Roman" w:eastAsia="Calibri" w:hAnsi="Times New Roman"/>
          <w:sz w:val="28"/>
          <w:szCs w:val="28"/>
          <w:lang w:eastAsia="en-US"/>
        </w:rPr>
        <w:t xml:space="preserve"> </w:t>
      </w:r>
      <w:r w:rsidRPr="00A40ECD">
        <w:rPr>
          <w:rFonts w:ascii="Times New Roman" w:eastAsia="Calibri" w:hAnsi="Times New Roman"/>
          <w:sz w:val="28"/>
          <w:szCs w:val="28"/>
          <w:lang w:eastAsia="en-US"/>
        </w:rPr>
        <w:t>Климат района умеренно-континентальный с холодной зимой и относительно теплым летом.</w:t>
      </w:r>
      <w:r w:rsidR="001B1264" w:rsidRPr="00A40ECD">
        <w:rPr>
          <w:rFonts w:ascii="Times New Roman" w:eastAsia="Calibri" w:hAnsi="Times New Roman"/>
          <w:sz w:val="28"/>
          <w:szCs w:val="28"/>
          <w:lang w:eastAsia="en-US"/>
        </w:rPr>
        <w:t xml:space="preserve"> </w:t>
      </w:r>
    </w:p>
    <w:p w:rsidR="005D5B1F" w:rsidRPr="00A40ECD" w:rsidRDefault="005D5B1F" w:rsidP="00A40ECD">
      <w:pPr>
        <w:spacing w:after="0" w:line="240" w:lineRule="auto"/>
        <w:ind w:firstLine="709"/>
        <w:jc w:val="both"/>
        <w:rPr>
          <w:rFonts w:ascii="Times New Roman" w:hAnsi="Times New Roman"/>
          <w:sz w:val="28"/>
          <w:szCs w:val="28"/>
        </w:rPr>
      </w:pPr>
      <w:r w:rsidRPr="00A40ECD">
        <w:rPr>
          <w:rFonts w:ascii="Times New Roman" w:hAnsi="Times New Roman"/>
          <w:sz w:val="28"/>
          <w:szCs w:val="28"/>
        </w:rPr>
        <w:t xml:space="preserve">В агропромышленном комплексе района работают: 6 заготовительно-перерабатывающих предприятий, 9 организаций с торгово-посреднической деятельностью, 82 сельхозпредприятий всех форм собственности, занимающихся сельскохозяйственным производством, более 9 тыс. личных подсобных хозяйств. В пользовании хозяйствующих субъектов имеется 83 тыс. га сельскохозяйственных угодий, в том числе 57 тыс. га пашни, из которых 55,2 тыс. га обрабатываются, что составляет 96,9%. Наиболее крупными сельскохозяйственными предприятиями в районе являются: ТнВ «Красный Октябрь», ТнВ «Авангард», КФХ «Богомаз», КФХ «Прогресс», СПК «Стародубский», колхоз «Память Ленина», колхоз «Имени Ленина». </w:t>
      </w:r>
    </w:p>
    <w:p w:rsidR="005D5B1F" w:rsidRPr="00A40ECD" w:rsidRDefault="005D5B1F" w:rsidP="00A40ECD">
      <w:pPr>
        <w:spacing w:after="0" w:line="240" w:lineRule="auto"/>
        <w:ind w:firstLine="709"/>
        <w:jc w:val="both"/>
        <w:rPr>
          <w:rFonts w:ascii="Times New Roman" w:hAnsi="Times New Roman"/>
          <w:sz w:val="28"/>
          <w:szCs w:val="28"/>
        </w:rPr>
      </w:pPr>
      <w:r w:rsidRPr="00A40ECD">
        <w:rPr>
          <w:rFonts w:ascii="Times New Roman" w:hAnsi="Times New Roman"/>
          <w:sz w:val="28"/>
          <w:szCs w:val="28"/>
        </w:rPr>
        <w:t xml:space="preserve">В 2010 году в сельскохозяйственных и КФХ района посевная площадь сельскохозяйственных культур составила 58,3 тыс. га + </w:t>
      </w:r>
      <w:smartTag w:uri="urn:schemas-microsoft-com:office:smarttags" w:element="metricconverter">
        <w:smartTagPr>
          <w:attr w:name="ProductID" w:val="649 га"/>
        </w:smartTagPr>
        <w:r w:rsidRPr="00A40ECD">
          <w:rPr>
            <w:rFonts w:ascii="Times New Roman" w:hAnsi="Times New Roman"/>
            <w:sz w:val="28"/>
            <w:szCs w:val="28"/>
          </w:rPr>
          <w:t>649 га</w:t>
        </w:r>
      </w:smartTag>
      <w:r w:rsidRPr="00A40ECD">
        <w:rPr>
          <w:rFonts w:ascii="Times New Roman" w:hAnsi="Times New Roman"/>
          <w:sz w:val="28"/>
          <w:szCs w:val="28"/>
        </w:rPr>
        <w:t xml:space="preserve">. Под зерновыми культурами занято 31,6 тыс. га, картофельное поле в 2010 году увеличилось на </w:t>
      </w:r>
      <w:smartTag w:uri="urn:schemas-microsoft-com:office:smarttags" w:element="metricconverter">
        <w:smartTagPr>
          <w:attr w:name="ProductID" w:val="1151 га"/>
        </w:smartTagPr>
        <w:r w:rsidRPr="00A40ECD">
          <w:rPr>
            <w:rFonts w:ascii="Times New Roman" w:hAnsi="Times New Roman"/>
            <w:sz w:val="28"/>
            <w:szCs w:val="28"/>
          </w:rPr>
          <w:t>1151 га</w:t>
        </w:r>
      </w:smartTag>
      <w:r w:rsidRPr="00A40ECD">
        <w:rPr>
          <w:rFonts w:ascii="Times New Roman" w:hAnsi="Times New Roman"/>
          <w:sz w:val="28"/>
          <w:szCs w:val="28"/>
        </w:rPr>
        <w:t xml:space="preserve"> и составило </w:t>
      </w:r>
      <w:smartTag w:uri="urn:schemas-microsoft-com:office:smarttags" w:element="metricconverter">
        <w:smartTagPr>
          <w:attr w:name="ProductID" w:val="6522 га"/>
        </w:smartTagPr>
        <w:r w:rsidRPr="00A40ECD">
          <w:rPr>
            <w:rFonts w:ascii="Times New Roman" w:hAnsi="Times New Roman"/>
            <w:sz w:val="28"/>
            <w:szCs w:val="28"/>
          </w:rPr>
          <w:t>6522 га</w:t>
        </w:r>
      </w:smartTag>
      <w:r w:rsidRPr="00A40ECD">
        <w:rPr>
          <w:rFonts w:ascii="Times New Roman" w:hAnsi="Times New Roman"/>
          <w:sz w:val="28"/>
          <w:szCs w:val="28"/>
        </w:rPr>
        <w:t>. Урожайность картофеля составила 205,3 ц/га против 274 ц/га в 2009 году. Под урожай 2010 года всеми хозяйствами района было вывезено 122,4 тыс. т органических удобрений или 2,1</w:t>
      </w:r>
      <w:r w:rsidR="00705120">
        <w:rPr>
          <w:rFonts w:ascii="Times New Roman" w:hAnsi="Times New Roman"/>
          <w:sz w:val="28"/>
          <w:szCs w:val="28"/>
          <w:lang w:val="en-US"/>
        </w:rPr>
        <w:t> </w:t>
      </w:r>
      <w:r w:rsidRPr="00A40ECD">
        <w:rPr>
          <w:rFonts w:ascii="Times New Roman" w:hAnsi="Times New Roman"/>
          <w:sz w:val="28"/>
          <w:szCs w:val="28"/>
        </w:rPr>
        <w:t>т на га. Было приобретено 10 тыс. т минеральных удобрений.</w:t>
      </w:r>
    </w:p>
    <w:p w:rsidR="005D5B1F" w:rsidRPr="00A40ECD" w:rsidRDefault="005D5B1F" w:rsidP="00A40ECD">
      <w:pPr>
        <w:spacing w:after="0" w:line="240" w:lineRule="auto"/>
        <w:ind w:firstLine="709"/>
        <w:jc w:val="both"/>
        <w:rPr>
          <w:rFonts w:ascii="Times New Roman" w:eastAsia="Calibri" w:hAnsi="Times New Roman"/>
          <w:sz w:val="28"/>
          <w:szCs w:val="28"/>
          <w:lang w:eastAsia="en-US"/>
        </w:rPr>
      </w:pPr>
      <w:r w:rsidRPr="00A40ECD">
        <w:rPr>
          <w:rFonts w:ascii="Times New Roman" w:hAnsi="Times New Roman"/>
          <w:sz w:val="28"/>
          <w:szCs w:val="28"/>
        </w:rPr>
        <w:t>Рельеф</w:t>
      </w:r>
      <w:r w:rsidRPr="00A40ECD">
        <w:rPr>
          <w:rFonts w:ascii="Times New Roman" w:hAnsi="Times New Roman"/>
          <w:b/>
          <w:sz w:val="28"/>
          <w:szCs w:val="28"/>
        </w:rPr>
        <w:t xml:space="preserve"> </w:t>
      </w:r>
      <w:r w:rsidRPr="00A40ECD">
        <w:rPr>
          <w:rFonts w:ascii="Times New Roman" w:hAnsi="Times New Roman"/>
          <w:sz w:val="28"/>
          <w:szCs w:val="28"/>
        </w:rPr>
        <w:t xml:space="preserve">Стародубского района равнинный. Ландшафты трех видов: пойменные, террасные и морено-зандровые. </w:t>
      </w:r>
      <w:r w:rsidRPr="00A40ECD">
        <w:rPr>
          <w:rFonts w:ascii="Times New Roman" w:eastAsia="Calibri" w:hAnsi="Times New Roman"/>
          <w:sz w:val="28"/>
          <w:szCs w:val="28"/>
          <w:lang w:eastAsia="en-US"/>
        </w:rPr>
        <w:t>Территория района относится к Придеснянскому геоблоку, к периферийной части Брянского мегаблока. Литологический состав пород представляют: суглинки покровные, суглинки моренные, мел, пески, алевриты. Перегляциальный тип отложений представлен лессовидными суглинками, песками, супесями. Стародубская локальная структура строения грунтов охватывает всю территорию района, характеризуется сложной конфигурацией, ограниченной системой дугообразных и прямолинейных зон нарушений, выражающихся в рельефе соответствующей конфигурацией долин рек. Абсолютные отметки поверхности дочетвертичных отложений находятся в диапазоне 175</w:t>
      </w:r>
      <w:r w:rsidR="00D81CC5">
        <w:rPr>
          <w:rFonts w:ascii="Times New Roman" w:eastAsia="Calibri" w:hAnsi="Times New Roman"/>
          <w:sz w:val="28"/>
          <w:szCs w:val="28"/>
          <w:lang w:eastAsia="en-US"/>
        </w:rPr>
        <w:t>-</w:t>
      </w:r>
      <w:smartTag w:uri="urn:schemas-microsoft-com:office:smarttags" w:element="metricconverter">
        <w:smartTagPr>
          <w:attr w:name="ProductID" w:val="190 м"/>
        </w:smartTagPr>
        <w:r w:rsidRPr="00A40ECD">
          <w:rPr>
            <w:rFonts w:ascii="Times New Roman" w:eastAsia="Calibri" w:hAnsi="Times New Roman"/>
            <w:sz w:val="28"/>
            <w:szCs w:val="28"/>
            <w:lang w:eastAsia="en-US"/>
          </w:rPr>
          <w:t>190 м</w:t>
        </w:r>
      </w:smartTag>
      <w:r w:rsidRPr="00A40ECD">
        <w:rPr>
          <w:rFonts w:ascii="Times New Roman" w:eastAsia="Calibri" w:hAnsi="Times New Roman"/>
          <w:sz w:val="28"/>
          <w:szCs w:val="28"/>
          <w:lang w:eastAsia="en-US"/>
        </w:rPr>
        <w:t>; мощность отложений четвертичного возраста варьируется от 10</w:t>
      </w:r>
      <w:r w:rsidR="00D81CC5">
        <w:rPr>
          <w:rFonts w:ascii="Times New Roman" w:eastAsia="Calibri" w:hAnsi="Times New Roman"/>
          <w:sz w:val="28"/>
          <w:szCs w:val="28"/>
          <w:lang w:eastAsia="en-US"/>
        </w:rPr>
        <w:t>-</w:t>
      </w:r>
      <w:smartTag w:uri="urn:schemas-microsoft-com:office:smarttags" w:element="metricconverter">
        <w:smartTagPr>
          <w:attr w:name="ProductID" w:val="50 м"/>
        </w:smartTagPr>
        <w:r w:rsidRPr="00A40ECD">
          <w:rPr>
            <w:rFonts w:ascii="Times New Roman" w:eastAsia="Calibri" w:hAnsi="Times New Roman"/>
            <w:sz w:val="28"/>
            <w:szCs w:val="28"/>
            <w:lang w:eastAsia="en-US"/>
          </w:rPr>
          <w:t>50 м</w:t>
        </w:r>
      </w:smartTag>
      <w:r w:rsidRPr="00A40ECD">
        <w:rPr>
          <w:rFonts w:ascii="Times New Roman" w:eastAsia="Calibri" w:hAnsi="Times New Roman"/>
          <w:sz w:val="28"/>
          <w:szCs w:val="28"/>
          <w:lang w:eastAsia="en-US"/>
        </w:rPr>
        <w:t xml:space="preserve">. </w:t>
      </w:r>
    </w:p>
    <w:p w:rsidR="005D5B1F" w:rsidRPr="00A40ECD" w:rsidRDefault="005D5B1F" w:rsidP="00A40ECD">
      <w:pPr>
        <w:spacing w:after="0" w:line="240" w:lineRule="auto"/>
        <w:ind w:firstLine="709"/>
        <w:jc w:val="both"/>
        <w:rPr>
          <w:rFonts w:ascii="Times New Roman" w:hAnsi="Times New Roman"/>
          <w:sz w:val="28"/>
          <w:szCs w:val="28"/>
        </w:rPr>
      </w:pPr>
      <w:r w:rsidRPr="00A40ECD">
        <w:rPr>
          <w:rFonts w:ascii="Times New Roman" w:hAnsi="Times New Roman"/>
          <w:sz w:val="28"/>
          <w:szCs w:val="28"/>
        </w:rPr>
        <w:t xml:space="preserve">Общая площадь территории Стародубского района в административных границах составляет по состоянию на 1 января 2010 года </w:t>
      </w:r>
      <w:smartTag w:uri="urn:schemas-microsoft-com:office:smarttags" w:element="metricconverter">
        <w:smartTagPr>
          <w:attr w:name="ProductID" w:val="178209 га"/>
        </w:smartTagPr>
        <w:r w:rsidRPr="00A40ECD">
          <w:rPr>
            <w:rFonts w:ascii="Times New Roman" w:hAnsi="Times New Roman"/>
            <w:sz w:val="28"/>
            <w:szCs w:val="28"/>
          </w:rPr>
          <w:t>178209 га</w:t>
        </w:r>
      </w:smartTag>
      <w:r w:rsidRPr="00A40ECD">
        <w:rPr>
          <w:rFonts w:ascii="Times New Roman" w:hAnsi="Times New Roman"/>
          <w:sz w:val="28"/>
          <w:szCs w:val="28"/>
        </w:rPr>
        <w:t xml:space="preserve">, в том числе площадь города – </w:t>
      </w:r>
      <w:smartTag w:uri="urn:schemas-microsoft-com:office:smarttags" w:element="metricconverter">
        <w:smartTagPr>
          <w:attr w:name="ProductID" w:val="2173 га"/>
        </w:smartTagPr>
        <w:r w:rsidRPr="00A40ECD">
          <w:rPr>
            <w:rFonts w:ascii="Times New Roman" w:hAnsi="Times New Roman"/>
            <w:sz w:val="28"/>
            <w:szCs w:val="28"/>
          </w:rPr>
          <w:t>2173 га</w:t>
        </w:r>
      </w:smartTag>
      <w:r w:rsidRPr="00A40ECD">
        <w:rPr>
          <w:rFonts w:ascii="Times New Roman" w:hAnsi="Times New Roman"/>
          <w:sz w:val="28"/>
          <w:szCs w:val="28"/>
        </w:rPr>
        <w:t xml:space="preserve">. При этом: земли сельскохозяйственного назначения занимают </w:t>
      </w:r>
      <w:smartTag w:uri="urn:schemas-microsoft-com:office:smarttags" w:element="metricconverter">
        <w:smartTagPr>
          <w:attr w:name="ProductID" w:val="136534 га"/>
        </w:smartTagPr>
        <w:r w:rsidRPr="00A40ECD">
          <w:rPr>
            <w:rFonts w:ascii="Times New Roman" w:hAnsi="Times New Roman"/>
            <w:sz w:val="28"/>
            <w:szCs w:val="28"/>
          </w:rPr>
          <w:t>136534 га</w:t>
        </w:r>
      </w:smartTag>
      <w:r w:rsidRPr="00A40ECD">
        <w:rPr>
          <w:rFonts w:ascii="Times New Roman" w:hAnsi="Times New Roman"/>
          <w:sz w:val="28"/>
          <w:szCs w:val="28"/>
        </w:rPr>
        <w:t xml:space="preserve"> 76,6%), земли поселений – </w:t>
      </w:r>
      <w:smartTag w:uri="urn:schemas-microsoft-com:office:smarttags" w:element="metricconverter">
        <w:smartTagPr>
          <w:attr w:name="ProductID" w:val="9201 га"/>
        </w:smartTagPr>
        <w:r w:rsidRPr="00A40ECD">
          <w:rPr>
            <w:rFonts w:ascii="Times New Roman" w:hAnsi="Times New Roman"/>
            <w:sz w:val="28"/>
            <w:szCs w:val="28"/>
          </w:rPr>
          <w:t>9201 га</w:t>
        </w:r>
      </w:smartTag>
      <w:r w:rsidRPr="00A40ECD">
        <w:rPr>
          <w:rFonts w:ascii="Times New Roman" w:hAnsi="Times New Roman"/>
          <w:sz w:val="28"/>
          <w:szCs w:val="28"/>
        </w:rPr>
        <w:t xml:space="preserve"> (5,1%), земли промышленности, транспорта, радиовещания, энергетики и иного назначения – </w:t>
      </w:r>
      <w:smartTag w:uri="urn:schemas-microsoft-com:office:smarttags" w:element="metricconverter">
        <w:smartTagPr>
          <w:attr w:name="ProductID" w:val="1492 га"/>
        </w:smartTagPr>
        <w:r w:rsidRPr="00A40ECD">
          <w:rPr>
            <w:rFonts w:ascii="Times New Roman" w:hAnsi="Times New Roman"/>
            <w:sz w:val="28"/>
            <w:szCs w:val="28"/>
          </w:rPr>
          <w:t>1492 га</w:t>
        </w:r>
      </w:smartTag>
      <w:r w:rsidRPr="00A40ECD">
        <w:rPr>
          <w:rFonts w:ascii="Times New Roman" w:hAnsi="Times New Roman"/>
          <w:sz w:val="28"/>
          <w:szCs w:val="28"/>
        </w:rPr>
        <w:t xml:space="preserve"> (0,8%), земли лесного фонда – </w:t>
      </w:r>
      <w:smartTag w:uri="urn:schemas-microsoft-com:office:smarttags" w:element="metricconverter">
        <w:smartTagPr>
          <w:attr w:name="ProductID" w:val="29050 га"/>
        </w:smartTagPr>
        <w:r w:rsidRPr="00A40ECD">
          <w:rPr>
            <w:rFonts w:ascii="Times New Roman" w:hAnsi="Times New Roman"/>
            <w:sz w:val="28"/>
            <w:szCs w:val="28"/>
          </w:rPr>
          <w:t>29050 га</w:t>
        </w:r>
      </w:smartTag>
      <w:r w:rsidRPr="00A40ECD">
        <w:rPr>
          <w:rFonts w:ascii="Times New Roman" w:hAnsi="Times New Roman"/>
          <w:sz w:val="28"/>
          <w:szCs w:val="28"/>
        </w:rPr>
        <w:t xml:space="preserve"> (16,2%), запаса – </w:t>
      </w:r>
      <w:smartTag w:uri="urn:schemas-microsoft-com:office:smarttags" w:element="metricconverter">
        <w:smartTagPr>
          <w:attr w:name="ProductID" w:val="1930 га"/>
        </w:smartTagPr>
        <w:r w:rsidRPr="00A40ECD">
          <w:rPr>
            <w:rFonts w:ascii="Times New Roman" w:hAnsi="Times New Roman"/>
            <w:sz w:val="28"/>
            <w:szCs w:val="28"/>
          </w:rPr>
          <w:t>1930 га</w:t>
        </w:r>
      </w:smartTag>
      <w:r w:rsidRPr="00A40ECD">
        <w:rPr>
          <w:rFonts w:ascii="Times New Roman" w:hAnsi="Times New Roman"/>
          <w:sz w:val="28"/>
          <w:szCs w:val="28"/>
        </w:rPr>
        <w:t xml:space="preserve"> (1,3%). Под водными объектами занято </w:t>
      </w:r>
      <w:smartTag w:uri="urn:schemas-microsoft-com:office:smarttags" w:element="metricconverter">
        <w:smartTagPr>
          <w:attr w:name="ProductID" w:val="4633 га"/>
        </w:smartTagPr>
        <w:r w:rsidRPr="00A40ECD">
          <w:rPr>
            <w:rFonts w:ascii="Times New Roman" w:hAnsi="Times New Roman"/>
            <w:sz w:val="28"/>
            <w:szCs w:val="28"/>
          </w:rPr>
          <w:t>4633 га</w:t>
        </w:r>
      </w:smartTag>
      <w:r w:rsidRPr="00A40ECD">
        <w:rPr>
          <w:rFonts w:ascii="Times New Roman" w:hAnsi="Times New Roman"/>
          <w:sz w:val="28"/>
          <w:szCs w:val="28"/>
        </w:rPr>
        <w:t xml:space="preserve">, под лесами – </w:t>
      </w:r>
      <w:smartTag w:uri="urn:schemas-microsoft-com:office:smarttags" w:element="metricconverter">
        <w:smartTagPr>
          <w:attr w:name="ProductID" w:val="28660 га"/>
        </w:smartTagPr>
        <w:r w:rsidRPr="00A40ECD">
          <w:rPr>
            <w:rFonts w:ascii="Times New Roman" w:hAnsi="Times New Roman"/>
            <w:sz w:val="28"/>
            <w:szCs w:val="28"/>
          </w:rPr>
          <w:t>28660 га</w:t>
        </w:r>
      </w:smartTag>
      <w:r w:rsidRPr="00A40ECD">
        <w:rPr>
          <w:rFonts w:ascii="Times New Roman" w:hAnsi="Times New Roman"/>
          <w:sz w:val="28"/>
          <w:szCs w:val="28"/>
        </w:rPr>
        <w:t>. Общая площадь земель, используемая предприятиями, организациями, хозяйствами, занимающимися производством сельскохозяйственной продукции</w:t>
      </w:r>
      <w:r w:rsidR="008464ED">
        <w:rPr>
          <w:rFonts w:ascii="Times New Roman" w:hAnsi="Times New Roman"/>
          <w:sz w:val="28"/>
          <w:szCs w:val="28"/>
        </w:rPr>
        <w:t>,</w:t>
      </w:r>
      <w:r w:rsidRPr="00A40ECD">
        <w:rPr>
          <w:rFonts w:ascii="Times New Roman" w:hAnsi="Times New Roman"/>
          <w:sz w:val="28"/>
          <w:szCs w:val="28"/>
        </w:rPr>
        <w:t xml:space="preserve"> составляет </w:t>
      </w:r>
      <w:smartTag w:uri="urn:schemas-microsoft-com:office:smarttags" w:element="metricconverter">
        <w:smartTagPr>
          <w:attr w:name="ProductID" w:val="178209 га"/>
        </w:smartTagPr>
        <w:r w:rsidRPr="00A40ECD">
          <w:rPr>
            <w:rFonts w:ascii="Times New Roman" w:hAnsi="Times New Roman"/>
            <w:sz w:val="28"/>
            <w:szCs w:val="28"/>
          </w:rPr>
          <w:t>178209 га</w:t>
        </w:r>
      </w:smartTag>
      <w:r w:rsidRPr="00A40ECD">
        <w:rPr>
          <w:rFonts w:ascii="Times New Roman" w:hAnsi="Times New Roman"/>
          <w:sz w:val="28"/>
          <w:szCs w:val="28"/>
        </w:rPr>
        <w:t xml:space="preserve">. </w:t>
      </w:r>
    </w:p>
    <w:p w:rsidR="005D5B1F" w:rsidRPr="00A40ECD" w:rsidRDefault="005D5B1F" w:rsidP="00A40ECD">
      <w:pPr>
        <w:spacing w:after="0" w:line="240" w:lineRule="auto"/>
        <w:ind w:firstLine="709"/>
        <w:jc w:val="both"/>
        <w:rPr>
          <w:rFonts w:ascii="Times New Roman" w:hAnsi="Times New Roman"/>
          <w:sz w:val="28"/>
          <w:szCs w:val="28"/>
        </w:rPr>
      </w:pPr>
      <w:r w:rsidRPr="00A40ECD">
        <w:rPr>
          <w:rFonts w:ascii="Times New Roman" w:hAnsi="Times New Roman"/>
          <w:sz w:val="28"/>
          <w:szCs w:val="28"/>
        </w:rPr>
        <w:t>Осуществляется государственный контроль за использованием и охраной земель. За 2010 год было проведено 40 проверок по соблюдению землепользователями земельного законодательства на общей площади 8,23 га. Нарушений земельного законодательства не выявлено. Фактов деградации земель, загрязнения их пестицидами, ядохимикатами и тяжелыми металлами не установлено.</w:t>
      </w:r>
    </w:p>
    <w:p w:rsidR="005D5B1F" w:rsidRPr="00A40ECD" w:rsidRDefault="005D5B1F" w:rsidP="00A40ECD">
      <w:pPr>
        <w:spacing w:after="0" w:line="240" w:lineRule="auto"/>
        <w:ind w:firstLine="709"/>
        <w:jc w:val="both"/>
        <w:rPr>
          <w:rFonts w:ascii="Times New Roman" w:hAnsi="Times New Roman"/>
          <w:sz w:val="28"/>
          <w:szCs w:val="28"/>
        </w:rPr>
      </w:pPr>
      <w:r w:rsidRPr="00A40ECD">
        <w:rPr>
          <w:rFonts w:ascii="Times New Roman" w:hAnsi="Times New Roman"/>
          <w:sz w:val="28"/>
          <w:szCs w:val="28"/>
        </w:rPr>
        <w:t>Растительность</w:t>
      </w:r>
      <w:r w:rsidRPr="00A40ECD">
        <w:rPr>
          <w:rFonts w:ascii="Times New Roman" w:hAnsi="Times New Roman"/>
          <w:b/>
          <w:sz w:val="28"/>
          <w:szCs w:val="28"/>
        </w:rPr>
        <w:t xml:space="preserve"> </w:t>
      </w:r>
      <w:r w:rsidRPr="00A40ECD">
        <w:rPr>
          <w:rFonts w:ascii="Times New Roman" w:hAnsi="Times New Roman"/>
          <w:sz w:val="28"/>
          <w:szCs w:val="28"/>
        </w:rPr>
        <w:t xml:space="preserve">Стародубского района насчитывает около 700 видов сосудистых растений (плаунов, хвощей, папоротников, голосеменных и покрытосеменных). Доля адвентивных видов – около 20%. Голосеменные представлены елью обыкновенной и сосной обыкновенной, покрытосеменные – лесными, болотными и луговыми видами растений. Лесные угодья района обслуживаются Стародубским участковым лесничеством ГУ «Унечское участковое лесничество». Общая площадь лесных угодий составляет 31,08 тыс. га, в том числе покрытая лесом – 29,05 тыс. га. В </w:t>
      </w:r>
      <w:smartTag w:uri="urn:schemas-microsoft-com:office:smarttags" w:element="metricconverter">
        <w:smartTagPr>
          <w:attr w:name="ProductID" w:val="2010 г"/>
        </w:smartTagPr>
        <w:r w:rsidRPr="00A40ECD">
          <w:rPr>
            <w:rFonts w:ascii="Times New Roman" w:hAnsi="Times New Roman"/>
            <w:sz w:val="28"/>
            <w:szCs w:val="28"/>
          </w:rPr>
          <w:t>2010 г</w:t>
        </w:r>
      </w:smartTag>
      <w:r w:rsidRPr="00A40ECD">
        <w:rPr>
          <w:rFonts w:ascii="Times New Roman" w:hAnsi="Times New Roman"/>
          <w:sz w:val="28"/>
          <w:szCs w:val="28"/>
        </w:rPr>
        <w:t xml:space="preserve">. посажено </w:t>
      </w:r>
      <w:smartTag w:uri="urn:schemas-microsoft-com:office:smarttags" w:element="metricconverter">
        <w:smartTagPr>
          <w:attr w:name="ProductID" w:val="27 га"/>
        </w:smartTagPr>
        <w:r w:rsidRPr="00A40ECD">
          <w:rPr>
            <w:rFonts w:ascii="Times New Roman" w:hAnsi="Times New Roman"/>
            <w:sz w:val="28"/>
            <w:szCs w:val="28"/>
          </w:rPr>
          <w:t>27 га</w:t>
        </w:r>
      </w:smartTag>
      <w:r w:rsidRPr="00A40ECD">
        <w:rPr>
          <w:rFonts w:ascii="Times New Roman" w:hAnsi="Times New Roman"/>
          <w:sz w:val="28"/>
          <w:szCs w:val="28"/>
        </w:rPr>
        <w:t xml:space="preserve"> лесных культур.</w:t>
      </w:r>
      <w:r w:rsidR="00D81CC5">
        <w:rPr>
          <w:rFonts w:ascii="Times New Roman" w:hAnsi="Times New Roman"/>
          <w:sz w:val="28"/>
          <w:szCs w:val="28"/>
        </w:rPr>
        <w:t xml:space="preserve"> </w:t>
      </w:r>
      <w:r w:rsidRPr="00A40ECD">
        <w:rPr>
          <w:rFonts w:ascii="Times New Roman" w:hAnsi="Times New Roman"/>
          <w:sz w:val="28"/>
          <w:szCs w:val="28"/>
        </w:rPr>
        <w:t>Средний возраст насаждений 60 лет. Лесообразующими породами являются: сосна, береза, осина, дуб. Распространены ель, липа, ольха черная, ясень.</w:t>
      </w:r>
    </w:p>
    <w:p w:rsidR="005D5B1F" w:rsidRPr="00A40ECD" w:rsidRDefault="005D5B1F" w:rsidP="00A40ECD">
      <w:pPr>
        <w:spacing w:after="0" w:line="240" w:lineRule="auto"/>
        <w:ind w:firstLine="709"/>
        <w:jc w:val="both"/>
        <w:rPr>
          <w:rFonts w:ascii="Times New Roman" w:hAnsi="Times New Roman"/>
          <w:sz w:val="28"/>
          <w:szCs w:val="28"/>
        </w:rPr>
      </w:pPr>
      <w:r w:rsidRPr="00A40ECD">
        <w:rPr>
          <w:rFonts w:ascii="Times New Roman" w:hAnsi="Times New Roman"/>
          <w:sz w:val="28"/>
          <w:szCs w:val="28"/>
        </w:rPr>
        <w:t>За прошедший год было отремонтировано 24 мест для курения и 18 мест отдыха в лесу с установкой лесной мебели. Установлено 15 противопожарных аншлагов. Специалистами района ведется постоянная пропаганда через средства массовой информации, направленная на предупреждение пожаров в лесу и недопущению самовольных порубок.</w:t>
      </w:r>
    </w:p>
    <w:p w:rsidR="005D5B1F" w:rsidRPr="00A40ECD" w:rsidRDefault="005D5B1F" w:rsidP="00A40ECD">
      <w:pPr>
        <w:spacing w:after="0" w:line="240" w:lineRule="auto"/>
        <w:ind w:firstLine="709"/>
        <w:jc w:val="both"/>
        <w:rPr>
          <w:rFonts w:ascii="Times New Roman" w:hAnsi="Times New Roman"/>
          <w:sz w:val="28"/>
          <w:szCs w:val="28"/>
        </w:rPr>
      </w:pPr>
      <w:r w:rsidRPr="00A40ECD">
        <w:rPr>
          <w:rFonts w:ascii="Times New Roman" w:hAnsi="Times New Roman"/>
          <w:sz w:val="28"/>
          <w:szCs w:val="28"/>
        </w:rPr>
        <w:t>В Стародубском районе в долгосрочное пользование предоставлены охотугодья: 32,9 тыс. га – ТнВ «Авангард», 87,6 тыс. га – МУП «Стародубский лесхоз». Создание охотничьих хозяйств дало положительный результат для роста численности диких животных. Охрана охотничьих угодий в Стародубском районе ведется 12 егерями охотхозяйств, а так же инспектором Брянского Управления охотнадзора с привлечением сотрудников ОВД. Помощь оказывает лесная охрана.</w:t>
      </w:r>
    </w:p>
    <w:p w:rsidR="005D5B1F" w:rsidRPr="0024058A" w:rsidRDefault="005D5B1F" w:rsidP="00A40ECD">
      <w:pPr>
        <w:spacing w:after="0" w:line="240" w:lineRule="auto"/>
        <w:ind w:firstLine="709"/>
        <w:jc w:val="both"/>
        <w:rPr>
          <w:rFonts w:ascii="Times New Roman" w:hAnsi="Times New Roman"/>
          <w:spacing w:val="-2"/>
          <w:sz w:val="28"/>
          <w:szCs w:val="28"/>
        </w:rPr>
      </w:pPr>
      <w:r w:rsidRPr="0024058A">
        <w:rPr>
          <w:rFonts w:ascii="Times New Roman" w:hAnsi="Times New Roman"/>
          <w:spacing w:val="-2"/>
          <w:sz w:val="28"/>
          <w:szCs w:val="28"/>
        </w:rPr>
        <w:t>В Стародубском районе ведется постоянная борьба с браконьерством. За 2010 год инспектором Брянского Управления охотнадзора было составлено 26 административных протоколов по выявлению нарушений правил охоты</w:t>
      </w:r>
      <w:r w:rsidR="008464ED">
        <w:rPr>
          <w:rFonts w:ascii="Times New Roman" w:hAnsi="Times New Roman"/>
          <w:spacing w:val="-2"/>
          <w:sz w:val="28"/>
          <w:szCs w:val="28"/>
        </w:rPr>
        <w:t>,</w:t>
      </w:r>
      <w:r w:rsidRPr="0024058A">
        <w:rPr>
          <w:rFonts w:ascii="Times New Roman" w:hAnsi="Times New Roman"/>
          <w:spacing w:val="-2"/>
          <w:sz w:val="28"/>
          <w:szCs w:val="28"/>
        </w:rPr>
        <w:t xml:space="preserve"> составлялись сообщения по установлению правил охоты и рыбной ловли, егерями охотхозяйств ТнВ «Авангард» и МУП «Стародубский лесхоз» постоянно проводятся рейды по выявлению фактов нарушений правил охоты.</w:t>
      </w:r>
    </w:p>
    <w:p w:rsidR="005D5B1F" w:rsidRPr="00A40ECD" w:rsidRDefault="005D5B1F" w:rsidP="00A40ECD">
      <w:pPr>
        <w:spacing w:after="0" w:line="240" w:lineRule="auto"/>
        <w:ind w:firstLine="709"/>
        <w:jc w:val="both"/>
        <w:rPr>
          <w:rFonts w:ascii="Times New Roman" w:hAnsi="Times New Roman"/>
          <w:sz w:val="28"/>
          <w:szCs w:val="28"/>
        </w:rPr>
      </w:pPr>
      <w:r w:rsidRPr="00A40ECD">
        <w:rPr>
          <w:rFonts w:ascii="Times New Roman" w:hAnsi="Times New Roman"/>
          <w:sz w:val="28"/>
          <w:szCs w:val="28"/>
        </w:rPr>
        <w:t>На территории района имеется 7 ООПТ</w:t>
      </w:r>
      <w:r w:rsidR="00D45366">
        <w:rPr>
          <w:rFonts w:ascii="Times New Roman" w:hAnsi="Times New Roman"/>
          <w:sz w:val="28"/>
          <w:szCs w:val="28"/>
        </w:rPr>
        <w:t>,</w:t>
      </w:r>
      <w:r w:rsidRPr="00A40ECD">
        <w:rPr>
          <w:rFonts w:ascii="Times New Roman" w:hAnsi="Times New Roman"/>
          <w:sz w:val="28"/>
          <w:szCs w:val="28"/>
        </w:rPr>
        <w:t xml:space="preserve"> общей площадью 59,1 га: Роща Дубрава (пос. Десятуха, </w:t>
      </w:r>
      <w:smartTag w:uri="urn:schemas-microsoft-com:office:smarttags" w:element="metricconverter">
        <w:smartTagPr>
          <w:attr w:name="ProductID" w:val="10,3 га"/>
        </w:smartTagPr>
        <w:r w:rsidRPr="00A40ECD">
          <w:rPr>
            <w:rFonts w:ascii="Times New Roman" w:hAnsi="Times New Roman"/>
            <w:sz w:val="28"/>
            <w:szCs w:val="28"/>
          </w:rPr>
          <w:t>10,3 га</w:t>
        </w:r>
      </w:smartTag>
      <w:r w:rsidRPr="00A40ECD">
        <w:rPr>
          <w:rFonts w:ascii="Times New Roman" w:hAnsi="Times New Roman"/>
          <w:sz w:val="28"/>
          <w:szCs w:val="28"/>
        </w:rPr>
        <w:t xml:space="preserve">, научное назначение), Роща Днепровка (вблизи с. Днепровка, </w:t>
      </w:r>
      <w:smartTag w:uri="urn:schemas-microsoft-com:office:smarttags" w:element="metricconverter">
        <w:smartTagPr>
          <w:attr w:name="ProductID" w:val="27,3 га"/>
        </w:smartTagPr>
        <w:r w:rsidRPr="00A40ECD">
          <w:rPr>
            <w:rFonts w:ascii="Times New Roman" w:hAnsi="Times New Roman"/>
            <w:sz w:val="28"/>
            <w:szCs w:val="28"/>
          </w:rPr>
          <w:t>27,3 га</w:t>
        </w:r>
      </w:smartTag>
      <w:r w:rsidRPr="00A40ECD">
        <w:rPr>
          <w:rFonts w:ascii="Times New Roman" w:hAnsi="Times New Roman"/>
          <w:sz w:val="28"/>
          <w:szCs w:val="28"/>
        </w:rPr>
        <w:t xml:space="preserve">, ресурсоохранное назначение), Высокопродуктивные насаждения березы (Стародубское лесничество, </w:t>
      </w:r>
      <w:smartTag w:uri="urn:schemas-microsoft-com:office:smarttags" w:element="metricconverter">
        <w:smartTagPr>
          <w:attr w:name="ProductID" w:val="7,8 га"/>
        </w:smartTagPr>
        <w:r w:rsidRPr="00A40ECD">
          <w:rPr>
            <w:rFonts w:ascii="Times New Roman" w:hAnsi="Times New Roman"/>
            <w:sz w:val="28"/>
            <w:szCs w:val="28"/>
          </w:rPr>
          <w:t>7,8 га</w:t>
        </w:r>
      </w:smartTag>
      <w:r w:rsidRPr="00A40ECD">
        <w:rPr>
          <w:rFonts w:ascii="Times New Roman" w:hAnsi="Times New Roman"/>
          <w:sz w:val="28"/>
          <w:szCs w:val="28"/>
        </w:rPr>
        <w:t xml:space="preserve">, научное назначение), Высопродуктивные насаждения сосны (Стародубское лесничество, </w:t>
      </w:r>
      <w:smartTag w:uri="urn:schemas-microsoft-com:office:smarttags" w:element="metricconverter">
        <w:smartTagPr>
          <w:attr w:name="ProductID" w:val="13,7 га"/>
        </w:smartTagPr>
        <w:r w:rsidRPr="00A40ECD">
          <w:rPr>
            <w:rFonts w:ascii="Times New Roman" w:hAnsi="Times New Roman"/>
            <w:sz w:val="28"/>
            <w:szCs w:val="28"/>
          </w:rPr>
          <w:t>13,7 га</w:t>
        </w:r>
      </w:smartTag>
      <w:r w:rsidRPr="00A40ECD">
        <w:rPr>
          <w:rFonts w:ascii="Times New Roman" w:hAnsi="Times New Roman"/>
          <w:sz w:val="28"/>
          <w:szCs w:val="28"/>
        </w:rPr>
        <w:t>, научное назначение), Дубы Великаны (с. Гарцево, научно-познавательное назначение) На все ООПТ имеются учетные карточки, на высокопродуктивные насаждения сосны и березы – паспорта.</w:t>
      </w:r>
    </w:p>
    <w:p w:rsidR="005D5B1F" w:rsidRPr="00A40ECD" w:rsidRDefault="005D5B1F" w:rsidP="00A40ECD">
      <w:pPr>
        <w:spacing w:after="0" w:line="240" w:lineRule="auto"/>
        <w:ind w:firstLine="709"/>
        <w:jc w:val="both"/>
        <w:rPr>
          <w:rFonts w:ascii="Times New Roman" w:hAnsi="Times New Roman"/>
          <w:sz w:val="28"/>
          <w:szCs w:val="28"/>
        </w:rPr>
      </w:pPr>
      <w:r w:rsidRPr="00A40ECD">
        <w:rPr>
          <w:rFonts w:ascii="Times New Roman" w:hAnsi="Times New Roman"/>
          <w:sz w:val="28"/>
          <w:szCs w:val="28"/>
        </w:rPr>
        <w:t>Общее количество автотранспорта в районе на 1 января 2011 года составило 8930 ед</w:t>
      </w:r>
      <w:r w:rsidR="00D81CC5">
        <w:rPr>
          <w:rFonts w:ascii="Times New Roman" w:hAnsi="Times New Roman"/>
          <w:sz w:val="28"/>
          <w:szCs w:val="28"/>
        </w:rPr>
        <w:t>.</w:t>
      </w:r>
      <w:r w:rsidRPr="00A40ECD">
        <w:rPr>
          <w:rFonts w:ascii="Times New Roman" w:hAnsi="Times New Roman"/>
          <w:sz w:val="28"/>
          <w:szCs w:val="28"/>
        </w:rPr>
        <w:t xml:space="preserve">, в </w:t>
      </w:r>
      <w:smartTag w:uri="urn:schemas-microsoft-com:office:smarttags" w:element="metricconverter">
        <w:smartTagPr>
          <w:attr w:name="ProductID" w:val="2009 г"/>
        </w:smartTagPr>
        <w:r w:rsidRPr="00A40ECD">
          <w:rPr>
            <w:rFonts w:ascii="Times New Roman" w:hAnsi="Times New Roman"/>
            <w:sz w:val="28"/>
            <w:szCs w:val="28"/>
          </w:rPr>
          <w:t>2009 г</w:t>
        </w:r>
      </w:smartTag>
      <w:r w:rsidRPr="00A40ECD">
        <w:rPr>
          <w:rFonts w:ascii="Times New Roman" w:hAnsi="Times New Roman"/>
          <w:sz w:val="28"/>
          <w:szCs w:val="28"/>
        </w:rPr>
        <w:t>. – 8709 ед.</w:t>
      </w:r>
    </w:p>
    <w:p w:rsidR="005D5B1F" w:rsidRPr="00A40ECD" w:rsidRDefault="005D5B1F" w:rsidP="00A40ECD">
      <w:pPr>
        <w:spacing w:after="0" w:line="240" w:lineRule="auto"/>
        <w:ind w:firstLine="709"/>
        <w:jc w:val="both"/>
        <w:rPr>
          <w:rFonts w:ascii="Times New Roman" w:hAnsi="Times New Roman"/>
          <w:sz w:val="28"/>
          <w:szCs w:val="28"/>
        </w:rPr>
      </w:pPr>
      <w:r w:rsidRPr="00A40ECD">
        <w:rPr>
          <w:rFonts w:ascii="Times New Roman" w:hAnsi="Times New Roman"/>
          <w:sz w:val="28"/>
          <w:szCs w:val="28"/>
        </w:rPr>
        <w:t xml:space="preserve">Основные проблемы по охране атмосферного воздуха те же, что и в прошлые годы – слабое оснащение стационарных источников выбросов в атмосферный воздух ГОУ, сельхозопалы </w:t>
      </w:r>
      <w:r w:rsidR="00D81CC5" w:rsidRPr="004B7AC3">
        <w:rPr>
          <w:rFonts w:ascii="Times New Roman" w:eastAsia="Calibri" w:hAnsi="Times New Roman"/>
          <w:color w:val="000000"/>
          <w:sz w:val="28"/>
          <w:szCs w:val="28"/>
          <w:lang w:eastAsia="en-US"/>
        </w:rPr>
        <w:t>–</w:t>
      </w:r>
      <w:r w:rsidRPr="00A40ECD">
        <w:rPr>
          <w:rFonts w:ascii="Times New Roman" w:hAnsi="Times New Roman"/>
          <w:sz w:val="28"/>
          <w:szCs w:val="28"/>
        </w:rPr>
        <w:t xml:space="preserve"> сжигание стерни, соломы и пожнивных остатков на полях хозяйств. Этим наносится большой экологический вред не только атмосфере, но и всему биологическому разнообразию</w:t>
      </w:r>
      <w:r w:rsidR="00D81CC5">
        <w:rPr>
          <w:rFonts w:ascii="Times New Roman" w:hAnsi="Times New Roman"/>
          <w:sz w:val="28"/>
          <w:szCs w:val="28"/>
        </w:rPr>
        <w:t xml:space="preserve">. </w:t>
      </w:r>
    </w:p>
    <w:p w:rsidR="005D5B1F" w:rsidRPr="00A40ECD" w:rsidRDefault="005D5B1F" w:rsidP="00A40ECD">
      <w:pPr>
        <w:spacing w:after="0" w:line="240" w:lineRule="auto"/>
        <w:ind w:firstLine="709"/>
        <w:jc w:val="both"/>
        <w:rPr>
          <w:rFonts w:ascii="Times New Roman" w:hAnsi="Times New Roman"/>
          <w:sz w:val="28"/>
          <w:szCs w:val="28"/>
        </w:rPr>
      </w:pPr>
      <w:r w:rsidRPr="00A40ECD">
        <w:rPr>
          <w:rFonts w:ascii="Times New Roman" w:hAnsi="Times New Roman"/>
          <w:sz w:val="28"/>
          <w:szCs w:val="28"/>
        </w:rPr>
        <w:t>По водообеспеченности Стародубский район относится к средневодообеспеченным районам Брянской области. Гидрография района представлена сетью мелких рек и ручьев, которых насчитывается около 20 шт</w:t>
      </w:r>
      <w:r w:rsidR="00290B51">
        <w:rPr>
          <w:rFonts w:ascii="Times New Roman" w:hAnsi="Times New Roman"/>
          <w:sz w:val="28"/>
          <w:szCs w:val="28"/>
        </w:rPr>
        <w:t>.</w:t>
      </w:r>
      <w:r w:rsidRPr="00A40ECD">
        <w:rPr>
          <w:rFonts w:ascii="Times New Roman" w:hAnsi="Times New Roman"/>
          <w:sz w:val="28"/>
          <w:szCs w:val="28"/>
        </w:rPr>
        <w:t>, наиболее крупные из которых –</w:t>
      </w:r>
      <w:r w:rsidR="00705120" w:rsidRPr="00705120">
        <w:rPr>
          <w:rFonts w:ascii="Times New Roman" w:hAnsi="Times New Roman"/>
          <w:sz w:val="28"/>
          <w:szCs w:val="28"/>
        </w:rPr>
        <w:t xml:space="preserve"> </w:t>
      </w:r>
      <w:r w:rsidRPr="00A40ECD">
        <w:rPr>
          <w:rFonts w:ascii="Times New Roman" w:hAnsi="Times New Roman"/>
          <w:sz w:val="28"/>
          <w:szCs w:val="28"/>
        </w:rPr>
        <w:t>Титва, Ревна, Вабля, прудами (около 60 шт</w:t>
      </w:r>
      <w:r w:rsidR="00290B51">
        <w:rPr>
          <w:rFonts w:ascii="Times New Roman" w:hAnsi="Times New Roman"/>
          <w:sz w:val="28"/>
          <w:szCs w:val="28"/>
        </w:rPr>
        <w:t>.</w:t>
      </w:r>
      <w:r w:rsidRPr="00A40ECD">
        <w:rPr>
          <w:rFonts w:ascii="Times New Roman" w:hAnsi="Times New Roman"/>
          <w:sz w:val="28"/>
          <w:szCs w:val="28"/>
        </w:rPr>
        <w:t>), и болотами (наиболее крупных 4 шт</w:t>
      </w:r>
      <w:r w:rsidR="00AB14D1">
        <w:rPr>
          <w:rFonts w:ascii="Times New Roman" w:hAnsi="Times New Roman"/>
          <w:sz w:val="28"/>
          <w:szCs w:val="28"/>
        </w:rPr>
        <w:t>.</w:t>
      </w:r>
      <w:r w:rsidRPr="00A40ECD">
        <w:rPr>
          <w:rFonts w:ascii="Times New Roman" w:hAnsi="Times New Roman"/>
          <w:sz w:val="28"/>
          <w:szCs w:val="28"/>
        </w:rPr>
        <w:t>). Реки района равнинного типа, преимущественно снегового питания. В районе на контроле по охране водных ресурсов числится 44 природопользователя. Все они имеют собственные водозаборы подземной воды (артезианские скважины). Забор артезианской воды производился с помощью 125 скважин, в том числе</w:t>
      </w:r>
      <w:r w:rsidR="00AB14D1">
        <w:rPr>
          <w:rFonts w:ascii="Times New Roman" w:hAnsi="Times New Roman"/>
          <w:sz w:val="28"/>
          <w:szCs w:val="28"/>
        </w:rPr>
        <w:t>:</w:t>
      </w:r>
      <w:r w:rsidRPr="00A40ECD">
        <w:rPr>
          <w:rFonts w:ascii="Times New Roman" w:hAnsi="Times New Roman"/>
          <w:sz w:val="28"/>
          <w:szCs w:val="28"/>
        </w:rPr>
        <w:t xml:space="preserve"> город – 16, село – 109. Общее количество водопотребления по району за 2010 год составило 3360 тыс. м</w:t>
      </w:r>
      <w:r w:rsidRPr="00A40ECD">
        <w:rPr>
          <w:rFonts w:ascii="Times New Roman" w:hAnsi="Times New Roman"/>
          <w:sz w:val="28"/>
          <w:szCs w:val="28"/>
          <w:vertAlign w:val="superscript"/>
        </w:rPr>
        <w:t>3</w:t>
      </w:r>
      <w:r w:rsidRPr="00A40ECD">
        <w:rPr>
          <w:rFonts w:ascii="Times New Roman" w:hAnsi="Times New Roman"/>
          <w:sz w:val="28"/>
          <w:szCs w:val="28"/>
        </w:rPr>
        <w:t>, за 2009 год составило 3256 тыс. м</w:t>
      </w:r>
      <w:r w:rsidRPr="00A40ECD">
        <w:rPr>
          <w:rFonts w:ascii="Times New Roman" w:hAnsi="Times New Roman"/>
          <w:sz w:val="28"/>
          <w:szCs w:val="28"/>
          <w:vertAlign w:val="superscript"/>
        </w:rPr>
        <w:t>3</w:t>
      </w:r>
      <w:r w:rsidRPr="00A40ECD">
        <w:rPr>
          <w:rFonts w:ascii="Times New Roman" w:hAnsi="Times New Roman"/>
          <w:sz w:val="28"/>
          <w:szCs w:val="28"/>
        </w:rPr>
        <w:t>. Общий объем водоотведения за 2010 год в целом по району составил 1035 тыс.</w:t>
      </w:r>
      <w:r w:rsidR="00E03342" w:rsidRPr="00A40ECD">
        <w:rPr>
          <w:rFonts w:ascii="Times New Roman" w:hAnsi="Times New Roman"/>
          <w:sz w:val="28"/>
          <w:szCs w:val="28"/>
        </w:rPr>
        <w:t xml:space="preserve"> </w:t>
      </w:r>
      <w:r w:rsidRPr="00A40ECD">
        <w:rPr>
          <w:rFonts w:ascii="Times New Roman" w:hAnsi="Times New Roman"/>
          <w:sz w:val="28"/>
          <w:szCs w:val="28"/>
        </w:rPr>
        <w:t>м</w:t>
      </w:r>
      <w:r w:rsidRPr="00A40ECD">
        <w:rPr>
          <w:rFonts w:ascii="Times New Roman" w:hAnsi="Times New Roman"/>
          <w:sz w:val="28"/>
          <w:szCs w:val="28"/>
          <w:vertAlign w:val="superscript"/>
        </w:rPr>
        <w:t>3</w:t>
      </w:r>
      <w:r w:rsidRPr="00A40ECD">
        <w:rPr>
          <w:rFonts w:ascii="Times New Roman" w:hAnsi="Times New Roman"/>
          <w:sz w:val="28"/>
          <w:szCs w:val="28"/>
        </w:rPr>
        <w:t>, в том числе по г.</w:t>
      </w:r>
      <w:r w:rsidR="00290B51">
        <w:rPr>
          <w:rFonts w:ascii="Times New Roman" w:hAnsi="Times New Roman"/>
          <w:sz w:val="28"/>
          <w:szCs w:val="28"/>
        </w:rPr>
        <w:t> </w:t>
      </w:r>
      <w:r w:rsidRPr="00A40ECD">
        <w:rPr>
          <w:rFonts w:ascii="Times New Roman" w:hAnsi="Times New Roman"/>
          <w:sz w:val="28"/>
          <w:szCs w:val="28"/>
        </w:rPr>
        <w:t>Стародубу – 772 тыс.</w:t>
      </w:r>
      <w:r w:rsidR="00E03342" w:rsidRPr="00A40ECD">
        <w:rPr>
          <w:rFonts w:ascii="Times New Roman" w:hAnsi="Times New Roman"/>
          <w:sz w:val="28"/>
          <w:szCs w:val="28"/>
        </w:rPr>
        <w:t xml:space="preserve"> </w:t>
      </w:r>
      <w:r w:rsidRPr="00A40ECD">
        <w:rPr>
          <w:rFonts w:ascii="Times New Roman" w:hAnsi="Times New Roman"/>
          <w:sz w:val="28"/>
          <w:szCs w:val="28"/>
        </w:rPr>
        <w:t>м</w:t>
      </w:r>
      <w:r w:rsidRPr="00A40ECD">
        <w:rPr>
          <w:rFonts w:ascii="Times New Roman" w:hAnsi="Times New Roman"/>
          <w:sz w:val="28"/>
          <w:szCs w:val="28"/>
          <w:vertAlign w:val="superscript"/>
        </w:rPr>
        <w:t>3</w:t>
      </w:r>
      <w:r w:rsidRPr="00A40ECD">
        <w:rPr>
          <w:rFonts w:ascii="Times New Roman" w:hAnsi="Times New Roman"/>
          <w:sz w:val="28"/>
          <w:szCs w:val="28"/>
        </w:rPr>
        <w:t>. Это практически на уровне прошлого года.</w:t>
      </w:r>
    </w:p>
    <w:p w:rsidR="005D5B1F" w:rsidRPr="00A40ECD" w:rsidRDefault="005D5B1F" w:rsidP="00A40ECD">
      <w:pPr>
        <w:spacing w:after="0" w:line="240" w:lineRule="auto"/>
        <w:ind w:firstLine="709"/>
        <w:jc w:val="both"/>
        <w:rPr>
          <w:rFonts w:ascii="Times New Roman" w:hAnsi="Times New Roman"/>
          <w:sz w:val="28"/>
          <w:szCs w:val="28"/>
        </w:rPr>
      </w:pPr>
      <w:r w:rsidRPr="00A40ECD">
        <w:rPr>
          <w:rFonts w:ascii="Times New Roman" w:hAnsi="Times New Roman"/>
          <w:sz w:val="28"/>
          <w:szCs w:val="28"/>
        </w:rPr>
        <w:t xml:space="preserve">Производственным контролем за качеством питьевой воды в районе охвачено 49,5% артскважин, коммунальный водопровод, 46,1 ведомственных водопроводов, 7,8% колодцев (по данным филиала ФГУЗ Центр гигиены и эпидемиологии». В 2010 году проведено 19 плановых мероприятий по контролю на объектах водоснабжения района, проведено 136 объектов водоснабжения, выдано 12 предписаний. В паводковый период в целях недопущения загрязнения водного горизонта было проведено хлорирование шахтных колодцев и сельских водопроводов. В районе имеется 709 шахтных колодцев, из них в селе </w:t>
      </w:r>
      <w:r w:rsidR="00D45366" w:rsidRPr="0061561C">
        <w:rPr>
          <w:rFonts w:ascii="Times New Roman" w:hAnsi="Times New Roman"/>
          <w:sz w:val="28"/>
          <w:szCs w:val="28"/>
        </w:rPr>
        <w:t>–</w:t>
      </w:r>
      <w:r w:rsidR="00D45366">
        <w:rPr>
          <w:rFonts w:ascii="Times New Roman" w:hAnsi="Times New Roman"/>
          <w:sz w:val="28"/>
          <w:szCs w:val="28"/>
        </w:rPr>
        <w:t xml:space="preserve"> </w:t>
      </w:r>
      <w:r w:rsidRPr="00A40ECD">
        <w:rPr>
          <w:rFonts w:ascii="Times New Roman" w:hAnsi="Times New Roman"/>
          <w:sz w:val="28"/>
          <w:szCs w:val="28"/>
        </w:rPr>
        <w:t xml:space="preserve">704. </w:t>
      </w:r>
    </w:p>
    <w:p w:rsidR="001B1264" w:rsidRPr="00A40ECD" w:rsidRDefault="005D5B1F" w:rsidP="00A40ECD">
      <w:pPr>
        <w:spacing w:after="0" w:line="240" w:lineRule="auto"/>
        <w:ind w:firstLine="709"/>
        <w:jc w:val="both"/>
        <w:rPr>
          <w:rFonts w:ascii="Times New Roman" w:hAnsi="Times New Roman"/>
          <w:sz w:val="28"/>
          <w:szCs w:val="28"/>
        </w:rPr>
      </w:pPr>
      <w:r w:rsidRPr="00A40ECD">
        <w:rPr>
          <w:rFonts w:ascii="Times New Roman" w:hAnsi="Times New Roman"/>
          <w:sz w:val="28"/>
          <w:szCs w:val="28"/>
        </w:rPr>
        <w:t>На территории Стародубского района производит сброс сточных вод в открытый водоем МУП «ЖКХ Стародубского района». МУП ЖКХ Меленского сельского поселения сбрасывает сточные воды от п. Меленск в пруды-накопители бывших очистных сооружений свинокомплекса «Берновичский». П. Десятуха и ТнВ «Красный Октябрь» производят сброс сточных вод на поля фильтрации.</w:t>
      </w:r>
      <w:r w:rsidR="001B1264" w:rsidRPr="00A40ECD">
        <w:rPr>
          <w:rFonts w:ascii="Times New Roman" w:hAnsi="Times New Roman"/>
          <w:sz w:val="28"/>
          <w:szCs w:val="28"/>
        </w:rPr>
        <w:t xml:space="preserve"> </w:t>
      </w:r>
      <w:r w:rsidRPr="00A40ECD">
        <w:rPr>
          <w:rFonts w:ascii="Times New Roman" w:hAnsi="Times New Roman"/>
          <w:sz w:val="28"/>
          <w:szCs w:val="28"/>
        </w:rPr>
        <w:t>В 2008</w:t>
      </w:r>
      <w:r w:rsidR="00290B51">
        <w:rPr>
          <w:rFonts w:ascii="Times New Roman" w:hAnsi="Times New Roman"/>
          <w:sz w:val="28"/>
          <w:szCs w:val="28"/>
        </w:rPr>
        <w:t>-</w:t>
      </w:r>
      <w:r w:rsidRPr="00A40ECD">
        <w:rPr>
          <w:rFonts w:ascii="Times New Roman" w:hAnsi="Times New Roman"/>
          <w:sz w:val="28"/>
          <w:szCs w:val="28"/>
        </w:rPr>
        <w:t xml:space="preserve">2010 годах на территории очистных сооружений МУП «ЖКХ Стародубского района» велось строительство системы предварительной очистки сточных вод для стоков предприятий перерабатывающей промышленности города. </w:t>
      </w:r>
    </w:p>
    <w:p w:rsidR="005D5B1F" w:rsidRPr="00A40ECD" w:rsidRDefault="005D5B1F" w:rsidP="00A40ECD">
      <w:pPr>
        <w:spacing w:after="0" w:line="240" w:lineRule="auto"/>
        <w:ind w:firstLine="709"/>
        <w:jc w:val="both"/>
        <w:rPr>
          <w:rFonts w:ascii="Times New Roman" w:hAnsi="Times New Roman"/>
          <w:sz w:val="28"/>
          <w:szCs w:val="28"/>
        </w:rPr>
      </w:pPr>
      <w:r w:rsidRPr="00A40ECD">
        <w:rPr>
          <w:rFonts w:ascii="Times New Roman" w:hAnsi="Times New Roman"/>
          <w:sz w:val="28"/>
          <w:szCs w:val="28"/>
        </w:rPr>
        <w:t xml:space="preserve">Для уменьшения объемов образования отходов природопользователями района ведется определенная работа по максимальной переработке сырья. ТнВ «Сыр Стародубский» перерабатывает молочную сыворотку от производства твердых и мягких сыров в сухую сыворотку, которая используется в дальнейшем при изготовлении высокопитательных кормов для молодняка КРС. На территории района функционирует 1 полигон ТБО, расположенный на окраине города Стародуба. Все сельские свалки, в связи с отсутствием на них необходимых согласований, проектов и экспертиз в </w:t>
      </w:r>
      <w:r w:rsidRPr="00705120">
        <w:rPr>
          <w:rFonts w:ascii="Times New Roman" w:hAnsi="Times New Roman"/>
          <w:spacing w:val="-2"/>
          <w:sz w:val="28"/>
          <w:szCs w:val="28"/>
        </w:rPr>
        <w:t xml:space="preserve">соответствии с действующим законодательством признаны несанкционированными свалками. Городская свалка принадлежит МУП «ЖКХ Стародубского района». Она имеет площадь </w:t>
      </w:r>
      <w:smartTag w:uri="urn:schemas-microsoft-com:office:smarttags" w:element="metricconverter">
        <w:smartTagPr>
          <w:attr w:name="ProductID" w:val="8 га"/>
        </w:smartTagPr>
        <w:r w:rsidRPr="00705120">
          <w:rPr>
            <w:rFonts w:ascii="Times New Roman" w:hAnsi="Times New Roman"/>
            <w:spacing w:val="-2"/>
            <w:sz w:val="28"/>
            <w:szCs w:val="28"/>
          </w:rPr>
          <w:t>8 га</w:t>
        </w:r>
      </w:smartTag>
      <w:r w:rsidRPr="00705120">
        <w:rPr>
          <w:rFonts w:ascii="Times New Roman" w:hAnsi="Times New Roman"/>
          <w:spacing w:val="-2"/>
          <w:sz w:val="28"/>
          <w:szCs w:val="28"/>
        </w:rPr>
        <w:t xml:space="preserve"> и рассчитана на размещение 800 тыс.</w:t>
      </w:r>
      <w:r w:rsidR="001B1264" w:rsidRPr="00705120">
        <w:rPr>
          <w:rFonts w:ascii="Times New Roman" w:hAnsi="Times New Roman"/>
          <w:spacing w:val="-2"/>
          <w:sz w:val="28"/>
          <w:szCs w:val="28"/>
        </w:rPr>
        <w:t xml:space="preserve"> </w:t>
      </w:r>
      <w:r w:rsidRPr="00705120">
        <w:rPr>
          <w:rFonts w:ascii="Times New Roman" w:hAnsi="Times New Roman"/>
          <w:spacing w:val="-2"/>
          <w:sz w:val="28"/>
          <w:szCs w:val="28"/>
        </w:rPr>
        <w:t>м</w:t>
      </w:r>
      <w:r w:rsidRPr="00705120">
        <w:rPr>
          <w:rFonts w:ascii="Times New Roman" w:hAnsi="Times New Roman"/>
          <w:spacing w:val="-2"/>
          <w:sz w:val="28"/>
          <w:szCs w:val="28"/>
          <w:vertAlign w:val="superscript"/>
        </w:rPr>
        <w:t>3</w:t>
      </w:r>
      <w:r w:rsidRPr="00705120">
        <w:rPr>
          <w:rFonts w:ascii="Times New Roman" w:hAnsi="Times New Roman"/>
          <w:spacing w:val="-2"/>
          <w:sz w:val="28"/>
          <w:szCs w:val="28"/>
        </w:rPr>
        <w:t xml:space="preserve"> отходов. Размещено уже около 650 тыс. м</w:t>
      </w:r>
      <w:r w:rsidRPr="00705120">
        <w:rPr>
          <w:rFonts w:ascii="Times New Roman" w:hAnsi="Times New Roman"/>
          <w:spacing w:val="-2"/>
          <w:sz w:val="28"/>
          <w:szCs w:val="28"/>
          <w:vertAlign w:val="superscript"/>
        </w:rPr>
        <w:t>3</w:t>
      </w:r>
      <w:r w:rsidRPr="00705120">
        <w:rPr>
          <w:rFonts w:ascii="Times New Roman" w:hAnsi="Times New Roman"/>
          <w:spacing w:val="-2"/>
          <w:sz w:val="28"/>
          <w:szCs w:val="28"/>
        </w:rPr>
        <w:t>. Для контроля за влиянием данного объекта на состояние подземных вод пробурены 3 смотровые скважины.</w:t>
      </w:r>
    </w:p>
    <w:p w:rsidR="005D5B1F" w:rsidRPr="00A40ECD" w:rsidRDefault="005D5B1F" w:rsidP="00A40ECD">
      <w:pPr>
        <w:spacing w:after="0" w:line="240" w:lineRule="auto"/>
        <w:ind w:firstLine="709"/>
        <w:jc w:val="both"/>
        <w:rPr>
          <w:rFonts w:ascii="Times New Roman" w:hAnsi="Times New Roman"/>
          <w:sz w:val="28"/>
          <w:szCs w:val="28"/>
        </w:rPr>
      </w:pPr>
      <w:r w:rsidRPr="00A40ECD">
        <w:rPr>
          <w:rFonts w:ascii="Times New Roman" w:hAnsi="Times New Roman"/>
          <w:sz w:val="28"/>
          <w:szCs w:val="28"/>
        </w:rPr>
        <w:t>В 2010 году в рамках областной программы в Стародубском районе был решен вопрос утилизации 8,7 т обезличенных ядохимикатов. На 01.01.2011 года на территории района остается в наличии 10,0 т обезличенных ядохимикатов.</w:t>
      </w:r>
    </w:p>
    <w:p w:rsidR="005D5B1F" w:rsidRPr="000160C5" w:rsidRDefault="005D5B1F" w:rsidP="00A40ECD">
      <w:pPr>
        <w:spacing w:after="0" w:line="240" w:lineRule="auto"/>
        <w:ind w:firstLine="709"/>
        <w:jc w:val="both"/>
        <w:rPr>
          <w:rFonts w:ascii="Times New Roman" w:hAnsi="Times New Roman"/>
          <w:spacing w:val="-4"/>
          <w:sz w:val="28"/>
          <w:szCs w:val="28"/>
        </w:rPr>
      </w:pPr>
      <w:r w:rsidRPr="000160C5">
        <w:rPr>
          <w:rFonts w:ascii="Times New Roman" w:hAnsi="Times New Roman"/>
          <w:spacing w:val="-4"/>
          <w:sz w:val="28"/>
          <w:szCs w:val="28"/>
        </w:rPr>
        <w:t>В Стародубском районе утверждена и действует долгосрочная целевая программа «Охрана окружающей среды Стародубского района в 2009</w:t>
      </w:r>
      <w:r w:rsidR="009E4D6B" w:rsidRPr="000160C5">
        <w:rPr>
          <w:rFonts w:ascii="Times New Roman" w:hAnsi="Times New Roman"/>
          <w:spacing w:val="-4"/>
          <w:sz w:val="28"/>
          <w:szCs w:val="28"/>
        </w:rPr>
        <w:t>-</w:t>
      </w:r>
      <w:smartTag w:uri="urn:schemas-microsoft-com:office:smarttags" w:element="metricconverter">
        <w:smartTagPr>
          <w:attr w:name="ProductID" w:val="2013 г"/>
        </w:smartTagPr>
        <w:r w:rsidRPr="000160C5">
          <w:rPr>
            <w:rFonts w:ascii="Times New Roman" w:hAnsi="Times New Roman"/>
            <w:spacing w:val="-4"/>
            <w:sz w:val="28"/>
            <w:szCs w:val="28"/>
          </w:rPr>
          <w:t>2013 гг</w:t>
        </w:r>
        <w:r w:rsidR="009E4D6B" w:rsidRPr="000160C5">
          <w:rPr>
            <w:rFonts w:ascii="Times New Roman" w:hAnsi="Times New Roman"/>
            <w:spacing w:val="-4"/>
            <w:sz w:val="28"/>
            <w:szCs w:val="28"/>
          </w:rPr>
          <w:t>.</w:t>
        </w:r>
      </w:smartTag>
      <w:r w:rsidRPr="000160C5">
        <w:rPr>
          <w:rFonts w:ascii="Times New Roman" w:hAnsi="Times New Roman"/>
          <w:spacing w:val="-4"/>
          <w:sz w:val="28"/>
          <w:szCs w:val="28"/>
        </w:rPr>
        <w:t>». В 2010 году по целевой программе из районного бюджета было выделено и освоено 140 тыс. руб. Основная часть денежных средств была направлена на ремонт очистных сооружений МУП «ЖКХ Стародубского района». В 2011 году на выполнение мероприятий программы выделено 400 тыс. руб.</w:t>
      </w:r>
    </w:p>
    <w:p w:rsidR="005D5B1F" w:rsidRPr="005D5B1F" w:rsidRDefault="005D5B1F" w:rsidP="005D5B1F">
      <w:pPr>
        <w:autoSpaceDE w:val="0"/>
        <w:autoSpaceDN w:val="0"/>
        <w:adjustRightInd w:val="0"/>
        <w:spacing w:after="0" w:line="240" w:lineRule="auto"/>
        <w:ind w:firstLine="709"/>
        <w:jc w:val="both"/>
        <w:rPr>
          <w:rFonts w:ascii="Times New Roman" w:hAnsi="Times New Roman"/>
          <w:sz w:val="28"/>
        </w:rPr>
      </w:pPr>
    </w:p>
    <w:p w:rsidR="005D5B1F" w:rsidRPr="007B6DB0" w:rsidRDefault="005D5B1F" w:rsidP="005D5B1F">
      <w:pPr>
        <w:spacing w:after="0" w:line="240" w:lineRule="auto"/>
        <w:jc w:val="center"/>
        <w:rPr>
          <w:rFonts w:ascii="Arial" w:hAnsi="Arial" w:cs="Arial"/>
          <w:b/>
          <w:sz w:val="28"/>
          <w:szCs w:val="28"/>
        </w:rPr>
      </w:pPr>
      <w:r w:rsidRPr="007B6DB0">
        <w:rPr>
          <w:rFonts w:ascii="Arial" w:hAnsi="Arial" w:cs="Arial"/>
          <w:b/>
          <w:bCs/>
          <w:sz w:val="28"/>
          <w:szCs w:val="28"/>
        </w:rPr>
        <w:t>Суземский район</w:t>
      </w:r>
    </w:p>
    <w:p w:rsidR="005D5B1F" w:rsidRPr="005D5B1F" w:rsidRDefault="005D5B1F" w:rsidP="005D5B1F">
      <w:pPr>
        <w:spacing w:after="0" w:line="240" w:lineRule="auto"/>
        <w:ind w:firstLine="709"/>
        <w:jc w:val="both"/>
        <w:rPr>
          <w:rFonts w:ascii="Times New Roman" w:hAnsi="Times New Roman"/>
          <w:sz w:val="28"/>
          <w:szCs w:val="28"/>
        </w:rPr>
      </w:pPr>
    </w:p>
    <w:p w:rsidR="005D5B1F" w:rsidRPr="005D5B1F" w:rsidRDefault="005D5B1F" w:rsidP="009E4D6B">
      <w:pPr>
        <w:spacing w:after="0" w:line="240" w:lineRule="auto"/>
        <w:ind w:firstLine="709"/>
        <w:jc w:val="both"/>
        <w:rPr>
          <w:rFonts w:ascii="Times New Roman" w:hAnsi="Times New Roman"/>
          <w:bCs/>
          <w:sz w:val="28"/>
          <w:szCs w:val="28"/>
        </w:rPr>
      </w:pPr>
      <w:r w:rsidRPr="005D5B1F">
        <w:rPr>
          <w:rFonts w:ascii="Times New Roman" w:hAnsi="Times New Roman"/>
          <w:bCs/>
          <w:sz w:val="28"/>
          <w:szCs w:val="28"/>
        </w:rPr>
        <w:t xml:space="preserve">Суземский район расположен на юго-востоке Брянской области. На западе район граничит с Трубчевским, на севере – с Навлинским, на востоке – с Брасовским и Комаричским, на юго-востоке </w:t>
      </w:r>
      <w:r w:rsidR="0004744E" w:rsidRPr="006F0C21">
        <w:rPr>
          <w:rFonts w:ascii="Times New Roman" w:eastAsia="Calibri" w:hAnsi="Times New Roman"/>
          <w:sz w:val="28"/>
          <w:szCs w:val="28"/>
          <w:lang w:eastAsia="en-US"/>
        </w:rPr>
        <w:t>–</w:t>
      </w:r>
      <w:r w:rsidR="0004744E">
        <w:rPr>
          <w:rFonts w:ascii="Times New Roman" w:eastAsia="Calibri" w:hAnsi="Times New Roman"/>
          <w:sz w:val="28"/>
          <w:szCs w:val="28"/>
          <w:lang w:eastAsia="en-US"/>
        </w:rPr>
        <w:t xml:space="preserve"> </w:t>
      </w:r>
      <w:r w:rsidRPr="005D5B1F">
        <w:rPr>
          <w:rFonts w:ascii="Times New Roman" w:hAnsi="Times New Roman"/>
          <w:bCs/>
          <w:sz w:val="28"/>
          <w:szCs w:val="28"/>
        </w:rPr>
        <w:t>с Севским районами Брянской области, на юго-западе – с Сумской областью Украин</w:t>
      </w:r>
      <w:r w:rsidR="0004744E">
        <w:rPr>
          <w:rFonts w:ascii="Times New Roman" w:hAnsi="Times New Roman"/>
          <w:bCs/>
          <w:sz w:val="28"/>
          <w:szCs w:val="28"/>
        </w:rPr>
        <w:t>ы</w:t>
      </w:r>
      <w:r w:rsidRPr="005D5B1F">
        <w:rPr>
          <w:rFonts w:ascii="Times New Roman" w:hAnsi="Times New Roman"/>
          <w:bCs/>
          <w:sz w:val="28"/>
          <w:szCs w:val="28"/>
        </w:rPr>
        <w:t>.</w:t>
      </w:r>
    </w:p>
    <w:p w:rsidR="005D5B1F" w:rsidRPr="00B2179A" w:rsidRDefault="005D5B1F" w:rsidP="009E4D6B">
      <w:pPr>
        <w:spacing w:after="0" w:line="240" w:lineRule="auto"/>
        <w:ind w:firstLine="709"/>
        <w:jc w:val="both"/>
        <w:rPr>
          <w:rFonts w:ascii="Times New Roman" w:hAnsi="Times New Roman"/>
          <w:bCs/>
          <w:sz w:val="28"/>
          <w:szCs w:val="28"/>
        </w:rPr>
      </w:pPr>
      <w:r w:rsidRPr="005D5B1F">
        <w:rPr>
          <w:rFonts w:ascii="Times New Roman" w:hAnsi="Times New Roman"/>
          <w:bCs/>
          <w:sz w:val="28"/>
          <w:szCs w:val="28"/>
        </w:rPr>
        <w:t xml:space="preserve">Административный центр – поселок городского типа Суземка. Центр района расположен на железнодорожной станции по </w:t>
      </w:r>
      <w:r w:rsidRPr="00B2179A">
        <w:rPr>
          <w:rFonts w:ascii="Times New Roman" w:hAnsi="Times New Roman"/>
          <w:bCs/>
          <w:sz w:val="28"/>
          <w:szCs w:val="28"/>
        </w:rPr>
        <w:t xml:space="preserve">линии Брянск-Киев в </w:t>
      </w:r>
      <w:smartTag w:uri="urn:schemas-microsoft-com:office:smarttags" w:element="metricconverter">
        <w:smartTagPr>
          <w:attr w:name="ProductID" w:val="109 км"/>
        </w:smartTagPr>
        <w:r w:rsidRPr="00B2179A">
          <w:rPr>
            <w:rFonts w:ascii="Times New Roman" w:hAnsi="Times New Roman"/>
            <w:bCs/>
            <w:sz w:val="28"/>
            <w:szCs w:val="28"/>
          </w:rPr>
          <w:t>109 км</w:t>
        </w:r>
      </w:smartTag>
      <w:r w:rsidRPr="00B2179A">
        <w:rPr>
          <w:rFonts w:ascii="Times New Roman" w:hAnsi="Times New Roman"/>
          <w:bCs/>
          <w:sz w:val="28"/>
          <w:szCs w:val="28"/>
        </w:rPr>
        <w:t xml:space="preserve"> к юго-западу от г. Брянска.</w:t>
      </w:r>
    </w:p>
    <w:p w:rsidR="005D5B1F" w:rsidRPr="005D5B1F" w:rsidRDefault="005D5B1F" w:rsidP="009E4D6B">
      <w:pPr>
        <w:spacing w:after="0" w:line="240" w:lineRule="auto"/>
        <w:ind w:firstLine="709"/>
        <w:jc w:val="both"/>
        <w:rPr>
          <w:rFonts w:ascii="Times New Roman" w:hAnsi="Times New Roman"/>
          <w:bCs/>
          <w:sz w:val="28"/>
          <w:szCs w:val="28"/>
        </w:rPr>
      </w:pPr>
      <w:r w:rsidRPr="005D5B1F">
        <w:rPr>
          <w:rFonts w:ascii="Times New Roman" w:hAnsi="Times New Roman"/>
          <w:bCs/>
          <w:sz w:val="28"/>
          <w:szCs w:val="28"/>
        </w:rPr>
        <w:t xml:space="preserve">Демографическая ситуация в районе характеризуется снижением рождаемости и ростом смертности, сокращением продолжительности жизни. За </w:t>
      </w:r>
      <w:smartTag w:uri="urn:schemas-microsoft-com:office:smarttags" w:element="metricconverter">
        <w:smartTagPr>
          <w:attr w:name="ProductID" w:val="2010 г"/>
        </w:smartTagPr>
        <w:r w:rsidRPr="005D5B1F">
          <w:rPr>
            <w:rFonts w:ascii="Times New Roman" w:hAnsi="Times New Roman"/>
            <w:bCs/>
            <w:sz w:val="28"/>
            <w:szCs w:val="28"/>
          </w:rPr>
          <w:t>2010 г</w:t>
        </w:r>
      </w:smartTag>
      <w:r w:rsidRPr="005D5B1F">
        <w:rPr>
          <w:rFonts w:ascii="Times New Roman" w:hAnsi="Times New Roman"/>
          <w:bCs/>
          <w:sz w:val="28"/>
          <w:szCs w:val="28"/>
        </w:rPr>
        <w:t>. родилось 151 ребенка, умерло 346 чел. Всего населения в районе 16606 чел, в том числе городское 11053 чел</w:t>
      </w:r>
      <w:r w:rsidR="000160C5">
        <w:rPr>
          <w:rFonts w:ascii="Times New Roman" w:hAnsi="Times New Roman"/>
          <w:bCs/>
          <w:sz w:val="28"/>
          <w:szCs w:val="28"/>
        </w:rPr>
        <w:t>.,</w:t>
      </w:r>
      <w:r w:rsidRPr="005D5B1F">
        <w:rPr>
          <w:rFonts w:ascii="Times New Roman" w:hAnsi="Times New Roman"/>
          <w:bCs/>
          <w:sz w:val="28"/>
          <w:szCs w:val="28"/>
        </w:rPr>
        <w:t xml:space="preserve"> сельское – 5553 чел.</w:t>
      </w:r>
    </w:p>
    <w:p w:rsidR="005D5B1F" w:rsidRPr="005D5B1F" w:rsidRDefault="005D5B1F" w:rsidP="009E4D6B">
      <w:pPr>
        <w:spacing w:after="0" w:line="240" w:lineRule="auto"/>
        <w:ind w:firstLine="709"/>
        <w:jc w:val="both"/>
        <w:rPr>
          <w:rFonts w:ascii="Times New Roman" w:hAnsi="Times New Roman"/>
          <w:sz w:val="28"/>
          <w:szCs w:val="28"/>
        </w:rPr>
      </w:pPr>
      <w:r w:rsidRPr="005D5B1F">
        <w:rPr>
          <w:rFonts w:ascii="Times New Roman" w:hAnsi="Times New Roman"/>
          <w:sz w:val="28"/>
          <w:szCs w:val="28"/>
        </w:rPr>
        <w:t xml:space="preserve">Земельная площадь в административных границах района </w:t>
      </w:r>
      <w:r w:rsidRPr="005D5B1F">
        <w:rPr>
          <w:rFonts w:ascii="Times New Roman" w:hAnsi="Times New Roman"/>
          <w:bCs/>
          <w:sz w:val="28"/>
          <w:szCs w:val="28"/>
        </w:rPr>
        <w:t xml:space="preserve">– </w:t>
      </w:r>
      <w:smartTag w:uri="urn:schemas-microsoft-com:office:smarttags" w:element="metricconverter">
        <w:smartTagPr>
          <w:attr w:name="ProductID" w:val="133932 га"/>
        </w:smartTagPr>
        <w:r w:rsidRPr="005D5B1F">
          <w:rPr>
            <w:rFonts w:ascii="Times New Roman" w:hAnsi="Times New Roman"/>
            <w:sz w:val="28"/>
            <w:szCs w:val="28"/>
          </w:rPr>
          <w:t>133932 га</w:t>
        </w:r>
      </w:smartTag>
      <w:r w:rsidRPr="005D5B1F">
        <w:rPr>
          <w:rFonts w:ascii="Times New Roman" w:hAnsi="Times New Roman"/>
          <w:sz w:val="28"/>
          <w:szCs w:val="28"/>
        </w:rPr>
        <w:t>, из них</w:t>
      </w:r>
      <w:r w:rsidR="0004744E">
        <w:rPr>
          <w:rFonts w:ascii="Times New Roman" w:hAnsi="Times New Roman"/>
          <w:sz w:val="28"/>
          <w:szCs w:val="28"/>
        </w:rPr>
        <w:t>:</w:t>
      </w:r>
      <w:r w:rsidRPr="005D5B1F">
        <w:rPr>
          <w:rFonts w:ascii="Times New Roman" w:hAnsi="Times New Roman"/>
          <w:sz w:val="28"/>
          <w:szCs w:val="28"/>
        </w:rPr>
        <w:t xml:space="preserve"> сельхозугодий </w:t>
      </w:r>
      <w:r w:rsidRPr="005D5B1F">
        <w:rPr>
          <w:rFonts w:ascii="Times New Roman" w:hAnsi="Times New Roman"/>
          <w:bCs/>
          <w:sz w:val="28"/>
          <w:szCs w:val="28"/>
        </w:rPr>
        <w:t>–</w:t>
      </w:r>
      <w:r w:rsidRPr="005D5B1F">
        <w:rPr>
          <w:rFonts w:ascii="Times New Roman" w:hAnsi="Times New Roman"/>
          <w:sz w:val="28"/>
          <w:szCs w:val="28"/>
        </w:rPr>
        <w:t xml:space="preserve"> 45088 га</w:t>
      </w:r>
      <w:r w:rsidR="000160C5">
        <w:rPr>
          <w:rFonts w:ascii="Times New Roman" w:hAnsi="Times New Roman"/>
          <w:sz w:val="28"/>
          <w:szCs w:val="28"/>
        </w:rPr>
        <w:t>,</w:t>
      </w:r>
      <w:r w:rsidRPr="005D5B1F">
        <w:rPr>
          <w:rFonts w:ascii="Times New Roman" w:hAnsi="Times New Roman"/>
          <w:sz w:val="28"/>
          <w:szCs w:val="28"/>
        </w:rPr>
        <w:t xml:space="preserve"> пашня </w:t>
      </w:r>
      <w:r w:rsidRPr="005D5B1F">
        <w:rPr>
          <w:rFonts w:ascii="Times New Roman" w:hAnsi="Times New Roman"/>
          <w:bCs/>
          <w:sz w:val="28"/>
          <w:szCs w:val="28"/>
        </w:rPr>
        <w:t>–</w:t>
      </w:r>
      <w:r w:rsidRPr="005D5B1F">
        <w:rPr>
          <w:rFonts w:ascii="Times New Roman" w:hAnsi="Times New Roman"/>
          <w:sz w:val="28"/>
          <w:szCs w:val="28"/>
        </w:rPr>
        <w:t xml:space="preserve"> 22947</w:t>
      </w:r>
      <w:r w:rsidR="000160C5">
        <w:rPr>
          <w:rFonts w:ascii="Times New Roman" w:hAnsi="Times New Roman"/>
          <w:sz w:val="28"/>
          <w:szCs w:val="28"/>
        </w:rPr>
        <w:t xml:space="preserve"> </w:t>
      </w:r>
      <w:r w:rsidRPr="005D5B1F">
        <w:rPr>
          <w:rFonts w:ascii="Times New Roman" w:hAnsi="Times New Roman"/>
          <w:sz w:val="28"/>
          <w:szCs w:val="28"/>
        </w:rPr>
        <w:t xml:space="preserve">га, </w:t>
      </w:r>
      <w:smartTag w:uri="urn:schemas-microsoft-com:office:smarttags" w:element="metricconverter">
        <w:smartTagPr>
          <w:attr w:name="ProductID" w:val="120 га"/>
        </w:smartTagPr>
        <w:r w:rsidRPr="005D5B1F">
          <w:rPr>
            <w:rFonts w:ascii="Times New Roman" w:hAnsi="Times New Roman"/>
            <w:sz w:val="28"/>
            <w:szCs w:val="28"/>
          </w:rPr>
          <w:t>120 га</w:t>
        </w:r>
      </w:smartTag>
      <w:r w:rsidRPr="005D5B1F">
        <w:rPr>
          <w:rFonts w:ascii="Times New Roman" w:hAnsi="Times New Roman"/>
          <w:sz w:val="28"/>
          <w:szCs w:val="28"/>
        </w:rPr>
        <w:t xml:space="preserve"> используется землепользователями Комаричского района. В районе за юридическими лицами и гражданами закреплено </w:t>
      </w:r>
      <w:smartTag w:uri="urn:schemas-microsoft-com:office:smarttags" w:element="metricconverter">
        <w:smartTagPr>
          <w:attr w:name="ProductID" w:val="131295 га"/>
        </w:smartTagPr>
        <w:r w:rsidRPr="005D5B1F">
          <w:rPr>
            <w:rFonts w:ascii="Times New Roman" w:hAnsi="Times New Roman"/>
            <w:sz w:val="28"/>
            <w:szCs w:val="28"/>
          </w:rPr>
          <w:t>131295 га</w:t>
        </w:r>
      </w:smartTag>
      <w:r w:rsidRPr="005D5B1F">
        <w:rPr>
          <w:rFonts w:ascii="Times New Roman" w:hAnsi="Times New Roman"/>
          <w:sz w:val="28"/>
          <w:szCs w:val="28"/>
        </w:rPr>
        <w:t xml:space="preserve"> земель, из них передано в собственность граждан </w:t>
      </w:r>
      <w:smartTag w:uri="urn:schemas-microsoft-com:office:smarttags" w:element="metricconverter">
        <w:smartTagPr>
          <w:attr w:name="ProductID" w:val="26662 га"/>
        </w:smartTagPr>
        <w:r w:rsidRPr="005D5B1F">
          <w:rPr>
            <w:rFonts w:ascii="Times New Roman" w:hAnsi="Times New Roman"/>
            <w:sz w:val="28"/>
            <w:szCs w:val="28"/>
          </w:rPr>
          <w:t>26662 га</w:t>
        </w:r>
      </w:smartTag>
      <w:r w:rsidRPr="005D5B1F">
        <w:rPr>
          <w:rFonts w:ascii="Times New Roman" w:hAnsi="Times New Roman"/>
          <w:sz w:val="28"/>
          <w:szCs w:val="28"/>
        </w:rPr>
        <w:t>, юридически</w:t>
      </w:r>
      <w:r w:rsidR="000160C5">
        <w:rPr>
          <w:rFonts w:ascii="Times New Roman" w:hAnsi="Times New Roman"/>
          <w:sz w:val="28"/>
          <w:szCs w:val="28"/>
        </w:rPr>
        <w:t>м</w:t>
      </w:r>
      <w:r w:rsidRPr="005D5B1F">
        <w:rPr>
          <w:rFonts w:ascii="Times New Roman" w:hAnsi="Times New Roman"/>
          <w:sz w:val="28"/>
          <w:szCs w:val="28"/>
        </w:rPr>
        <w:t xml:space="preserve"> лиц</w:t>
      </w:r>
      <w:r w:rsidR="000160C5">
        <w:rPr>
          <w:rFonts w:ascii="Times New Roman" w:hAnsi="Times New Roman"/>
          <w:sz w:val="28"/>
          <w:szCs w:val="28"/>
        </w:rPr>
        <w:t xml:space="preserve">ам </w:t>
      </w:r>
      <w:r w:rsidR="000160C5" w:rsidRPr="00A40ECD">
        <w:rPr>
          <w:rFonts w:ascii="Times New Roman" w:eastAsia="Calibri" w:hAnsi="Times New Roman"/>
          <w:bCs/>
          <w:sz w:val="28"/>
          <w:szCs w:val="28"/>
          <w:lang w:eastAsia="en-US"/>
        </w:rPr>
        <w:t>–</w:t>
      </w:r>
      <w:r w:rsidRPr="005D5B1F">
        <w:rPr>
          <w:rFonts w:ascii="Times New Roman" w:hAnsi="Times New Roman"/>
          <w:sz w:val="28"/>
          <w:szCs w:val="28"/>
        </w:rPr>
        <w:t xml:space="preserve"> </w:t>
      </w:r>
      <w:smartTag w:uri="urn:schemas-microsoft-com:office:smarttags" w:element="metricconverter">
        <w:smartTagPr>
          <w:attr w:name="ProductID" w:val="4446 га"/>
        </w:smartTagPr>
        <w:r w:rsidRPr="005D5B1F">
          <w:rPr>
            <w:rFonts w:ascii="Times New Roman" w:hAnsi="Times New Roman"/>
            <w:sz w:val="28"/>
            <w:szCs w:val="28"/>
          </w:rPr>
          <w:t>4446 га</w:t>
        </w:r>
      </w:smartTag>
      <w:r w:rsidRPr="005D5B1F">
        <w:rPr>
          <w:rFonts w:ascii="Times New Roman" w:hAnsi="Times New Roman"/>
          <w:sz w:val="28"/>
          <w:szCs w:val="28"/>
        </w:rPr>
        <w:t xml:space="preserve">. Общая площадь особоохраняемых природных территорий </w:t>
      </w:r>
      <w:r w:rsidR="000160C5" w:rsidRPr="00A40ECD">
        <w:rPr>
          <w:rFonts w:ascii="Times New Roman" w:eastAsia="Calibri" w:hAnsi="Times New Roman"/>
          <w:bCs/>
          <w:sz w:val="28"/>
          <w:szCs w:val="28"/>
          <w:lang w:eastAsia="en-US"/>
        </w:rPr>
        <w:t>–</w:t>
      </w:r>
      <w:r w:rsidR="000160C5">
        <w:rPr>
          <w:rFonts w:ascii="Times New Roman" w:eastAsia="Calibri" w:hAnsi="Times New Roman"/>
          <w:bCs/>
          <w:sz w:val="28"/>
          <w:szCs w:val="28"/>
          <w:lang w:eastAsia="en-US"/>
        </w:rPr>
        <w:t xml:space="preserve"> </w:t>
      </w:r>
      <w:smartTag w:uri="urn:schemas-microsoft-com:office:smarttags" w:element="metricconverter">
        <w:smartTagPr>
          <w:attr w:name="ProductID" w:val="1317 га"/>
        </w:smartTagPr>
        <w:r w:rsidRPr="005D5B1F">
          <w:rPr>
            <w:rFonts w:ascii="Times New Roman" w:hAnsi="Times New Roman"/>
            <w:sz w:val="28"/>
            <w:szCs w:val="28"/>
          </w:rPr>
          <w:t>1317 га</w:t>
        </w:r>
      </w:smartTag>
      <w:r w:rsidRPr="005D5B1F">
        <w:rPr>
          <w:rFonts w:ascii="Times New Roman" w:hAnsi="Times New Roman"/>
          <w:sz w:val="28"/>
          <w:szCs w:val="28"/>
        </w:rPr>
        <w:t xml:space="preserve">. Земли населенных пунктов </w:t>
      </w:r>
      <w:r w:rsidR="000160C5" w:rsidRPr="00A40ECD">
        <w:rPr>
          <w:rFonts w:ascii="Times New Roman" w:eastAsia="Calibri" w:hAnsi="Times New Roman"/>
          <w:bCs/>
          <w:sz w:val="28"/>
          <w:szCs w:val="28"/>
          <w:lang w:eastAsia="en-US"/>
        </w:rPr>
        <w:t>–</w:t>
      </w:r>
      <w:r w:rsidR="000160C5">
        <w:rPr>
          <w:rFonts w:ascii="Times New Roman" w:eastAsia="Calibri" w:hAnsi="Times New Roman"/>
          <w:bCs/>
          <w:sz w:val="28"/>
          <w:szCs w:val="28"/>
          <w:lang w:eastAsia="en-US"/>
        </w:rPr>
        <w:t xml:space="preserve"> </w:t>
      </w:r>
      <w:r w:rsidRPr="005D5B1F">
        <w:rPr>
          <w:rFonts w:ascii="Times New Roman" w:hAnsi="Times New Roman"/>
          <w:sz w:val="28"/>
          <w:szCs w:val="28"/>
        </w:rPr>
        <w:t>4804 га</w:t>
      </w:r>
      <w:r w:rsidR="000160C5">
        <w:rPr>
          <w:rFonts w:ascii="Times New Roman" w:hAnsi="Times New Roman"/>
          <w:sz w:val="28"/>
          <w:szCs w:val="28"/>
        </w:rPr>
        <w:t>,</w:t>
      </w:r>
      <w:r w:rsidRPr="005D5B1F">
        <w:rPr>
          <w:rFonts w:ascii="Times New Roman" w:hAnsi="Times New Roman"/>
          <w:sz w:val="28"/>
          <w:szCs w:val="28"/>
        </w:rPr>
        <w:t xml:space="preserve"> из них в черте сельских органов власти </w:t>
      </w:r>
      <w:r w:rsidR="000160C5" w:rsidRPr="00A40ECD">
        <w:rPr>
          <w:rFonts w:ascii="Times New Roman" w:eastAsia="Calibri" w:hAnsi="Times New Roman"/>
          <w:bCs/>
          <w:sz w:val="28"/>
          <w:szCs w:val="28"/>
          <w:lang w:eastAsia="en-US"/>
        </w:rPr>
        <w:t>–</w:t>
      </w:r>
      <w:r w:rsidR="000160C5">
        <w:rPr>
          <w:rFonts w:ascii="Times New Roman" w:eastAsia="Calibri" w:hAnsi="Times New Roman"/>
          <w:bCs/>
          <w:sz w:val="28"/>
          <w:szCs w:val="28"/>
          <w:lang w:eastAsia="en-US"/>
        </w:rPr>
        <w:t xml:space="preserve"> </w:t>
      </w:r>
      <w:r w:rsidRPr="005D5B1F">
        <w:rPr>
          <w:rFonts w:ascii="Times New Roman" w:hAnsi="Times New Roman"/>
          <w:sz w:val="28"/>
          <w:szCs w:val="28"/>
        </w:rPr>
        <w:t>2649 га</w:t>
      </w:r>
      <w:r w:rsidR="000160C5">
        <w:rPr>
          <w:rFonts w:ascii="Times New Roman" w:hAnsi="Times New Roman"/>
          <w:sz w:val="28"/>
          <w:szCs w:val="28"/>
        </w:rPr>
        <w:t>,</w:t>
      </w:r>
      <w:r w:rsidRPr="005D5B1F">
        <w:rPr>
          <w:rFonts w:ascii="Times New Roman" w:hAnsi="Times New Roman"/>
          <w:sz w:val="28"/>
          <w:szCs w:val="28"/>
        </w:rPr>
        <w:t xml:space="preserve"> в черте городских органов власти </w:t>
      </w:r>
      <w:r w:rsidR="000160C5" w:rsidRPr="00A40ECD">
        <w:rPr>
          <w:rFonts w:ascii="Times New Roman" w:eastAsia="Calibri" w:hAnsi="Times New Roman"/>
          <w:bCs/>
          <w:sz w:val="28"/>
          <w:szCs w:val="28"/>
          <w:lang w:eastAsia="en-US"/>
        </w:rPr>
        <w:t>–</w:t>
      </w:r>
      <w:r w:rsidR="000160C5">
        <w:rPr>
          <w:rFonts w:ascii="Times New Roman" w:eastAsia="Calibri" w:hAnsi="Times New Roman"/>
          <w:bCs/>
          <w:sz w:val="28"/>
          <w:szCs w:val="28"/>
          <w:lang w:eastAsia="en-US"/>
        </w:rPr>
        <w:t xml:space="preserve"> </w:t>
      </w:r>
      <w:smartTag w:uri="urn:schemas-microsoft-com:office:smarttags" w:element="metricconverter">
        <w:smartTagPr>
          <w:attr w:name="ProductID" w:val="2155 га"/>
        </w:smartTagPr>
        <w:r w:rsidRPr="005D5B1F">
          <w:rPr>
            <w:rFonts w:ascii="Times New Roman" w:hAnsi="Times New Roman"/>
            <w:sz w:val="28"/>
            <w:szCs w:val="28"/>
          </w:rPr>
          <w:t>2155 га</w:t>
        </w:r>
      </w:smartTag>
      <w:r w:rsidRPr="005D5B1F">
        <w:rPr>
          <w:rFonts w:ascii="Times New Roman" w:hAnsi="Times New Roman"/>
          <w:sz w:val="28"/>
          <w:szCs w:val="28"/>
        </w:rPr>
        <w:t xml:space="preserve">. Земли промышленности, транспорта, связи и иного значения составляют </w:t>
      </w:r>
      <w:smartTag w:uri="urn:schemas-microsoft-com:office:smarttags" w:element="metricconverter">
        <w:smartTagPr>
          <w:attr w:name="ProductID" w:val="873 га"/>
        </w:smartTagPr>
        <w:r w:rsidRPr="005D5B1F">
          <w:rPr>
            <w:rFonts w:ascii="Times New Roman" w:hAnsi="Times New Roman"/>
            <w:sz w:val="28"/>
            <w:szCs w:val="28"/>
          </w:rPr>
          <w:t>873 га</w:t>
        </w:r>
      </w:smartTag>
      <w:r w:rsidRPr="005D5B1F">
        <w:rPr>
          <w:rFonts w:ascii="Times New Roman" w:hAnsi="Times New Roman"/>
          <w:sz w:val="28"/>
          <w:szCs w:val="28"/>
        </w:rPr>
        <w:t xml:space="preserve">, земли запаса </w:t>
      </w:r>
      <w:r w:rsidR="000160C5" w:rsidRPr="00A40ECD">
        <w:rPr>
          <w:rFonts w:ascii="Times New Roman" w:eastAsia="Calibri" w:hAnsi="Times New Roman"/>
          <w:bCs/>
          <w:sz w:val="28"/>
          <w:szCs w:val="28"/>
          <w:lang w:eastAsia="en-US"/>
        </w:rPr>
        <w:t>–</w:t>
      </w:r>
      <w:r w:rsidR="000160C5">
        <w:rPr>
          <w:rFonts w:ascii="Times New Roman" w:eastAsia="Calibri" w:hAnsi="Times New Roman"/>
          <w:bCs/>
          <w:sz w:val="28"/>
          <w:szCs w:val="28"/>
          <w:lang w:eastAsia="en-US"/>
        </w:rPr>
        <w:t xml:space="preserve"> </w:t>
      </w:r>
      <w:smartTag w:uri="urn:schemas-microsoft-com:office:smarttags" w:element="metricconverter">
        <w:smartTagPr>
          <w:attr w:name="ProductID" w:val="2637 га"/>
        </w:smartTagPr>
        <w:r w:rsidRPr="005D5B1F">
          <w:rPr>
            <w:rFonts w:ascii="Times New Roman" w:hAnsi="Times New Roman"/>
            <w:sz w:val="28"/>
            <w:szCs w:val="28"/>
          </w:rPr>
          <w:t>2637 га</w:t>
        </w:r>
      </w:smartTag>
      <w:r w:rsidRPr="005D5B1F">
        <w:rPr>
          <w:rFonts w:ascii="Times New Roman" w:hAnsi="Times New Roman"/>
          <w:sz w:val="28"/>
          <w:szCs w:val="28"/>
        </w:rPr>
        <w:t>.</w:t>
      </w:r>
      <w:r w:rsidR="00EE53A2">
        <w:rPr>
          <w:rFonts w:ascii="Times New Roman" w:hAnsi="Times New Roman"/>
          <w:sz w:val="28"/>
          <w:szCs w:val="28"/>
        </w:rPr>
        <w:t xml:space="preserve"> </w:t>
      </w:r>
      <w:r w:rsidRPr="005D5B1F">
        <w:rPr>
          <w:rFonts w:ascii="Times New Roman" w:hAnsi="Times New Roman"/>
          <w:sz w:val="28"/>
          <w:szCs w:val="28"/>
        </w:rPr>
        <w:t>На территории района преобладают серые лесные (супесчаные) 70% и дерново-подзолис</w:t>
      </w:r>
      <w:r w:rsidR="000160C5">
        <w:rPr>
          <w:rFonts w:ascii="Times New Roman" w:hAnsi="Times New Roman"/>
          <w:sz w:val="28"/>
          <w:szCs w:val="28"/>
        </w:rPr>
        <w:t>-</w:t>
      </w:r>
      <w:r w:rsidRPr="005D5B1F">
        <w:rPr>
          <w:rFonts w:ascii="Times New Roman" w:hAnsi="Times New Roman"/>
          <w:sz w:val="28"/>
          <w:szCs w:val="28"/>
        </w:rPr>
        <w:t>тые (песчаные, супесчаные) почвы.</w:t>
      </w:r>
    </w:p>
    <w:p w:rsidR="005D5B1F" w:rsidRPr="0004744E" w:rsidRDefault="005D5B1F" w:rsidP="009E4D6B">
      <w:pPr>
        <w:spacing w:after="0" w:line="240" w:lineRule="auto"/>
        <w:ind w:firstLine="709"/>
        <w:jc w:val="both"/>
        <w:rPr>
          <w:rFonts w:ascii="Times New Roman" w:hAnsi="Times New Roman"/>
          <w:spacing w:val="-2"/>
          <w:sz w:val="28"/>
          <w:szCs w:val="28"/>
        </w:rPr>
      </w:pPr>
      <w:r w:rsidRPr="0004744E">
        <w:rPr>
          <w:rFonts w:ascii="Times New Roman" w:hAnsi="Times New Roman"/>
          <w:i/>
          <w:spacing w:val="-2"/>
          <w:sz w:val="28"/>
          <w:szCs w:val="28"/>
        </w:rPr>
        <w:t>Состояние и охрана атмосферного воздуха.</w:t>
      </w:r>
      <w:r w:rsidRPr="0004744E">
        <w:rPr>
          <w:rFonts w:ascii="Times New Roman" w:hAnsi="Times New Roman"/>
          <w:spacing w:val="-2"/>
          <w:sz w:val="28"/>
          <w:szCs w:val="28"/>
        </w:rPr>
        <w:t xml:space="preserve"> На контроле по загрязнению атмосферного воздуха состоит 61 предприятий. Из них: промышленных </w:t>
      </w:r>
      <w:r w:rsidR="000160C5" w:rsidRPr="0004744E">
        <w:rPr>
          <w:rFonts w:ascii="Times New Roman" w:eastAsia="Calibri" w:hAnsi="Times New Roman"/>
          <w:bCs/>
          <w:spacing w:val="-2"/>
          <w:sz w:val="28"/>
          <w:szCs w:val="28"/>
          <w:lang w:eastAsia="en-US"/>
        </w:rPr>
        <w:t xml:space="preserve">– </w:t>
      </w:r>
      <w:r w:rsidRPr="0004744E">
        <w:rPr>
          <w:rFonts w:ascii="Times New Roman" w:hAnsi="Times New Roman"/>
          <w:spacing w:val="-2"/>
          <w:sz w:val="28"/>
          <w:szCs w:val="28"/>
        </w:rPr>
        <w:t xml:space="preserve">41, автотранспортных </w:t>
      </w:r>
      <w:r w:rsidR="000160C5" w:rsidRPr="0004744E">
        <w:rPr>
          <w:rFonts w:ascii="Times New Roman" w:eastAsia="Calibri" w:hAnsi="Times New Roman"/>
          <w:bCs/>
          <w:spacing w:val="-2"/>
          <w:sz w:val="28"/>
          <w:szCs w:val="28"/>
          <w:lang w:eastAsia="en-US"/>
        </w:rPr>
        <w:t xml:space="preserve">– </w:t>
      </w:r>
      <w:r w:rsidRPr="0004744E">
        <w:rPr>
          <w:rFonts w:ascii="Times New Roman" w:hAnsi="Times New Roman"/>
          <w:spacing w:val="-2"/>
          <w:sz w:val="28"/>
          <w:szCs w:val="28"/>
        </w:rPr>
        <w:t xml:space="preserve">4, автодорожных </w:t>
      </w:r>
      <w:r w:rsidR="000160C5" w:rsidRPr="0004744E">
        <w:rPr>
          <w:rFonts w:ascii="Times New Roman" w:eastAsia="Calibri" w:hAnsi="Times New Roman"/>
          <w:bCs/>
          <w:spacing w:val="-2"/>
          <w:sz w:val="28"/>
          <w:szCs w:val="28"/>
          <w:lang w:eastAsia="en-US"/>
        </w:rPr>
        <w:t xml:space="preserve">– </w:t>
      </w:r>
      <w:r w:rsidRPr="0004744E">
        <w:rPr>
          <w:rFonts w:ascii="Times New Roman" w:hAnsi="Times New Roman"/>
          <w:spacing w:val="-2"/>
          <w:sz w:val="28"/>
          <w:szCs w:val="28"/>
        </w:rPr>
        <w:t xml:space="preserve">1, сельскохозяйственных </w:t>
      </w:r>
      <w:r w:rsidR="000160C5" w:rsidRPr="0004744E">
        <w:rPr>
          <w:rFonts w:ascii="Times New Roman" w:eastAsia="Calibri" w:hAnsi="Times New Roman"/>
          <w:bCs/>
          <w:spacing w:val="-2"/>
          <w:sz w:val="28"/>
          <w:szCs w:val="28"/>
          <w:lang w:eastAsia="en-US"/>
        </w:rPr>
        <w:t xml:space="preserve">– </w:t>
      </w:r>
      <w:r w:rsidRPr="0004744E">
        <w:rPr>
          <w:rFonts w:ascii="Times New Roman" w:hAnsi="Times New Roman"/>
          <w:spacing w:val="-2"/>
          <w:sz w:val="28"/>
          <w:szCs w:val="28"/>
        </w:rPr>
        <w:t>9. На 42 предприятиях разработаны проекты ПДВ.</w:t>
      </w:r>
      <w:r w:rsidR="008E522C" w:rsidRPr="0004744E">
        <w:rPr>
          <w:rFonts w:ascii="Times New Roman" w:hAnsi="Times New Roman"/>
          <w:spacing w:val="-2"/>
          <w:sz w:val="28"/>
          <w:szCs w:val="28"/>
        </w:rPr>
        <w:t xml:space="preserve"> </w:t>
      </w:r>
      <w:r w:rsidRPr="0004744E">
        <w:rPr>
          <w:rFonts w:ascii="Times New Roman" w:hAnsi="Times New Roman"/>
          <w:spacing w:val="-2"/>
          <w:sz w:val="28"/>
          <w:szCs w:val="28"/>
        </w:rPr>
        <w:t>Основными загрязнителями атмосферного воздуха являются гальванические цеха,</w:t>
      </w:r>
      <w:r w:rsidR="00EE53A2" w:rsidRPr="0004744E">
        <w:rPr>
          <w:rFonts w:ascii="Times New Roman" w:hAnsi="Times New Roman"/>
          <w:spacing w:val="-2"/>
          <w:sz w:val="28"/>
          <w:szCs w:val="28"/>
        </w:rPr>
        <w:t xml:space="preserve"> </w:t>
      </w:r>
      <w:r w:rsidRPr="0004744E">
        <w:rPr>
          <w:rFonts w:ascii="Times New Roman" w:hAnsi="Times New Roman"/>
          <w:spacing w:val="-2"/>
          <w:sz w:val="28"/>
          <w:szCs w:val="28"/>
        </w:rPr>
        <w:t>склады хранения инженерных материалов дорожно-эксплуатационных предприятий, железнодорожный транспорт, котельные, деревоперерабатывающее оборудование. Ежегодный выброс вредных веществ в атмосферу составляет 98,0</w:t>
      </w:r>
      <w:r w:rsidR="000160C5" w:rsidRPr="0004744E">
        <w:rPr>
          <w:rFonts w:ascii="Times New Roman" w:hAnsi="Times New Roman"/>
          <w:spacing w:val="-2"/>
          <w:sz w:val="28"/>
          <w:szCs w:val="28"/>
        </w:rPr>
        <w:t> </w:t>
      </w:r>
      <w:r w:rsidRPr="0004744E">
        <w:rPr>
          <w:rFonts w:ascii="Times New Roman" w:hAnsi="Times New Roman"/>
          <w:spacing w:val="-2"/>
          <w:sz w:val="28"/>
          <w:szCs w:val="28"/>
        </w:rPr>
        <w:t>т/год, данная цифра приблизительна в связи с тем, что замеры выбросов не производятся на всех предприятиях района</w:t>
      </w:r>
      <w:r w:rsidR="000160C5" w:rsidRPr="0004744E">
        <w:rPr>
          <w:rFonts w:ascii="Times New Roman" w:hAnsi="Times New Roman"/>
          <w:spacing w:val="-2"/>
          <w:sz w:val="28"/>
          <w:szCs w:val="28"/>
        </w:rPr>
        <w:t>,</w:t>
      </w:r>
      <w:r w:rsidRPr="0004744E">
        <w:rPr>
          <w:rFonts w:ascii="Times New Roman" w:hAnsi="Times New Roman"/>
          <w:spacing w:val="-2"/>
          <w:sz w:val="28"/>
          <w:szCs w:val="28"/>
        </w:rPr>
        <w:t xml:space="preserve"> имеющих стационарные источ</w:t>
      </w:r>
      <w:r w:rsidR="000160C5" w:rsidRPr="0004744E">
        <w:rPr>
          <w:rFonts w:ascii="Times New Roman" w:hAnsi="Times New Roman"/>
          <w:spacing w:val="-2"/>
          <w:sz w:val="28"/>
          <w:szCs w:val="28"/>
        </w:rPr>
        <w:t>ники.</w:t>
      </w:r>
    </w:p>
    <w:p w:rsidR="005D5B1F" w:rsidRPr="005D5B1F" w:rsidRDefault="005D5B1F" w:rsidP="009E4D6B">
      <w:pPr>
        <w:spacing w:after="0" w:line="240" w:lineRule="auto"/>
        <w:ind w:firstLine="709"/>
        <w:jc w:val="both"/>
        <w:rPr>
          <w:rFonts w:ascii="Times New Roman" w:hAnsi="Times New Roman"/>
          <w:sz w:val="28"/>
          <w:szCs w:val="28"/>
        </w:rPr>
      </w:pPr>
      <w:r w:rsidRPr="005D5B1F">
        <w:rPr>
          <w:rFonts w:ascii="Times New Roman" w:hAnsi="Times New Roman"/>
          <w:sz w:val="28"/>
          <w:szCs w:val="28"/>
        </w:rPr>
        <w:t>Общее количество автотранспорта в районе составляет 4108 ед</w:t>
      </w:r>
      <w:r w:rsidR="000160C5">
        <w:rPr>
          <w:rFonts w:ascii="Times New Roman" w:hAnsi="Times New Roman"/>
          <w:sz w:val="28"/>
          <w:szCs w:val="28"/>
        </w:rPr>
        <w:t>.</w:t>
      </w:r>
      <w:r w:rsidRPr="005D5B1F">
        <w:rPr>
          <w:rFonts w:ascii="Times New Roman" w:hAnsi="Times New Roman"/>
          <w:sz w:val="28"/>
          <w:szCs w:val="28"/>
        </w:rPr>
        <w:t xml:space="preserve">, из них: юридические лица </w:t>
      </w:r>
      <w:r w:rsidRPr="005D5B1F">
        <w:rPr>
          <w:rFonts w:ascii="Times New Roman" w:hAnsi="Times New Roman"/>
          <w:bCs/>
          <w:sz w:val="28"/>
          <w:szCs w:val="28"/>
        </w:rPr>
        <w:t xml:space="preserve">– </w:t>
      </w:r>
      <w:r w:rsidRPr="005D5B1F">
        <w:rPr>
          <w:rFonts w:ascii="Times New Roman" w:hAnsi="Times New Roman"/>
          <w:sz w:val="28"/>
          <w:szCs w:val="28"/>
        </w:rPr>
        <w:t>549 ед</w:t>
      </w:r>
      <w:r w:rsidR="000160C5">
        <w:rPr>
          <w:rFonts w:ascii="Times New Roman" w:hAnsi="Times New Roman"/>
          <w:sz w:val="28"/>
          <w:szCs w:val="28"/>
        </w:rPr>
        <w:t>.</w:t>
      </w:r>
      <w:r w:rsidRPr="005D5B1F">
        <w:rPr>
          <w:rFonts w:ascii="Times New Roman" w:hAnsi="Times New Roman"/>
          <w:sz w:val="28"/>
          <w:szCs w:val="28"/>
        </w:rPr>
        <w:t xml:space="preserve">; физические лица </w:t>
      </w:r>
      <w:r w:rsidRPr="005D5B1F">
        <w:rPr>
          <w:rFonts w:ascii="Times New Roman" w:hAnsi="Times New Roman"/>
          <w:bCs/>
          <w:sz w:val="28"/>
          <w:szCs w:val="28"/>
        </w:rPr>
        <w:t xml:space="preserve">– </w:t>
      </w:r>
      <w:r w:rsidRPr="005D5B1F">
        <w:rPr>
          <w:rFonts w:ascii="Times New Roman" w:hAnsi="Times New Roman"/>
          <w:sz w:val="28"/>
          <w:szCs w:val="28"/>
        </w:rPr>
        <w:t>3559 ед.</w:t>
      </w:r>
    </w:p>
    <w:p w:rsidR="005D5B1F" w:rsidRPr="00C850AA" w:rsidRDefault="005D5B1F" w:rsidP="009E4D6B">
      <w:pPr>
        <w:spacing w:after="0" w:line="240" w:lineRule="auto"/>
        <w:ind w:firstLine="709"/>
        <w:jc w:val="both"/>
        <w:rPr>
          <w:rFonts w:ascii="Times New Roman" w:hAnsi="Times New Roman"/>
          <w:spacing w:val="-2"/>
          <w:sz w:val="28"/>
          <w:szCs w:val="28"/>
        </w:rPr>
      </w:pPr>
      <w:r w:rsidRPr="00C850AA">
        <w:rPr>
          <w:rFonts w:ascii="Times New Roman" w:hAnsi="Times New Roman"/>
          <w:i/>
          <w:spacing w:val="-2"/>
          <w:sz w:val="28"/>
          <w:szCs w:val="28"/>
        </w:rPr>
        <w:t xml:space="preserve">Состояние, использование и охрана водных ресурсов. </w:t>
      </w:r>
      <w:r w:rsidRPr="00C850AA">
        <w:rPr>
          <w:rFonts w:ascii="Times New Roman" w:hAnsi="Times New Roman"/>
          <w:spacing w:val="-2"/>
          <w:sz w:val="28"/>
          <w:szCs w:val="28"/>
        </w:rPr>
        <w:t>Согласно данным последней инвентаризации (распоряжение Администрации Суземского района от 16.05.2005</w:t>
      </w:r>
      <w:r w:rsidR="000160C5" w:rsidRPr="00C850AA">
        <w:rPr>
          <w:rFonts w:ascii="Times New Roman" w:hAnsi="Times New Roman"/>
          <w:spacing w:val="-2"/>
          <w:sz w:val="28"/>
          <w:szCs w:val="28"/>
        </w:rPr>
        <w:t xml:space="preserve"> </w:t>
      </w:r>
      <w:r w:rsidRPr="00C850AA">
        <w:rPr>
          <w:rFonts w:ascii="Times New Roman" w:hAnsi="Times New Roman"/>
          <w:spacing w:val="-2"/>
          <w:sz w:val="28"/>
          <w:szCs w:val="28"/>
        </w:rPr>
        <w:t>г. №266-р) на территории района в 19 населенных пунктах расположено 78 артезианских скважин, из них 28 в рабочем состоянии.</w:t>
      </w:r>
    </w:p>
    <w:p w:rsidR="005D5B1F" w:rsidRPr="007C760C" w:rsidRDefault="005D5B1F" w:rsidP="009E4D6B">
      <w:pPr>
        <w:spacing w:after="0" w:line="240" w:lineRule="auto"/>
        <w:ind w:firstLine="709"/>
        <w:jc w:val="both"/>
        <w:rPr>
          <w:rFonts w:ascii="Times New Roman" w:hAnsi="Times New Roman"/>
          <w:spacing w:val="-2"/>
          <w:sz w:val="28"/>
          <w:szCs w:val="28"/>
        </w:rPr>
      </w:pPr>
      <w:r w:rsidRPr="007C760C">
        <w:rPr>
          <w:rFonts w:ascii="Times New Roman" w:hAnsi="Times New Roman"/>
          <w:spacing w:val="-2"/>
          <w:sz w:val="28"/>
          <w:szCs w:val="28"/>
        </w:rPr>
        <w:t xml:space="preserve">Общая протяженность водопровода </w:t>
      </w:r>
      <w:smartTag w:uri="urn:schemas-microsoft-com:office:smarttags" w:element="metricconverter">
        <w:smartTagPr>
          <w:attr w:name="ProductID" w:val="146,52 км"/>
        </w:smartTagPr>
        <w:r w:rsidRPr="007C760C">
          <w:rPr>
            <w:rFonts w:ascii="Times New Roman" w:hAnsi="Times New Roman"/>
            <w:spacing w:val="-2"/>
            <w:sz w:val="28"/>
            <w:szCs w:val="28"/>
          </w:rPr>
          <w:t>146,52 км</w:t>
        </w:r>
      </w:smartTag>
      <w:r w:rsidRPr="007C760C">
        <w:rPr>
          <w:rFonts w:ascii="Times New Roman" w:hAnsi="Times New Roman"/>
          <w:spacing w:val="-2"/>
          <w:sz w:val="28"/>
          <w:szCs w:val="28"/>
        </w:rPr>
        <w:t>. Имеется в наличии 584 водоразборных колонок и кранов; 296 колодцев. По всем объектам водоснабжения разработаны паспорта. 28 артезианских скважин обеспечивают водоснабжение населения. 26 артезианских скважин, ранее находившихся в ведении сельскохозяйственных предприятий и использовавшихся для добычи подземных вод в питьевых и хозяйственных целях, в связи с сокращением производства сельскохозяйственной продукции, банкротством и реорганизацией СПК, а также переселением жителей отдельных населенных пунктов в настоящее время не используются и подлежат обязательной ликвидации.</w:t>
      </w:r>
    </w:p>
    <w:p w:rsidR="005D5B1F" w:rsidRPr="004F50E7" w:rsidRDefault="005D5B1F" w:rsidP="009E4D6B">
      <w:pPr>
        <w:spacing w:after="0" w:line="240" w:lineRule="auto"/>
        <w:ind w:firstLine="709"/>
        <w:jc w:val="both"/>
        <w:rPr>
          <w:rFonts w:ascii="Times New Roman" w:hAnsi="Times New Roman"/>
          <w:spacing w:val="-2"/>
          <w:sz w:val="28"/>
          <w:szCs w:val="28"/>
        </w:rPr>
      </w:pPr>
      <w:r w:rsidRPr="004F50E7">
        <w:rPr>
          <w:rFonts w:ascii="Times New Roman" w:hAnsi="Times New Roman"/>
          <w:spacing w:val="-2"/>
          <w:sz w:val="28"/>
          <w:szCs w:val="28"/>
        </w:rPr>
        <w:t>Водопотребление в 2010 году составило 408,1 тыс. м</w:t>
      </w:r>
      <w:r w:rsidRPr="004F50E7">
        <w:rPr>
          <w:rFonts w:ascii="Times New Roman" w:hAnsi="Times New Roman"/>
          <w:spacing w:val="-2"/>
          <w:sz w:val="28"/>
          <w:szCs w:val="28"/>
          <w:vertAlign w:val="superscript"/>
        </w:rPr>
        <w:t>3</w:t>
      </w:r>
      <w:r w:rsidRPr="004F50E7">
        <w:rPr>
          <w:rFonts w:ascii="Times New Roman" w:hAnsi="Times New Roman"/>
          <w:spacing w:val="-2"/>
          <w:sz w:val="28"/>
          <w:szCs w:val="28"/>
        </w:rPr>
        <w:t>. В основном</w:t>
      </w:r>
      <w:r w:rsidR="004F50E7" w:rsidRPr="004F50E7">
        <w:rPr>
          <w:rFonts w:ascii="Times New Roman" w:hAnsi="Times New Roman"/>
          <w:spacing w:val="-2"/>
          <w:sz w:val="28"/>
          <w:szCs w:val="28"/>
        </w:rPr>
        <w:t>,</w:t>
      </w:r>
      <w:r w:rsidRPr="004F50E7">
        <w:rPr>
          <w:rFonts w:ascii="Times New Roman" w:hAnsi="Times New Roman"/>
          <w:spacing w:val="-2"/>
          <w:sz w:val="28"/>
          <w:szCs w:val="28"/>
        </w:rPr>
        <w:t xml:space="preserve"> это хозяйственно-питьевое потребление. ТОТУ Роспотребнадзор по Брянской области в Суземском районе постоянно проводит надзор и контроль эксплуатации источников питьевого водоснабжения и качества питьевой воды.</w:t>
      </w:r>
    </w:p>
    <w:p w:rsidR="005D5B1F" w:rsidRPr="005D5B1F" w:rsidRDefault="005D5B1F" w:rsidP="009E4D6B">
      <w:pPr>
        <w:spacing w:after="0" w:line="240" w:lineRule="auto"/>
        <w:ind w:firstLine="709"/>
        <w:jc w:val="both"/>
        <w:rPr>
          <w:rFonts w:ascii="Times New Roman" w:hAnsi="Times New Roman"/>
          <w:sz w:val="28"/>
          <w:szCs w:val="28"/>
        </w:rPr>
      </w:pPr>
      <w:r w:rsidRPr="005D5B1F">
        <w:rPr>
          <w:rFonts w:ascii="Times New Roman" w:hAnsi="Times New Roman"/>
          <w:sz w:val="28"/>
          <w:szCs w:val="28"/>
        </w:rPr>
        <w:t>В районе имеются очистные сооружения мощностью 505,2 м</w:t>
      </w:r>
      <w:r w:rsidRPr="005D5B1F">
        <w:rPr>
          <w:rFonts w:ascii="Times New Roman" w:hAnsi="Times New Roman"/>
          <w:sz w:val="28"/>
          <w:szCs w:val="28"/>
          <w:vertAlign w:val="superscript"/>
        </w:rPr>
        <w:t>3</w:t>
      </w:r>
      <w:r w:rsidRPr="005D5B1F">
        <w:rPr>
          <w:rFonts w:ascii="Times New Roman" w:hAnsi="Times New Roman"/>
          <w:sz w:val="28"/>
          <w:szCs w:val="28"/>
        </w:rPr>
        <w:t xml:space="preserve">/сут. Ежегодный фактический сброс </w:t>
      </w:r>
      <w:r w:rsidR="000160C5" w:rsidRPr="00A40ECD">
        <w:rPr>
          <w:rFonts w:ascii="Times New Roman" w:eastAsia="Calibri" w:hAnsi="Times New Roman"/>
          <w:bCs/>
          <w:sz w:val="28"/>
          <w:szCs w:val="28"/>
          <w:lang w:eastAsia="en-US"/>
        </w:rPr>
        <w:t>–</w:t>
      </w:r>
      <w:r w:rsidR="000160C5">
        <w:rPr>
          <w:rFonts w:ascii="Times New Roman" w:eastAsia="Calibri" w:hAnsi="Times New Roman"/>
          <w:bCs/>
          <w:sz w:val="28"/>
          <w:szCs w:val="28"/>
          <w:lang w:eastAsia="en-US"/>
        </w:rPr>
        <w:t xml:space="preserve"> </w:t>
      </w:r>
      <w:r w:rsidRPr="005D5B1F">
        <w:rPr>
          <w:rFonts w:ascii="Times New Roman" w:hAnsi="Times New Roman"/>
          <w:sz w:val="28"/>
          <w:szCs w:val="28"/>
        </w:rPr>
        <w:t>137,8 тыс. м</w:t>
      </w:r>
      <w:r w:rsidRPr="005D5B1F">
        <w:rPr>
          <w:rFonts w:ascii="Times New Roman" w:hAnsi="Times New Roman"/>
          <w:sz w:val="28"/>
          <w:szCs w:val="28"/>
          <w:vertAlign w:val="superscript"/>
        </w:rPr>
        <w:t>3</w:t>
      </w:r>
      <w:r w:rsidRPr="005D5B1F">
        <w:rPr>
          <w:rFonts w:ascii="Times New Roman" w:hAnsi="Times New Roman"/>
          <w:sz w:val="28"/>
          <w:szCs w:val="28"/>
        </w:rPr>
        <w:t>/год. Категория сточных вод, поступающих на очистные сооружения: производственно-загрязненные; хозяйственно-бытовые. Контроль эффективности работы очистных сооружений осуществляется лабораторией очистных сооружений.</w:t>
      </w:r>
    </w:p>
    <w:p w:rsidR="005D5B1F" w:rsidRPr="005D5B1F" w:rsidRDefault="005D5B1F" w:rsidP="009E4D6B">
      <w:pPr>
        <w:spacing w:after="0" w:line="240" w:lineRule="auto"/>
        <w:ind w:firstLine="709"/>
        <w:jc w:val="both"/>
        <w:rPr>
          <w:rFonts w:ascii="Times New Roman" w:hAnsi="Times New Roman"/>
          <w:sz w:val="28"/>
          <w:szCs w:val="28"/>
        </w:rPr>
      </w:pPr>
      <w:r w:rsidRPr="005D5B1F">
        <w:rPr>
          <w:rFonts w:ascii="Times New Roman" w:hAnsi="Times New Roman"/>
          <w:sz w:val="28"/>
          <w:szCs w:val="28"/>
        </w:rPr>
        <w:t>Крупнейшими водными объектами в Суземском районе являются реки Нерусса и Сев. Кроме того, в районе протекает сеть речушек</w:t>
      </w:r>
      <w:r w:rsidR="00434E07">
        <w:rPr>
          <w:rFonts w:ascii="Times New Roman" w:hAnsi="Times New Roman"/>
          <w:sz w:val="28"/>
          <w:szCs w:val="28"/>
        </w:rPr>
        <w:t>:</w:t>
      </w:r>
      <w:r w:rsidRPr="005D5B1F">
        <w:rPr>
          <w:rFonts w:ascii="Times New Roman" w:hAnsi="Times New Roman"/>
          <w:sz w:val="28"/>
          <w:szCs w:val="28"/>
        </w:rPr>
        <w:t xml:space="preserve"> Тара, Горемля, Бобрик, Теребушка, Колодезь, Усожа, Коломина, Солька. 21 прудов имеют гидротехнические сооружения. Водоемы используются для зарыбления, культурно-бытовых целей населения.</w:t>
      </w:r>
    </w:p>
    <w:p w:rsidR="005D5B1F" w:rsidRPr="005D5B1F" w:rsidRDefault="005D5B1F" w:rsidP="009E4D6B">
      <w:pPr>
        <w:tabs>
          <w:tab w:val="left" w:pos="600"/>
          <w:tab w:val="center" w:pos="4677"/>
        </w:tabs>
        <w:spacing w:after="0" w:line="240" w:lineRule="auto"/>
        <w:ind w:firstLine="709"/>
        <w:jc w:val="both"/>
        <w:rPr>
          <w:rFonts w:ascii="Times New Roman" w:hAnsi="Times New Roman"/>
          <w:sz w:val="28"/>
          <w:szCs w:val="28"/>
        </w:rPr>
      </w:pPr>
      <w:r w:rsidRPr="005D5B1F">
        <w:rPr>
          <w:rFonts w:ascii="Times New Roman" w:hAnsi="Times New Roman"/>
          <w:b/>
          <w:i/>
          <w:sz w:val="28"/>
          <w:szCs w:val="28"/>
        </w:rPr>
        <w:tab/>
      </w:r>
      <w:r w:rsidRPr="00AB14D1">
        <w:rPr>
          <w:rFonts w:ascii="Times New Roman" w:hAnsi="Times New Roman"/>
          <w:i/>
          <w:sz w:val="28"/>
          <w:szCs w:val="28"/>
        </w:rPr>
        <w:t>Использование земельных ресурсов и состояние почвенного покрова.</w:t>
      </w:r>
      <w:r w:rsidRPr="005D5B1F">
        <w:rPr>
          <w:rFonts w:ascii="Times New Roman" w:hAnsi="Times New Roman"/>
          <w:sz w:val="28"/>
          <w:szCs w:val="28"/>
        </w:rPr>
        <w:t xml:space="preserve"> </w:t>
      </w:r>
      <w:r w:rsidRPr="00A237AE">
        <w:rPr>
          <w:rFonts w:ascii="Times New Roman" w:hAnsi="Times New Roman"/>
          <w:spacing w:val="-2"/>
          <w:sz w:val="28"/>
          <w:szCs w:val="28"/>
        </w:rPr>
        <w:t>Земли в водоохранных зонах и прибрежных полосах используются по целевому назначению. В целях воспроизводства плодородия почв в 2010 году было внесено на 1</w:t>
      </w:r>
      <w:r w:rsidR="000160C5" w:rsidRPr="00A237AE">
        <w:rPr>
          <w:rFonts w:ascii="Times New Roman" w:hAnsi="Times New Roman"/>
          <w:spacing w:val="-2"/>
          <w:sz w:val="28"/>
          <w:szCs w:val="28"/>
        </w:rPr>
        <w:t xml:space="preserve"> </w:t>
      </w:r>
      <w:r w:rsidRPr="00A237AE">
        <w:rPr>
          <w:rFonts w:ascii="Times New Roman" w:hAnsi="Times New Roman"/>
          <w:spacing w:val="-2"/>
          <w:sz w:val="28"/>
          <w:szCs w:val="28"/>
        </w:rPr>
        <w:t>га пашни 837 т органики, 1579 т минеральных удобрений.</w:t>
      </w:r>
    </w:p>
    <w:p w:rsidR="005D5B1F" w:rsidRPr="005D5B1F" w:rsidRDefault="005D5B1F" w:rsidP="009E4D6B">
      <w:pPr>
        <w:spacing w:after="0" w:line="240" w:lineRule="auto"/>
        <w:ind w:firstLine="709"/>
        <w:jc w:val="both"/>
        <w:rPr>
          <w:rFonts w:ascii="Times New Roman" w:hAnsi="Times New Roman"/>
          <w:sz w:val="28"/>
          <w:szCs w:val="28"/>
        </w:rPr>
      </w:pPr>
      <w:r w:rsidRPr="00AB14D1">
        <w:rPr>
          <w:rFonts w:ascii="Times New Roman" w:hAnsi="Times New Roman"/>
          <w:i/>
          <w:sz w:val="28"/>
          <w:szCs w:val="28"/>
        </w:rPr>
        <w:t>Использование полезных ископаемых.</w:t>
      </w:r>
      <w:r w:rsidRPr="005D5B1F">
        <w:rPr>
          <w:rFonts w:ascii="Times New Roman" w:hAnsi="Times New Roman"/>
          <w:i/>
          <w:sz w:val="28"/>
          <w:szCs w:val="28"/>
        </w:rPr>
        <w:t xml:space="preserve"> </w:t>
      </w:r>
      <w:r w:rsidRPr="005D5B1F">
        <w:rPr>
          <w:rFonts w:ascii="Times New Roman" w:hAnsi="Times New Roman"/>
          <w:sz w:val="28"/>
          <w:szCs w:val="28"/>
        </w:rPr>
        <w:t>На территории Суземского района приостановлена добыча песка в карьере в н.п. Денисовка. В районе имеются месторождения глины для производства керамического кирпича в н.п. Подгородняя Слобода не балансовые запасы 360 тыс. т, торфа в н.п. Новенькое, н.п. Ямное, н.п. Кокоревка.</w:t>
      </w:r>
    </w:p>
    <w:p w:rsidR="005D5B1F" w:rsidRPr="005D5B1F" w:rsidRDefault="005D5B1F" w:rsidP="009E4D6B">
      <w:pPr>
        <w:spacing w:after="0" w:line="240" w:lineRule="auto"/>
        <w:ind w:firstLine="709"/>
        <w:jc w:val="both"/>
        <w:rPr>
          <w:rFonts w:ascii="Times New Roman" w:hAnsi="Times New Roman"/>
          <w:sz w:val="28"/>
          <w:szCs w:val="28"/>
        </w:rPr>
      </w:pPr>
      <w:r w:rsidRPr="00AB14D1">
        <w:rPr>
          <w:rFonts w:ascii="Times New Roman" w:hAnsi="Times New Roman"/>
          <w:i/>
          <w:sz w:val="28"/>
          <w:szCs w:val="28"/>
        </w:rPr>
        <w:t>Состояние и охрана лесных ресурсов животного и растительного мира Суземское лесничество.</w:t>
      </w:r>
      <w:r w:rsidRPr="005D5B1F">
        <w:rPr>
          <w:rFonts w:ascii="Times New Roman" w:hAnsi="Times New Roman"/>
          <w:i/>
          <w:sz w:val="28"/>
          <w:szCs w:val="28"/>
        </w:rPr>
        <w:t xml:space="preserve"> </w:t>
      </w:r>
      <w:r w:rsidRPr="005D5B1F">
        <w:rPr>
          <w:rFonts w:ascii="Times New Roman" w:hAnsi="Times New Roman"/>
          <w:sz w:val="28"/>
          <w:szCs w:val="28"/>
        </w:rPr>
        <w:t xml:space="preserve">Общая площадь лесничества </w:t>
      </w:r>
      <w:r w:rsidR="003F5B08" w:rsidRPr="00A40ECD">
        <w:rPr>
          <w:rFonts w:ascii="Times New Roman" w:eastAsia="Calibri" w:hAnsi="Times New Roman"/>
          <w:bCs/>
          <w:sz w:val="28"/>
          <w:szCs w:val="28"/>
          <w:lang w:eastAsia="en-US"/>
        </w:rPr>
        <w:t>–</w:t>
      </w:r>
      <w:r w:rsidR="003F5B08">
        <w:rPr>
          <w:rFonts w:ascii="Times New Roman" w:eastAsia="Calibri" w:hAnsi="Times New Roman"/>
          <w:bCs/>
          <w:sz w:val="28"/>
          <w:szCs w:val="28"/>
          <w:lang w:eastAsia="en-US"/>
        </w:rPr>
        <w:t xml:space="preserve"> </w:t>
      </w:r>
      <w:smartTag w:uri="urn:schemas-microsoft-com:office:smarttags" w:element="metricconverter">
        <w:smartTagPr>
          <w:attr w:name="ProductID" w:val="80385 га"/>
        </w:smartTagPr>
        <w:r w:rsidRPr="005D5B1F">
          <w:rPr>
            <w:rFonts w:ascii="Times New Roman" w:hAnsi="Times New Roman"/>
            <w:sz w:val="28"/>
            <w:szCs w:val="28"/>
          </w:rPr>
          <w:t>80385 га</w:t>
        </w:r>
      </w:smartTag>
      <w:r w:rsidRPr="005D5B1F">
        <w:rPr>
          <w:rFonts w:ascii="Times New Roman" w:hAnsi="Times New Roman"/>
          <w:sz w:val="28"/>
          <w:szCs w:val="28"/>
        </w:rPr>
        <w:t xml:space="preserve">, в том числе площадь, покрытая лесом </w:t>
      </w:r>
      <w:r w:rsidRPr="005D5B1F">
        <w:rPr>
          <w:rFonts w:ascii="Times New Roman" w:hAnsi="Times New Roman"/>
          <w:bCs/>
          <w:sz w:val="28"/>
          <w:szCs w:val="28"/>
        </w:rPr>
        <w:t>–</w:t>
      </w:r>
      <w:r w:rsidRPr="005D5B1F">
        <w:rPr>
          <w:rFonts w:ascii="Times New Roman" w:hAnsi="Times New Roman"/>
          <w:sz w:val="28"/>
          <w:szCs w:val="28"/>
        </w:rPr>
        <w:t xml:space="preserve"> </w:t>
      </w:r>
      <w:smartTag w:uri="urn:schemas-microsoft-com:office:smarttags" w:element="metricconverter">
        <w:smartTagPr>
          <w:attr w:name="ProductID" w:val="73803 га"/>
        </w:smartTagPr>
        <w:r w:rsidRPr="005D5B1F">
          <w:rPr>
            <w:rFonts w:ascii="Times New Roman" w:hAnsi="Times New Roman"/>
            <w:sz w:val="28"/>
            <w:szCs w:val="28"/>
          </w:rPr>
          <w:t>73803 га</w:t>
        </w:r>
      </w:smartTag>
      <w:r w:rsidRPr="005D5B1F">
        <w:rPr>
          <w:rFonts w:ascii="Times New Roman" w:hAnsi="Times New Roman"/>
          <w:sz w:val="28"/>
          <w:szCs w:val="28"/>
        </w:rPr>
        <w:t xml:space="preserve">. Лесных не сомкнувшихся культур </w:t>
      </w:r>
      <w:r w:rsidR="003F5B08" w:rsidRPr="00A40ECD">
        <w:rPr>
          <w:rFonts w:ascii="Times New Roman" w:eastAsia="Calibri" w:hAnsi="Times New Roman"/>
          <w:bCs/>
          <w:sz w:val="28"/>
          <w:szCs w:val="28"/>
          <w:lang w:eastAsia="en-US"/>
        </w:rPr>
        <w:t>–</w:t>
      </w:r>
      <w:r w:rsidR="003F5B08">
        <w:rPr>
          <w:rFonts w:ascii="Times New Roman" w:eastAsia="Calibri" w:hAnsi="Times New Roman"/>
          <w:bCs/>
          <w:sz w:val="28"/>
          <w:szCs w:val="28"/>
          <w:lang w:eastAsia="en-US"/>
        </w:rPr>
        <w:t xml:space="preserve"> </w:t>
      </w:r>
      <w:smartTag w:uri="urn:schemas-microsoft-com:office:smarttags" w:element="metricconverter">
        <w:smartTagPr>
          <w:attr w:name="ProductID" w:val="1865 га"/>
        </w:smartTagPr>
        <w:r w:rsidRPr="005D5B1F">
          <w:rPr>
            <w:rFonts w:ascii="Times New Roman" w:hAnsi="Times New Roman"/>
            <w:sz w:val="28"/>
            <w:szCs w:val="28"/>
          </w:rPr>
          <w:t>1865 га</w:t>
        </w:r>
      </w:smartTag>
      <w:r w:rsidRPr="005D5B1F">
        <w:rPr>
          <w:rFonts w:ascii="Times New Roman" w:hAnsi="Times New Roman"/>
          <w:sz w:val="28"/>
          <w:szCs w:val="28"/>
        </w:rPr>
        <w:t xml:space="preserve">. Леса зеленых зон </w:t>
      </w:r>
      <w:r w:rsidR="003F5B08" w:rsidRPr="00A40ECD">
        <w:rPr>
          <w:rFonts w:ascii="Times New Roman" w:eastAsia="Calibri" w:hAnsi="Times New Roman"/>
          <w:bCs/>
          <w:sz w:val="28"/>
          <w:szCs w:val="28"/>
          <w:lang w:eastAsia="en-US"/>
        </w:rPr>
        <w:t>–</w:t>
      </w:r>
      <w:r w:rsidR="003F5B08">
        <w:rPr>
          <w:rFonts w:ascii="Times New Roman" w:eastAsia="Calibri" w:hAnsi="Times New Roman"/>
          <w:bCs/>
          <w:sz w:val="28"/>
          <w:szCs w:val="28"/>
          <w:lang w:eastAsia="en-US"/>
        </w:rPr>
        <w:t xml:space="preserve"> </w:t>
      </w:r>
      <w:smartTag w:uri="urn:schemas-microsoft-com:office:smarttags" w:element="metricconverter">
        <w:smartTagPr>
          <w:attr w:name="ProductID" w:val="1236 га"/>
        </w:smartTagPr>
        <w:r w:rsidRPr="005D5B1F">
          <w:rPr>
            <w:rFonts w:ascii="Times New Roman" w:hAnsi="Times New Roman"/>
            <w:sz w:val="28"/>
            <w:szCs w:val="28"/>
          </w:rPr>
          <w:t>1236 га</w:t>
        </w:r>
      </w:smartTag>
      <w:r w:rsidRPr="005D5B1F">
        <w:rPr>
          <w:rFonts w:ascii="Times New Roman" w:hAnsi="Times New Roman"/>
          <w:sz w:val="28"/>
          <w:szCs w:val="28"/>
        </w:rPr>
        <w:t xml:space="preserve">. Защитные леса </w:t>
      </w:r>
      <w:r w:rsidR="003F5B08" w:rsidRPr="00A40ECD">
        <w:rPr>
          <w:rFonts w:ascii="Times New Roman" w:eastAsia="Calibri" w:hAnsi="Times New Roman"/>
          <w:bCs/>
          <w:sz w:val="28"/>
          <w:szCs w:val="28"/>
          <w:lang w:eastAsia="en-US"/>
        </w:rPr>
        <w:t>–</w:t>
      </w:r>
      <w:r w:rsidR="003F5B08">
        <w:rPr>
          <w:rFonts w:ascii="Times New Roman" w:eastAsia="Calibri" w:hAnsi="Times New Roman"/>
          <w:bCs/>
          <w:sz w:val="28"/>
          <w:szCs w:val="28"/>
          <w:lang w:eastAsia="en-US"/>
        </w:rPr>
        <w:t xml:space="preserve"> </w:t>
      </w:r>
      <w:smartTag w:uri="urn:schemas-microsoft-com:office:smarttags" w:element="metricconverter">
        <w:smartTagPr>
          <w:attr w:name="ProductID" w:val="6373 га"/>
        </w:smartTagPr>
        <w:r w:rsidRPr="005D5B1F">
          <w:rPr>
            <w:rFonts w:ascii="Times New Roman" w:hAnsi="Times New Roman"/>
            <w:sz w:val="28"/>
            <w:szCs w:val="28"/>
          </w:rPr>
          <w:t>6373 га</w:t>
        </w:r>
      </w:smartTag>
      <w:r w:rsidRPr="005D5B1F">
        <w:rPr>
          <w:rFonts w:ascii="Times New Roman" w:hAnsi="Times New Roman"/>
          <w:sz w:val="28"/>
          <w:szCs w:val="28"/>
        </w:rPr>
        <w:t xml:space="preserve">. Леса эксплуатационные </w:t>
      </w:r>
      <w:r w:rsidR="003F5B08" w:rsidRPr="00A40ECD">
        <w:rPr>
          <w:rFonts w:ascii="Times New Roman" w:eastAsia="Calibri" w:hAnsi="Times New Roman"/>
          <w:bCs/>
          <w:sz w:val="28"/>
          <w:szCs w:val="28"/>
          <w:lang w:eastAsia="en-US"/>
        </w:rPr>
        <w:t>–</w:t>
      </w:r>
      <w:r w:rsidR="003F5B08">
        <w:rPr>
          <w:rFonts w:ascii="Times New Roman" w:eastAsia="Calibri" w:hAnsi="Times New Roman"/>
          <w:bCs/>
          <w:sz w:val="28"/>
          <w:szCs w:val="28"/>
          <w:lang w:eastAsia="en-US"/>
        </w:rPr>
        <w:t xml:space="preserve"> </w:t>
      </w:r>
      <w:smartTag w:uri="urn:schemas-microsoft-com:office:smarttags" w:element="metricconverter">
        <w:smartTagPr>
          <w:attr w:name="ProductID" w:val="70720 га"/>
        </w:smartTagPr>
        <w:r w:rsidRPr="005D5B1F">
          <w:rPr>
            <w:rFonts w:ascii="Times New Roman" w:hAnsi="Times New Roman"/>
            <w:sz w:val="28"/>
            <w:szCs w:val="28"/>
          </w:rPr>
          <w:t>70720 га</w:t>
        </w:r>
      </w:smartTag>
      <w:r w:rsidRPr="005D5B1F">
        <w:rPr>
          <w:rFonts w:ascii="Times New Roman" w:hAnsi="Times New Roman"/>
          <w:sz w:val="28"/>
          <w:szCs w:val="28"/>
        </w:rPr>
        <w:t xml:space="preserve">. В аренде находится </w:t>
      </w:r>
      <w:smartTag w:uri="urn:schemas-microsoft-com:office:smarttags" w:element="metricconverter">
        <w:smartTagPr>
          <w:attr w:name="ProductID" w:val="76034 га"/>
        </w:smartTagPr>
        <w:r w:rsidRPr="005D5B1F">
          <w:rPr>
            <w:rFonts w:ascii="Times New Roman" w:hAnsi="Times New Roman"/>
            <w:sz w:val="28"/>
            <w:szCs w:val="28"/>
          </w:rPr>
          <w:t>76034 га</w:t>
        </w:r>
      </w:smartTag>
      <w:r w:rsidRPr="005D5B1F">
        <w:rPr>
          <w:rFonts w:ascii="Times New Roman" w:hAnsi="Times New Roman"/>
          <w:sz w:val="28"/>
          <w:szCs w:val="28"/>
        </w:rPr>
        <w:t xml:space="preserve">. Охотничьи угодья на территории Суземского района составляют </w:t>
      </w:r>
      <w:smartTag w:uri="urn:schemas-microsoft-com:office:smarttags" w:element="metricconverter">
        <w:smartTagPr>
          <w:attr w:name="ProductID" w:val="12900 га"/>
        </w:smartTagPr>
        <w:r w:rsidRPr="005D5B1F">
          <w:rPr>
            <w:rFonts w:ascii="Times New Roman" w:hAnsi="Times New Roman"/>
            <w:sz w:val="28"/>
            <w:szCs w:val="28"/>
          </w:rPr>
          <w:t>12900 га</w:t>
        </w:r>
      </w:smartTag>
      <w:r w:rsidRPr="005D5B1F">
        <w:rPr>
          <w:rFonts w:ascii="Times New Roman" w:hAnsi="Times New Roman"/>
          <w:sz w:val="28"/>
          <w:szCs w:val="28"/>
        </w:rPr>
        <w:t>. В зимний период проводилась работа по подкормке диких животных.</w:t>
      </w:r>
    </w:p>
    <w:p w:rsidR="005D5B1F" w:rsidRPr="005D5B1F" w:rsidRDefault="005D5B1F" w:rsidP="009E4D6B">
      <w:pPr>
        <w:spacing w:after="0" w:line="240" w:lineRule="auto"/>
        <w:ind w:firstLine="709"/>
        <w:jc w:val="both"/>
        <w:rPr>
          <w:rFonts w:ascii="Times New Roman" w:hAnsi="Times New Roman"/>
          <w:sz w:val="28"/>
          <w:szCs w:val="28"/>
        </w:rPr>
      </w:pPr>
      <w:r w:rsidRPr="00AB14D1">
        <w:rPr>
          <w:rFonts w:ascii="Times New Roman" w:hAnsi="Times New Roman"/>
          <w:i/>
          <w:sz w:val="28"/>
          <w:szCs w:val="28"/>
        </w:rPr>
        <w:t>Отходы производства и потребления</w:t>
      </w:r>
      <w:r w:rsidRPr="00AB14D1">
        <w:rPr>
          <w:rFonts w:ascii="Times New Roman" w:hAnsi="Times New Roman"/>
          <w:sz w:val="28"/>
          <w:szCs w:val="28"/>
        </w:rPr>
        <w:t>.</w:t>
      </w:r>
      <w:r w:rsidRPr="005D5B1F">
        <w:rPr>
          <w:rFonts w:ascii="Times New Roman" w:hAnsi="Times New Roman"/>
          <w:sz w:val="28"/>
          <w:szCs w:val="28"/>
        </w:rPr>
        <w:t xml:space="preserve"> В 2010 году на территории района, согласно представленны</w:t>
      </w:r>
      <w:r w:rsidR="00C850AA">
        <w:rPr>
          <w:rFonts w:ascii="Times New Roman" w:hAnsi="Times New Roman"/>
          <w:sz w:val="28"/>
          <w:szCs w:val="28"/>
        </w:rPr>
        <w:t>м</w:t>
      </w:r>
      <w:r w:rsidRPr="005D5B1F">
        <w:rPr>
          <w:rFonts w:ascii="Times New Roman" w:hAnsi="Times New Roman"/>
          <w:sz w:val="28"/>
          <w:szCs w:val="28"/>
        </w:rPr>
        <w:t xml:space="preserve"> отчет</w:t>
      </w:r>
      <w:r w:rsidR="00C850AA">
        <w:rPr>
          <w:rFonts w:ascii="Times New Roman" w:hAnsi="Times New Roman"/>
          <w:sz w:val="28"/>
          <w:szCs w:val="28"/>
        </w:rPr>
        <w:t>ам</w:t>
      </w:r>
      <w:r w:rsidRPr="005D5B1F">
        <w:rPr>
          <w:rFonts w:ascii="Times New Roman" w:hAnsi="Times New Roman"/>
          <w:sz w:val="28"/>
          <w:szCs w:val="28"/>
        </w:rPr>
        <w:t xml:space="preserve"> природопользователей</w:t>
      </w:r>
      <w:r w:rsidR="00C850AA">
        <w:rPr>
          <w:rFonts w:ascii="Times New Roman" w:hAnsi="Times New Roman"/>
          <w:sz w:val="28"/>
          <w:szCs w:val="28"/>
        </w:rPr>
        <w:t>,</w:t>
      </w:r>
      <w:r w:rsidRPr="005D5B1F">
        <w:rPr>
          <w:rFonts w:ascii="Times New Roman" w:hAnsi="Times New Roman"/>
          <w:sz w:val="28"/>
          <w:szCs w:val="28"/>
        </w:rPr>
        <w:t xml:space="preserve"> образовалось 6375 т отходов.</w:t>
      </w:r>
      <w:r w:rsidR="00EE53A2">
        <w:rPr>
          <w:rFonts w:ascii="Times New Roman" w:hAnsi="Times New Roman"/>
          <w:sz w:val="28"/>
          <w:szCs w:val="28"/>
        </w:rPr>
        <w:t xml:space="preserve"> </w:t>
      </w:r>
      <w:r w:rsidRPr="005D5B1F">
        <w:rPr>
          <w:rFonts w:ascii="Times New Roman" w:hAnsi="Times New Roman"/>
          <w:sz w:val="28"/>
          <w:szCs w:val="28"/>
        </w:rPr>
        <w:t>Для уменьшения объемов образования отходов природопользователями района ведется работа по внедрению безотходных технологий производства. Утилизация изношенных шин, использованных масляных фильтров, ветоши, люминесцентных ламп производится по договорам в ООО «Экос». Лом металла сдается на переработку. Бытовые отходы утилизируются на полигоне ТБО, который обслуживает Суземское МУП ЖКХ. В 2013 году по программе «Совершенствование системы обращения с отходами производства и потребления на территории Брянской области» планируется установка мусоросортировочной станции на территории полигона ТБО в Урочище «Майское».</w:t>
      </w:r>
      <w:r w:rsidR="00EE53A2">
        <w:rPr>
          <w:rFonts w:ascii="Times New Roman" w:hAnsi="Times New Roman"/>
          <w:sz w:val="28"/>
          <w:szCs w:val="28"/>
        </w:rPr>
        <w:t xml:space="preserve"> </w:t>
      </w:r>
      <w:r w:rsidRPr="005D5B1F">
        <w:rPr>
          <w:rFonts w:ascii="Times New Roman" w:hAnsi="Times New Roman"/>
          <w:sz w:val="28"/>
          <w:szCs w:val="28"/>
        </w:rPr>
        <w:t>Для захоронения биоотходов в районе построено 14 скотомогильников, из них 4 закрыто, 2 скотомогильника требуют капитального ремонта. На скотомогильнике в Урочище «Майское» произведен ремонт эксплуатирующей организацией Суземское МУП ЖКХ.</w:t>
      </w:r>
    </w:p>
    <w:p w:rsidR="005D5B1F" w:rsidRPr="00D7719A" w:rsidRDefault="005D5B1F" w:rsidP="009E4D6B">
      <w:pPr>
        <w:spacing w:after="0" w:line="240" w:lineRule="auto"/>
        <w:ind w:firstLine="709"/>
        <w:jc w:val="both"/>
        <w:rPr>
          <w:rFonts w:ascii="Times New Roman" w:hAnsi="Times New Roman"/>
          <w:spacing w:val="-2"/>
          <w:sz w:val="28"/>
          <w:szCs w:val="28"/>
        </w:rPr>
      </w:pPr>
      <w:r w:rsidRPr="00D7719A">
        <w:rPr>
          <w:rFonts w:ascii="Times New Roman" w:hAnsi="Times New Roman"/>
          <w:spacing w:val="-2"/>
          <w:sz w:val="28"/>
          <w:szCs w:val="28"/>
        </w:rPr>
        <w:t xml:space="preserve">Администрацией Суземского МУП ЖКХ проводилась работа по заключению договоров с населением по вывозу бытового мусора из частного сектора. Организован вывоз бытового мусора из частного сектора согласно графика. Основной проблемой в области обращения с отходами является борьба с несанкционированными свалками и утилизация вторичных отходов. </w:t>
      </w:r>
    </w:p>
    <w:p w:rsidR="005D5B1F" w:rsidRPr="005D5B1F" w:rsidRDefault="005D5B1F" w:rsidP="009E4D6B">
      <w:pPr>
        <w:spacing w:after="0" w:line="240" w:lineRule="auto"/>
        <w:ind w:firstLine="709"/>
        <w:jc w:val="both"/>
        <w:rPr>
          <w:rFonts w:ascii="Times New Roman" w:hAnsi="Times New Roman"/>
          <w:sz w:val="28"/>
          <w:szCs w:val="28"/>
        </w:rPr>
      </w:pPr>
      <w:r w:rsidRPr="00AB14D1">
        <w:rPr>
          <w:rFonts w:ascii="Times New Roman" w:hAnsi="Times New Roman"/>
          <w:i/>
          <w:sz w:val="28"/>
          <w:szCs w:val="28"/>
        </w:rPr>
        <w:t>Состояние особо охраняемых природных территорий.</w:t>
      </w:r>
      <w:r w:rsidRPr="005D5B1F">
        <w:rPr>
          <w:rFonts w:ascii="Times New Roman" w:hAnsi="Times New Roman"/>
          <w:i/>
          <w:sz w:val="28"/>
          <w:szCs w:val="28"/>
        </w:rPr>
        <w:t xml:space="preserve"> </w:t>
      </w:r>
      <w:r w:rsidRPr="005D5B1F">
        <w:rPr>
          <w:rFonts w:ascii="Times New Roman" w:hAnsi="Times New Roman"/>
          <w:sz w:val="28"/>
          <w:szCs w:val="28"/>
        </w:rPr>
        <w:t>Площадь</w:t>
      </w:r>
      <w:r w:rsidR="00EE53A2">
        <w:rPr>
          <w:rFonts w:ascii="Times New Roman" w:hAnsi="Times New Roman"/>
          <w:sz w:val="28"/>
          <w:szCs w:val="28"/>
        </w:rPr>
        <w:t xml:space="preserve"> ООПТ по</w:t>
      </w:r>
      <w:r w:rsidRPr="005D5B1F">
        <w:rPr>
          <w:rFonts w:ascii="Times New Roman" w:hAnsi="Times New Roman"/>
          <w:sz w:val="28"/>
          <w:szCs w:val="28"/>
        </w:rPr>
        <w:t xml:space="preserve"> Суземскому району </w:t>
      </w:r>
      <w:r w:rsidR="002303F4" w:rsidRPr="00A40ECD">
        <w:rPr>
          <w:rFonts w:ascii="Times New Roman" w:eastAsia="Calibri" w:hAnsi="Times New Roman"/>
          <w:bCs/>
          <w:sz w:val="28"/>
          <w:szCs w:val="28"/>
          <w:lang w:eastAsia="en-US"/>
        </w:rPr>
        <w:t>–</w:t>
      </w:r>
      <w:r w:rsidRPr="005D5B1F">
        <w:rPr>
          <w:rFonts w:ascii="Times New Roman" w:hAnsi="Times New Roman"/>
          <w:sz w:val="28"/>
          <w:szCs w:val="28"/>
        </w:rPr>
        <w:t xml:space="preserve"> 14423 га</w:t>
      </w:r>
      <w:r w:rsidR="00EE53A2">
        <w:rPr>
          <w:rFonts w:ascii="Times New Roman" w:hAnsi="Times New Roman"/>
          <w:sz w:val="28"/>
          <w:szCs w:val="28"/>
        </w:rPr>
        <w:t>. В</w:t>
      </w:r>
      <w:r w:rsidRPr="005D5B1F">
        <w:rPr>
          <w:rFonts w:ascii="Times New Roman" w:hAnsi="Times New Roman"/>
          <w:sz w:val="28"/>
          <w:szCs w:val="28"/>
        </w:rPr>
        <w:t xml:space="preserve"> в их состав входят: Ландшафтный заказник</w:t>
      </w:r>
      <w:r w:rsidR="002303F4">
        <w:rPr>
          <w:rFonts w:ascii="Times New Roman" w:hAnsi="Times New Roman"/>
          <w:sz w:val="28"/>
          <w:szCs w:val="28"/>
        </w:rPr>
        <w:t xml:space="preserve"> </w:t>
      </w:r>
      <w:r w:rsidRPr="005D5B1F">
        <w:rPr>
          <w:rFonts w:ascii="Times New Roman" w:hAnsi="Times New Roman"/>
          <w:sz w:val="28"/>
          <w:szCs w:val="28"/>
        </w:rPr>
        <w:t>«Колпины»</w:t>
      </w:r>
      <w:r w:rsidR="00EE53A2">
        <w:rPr>
          <w:rFonts w:ascii="Times New Roman" w:hAnsi="Times New Roman"/>
          <w:sz w:val="28"/>
          <w:szCs w:val="28"/>
        </w:rPr>
        <w:t xml:space="preserve"> </w:t>
      </w:r>
      <w:r w:rsidR="002303F4" w:rsidRPr="00A40ECD">
        <w:rPr>
          <w:rFonts w:ascii="Times New Roman" w:eastAsia="Calibri" w:hAnsi="Times New Roman"/>
          <w:bCs/>
          <w:sz w:val="28"/>
          <w:szCs w:val="28"/>
          <w:lang w:eastAsia="en-US"/>
        </w:rPr>
        <w:t>–</w:t>
      </w:r>
      <w:r w:rsidR="002303F4">
        <w:rPr>
          <w:rFonts w:ascii="Times New Roman" w:eastAsia="Calibri" w:hAnsi="Times New Roman"/>
          <w:bCs/>
          <w:sz w:val="28"/>
          <w:szCs w:val="28"/>
          <w:lang w:eastAsia="en-US"/>
        </w:rPr>
        <w:t xml:space="preserve"> </w:t>
      </w:r>
      <w:smartTag w:uri="urn:schemas-microsoft-com:office:smarttags" w:element="metricconverter">
        <w:smartTagPr>
          <w:attr w:name="ProductID" w:val="8909 га"/>
        </w:smartTagPr>
        <w:r w:rsidRPr="005D5B1F">
          <w:rPr>
            <w:rFonts w:ascii="Times New Roman" w:hAnsi="Times New Roman"/>
            <w:sz w:val="28"/>
            <w:szCs w:val="28"/>
          </w:rPr>
          <w:t>8909 га</w:t>
        </w:r>
      </w:smartTag>
      <w:r w:rsidRPr="005D5B1F">
        <w:rPr>
          <w:rFonts w:ascii="Times New Roman" w:hAnsi="Times New Roman"/>
          <w:sz w:val="28"/>
          <w:szCs w:val="28"/>
        </w:rPr>
        <w:t xml:space="preserve">; Памятники природы областного значения: «Княжна» </w:t>
      </w:r>
      <w:r w:rsidR="002303F4" w:rsidRPr="00A40ECD">
        <w:rPr>
          <w:rFonts w:ascii="Times New Roman" w:eastAsia="Calibri" w:hAnsi="Times New Roman"/>
          <w:bCs/>
          <w:sz w:val="28"/>
          <w:szCs w:val="28"/>
          <w:lang w:eastAsia="en-US"/>
        </w:rPr>
        <w:t>–</w:t>
      </w:r>
      <w:r w:rsidR="002303F4">
        <w:rPr>
          <w:rFonts w:ascii="Times New Roman" w:eastAsia="Calibri" w:hAnsi="Times New Roman"/>
          <w:bCs/>
          <w:sz w:val="28"/>
          <w:szCs w:val="28"/>
          <w:lang w:eastAsia="en-US"/>
        </w:rPr>
        <w:t xml:space="preserve"> </w:t>
      </w:r>
      <w:smartTag w:uri="urn:schemas-microsoft-com:office:smarttags" w:element="metricconverter">
        <w:smartTagPr>
          <w:attr w:name="ProductID" w:val="818 га"/>
        </w:smartTagPr>
        <w:r w:rsidRPr="005D5B1F">
          <w:rPr>
            <w:rFonts w:ascii="Times New Roman" w:hAnsi="Times New Roman"/>
            <w:sz w:val="28"/>
            <w:szCs w:val="28"/>
          </w:rPr>
          <w:t>818 га</w:t>
        </w:r>
      </w:smartTag>
      <w:r w:rsidRPr="005D5B1F">
        <w:rPr>
          <w:rFonts w:ascii="Times New Roman" w:hAnsi="Times New Roman"/>
          <w:sz w:val="28"/>
          <w:szCs w:val="28"/>
        </w:rPr>
        <w:t xml:space="preserve">; «Будимля» </w:t>
      </w:r>
      <w:r w:rsidR="002303F4" w:rsidRPr="00A40ECD">
        <w:rPr>
          <w:rFonts w:ascii="Times New Roman" w:eastAsia="Calibri" w:hAnsi="Times New Roman"/>
          <w:bCs/>
          <w:sz w:val="28"/>
          <w:szCs w:val="28"/>
          <w:lang w:eastAsia="en-US"/>
        </w:rPr>
        <w:t>–</w:t>
      </w:r>
      <w:r w:rsidR="002303F4">
        <w:rPr>
          <w:rFonts w:ascii="Times New Roman" w:eastAsia="Calibri" w:hAnsi="Times New Roman"/>
          <w:bCs/>
          <w:sz w:val="28"/>
          <w:szCs w:val="28"/>
          <w:lang w:eastAsia="en-US"/>
        </w:rPr>
        <w:t xml:space="preserve"> </w:t>
      </w:r>
      <w:smartTag w:uri="urn:schemas-microsoft-com:office:smarttags" w:element="metricconverter">
        <w:smartTagPr>
          <w:attr w:name="ProductID" w:val="392 га"/>
        </w:smartTagPr>
        <w:r w:rsidRPr="005D5B1F">
          <w:rPr>
            <w:rFonts w:ascii="Times New Roman" w:hAnsi="Times New Roman"/>
            <w:sz w:val="28"/>
            <w:szCs w:val="28"/>
          </w:rPr>
          <w:t>392 га</w:t>
        </w:r>
      </w:smartTag>
      <w:r w:rsidRPr="005D5B1F">
        <w:rPr>
          <w:rFonts w:ascii="Times New Roman" w:hAnsi="Times New Roman"/>
          <w:sz w:val="28"/>
          <w:szCs w:val="28"/>
        </w:rPr>
        <w:t xml:space="preserve">; «Горемля» </w:t>
      </w:r>
      <w:r w:rsidR="002303F4" w:rsidRPr="00A40ECD">
        <w:rPr>
          <w:rFonts w:ascii="Times New Roman" w:eastAsia="Calibri" w:hAnsi="Times New Roman"/>
          <w:bCs/>
          <w:sz w:val="28"/>
          <w:szCs w:val="28"/>
          <w:lang w:eastAsia="en-US"/>
        </w:rPr>
        <w:t>–</w:t>
      </w:r>
      <w:r w:rsidR="002303F4">
        <w:rPr>
          <w:rFonts w:ascii="Times New Roman" w:eastAsia="Calibri" w:hAnsi="Times New Roman"/>
          <w:bCs/>
          <w:sz w:val="28"/>
          <w:szCs w:val="28"/>
          <w:lang w:eastAsia="en-US"/>
        </w:rPr>
        <w:t xml:space="preserve"> </w:t>
      </w:r>
      <w:smartTag w:uri="urn:schemas-microsoft-com:office:smarttags" w:element="metricconverter">
        <w:smartTagPr>
          <w:attr w:name="ProductID" w:val="574 га"/>
        </w:smartTagPr>
        <w:r w:rsidRPr="005D5B1F">
          <w:rPr>
            <w:rFonts w:ascii="Times New Roman" w:hAnsi="Times New Roman"/>
            <w:sz w:val="28"/>
            <w:szCs w:val="28"/>
          </w:rPr>
          <w:t>574 га</w:t>
        </w:r>
      </w:smartTag>
      <w:r w:rsidRPr="005D5B1F">
        <w:rPr>
          <w:rFonts w:ascii="Times New Roman" w:hAnsi="Times New Roman"/>
          <w:sz w:val="28"/>
          <w:szCs w:val="28"/>
        </w:rPr>
        <w:t xml:space="preserve">; «Максимовское» </w:t>
      </w:r>
      <w:r w:rsidR="002303F4" w:rsidRPr="00A40ECD">
        <w:rPr>
          <w:rFonts w:ascii="Times New Roman" w:eastAsia="Calibri" w:hAnsi="Times New Roman"/>
          <w:bCs/>
          <w:sz w:val="28"/>
          <w:szCs w:val="28"/>
          <w:lang w:eastAsia="en-US"/>
        </w:rPr>
        <w:t>–</w:t>
      </w:r>
      <w:r w:rsidR="002303F4">
        <w:rPr>
          <w:rFonts w:ascii="Times New Roman" w:eastAsia="Calibri" w:hAnsi="Times New Roman"/>
          <w:bCs/>
          <w:sz w:val="28"/>
          <w:szCs w:val="28"/>
          <w:lang w:eastAsia="en-US"/>
        </w:rPr>
        <w:t xml:space="preserve"> </w:t>
      </w:r>
      <w:smartTag w:uri="urn:schemas-microsoft-com:office:smarttags" w:element="metricconverter">
        <w:smartTagPr>
          <w:attr w:name="ProductID" w:val="288 га"/>
        </w:smartTagPr>
        <w:r w:rsidRPr="005D5B1F">
          <w:rPr>
            <w:rFonts w:ascii="Times New Roman" w:hAnsi="Times New Roman"/>
            <w:sz w:val="28"/>
            <w:szCs w:val="28"/>
          </w:rPr>
          <w:t>288 га</w:t>
        </w:r>
      </w:smartTag>
      <w:r w:rsidRPr="005D5B1F">
        <w:rPr>
          <w:rFonts w:ascii="Times New Roman" w:hAnsi="Times New Roman"/>
          <w:sz w:val="28"/>
          <w:szCs w:val="28"/>
        </w:rPr>
        <w:t xml:space="preserve">; «Озерки» </w:t>
      </w:r>
      <w:r w:rsidR="002303F4" w:rsidRPr="00A40ECD">
        <w:rPr>
          <w:rFonts w:ascii="Times New Roman" w:eastAsia="Calibri" w:hAnsi="Times New Roman"/>
          <w:bCs/>
          <w:sz w:val="28"/>
          <w:szCs w:val="28"/>
          <w:lang w:eastAsia="en-US"/>
        </w:rPr>
        <w:t>–</w:t>
      </w:r>
      <w:r w:rsidR="002303F4">
        <w:rPr>
          <w:rFonts w:ascii="Times New Roman" w:eastAsia="Calibri" w:hAnsi="Times New Roman"/>
          <w:bCs/>
          <w:sz w:val="28"/>
          <w:szCs w:val="28"/>
          <w:lang w:eastAsia="en-US"/>
        </w:rPr>
        <w:t xml:space="preserve"> </w:t>
      </w:r>
      <w:smartTag w:uri="urn:schemas-microsoft-com:office:smarttags" w:element="metricconverter">
        <w:smartTagPr>
          <w:attr w:name="ProductID" w:val="103 га"/>
        </w:smartTagPr>
        <w:r w:rsidRPr="005D5B1F">
          <w:rPr>
            <w:rFonts w:ascii="Times New Roman" w:hAnsi="Times New Roman"/>
            <w:sz w:val="28"/>
            <w:szCs w:val="28"/>
          </w:rPr>
          <w:t>103 га</w:t>
        </w:r>
      </w:smartTag>
      <w:r w:rsidRPr="005D5B1F">
        <w:rPr>
          <w:rFonts w:ascii="Times New Roman" w:hAnsi="Times New Roman"/>
          <w:sz w:val="28"/>
          <w:szCs w:val="28"/>
        </w:rPr>
        <w:t xml:space="preserve">; «Теребушка» </w:t>
      </w:r>
      <w:r w:rsidR="002303F4" w:rsidRPr="00A40ECD">
        <w:rPr>
          <w:rFonts w:ascii="Times New Roman" w:eastAsia="Calibri" w:hAnsi="Times New Roman"/>
          <w:bCs/>
          <w:sz w:val="28"/>
          <w:szCs w:val="28"/>
          <w:lang w:eastAsia="en-US"/>
        </w:rPr>
        <w:t>–</w:t>
      </w:r>
      <w:r w:rsidR="002303F4">
        <w:rPr>
          <w:rFonts w:ascii="Times New Roman" w:eastAsia="Calibri" w:hAnsi="Times New Roman"/>
          <w:bCs/>
          <w:sz w:val="28"/>
          <w:szCs w:val="28"/>
          <w:lang w:eastAsia="en-US"/>
        </w:rPr>
        <w:t xml:space="preserve"> </w:t>
      </w:r>
      <w:smartTag w:uri="urn:schemas-microsoft-com:office:smarttags" w:element="metricconverter">
        <w:smartTagPr>
          <w:attr w:name="ProductID" w:val="207 га"/>
        </w:smartTagPr>
        <w:r w:rsidRPr="005D5B1F">
          <w:rPr>
            <w:rFonts w:ascii="Times New Roman" w:hAnsi="Times New Roman"/>
            <w:sz w:val="28"/>
            <w:szCs w:val="28"/>
          </w:rPr>
          <w:t>207 га</w:t>
        </w:r>
      </w:smartTag>
      <w:r w:rsidRPr="005D5B1F">
        <w:rPr>
          <w:rFonts w:ascii="Times New Roman" w:hAnsi="Times New Roman"/>
          <w:sz w:val="28"/>
          <w:szCs w:val="28"/>
        </w:rPr>
        <w:t xml:space="preserve">; «Колодезь» </w:t>
      </w:r>
      <w:r w:rsidR="002303F4" w:rsidRPr="00A40ECD">
        <w:rPr>
          <w:rFonts w:ascii="Times New Roman" w:eastAsia="Calibri" w:hAnsi="Times New Roman"/>
          <w:bCs/>
          <w:sz w:val="28"/>
          <w:szCs w:val="28"/>
          <w:lang w:eastAsia="en-US"/>
        </w:rPr>
        <w:t>–</w:t>
      </w:r>
      <w:r w:rsidR="002303F4">
        <w:rPr>
          <w:rFonts w:ascii="Times New Roman" w:eastAsia="Calibri" w:hAnsi="Times New Roman"/>
          <w:bCs/>
          <w:sz w:val="28"/>
          <w:szCs w:val="28"/>
          <w:lang w:eastAsia="en-US"/>
        </w:rPr>
        <w:t xml:space="preserve"> </w:t>
      </w:r>
      <w:smartTag w:uri="urn:schemas-microsoft-com:office:smarttags" w:element="metricconverter">
        <w:smartTagPr>
          <w:attr w:name="ProductID" w:val="2112 га"/>
        </w:smartTagPr>
        <w:r w:rsidRPr="005D5B1F">
          <w:rPr>
            <w:rFonts w:ascii="Times New Roman" w:hAnsi="Times New Roman"/>
            <w:sz w:val="28"/>
            <w:szCs w:val="28"/>
          </w:rPr>
          <w:t>2112 га</w:t>
        </w:r>
      </w:smartTag>
      <w:r w:rsidRPr="005D5B1F">
        <w:rPr>
          <w:rFonts w:ascii="Times New Roman" w:hAnsi="Times New Roman"/>
          <w:sz w:val="28"/>
          <w:szCs w:val="28"/>
        </w:rPr>
        <w:t>; «Неруссо</w:t>
      </w:r>
      <w:r w:rsidRPr="005D5B1F">
        <w:rPr>
          <w:rFonts w:ascii="Times New Roman" w:hAnsi="Times New Roman"/>
          <w:bCs/>
          <w:sz w:val="28"/>
          <w:szCs w:val="28"/>
        </w:rPr>
        <w:t>-</w:t>
      </w:r>
      <w:r w:rsidRPr="005D5B1F">
        <w:rPr>
          <w:rFonts w:ascii="Times New Roman" w:hAnsi="Times New Roman"/>
          <w:sz w:val="28"/>
          <w:szCs w:val="28"/>
        </w:rPr>
        <w:t xml:space="preserve">Севный» </w:t>
      </w:r>
      <w:r w:rsidR="002303F4" w:rsidRPr="00A40ECD">
        <w:rPr>
          <w:rFonts w:ascii="Times New Roman" w:eastAsia="Calibri" w:hAnsi="Times New Roman"/>
          <w:bCs/>
          <w:sz w:val="28"/>
          <w:szCs w:val="28"/>
          <w:lang w:eastAsia="en-US"/>
        </w:rPr>
        <w:t>–</w:t>
      </w:r>
      <w:r w:rsidR="002303F4">
        <w:rPr>
          <w:rFonts w:ascii="Times New Roman" w:eastAsia="Calibri" w:hAnsi="Times New Roman"/>
          <w:bCs/>
          <w:sz w:val="28"/>
          <w:szCs w:val="28"/>
          <w:lang w:eastAsia="en-US"/>
        </w:rPr>
        <w:t xml:space="preserve"> </w:t>
      </w:r>
      <w:smartTag w:uri="urn:schemas-microsoft-com:office:smarttags" w:element="metricconverter">
        <w:smartTagPr>
          <w:attr w:name="ProductID" w:val="1020 га"/>
        </w:smartTagPr>
        <w:r w:rsidRPr="005D5B1F">
          <w:rPr>
            <w:rFonts w:ascii="Times New Roman" w:hAnsi="Times New Roman"/>
            <w:sz w:val="28"/>
            <w:szCs w:val="28"/>
          </w:rPr>
          <w:t>1020 га</w:t>
        </w:r>
      </w:smartTag>
      <w:r w:rsidRPr="005D5B1F">
        <w:rPr>
          <w:rFonts w:ascii="Times New Roman" w:hAnsi="Times New Roman"/>
          <w:sz w:val="28"/>
          <w:szCs w:val="28"/>
        </w:rPr>
        <w:t>.</w:t>
      </w:r>
      <w:r w:rsidR="00EE53A2">
        <w:rPr>
          <w:rFonts w:ascii="Times New Roman" w:hAnsi="Times New Roman"/>
          <w:sz w:val="28"/>
          <w:szCs w:val="28"/>
        </w:rPr>
        <w:t xml:space="preserve"> </w:t>
      </w:r>
      <w:r w:rsidRPr="005D5B1F">
        <w:rPr>
          <w:rFonts w:ascii="Times New Roman" w:hAnsi="Times New Roman"/>
          <w:sz w:val="28"/>
          <w:szCs w:val="28"/>
        </w:rPr>
        <w:t>Указанные памятники природы входят в буферную зону биосферного резервата ЮНЕСКО «Неруссо-Деснянское Полесье» и имеют международное значение.</w:t>
      </w:r>
    </w:p>
    <w:p w:rsidR="005D5B1F" w:rsidRPr="005D5B1F" w:rsidRDefault="005D5B1F" w:rsidP="009E4D6B">
      <w:pPr>
        <w:spacing w:after="0" w:line="240" w:lineRule="auto"/>
        <w:ind w:firstLine="709"/>
        <w:jc w:val="both"/>
        <w:rPr>
          <w:rFonts w:ascii="Times New Roman" w:hAnsi="Times New Roman"/>
          <w:sz w:val="28"/>
          <w:szCs w:val="28"/>
        </w:rPr>
      </w:pPr>
      <w:r w:rsidRPr="00AB14D1">
        <w:rPr>
          <w:rFonts w:ascii="Times New Roman" w:hAnsi="Times New Roman"/>
          <w:i/>
          <w:sz w:val="28"/>
          <w:szCs w:val="28"/>
        </w:rPr>
        <w:t>Экологическое образование, воспитание, работа со СМИ.</w:t>
      </w:r>
      <w:r w:rsidRPr="005D5B1F">
        <w:rPr>
          <w:rFonts w:ascii="Times New Roman" w:hAnsi="Times New Roman"/>
          <w:i/>
          <w:sz w:val="28"/>
          <w:szCs w:val="28"/>
        </w:rPr>
        <w:t xml:space="preserve"> </w:t>
      </w:r>
      <w:r w:rsidRPr="005D5B1F">
        <w:rPr>
          <w:rFonts w:ascii="Times New Roman" w:hAnsi="Times New Roman"/>
          <w:sz w:val="28"/>
          <w:szCs w:val="28"/>
        </w:rPr>
        <w:t xml:space="preserve">Экологическому просвещению и воспитанию в районе придается большое значение. Преподавание экологии ведется во всех школах района. Ежегодно в школах района проводятся олимпиады по экологии, марш парков. Население района регулярно информируется через средства массовой информации о состоянии окружающей среды, об изменениях в природоохранном законодательстве, об ограничениях в пользовании природными ресурсами.    </w:t>
      </w:r>
    </w:p>
    <w:p w:rsidR="005D5B1F" w:rsidRPr="005D5B1F" w:rsidRDefault="005D5B1F" w:rsidP="009E4D6B">
      <w:pPr>
        <w:spacing w:after="0" w:line="240" w:lineRule="auto"/>
        <w:ind w:firstLine="709"/>
        <w:rPr>
          <w:rFonts w:ascii="Times New Roman" w:hAnsi="Times New Roman"/>
          <w:b/>
          <w:sz w:val="28"/>
          <w:szCs w:val="28"/>
        </w:rPr>
      </w:pPr>
    </w:p>
    <w:p w:rsidR="005D5B1F" w:rsidRPr="005D5B1F" w:rsidRDefault="005D5B1F" w:rsidP="005D5B1F">
      <w:pPr>
        <w:spacing w:after="0" w:line="240" w:lineRule="auto"/>
        <w:jc w:val="center"/>
        <w:rPr>
          <w:rFonts w:ascii="Arial" w:hAnsi="Arial" w:cs="Arial"/>
          <w:b/>
          <w:sz w:val="28"/>
          <w:szCs w:val="28"/>
        </w:rPr>
      </w:pPr>
      <w:r w:rsidRPr="005D5B1F">
        <w:rPr>
          <w:rFonts w:ascii="Arial" w:hAnsi="Arial" w:cs="Arial"/>
          <w:b/>
          <w:sz w:val="28"/>
          <w:szCs w:val="28"/>
        </w:rPr>
        <w:t xml:space="preserve">Суражский район </w:t>
      </w:r>
    </w:p>
    <w:p w:rsidR="005D5B1F" w:rsidRPr="005D5B1F" w:rsidRDefault="005D5B1F" w:rsidP="005D5B1F">
      <w:pPr>
        <w:spacing w:after="0" w:line="240" w:lineRule="auto"/>
        <w:ind w:firstLine="709"/>
        <w:rPr>
          <w:sz w:val="28"/>
        </w:rPr>
      </w:pPr>
      <w:r w:rsidRPr="005D5B1F">
        <w:rPr>
          <w:rFonts w:ascii="Times New Roman" w:hAnsi="Times New Roman"/>
          <w:sz w:val="28"/>
          <w:szCs w:val="28"/>
        </w:rPr>
        <w:tab/>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 xml:space="preserve">Суражский район расположен в западной части Брянской области, общая площадь составляет </w:t>
      </w:r>
      <w:smartTag w:uri="urn:schemas-microsoft-com:office:smarttags" w:element="metricconverter">
        <w:smartTagPr>
          <w:attr w:name="ProductID" w:val="112837 га"/>
        </w:smartTagPr>
        <w:r w:rsidRPr="006D4635">
          <w:rPr>
            <w:rFonts w:ascii="Times New Roman" w:hAnsi="Times New Roman"/>
            <w:sz w:val="28"/>
            <w:szCs w:val="28"/>
          </w:rPr>
          <w:t>112837 га</w:t>
        </w:r>
      </w:smartTag>
      <w:r w:rsidRPr="006D4635">
        <w:rPr>
          <w:rFonts w:ascii="Times New Roman" w:hAnsi="Times New Roman"/>
          <w:sz w:val="28"/>
          <w:szCs w:val="28"/>
        </w:rPr>
        <w:t xml:space="preserve">. Протяженность с запада на восток </w:t>
      </w:r>
      <w:r w:rsidR="006D4635" w:rsidRPr="00A40ECD">
        <w:rPr>
          <w:rFonts w:ascii="Times New Roman" w:eastAsia="Calibri" w:hAnsi="Times New Roman"/>
          <w:bCs/>
          <w:sz w:val="28"/>
          <w:szCs w:val="28"/>
          <w:lang w:eastAsia="en-US"/>
        </w:rPr>
        <w:t>–</w:t>
      </w:r>
      <w:r w:rsidR="006D4635">
        <w:rPr>
          <w:rFonts w:ascii="Times New Roman" w:eastAsia="Calibri" w:hAnsi="Times New Roman"/>
          <w:bCs/>
          <w:sz w:val="28"/>
          <w:szCs w:val="28"/>
          <w:lang w:eastAsia="en-US"/>
        </w:rPr>
        <w:t xml:space="preserve"> </w:t>
      </w:r>
      <w:smartTag w:uri="urn:schemas-microsoft-com:office:smarttags" w:element="metricconverter">
        <w:smartTagPr>
          <w:attr w:name="ProductID" w:val="42 км"/>
        </w:smartTagPr>
        <w:r w:rsidRPr="006D4635">
          <w:rPr>
            <w:rFonts w:ascii="Times New Roman" w:hAnsi="Times New Roman"/>
            <w:sz w:val="28"/>
            <w:szCs w:val="28"/>
          </w:rPr>
          <w:t>42 км</w:t>
        </w:r>
      </w:smartTag>
      <w:r w:rsidRPr="006D4635">
        <w:rPr>
          <w:rFonts w:ascii="Times New Roman" w:hAnsi="Times New Roman"/>
          <w:sz w:val="28"/>
          <w:szCs w:val="28"/>
        </w:rPr>
        <w:t xml:space="preserve">, с севера на юг </w:t>
      </w:r>
      <w:r w:rsidR="006D4635" w:rsidRPr="00A40ECD">
        <w:rPr>
          <w:rFonts w:ascii="Times New Roman" w:eastAsia="Calibri" w:hAnsi="Times New Roman"/>
          <w:bCs/>
          <w:sz w:val="28"/>
          <w:szCs w:val="28"/>
          <w:lang w:eastAsia="en-US"/>
        </w:rPr>
        <w:t>–</w:t>
      </w:r>
      <w:r w:rsidR="006D4635">
        <w:rPr>
          <w:rFonts w:ascii="Times New Roman" w:eastAsia="Calibri" w:hAnsi="Times New Roman"/>
          <w:bCs/>
          <w:sz w:val="28"/>
          <w:szCs w:val="28"/>
          <w:lang w:eastAsia="en-US"/>
        </w:rPr>
        <w:t xml:space="preserve"> </w:t>
      </w:r>
      <w:smartTag w:uri="urn:schemas-microsoft-com:office:smarttags" w:element="metricconverter">
        <w:smartTagPr>
          <w:attr w:name="ProductID" w:val="58 км"/>
        </w:smartTagPr>
        <w:r w:rsidRPr="006D4635">
          <w:rPr>
            <w:rFonts w:ascii="Times New Roman" w:hAnsi="Times New Roman"/>
            <w:sz w:val="28"/>
            <w:szCs w:val="28"/>
          </w:rPr>
          <w:t>58 км</w:t>
        </w:r>
      </w:smartTag>
      <w:r w:rsidRPr="006D4635">
        <w:rPr>
          <w:rFonts w:ascii="Times New Roman" w:hAnsi="Times New Roman"/>
          <w:sz w:val="28"/>
          <w:szCs w:val="28"/>
        </w:rPr>
        <w:t xml:space="preserve">. На северо-западе район граничит с Могилевской областью республики Беларусь, на западе и юго-западе </w:t>
      </w:r>
      <w:r w:rsidR="006D4635" w:rsidRPr="00A40ECD">
        <w:rPr>
          <w:rFonts w:ascii="Times New Roman" w:eastAsia="Calibri" w:hAnsi="Times New Roman"/>
          <w:bCs/>
          <w:sz w:val="28"/>
          <w:szCs w:val="28"/>
          <w:lang w:eastAsia="en-US"/>
        </w:rPr>
        <w:t>–</w:t>
      </w:r>
      <w:r w:rsidR="006D4635">
        <w:rPr>
          <w:rFonts w:ascii="Times New Roman" w:eastAsia="Calibri" w:hAnsi="Times New Roman"/>
          <w:bCs/>
          <w:sz w:val="28"/>
          <w:szCs w:val="28"/>
          <w:lang w:eastAsia="en-US"/>
        </w:rPr>
        <w:t xml:space="preserve"> </w:t>
      </w:r>
      <w:r w:rsidRPr="006D4635">
        <w:rPr>
          <w:rFonts w:ascii="Times New Roman" w:hAnsi="Times New Roman"/>
          <w:sz w:val="28"/>
          <w:szCs w:val="28"/>
        </w:rPr>
        <w:t xml:space="preserve">с Гордеевским и Клинцовским районами, на юго-востоке </w:t>
      </w:r>
      <w:r w:rsidR="006D4635" w:rsidRPr="00A40ECD">
        <w:rPr>
          <w:rFonts w:ascii="Times New Roman" w:eastAsia="Calibri" w:hAnsi="Times New Roman"/>
          <w:bCs/>
          <w:sz w:val="28"/>
          <w:szCs w:val="28"/>
          <w:lang w:eastAsia="en-US"/>
        </w:rPr>
        <w:t>–</w:t>
      </w:r>
      <w:r w:rsidR="006D4635">
        <w:rPr>
          <w:rFonts w:ascii="Times New Roman" w:eastAsia="Calibri" w:hAnsi="Times New Roman"/>
          <w:bCs/>
          <w:sz w:val="28"/>
          <w:szCs w:val="28"/>
          <w:lang w:eastAsia="en-US"/>
        </w:rPr>
        <w:t xml:space="preserve"> </w:t>
      </w:r>
      <w:r w:rsidRPr="006D4635">
        <w:rPr>
          <w:rFonts w:ascii="Times New Roman" w:hAnsi="Times New Roman"/>
          <w:sz w:val="28"/>
          <w:szCs w:val="28"/>
        </w:rPr>
        <w:t xml:space="preserve">с Унечским, на востоке и северо-востоке </w:t>
      </w:r>
      <w:r w:rsidR="006D4635" w:rsidRPr="00A40ECD">
        <w:rPr>
          <w:rFonts w:ascii="Times New Roman" w:eastAsia="Calibri" w:hAnsi="Times New Roman"/>
          <w:bCs/>
          <w:sz w:val="28"/>
          <w:szCs w:val="28"/>
          <w:lang w:eastAsia="en-US"/>
        </w:rPr>
        <w:t>–</w:t>
      </w:r>
      <w:r w:rsidR="006D4635">
        <w:rPr>
          <w:rFonts w:ascii="Times New Roman" w:eastAsia="Calibri" w:hAnsi="Times New Roman"/>
          <w:bCs/>
          <w:sz w:val="28"/>
          <w:szCs w:val="28"/>
          <w:lang w:eastAsia="en-US"/>
        </w:rPr>
        <w:t xml:space="preserve"> </w:t>
      </w:r>
      <w:r w:rsidRPr="006D4635">
        <w:rPr>
          <w:rFonts w:ascii="Times New Roman" w:hAnsi="Times New Roman"/>
          <w:sz w:val="28"/>
          <w:szCs w:val="28"/>
        </w:rPr>
        <w:t>с Мглинским и Клетнянским районами.</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 xml:space="preserve">На всем протяжении с северо-востока на юго-запад район расположен в бассейне реки Ипуть. Район территориально разделен на 16 сельхозпредприятий и административно </w:t>
      </w:r>
      <w:r w:rsidR="006D4635" w:rsidRPr="00A40ECD">
        <w:rPr>
          <w:rFonts w:ascii="Times New Roman" w:eastAsia="Calibri" w:hAnsi="Times New Roman"/>
          <w:bCs/>
          <w:sz w:val="28"/>
          <w:szCs w:val="28"/>
          <w:lang w:eastAsia="en-US"/>
        </w:rPr>
        <w:t>–</w:t>
      </w:r>
      <w:r w:rsidR="006D4635">
        <w:rPr>
          <w:rFonts w:ascii="Times New Roman" w:eastAsia="Calibri" w:hAnsi="Times New Roman"/>
          <w:bCs/>
          <w:sz w:val="28"/>
          <w:szCs w:val="28"/>
          <w:lang w:eastAsia="en-US"/>
        </w:rPr>
        <w:t xml:space="preserve"> </w:t>
      </w:r>
      <w:r w:rsidRPr="006D4635">
        <w:rPr>
          <w:rFonts w:ascii="Times New Roman" w:hAnsi="Times New Roman"/>
          <w:sz w:val="28"/>
          <w:szCs w:val="28"/>
        </w:rPr>
        <w:t>на 7 сельских поселений.</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 xml:space="preserve">Административный центр г. Сураж, расположен в </w:t>
      </w:r>
      <w:smartTag w:uri="urn:schemas-microsoft-com:office:smarttags" w:element="metricconverter">
        <w:smartTagPr>
          <w:attr w:name="ProductID" w:val="175 км"/>
        </w:smartTagPr>
        <w:r w:rsidRPr="006D4635">
          <w:rPr>
            <w:rFonts w:ascii="Times New Roman" w:hAnsi="Times New Roman"/>
            <w:sz w:val="28"/>
            <w:szCs w:val="28"/>
          </w:rPr>
          <w:t>175 км</w:t>
        </w:r>
      </w:smartTag>
      <w:r w:rsidRPr="006D4635">
        <w:rPr>
          <w:rFonts w:ascii="Times New Roman" w:hAnsi="Times New Roman"/>
          <w:sz w:val="28"/>
          <w:szCs w:val="28"/>
        </w:rPr>
        <w:t xml:space="preserve"> от г. Брянска, связь между ними осуществляется по железной дороге (через Унечу) и автомобильными дорогами с твердым покрытием через Унечу и Мглин.</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 xml:space="preserve">Площадь земель района </w:t>
      </w:r>
      <w:r w:rsidR="006D4635" w:rsidRPr="00A40ECD">
        <w:rPr>
          <w:rFonts w:ascii="Times New Roman" w:eastAsia="Calibri" w:hAnsi="Times New Roman"/>
          <w:bCs/>
          <w:sz w:val="28"/>
          <w:szCs w:val="28"/>
          <w:lang w:eastAsia="en-US"/>
        </w:rPr>
        <w:t>–</w:t>
      </w:r>
      <w:r w:rsidR="006D4635">
        <w:rPr>
          <w:rFonts w:ascii="Times New Roman" w:eastAsia="Calibri" w:hAnsi="Times New Roman"/>
          <w:bCs/>
          <w:sz w:val="28"/>
          <w:szCs w:val="28"/>
          <w:lang w:eastAsia="en-US"/>
        </w:rPr>
        <w:t xml:space="preserve"> </w:t>
      </w:r>
      <w:smartTag w:uri="urn:schemas-microsoft-com:office:smarttags" w:element="metricconverter">
        <w:smartTagPr>
          <w:attr w:name="ProductID" w:val="112837 га"/>
        </w:smartTagPr>
        <w:r w:rsidRPr="006D4635">
          <w:rPr>
            <w:rFonts w:ascii="Times New Roman" w:hAnsi="Times New Roman"/>
            <w:sz w:val="28"/>
            <w:szCs w:val="28"/>
          </w:rPr>
          <w:t>112837 га</w:t>
        </w:r>
      </w:smartTag>
      <w:r w:rsidRPr="006D4635">
        <w:rPr>
          <w:rFonts w:ascii="Times New Roman" w:hAnsi="Times New Roman"/>
          <w:sz w:val="28"/>
          <w:szCs w:val="28"/>
        </w:rPr>
        <w:t xml:space="preserve">, в т.ч. сельхозпроизводство и собственность граждан – </w:t>
      </w:r>
      <w:smartTag w:uri="urn:schemas-microsoft-com:office:smarttags" w:element="metricconverter">
        <w:smartTagPr>
          <w:attr w:name="ProductID" w:val="59826 га"/>
        </w:smartTagPr>
        <w:r w:rsidRPr="006D4635">
          <w:rPr>
            <w:rFonts w:ascii="Times New Roman" w:hAnsi="Times New Roman"/>
            <w:sz w:val="28"/>
            <w:szCs w:val="28"/>
          </w:rPr>
          <w:t>59826 га</w:t>
        </w:r>
      </w:smartTag>
      <w:r w:rsidRPr="006D4635">
        <w:rPr>
          <w:rFonts w:ascii="Times New Roman" w:hAnsi="Times New Roman"/>
          <w:sz w:val="28"/>
          <w:szCs w:val="28"/>
        </w:rPr>
        <w:t>. В государственной и муниципальной собственности</w:t>
      </w:r>
      <w:r w:rsidR="006D4635">
        <w:rPr>
          <w:rFonts w:ascii="Times New Roman" w:hAnsi="Times New Roman"/>
          <w:sz w:val="28"/>
          <w:szCs w:val="28"/>
        </w:rPr>
        <w:t xml:space="preserve"> </w:t>
      </w:r>
      <w:r w:rsidRPr="006D4635">
        <w:rPr>
          <w:rFonts w:ascii="Times New Roman" w:hAnsi="Times New Roman"/>
          <w:sz w:val="28"/>
          <w:szCs w:val="28"/>
        </w:rPr>
        <w:t xml:space="preserve">– </w:t>
      </w:r>
      <w:smartTag w:uri="urn:schemas-microsoft-com:office:smarttags" w:element="metricconverter">
        <w:smartTagPr>
          <w:attr w:name="ProductID" w:val="52946 га"/>
        </w:smartTagPr>
        <w:r w:rsidRPr="006D4635">
          <w:rPr>
            <w:rFonts w:ascii="Times New Roman" w:hAnsi="Times New Roman"/>
            <w:sz w:val="28"/>
            <w:szCs w:val="28"/>
          </w:rPr>
          <w:t>52946 га</w:t>
        </w:r>
      </w:smartTag>
      <w:r w:rsidRPr="006D4635">
        <w:rPr>
          <w:rFonts w:ascii="Times New Roman" w:hAnsi="Times New Roman"/>
          <w:sz w:val="28"/>
          <w:szCs w:val="28"/>
        </w:rPr>
        <w:t xml:space="preserve">, юридические лица – </w:t>
      </w:r>
      <w:smartTag w:uri="urn:schemas-microsoft-com:office:smarttags" w:element="metricconverter">
        <w:smartTagPr>
          <w:attr w:name="ProductID" w:val="65 га"/>
        </w:smartTagPr>
        <w:smartTag w:uri="urn:schemas-microsoft-com:office:smarttags" w:element="metricconverter">
          <w:smartTagPr>
            <w:attr w:name="ProductID" w:val="65 га"/>
          </w:smartTagPr>
          <w:r w:rsidRPr="006D4635">
            <w:rPr>
              <w:rFonts w:ascii="Times New Roman" w:hAnsi="Times New Roman"/>
              <w:sz w:val="28"/>
              <w:szCs w:val="28"/>
            </w:rPr>
            <w:t>65 га</w:t>
          </w:r>
        </w:smartTag>
        <w:r w:rsidRPr="006D4635">
          <w:rPr>
            <w:rFonts w:ascii="Times New Roman" w:hAnsi="Times New Roman"/>
            <w:sz w:val="28"/>
            <w:szCs w:val="28"/>
          </w:rPr>
          <w:t xml:space="preserve">. </w:t>
        </w:r>
      </w:smartTag>
      <w:r w:rsidRPr="006D4635">
        <w:rPr>
          <w:rFonts w:ascii="Times New Roman" w:hAnsi="Times New Roman"/>
          <w:sz w:val="28"/>
          <w:szCs w:val="28"/>
        </w:rPr>
        <w:t xml:space="preserve">По назначению: земли с/хозяйственные – </w:t>
      </w:r>
      <w:smartTag w:uri="urn:schemas-microsoft-com:office:smarttags" w:element="metricconverter">
        <w:smartTagPr>
          <w:attr w:name="ProductID" w:val="95042 га"/>
        </w:smartTagPr>
        <w:r w:rsidRPr="006D4635">
          <w:rPr>
            <w:rFonts w:ascii="Times New Roman" w:hAnsi="Times New Roman"/>
            <w:sz w:val="28"/>
            <w:szCs w:val="28"/>
          </w:rPr>
          <w:t>95042 га</w:t>
        </w:r>
      </w:smartTag>
      <w:r w:rsidRPr="006D4635">
        <w:rPr>
          <w:rFonts w:ascii="Times New Roman" w:hAnsi="Times New Roman"/>
          <w:sz w:val="28"/>
          <w:szCs w:val="28"/>
        </w:rPr>
        <w:t xml:space="preserve">; поселений – 6311 га; промышленности – </w:t>
      </w:r>
      <w:smartTag w:uri="urn:schemas-microsoft-com:office:smarttags" w:element="metricconverter">
        <w:smartTagPr>
          <w:attr w:name="ProductID" w:val="601 га"/>
        </w:smartTagPr>
        <w:r w:rsidRPr="006D4635">
          <w:rPr>
            <w:rFonts w:ascii="Times New Roman" w:hAnsi="Times New Roman"/>
            <w:sz w:val="28"/>
            <w:szCs w:val="28"/>
          </w:rPr>
          <w:t>601 га</w:t>
        </w:r>
      </w:smartTag>
      <w:r w:rsidRPr="006D4635">
        <w:rPr>
          <w:rFonts w:ascii="Times New Roman" w:hAnsi="Times New Roman"/>
          <w:sz w:val="28"/>
          <w:szCs w:val="28"/>
        </w:rPr>
        <w:t xml:space="preserve">; лесного фонда – 10012 га; водного фонда – </w:t>
      </w:r>
      <w:smartTag w:uri="urn:schemas-microsoft-com:office:smarttags" w:element="metricconverter">
        <w:smartTagPr>
          <w:attr w:name="ProductID" w:val="434 га"/>
        </w:smartTagPr>
        <w:r w:rsidRPr="006D4635">
          <w:rPr>
            <w:rFonts w:ascii="Times New Roman" w:hAnsi="Times New Roman"/>
            <w:sz w:val="28"/>
            <w:szCs w:val="28"/>
          </w:rPr>
          <w:t>434 га</w:t>
        </w:r>
      </w:smartTag>
      <w:r w:rsidRPr="006D4635">
        <w:rPr>
          <w:rFonts w:ascii="Times New Roman" w:hAnsi="Times New Roman"/>
          <w:sz w:val="28"/>
          <w:szCs w:val="28"/>
        </w:rPr>
        <w:t xml:space="preserve">; запаса – </w:t>
      </w:r>
      <w:smartTag w:uri="urn:schemas-microsoft-com:office:smarttags" w:element="metricconverter">
        <w:smartTagPr>
          <w:attr w:name="ProductID" w:val="37 га"/>
        </w:smartTagPr>
        <w:r w:rsidRPr="006D4635">
          <w:rPr>
            <w:rFonts w:ascii="Times New Roman" w:hAnsi="Times New Roman"/>
            <w:sz w:val="28"/>
            <w:szCs w:val="28"/>
          </w:rPr>
          <w:t>37 га</w:t>
        </w:r>
      </w:smartTag>
      <w:r w:rsidRPr="006D4635">
        <w:rPr>
          <w:rFonts w:ascii="Times New Roman" w:hAnsi="Times New Roman"/>
          <w:sz w:val="28"/>
          <w:szCs w:val="28"/>
        </w:rPr>
        <w:t>.</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Почвы района представлены</w:t>
      </w:r>
      <w:r w:rsidR="00AD1E20">
        <w:rPr>
          <w:rFonts w:ascii="Times New Roman" w:hAnsi="Times New Roman"/>
          <w:sz w:val="28"/>
          <w:szCs w:val="28"/>
        </w:rPr>
        <w:t>,</w:t>
      </w:r>
      <w:r w:rsidRPr="006D4635">
        <w:rPr>
          <w:rFonts w:ascii="Times New Roman" w:hAnsi="Times New Roman"/>
          <w:sz w:val="28"/>
          <w:szCs w:val="28"/>
        </w:rPr>
        <w:t xml:space="preserve"> в основном</w:t>
      </w:r>
      <w:r w:rsidR="00AD1E20">
        <w:rPr>
          <w:rFonts w:ascii="Times New Roman" w:hAnsi="Times New Roman"/>
          <w:sz w:val="28"/>
          <w:szCs w:val="28"/>
        </w:rPr>
        <w:t>,</w:t>
      </w:r>
      <w:r w:rsidRPr="006D4635">
        <w:rPr>
          <w:rFonts w:ascii="Times New Roman" w:hAnsi="Times New Roman"/>
          <w:sz w:val="28"/>
          <w:szCs w:val="28"/>
        </w:rPr>
        <w:t xml:space="preserve"> дерново-подзолистым покровом, механический состав почв – песчаный и супесчаный.</w:t>
      </w:r>
    </w:p>
    <w:p w:rsidR="005D5B1F" w:rsidRPr="006D4635" w:rsidRDefault="005D5B1F" w:rsidP="006D4635">
      <w:pPr>
        <w:tabs>
          <w:tab w:val="left" w:pos="709"/>
        </w:tabs>
        <w:spacing w:after="0" w:line="240" w:lineRule="auto"/>
        <w:ind w:firstLine="709"/>
        <w:jc w:val="both"/>
        <w:rPr>
          <w:rFonts w:ascii="Times New Roman" w:hAnsi="Times New Roman"/>
          <w:sz w:val="28"/>
          <w:szCs w:val="28"/>
        </w:rPr>
      </w:pPr>
      <w:r w:rsidRPr="006D4635">
        <w:rPr>
          <w:rFonts w:ascii="Times New Roman" w:hAnsi="Times New Roman"/>
          <w:sz w:val="28"/>
          <w:szCs w:val="28"/>
        </w:rPr>
        <w:t>Основными отраслями народного хозяйства являются: производство технического картона, швейных изделий, молочной продукции, хлебной продукции и сельскохозяйственное производство.</w:t>
      </w:r>
    </w:p>
    <w:p w:rsidR="005D5B1F" w:rsidRPr="006D4635" w:rsidRDefault="005D5B1F" w:rsidP="006D4635">
      <w:pPr>
        <w:spacing w:after="0" w:line="240" w:lineRule="auto"/>
        <w:ind w:firstLine="709"/>
        <w:jc w:val="both"/>
        <w:rPr>
          <w:rFonts w:ascii="Times New Roman" w:hAnsi="Times New Roman"/>
          <w:sz w:val="28"/>
          <w:szCs w:val="28"/>
        </w:rPr>
      </w:pPr>
      <w:r w:rsidRPr="00AB14D1">
        <w:rPr>
          <w:rFonts w:ascii="Times New Roman" w:hAnsi="Times New Roman"/>
          <w:i/>
          <w:sz w:val="28"/>
          <w:szCs w:val="28"/>
        </w:rPr>
        <w:t>Проблемы района</w:t>
      </w:r>
      <w:r w:rsidRPr="00AB14D1">
        <w:rPr>
          <w:rFonts w:ascii="Times New Roman" w:hAnsi="Times New Roman"/>
          <w:sz w:val="28"/>
          <w:szCs w:val="28"/>
        </w:rPr>
        <w:t>.</w:t>
      </w:r>
      <w:r w:rsidRPr="006D4635">
        <w:rPr>
          <w:rFonts w:ascii="Times New Roman" w:hAnsi="Times New Roman"/>
          <w:sz w:val="28"/>
          <w:szCs w:val="28"/>
        </w:rPr>
        <w:t xml:space="preserve"> Вышел из строя сбросной коллектор нормативно-очищенных сточных вод в реку Ипуть на очистных сооружениях ЗАО «Пролетарий»</w:t>
      </w:r>
      <w:r w:rsidR="00AD1E20">
        <w:rPr>
          <w:rFonts w:ascii="Times New Roman" w:hAnsi="Times New Roman"/>
          <w:sz w:val="28"/>
          <w:szCs w:val="28"/>
        </w:rPr>
        <w:t>,</w:t>
      </w:r>
      <w:r w:rsidRPr="006D4635">
        <w:rPr>
          <w:rFonts w:ascii="Times New Roman" w:hAnsi="Times New Roman"/>
          <w:sz w:val="28"/>
          <w:szCs w:val="28"/>
        </w:rPr>
        <w:t xml:space="preserve"> и стоки выливаются на рельеф местности прилегающего луга. При проектной мощности 12,7 тыс.</w:t>
      </w:r>
      <w:r w:rsidR="0023424D">
        <w:rPr>
          <w:rFonts w:ascii="Times New Roman" w:hAnsi="Times New Roman"/>
          <w:sz w:val="28"/>
          <w:szCs w:val="28"/>
        </w:rPr>
        <w:t xml:space="preserve"> </w:t>
      </w:r>
      <w:r w:rsidRPr="006D4635">
        <w:rPr>
          <w:rFonts w:ascii="Times New Roman" w:hAnsi="Times New Roman"/>
          <w:sz w:val="28"/>
          <w:szCs w:val="28"/>
        </w:rPr>
        <w:t>м³/сут</w:t>
      </w:r>
      <w:r w:rsidR="00AD1E20">
        <w:rPr>
          <w:rFonts w:ascii="Times New Roman" w:hAnsi="Times New Roman"/>
          <w:sz w:val="28"/>
          <w:szCs w:val="28"/>
        </w:rPr>
        <w:t>.</w:t>
      </w:r>
      <w:r w:rsidRPr="006D4635">
        <w:rPr>
          <w:rFonts w:ascii="Times New Roman" w:hAnsi="Times New Roman"/>
          <w:sz w:val="28"/>
          <w:szCs w:val="28"/>
        </w:rPr>
        <w:t xml:space="preserve"> фактически поступает 8</w:t>
      </w:r>
      <w:r w:rsidR="0023424D">
        <w:rPr>
          <w:rFonts w:ascii="Times New Roman" w:hAnsi="Times New Roman"/>
          <w:sz w:val="28"/>
          <w:szCs w:val="28"/>
        </w:rPr>
        <w:t> </w:t>
      </w:r>
      <w:r w:rsidRPr="006D4635">
        <w:rPr>
          <w:rFonts w:ascii="Times New Roman" w:hAnsi="Times New Roman"/>
          <w:sz w:val="28"/>
          <w:szCs w:val="28"/>
        </w:rPr>
        <w:t>тыс.</w:t>
      </w:r>
      <w:r w:rsidR="00AD1E20">
        <w:rPr>
          <w:rFonts w:ascii="Times New Roman" w:hAnsi="Times New Roman"/>
          <w:sz w:val="28"/>
          <w:szCs w:val="28"/>
        </w:rPr>
        <w:t> </w:t>
      </w:r>
      <w:r w:rsidRPr="006D4635">
        <w:rPr>
          <w:rFonts w:ascii="Times New Roman" w:hAnsi="Times New Roman"/>
          <w:sz w:val="28"/>
          <w:szCs w:val="28"/>
        </w:rPr>
        <w:t>м³/сут. Тревожное положение с напорным коллектором, проходящим от городской КНС до территории ЗАО «Пролетарий», на котором в районе городского пляжа произошло до 12 порывов в год.</w:t>
      </w:r>
    </w:p>
    <w:p w:rsidR="008E522C"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В 2010 году на этот участок изготовлена проектно-сметная документация ГУП «Брянсккоммунпроект», ПСД прошла государственную экспертизу и согласование в «Росрыболовстве». Строительство напорного коллектора через реку Ипуть включено в областную программу на 2011 год.</w:t>
      </w:r>
      <w:r w:rsidR="008E522C" w:rsidRPr="006D4635">
        <w:rPr>
          <w:rFonts w:ascii="Times New Roman" w:hAnsi="Times New Roman"/>
          <w:sz w:val="28"/>
          <w:szCs w:val="28"/>
        </w:rPr>
        <w:t xml:space="preserve"> </w:t>
      </w:r>
      <w:r w:rsidRPr="006D4635">
        <w:rPr>
          <w:rFonts w:ascii="Times New Roman" w:hAnsi="Times New Roman"/>
          <w:sz w:val="28"/>
          <w:szCs w:val="28"/>
        </w:rPr>
        <w:t xml:space="preserve">Отсутствует ливневая канализация в городе. </w:t>
      </w:r>
    </w:p>
    <w:p w:rsidR="005D5B1F" w:rsidRPr="001A3753" w:rsidRDefault="005D5B1F" w:rsidP="006D4635">
      <w:pPr>
        <w:spacing w:after="0" w:line="240" w:lineRule="auto"/>
        <w:ind w:firstLine="709"/>
        <w:jc w:val="both"/>
        <w:rPr>
          <w:rFonts w:ascii="Times New Roman" w:hAnsi="Times New Roman"/>
          <w:spacing w:val="-2"/>
          <w:sz w:val="28"/>
          <w:szCs w:val="28"/>
        </w:rPr>
      </w:pPr>
      <w:r w:rsidRPr="001A3753">
        <w:rPr>
          <w:rFonts w:ascii="Times New Roman" w:hAnsi="Times New Roman"/>
          <w:spacing w:val="-2"/>
          <w:sz w:val="28"/>
          <w:szCs w:val="28"/>
        </w:rPr>
        <w:t>На территории района сто</w:t>
      </w:r>
      <w:r w:rsidR="008E522C" w:rsidRPr="001A3753">
        <w:rPr>
          <w:rFonts w:ascii="Times New Roman" w:hAnsi="Times New Roman"/>
          <w:spacing w:val="-2"/>
          <w:sz w:val="28"/>
          <w:szCs w:val="28"/>
        </w:rPr>
        <w:t>я</w:t>
      </w:r>
      <w:r w:rsidRPr="001A3753">
        <w:rPr>
          <w:rFonts w:ascii="Times New Roman" w:hAnsi="Times New Roman"/>
          <w:spacing w:val="-2"/>
          <w:sz w:val="28"/>
          <w:szCs w:val="28"/>
        </w:rPr>
        <w:t>т на учете и контроле по загрязнению атмосферного воздуха 53 предприятия и учреждения.</w:t>
      </w:r>
      <w:r w:rsidR="008E522C" w:rsidRPr="001A3753">
        <w:rPr>
          <w:rFonts w:ascii="Times New Roman" w:hAnsi="Times New Roman"/>
          <w:spacing w:val="-2"/>
          <w:sz w:val="28"/>
          <w:szCs w:val="28"/>
        </w:rPr>
        <w:t xml:space="preserve"> </w:t>
      </w:r>
      <w:r w:rsidRPr="001A3753">
        <w:rPr>
          <w:rFonts w:ascii="Times New Roman" w:hAnsi="Times New Roman"/>
          <w:spacing w:val="-2"/>
          <w:sz w:val="28"/>
          <w:szCs w:val="28"/>
        </w:rPr>
        <w:t>Сельское хозяйство представлено 16 хозяйствами – стационарные источники не работают.</w:t>
      </w:r>
      <w:r w:rsidR="008E522C" w:rsidRPr="001A3753">
        <w:rPr>
          <w:rFonts w:ascii="Times New Roman" w:hAnsi="Times New Roman"/>
          <w:spacing w:val="-2"/>
          <w:sz w:val="28"/>
          <w:szCs w:val="28"/>
        </w:rPr>
        <w:t xml:space="preserve"> Основны</w:t>
      </w:r>
      <w:r w:rsidR="0023424D" w:rsidRPr="001A3753">
        <w:rPr>
          <w:rFonts w:ascii="Times New Roman" w:hAnsi="Times New Roman"/>
          <w:spacing w:val="-2"/>
          <w:sz w:val="28"/>
          <w:szCs w:val="28"/>
        </w:rPr>
        <w:t>е</w:t>
      </w:r>
      <w:r w:rsidR="008E522C" w:rsidRPr="001A3753">
        <w:rPr>
          <w:rFonts w:ascii="Times New Roman" w:hAnsi="Times New Roman"/>
          <w:spacing w:val="-2"/>
          <w:sz w:val="28"/>
          <w:szCs w:val="28"/>
        </w:rPr>
        <w:t xml:space="preserve"> предприятия и</w:t>
      </w:r>
      <w:r w:rsidRPr="001A3753">
        <w:rPr>
          <w:rFonts w:ascii="Times New Roman" w:hAnsi="Times New Roman"/>
          <w:spacing w:val="-2"/>
          <w:sz w:val="28"/>
          <w:szCs w:val="28"/>
        </w:rPr>
        <w:t>меют проекты и разрешения на выбросы загрязняющих веществ в атмосферу</w:t>
      </w:r>
      <w:r w:rsidR="0023424D" w:rsidRPr="001A3753">
        <w:rPr>
          <w:rFonts w:ascii="Times New Roman" w:hAnsi="Times New Roman"/>
          <w:spacing w:val="-2"/>
          <w:sz w:val="28"/>
          <w:szCs w:val="28"/>
        </w:rPr>
        <w:t>,</w:t>
      </w:r>
      <w:r w:rsidRPr="001A3753">
        <w:rPr>
          <w:rFonts w:ascii="Times New Roman" w:hAnsi="Times New Roman"/>
          <w:spacing w:val="-2"/>
          <w:sz w:val="28"/>
          <w:szCs w:val="28"/>
        </w:rPr>
        <w:t xml:space="preserve"> в том числе ЗАО «Пролетарий», ОАО «Суражмолпром», ОАО «Суражхлебопродукт», ОАО «Суражское АТП», ФГУ к-т «Слава», детский санаторий «Ипуть», педколледж им. А.С. Пушкина, ДРСУ.</w:t>
      </w:r>
    </w:p>
    <w:p w:rsidR="005D5B1F" w:rsidRPr="001A3753" w:rsidRDefault="005D5B1F" w:rsidP="006D4635">
      <w:pPr>
        <w:spacing w:after="0" w:line="240" w:lineRule="auto"/>
        <w:ind w:firstLine="709"/>
        <w:jc w:val="both"/>
        <w:rPr>
          <w:rFonts w:ascii="Times New Roman" w:hAnsi="Times New Roman"/>
          <w:spacing w:val="-2"/>
          <w:sz w:val="28"/>
          <w:szCs w:val="28"/>
        </w:rPr>
      </w:pPr>
      <w:r w:rsidRPr="001A3753">
        <w:rPr>
          <w:rFonts w:ascii="Times New Roman" w:hAnsi="Times New Roman"/>
          <w:spacing w:val="-2"/>
          <w:sz w:val="28"/>
          <w:szCs w:val="28"/>
        </w:rPr>
        <w:t>Газифицированы все промышленные предприятия, 27 из 29 котельных системы образования, 10 из 12 работающих котельных культуры. Это позволил</w:t>
      </w:r>
      <w:r w:rsidR="0023424D" w:rsidRPr="001A3753">
        <w:rPr>
          <w:rFonts w:ascii="Times New Roman" w:hAnsi="Times New Roman"/>
          <w:spacing w:val="-2"/>
          <w:sz w:val="28"/>
          <w:szCs w:val="28"/>
        </w:rPr>
        <w:t>о</w:t>
      </w:r>
      <w:r w:rsidRPr="001A3753">
        <w:rPr>
          <w:rFonts w:ascii="Times New Roman" w:hAnsi="Times New Roman"/>
          <w:spacing w:val="-2"/>
          <w:sz w:val="28"/>
          <w:szCs w:val="28"/>
        </w:rPr>
        <w:t xml:space="preserve"> снизить выброс загрязняющих веществ в 9 раз – с 2200 тонн до 245 т.</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 xml:space="preserve">По составу: СО –108 т; СН – 8,35 т; </w:t>
      </w:r>
      <w:r w:rsidRPr="006D4635">
        <w:rPr>
          <w:rFonts w:ascii="Times New Roman" w:hAnsi="Times New Roman"/>
          <w:sz w:val="28"/>
          <w:szCs w:val="28"/>
          <w:lang w:val="en-US"/>
        </w:rPr>
        <w:t>N</w:t>
      </w:r>
      <w:r w:rsidRPr="006D4635">
        <w:rPr>
          <w:rFonts w:ascii="Times New Roman" w:hAnsi="Times New Roman"/>
          <w:sz w:val="28"/>
          <w:szCs w:val="28"/>
        </w:rPr>
        <w:t xml:space="preserve">0 – 45т, </w:t>
      </w:r>
      <w:r w:rsidRPr="006D4635">
        <w:rPr>
          <w:rFonts w:ascii="Times New Roman" w:hAnsi="Times New Roman"/>
          <w:sz w:val="28"/>
          <w:szCs w:val="28"/>
          <w:lang w:val="en-US"/>
        </w:rPr>
        <w:t>NO</w:t>
      </w:r>
      <w:r w:rsidRPr="006D4635">
        <w:rPr>
          <w:rFonts w:ascii="Times New Roman" w:hAnsi="Times New Roman"/>
          <w:sz w:val="28"/>
          <w:szCs w:val="28"/>
          <w:vertAlign w:val="subscript"/>
        </w:rPr>
        <w:t>2</w:t>
      </w:r>
      <w:r w:rsidRPr="006D4635">
        <w:rPr>
          <w:rFonts w:ascii="Times New Roman" w:hAnsi="Times New Roman"/>
          <w:sz w:val="28"/>
          <w:szCs w:val="28"/>
        </w:rPr>
        <w:t xml:space="preserve"> – 68 т, </w:t>
      </w:r>
      <w:r w:rsidRPr="006D4635">
        <w:rPr>
          <w:rFonts w:ascii="Times New Roman" w:hAnsi="Times New Roman"/>
          <w:sz w:val="28"/>
          <w:szCs w:val="28"/>
          <w:lang w:val="en-US"/>
        </w:rPr>
        <w:t>S</w:t>
      </w:r>
      <w:r w:rsidRPr="006D4635">
        <w:rPr>
          <w:rFonts w:ascii="Times New Roman" w:hAnsi="Times New Roman"/>
          <w:sz w:val="28"/>
          <w:szCs w:val="28"/>
        </w:rPr>
        <w:t>О</w:t>
      </w:r>
      <w:r w:rsidRPr="006D4635">
        <w:rPr>
          <w:rFonts w:ascii="Times New Roman" w:hAnsi="Times New Roman"/>
          <w:sz w:val="28"/>
          <w:szCs w:val="28"/>
          <w:vertAlign w:val="subscript"/>
        </w:rPr>
        <w:t xml:space="preserve">2 </w:t>
      </w:r>
      <w:r w:rsidRPr="006D4635">
        <w:rPr>
          <w:rFonts w:ascii="Times New Roman" w:hAnsi="Times New Roman"/>
          <w:sz w:val="28"/>
          <w:szCs w:val="28"/>
        </w:rPr>
        <w:t xml:space="preserve"> – 56 т.</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Мероприятиями на 2010 год было запланировано перев</w:t>
      </w:r>
      <w:r w:rsidR="001A3753">
        <w:rPr>
          <w:rFonts w:ascii="Times New Roman" w:hAnsi="Times New Roman"/>
          <w:sz w:val="28"/>
          <w:szCs w:val="28"/>
        </w:rPr>
        <w:t>ести</w:t>
      </w:r>
      <w:r w:rsidRPr="006D4635">
        <w:rPr>
          <w:rFonts w:ascii="Times New Roman" w:hAnsi="Times New Roman"/>
          <w:sz w:val="28"/>
          <w:szCs w:val="28"/>
        </w:rPr>
        <w:t xml:space="preserve"> на газовое топливо 2 котельных в образовании и 2 котельных в культуре, но не было включено в областную программу.</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За 2010 год образовалось отходов:</w:t>
      </w:r>
      <w:r w:rsidR="0023424D">
        <w:rPr>
          <w:rFonts w:ascii="Times New Roman" w:hAnsi="Times New Roman"/>
          <w:sz w:val="28"/>
          <w:szCs w:val="28"/>
        </w:rPr>
        <w:t xml:space="preserve"> </w:t>
      </w:r>
      <w:r w:rsidRPr="006D4635">
        <w:rPr>
          <w:rFonts w:ascii="Times New Roman" w:hAnsi="Times New Roman"/>
          <w:sz w:val="28"/>
          <w:szCs w:val="28"/>
        </w:rPr>
        <w:t>1-го класса – 20,4 т, в том числе 20</w:t>
      </w:r>
      <w:r w:rsidR="001A3753">
        <w:rPr>
          <w:rFonts w:ascii="Times New Roman" w:hAnsi="Times New Roman"/>
          <w:sz w:val="28"/>
          <w:szCs w:val="28"/>
        </w:rPr>
        <w:t> </w:t>
      </w:r>
      <w:r w:rsidRPr="006D4635">
        <w:rPr>
          <w:rFonts w:ascii="Times New Roman" w:hAnsi="Times New Roman"/>
          <w:sz w:val="28"/>
          <w:szCs w:val="28"/>
        </w:rPr>
        <w:t>т старых обезличенных гербицидов (</w:t>
      </w:r>
      <w:r w:rsidR="001A3753">
        <w:rPr>
          <w:rFonts w:ascii="Times New Roman" w:hAnsi="Times New Roman"/>
          <w:sz w:val="28"/>
          <w:szCs w:val="28"/>
        </w:rPr>
        <w:t>отправлено</w:t>
      </w:r>
      <w:r w:rsidRPr="006D4635">
        <w:rPr>
          <w:rFonts w:ascii="Times New Roman" w:hAnsi="Times New Roman"/>
          <w:sz w:val="28"/>
          <w:szCs w:val="28"/>
        </w:rPr>
        <w:t xml:space="preserve"> на утилизацию 4,3 т) и 0,4</w:t>
      </w:r>
      <w:r w:rsidR="0023424D">
        <w:rPr>
          <w:rFonts w:ascii="Times New Roman" w:hAnsi="Times New Roman"/>
          <w:sz w:val="28"/>
          <w:szCs w:val="28"/>
        </w:rPr>
        <w:t> </w:t>
      </w:r>
      <w:r w:rsidRPr="006D4635">
        <w:rPr>
          <w:rFonts w:ascii="Times New Roman" w:hAnsi="Times New Roman"/>
          <w:sz w:val="28"/>
          <w:szCs w:val="28"/>
        </w:rPr>
        <w:t>т ртутьсодержащих отходов; 2-го класса – 0,58 т; 3-го класса – 7,5 т; 4</w:t>
      </w:r>
      <w:r w:rsidR="001A3753">
        <w:rPr>
          <w:rFonts w:ascii="Times New Roman" w:hAnsi="Times New Roman"/>
          <w:sz w:val="28"/>
          <w:szCs w:val="28"/>
        </w:rPr>
        <w:t>-го</w:t>
      </w:r>
      <w:r w:rsidRPr="006D4635">
        <w:rPr>
          <w:rFonts w:ascii="Times New Roman" w:hAnsi="Times New Roman"/>
          <w:sz w:val="28"/>
          <w:szCs w:val="28"/>
        </w:rPr>
        <w:t xml:space="preserve"> и 5</w:t>
      </w:r>
      <w:r w:rsidR="001A3753">
        <w:rPr>
          <w:rFonts w:ascii="Times New Roman" w:hAnsi="Times New Roman"/>
          <w:sz w:val="28"/>
          <w:szCs w:val="28"/>
        </w:rPr>
        <w:t>-го</w:t>
      </w:r>
      <w:r w:rsidRPr="006D4635">
        <w:rPr>
          <w:rFonts w:ascii="Times New Roman" w:hAnsi="Times New Roman"/>
          <w:sz w:val="28"/>
          <w:szCs w:val="28"/>
        </w:rPr>
        <w:t xml:space="preserve"> класса – 34,0 тыс. т. Хозяйственно-бытовые отходы от жилого сектора вывозил</w:t>
      </w:r>
      <w:r w:rsidR="0023424D">
        <w:rPr>
          <w:rFonts w:ascii="Times New Roman" w:hAnsi="Times New Roman"/>
          <w:sz w:val="28"/>
          <w:szCs w:val="28"/>
        </w:rPr>
        <w:t>и</w:t>
      </w:r>
      <w:r w:rsidRPr="006D4635">
        <w:rPr>
          <w:rFonts w:ascii="Times New Roman" w:hAnsi="Times New Roman"/>
          <w:sz w:val="28"/>
          <w:szCs w:val="28"/>
        </w:rPr>
        <w:t>сь службой МУП «Благоустройство» и «Жилье» на полигон в количестве 9,0 тыс. м³ /год, ЗАО «Пролетарий» вывезло 24,0 тыс. м³ ТБО отходов</w:t>
      </w:r>
      <w:r w:rsidR="001A3753">
        <w:rPr>
          <w:rFonts w:ascii="Times New Roman" w:hAnsi="Times New Roman"/>
          <w:sz w:val="28"/>
          <w:szCs w:val="28"/>
        </w:rPr>
        <w:t>,</w:t>
      </w:r>
      <w:r w:rsidRPr="006D4635">
        <w:rPr>
          <w:rFonts w:ascii="Times New Roman" w:hAnsi="Times New Roman"/>
          <w:sz w:val="28"/>
          <w:szCs w:val="28"/>
        </w:rPr>
        <w:t xml:space="preserve"> образовавшихся от переборки поступающей макулатуры и прочие – 1 тыс. т. Практически при планируемом поступлении 14 тыс.</w:t>
      </w:r>
      <w:r w:rsidR="001A3753">
        <w:rPr>
          <w:rFonts w:ascii="Times New Roman" w:hAnsi="Times New Roman"/>
          <w:sz w:val="28"/>
          <w:szCs w:val="28"/>
        </w:rPr>
        <w:t xml:space="preserve"> </w:t>
      </w:r>
      <w:r w:rsidRPr="006D4635">
        <w:rPr>
          <w:rFonts w:ascii="Times New Roman" w:hAnsi="Times New Roman"/>
          <w:sz w:val="28"/>
          <w:szCs w:val="28"/>
        </w:rPr>
        <w:t xml:space="preserve">м³/год на полигон поступает 34,0 тыс. м³ /в год ТБО. </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Введена в эксплуатацию первая очередь строительства полигона по складированию и захоронению ТБО района, что сняло напряжённость в складировании и своевременном захоронении ТБО.</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 xml:space="preserve">Водные ресурсы включают в себя водоемы, реку Ипуть протяженностью по району </w:t>
      </w:r>
      <w:smartTag w:uri="urn:schemas-microsoft-com:office:smarttags" w:element="metricconverter">
        <w:smartTagPr>
          <w:attr w:name="ProductID" w:val="112 км"/>
        </w:smartTagPr>
        <w:r w:rsidRPr="006D4635">
          <w:rPr>
            <w:rFonts w:ascii="Times New Roman" w:hAnsi="Times New Roman"/>
            <w:sz w:val="28"/>
            <w:szCs w:val="28"/>
          </w:rPr>
          <w:t>112 км</w:t>
        </w:r>
      </w:smartTag>
      <w:r w:rsidRPr="006D4635">
        <w:rPr>
          <w:rFonts w:ascii="Times New Roman" w:hAnsi="Times New Roman"/>
          <w:sz w:val="28"/>
          <w:szCs w:val="28"/>
        </w:rPr>
        <w:t xml:space="preserve"> и 15 ее притоков протяженностью 203</w:t>
      </w:r>
      <w:r w:rsidR="0023424D">
        <w:rPr>
          <w:rFonts w:ascii="Times New Roman" w:hAnsi="Times New Roman"/>
          <w:sz w:val="28"/>
          <w:szCs w:val="28"/>
        </w:rPr>
        <w:t xml:space="preserve"> </w:t>
      </w:r>
      <w:r w:rsidRPr="006D4635">
        <w:rPr>
          <w:rFonts w:ascii="Times New Roman" w:hAnsi="Times New Roman"/>
          <w:sz w:val="28"/>
          <w:szCs w:val="28"/>
        </w:rPr>
        <w:t xml:space="preserve">км. Водоемы колхозов и коллективных хозяйств – 11 штук, из которых 2 находятся в аренде, одно находится в муниципальной собственности районной администрации (отдано в аренду), одно </w:t>
      </w:r>
      <w:r w:rsidR="00283A19" w:rsidRPr="006F0C21">
        <w:rPr>
          <w:rFonts w:ascii="Times New Roman" w:eastAsia="Calibri" w:hAnsi="Times New Roman"/>
          <w:sz w:val="28"/>
          <w:szCs w:val="28"/>
          <w:lang w:eastAsia="en-US"/>
        </w:rPr>
        <w:t>–</w:t>
      </w:r>
      <w:r w:rsidR="00283A19">
        <w:rPr>
          <w:rFonts w:ascii="Times New Roman" w:eastAsia="Calibri" w:hAnsi="Times New Roman"/>
          <w:sz w:val="28"/>
          <w:szCs w:val="28"/>
          <w:lang w:eastAsia="en-US"/>
        </w:rPr>
        <w:t xml:space="preserve"> </w:t>
      </w:r>
      <w:r w:rsidRPr="006D4635">
        <w:rPr>
          <w:rFonts w:ascii="Times New Roman" w:hAnsi="Times New Roman"/>
          <w:sz w:val="28"/>
          <w:szCs w:val="28"/>
        </w:rPr>
        <w:t>собственность колхоза «Маяк» отдано в аренду и одно находится в частной собственности, 8 бесхозных ГТС решением районного суда переданы сельским поселениям района с целью постановки на учет и оформлением в собственность.</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Санитарно-техническое состояние источников питьевого водоснабжения удовлетворительное, часть санитарно</w:t>
      </w:r>
      <w:r w:rsidR="0023424D">
        <w:rPr>
          <w:rFonts w:ascii="Times New Roman" w:hAnsi="Times New Roman"/>
          <w:sz w:val="28"/>
          <w:szCs w:val="28"/>
        </w:rPr>
        <w:t>-</w:t>
      </w:r>
      <w:r w:rsidRPr="006D4635">
        <w:rPr>
          <w:rFonts w:ascii="Times New Roman" w:hAnsi="Times New Roman"/>
          <w:sz w:val="28"/>
          <w:szCs w:val="28"/>
        </w:rPr>
        <w:t>защитных зон артезианских скважин требуют ремонта и замен на новые, особенно</w:t>
      </w:r>
      <w:r w:rsidR="00283A19">
        <w:rPr>
          <w:rFonts w:ascii="Times New Roman" w:hAnsi="Times New Roman"/>
          <w:sz w:val="28"/>
          <w:szCs w:val="28"/>
        </w:rPr>
        <w:t xml:space="preserve"> те,</w:t>
      </w:r>
      <w:r w:rsidRPr="006D4635">
        <w:rPr>
          <w:rFonts w:ascii="Times New Roman" w:hAnsi="Times New Roman"/>
          <w:sz w:val="28"/>
          <w:szCs w:val="28"/>
        </w:rPr>
        <w:t xml:space="preserve"> которые относятся к колхозам и СПК.</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 xml:space="preserve">Подземные воды используются на хозяйственно-питьевые (сельские </w:t>
      </w:r>
      <w:r w:rsidRPr="00971681">
        <w:rPr>
          <w:rFonts w:ascii="Times New Roman" w:hAnsi="Times New Roman"/>
          <w:spacing w:val="-2"/>
          <w:sz w:val="28"/>
          <w:szCs w:val="28"/>
        </w:rPr>
        <w:t>поселения) и на производственно-хозяйственные и питьевые (колхозы, СПК).</w:t>
      </w:r>
      <w:r w:rsidR="0023424D" w:rsidRPr="00971681">
        <w:rPr>
          <w:rFonts w:ascii="Times New Roman" w:hAnsi="Times New Roman"/>
          <w:spacing w:val="-2"/>
          <w:sz w:val="28"/>
          <w:szCs w:val="28"/>
        </w:rPr>
        <w:t xml:space="preserve"> </w:t>
      </w:r>
      <w:r w:rsidRPr="00971681">
        <w:rPr>
          <w:rFonts w:ascii="Times New Roman" w:hAnsi="Times New Roman"/>
          <w:spacing w:val="-2"/>
          <w:sz w:val="28"/>
          <w:szCs w:val="28"/>
        </w:rPr>
        <w:t>Лицензии на добычу подземных пресных вод имеют: МУП «Водоканал», который обслуживает г. Сураж и 7 сельских поселений, ООО «Ипуть», д/санаторий «Ипуть», комбинат «Слава», ЗАО «Пролетарий», колхозы «Серп и Молот», «Восход», «Путь Ильича», «Маяк», СПК «Надежда».</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 xml:space="preserve">Производственные сточные воды образуются на ЗАО «Пролетарий» при выработке картона, для чего используются поверхностные воды из реки Ипуть в количестве 3655 тыс. м³/год при лимите 4178 тыс. м³/год. </w:t>
      </w:r>
      <w:r w:rsidRPr="00971681">
        <w:rPr>
          <w:rFonts w:ascii="Times New Roman" w:hAnsi="Times New Roman"/>
          <w:spacing w:val="-2"/>
          <w:sz w:val="28"/>
          <w:szCs w:val="28"/>
        </w:rPr>
        <w:t>Количество сточных вод 3232 тыс. м³/год (при лимите 4078 тыс. м³/год), которые поступают на очистные сооружения биологической очистки предприятия для очистки до ПДС для водоемов питьевого и рыбохозяйственного значения.</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Хозяйственно-бытовые сточные воды комбината «Слава» в количестве 40 тыс.</w:t>
      </w:r>
      <w:r w:rsidR="007D4007" w:rsidRPr="006D4635">
        <w:rPr>
          <w:rFonts w:ascii="Times New Roman" w:hAnsi="Times New Roman"/>
          <w:sz w:val="28"/>
          <w:szCs w:val="28"/>
        </w:rPr>
        <w:t xml:space="preserve"> </w:t>
      </w:r>
      <w:r w:rsidRPr="006D4635">
        <w:rPr>
          <w:rFonts w:ascii="Times New Roman" w:hAnsi="Times New Roman"/>
          <w:sz w:val="28"/>
          <w:szCs w:val="28"/>
        </w:rPr>
        <w:t>м</w:t>
      </w:r>
      <w:r w:rsidRPr="006D4635">
        <w:rPr>
          <w:rFonts w:ascii="Times New Roman" w:hAnsi="Times New Roman"/>
          <w:sz w:val="28"/>
          <w:szCs w:val="28"/>
          <w:vertAlign w:val="superscript"/>
        </w:rPr>
        <w:t>3</w:t>
      </w:r>
      <w:r w:rsidRPr="006D4635">
        <w:rPr>
          <w:rFonts w:ascii="Times New Roman" w:hAnsi="Times New Roman"/>
          <w:sz w:val="28"/>
          <w:szCs w:val="28"/>
        </w:rPr>
        <w:t>/год (при лимите 45 тыс. м</w:t>
      </w:r>
      <w:r w:rsidRPr="006D4635">
        <w:rPr>
          <w:rFonts w:ascii="Times New Roman" w:hAnsi="Times New Roman"/>
          <w:sz w:val="28"/>
          <w:szCs w:val="28"/>
          <w:vertAlign w:val="superscript"/>
        </w:rPr>
        <w:t>3</w:t>
      </w:r>
      <w:r w:rsidRPr="006D4635">
        <w:rPr>
          <w:rFonts w:ascii="Times New Roman" w:hAnsi="Times New Roman"/>
          <w:sz w:val="28"/>
          <w:szCs w:val="28"/>
        </w:rPr>
        <w:t>/год) поступают на очистные сооружения</w:t>
      </w:r>
      <w:r w:rsidR="00A869DE">
        <w:rPr>
          <w:rFonts w:ascii="Times New Roman" w:hAnsi="Times New Roman"/>
          <w:sz w:val="28"/>
          <w:szCs w:val="28"/>
        </w:rPr>
        <w:t>,</w:t>
      </w:r>
      <w:r w:rsidRPr="006D4635">
        <w:rPr>
          <w:rFonts w:ascii="Times New Roman" w:hAnsi="Times New Roman"/>
          <w:sz w:val="28"/>
          <w:szCs w:val="28"/>
        </w:rPr>
        <w:t xml:space="preserve"> проходя через механическую очистку и нефтеловушки</w:t>
      </w:r>
      <w:r w:rsidR="00283A19">
        <w:rPr>
          <w:rFonts w:ascii="Times New Roman" w:hAnsi="Times New Roman"/>
          <w:sz w:val="28"/>
          <w:szCs w:val="28"/>
        </w:rPr>
        <w:t>,</w:t>
      </w:r>
      <w:r w:rsidRPr="006D4635">
        <w:rPr>
          <w:rFonts w:ascii="Times New Roman" w:hAnsi="Times New Roman"/>
          <w:sz w:val="28"/>
          <w:szCs w:val="28"/>
        </w:rPr>
        <w:t xml:space="preserve"> и на поля фильтрации без сброса в водоем. Производственные сточные воды от ливнёвки и промывки резервуаров в количестве 3,25 тыс. м³/год после прохождения через</w:t>
      </w:r>
      <w:r w:rsidR="00A869DE">
        <w:rPr>
          <w:rFonts w:ascii="Times New Roman" w:hAnsi="Times New Roman"/>
          <w:sz w:val="28"/>
          <w:szCs w:val="28"/>
        </w:rPr>
        <w:t xml:space="preserve"> очистные сооружения и доведения</w:t>
      </w:r>
      <w:r w:rsidRPr="006D4635">
        <w:rPr>
          <w:rFonts w:ascii="Times New Roman" w:hAnsi="Times New Roman"/>
          <w:sz w:val="28"/>
          <w:szCs w:val="28"/>
        </w:rPr>
        <w:t xml:space="preserve"> до ПДК (Вв-10мг/л; БПК5-2 мг/л, Нф –0,05 мг/л) сбрасываются на рельеф местности.</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 xml:space="preserve">Предприятия ежеквартально осуществляют контроль за состоянием водных ресурсов путем сдачи проб сточных вод и нормативно-очищенных сточных вод на анализ. В 2010 году выявлено </w:t>
      </w:r>
      <w:smartTag w:uri="urn:schemas-microsoft-com:office:smarttags" w:element="metricconverter">
        <w:smartTagPr>
          <w:attr w:name="ProductID" w:val="10354 га"/>
        </w:smartTagPr>
        <w:r w:rsidRPr="006D4635">
          <w:rPr>
            <w:rFonts w:ascii="Times New Roman" w:hAnsi="Times New Roman"/>
            <w:sz w:val="28"/>
            <w:szCs w:val="28"/>
          </w:rPr>
          <w:t>10354 га</w:t>
        </w:r>
      </w:smartTag>
      <w:r w:rsidRPr="006D4635">
        <w:rPr>
          <w:rFonts w:ascii="Times New Roman" w:hAnsi="Times New Roman"/>
          <w:sz w:val="28"/>
          <w:szCs w:val="28"/>
        </w:rPr>
        <w:t xml:space="preserve"> неиспользованных земель в районе, в т.ч. пашни – </w:t>
      </w:r>
      <w:smartTag w:uri="urn:schemas-microsoft-com:office:smarttags" w:element="metricconverter">
        <w:smartTagPr>
          <w:attr w:name="ProductID" w:val="10354 га"/>
        </w:smartTagPr>
        <w:r w:rsidRPr="006D4635">
          <w:rPr>
            <w:rFonts w:ascii="Times New Roman" w:hAnsi="Times New Roman"/>
            <w:sz w:val="28"/>
            <w:szCs w:val="28"/>
          </w:rPr>
          <w:t>10354 га</w:t>
        </w:r>
      </w:smartTag>
      <w:r w:rsidRPr="006D4635">
        <w:rPr>
          <w:rFonts w:ascii="Times New Roman" w:hAnsi="Times New Roman"/>
          <w:sz w:val="28"/>
          <w:szCs w:val="28"/>
        </w:rPr>
        <w:t xml:space="preserve">. Эродированных земель – </w:t>
      </w:r>
      <w:smartTag w:uri="urn:schemas-microsoft-com:office:smarttags" w:element="metricconverter">
        <w:smartTagPr>
          <w:attr w:name="ProductID" w:val="8848 га"/>
        </w:smartTagPr>
        <w:r w:rsidRPr="006D4635">
          <w:rPr>
            <w:rFonts w:ascii="Times New Roman" w:hAnsi="Times New Roman"/>
            <w:sz w:val="28"/>
            <w:szCs w:val="28"/>
          </w:rPr>
          <w:t>8848 га</w:t>
        </w:r>
      </w:smartTag>
      <w:r w:rsidRPr="006D4635">
        <w:rPr>
          <w:rFonts w:ascii="Times New Roman" w:hAnsi="Times New Roman"/>
          <w:sz w:val="28"/>
          <w:szCs w:val="28"/>
        </w:rPr>
        <w:t>, против эрозии сельхозпредприятия ведут отработку почвы и посев сельскохозяйственных культур поперек склонов, производится посадка леса по песчаным склонам полей. Земли в водоохранных зонах и прибрежных полосах используются согласно ст. 65 Водного кодекса РФ № 74-ФЗ от 03.06.2006</w:t>
      </w:r>
      <w:r w:rsidR="00A869DE">
        <w:rPr>
          <w:rFonts w:ascii="Times New Roman" w:hAnsi="Times New Roman"/>
          <w:sz w:val="28"/>
          <w:szCs w:val="28"/>
        </w:rPr>
        <w:t xml:space="preserve"> </w:t>
      </w:r>
      <w:r w:rsidRPr="006D4635">
        <w:rPr>
          <w:rFonts w:ascii="Times New Roman" w:hAnsi="Times New Roman"/>
          <w:sz w:val="28"/>
          <w:szCs w:val="28"/>
        </w:rPr>
        <w:t>г.</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 xml:space="preserve">Лесные ресурсы района составляют </w:t>
      </w:r>
      <w:smartTag w:uri="urn:schemas-microsoft-com:office:smarttags" w:element="metricconverter">
        <w:smartTagPr>
          <w:attr w:name="ProductID" w:val="27227 га"/>
        </w:smartTagPr>
        <w:r w:rsidRPr="006D4635">
          <w:rPr>
            <w:rFonts w:ascii="Times New Roman" w:hAnsi="Times New Roman"/>
            <w:sz w:val="28"/>
            <w:szCs w:val="28"/>
          </w:rPr>
          <w:t>27227 га</w:t>
        </w:r>
      </w:smartTag>
      <w:r w:rsidRPr="006D4635">
        <w:rPr>
          <w:rFonts w:ascii="Times New Roman" w:hAnsi="Times New Roman"/>
          <w:sz w:val="28"/>
          <w:szCs w:val="28"/>
        </w:rPr>
        <w:t xml:space="preserve">. Средний возраст насаждений Гослесфонда </w:t>
      </w:r>
      <w:r w:rsidR="0020562F" w:rsidRPr="00A40ECD">
        <w:rPr>
          <w:rFonts w:ascii="Times New Roman" w:eastAsia="Calibri" w:hAnsi="Times New Roman"/>
          <w:bCs/>
          <w:sz w:val="28"/>
          <w:szCs w:val="28"/>
          <w:lang w:eastAsia="en-US"/>
        </w:rPr>
        <w:t>–</w:t>
      </w:r>
      <w:r w:rsidR="0020562F">
        <w:rPr>
          <w:rFonts w:ascii="Times New Roman" w:eastAsia="Calibri" w:hAnsi="Times New Roman"/>
          <w:bCs/>
          <w:sz w:val="28"/>
          <w:szCs w:val="28"/>
          <w:lang w:eastAsia="en-US"/>
        </w:rPr>
        <w:t xml:space="preserve"> </w:t>
      </w:r>
      <w:r w:rsidRPr="006D4635">
        <w:rPr>
          <w:rFonts w:ascii="Times New Roman" w:hAnsi="Times New Roman"/>
          <w:sz w:val="28"/>
          <w:szCs w:val="28"/>
        </w:rPr>
        <w:t>55 лет. Верхнеипутьское и Водославское лесничество Мглинского лесхоза</w:t>
      </w:r>
      <w:r w:rsidR="007C7B2C">
        <w:rPr>
          <w:rFonts w:ascii="Times New Roman" w:hAnsi="Times New Roman"/>
          <w:sz w:val="28"/>
          <w:szCs w:val="28"/>
        </w:rPr>
        <w:t>,</w:t>
      </w:r>
      <w:r w:rsidRPr="006D4635">
        <w:rPr>
          <w:rFonts w:ascii="Times New Roman" w:hAnsi="Times New Roman"/>
          <w:sz w:val="28"/>
          <w:szCs w:val="28"/>
        </w:rPr>
        <w:t xml:space="preserve"> площадью </w:t>
      </w:r>
      <w:smartTag w:uri="urn:schemas-microsoft-com:office:smarttags" w:element="metricconverter">
        <w:smartTagPr>
          <w:attr w:name="ProductID" w:val="5556 га"/>
        </w:smartTagPr>
        <w:r w:rsidRPr="006D4635">
          <w:rPr>
            <w:rFonts w:ascii="Times New Roman" w:hAnsi="Times New Roman"/>
            <w:sz w:val="28"/>
            <w:szCs w:val="28"/>
          </w:rPr>
          <w:t>5556 га</w:t>
        </w:r>
      </w:smartTag>
      <w:r w:rsidRPr="006D4635">
        <w:rPr>
          <w:rFonts w:ascii="Times New Roman" w:hAnsi="Times New Roman"/>
          <w:sz w:val="28"/>
          <w:szCs w:val="28"/>
        </w:rPr>
        <w:t xml:space="preserve"> отдано в аренду. Лесные насаждения, не входящие в лесной фонд области</w:t>
      </w:r>
      <w:r w:rsidR="0020562F">
        <w:rPr>
          <w:rFonts w:ascii="Times New Roman" w:hAnsi="Times New Roman"/>
          <w:sz w:val="28"/>
          <w:szCs w:val="28"/>
        </w:rPr>
        <w:t>,</w:t>
      </w:r>
      <w:r w:rsidRPr="006D4635">
        <w:rPr>
          <w:rFonts w:ascii="Times New Roman" w:hAnsi="Times New Roman"/>
          <w:sz w:val="28"/>
          <w:szCs w:val="28"/>
        </w:rPr>
        <w:t xml:space="preserve"> площадью </w:t>
      </w:r>
      <w:smartTag w:uri="urn:schemas-microsoft-com:office:smarttags" w:element="metricconverter">
        <w:smartTagPr>
          <w:attr w:name="ProductID" w:val="2082 га"/>
        </w:smartTagPr>
        <w:smartTag w:uri="urn:schemas-microsoft-com:office:smarttags" w:element="metricconverter">
          <w:smartTagPr>
            <w:attr w:name="ProductID" w:val="2082 га"/>
          </w:smartTagPr>
          <w:r w:rsidRPr="006D4635">
            <w:rPr>
              <w:rFonts w:ascii="Times New Roman" w:hAnsi="Times New Roman"/>
              <w:sz w:val="28"/>
              <w:szCs w:val="28"/>
            </w:rPr>
            <w:t>2082 га</w:t>
          </w:r>
        </w:smartTag>
        <w:r w:rsidRPr="006D4635">
          <w:rPr>
            <w:rFonts w:ascii="Times New Roman" w:hAnsi="Times New Roman"/>
            <w:sz w:val="28"/>
            <w:szCs w:val="28"/>
          </w:rPr>
          <w:t>,</w:t>
        </w:r>
      </w:smartTag>
      <w:r w:rsidRPr="006D4635">
        <w:rPr>
          <w:rFonts w:ascii="Times New Roman" w:hAnsi="Times New Roman"/>
          <w:sz w:val="28"/>
          <w:szCs w:val="28"/>
        </w:rPr>
        <w:t xml:space="preserve"> постановлением администрации района переданы в постоянное (бессрочное) пользование 3-м действующим с/х предприятиям и 7-ми администрациям сельских поселений. Изготовлен лесохозяйственный регламент муниципальных лесных насаждений Суражского района. Пользователями лесных переданных участков изготовлены проекты освоения лесов. Ведутся работы по межеванию и кадастровому учёту земельных участков</w:t>
      </w:r>
      <w:r w:rsidR="007C7B2C">
        <w:rPr>
          <w:rFonts w:ascii="Times New Roman" w:hAnsi="Times New Roman"/>
          <w:sz w:val="28"/>
          <w:szCs w:val="28"/>
        </w:rPr>
        <w:t>,</w:t>
      </w:r>
      <w:r w:rsidRPr="006D4635">
        <w:rPr>
          <w:rFonts w:ascii="Times New Roman" w:hAnsi="Times New Roman"/>
          <w:sz w:val="28"/>
          <w:szCs w:val="28"/>
        </w:rPr>
        <w:t xml:space="preserve"> покрытых лесами</w:t>
      </w:r>
      <w:r w:rsidR="007C7B2C">
        <w:rPr>
          <w:rFonts w:ascii="Times New Roman" w:hAnsi="Times New Roman"/>
          <w:sz w:val="28"/>
          <w:szCs w:val="28"/>
        </w:rPr>
        <w:t>,</w:t>
      </w:r>
      <w:r w:rsidRPr="006D4635">
        <w:rPr>
          <w:rFonts w:ascii="Times New Roman" w:hAnsi="Times New Roman"/>
          <w:sz w:val="28"/>
          <w:szCs w:val="28"/>
        </w:rPr>
        <w:t xml:space="preserve"> для перевода земель с/х назначения в земельные участки лесного муниципального фонда.</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Мероприятия по охране и защите лесов подготавливаются лесхозами, ведающи</w:t>
      </w:r>
      <w:r w:rsidR="00283A19">
        <w:rPr>
          <w:rFonts w:ascii="Times New Roman" w:hAnsi="Times New Roman"/>
          <w:sz w:val="28"/>
          <w:szCs w:val="28"/>
        </w:rPr>
        <w:t>ми</w:t>
      </w:r>
      <w:r w:rsidRPr="006D4635">
        <w:rPr>
          <w:rFonts w:ascii="Times New Roman" w:hAnsi="Times New Roman"/>
          <w:sz w:val="28"/>
          <w:szCs w:val="28"/>
        </w:rPr>
        <w:t xml:space="preserve"> лесами на территории, согласно документ</w:t>
      </w:r>
      <w:r w:rsidR="00283A19">
        <w:rPr>
          <w:rFonts w:ascii="Times New Roman" w:hAnsi="Times New Roman"/>
          <w:sz w:val="28"/>
          <w:szCs w:val="28"/>
        </w:rPr>
        <w:t>ам</w:t>
      </w:r>
      <w:r w:rsidRPr="006D4635">
        <w:rPr>
          <w:rFonts w:ascii="Times New Roman" w:hAnsi="Times New Roman"/>
          <w:sz w:val="28"/>
          <w:szCs w:val="28"/>
        </w:rPr>
        <w:t xml:space="preserve"> лесоустройства.</w:t>
      </w:r>
      <w:r w:rsidR="0020562F">
        <w:rPr>
          <w:rFonts w:ascii="Times New Roman" w:hAnsi="Times New Roman"/>
          <w:sz w:val="28"/>
          <w:szCs w:val="28"/>
        </w:rPr>
        <w:t xml:space="preserve"> </w:t>
      </w:r>
      <w:r w:rsidRPr="006D4635">
        <w:rPr>
          <w:rFonts w:ascii="Times New Roman" w:hAnsi="Times New Roman"/>
          <w:sz w:val="28"/>
          <w:szCs w:val="28"/>
        </w:rPr>
        <w:t>В настоящее время согласно ново</w:t>
      </w:r>
      <w:r w:rsidR="0020562F">
        <w:rPr>
          <w:rFonts w:ascii="Times New Roman" w:hAnsi="Times New Roman"/>
          <w:sz w:val="28"/>
          <w:szCs w:val="28"/>
        </w:rPr>
        <w:t>му</w:t>
      </w:r>
      <w:r w:rsidRPr="006D4635">
        <w:rPr>
          <w:rFonts w:ascii="Times New Roman" w:hAnsi="Times New Roman"/>
          <w:sz w:val="28"/>
          <w:szCs w:val="28"/>
        </w:rPr>
        <w:t xml:space="preserve"> Лесно</w:t>
      </w:r>
      <w:r w:rsidR="0020562F">
        <w:rPr>
          <w:rFonts w:ascii="Times New Roman" w:hAnsi="Times New Roman"/>
          <w:sz w:val="28"/>
          <w:szCs w:val="28"/>
        </w:rPr>
        <w:t>му</w:t>
      </w:r>
      <w:r w:rsidRPr="006D4635">
        <w:rPr>
          <w:rFonts w:ascii="Times New Roman" w:hAnsi="Times New Roman"/>
          <w:sz w:val="28"/>
          <w:szCs w:val="28"/>
        </w:rPr>
        <w:t xml:space="preserve"> Кодекс</w:t>
      </w:r>
      <w:r w:rsidR="0020562F">
        <w:rPr>
          <w:rFonts w:ascii="Times New Roman" w:hAnsi="Times New Roman"/>
          <w:sz w:val="28"/>
          <w:szCs w:val="28"/>
        </w:rPr>
        <w:t>у</w:t>
      </w:r>
      <w:r w:rsidRPr="006D4635">
        <w:rPr>
          <w:rFonts w:ascii="Times New Roman" w:hAnsi="Times New Roman"/>
          <w:sz w:val="28"/>
          <w:szCs w:val="28"/>
        </w:rPr>
        <w:t xml:space="preserve"> РФ все леса переведены в статус государственных, переданы субъекту в пользование, создано областное управление по управлению лесами. В настоящее время создается новая инфраструктура управления и использования лесов области.</w:t>
      </w:r>
    </w:p>
    <w:p w:rsidR="005D5B1F" w:rsidRPr="006D4635" w:rsidRDefault="005D5B1F" w:rsidP="006D4635">
      <w:pPr>
        <w:spacing w:after="0" w:line="240" w:lineRule="auto"/>
        <w:ind w:firstLine="709"/>
        <w:jc w:val="both"/>
        <w:rPr>
          <w:rFonts w:ascii="Times New Roman" w:hAnsi="Times New Roman"/>
          <w:color w:val="000000"/>
          <w:sz w:val="28"/>
          <w:szCs w:val="28"/>
        </w:rPr>
      </w:pPr>
      <w:r w:rsidRPr="006D4635">
        <w:rPr>
          <w:rFonts w:ascii="Times New Roman" w:hAnsi="Times New Roman"/>
          <w:sz w:val="28"/>
          <w:szCs w:val="28"/>
        </w:rPr>
        <w:t>Площадь охотничьих угодий районного общества охотников и рыболовов составляет 91,2 тыс. га</w:t>
      </w:r>
      <w:r w:rsidR="0020562F">
        <w:rPr>
          <w:rFonts w:ascii="Times New Roman" w:hAnsi="Times New Roman"/>
          <w:sz w:val="28"/>
          <w:szCs w:val="28"/>
        </w:rPr>
        <w:t>,</w:t>
      </w:r>
      <w:r w:rsidRPr="006D4635">
        <w:rPr>
          <w:rFonts w:ascii="Times New Roman" w:hAnsi="Times New Roman"/>
          <w:sz w:val="28"/>
          <w:szCs w:val="28"/>
        </w:rPr>
        <w:t xml:space="preserve"> отданы в аренду. Площадь охотугодий общего пользования – 19,8 тыс. га</w:t>
      </w:r>
      <w:r w:rsidR="0020562F">
        <w:rPr>
          <w:rFonts w:ascii="Times New Roman" w:hAnsi="Times New Roman"/>
          <w:sz w:val="28"/>
          <w:szCs w:val="28"/>
        </w:rPr>
        <w:t xml:space="preserve"> </w:t>
      </w:r>
      <w:r w:rsidRPr="006D4635">
        <w:rPr>
          <w:rFonts w:ascii="Times New Roman" w:hAnsi="Times New Roman"/>
          <w:sz w:val="28"/>
          <w:szCs w:val="28"/>
        </w:rPr>
        <w:t>(переданы в аренду).</w:t>
      </w:r>
      <w:r w:rsidR="0020562F">
        <w:rPr>
          <w:rFonts w:ascii="Times New Roman" w:hAnsi="Times New Roman"/>
          <w:sz w:val="28"/>
          <w:szCs w:val="28"/>
        </w:rPr>
        <w:t xml:space="preserve"> </w:t>
      </w:r>
      <w:r w:rsidRPr="006D4635">
        <w:rPr>
          <w:rFonts w:ascii="Times New Roman" w:hAnsi="Times New Roman"/>
          <w:sz w:val="28"/>
          <w:szCs w:val="28"/>
        </w:rPr>
        <w:t xml:space="preserve">По данным учета 2010 года численность по видам охотничье-промысловой фауны составляла: </w:t>
      </w:r>
      <w:r w:rsidR="0020562F">
        <w:rPr>
          <w:rFonts w:ascii="Times New Roman" w:hAnsi="Times New Roman"/>
          <w:sz w:val="28"/>
          <w:szCs w:val="28"/>
        </w:rPr>
        <w:t>б</w:t>
      </w:r>
      <w:r w:rsidRPr="006D4635">
        <w:rPr>
          <w:rFonts w:ascii="Times New Roman" w:hAnsi="Times New Roman"/>
          <w:color w:val="000000"/>
          <w:sz w:val="28"/>
          <w:szCs w:val="28"/>
        </w:rPr>
        <w:t xml:space="preserve">елка </w:t>
      </w:r>
      <w:r w:rsidRPr="006D4635">
        <w:rPr>
          <w:rFonts w:ascii="Times New Roman" w:hAnsi="Times New Roman"/>
          <w:sz w:val="28"/>
          <w:szCs w:val="28"/>
        </w:rPr>
        <w:t>–</w:t>
      </w:r>
      <w:r w:rsidRPr="006D4635">
        <w:rPr>
          <w:rFonts w:ascii="Times New Roman" w:hAnsi="Times New Roman"/>
          <w:color w:val="000000"/>
          <w:sz w:val="28"/>
          <w:szCs w:val="28"/>
        </w:rPr>
        <w:t xml:space="preserve"> 823; </w:t>
      </w:r>
      <w:r w:rsidR="0020562F">
        <w:rPr>
          <w:rFonts w:ascii="Times New Roman" w:hAnsi="Times New Roman"/>
          <w:color w:val="000000"/>
          <w:sz w:val="28"/>
          <w:szCs w:val="28"/>
        </w:rPr>
        <w:t>в</w:t>
      </w:r>
      <w:r w:rsidRPr="006D4635">
        <w:rPr>
          <w:rFonts w:ascii="Times New Roman" w:hAnsi="Times New Roman"/>
          <w:color w:val="000000"/>
          <w:sz w:val="28"/>
          <w:szCs w:val="28"/>
        </w:rPr>
        <w:t xml:space="preserve">олк </w:t>
      </w:r>
      <w:r w:rsidRPr="006D4635">
        <w:rPr>
          <w:rFonts w:ascii="Times New Roman" w:hAnsi="Times New Roman"/>
          <w:sz w:val="28"/>
          <w:szCs w:val="28"/>
        </w:rPr>
        <w:t>–</w:t>
      </w:r>
      <w:r w:rsidRPr="006D4635">
        <w:rPr>
          <w:rFonts w:ascii="Times New Roman" w:hAnsi="Times New Roman"/>
          <w:color w:val="000000"/>
          <w:sz w:val="28"/>
          <w:szCs w:val="28"/>
        </w:rPr>
        <w:t xml:space="preserve"> 4; </w:t>
      </w:r>
      <w:r w:rsidR="0020562F">
        <w:rPr>
          <w:rFonts w:ascii="Times New Roman" w:hAnsi="Times New Roman"/>
          <w:color w:val="000000"/>
          <w:sz w:val="28"/>
          <w:szCs w:val="28"/>
        </w:rPr>
        <w:t>з</w:t>
      </w:r>
      <w:r w:rsidRPr="006D4635">
        <w:rPr>
          <w:rFonts w:ascii="Times New Roman" w:hAnsi="Times New Roman"/>
          <w:color w:val="000000"/>
          <w:sz w:val="28"/>
          <w:szCs w:val="28"/>
        </w:rPr>
        <w:t xml:space="preserve">аяц-беляк </w:t>
      </w:r>
      <w:r w:rsidRPr="006D4635">
        <w:rPr>
          <w:rFonts w:ascii="Times New Roman" w:hAnsi="Times New Roman"/>
          <w:sz w:val="28"/>
          <w:szCs w:val="28"/>
        </w:rPr>
        <w:t xml:space="preserve">– </w:t>
      </w:r>
      <w:r w:rsidRPr="006D4635">
        <w:rPr>
          <w:rFonts w:ascii="Times New Roman" w:hAnsi="Times New Roman"/>
          <w:color w:val="000000"/>
          <w:sz w:val="28"/>
          <w:szCs w:val="28"/>
        </w:rPr>
        <w:t xml:space="preserve">145; </w:t>
      </w:r>
      <w:r w:rsidR="0020562F">
        <w:rPr>
          <w:rFonts w:ascii="Times New Roman" w:hAnsi="Times New Roman"/>
          <w:color w:val="000000"/>
          <w:sz w:val="28"/>
          <w:szCs w:val="28"/>
        </w:rPr>
        <w:t>з</w:t>
      </w:r>
      <w:r w:rsidRPr="006D4635">
        <w:rPr>
          <w:rFonts w:ascii="Times New Roman" w:hAnsi="Times New Roman"/>
          <w:color w:val="000000"/>
          <w:sz w:val="28"/>
          <w:szCs w:val="28"/>
        </w:rPr>
        <w:t xml:space="preserve">аяц- русак </w:t>
      </w:r>
      <w:r w:rsidRPr="006D4635">
        <w:rPr>
          <w:rFonts w:ascii="Times New Roman" w:hAnsi="Times New Roman"/>
          <w:sz w:val="28"/>
          <w:szCs w:val="28"/>
        </w:rPr>
        <w:t>–</w:t>
      </w:r>
      <w:r w:rsidRPr="006D4635">
        <w:rPr>
          <w:rFonts w:ascii="Times New Roman" w:hAnsi="Times New Roman"/>
          <w:color w:val="000000"/>
          <w:sz w:val="28"/>
          <w:szCs w:val="28"/>
        </w:rPr>
        <w:t xml:space="preserve">245; </w:t>
      </w:r>
      <w:r w:rsidR="0020562F">
        <w:rPr>
          <w:rFonts w:ascii="Times New Roman" w:hAnsi="Times New Roman"/>
          <w:color w:val="000000"/>
          <w:sz w:val="28"/>
          <w:szCs w:val="28"/>
        </w:rPr>
        <w:t>к</w:t>
      </w:r>
      <w:r w:rsidRPr="006D4635">
        <w:rPr>
          <w:rFonts w:ascii="Times New Roman" w:hAnsi="Times New Roman"/>
          <w:color w:val="000000"/>
          <w:sz w:val="28"/>
          <w:szCs w:val="28"/>
        </w:rPr>
        <w:t xml:space="preserve">абан </w:t>
      </w:r>
      <w:r w:rsidRPr="006D4635">
        <w:rPr>
          <w:rFonts w:ascii="Times New Roman" w:hAnsi="Times New Roman"/>
          <w:sz w:val="28"/>
          <w:szCs w:val="28"/>
        </w:rPr>
        <w:t xml:space="preserve">– </w:t>
      </w:r>
      <w:r w:rsidRPr="006D4635">
        <w:rPr>
          <w:rFonts w:ascii="Times New Roman" w:hAnsi="Times New Roman"/>
          <w:color w:val="000000"/>
          <w:sz w:val="28"/>
          <w:szCs w:val="28"/>
        </w:rPr>
        <w:t>18;</w:t>
      </w:r>
      <w:r w:rsidR="0020562F">
        <w:rPr>
          <w:rFonts w:ascii="Times New Roman" w:hAnsi="Times New Roman"/>
          <w:color w:val="000000"/>
          <w:sz w:val="28"/>
          <w:szCs w:val="28"/>
        </w:rPr>
        <w:t xml:space="preserve"> к</w:t>
      </w:r>
      <w:r w:rsidRPr="006D4635">
        <w:rPr>
          <w:rFonts w:ascii="Times New Roman" w:hAnsi="Times New Roman"/>
          <w:color w:val="000000"/>
          <w:sz w:val="28"/>
          <w:szCs w:val="28"/>
        </w:rPr>
        <w:t>осуля</w:t>
      </w:r>
      <w:r w:rsidR="00CE7853" w:rsidRPr="006D4635">
        <w:rPr>
          <w:rFonts w:ascii="Times New Roman" w:hAnsi="Times New Roman"/>
          <w:color w:val="000000"/>
          <w:sz w:val="28"/>
          <w:szCs w:val="28"/>
        </w:rPr>
        <w:t xml:space="preserve"> </w:t>
      </w:r>
      <w:r w:rsidRPr="006D4635">
        <w:rPr>
          <w:rFonts w:ascii="Times New Roman" w:hAnsi="Times New Roman"/>
          <w:sz w:val="28"/>
          <w:szCs w:val="28"/>
        </w:rPr>
        <w:t>–</w:t>
      </w:r>
      <w:r w:rsidRPr="006D4635">
        <w:rPr>
          <w:rFonts w:ascii="Times New Roman" w:hAnsi="Times New Roman"/>
          <w:color w:val="000000"/>
          <w:sz w:val="28"/>
          <w:szCs w:val="28"/>
        </w:rPr>
        <w:t xml:space="preserve"> 23;</w:t>
      </w:r>
      <w:r w:rsidR="00CE7853" w:rsidRPr="006D4635">
        <w:rPr>
          <w:rFonts w:ascii="Times New Roman" w:hAnsi="Times New Roman"/>
          <w:color w:val="000000"/>
          <w:sz w:val="28"/>
          <w:szCs w:val="28"/>
        </w:rPr>
        <w:t xml:space="preserve"> </w:t>
      </w:r>
      <w:r w:rsidR="0020562F">
        <w:rPr>
          <w:rFonts w:ascii="Times New Roman" w:hAnsi="Times New Roman"/>
          <w:color w:val="000000"/>
          <w:sz w:val="28"/>
          <w:szCs w:val="28"/>
        </w:rPr>
        <w:t>к</w:t>
      </w:r>
      <w:r w:rsidRPr="006D4635">
        <w:rPr>
          <w:rFonts w:ascii="Times New Roman" w:hAnsi="Times New Roman"/>
          <w:color w:val="000000"/>
          <w:sz w:val="28"/>
          <w:szCs w:val="28"/>
        </w:rPr>
        <w:t xml:space="preserve">уница </w:t>
      </w:r>
      <w:r w:rsidRPr="006D4635">
        <w:rPr>
          <w:rFonts w:ascii="Times New Roman" w:hAnsi="Times New Roman"/>
          <w:sz w:val="28"/>
          <w:szCs w:val="28"/>
        </w:rPr>
        <w:t xml:space="preserve">– </w:t>
      </w:r>
      <w:r w:rsidRPr="006D4635">
        <w:rPr>
          <w:rFonts w:ascii="Times New Roman" w:hAnsi="Times New Roman"/>
          <w:color w:val="000000"/>
          <w:sz w:val="28"/>
          <w:szCs w:val="28"/>
        </w:rPr>
        <w:t xml:space="preserve">72; </w:t>
      </w:r>
      <w:r w:rsidR="0020562F">
        <w:rPr>
          <w:rFonts w:ascii="Times New Roman" w:hAnsi="Times New Roman"/>
          <w:color w:val="000000"/>
          <w:sz w:val="28"/>
          <w:szCs w:val="28"/>
        </w:rPr>
        <w:t>л</w:t>
      </w:r>
      <w:r w:rsidRPr="006D4635">
        <w:rPr>
          <w:rFonts w:ascii="Times New Roman" w:hAnsi="Times New Roman"/>
          <w:color w:val="000000"/>
          <w:sz w:val="28"/>
          <w:szCs w:val="28"/>
        </w:rPr>
        <w:t xml:space="preserve">ось </w:t>
      </w:r>
      <w:r w:rsidRPr="006D4635">
        <w:rPr>
          <w:rFonts w:ascii="Times New Roman" w:hAnsi="Times New Roman"/>
          <w:sz w:val="28"/>
          <w:szCs w:val="28"/>
        </w:rPr>
        <w:t>–</w:t>
      </w:r>
      <w:r w:rsidRPr="006D4635">
        <w:rPr>
          <w:rFonts w:ascii="Times New Roman" w:hAnsi="Times New Roman"/>
          <w:color w:val="000000"/>
          <w:sz w:val="28"/>
          <w:szCs w:val="28"/>
        </w:rPr>
        <w:t xml:space="preserve"> 11;</w:t>
      </w:r>
      <w:r w:rsidR="00CE7853" w:rsidRPr="006D4635">
        <w:rPr>
          <w:rFonts w:ascii="Times New Roman" w:hAnsi="Times New Roman"/>
          <w:color w:val="000000"/>
          <w:sz w:val="28"/>
          <w:szCs w:val="28"/>
        </w:rPr>
        <w:t xml:space="preserve"> </w:t>
      </w:r>
      <w:r w:rsidR="0020562F">
        <w:rPr>
          <w:rFonts w:ascii="Times New Roman" w:hAnsi="Times New Roman"/>
          <w:color w:val="000000"/>
          <w:sz w:val="28"/>
          <w:szCs w:val="28"/>
        </w:rPr>
        <w:t>л</w:t>
      </w:r>
      <w:r w:rsidRPr="006D4635">
        <w:rPr>
          <w:rFonts w:ascii="Times New Roman" w:hAnsi="Times New Roman"/>
          <w:color w:val="000000"/>
          <w:sz w:val="28"/>
          <w:szCs w:val="28"/>
        </w:rPr>
        <w:t xml:space="preserve">исица </w:t>
      </w:r>
      <w:r w:rsidRPr="006D4635">
        <w:rPr>
          <w:rFonts w:ascii="Times New Roman" w:hAnsi="Times New Roman"/>
          <w:sz w:val="28"/>
          <w:szCs w:val="28"/>
        </w:rPr>
        <w:t>–</w:t>
      </w:r>
      <w:r w:rsidRPr="006D4635">
        <w:rPr>
          <w:rFonts w:ascii="Times New Roman" w:hAnsi="Times New Roman"/>
          <w:color w:val="000000"/>
          <w:sz w:val="28"/>
          <w:szCs w:val="28"/>
        </w:rPr>
        <w:t xml:space="preserve"> 93;</w:t>
      </w:r>
      <w:r w:rsidR="00CE7853" w:rsidRPr="006D4635">
        <w:rPr>
          <w:rFonts w:ascii="Times New Roman" w:hAnsi="Times New Roman"/>
          <w:color w:val="000000"/>
          <w:sz w:val="28"/>
          <w:szCs w:val="28"/>
        </w:rPr>
        <w:t xml:space="preserve"> </w:t>
      </w:r>
      <w:r w:rsidR="0020562F">
        <w:rPr>
          <w:rFonts w:ascii="Times New Roman" w:hAnsi="Times New Roman"/>
          <w:color w:val="000000"/>
          <w:sz w:val="28"/>
          <w:szCs w:val="28"/>
        </w:rPr>
        <w:t>т</w:t>
      </w:r>
      <w:r w:rsidRPr="006D4635">
        <w:rPr>
          <w:rFonts w:ascii="Times New Roman" w:hAnsi="Times New Roman"/>
          <w:color w:val="000000"/>
          <w:sz w:val="28"/>
          <w:szCs w:val="28"/>
        </w:rPr>
        <w:t xml:space="preserve">етерев </w:t>
      </w:r>
      <w:r w:rsidRPr="006D4635">
        <w:rPr>
          <w:rFonts w:ascii="Times New Roman" w:hAnsi="Times New Roman"/>
          <w:sz w:val="28"/>
          <w:szCs w:val="28"/>
        </w:rPr>
        <w:t>–</w:t>
      </w:r>
      <w:r w:rsidRPr="006D4635">
        <w:rPr>
          <w:rFonts w:ascii="Times New Roman" w:hAnsi="Times New Roman"/>
          <w:color w:val="000000"/>
          <w:sz w:val="28"/>
          <w:szCs w:val="28"/>
        </w:rPr>
        <w:t xml:space="preserve"> 1006;</w:t>
      </w:r>
      <w:r w:rsidR="00CE7853" w:rsidRPr="006D4635">
        <w:rPr>
          <w:rFonts w:ascii="Times New Roman" w:hAnsi="Times New Roman"/>
          <w:color w:val="000000"/>
          <w:sz w:val="28"/>
          <w:szCs w:val="28"/>
        </w:rPr>
        <w:t xml:space="preserve"> </w:t>
      </w:r>
      <w:r w:rsidR="0020562F">
        <w:rPr>
          <w:rFonts w:ascii="Times New Roman" w:hAnsi="Times New Roman"/>
          <w:color w:val="000000"/>
          <w:sz w:val="28"/>
          <w:szCs w:val="28"/>
        </w:rPr>
        <w:t>р</w:t>
      </w:r>
      <w:r w:rsidRPr="006D4635">
        <w:rPr>
          <w:rFonts w:ascii="Times New Roman" w:hAnsi="Times New Roman"/>
          <w:color w:val="000000"/>
          <w:sz w:val="28"/>
          <w:szCs w:val="28"/>
        </w:rPr>
        <w:t xml:space="preserve">ябчик </w:t>
      </w:r>
      <w:r w:rsidRPr="006D4635">
        <w:rPr>
          <w:rFonts w:ascii="Times New Roman" w:hAnsi="Times New Roman"/>
          <w:sz w:val="28"/>
          <w:szCs w:val="28"/>
        </w:rPr>
        <w:t>–</w:t>
      </w:r>
      <w:r w:rsidRPr="006D4635">
        <w:rPr>
          <w:rFonts w:ascii="Times New Roman" w:hAnsi="Times New Roman"/>
          <w:color w:val="000000"/>
          <w:sz w:val="28"/>
          <w:szCs w:val="28"/>
        </w:rPr>
        <w:t xml:space="preserve"> 476.</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Проводилась работа по учету и охране редких видов животных: барсука, цапли серой и белой, журавля, турухтана. Использование охотничьих животных осуществляется по выданным лицензиям сезонной охоты. Охрана животного мира осуществляется тремя егерями областного общества охотников и рыболовов и федеральной службой Россельхознадзора.</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Радиационное загрязнение территории района незначительное, включает 7 населенных пунктов. Средняя плотность загрязнения цезием</w:t>
      </w:r>
      <w:r w:rsidR="00AF7443" w:rsidRPr="006D4635">
        <w:rPr>
          <w:rFonts w:ascii="Times New Roman" w:hAnsi="Times New Roman"/>
          <w:sz w:val="28"/>
          <w:szCs w:val="28"/>
        </w:rPr>
        <w:t>-</w:t>
      </w:r>
      <w:r w:rsidRPr="006D4635">
        <w:rPr>
          <w:rFonts w:ascii="Times New Roman" w:hAnsi="Times New Roman"/>
          <w:sz w:val="28"/>
          <w:szCs w:val="28"/>
        </w:rPr>
        <w:t>137 составляет 0,1</w:t>
      </w:r>
      <w:r w:rsidR="001E2619">
        <w:rPr>
          <w:rFonts w:ascii="Times New Roman" w:hAnsi="Times New Roman"/>
          <w:sz w:val="28"/>
          <w:szCs w:val="28"/>
        </w:rPr>
        <w:t>-</w:t>
      </w:r>
      <w:r w:rsidRPr="006D4635">
        <w:rPr>
          <w:rFonts w:ascii="Times New Roman" w:hAnsi="Times New Roman"/>
          <w:sz w:val="28"/>
          <w:szCs w:val="28"/>
        </w:rPr>
        <w:t>1,58 Ки/км². Контроль радиационной обстановки осуществляется службой СЭСН.</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 xml:space="preserve">На территории района определены 3 особо охраняемых территории: меловые отложения в г. Сураже – </w:t>
      </w:r>
      <w:smartTag w:uri="urn:schemas-microsoft-com:office:smarttags" w:element="metricconverter">
        <w:smartTagPr>
          <w:attr w:name="ProductID" w:val="0,25 га"/>
        </w:smartTagPr>
        <w:r w:rsidRPr="006D4635">
          <w:rPr>
            <w:rFonts w:ascii="Times New Roman" w:hAnsi="Times New Roman"/>
            <w:sz w:val="28"/>
            <w:szCs w:val="28"/>
          </w:rPr>
          <w:t>0,25 га</w:t>
        </w:r>
      </w:smartTag>
      <w:r w:rsidRPr="006D4635">
        <w:rPr>
          <w:rFonts w:ascii="Times New Roman" w:hAnsi="Times New Roman"/>
          <w:sz w:val="28"/>
          <w:szCs w:val="28"/>
        </w:rPr>
        <w:t>; урочище «Усиково болото» – 23,9</w:t>
      </w:r>
      <w:r w:rsidR="00C45CE0">
        <w:rPr>
          <w:rFonts w:ascii="Times New Roman" w:hAnsi="Times New Roman"/>
          <w:sz w:val="28"/>
          <w:szCs w:val="28"/>
        </w:rPr>
        <w:t> </w:t>
      </w:r>
      <w:r w:rsidRPr="006D4635">
        <w:rPr>
          <w:rFonts w:ascii="Times New Roman" w:hAnsi="Times New Roman"/>
          <w:sz w:val="28"/>
          <w:szCs w:val="28"/>
        </w:rPr>
        <w:t xml:space="preserve">га, где растет растение – росянка круглолистная, на территории Кулажского с/поселения около поселка Мостки; памятник природы – старинный парк (бывшая усадьба графа Завадовского в селе Ляличи – </w:t>
      </w:r>
      <w:smartTag w:uri="urn:schemas-microsoft-com:office:smarttags" w:element="metricconverter">
        <w:smartTagPr>
          <w:attr w:name="ProductID" w:val="22 га"/>
        </w:smartTagPr>
        <w:r w:rsidRPr="006D4635">
          <w:rPr>
            <w:rFonts w:ascii="Times New Roman" w:hAnsi="Times New Roman"/>
            <w:sz w:val="28"/>
            <w:szCs w:val="28"/>
          </w:rPr>
          <w:t>22 га</w:t>
        </w:r>
      </w:smartTag>
      <w:r w:rsidRPr="006D4635">
        <w:rPr>
          <w:rFonts w:ascii="Times New Roman" w:hAnsi="Times New Roman"/>
          <w:sz w:val="28"/>
          <w:szCs w:val="28"/>
        </w:rPr>
        <w:t>, на территории Лопазненской с</w:t>
      </w:r>
      <w:r w:rsidR="00283A19">
        <w:rPr>
          <w:rFonts w:ascii="Times New Roman" w:hAnsi="Times New Roman"/>
          <w:sz w:val="28"/>
          <w:szCs w:val="28"/>
        </w:rPr>
        <w:t xml:space="preserve">ельской </w:t>
      </w:r>
      <w:r w:rsidRPr="006D4635">
        <w:rPr>
          <w:rFonts w:ascii="Times New Roman" w:hAnsi="Times New Roman"/>
          <w:sz w:val="28"/>
          <w:szCs w:val="28"/>
        </w:rPr>
        <w:t>администрации).</w:t>
      </w:r>
    </w:p>
    <w:p w:rsidR="005D5B1F" w:rsidRPr="00D403A1" w:rsidRDefault="005D5B1F" w:rsidP="006D4635">
      <w:pPr>
        <w:spacing w:after="0" w:line="240" w:lineRule="auto"/>
        <w:ind w:firstLine="709"/>
        <w:jc w:val="both"/>
        <w:rPr>
          <w:rFonts w:ascii="Times New Roman" w:hAnsi="Times New Roman"/>
          <w:spacing w:val="-6"/>
          <w:sz w:val="28"/>
          <w:szCs w:val="28"/>
        </w:rPr>
      </w:pPr>
      <w:r w:rsidRPr="00D403A1">
        <w:rPr>
          <w:rFonts w:ascii="Times New Roman" w:hAnsi="Times New Roman"/>
          <w:spacing w:val="-6"/>
          <w:sz w:val="28"/>
          <w:szCs w:val="28"/>
        </w:rPr>
        <w:t>Экологическое образование осуществляется по курсу охраны окружающей среды в школах района. Служба охраны окружающей среды участвует в семинарах и диспутах, в экологических вечерах в центре юного творчества.</w:t>
      </w:r>
    </w:p>
    <w:p w:rsidR="005D5B1F" w:rsidRPr="006D4635" w:rsidRDefault="005D5B1F" w:rsidP="006D4635">
      <w:pPr>
        <w:spacing w:after="0" w:line="240" w:lineRule="auto"/>
        <w:ind w:firstLine="709"/>
        <w:jc w:val="both"/>
        <w:rPr>
          <w:rFonts w:ascii="Times New Roman" w:hAnsi="Times New Roman"/>
          <w:sz w:val="28"/>
          <w:szCs w:val="28"/>
        </w:rPr>
      </w:pPr>
      <w:r w:rsidRPr="006D4635">
        <w:rPr>
          <w:rFonts w:ascii="Times New Roman" w:hAnsi="Times New Roman"/>
          <w:sz w:val="28"/>
          <w:szCs w:val="28"/>
        </w:rPr>
        <w:t>Динамика экологической обстановки на территории района стабильная. Несколько вызывает обеспокоенность состояни</w:t>
      </w:r>
      <w:r w:rsidR="00283A19">
        <w:rPr>
          <w:rFonts w:ascii="Times New Roman" w:hAnsi="Times New Roman"/>
          <w:sz w:val="28"/>
          <w:szCs w:val="28"/>
        </w:rPr>
        <w:t>е</w:t>
      </w:r>
      <w:r w:rsidRPr="006D4635">
        <w:rPr>
          <w:rFonts w:ascii="Times New Roman" w:hAnsi="Times New Roman"/>
          <w:sz w:val="28"/>
          <w:szCs w:val="28"/>
        </w:rPr>
        <w:t xml:space="preserve"> очистных сооружений биологической очистки ЗАО «Пролетарий».</w:t>
      </w:r>
      <w:r w:rsidR="001E2619">
        <w:rPr>
          <w:rFonts w:ascii="Times New Roman" w:hAnsi="Times New Roman"/>
          <w:sz w:val="28"/>
          <w:szCs w:val="28"/>
        </w:rPr>
        <w:t xml:space="preserve"> </w:t>
      </w:r>
      <w:r w:rsidRPr="006D4635">
        <w:rPr>
          <w:rFonts w:ascii="Times New Roman" w:hAnsi="Times New Roman"/>
          <w:sz w:val="28"/>
          <w:szCs w:val="28"/>
        </w:rPr>
        <w:t>Вышел из строя сбросной коллектор нормативно-очищенных сточных вод в реку Ипуть, в результате стоки выливаются на рельеф местности прилегающего луга. Частые порывы на напорном коллекторе от КНС г. Суража до территории ЗАО « Пролетарий», в 2010 году было 18 порывов.</w:t>
      </w:r>
    </w:p>
    <w:p w:rsidR="005D5B1F" w:rsidRPr="005D5B1F" w:rsidRDefault="005D5B1F" w:rsidP="005D5B1F">
      <w:pPr>
        <w:spacing w:after="0" w:line="240" w:lineRule="auto"/>
        <w:jc w:val="center"/>
        <w:rPr>
          <w:rFonts w:ascii="Arial" w:hAnsi="Arial" w:cs="Arial"/>
          <w:b/>
          <w:sz w:val="28"/>
          <w:szCs w:val="28"/>
        </w:rPr>
      </w:pPr>
    </w:p>
    <w:p w:rsidR="005D5B1F" w:rsidRPr="005D5B1F" w:rsidRDefault="005D5B1F" w:rsidP="005D5B1F">
      <w:pPr>
        <w:spacing w:after="0" w:line="240" w:lineRule="auto"/>
        <w:jc w:val="center"/>
        <w:rPr>
          <w:rFonts w:ascii="Arial" w:hAnsi="Arial" w:cs="Arial"/>
          <w:b/>
          <w:sz w:val="28"/>
          <w:szCs w:val="28"/>
        </w:rPr>
      </w:pPr>
      <w:r w:rsidRPr="005D5B1F">
        <w:rPr>
          <w:rFonts w:ascii="Arial" w:hAnsi="Arial" w:cs="Arial"/>
          <w:b/>
          <w:sz w:val="28"/>
          <w:szCs w:val="28"/>
        </w:rPr>
        <w:t>Трубчевкий район</w:t>
      </w:r>
    </w:p>
    <w:p w:rsidR="005D5B1F" w:rsidRPr="005D5B1F" w:rsidRDefault="005D5B1F" w:rsidP="005D5B1F">
      <w:pPr>
        <w:spacing w:after="0" w:line="240" w:lineRule="auto"/>
        <w:jc w:val="center"/>
        <w:rPr>
          <w:rFonts w:ascii="Arial" w:hAnsi="Arial" w:cs="Arial"/>
          <w:b/>
          <w:sz w:val="32"/>
          <w:szCs w:val="32"/>
        </w:rPr>
      </w:pP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AB14D1">
        <w:rPr>
          <w:rFonts w:ascii="Times New Roman" w:hAnsi="Times New Roman"/>
          <w:i/>
          <w:sz w:val="28"/>
          <w:szCs w:val="28"/>
        </w:rPr>
        <w:t>Состояние и охрана атмосферного воздуха.</w:t>
      </w:r>
      <w:r w:rsidRPr="001E2619">
        <w:rPr>
          <w:rFonts w:ascii="Times New Roman" w:hAnsi="Times New Roman"/>
          <w:i/>
          <w:sz w:val="28"/>
          <w:szCs w:val="28"/>
        </w:rPr>
        <w:t xml:space="preserve"> </w:t>
      </w:r>
      <w:r w:rsidRPr="001E2619">
        <w:rPr>
          <w:rFonts w:ascii="Times New Roman" w:hAnsi="Times New Roman"/>
          <w:sz w:val="28"/>
          <w:szCs w:val="28"/>
        </w:rPr>
        <w:t xml:space="preserve">Основными источниками загрязнения атмосферного воздуха являются стационарные и передвижные источники предприятий, организаций и частных лиц. Характерными ингредиентами загрязнения атмосферного воздуха являются взвешенные вещества, оксиды углерода, диоксид азота, формальдегиды и диоксид серы. Наибольшие объемы загрязнения атмосферного воздуха падают на ОАО «Селецкий ДОК», </w:t>
      </w:r>
      <w:r w:rsidRPr="001E2619">
        <w:rPr>
          <w:rFonts w:ascii="Times New Roman" w:hAnsi="Times New Roman"/>
          <w:bCs/>
          <w:sz w:val="28"/>
          <w:szCs w:val="28"/>
        </w:rPr>
        <w:t xml:space="preserve">ОАО </w:t>
      </w:r>
      <w:r w:rsidRPr="001E2619">
        <w:rPr>
          <w:rFonts w:ascii="Times New Roman" w:hAnsi="Times New Roman"/>
          <w:sz w:val="28"/>
          <w:szCs w:val="28"/>
        </w:rPr>
        <w:t>«Трубчевское АТП», ДСПМК, заводы «Нерусса», «Монолит» и ЗАО «Трубчевский трикотаж». Данные предприятия имеют утвержденные проекты нормативов ПДВ.</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 xml:space="preserve">Основными мероприятиями снижения выбросов загрязняющих веществ в атмосферный воздух являются перевод на газовое топливо котельных, газификация жилья в сельской и городской местности. Завершился перевод на газовое топливо школьных котельных, фельдшерско-акушерских пунктов. За 2010 год проложено новых газовых сетей </w:t>
      </w:r>
      <w:smartTag w:uri="urn:schemas-microsoft-com:office:smarttags" w:element="metricconverter">
        <w:smartTagPr>
          <w:attr w:name="ProductID" w:val="5,96 км"/>
        </w:smartTagPr>
        <w:r w:rsidRPr="001E2619">
          <w:rPr>
            <w:rFonts w:ascii="Times New Roman" w:hAnsi="Times New Roman"/>
            <w:sz w:val="28"/>
            <w:szCs w:val="28"/>
          </w:rPr>
          <w:t>5,96 км</w:t>
        </w:r>
      </w:smartTag>
      <w:r w:rsidRPr="001E2619">
        <w:rPr>
          <w:rFonts w:ascii="Times New Roman" w:hAnsi="Times New Roman"/>
          <w:sz w:val="28"/>
          <w:szCs w:val="28"/>
        </w:rPr>
        <w:t xml:space="preserve">, газифицировано </w:t>
      </w:r>
      <w:r w:rsidRPr="001E2619">
        <w:rPr>
          <w:rFonts w:ascii="Times New Roman" w:hAnsi="Times New Roman"/>
          <w:bCs/>
          <w:sz w:val="28"/>
          <w:szCs w:val="28"/>
        </w:rPr>
        <w:t xml:space="preserve">135 </w:t>
      </w:r>
      <w:r w:rsidRPr="001E2619">
        <w:rPr>
          <w:rFonts w:ascii="Times New Roman" w:hAnsi="Times New Roman"/>
          <w:sz w:val="28"/>
          <w:szCs w:val="28"/>
        </w:rPr>
        <w:t>квартир. На снижение выбросов от передвижных источников влияют строительство и ремонт автомобильных дорог.</w:t>
      </w:r>
    </w:p>
    <w:p w:rsidR="005D5B1F" w:rsidRPr="001E2619" w:rsidRDefault="005D5B1F" w:rsidP="00D41631">
      <w:pPr>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В районе имеется около 120 единиц пылегазоочистных установок, которые снижают выброс вредных веществ от стационарных источников загрязнения. Все они работают исправно, но имеются их конструкции, которые работают малоэффективно. В районе только 12 предприятий и организаций, загрязняющих атмосферный воздух, имеют согласованные тома ПДВ и разрешение на выброс. Проведена проверка 4560 ед</w:t>
      </w:r>
      <w:r w:rsidR="006155E8" w:rsidRPr="001E2619">
        <w:rPr>
          <w:rFonts w:ascii="Times New Roman" w:hAnsi="Times New Roman"/>
          <w:sz w:val="28"/>
          <w:szCs w:val="28"/>
        </w:rPr>
        <w:t>.</w:t>
      </w:r>
      <w:r w:rsidRPr="001E2619">
        <w:rPr>
          <w:rFonts w:ascii="Times New Roman" w:hAnsi="Times New Roman"/>
          <w:sz w:val="28"/>
          <w:szCs w:val="28"/>
        </w:rPr>
        <w:t xml:space="preserve"> передвижных источников загрязнения атмосферного воздуха на несоответствие ГОСТу</w:t>
      </w:r>
      <w:r w:rsidR="00F779C0">
        <w:rPr>
          <w:rFonts w:ascii="Times New Roman" w:hAnsi="Times New Roman"/>
          <w:sz w:val="28"/>
          <w:szCs w:val="28"/>
        </w:rPr>
        <w:t xml:space="preserve"> </w:t>
      </w:r>
      <w:r w:rsidRPr="001E2619">
        <w:rPr>
          <w:rFonts w:ascii="Times New Roman" w:hAnsi="Times New Roman"/>
          <w:sz w:val="28"/>
          <w:szCs w:val="28"/>
        </w:rPr>
        <w:t>ОТР.</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AB14D1">
        <w:rPr>
          <w:rFonts w:ascii="Times New Roman" w:hAnsi="Times New Roman"/>
          <w:i/>
          <w:sz w:val="28"/>
          <w:szCs w:val="28"/>
        </w:rPr>
        <w:t>Поверхностные и подземные воды.</w:t>
      </w:r>
      <w:r w:rsidRPr="001E2619">
        <w:rPr>
          <w:rFonts w:ascii="Times New Roman" w:hAnsi="Times New Roman"/>
          <w:i/>
          <w:sz w:val="28"/>
          <w:szCs w:val="28"/>
        </w:rPr>
        <w:t xml:space="preserve"> </w:t>
      </w:r>
      <w:r w:rsidRPr="001E2619">
        <w:rPr>
          <w:rFonts w:ascii="Times New Roman" w:hAnsi="Times New Roman"/>
          <w:sz w:val="28"/>
          <w:szCs w:val="28"/>
        </w:rPr>
        <w:t xml:space="preserve">Основной рекой, протекающей по Трубчевскому району, является река Десна. Длина ее в административных границах района </w:t>
      </w:r>
      <w:smartTag w:uri="urn:schemas-microsoft-com:office:smarttags" w:element="metricconverter">
        <w:smartTagPr>
          <w:attr w:name="ProductID" w:val="104 км"/>
        </w:smartTagPr>
        <w:r w:rsidRPr="001E2619">
          <w:rPr>
            <w:rFonts w:ascii="Times New Roman" w:hAnsi="Times New Roman"/>
            <w:sz w:val="28"/>
            <w:szCs w:val="28"/>
          </w:rPr>
          <w:t>104 км</w:t>
        </w:r>
      </w:smartTag>
      <w:r w:rsidRPr="001E2619">
        <w:rPr>
          <w:rFonts w:ascii="Times New Roman" w:hAnsi="Times New Roman"/>
          <w:sz w:val="28"/>
          <w:szCs w:val="28"/>
        </w:rPr>
        <w:t xml:space="preserve">. Ее притоки: р. Быстрик – длиной </w:t>
      </w:r>
      <w:smartTag w:uri="urn:schemas-microsoft-com:office:smarttags" w:element="metricconverter">
        <w:smartTagPr>
          <w:attr w:name="ProductID" w:val="17,5 км"/>
        </w:smartTagPr>
        <w:r w:rsidRPr="001E2619">
          <w:rPr>
            <w:rFonts w:ascii="Times New Roman" w:hAnsi="Times New Roman"/>
            <w:sz w:val="28"/>
            <w:szCs w:val="28"/>
          </w:rPr>
          <w:t>17,5 км</w:t>
        </w:r>
      </w:smartTag>
      <w:r w:rsidRPr="001E2619">
        <w:rPr>
          <w:rFonts w:ascii="Times New Roman" w:hAnsi="Times New Roman"/>
          <w:sz w:val="28"/>
          <w:szCs w:val="28"/>
        </w:rPr>
        <w:t xml:space="preserve"> и шириной </w:t>
      </w:r>
      <w:smartTag w:uri="urn:schemas-microsoft-com:office:smarttags" w:element="metricconverter">
        <w:smartTagPr>
          <w:attr w:name="ProductID" w:val="10 м"/>
        </w:smartTagPr>
        <w:r w:rsidRPr="001E2619">
          <w:rPr>
            <w:rFonts w:ascii="Times New Roman" w:hAnsi="Times New Roman"/>
            <w:sz w:val="28"/>
            <w:szCs w:val="28"/>
          </w:rPr>
          <w:t>10 м</w:t>
        </w:r>
      </w:smartTag>
      <w:r w:rsidRPr="001E2619">
        <w:rPr>
          <w:rFonts w:ascii="Times New Roman" w:hAnsi="Times New Roman"/>
          <w:sz w:val="28"/>
          <w:szCs w:val="28"/>
        </w:rPr>
        <w:t xml:space="preserve">, р. Нерусса – длиной </w:t>
      </w:r>
      <w:smartTag w:uri="urn:schemas-microsoft-com:office:smarttags" w:element="metricconverter">
        <w:smartTagPr>
          <w:attr w:name="ProductID" w:val="20 км"/>
        </w:smartTagPr>
        <w:r w:rsidRPr="001E2619">
          <w:rPr>
            <w:rFonts w:ascii="Times New Roman" w:hAnsi="Times New Roman"/>
            <w:sz w:val="28"/>
            <w:szCs w:val="28"/>
          </w:rPr>
          <w:t>20 км</w:t>
        </w:r>
      </w:smartTag>
      <w:r w:rsidRPr="001E2619">
        <w:rPr>
          <w:rFonts w:ascii="Times New Roman" w:hAnsi="Times New Roman"/>
          <w:sz w:val="28"/>
          <w:szCs w:val="28"/>
        </w:rPr>
        <w:t xml:space="preserve">, шириной </w:t>
      </w:r>
      <w:smartTag w:uri="urn:schemas-microsoft-com:office:smarttags" w:element="metricconverter">
        <w:smartTagPr>
          <w:attr w:name="ProductID" w:val="20 м"/>
        </w:smartTagPr>
        <w:r w:rsidRPr="001E2619">
          <w:rPr>
            <w:rFonts w:ascii="Times New Roman" w:hAnsi="Times New Roman"/>
            <w:sz w:val="28"/>
            <w:szCs w:val="28"/>
          </w:rPr>
          <w:t>20 м</w:t>
        </w:r>
      </w:smartTag>
      <w:r w:rsidRPr="001E2619">
        <w:rPr>
          <w:rFonts w:ascii="Times New Roman" w:hAnsi="Times New Roman"/>
          <w:sz w:val="28"/>
          <w:szCs w:val="28"/>
        </w:rPr>
        <w:t xml:space="preserve">. Кроме 16 мелких речек и ручьев общая протяженность составляет </w:t>
      </w:r>
      <w:smartTag w:uri="urn:schemas-microsoft-com:office:smarttags" w:element="metricconverter">
        <w:smartTagPr>
          <w:attr w:name="ProductID" w:val="365 км"/>
        </w:smartTagPr>
        <w:r w:rsidRPr="001E2619">
          <w:rPr>
            <w:rFonts w:ascii="Times New Roman" w:hAnsi="Times New Roman"/>
            <w:sz w:val="28"/>
            <w:szCs w:val="28"/>
          </w:rPr>
          <w:t>365 км</w:t>
        </w:r>
      </w:smartTag>
      <w:r w:rsidRPr="001E2619">
        <w:rPr>
          <w:rFonts w:ascii="Times New Roman" w:hAnsi="Times New Roman"/>
          <w:sz w:val="28"/>
          <w:szCs w:val="28"/>
        </w:rPr>
        <w:t xml:space="preserve">. Уникальнейшие озера района Большой Жерен, общей площадью </w:t>
      </w:r>
      <w:smartTag w:uri="urn:schemas-microsoft-com:office:smarttags" w:element="metricconverter">
        <w:smartTagPr>
          <w:attr w:name="ProductID" w:val="96 га"/>
        </w:smartTagPr>
        <w:r w:rsidRPr="001E2619">
          <w:rPr>
            <w:rFonts w:ascii="Times New Roman" w:hAnsi="Times New Roman"/>
            <w:sz w:val="28"/>
            <w:szCs w:val="28"/>
          </w:rPr>
          <w:t>96 га</w:t>
        </w:r>
      </w:smartTag>
      <w:r w:rsidRPr="001E2619">
        <w:rPr>
          <w:rFonts w:ascii="Times New Roman" w:hAnsi="Times New Roman"/>
          <w:sz w:val="28"/>
          <w:szCs w:val="28"/>
        </w:rPr>
        <w:t xml:space="preserve">, Средний Жерен – </w:t>
      </w:r>
      <w:smartTag w:uri="urn:schemas-microsoft-com:office:smarttags" w:element="metricconverter">
        <w:smartTagPr>
          <w:attr w:name="ProductID" w:val="18.4 га"/>
        </w:smartTagPr>
        <w:r w:rsidRPr="001E2619">
          <w:rPr>
            <w:rFonts w:ascii="Times New Roman" w:hAnsi="Times New Roman"/>
            <w:sz w:val="28"/>
            <w:szCs w:val="28"/>
          </w:rPr>
          <w:t>18.4 га</w:t>
        </w:r>
      </w:smartTag>
      <w:r w:rsidRPr="001E2619">
        <w:rPr>
          <w:rFonts w:ascii="Times New Roman" w:hAnsi="Times New Roman"/>
          <w:sz w:val="28"/>
          <w:szCs w:val="28"/>
        </w:rPr>
        <w:t xml:space="preserve"> и Малый Жерен – </w:t>
      </w:r>
      <w:smartTag w:uri="urn:schemas-microsoft-com:office:smarttags" w:element="metricconverter">
        <w:smartTagPr>
          <w:attr w:name="ProductID" w:val="16 га"/>
        </w:smartTagPr>
        <w:r w:rsidRPr="001E2619">
          <w:rPr>
            <w:rFonts w:ascii="Times New Roman" w:hAnsi="Times New Roman"/>
            <w:sz w:val="28"/>
            <w:szCs w:val="28"/>
          </w:rPr>
          <w:t>16 га</w:t>
        </w:r>
      </w:smartTag>
      <w:r w:rsidRPr="001E2619">
        <w:rPr>
          <w:rFonts w:ascii="Times New Roman" w:hAnsi="Times New Roman"/>
          <w:sz w:val="28"/>
          <w:szCs w:val="28"/>
        </w:rPr>
        <w:t xml:space="preserve">, оз. Солька занимает </w:t>
      </w:r>
      <w:smartTag w:uri="urn:schemas-microsoft-com:office:smarttags" w:element="metricconverter">
        <w:smartTagPr>
          <w:attr w:name="ProductID" w:val="40 га"/>
        </w:smartTagPr>
        <w:r w:rsidRPr="001E2619">
          <w:rPr>
            <w:rFonts w:ascii="Times New Roman" w:hAnsi="Times New Roman"/>
            <w:sz w:val="28"/>
            <w:szCs w:val="28"/>
          </w:rPr>
          <w:t>40 га</w:t>
        </w:r>
      </w:smartTag>
      <w:r w:rsidRPr="001E2619">
        <w:rPr>
          <w:rFonts w:ascii="Times New Roman" w:hAnsi="Times New Roman"/>
          <w:sz w:val="28"/>
          <w:szCs w:val="28"/>
        </w:rPr>
        <w:t xml:space="preserve">. Общая площадь 30 прудов составляет </w:t>
      </w:r>
      <w:smartTag w:uri="urn:schemas-microsoft-com:office:smarttags" w:element="metricconverter">
        <w:smartTagPr>
          <w:attr w:name="ProductID" w:val="256 га"/>
        </w:smartTagPr>
        <w:r w:rsidRPr="001E2619">
          <w:rPr>
            <w:rFonts w:ascii="Times New Roman" w:hAnsi="Times New Roman"/>
            <w:sz w:val="28"/>
            <w:szCs w:val="28"/>
          </w:rPr>
          <w:t>256 га</w:t>
        </w:r>
      </w:smartTag>
      <w:r w:rsidRPr="001E2619">
        <w:rPr>
          <w:rFonts w:ascii="Times New Roman" w:hAnsi="Times New Roman"/>
          <w:sz w:val="28"/>
          <w:szCs w:val="28"/>
        </w:rPr>
        <w:t>. Площадь земель</w:t>
      </w:r>
      <w:r w:rsidR="00F779C0">
        <w:rPr>
          <w:rFonts w:ascii="Times New Roman" w:hAnsi="Times New Roman"/>
          <w:sz w:val="28"/>
          <w:szCs w:val="28"/>
        </w:rPr>
        <w:t>,</w:t>
      </w:r>
      <w:r w:rsidRPr="001E2619">
        <w:rPr>
          <w:rFonts w:ascii="Times New Roman" w:hAnsi="Times New Roman"/>
          <w:sz w:val="28"/>
          <w:szCs w:val="28"/>
        </w:rPr>
        <w:t xml:space="preserve"> занятых под поверхностными водными объектами</w:t>
      </w:r>
      <w:r w:rsidR="00F779C0">
        <w:rPr>
          <w:rFonts w:ascii="Times New Roman" w:hAnsi="Times New Roman"/>
          <w:sz w:val="28"/>
          <w:szCs w:val="28"/>
        </w:rPr>
        <w:t>,</w:t>
      </w:r>
      <w:r w:rsidRPr="001E2619">
        <w:rPr>
          <w:rFonts w:ascii="Times New Roman" w:hAnsi="Times New Roman"/>
          <w:sz w:val="28"/>
          <w:szCs w:val="28"/>
        </w:rPr>
        <w:t xml:space="preserve"> составляет 1843 км</w:t>
      </w:r>
      <w:r w:rsidRPr="001E2619">
        <w:rPr>
          <w:rFonts w:ascii="Times New Roman" w:hAnsi="Times New Roman"/>
          <w:sz w:val="28"/>
          <w:szCs w:val="28"/>
          <w:vertAlign w:val="superscript"/>
        </w:rPr>
        <w:t>2</w:t>
      </w:r>
      <w:r w:rsidRPr="001E2619">
        <w:rPr>
          <w:rFonts w:ascii="Times New Roman" w:hAnsi="Times New Roman"/>
          <w:sz w:val="28"/>
          <w:szCs w:val="28"/>
        </w:rPr>
        <w:t>.</w:t>
      </w:r>
    </w:p>
    <w:p w:rsidR="005D5B1F" w:rsidRPr="001E2619" w:rsidRDefault="005D5B1F" w:rsidP="001E2619">
      <w:pPr>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 xml:space="preserve">В районе всего имеется </w:t>
      </w:r>
      <w:r w:rsidRPr="001E2619">
        <w:rPr>
          <w:rFonts w:ascii="Times New Roman" w:hAnsi="Times New Roman"/>
          <w:bCs/>
          <w:sz w:val="28"/>
          <w:szCs w:val="28"/>
        </w:rPr>
        <w:t xml:space="preserve">201 </w:t>
      </w:r>
      <w:r w:rsidRPr="001E2619">
        <w:rPr>
          <w:rFonts w:ascii="Times New Roman" w:hAnsi="Times New Roman"/>
          <w:sz w:val="28"/>
          <w:szCs w:val="28"/>
        </w:rPr>
        <w:t xml:space="preserve">артскважина, из них работающих – </w:t>
      </w:r>
      <w:r w:rsidRPr="001E2619">
        <w:rPr>
          <w:rFonts w:ascii="Times New Roman" w:hAnsi="Times New Roman"/>
          <w:bCs/>
          <w:sz w:val="28"/>
          <w:szCs w:val="28"/>
        </w:rPr>
        <w:t xml:space="preserve">108, </w:t>
      </w:r>
      <w:r w:rsidRPr="001E2619">
        <w:rPr>
          <w:rFonts w:ascii="Times New Roman" w:hAnsi="Times New Roman"/>
          <w:sz w:val="28"/>
          <w:szCs w:val="28"/>
        </w:rPr>
        <w:t>неработающих – 67 и не</w:t>
      </w:r>
      <w:r w:rsidR="00E0535B">
        <w:rPr>
          <w:rFonts w:ascii="Times New Roman" w:hAnsi="Times New Roman"/>
          <w:sz w:val="28"/>
          <w:szCs w:val="28"/>
        </w:rPr>
        <w:t xml:space="preserve"> </w:t>
      </w:r>
      <w:r w:rsidRPr="001E2619">
        <w:rPr>
          <w:rFonts w:ascii="Times New Roman" w:hAnsi="Times New Roman"/>
          <w:sz w:val="28"/>
          <w:szCs w:val="28"/>
        </w:rPr>
        <w:t>установлено местонахождение 26 артскважин. В сельской местности имеются 202 колодца. В настоящее время в водоохранных зонах водоемов летние лагеря для скота не обустраиваются и загрязнение данным источником поверхностных вод отсутствует. В районе имеется 3 очистных сооружения</w:t>
      </w:r>
      <w:r w:rsidR="00E0535B">
        <w:rPr>
          <w:rFonts w:ascii="Times New Roman" w:hAnsi="Times New Roman"/>
          <w:sz w:val="28"/>
          <w:szCs w:val="28"/>
        </w:rPr>
        <w:t>,</w:t>
      </w:r>
      <w:r w:rsidRPr="001E2619">
        <w:rPr>
          <w:rFonts w:ascii="Times New Roman" w:hAnsi="Times New Roman"/>
          <w:sz w:val="28"/>
          <w:szCs w:val="28"/>
        </w:rPr>
        <w:t xml:space="preserve"> общей мощностью 15,5 тыс. м</w:t>
      </w:r>
      <w:r w:rsidRPr="001E2619">
        <w:rPr>
          <w:rFonts w:ascii="Times New Roman" w:hAnsi="Times New Roman"/>
          <w:sz w:val="28"/>
          <w:szCs w:val="28"/>
          <w:vertAlign w:val="superscript"/>
        </w:rPr>
        <w:t>3</w:t>
      </w:r>
      <w:r w:rsidRPr="001E2619">
        <w:rPr>
          <w:rFonts w:ascii="Times New Roman" w:hAnsi="Times New Roman"/>
          <w:sz w:val="28"/>
          <w:szCs w:val="28"/>
        </w:rPr>
        <w:t xml:space="preserve"> в сутки.</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E0535B">
        <w:rPr>
          <w:rFonts w:ascii="Times New Roman" w:hAnsi="Times New Roman"/>
          <w:spacing w:val="-2"/>
          <w:sz w:val="28"/>
          <w:szCs w:val="28"/>
        </w:rPr>
        <w:t>Очистные сооружения г. Трубчевска находятся в неудовлетворительном состоянии. Сточные воды поступают в р. Десну в количестве 2,3</w:t>
      </w:r>
      <w:r w:rsidR="00E0535B" w:rsidRPr="00E0535B">
        <w:rPr>
          <w:rFonts w:ascii="Times New Roman" w:hAnsi="Times New Roman"/>
          <w:spacing w:val="-2"/>
          <w:sz w:val="28"/>
          <w:szCs w:val="28"/>
        </w:rPr>
        <w:t> </w:t>
      </w:r>
      <w:r w:rsidRPr="00E0535B">
        <w:rPr>
          <w:rFonts w:ascii="Times New Roman" w:hAnsi="Times New Roman"/>
          <w:spacing w:val="-2"/>
          <w:sz w:val="28"/>
          <w:szCs w:val="28"/>
        </w:rPr>
        <w:t>тыс</w:t>
      </w:r>
      <w:r w:rsidR="006155E8" w:rsidRPr="00E0535B">
        <w:rPr>
          <w:rFonts w:ascii="Times New Roman" w:hAnsi="Times New Roman"/>
          <w:spacing w:val="-2"/>
          <w:sz w:val="28"/>
          <w:szCs w:val="28"/>
        </w:rPr>
        <w:t>.</w:t>
      </w:r>
      <w:r w:rsidR="00E0535B" w:rsidRPr="00E0535B">
        <w:rPr>
          <w:rFonts w:ascii="Times New Roman" w:hAnsi="Times New Roman"/>
          <w:spacing w:val="-2"/>
          <w:sz w:val="28"/>
          <w:szCs w:val="28"/>
        </w:rPr>
        <w:t> </w:t>
      </w:r>
      <w:r w:rsidRPr="00E0535B">
        <w:rPr>
          <w:rFonts w:ascii="Times New Roman" w:hAnsi="Times New Roman"/>
          <w:spacing w:val="-2"/>
          <w:sz w:val="28"/>
          <w:szCs w:val="28"/>
        </w:rPr>
        <w:t>м</w:t>
      </w:r>
      <w:r w:rsidRPr="00E0535B">
        <w:rPr>
          <w:rFonts w:ascii="Times New Roman" w:hAnsi="Times New Roman"/>
          <w:spacing w:val="-2"/>
          <w:sz w:val="28"/>
          <w:szCs w:val="28"/>
          <w:vertAlign w:val="superscript"/>
        </w:rPr>
        <w:t>3</w:t>
      </w:r>
      <w:r w:rsidRPr="001E2619">
        <w:rPr>
          <w:rFonts w:ascii="Times New Roman" w:hAnsi="Times New Roman"/>
          <w:sz w:val="28"/>
          <w:szCs w:val="28"/>
        </w:rPr>
        <w:t xml:space="preserve"> </w:t>
      </w:r>
      <w:r w:rsidRPr="00E0535B">
        <w:rPr>
          <w:rFonts w:ascii="Times New Roman" w:hAnsi="Times New Roman"/>
          <w:spacing w:val="-2"/>
          <w:sz w:val="28"/>
          <w:szCs w:val="28"/>
        </w:rPr>
        <w:t>в сутки, концентрации загрязняющих веществ превышают установленные нормы сброса (ПДС) по органическим веществам (БПК5) в 6,5 раз, по взвешенным веществам – в 2,7 раза, по фосфатам в – 9,2 раза, по</w:t>
      </w:r>
      <w:r w:rsidRPr="00E0535B">
        <w:rPr>
          <w:rFonts w:ascii="Times New Roman" w:hAnsi="Times New Roman"/>
          <w:b/>
          <w:spacing w:val="-2"/>
          <w:sz w:val="28"/>
          <w:szCs w:val="28"/>
        </w:rPr>
        <w:t xml:space="preserve"> </w:t>
      </w:r>
      <w:r w:rsidRPr="00E0535B">
        <w:rPr>
          <w:rFonts w:ascii="Times New Roman" w:hAnsi="Times New Roman"/>
          <w:spacing w:val="-2"/>
          <w:sz w:val="28"/>
          <w:szCs w:val="28"/>
        </w:rPr>
        <w:t>азоту нитритов в – 43 раза, по азоту нитратов – в 2,4 раза, по железу – в 7 раз, по меди – в 5 раз, по цинку – в 1,9 раза. (Представление природоохранной прокуратуры Брянской области администрации района). Поэтому для улучшения экологического состояния трансграничной р. Десны и водных ресурсов р.</w:t>
      </w:r>
      <w:r w:rsidR="001E2619" w:rsidRPr="00E0535B">
        <w:rPr>
          <w:rFonts w:ascii="Times New Roman" w:hAnsi="Times New Roman"/>
          <w:spacing w:val="-2"/>
          <w:sz w:val="28"/>
          <w:szCs w:val="28"/>
        </w:rPr>
        <w:t> </w:t>
      </w:r>
      <w:r w:rsidRPr="00E0535B">
        <w:rPr>
          <w:rFonts w:ascii="Times New Roman" w:hAnsi="Times New Roman"/>
          <w:spacing w:val="-2"/>
          <w:sz w:val="28"/>
          <w:szCs w:val="28"/>
        </w:rPr>
        <w:t>Днепр необходимо осуществить реконструкцию очистных сооружений г.</w:t>
      </w:r>
      <w:r w:rsidR="001E2619" w:rsidRPr="00E0535B">
        <w:rPr>
          <w:rFonts w:ascii="Times New Roman" w:hAnsi="Times New Roman"/>
          <w:spacing w:val="-2"/>
          <w:sz w:val="28"/>
          <w:szCs w:val="28"/>
        </w:rPr>
        <w:t> </w:t>
      </w:r>
      <w:r w:rsidRPr="00E0535B">
        <w:rPr>
          <w:rFonts w:ascii="Times New Roman" w:hAnsi="Times New Roman"/>
          <w:spacing w:val="-2"/>
          <w:sz w:val="28"/>
          <w:szCs w:val="28"/>
        </w:rPr>
        <w:t>Трубчевска.</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Очистные сооружения п.г.т. Белая Березка и психоневрологического интерната д. Кветунь работают удовлетворительно.</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Санитарно-техническое состояние питьевого водоснабжения, особенно в сельской местности, не всегда соответствует требуемым нормам. Водопроводные сети очень старые (40</w:t>
      </w:r>
      <w:r w:rsidR="0087551F">
        <w:rPr>
          <w:rFonts w:ascii="Times New Roman" w:hAnsi="Times New Roman"/>
          <w:sz w:val="28"/>
          <w:szCs w:val="28"/>
        </w:rPr>
        <w:t>-</w:t>
      </w:r>
      <w:r w:rsidRPr="001E2619">
        <w:rPr>
          <w:rFonts w:ascii="Times New Roman" w:hAnsi="Times New Roman"/>
          <w:sz w:val="28"/>
          <w:szCs w:val="28"/>
        </w:rPr>
        <w:t xml:space="preserve">50 лет) были проложены асбоцементными трубами, частые порывы водопроводных сетей ведут к их негерметичности, </w:t>
      </w:r>
      <w:r w:rsidRPr="001E2619">
        <w:rPr>
          <w:rFonts w:ascii="Times New Roman" w:hAnsi="Times New Roman"/>
          <w:bCs/>
          <w:sz w:val="28"/>
          <w:szCs w:val="28"/>
        </w:rPr>
        <w:t xml:space="preserve">а </w:t>
      </w:r>
      <w:r w:rsidRPr="001E2619">
        <w:rPr>
          <w:rFonts w:ascii="Times New Roman" w:hAnsi="Times New Roman"/>
          <w:sz w:val="28"/>
          <w:szCs w:val="28"/>
        </w:rPr>
        <w:t>соответственно, некачественной воде для населения.</w:t>
      </w:r>
    </w:p>
    <w:p w:rsidR="005D5B1F" w:rsidRPr="001E2619" w:rsidRDefault="005D5B1F" w:rsidP="00D403A1">
      <w:pPr>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bCs/>
          <w:sz w:val="28"/>
          <w:szCs w:val="28"/>
        </w:rPr>
        <w:t xml:space="preserve">В 2010 году из </w:t>
      </w:r>
      <w:r w:rsidRPr="001E2619">
        <w:rPr>
          <w:rFonts w:ascii="Times New Roman" w:hAnsi="Times New Roman"/>
          <w:sz w:val="28"/>
          <w:szCs w:val="28"/>
        </w:rPr>
        <w:t>отобранных проб воды «Центром гигиены и эпидемиологии» по микробиологическим показателям 0,9</w:t>
      </w:r>
      <w:r w:rsidRPr="001E2619">
        <w:rPr>
          <w:rFonts w:ascii="Times New Roman" w:hAnsi="Times New Roman"/>
          <w:iCs/>
          <w:sz w:val="28"/>
          <w:szCs w:val="28"/>
        </w:rPr>
        <w:t>%</w:t>
      </w:r>
      <w:r w:rsidRPr="001E2619">
        <w:rPr>
          <w:rFonts w:ascii="Times New Roman" w:hAnsi="Times New Roman"/>
          <w:i/>
          <w:iCs/>
          <w:sz w:val="28"/>
          <w:szCs w:val="28"/>
        </w:rPr>
        <w:t xml:space="preserve"> </w:t>
      </w:r>
      <w:r w:rsidRPr="001E2619">
        <w:rPr>
          <w:rFonts w:ascii="Times New Roman" w:hAnsi="Times New Roman"/>
          <w:bCs/>
          <w:sz w:val="28"/>
          <w:szCs w:val="28"/>
        </w:rPr>
        <w:t xml:space="preserve">не </w:t>
      </w:r>
      <w:r w:rsidRPr="001E2619">
        <w:rPr>
          <w:rFonts w:ascii="Times New Roman" w:hAnsi="Times New Roman"/>
          <w:sz w:val="28"/>
          <w:szCs w:val="28"/>
        </w:rPr>
        <w:t xml:space="preserve">соответствовали ГОСТу, по химическим показателям не соответствовали </w:t>
      </w:r>
      <w:r w:rsidRPr="001E2619">
        <w:rPr>
          <w:rFonts w:ascii="Times New Roman" w:hAnsi="Times New Roman"/>
          <w:bCs/>
          <w:sz w:val="28"/>
          <w:szCs w:val="28"/>
        </w:rPr>
        <w:t>28,2</w:t>
      </w:r>
      <w:r w:rsidRPr="001E2619">
        <w:rPr>
          <w:rFonts w:ascii="Times New Roman" w:hAnsi="Times New Roman"/>
          <w:sz w:val="28"/>
          <w:szCs w:val="28"/>
        </w:rPr>
        <w:t>%.</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 xml:space="preserve">Контроль </w:t>
      </w:r>
      <w:r w:rsidRPr="001E2619">
        <w:rPr>
          <w:rFonts w:ascii="Times New Roman" w:hAnsi="Times New Roman"/>
          <w:bCs/>
          <w:sz w:val="28"/>
          <w:szCs w:val="28"/>
        </w:rPr>
        <w:t xml:space="preserve">за </w:t>
      </w:r>
      <w:r w:rsidRPr="001E2619">
        <w:rPr>
          <w:rFonts w:ascii="Times New Roman" w:hAnsi="Times New Roman"/>
          <w:sz w:val="28"/>
          <w:szCs w:val="28"/>
        </w:rPr>
        <w:t>состоянием водных ресурсов ведет Федеральная служба по надзору в сфере защиты прав потребителей и благополучия человека – Филиал федерального государственного учреждения здравоохранения «Центр гигиены и эпидемиологии в Почепском районе Брянской области».</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AB14D1">
        <w:rPr>
          <w:rFonts w:ascii="Times New Roman" w:hAnsi="Times New Roman"/>
          <w:bCs/>
          <w:i/>
          <w:sz w:val="28"/>
          <w:szCs w:val="28"/>
        </w:rPr>
        <w:t>Почвы и земельные ресурсы.</w:t>
      </w:r>
      <w:r w:rsidRPr="001E2619">
        <w:rPr>
          <w:rFonts w:ascii="Times New Roman" w:hAnsi="Times New Roman"/>
          <w:bCs/>
          <w:i/>
          <w:sz w:val="28"/>
          <w:szCs w:val="28"/>
        </w:rPr>
        <w:t xml:space="preserve"> </w:t>
      </w:r>
      <w:r w:rsidRPr="001E2619">
        <w:rPr>
          <w:rFonts w:ascii="Times New Roman" w:hAnsi="Times New Roman"/>
          <w:sz w:val="28"/>
          <w:szCs w:val="28"/>
        </w:rPr>
        <w:t xml:space="preserve">Земельная площадь в административных границах составляет </w:t>
      </w:r>
      <w:smartTag w:uri="urn:schemas-microsoft-com:office:smarttags" w:element="metricconverter">
        <w:smartTagPr>
          <w:attr w:name="ProductID" w:val="184317 га"/>
        </w:smartTagPr>
        <w:r w:rsidRPr="001E2619">
          <w:rPr>
            <w:rFonts w:ascii="Times New Roman" w:hAnsi="Times New Roman"/>
            <w:sz w:val="28"/>
            <w:szCs w:val="28"/>
          </w:rPr>
          <w:t>184317 га</w:t>
        </w:r>
      </w:smartTag>
      <w:r w:rsidRPr="001E2619">
        <w:rPr>
          <w:rFonts w:ascii="Times New Roman" w:hAnsi="Times New Roman"/>
          <w:sz w:val="28"/>
          <w:szCs w:val="28"/>
        </w:rPr>
        <w:t xml:space="preserve">. Общая площадь земель сельхозназначения по сельскохозяйственным предприятиям, крестьянским фермерским хозяйствам и сельским администрациям на 1.01.2010 </w:t>
      </w:r>
      <w:r w:rsidRPr="001E2619">
        <w:rPr>
          <w:rFonts w:ascii="Times New Roman" w:hAnsi="Times New Roman"/>
          <w:bCs/>
          <w:sz w:val="28"/>
          <w:szCs w:val="28"/>
        </w:rPr>
        <w:t>г</w:t>
      </w:r>
      <w:r w:rsidR="0087551F">
        <w:rPr>
          <w:rFonts w:ascii="Times New Roman" w:hAnsi="Times New Roman"/>
          <w:bCs/>
          <w:sz w:val="28"/>
          <w:szCs w:val="28"/>
        </w:rPr>
        <w:t>.</w:t>
      </w:r>
      <w:r w:rsidRPr="001E2619">
        <w:rPr>
          <w:rFonts w:ascii="Times New Roman" w:hAnsi="Times New Roman"/>
          <w:bCs/>
          <w:sz w:val="28"/>
          <w:szCs w:val="28"/>
        </w:rPr>
        <w:t xml:space="preserve"> </w:t>
      </w:r>
      <w:r w:rsidRPr="001E2619">
        <w:rPr>
          <w:rFonts w:ascii="Times New Roman" w:hAnsi="Times New Roman"/>
          <w:sz w:val="28"/>
          <w:szCs w:val="28"/>
        </w:rPr>
        <w:t xml:space="preserve">составила </w:t>
      </w:r>
      <w:smartTag w:uri="urn:schemas-microsoft-com:office:smarttags" w:element="metricconverter">
        <w:smartTagPr>
          <w:attr w:name="ProductID" w:val="96618 га"/>
        </w:smartTagPr>
        <w:r w:rsidRPr="001E2619">
          <w:rPr>
            <w:rFonts w:ascii="Times New Roman" w:hAnsi="Times New Roman"/>
            <w:sz w:val="28"/>
            <w:szCs w:val="28"/>
          </w:rPr>
          <w:t xml:space="preserve">96618 </w:t>
        </w:r>
        <w:r w:rsidRPr="001E2619">
          <w:rPr>
            <w:rFonts w:ascii="Times New Roman" w:hAnsi="Times New Roman"/>
            <w:bCs/>
            <w:sz w:val="28"/>
            <w:szCs w:val="28"/>
          </w:rPr>
          <w:t>га</w:t>
        </w:r>
      </w:smartTag>
      <w:r w:rsidRPr="001E2619">
        <w:rPr>
          <w:rFonts w:ascii="Times New Roman" w:hAnsi="Times New Roman"/>
          <w:bCs/>
          <w:sz w:val="28"/>
          <w:szCs w:val="28"/>
        </w:rPr>
        <w:t>.</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 xml:space="preserve">Сельскохозяйственные угодья занимают </w:t>
      </w:r>
      <w:smartTag w:uri="urn:schemas-microsoft-com:office:smarttags" w:element="metricconverter">
        <w:smartTagPr>
          <w:attr w:name="ProductID" w:val="819116 га"/>
        </w:smartTagPr>
        <w:r w:rsidRPr="001E2619">
          <w:rPr>
            <w:rFonts w:ascii="Times New Roman" w:hAnsi="Times New Roman"/>
            <w:sz w:val="28"/>
            <w:szCs w:val="28"/>
          </w:rPr>
          <w:t>819116 га</w:t>
        </w:r>
      </w:smartTag>
      <w:r w:rsidRPr="001E2619">
        <w:rPr>
          <w:rFonts w:ascii="Times New Roman" w:hAnsi="Times New Roman"/>
          <w:sz w:val="28"/>
          <w:szCs w:val="28"/>
        </w:rPr>
        <w:t xml:space="preserve"> или 85%. В структуре сельхозугодий пашня занимает </w:t>
      </w:r>
      <w:smartTag w:uri="urn:schemas-microsoft-com:office:smarttags" w:element="metricconverter">
        <w:smartTagPr>
          <w:attr w:name="ProductID" w:val="56247 га"/>
        </w:smartTagPr>
        <w:r w:rsidRPr="001E2619">
          <w:rPr>
            <w:rFonts w:ascii="Times New Roman" w:hAnsi="Times New Roman"/>
            <w:sz w:val="28"/>
            <w:szCs w:val="28"/>
          </w:rPr>
          <w:t>56247 га</w:t>
        </w:r>
      </w:smartTag>
      <w:r w:rsidRPr="001E2619">
        <w:rPr>
          <w:rFonts w:ascii="Times New Roman" w:hAnsi="Times New Roman"/>
          <w:sz w:val="28"/>
          <w:szCs w:val="28"/>
        </w:rPr>
        <w:t xml:space="preserve"> – 69%, кормовые угодья – </w:t>
      </w:r>
      <w:smartTag w:uri="urn:schemas-microsoft-com:office:smarttags" w:element="metricconverter">
        <w:smartTagPr>
          <w:attr w:name="ProductID" w:val="25052 га"/>
        </w:smartTagPr>
        <w:r w:rsidRPr="001E2619">
          <w:rPr>
            <w:rFonts w:ascii="Times New Roman" w:hAnsi="Times New Roman"/>
            <w:sz w:val="28"/>
            <w:szCs w:val="28"/>
          </w:rPr>
          <w:t>25052 га</w:t>
        </w:r>
      </w:smartTag>
      <w:r w:rsidRPr="001E2619">
        <w:rPr>
          <w:rFonts w:ascii="Times New Roman" w:hAnsi="Times New Roman"/>
          <w:sz w:val="28"/>
          <w:szCs w:val="28"/>
        </w:rPr>
        <w:t xml:space="preserve"> (31%), в том числе пастбища – </w:t>
      </w:r>
      <w:smartTag w:uri="urn:schemas-microsoft-com:office:smarttags" w:element="metricconverter">
        <w:smartTagPr>
          <w:attr w:name="ProductID" w:val="16603 га"/>
        </w:smartTagPr>
        <w:r w:rsidRPr="001E2619">
          <w:rPr>
            <w:rFonts w:ascii="Times New Roman" w:hAnsi="Times New Roman"/>
            <w:sz w:val="28"/>
            <w:szCs w:val="28"/>
          </w:rPr>
          <w:t>16603 га</w:t>
        </w:r>
      </w:smartTag>
      <w:r w:rsidRPr="001E2619">
        <w:rPr>
          <w:rFonts w:ascii="Times New Roman" w:hAnsi="Times New Roman"/>
          <w:sz w:val="28"/>
          <w:szCs w:val="28"/>
        </w:rPr>
        <w:t xml:space="preserve">, сенокосы – </w:t>
      </w:r>
      <w:smartTag w:uri="urn:schemas-microsoft-com:office:smarttags" w:element="metricconverter">
        <w:smartTagPr>
          <w:attr w:name="ProductID" w:val="8449 га"/>
        </w:smartTagPr>
        <w:r w:rsidRPr="001E2619">
          <w:rPr>
            <w:rFonts w:ascii="Times New Roman" w:hAnsi="Times New Roman"/>
            <w:sz w:val="28"/>
            <w:szCs w:val="28"/>
          </w:rPr>
          <w:t>8449 га</w:t>
        </w:r>
      </w:smartTag>
      <w:r w:rsidRPr="001E2619">
        <w:rPr>
          <w:rFonts w:ascii="Times New Roman" w:hAnsi="Times New Roman"/>
          <w:sz w:val="28"/>
          <w:szCs w:val="28"/>
        </w:rPr>
        <w:t xml:space="preserve">, и мн. насаждения – </w:t>
      </w:r>
      <w:smartTag w:uri="urn:schemas-microsoft-com:office:smarttags" w:element="metricconverter">
        <w:smartTagPr>
          <w:attr w:name="ProductID" w:val="617 га"/>
        </w:smartTagPr>
        <w:r w:rsidRPr="001E2619">
          <w:rPr>
            <w:rFonts w:ascii="Times New Roman" w:hAnsi="Times New Roman"/>
            <w:bCs/>
            <w:sz w:val="28"/>
            <w:szCs w:val="28"/>
          </w:rPr>
          <w:t>617</w:t>
        </w:r>
        <w:r w:rsidRPr="001E2619">
          <w:rPr>
            <w:rFonts w:ascii="Times New Roman" w:hAnsi="Times New Roman"/>
            <w:b/>
            <w:bCs/>
            <w:sz w:val="28"/>
            <w:szCs w:val="28"/>
          </w:rPr>
          <w:t xml:space="preserve"> </w:t>
        </w:r>
        <w:r w:rsidRPr="001E2619">
          <w:rPr>
            <w:rFonts w:ascii="Times New Roman" w:hAnsi="Times New Roman"/>
            <w:sz w:val="28"/>
            <w:szCs w:val="28"/>
          </w:rPr>
          <w:t>га</w:t>
        </w:r>
      </w:smartTag>
      <w:r w:rsidRPr="001E2619">
        <w:rPr>
          <w:rFonts w:ascii="Times New Roman" w:hAnsi="Times New Roman"/>
          <w:sz w:val="28"/>
          <w:szCs w:val="28"/>
        </w:rPr>
        <w:t xml:space="preserve"> </w:t>
      </w:r>
      <w:r w:rsidR="0087551F">
        <w:rPr>
          <w:rFonts w:ascii="Times New Roman" w:hAnsi="Times New Roman"/>
          <w:sz w:val="28"/>
          <w:szCs w:val="28"/>
        </w:rPr>
        <w:t>(</w:t>
      </w:r>
      <w:r w:rsidRPr="001E2619">
        <w:rPr>
          <w:rFonts w:ascii="Times New Roman" w:hAnsi="Times New Roman"/>
          <w:sz w:val="28"/>
          <w:szCs w:val="28"/>
        </w:rPr>
        <w:t>1%</w:t>
      </w:r>
      <w:r w:rsidR="0087551F">
        <w:rPr>
          <w:rFonts w:ascii="Times New Roman" w:hAnsi="Times New Roman"/>
          <w:sz w:val="28"/>
          <w:szCs w:val="28"/>
        </w:rPr>
        <w:t>)</w:t>
      </w:r>
      <w:r w:rsidRPr="001E2619">
        <w:rPr>
          <w:rFonts w:ascii="Times New Roman" w:hAnsi="Times New Roman"/>
          <w:sz w:val="28"/>
          <w:szCs w:val="28"/>
        </w:rPr>
        <w:t xml:space="preserve">. Пашня в обработке составляет </w:t>
      </w:r>
      <w:smartTag w:uri="urn:schemas-microsoft-com:office:smarttags" w:element="metricconverter">
        <w:smartTagPr>
          <w:attr w:name="ProductID" w:val="42555 га"/>
        </w:smartTagPr>
        <w:r w:rsidRPr="001E2619">
          <w:rPr>
            <w:rFonts w:ascii="Times New Roman" w:hAnsi="Times New Roman"/>
            <w:sz w:val="28"/>
            <w:szCs w:val="28"/>
          </w:rPr>
          <w:t>42555 га</w:t>
        </w:r>
      </w:smartTag>
      <w:r w:rsidRPr="001E2619">
        <w:rPr>
          <w:rFonts w:ascii="Times New Roman" w:hAnsi="Times New Roman"/>
          <w:sz w:val="28"/>
          <w:szCs w:val="28"/>
        </w:rPr>
        <w:t xml:space="preserve"> – 76%, неиспользуемой пашни </w:t>
      </w:r>
      <w:smartTag w:uri="urn:schemas-microsoft-com:office:smarttags" w:element="metricconverter">
        <w:smartTagPr>
          <w:attr w:name="ProductID" w:val="13692 га"/>
        </w:smartTagPr>
        <w:r w:rsidRPr="001E2619">
          <w:rPr>
            <w:rFonts w:ascii="Times New Roman" w:hAnsi="Times New Roman"/>
            <w:sz w:val="28"/>
            <w:szCs w:val="28"/>
          </w:rPr>
          <w:t>13692 га</w:t>
        </w:r>
      </w:smartTag>
      <w:r w:rsidRPr="001E2619">
        <w:rPr>
          <w:rFonts w:ascii="Times New Roman" w:hAnsi="Times New Roman"/>
          <w:sz w:val="28"/>
          <w:szCs w:val="28"/>
        </w:rPr>
        <w:t xml:space="preserve"> – 24%. Из неиспользуемой пашни площадь, пригодная для введения в оборот, составляет </w:t>
      </w:r>
      <w:smartTag w:uri="urn:schemas-microsoft-com:office:smarttags" w:element="metricconverter">
        <w:smartTagPr>
          <w:attr w:name="ProductID" w:val="6111 га"/>
        </w:smartTagPr>
        <w:r w:rsidRPr="001E2619">
          <w:rPr>
            <w:rFonts w:ascii="Times New Roman" w:hAnsi="Times New Roman"/>
            <w:sz w:val="28"/>
            <w:szCs w:val="28"/>
          </w:rPr>
          <w:t>6111 га</w:t>
        </w:r>
      </w:smartTag>
      <w:r w:rsidRPr="001E2619">
        <w:rPr>
          <w:rFonts w:ascii="Times New Roman" w:hAnsi="Times New Roman"/>
          <w:sz w:val="28"/>
          <w:szCs w:val="28"/>
        </w:rPr>
        <w:t xml:space="preserve">, остальная часть заросла лесом, кустарником, заболочена. Из кормовых угодий используется </w:t>
      </w:r>
      <w:smartTag w:uri="urn:schemas-microsoft-com:office:smarttags" w:element="metricconverter">
        <w:smartTagPr>
          <w:attr w:name="ProductID" w:val="8476 га"/>
        </w:smartTagPr>
        <w:r w:rsidRPr="001E2619">
          <w:rPr>
            <w:rFonts w:ascii="Times New Roman" w:hAnsi="Times New Roman"/>
            <w:sz w:val="28"/>
            <w:szCs w:val="28"/>
          </w:rPr>
          <w:t>8476 га</w:t>
        </w:r>
      </w:smartTag>
      <w:r w:rsidRPr="001E2619">
        <w:rPr>
          <w:rFonts w:ascii="Times New Roman" w:hAnsi="Times New Roman"/>
          <w:sz w:val="28"/>
          <w:szCs w:val="28"/>
        </w:rPr>
        <w:t xml:space="preserve"> – 34%.</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Под сельскохозяйственными предприятиями и крестьянскими фермерскими хозяйствами числится сельхозугодий по экспликации Трубчевского отдела УФРС по Брянской области на 1.01.2010</w:t>
      </w:r>
      <w:r w:rsidR="00C55036">
        <w:rPr>
          <w:rFonts w:ascii="Times New Roman" w:hAnsi="Times New Roman"/>
          <w:sz w:val="28"/>
          <w:szCs w:val="28"/>
        </w:rPr>
        <w:t xml:space="preserve"> </w:t>
      </w:r>
      <w:r w:rsidRPr="001E2619">
        <w:rPr>
          <w:rFonts w:ascii="Times New Roman" w:hAnsi="Times New Roman"/>
          <w:sz w:val="28"/>
          <w:szCs w:val="28"/>
        </w:rPr>
        <w:t xml:space="preserve">г. – </w:t>
      </w:r>
      <w:smartTag w:uri="urn:schemas-microsoft-com:office:smarttags" w:element="metricconverter">
        <w:smartTagPr>
          <w:attr w:name="ProductID" w:val="67505 га"/>
        </w:smartTagPr>
        <w:r w:rsidRPr="001E2619">
          <w:rPr>
            <w:rFonts w:ascii="Times New Roman" w:hAnsi="Times New Roman"/>
            <w:sz w:val="28"/>
            <w:szCs w:val="28"/>
          </w:rPr>
          <w:t>67505 га</w:t>
        </w:r>
      </w:smartTag>
      <w:r w:rsidRPr="001E2619">
        <w:rPr>
          <w:rFonts w:ascii="Times New Roman" w:hAnsi="Times New Roman"/>
          <w:sz w:val="28"/>
          <w:szCs w:val="28"/>
        </w:rPr>
        <w:t xml:space="preserve">. Из них пашни </w:t>
      </w:r>
      <w:smartTag w:uri="urn:schemas-microsoft-com:office:smarttags" w:element="metricconverter">
        <w:smartTagPr>
          <w:attr w:name="ProductID" w:val="50616 га"/>
        </w:smartTagPr>
        <w:r w:rsidRPr="001E2619">
          <w:rPr>
            <w:rFonts w:ascii="Times New Roman" w:hAnsi="Times New Roman"/>
            <w:sz w:val="28"/>
            <w:szCs w:val="28"/>
          </w:rPr>
          <w:t>50616 га</w:t>
        </w:r>
      </w:smartTag>
      <w:r w:rsidRPr="001E2619">
        <w:rPr>
          <w:rFonts w:ascii="Times New Roman" w:hAnsi="Times New Roman"/>
          <w:sz w:val="28"/>
          <w:szCs w:val="28"/>
        </w:rPr>
        <w:t xml:space="preserve"> – 75%, кормовых угодий </w:t>
      </w:r>
      <w:smartTag w:uri="urn:schemas-microsoft-com:office:smarttags" w:element="metricconverter">
        <w:smartTagPr>
          <w:attr w:name="ProductID" w:val="16444 га"/>
        </w:smartTagPr>
        <w:r w:rsidRPr="001E2619">
          <w:rPr>
            <w:rFonts w:ascii="Times New Roman" w:hAnsi="Times New Roman"/>
            <w:sz w:val="28"/>
            <w:szCs w:val="28"/>
          </w:rPr>
          <w:t>16444 га</w:t>
        </w:r>
      </w:smartTag>
      <w:r w:rsidRPr="001E2619">
        <w:rPr>
          <w:rFonts w:ascii="Times New Roman" w:hAnsi="Times New Roman"/>
          <w:sz w:val="28"/>
          <w:szCs w:val="28"/>
        </w:rPr>
        <w:t xml:space="preserve"> – 24%, мн. насаждений </w:t>
      </w:r>
      <w:smartTag w:uri="urn:schemas-microsoft-com:office:smarttags" w:element="metricconverter">
        <w:smartTagPr>
          <w:attr w:name="ProductID" w:val="445 га"/>
        </w:smartTagPr>
        <w:r w:rsidRPr="00D403A1">
          <w:rPr>
            <w:rFonts w:ascii="Times New Roman" w:hAnsi="Times New Roman"/>
            <w:spacing w:val="-4"/>
            <w:sz w:val="28"/>
            <w:szCs w:val="28"/>
          </w:rPr>
          <w:t>445 га</w:t>
        </w:r>
      </w:smartTag>
      <w:r w:rsidRPr="00D403A1">
        <w:rPr>
          <w:rFonts w:ascii="Times New Roman" w:hAnsi="Times New Roman"/>
          <w:spacing w:val="-4"/>
          <w:sz w:val="28"/>
          <w:szCs w:val="28"/>
        </w:rPr>
        <w:t xml:space="preserve"> – 1%. Пашня в обороте </w:t>
      </w:r>
      <w:r w:rsidR="00D403A1" w:rsidRPr="00D403A1">
        <w:rPr>
          <w:rFonts w:ascii="Times New Roman" w:eastAsia="Calibri" w:hAnsi="Times New Roman"/>
          <w:spacing w:val="-4"/>
          <w:sz w:val="28"/>
          <w:szCs w:val="28"/>
          <w:lang w:eastAsia="en-US"/>
        </w:rPr>
        <w:t xml:space="preserve">– </w:t>
      </w:r>
      <w:smartTag w:uri="urn:schemas-microsoft-com:office:smarttags" w:element="metricconverter">
        <w:smartTagPr>
          <w:attr w:name="ProductID" w:val="39026 га"/>
        </w:smartTagPr>
        <w:r w:rsidRPr="00D403A1">
          <w:rPr>
            <w:rFonts w:ascii="Times New Roman" w:hAnsi="Times New Roman"/>
            <w:spacing w:val="-4"/>
            <w:sz w:val="28"/>
            <w:szCs w:val="28"/>
          </w:rPr>
          <w:t>39026 га</w:t>
        </w:r>
      </w:smartTag>
      <w:r w:rsidRPr="00D403A1">
        <w:rPr>
          <w:rFonts w:ascii="Times New Roman" w:hAnsi="Times New Roman"/>
          <w:spacing w:val="-4"/>
          <w:sz w:val="28"/>
          <w:szCs w:val="28"/>
        </w:rPr>
        <w:t xml:space="preserve"> </w:t>
      </w:r>
      <w:r w:rsidR="00D403A1" w:rsidRPr="00D403A1">
        <w:rPr>
          <w:rFonts w:ascii="Times New Roman" w:hAnsi="Times New Roman"/>
          <w:spacing w:val="-4"/>
          <w:sz w:val="28"/>
          <w:szCs w:val="28"/>
        </w:rPr>
        <w:t>(</w:t>
      </w:r>
      <w:r w:rsidRPr="00D403A1">
        <w:rPr>
          <w:rFonts w:ascii="Times New Roman" w:hAnsi="Times New Roman"/>
          <w:spacing w:val="-4"/>
          <w:sz w:val="28"/>
          <w:szCs w:val="28"/>
        </w:rPr>
        <w:t>77%</w:t>
      </w:r>
      <w:r w:rsidR="00D403A1" w:rsidRPr="00D403A1">
        <w:rPr>
          <w:rFonts w:ascii="Times New Roman" w:hAnsi="Times New Roman"/>
          <w:spacing w:val="-4"/>
          <w:sz w:val="28"/>
          <w:szCs w:val="28"/>
        </w:rPr>
        <w:t>)</w:t>
      </w:r>
      <w:r w:rsidRPr="00D403A1">
        <w:rPr>
          <w:rFonts w:ascii="Times New Roman" w:hAnsi="Times New Roman"/>
          <w:spacing w:val="-4"/>
          <w:sz w:val="28"/>
          <w:szCs w:val="28"/>
        </w:rPr>
        <w:t xml:space="preserve">. Посевная площадь – </w:t>
      </w:r>
      <w:smartTag w:uri="urn:schemas-microsoft-com:office:smarttags" w:element="metricconverter">
        <w:smartTagPr>
          <w:attr w:name="ProductID" w:val="32161 га"/>
        </w:smartTagPr>
        <w:r w:rsidRPr="00D403A1">
          <w:rPr>
            <w:rFonts w:ascii="Times New Roman" w:hAnsi="Times New Roman"/>
            <w:spacing w:val="-4"/>
            <w:sz w:val="28"/>
            <w:szCs w:val="28"/>
          </w:rPr>
          <w:t>32161 га</w:t>
        </w:r>
      </w:smartTag>
      <w:r w:rsidRPr="00D403A1">
        <w:rPr>
          <w:rFonts w:ascii="Times New Roman" w:hAnsi="Times New Roman"/>
          <w:spacing w:val="-4"/>
          <w:sz w:val="28"/>
          <w:szCs w:val="28"/>
        </w:rPr>
        <w:t>.</w:t>
      </w:r>
      <w:r w:rsidR="00C55036">
        <w:rPr>
          <w:rFonts w:ascii="Times New Roman" w:hAnsi="Times New Roman"/>
          <w:sz w:val="28"/>
          <w:szCs w:val="28"/>
        </w:rPr>
        <w:t xml:space="preserve"> </w:t>
      </w:r>
      <w:r w:rsidRPr="001E2619">
        <w:rPr>
          <w:rFonts w:ascii="Times New Roman" w:hAnsi="Times New Roman"/>
          <w:sz w:val="28"/>
          <w:szCs w:val="28"/>
        </w:rPr>
        <w:t>Основными почвами пашни района являются дерново-подзолистые –40% и серые лесные – 50%, остальные – 10% приходятся на болотно-подзолистые и дерново-глеевые почвы.</w:t>
      </w:r>
      <w:r w:rsidR="00D403A1">
        <w:rPr>
          <w:rFonts w:ascii="Times New Roman" w:hAnsi="Times New Roman"/>
          <w:sz w:val="28"/>
          <w:szCs w:val="28"/>
        </w:rPr>
        <w:t xml:space="preserve"> </w:t>
      </w:r>
      <w:r w:rsidRPr="001E2619">
        <w:rPr>
          <w:rFonts w:ascii="Times New Roman" w:hAnsi="Times New Roman"/>
          <w:sz w:val="28"/>
          <w:szCs w:val="28"/>
        </w:rPr>
        <w:t>Содержание гумуса колеблется от 1,46% до 2,3%. Наиболее бедные по качеству дерново-подзолистые почвы, где содержание гумуса 1,0</w:t>
      </w:r>
      <w:r w:rsidR="00C55036">
        <w:rPr>
          <w:rFonts w:ascii="Times New Roman" w:hAnsi="Times New Roman"/>
          <w:sz w:val="28"/>
          <w:szCs w:val="28"/>
        </w:rPr>
        <w:t>-</w:t>
      </w:r>
      <w:r w:rsidRPr="001E2619">
        <w:rPr>
          <w:rFonts w:ascii="Times New Roman" w:hAnsi="Times New Roman"/>
          <w:sz w:val="28"/>
          <w:szCs w:val="28"/>
        </w:rPr>
        <w:t>1,4%.</w:t>
      </w:r>
      <w:r w:rsidR="00C55036">
        <w:rPr>
          <w:rFonts w:ascii="Times New Roman" w:hAnsi="Times New Roman"/>
          <w:sz w:val="28"/>
          <w:szCs w:val="28"/>
        </w:rPr>
        <w:t xml:space="preserve"> </w:t>
      </w:r>
      <w:r w:rsidRPr="001E2619">
        <w:rPr>
          <w:rFonts w:ascii="Times New Roman" w:hAnsi="Times New Roman"/>
          <w:sz w:val="28"/>
          <w:szCs w:val="28"/>
        </w:rPr>
        <w:t xml:space="preserve">В районе кислых почв – </w:t>
      </w:r>
      <w:smartTag w:uri="urn:schemas-microsoft-com:office:smarttags" w:element="metricconverter">
        <w:smartTagPr>
          <w:attr w:name="ProductID" w:val="10976 га"/>
        </w:smartTagPr>
        <w:r w:rsidRPr="001E2619">
          <w:rPr>
            <w:rFonts w:ascii="Times New Roman" w:hAnsi="Times New Roman"/>
            <w:sz w:val="28"/>
            <w:szCs w:val="28"/>
          </w:rPr>
          <w:t>10976 га</w:t>
        </w:r>
      </w:smartTag>
      <w:r w:rsidRPr="001E2619">
        <w:rPr>
          <w:rFonts w:ascii="Times New Roman" w:hAnsi="Times New Roman"/>
          <w:sz w:val="28"/>
          <w:szCs w:val="28"/>
        </w:rPr>
        <w:t>, где кислотность почвы составляет менее 5,5</w:t>
      </w:r>
      <w:r w:rsidR="00C55036">
        <w:rPr>
          <w:rFonts w:ascii="Times New Roman" w:hAnsi="Times New Roman"/>
          <w:sz w:val="28"/>
          <w:szCs w:val="28"/>
        </w:rPr>
        <w:t xml:space="preserve"> </w:t>
      </w:r>
      <w:r w:rsidRPr="001E2619">
        <w:rPr>
          <w:rFonts w:ascii="Times New Roman" w:hAnsi="Times New Roman"/>
          <w:sz w:val="28"/>
          <w:szCs w:val="28"/>
        </w:rPr>
        <w:t xml:space="preserve">рн. Земель с пониженным содержанием фосфора </w:t>
      </w:r>
      <w:smartTag w:uri="urn:schemas-microsoft-com:office:smarttags" w:element="metricconverter">
        <w:smartTagPr>
          <w:attr w:name="ProductID" w:val="5000 га"/>
        </w:smartTagPr>
        <w:r w:rsidRPr="001E2619">
          <w:rPr>
            <w:rFonts w:ascii="Times New Roman" w:hAnsi="Times New Roman"/>
            <w:sz w:val="28"/>
            <w:szCs w:val="28"/>
          </w:rPr>
          <w:t>5000 га</w:t>
        </w:r>
      </w:smartTag>
      <w:r w:rsidRPr="001E2619">
        <w:rPr>
          <w:rFonts w:ascii="Times New Roman" w:hAnsi="Times New Roman"/>
          <w:sz w:val="28"/>
          <w:szCs w:val="28"/>
        </w:rPr>
        <w:t xml:space="preserve"> – 14%, с пониженным содержанием калия обменного </w:t>
      </w:r>
      <w:smartTag w:uri="urn:schemas-microsoft-com:office:smarttags" w:element="metricconverter">
        <w:smartTagPr>
          <w:attr w:name="ProductID" w:val="21871 га"/>
        </w:smartTagPr>
        <w:r w:rsidRPr="001E2619">
          <w:rPr>
            <w:rFonts w:ascii="Times New Roman" w:hAnsi="Times New Roman"/>
            <w:sz w:val="28"/>
            <w:szCs w:val="28"/>
          </w:rPr>
          <w:t>21871 га</w:t>
        </w:r>
      </w:smartTag>
      <w:r w:rsidRPr="001E2619">
        <w:rPr>
          <w:rFonts w:ascii="Times New Roman" w:hAnsi="Times New Roman"/>
          <w:sz w:val="28"/>
          <w:szCs w:val="28"/>
        </w:rPr>
        <w:t xml:space="preserve"> – 60%.</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 xml:space="preserve">В 2010 году внесено органики 98200 т, т.е. по 3 т/га посевной площади. Удобренная площадь </w:t>
      </w:r>
      <w:r w:rsidR="00C55036" w:rsidRPr="00A40ECD">
        <w:rPr>
          <w:rFonts w:ascii="Times New Roman" w:eastAsia="Calibri" w:hAnsi="Times New Roman"/>
          <w:bCs/>
          <w:sz w:val="28"/>
          <w:szCs w:val="28"/>
          <w:lang w:eastAsia="en-US"/>
        </w:rPr>
        <w:t>–</w:t>
      </w:r>
      <w:r w:rsidR="00C55036">
        <w:rPr>
          <w:rFonts w:ascii="Times New Roman" w:eastAsia="Calibri" w:hAnsi="Times New Roman"/>
          <w:bCs/>
          <w:sz w:val="28"/>
          <w:szCs w:val="28"/>
          <w:lang w:eastAsia="en-US"/>
        </w:rPr>
        <w:t xml:space="preserve"> </w:t>
      </w:r>
      <w:smartTag w:uri="urn:schemas-microsoft-com:office:smarttags" w:element="metricconverter">
        <w:smartTagPr>
          <w:attr w:name="ProductID" w:val="10290 га"/>
        </w:smartTagPr>
        <w:r w:rsidRPr="001E2619">
          <w:rPr>
            <w:rFonts w:ascii="Times New Roman" w:hAnsi="Times New Roman"/>
            <w:sz w:val="28"/>
            <w:szCs w:val="28"/>
          </w:rPr>
          <w:t>10290 га</w:t>
        </w:r>
      </w:smartTag>
      <w:r w:rsidRPr="001E2619">
        <w:rPr>
          <w:rFonts w:ascii="Times New Roman" w:hAnsi="Times New Roman"/>
          <w:sz w:val="28"/>
          <w:szCs w:val="28"/>
        </w:rPr>
        <w:t>. Минеральных удобрений внесено 111</w:t>
      </w:r>
      <w:r w:rsidR="00C55036">
        <w:rPr>
          <w:rFonts w:ascii="Times New Roman" w:hAnsi="Times New Roman"/>
          <w:sz w:val="28"/>
          <w:szCs w:val="28"/>
        </w:rPr>
        <w:t xml:space="preserve"> </w:t>
      </w:r>
      <w:r w:rsidRPr="001E2619">
        <w:rPr>
          <w:rFonts w:ascii="Times New Roman" w:hAnsi="Times New Roman"/>
          <w:sz w:val="28"/>
          <w:szCs w:val="28"/>
        </w:rPr>
        <w:t xml:space="preserve">кгу.в./га посевной площади. Удобренная площадь </w:t>
      </w:r>
      <w:smartTag w:uri="urn:schemas-microsoft-com:office:smarttags" w:element="metricconverter">
        <w:smartTagPr>
          <w:attr w:name="ProductID" w:val="31925 га"/>
        </w:smartTagPr>
        <w:r w:rsidRPr="001E2619">
          <w:rPr>
            <w:rFonts w:ascii="Times New Roman" w:hAnsi="Times New Roman"/>
            <w:sz w:val="28"/>
            <w:szCs w:val="28"/>
          </w:rPr>
          <w:t>31925 га</w:t>
        </w:r>
      </w:smartTag>
      <w:r w:rsidRPr="001E2619">
        <w:rPr>
          <w:rFonts w:ascii="Times New Roman" w:hAnsi="Times New Roman"/>
          <w:sz w:val="28"/>
          <w:szCs w:val="28"/>
        </w:rPr>
        <w:t xml:space="preserve"> – 82% от посевной. Произвестковано – </w:t>
      </w:r>
      <w:smartTag w:uri="urn:schemas-microsoft-com:office:smarttags" w:element="metricconverter">
        <w:smartTagPr>
          <w:attr w:name="ProductID" w:val="63 га"/>
        </w:smartTagPr>
        <w:r w:rsidRPr="001E2619">
          <w:rPr>
            <w:rFonts w:ascii="Times New Roman" w:hAnsi="Times New Roman"/>
            <w:sz w:val="28"/>
            <w:szCs w:val="28"/>
          </w:rPr>
          <w:t>63 га</w:t>
        </w:r>
      </w:smartTag>
      <w:r w:rsidRPr="001E2619">
        <w:rPr>
          <w:rFonts w:ascii="Times New Roman" w:hAnsi="Times New Roman"/>
          <w:sz w:val="28"/>
          <w:szCs w:val="28"/>
        </w:rPr>
        <w:t xml:space="preserve">. Профосфоритовано – ПО га. Проведена культуртехника </w:t>
      </w:r>
      <w:smartTag w:uri="urn:schemas-microsoft-com:office:smarttags" w:element="metricconverter">
        <w:smartTagPr>
          <w:attr w:name="ProductID" w:val="325 га"/>
        </w:smartTagPr>
        <w:r w:rsidRPr="001E2619">
          <w:rPr>
            <w:rFonts w:ascii="Times New Roman" w:hAnsi="Times New Roman"/>
            <w:sz w:val="28"/>
            <w:szCs w:val="28"/>
          </w:rPr>
          <w:t>325 га</w:t>
        </w:r>
      </w:smartTag>
      <w:r w:rsidRPr="001E2619">
        <w:rPr>
          <w:rFonts w:ascii="Times New Roman" w:hAnsi="Times New Roman"/>
          <w:sz w:val="28"/>
          <w:szCs w:val="28"/>
        </w:rPr>
        <w:t xml:space="preserve">. Продуктивность пашни составила в 2010 году </w:t>
      </w:r>
      <w:r w:rsidRPr="001E2619">
        <w:rPr>
          <w:rFonts w:ascii="Times New Roman" w:hAnsi="Times New Roman"/>
          <w:bCs/>
          <w:sz w:val="28"/>
          <w:szCs w:val="28"/>
        </w:rPr>
        <w:t>20,7 ц/га</w:t>
      </w:r>
      <w:r w:rsidRPr="001E2619">
        <w:rPr>
          <w:rFonts w:ascii="Times New Roman" w:hAnsi="Times New Roman"/>
          <w:b/>
          <w:bCs/>
          <w:sz w:val="28"/>
          <w:szCs w:val="28"/>
        </w:rPr>
        <w:t xml:space="preserve"> </w:t>
      </w:r>
      <w:r w:rsidRPr="001E2619">
        <w:rPr>
          <w:rFonts w:ascii="Times New Roman" w:hAnsi="Times New Roman"/>
          <w:sz w:val="28"/>
          <w:szCs w:val="28"/>
        </w:rPr>
        <w:t>к.ед. Урожайность зерновых – 23,0 ц/га, картофеля – 240 ц/га, кукурузы – 302 ц/га.</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В 2010 году работало 11 сельхозпредприятий, 14 КФХ и 3 подсобных хозяйства.</w:t>
      </w:r>
      <w:r w:rsidR="006155E8" w:rsidRPr="001E2619">
        <w:rPr>
          <w:rFonts w:ascii="Times New Roman" w:hAnsi="Times New Roman"/>
          <w:sz w:val="28"/>
          <w:szCs w:val="28"/>
        </w:rPr>
        <w:t xml:space="preserve"> </w:t>
      </w:r>
      <w:r w:rsidRPr="001E2619">
        <w:rPr>
          <w:rFonts w:ascii="Times New Roman" w:hAnsi="Times New Roman"/>
          <w:sz w:val="28"/>
          <w:szCs w:val="28"/>
        </w:rPr>
        <w:t xml:space="preserve">В образцах почв и в продукции остаточных количеств пестицидов выше ПДК на территории района не установлено. В целом, содержание тяжелых металлов в пахотном слое ниже ПДК. Государственный земельный контроль на территории района осуществляет Управление Роснедвижимости по Брянской области с </w:t>
      </w:r>
      <w:r w:rsidRPr="001E2619">
        <w:rPr>
          <w:rFonts w:ascii="Times New Roman" w:hAnsi="Times New Roman"/>
          <w:bCs/>
          <w:sz w:val="28"/>
          <w:szCs w:val="28"/>
        </w:rPr>
        <w:t xml:space="preserve">его </w:t>
      </w:r>
      <w:r w:rsidRPr="001E2619">
        <w:rPr>
          <w:rFonts w:ascii="Times New Roman" w:hAnsi="Times New Roman"/>
          <w:sz w:val="28"/>
          <w:szCs w:val="28"/>
        </w:rPr>
        <w:t>районным подразделением.</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AB14D1">
        <w:rPr>
          <w:rFonts w:ascii="Times New Roman" w:hAnsi="Times New Roman"/>
          <w:bCs/>
          <w:i/>
          <w:sz w:val="28"/>
          <w:szCs w:val="28"/>
        </w:rPr>
        <w:t>Использование полезных ископаемых и охрана недр.</w:t>
      </w:r>
      <w:r w:rsidRPr="001E2619">
        <w:rPr>
          <w:rFonts w:ascii="Times New Roman" w:hAnsi="Times New Roman"/>
          <w:bCs/>
          <w:i/>
          <w:sz w:val="28"/>
          <w:szCs w:val="28"/>
        </w:rPr>
        <w:t xml:space="preserve"> </w:t>
      </w:r>
      <w:r w:rsidRPr="001E2619">
        <w:rPr>
          <w:rFonts w:ascii="Times New Roman" w:hAnsi="Times New Roman"/>
          <w:sz w:val="28"/>
          <w:szCs w:val="28"/>
        </w:rPr>
        <w:t>Минерально-сырьевая база района представлена торфом, песком строительным, известковыми материалами, глиной для производства керамического кирпича, сапропелью и глубинными водными горизонтами. Строительные пески для дорожного строительства прогнозных ресурсов предоставлены суммарным размером площадей в 221 км</w:t>
      </w:r>
      <w:r w:rsidRPr="001E2619">
        <w:rPr>
          <w:rFonts w:ascii="Times New Roman" w:hAnsi="Times New Roman"/>
          <w:sz w:val="28"/>
          <w:szCs w:val="28"/>
          <w:vertAlign w:val="superscript"/>
        </w:rPr>
        <w:t>2</w:t>
      </w:r>
      <w:r w:rsidRPr="001E2619">
        <w:rPr>
          <w:rFonts w:ascii="Times New Roman" w:hAnsi="Times New Roman"/>
          <w:sz w:val="28"/>
          <w:szCs w:val="28"/>
        </w:rPr>
        <w:t>. Крупнонизинные торфяники размещены на территории левобережья р. Десны, а также по оврагам и балкам района. Известковые материалы для известкования кислых почв располагаются по Среднерусской возвышенности правобережья р. Десны.</w:t>
      </w:r>
      <w:r w:rsidR="007F5FD1" w:rsidRPr="001E2619">
        <w:rPr>
          <w:rFonts w:ascii="Times New Roman" w:hAnsi="Times New Roman"/>
          <w:sz w:val="28"/>
          <w:szCs w:val="28"/>
        </w:rPr>
        <w:t xml:space="preserve"> </w:t>
      </w:r>
      <w:r w:rsidRPr="001E2619">
        <w:rPr>
          <w:rFonts w:ascii="Times New Roman" w:hAnsi="Times New Roman"/>
          <w:sz w:val="28"/>
          <w:szCs w:val="28"/>
        </w:rPr>
        <w:t xml:space="preserve">Глина для производства керамического кирпича имеется в районе населенных пунктов Филипповичи, Телец, Селец, Городцы. Запасы сапропеля на территории района сосредоточены в 3-х озерах </w:t>
      </w:r>
      <w:r w:rsidR="005F486F" w:rsidRPr="00A40ECD">
        <w:rPr>
          <w:rFonts w:ascii="Times New Roman" w:eastAsia="Calibri" w:hAnsi="Times New Roman"/>
          <w:bCs/>
          <w:sz w:val="28"/>
          <w:szCs w:val="28"/>
          <w:lang w:eastAsia="en-US"/>
        </w:rPr>
        <w:t>–</w:t>
      </w:r>
      <w:r w:rsidRPr="001E2619">
        <w:rPr>
          <w:rFonts w:ascii="Times New Roman" w:hAnsi="Times New Roman"/>
          <w:sz w:val="28"/>
          <w:szCs w:val="28"/>
        </w:rPr>
        <w:t xml:space="preserve"> Большой Жерен, Средний Жерен и Малый Жерен. Запасы </w:t>
      </w:r>
      <w:r w:rsidRPr="001E2619">
        <w:rPr>
          <w:rFonts w:ascii="Times New Roman" w:hAnsi="Times New Roman"/>
          <w:bCs/>
          <w:sz w:val="28"/>
          <w:szCs w:val="28"/>
        </w:rPr>
        <w:t xml:space="preserve">его </w:t>
      </w:r>
      <w:r w:rsidRPr="001E2619">
        <w:rPr>
          <w:rFonts w:ascii="Times New Roman" w:hAnsi="Times New Roman"/>
          <w:sz w:val="28"/>
          <w:szCs w:val="28"/>
        </w:rPr>
        <w:t xml:space="preserve">составляют </w:t>
      </w:r>
      <w:r w:rsidRPr="001E2619">
        <w:rPr>
          <w:rFonts w:ascii="Times New Roman" w:hAnsi="Times New Roman"/>
          <w:bCs/>
          <w:sz w:val="28"/>
          <w:szCs w:val="28"/>
        </w:rPr>
        <w:t>2124,0 тыс.т.</w:t>
      </w:r>
    </w:p>
    <w:p w:rsidR="005D5B1F" w:rsidRPr="001E2619" w:rsidRDefault="005D5B1F" w:rsidP="005759D6">
      <w:pPr>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AB14D1">
        <w:rPr>
          <w:rFonts w:ascii="Times New Roman" w:hAnsi="Times New Roman"/>
          <w:bCs/>
          <w:i/>
          <w:sz w:val="28"/>
          <w:szCs w:val="28"/>
        </w:rPr>
        <w:t>Растительный мир, в т.ч. леса.</w:t>
      </w:r>
      <w:r w:rsidRPr="001E2619">
        <w:rPr>
          <w:rFonts w:ascii="Times New Roman" w:hAnsi="Times New Roman"/>
          <w:bCs/>
          <w:i/>
          <w:sz w:val="28"/>
          <w:szCs w:val="28"/>
        </w:rPr>
        <w:t xml:space="preserve"> </w:t>
      </w:r>
      <w:r w:rsidRPr="001E2619">
        <w:rPr>
          <w:rFonts w:ascii="Times New Roman" w:hAnsi="Times New Roman"/>
          <w:sz w:val="28"/>
          <w:szCs w:val="28"/>
        </w:rPr>
        <w:t xml:space="preserve">На территории района произрастают виды растений, занесенных в Красную книгу России – венерин башмачок настоящий, пальчатокоренники Балтийский и Траунштейнера. Многие растения включены в число охраняемых </w:t>
      </w:r>
      <w:r w:rsidRPr="001E2619">
        <w:rPr>
          <w:rFonts w:ascii="Times New Roman" w:hAnsi="Times New Roman"/>
          <w:bCs/>
          <w:sz w:val="28"/>
          <w:szCs w:val="28"/>
        </w:rPr>
        <w:t xml:space="preserve">на </w:t>
      </w:r>
      <w:r w:rsidRPr="001E2619">
        <w:rPr>
          <w:rFonts w:ascii="Times New Roman" w:hAnsi="Times New Roman"/>
          <w:sz w:val="28"/>
          <w:szCs w:val="28"/>
        </w:rPr>
        <w:t xml:space="preserve">территории Брянской области, среди них больше всего видов семейства орхидейных – это Гудайера ползучая, кокушник комарниковый, любки двулистная и зеленоцветковая, </w:t>
      </w:r>
      <w:r w:rsidRPr="001E2619">
        <w:rPr>
          <w:rFonts w:ascii="Times New Roman" w:hAnsi="Times New Roman"/>
          <w:bCs/>
          <w:sz w:val="28"/>
          <w:szCs w:val="28"/>
        </w:rPr>
        <w:t xml:space="preserve">ладьян </w:t>
      </w:r>
      <w:r w:rsidRPr="001E2619">
        <w:rPr>
          <w:rFonts w:ascii="Times New Roman" w:hAnsi="Times New Roman"/>
          <w:sz w:val="28"/>
          <w:szCs w:val="28"/>
        </w:rPr>
        <w:t xml:space="preserve">трехнадрезанныи, гнездовка настоящая, тайник овальнолистный, дремлик болотный, линнея северная, мирт болотный, </w:t>
      </w:r>
      <w:r w:rsidRPr="001E2619">
        <w:rPr>
          <w:rFonts w:ascii="Times New Roman" w:hAnsi="Times New Roman"/>
          <w:bCs/>
          <w:sz w:val="28"/>
          <w:szCs w:val="28"/>
        </w:rPr>
        <w:t xml:space="preserve">ива </w:t>
      </w:r>
      <w:r w:rsidRPr="001E2619">
        <w:rPr>
          <w:rFonts w:ascii="Times New Roman" w:hAnsi="Times New Roman"/>
          <w:sz w:val="28"/>
          <w:szCs w:val="28"/>
        </w:rPr>
        <w:t xml:space="preserve">лаплондская, боронец обыкновенный, росянка </w:t>
      </w:r>
      <w:r w:rsidRPr="001E2619">
        <w:rPr>
          <w:rFonts w:ascii="Times New Roman" w:hAnsi="Times New Roman"/>
          <w:bCs/>
          <w:sz w:val="28"/>
          <w:szCs w:val="28"/>
        </w:rPr>
        <w:t>круглолистая.</w:t>
      </w:r>
      <w:r w:rsidRPr="001E2619">
        <w:rPr>
          <w:rFonts w:ascii="Times New Roman" w:hAnsi="Times New Roman"/>
          <w:b/>
          <w:bCs/>
          <w:sz w:val="28"/>
          <w:szCs w:val="28"/>
        </w:rPr>
        <w:t xml:space="preserve"> </w:t>
      </w:r>
      <w:r w:rsidRPr="001E2619">
        <w:rPr>
          <w:rFonts w:ascii="Times New Roman" w:hAnsi="Times New Roman"/>
          <w:sz w:val="28"/>
          <w:szCs w:val="28"/>
        </w:rPr>
        <w:t>Семейство орхидных представлено 19 видами.</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В 2008 году образовано Трубчевское лесничество, куда вошли государственные и межхозяйственные леса.</w:t>
      </w:r>
      <w:r w:rsidR="006C4581" w:rsidRPr="001E2619">
        <w:rPr>
          <w:rFonts w:ascii="Times New Roman" w:hAnsi="Times New Roman"/>
          <w:sz w:val="28"/>
          <w:szCs w:val="28"/>
        </w:rPr>
        <w:t xml:space="preserve"> </w:t>
      </w:r>
      <w:r w:rsidRPr="001E2619">
        <w:rPr>
          <w:rFonts w:ascii="Times New Roman" w:hAnsi="Times New Roman"/>
          <w:sz w:val="28"/>
          <w:szCs w:val="28"/>
        </w:rPr>
        <w:t xml:space="preserve">Основными лесопользователями являются арендаторы ООО «Доц плюс», ООО «Трубчевский ДОЗ», ООО «Трубчевсклес», </w:t>
      </w:r>
      <w:r w:rsidRPr="001E2619">
        <w:rPr>
          <w:rFonts w:ascii="Times New Roman" w:hAnsi="Times New Roman"/>
          <w:bCs/>
          <w:sz w:val="28"/>
          <w:szCs w:val="28"/>
        </w:rPr>
        <w:t xml:space="preserve">ООО </w:t>
      </w:r>
      <w:r w:rsidRPr="001E2619">
        <w:rPr>
          <w:rFonts w:ascii="Times New Roman" w:hAnsi="Times New Roman"/>
          <w:sz w:val="28"/>
          <w:szCs w:val="28"/>
        </w:rPr>
        <w:t>«ТрубчевскГИПлес», организации и предприниматели, выполняющие работы по госзаказу и для местного населения.</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 xml:space="preserve">Общая площадь лесничества осталась без изменений – </w:t>
      </w:r>
      <w:smartTag w:uri="urn:schemas-microsoft-com:office:smarttags" w:element="metricconverter">
        <w:smartTagPr>
          <w:attr w:name="ProductID" w:val="69636 га"/>
        </w:smartTagPr>
        <w:r w:rsidRPr="001E2619">
          <w:rPr>
            <w:rFonts w:ascii="Times New Roman" w:hAnsi="Times New Roman"/>
            <w:sz w:val="28"/>
            <w:szCs w:val="28"/>
          </w:rPr>
          <w:t>69636 га</w:t>
        </w:r>
      </w:smartTag>
      <w:r w:rsidRPr="001E2619">
        <w:rPr>
          <w:rFonts w:ascii="Times New Roman" w:hAnsi="Times New Roman"/>
          <w:sz w:val="28"/>
          <w:szCs w:val="28"/>
        </w:rPr>
        <w:t>. Проведены сплошные рубки спелых и переспелых лесов на 283 га</w:t>
      </w:r>
      <w:r w:rsidR="005759D6">
        <w:rPr>
          <w:rFonts w:ascii="Times New Roman" w:hAnsi="Times New Roman"/>
          <w:sz w:val="28"/>
          <w:szCs w:val="28"/>
        </w:rPr>
        <w:t>,</w:t>
      </w:r>
      <w:r w:rsidRPr="001E2619">
        <w:rPr>
          <w:rFonts w:ascii="Times New Roman" w:hAnsi="Times New Roman"/>
          <w:sz w:val="28"/>
          <w:szCs w:val="28"/>
        </w:rPr>
        <w:t xml:space="preserve"> </w:t>
      </w:r>
      <w:r w:rsidRPr="001E2619">
        <w:rPr>
          <w:rFonts w:ascii="Times New Roman" w:hAnsi="Times New Roman"/>
          <w:bCs/>
          <w:sz w:val="28"/>
          <w:szCs w:val="28"/>
        </w:rPr>
        <w:t xml:space="preserve">в </w:t>
      </w:r>
      <w:r w:rsidRPr="001E2619">
        <w:rPr>
          <w:rFonts w:ascii="Times New Roman" w:hAnsi="Times New Roman"/>
          <w:sz w:val="28"/>
          <w:szCs w:val="28"/>
        </w:rPr>
        <w:t xml:space="preserve">том числе: сосна – </w:t>
      </w:r>
      <w:smartTag w:uri="urn:schemas-microsoft-com:office:smarttags" w:element="metricconverter">
        <w:smartTagPr>
          <w:attr w:name="ProductID" w:val="104 га"/>
        </w:smartTagPr>
        <w:r w:rsidRPr="001E2619">
          <w:rPr>
            <w:rFonts w:ascii="Times New Roman" w:hAnsi="Times New Roman"/>
            <w:bCs/>
            <w:sz w:val="28"/>
            <w:szCs w:val="28"/>
          </w:rPr>
          <w:t>104</w:t>
        </w:r>
        <w:r w:rsidRPr="001E2619">
          <w:rPr>
            <w:rFonts w:ascii="Times New Roman" w:hAnsi="Times New Roman"/>
            <w:b/>
            <w:bCs/>
            <w:sz w:val="28"/>
            <w:szCs w:val="28"/>
          </w:rPr>
          <w:t xml:space="preserve"> </w:t>
        </w:r>
        <w:r w:rsidRPr="001E2619">
          <w:rPr>
            <w:rFonts w:ascii="Times New Roman" w:hAnsi="Times New Roman"/>
            <w:sz w:val="28"/>
            <w:szCs w:val="28"/>
          </w:rPr>
          <w:t>га</w:t>
        </w:r>
      </w:smartTag>
      <w:r w:rsidRPr="001E2619">
        <w:rPr>
          <w:rFonts w:ascii="Times New Roman" w:hAnsi="Times New Roman"/>
          <w:sz w:val="28"/>
          <w:szCs w:val="28"/>
        </w:rPr>
        <w:t xml:space="preserve"> с запасом 35,5 тыс.</w:t>
      </w:r>
      <w:r w:rsidRPr="005759D6">
        <w:rPr>
          <w:rFonts w:ascii="Times New Roman" w:hAnsi="Times New Roman"/>
          <w:sz w:val="28"/>
          <w:szCs w:val="28"/>
          <w:vertAlign w:val="superscript"/>
        </w:rPr>
        <w:t xml:space="preserve"> </w:t>
      </w:r>
      <w:r w:rsidRPr="001E2619">
        <w:rPr>
          <w:rFonts w:ascii="Times New Roman" w:hAnsi="Times New Roman"/>
          <w:sz w:val="28"/>
          <w:szCs w:val="28"/>
        </w:rPr>
        <w:t>м</w:t>
      </w:r>
      <w:r w:rsidR="005759D6" w:rsidRPr="005759D6">
        <w:rPr>
          <w:rFonts w:ascii="Times New Roman" w:hAnsi="Times New Roman"/>
          <w:sz w:val="28"/>
          <w:szCs w:val="28"/>
          <w:vertAlign w:val="superscript"/>
        </w:rPr>
        <w:t>3</w:t>
      </w:r>
      <w:r w:rsidRPr="001E2619">
        <w:rPr>
          <w:rFonts w:ascii="Times New Roman" w:hAnsi="Times New Roman"/>
          <w:sz w:val="28"/>
          <w:szCs w:val="28"/>
        </w:rPr>
        <w:t xml:space="preserve">, ель – </w:t>
      </w:r>
      <w:smartTag w:uri="urn:schemas-microsoft-com:office:smarttags" w:element="metricconverter">
        <w:smartTagPr>
          <w:attr w:name="ProductID" w:val="10 га"/>
        </w:smartTagPr>
        <w:r w:rsidRPr="001E2619">
          <w:rPr>
            <w:rFonts w:ascii="Times New Roman" w:hAnsi="Times New Roman"/>
            <w:sz w:val="28"/>
            <w:szCs w:val="28"/>
          </w:rPr>
          <w:t>10 га</w:t>
        </w:r>
      </w:smartTag>
      <w:r w:rsidRPr="001E2619">
        <w:rPr>
          <w:rFonts w:ascii="Times New Roman" w:hAnsi="Times New Roman"/>
          <w:sz w:val="28"/>
          <w:szCs w:val="28"/>
        </w:rPr>
        <w:t xml:space="preserve"> с запасом</w:t>
      </w:r>
      <w:r w:rsidR="005759D6">
        <w:rPr>
          <w:rFonts w:ascii="Times New Roman" w:hAnsi="Times New Roman"/>
          <w:sz w:val="28"/>
          <w:szCs w:val="28"/>
        </w:rPr>
        <w:t xml:space="preserve"> 3</w:t>
      </w:r>
      <w:r w:rsidRPr="001E2619">
        <w:rPr>
          <w:rFonts w:ascii="Times New Roman" w:hAnsi="Times New Roman"/>
          <w:sz w:val="28"/>
          <w:szCs w:val="28"/>
        </w:rPr>
        <w:t>,3 тыс. м</w:t>
      </w:r>
      <w:r w:rsidR="005759D6" w:rsidRPr="005759D6">
        <w:rPr>
          <w:rFonts w:ascii="Times New Roman" w:hAnsi="Times New Roman"/>
          <w:sz w:val="28"/>
          <w:szCs w:val="28"/>
          <w:vertAlign w:val="superscript"/>
        </w:rPr>
        <w:t>3</w:t>
      </w:r>
      <w:r w:rsidRPr="001E2619">
        <w:rPr>
          <w:rFonts w:ascii="Times New Roman" w:hAnsi="Times New Roman"/>
          <w:sz w:val="28"/>
          <w:szCs w:val="28"/>
        </w:rPr>
        <w:t xml:space="preserve">, дуб высокоствольный – </w:t>
      </w:r>
      <w:smartTag w:uri="urn:schemas-microsoft-com:office:smarttags" w:element="metricconverter">
        <w:smartTagPr>
          <w:attr w:name="ProductID" w:val="18 га"/>
        </w:smartTagPr>
        <w:r w:rsidRPr="001E2619">
          <w:rPr>
            <w:rFonts w:ascii="Times New Roman" w:hAnsi="Times New Roman"/>
            <w:sz w:val="28"/>
            <w:szCs w:val="28"/>
          </w:rPr>
          <w:t xml:space="preserve">18 </w:t>
        </w:r>
        <w:r w:rsidRPr="001E2619">
          <w:rPr>
            <w:rFonts w:ascii="Times New Roman" w:hAnsi="Times New Roman"/>
            <w:bCs/>
            <w:sz w:val="28"/>
            <w:szCs w:val="28"/>
          </w:rPr>
          <w:t>га</w:t>
        </w:r>
      </w:smartTag>
      <w:r w:rsidRPr="001E2619">
        <w:rPr>
          <w:rFonts w:ascii="Times New Roman" w:hAnsi="Times New Roman"/>
          <w:b/>
          <w:bCs/>
          <w:sz w:val="28"/>
          <w:szCs w:val="28"/>
        </w:rPr>
        <w:t xml:space="preserve"> </w:t>
      </w:r>
      <w:r w:rsidRPr="001E2619">
        <w:rPr>
          <w:rFonts w:ascii="Times New Roman" w:hAnsi="Times New Roman"/>
          <w:sz w:val="28"/>
          <w:szCs w:val="28"/>
        </w:rPr>
        <w:t xml:space="preserve">с запасом 3,4 </w:t>
      </w:r>
      <w:r w:rsidRPr="001E2619">
        <w:rPr>
          <w:rFonts w:ascii="Times New Roman" w:hAnsi="Times New Roman"/>
          <w:bCs/>
          <w:sz w:val="28"/>
          <w:szCs w:val="28"/>
        </w:rPr>
        <w:t>тыс. м</w:t>
      </w:r>
      <w:r w:rsidRPr="001E2619">
        <w:rPr>
          <w:rFonts w:ascii="Times New Roman" w:hAnsi="Times New Roman"/>
          <w:bCs/>
          <w:sz w:val="28"/>
          <w:szCs w:val="28"/>
          <w:vertAlign w:val="superscript"/>
        </w:rPr>
        <w:t>3</w:t>
      </w:r>
      <w:r w:rsidRPr="001E2619">
        <w:rPr>
          <w:rFonts w:ascii="Times New Roman" w:hAnsi="Times New Roman"/>
          <w:bCs/>
          <w:sz w:val="28"/>
          <w:szCs w:val="28"/>
        </w:rPr>
        <w:t xml:space="preserve">, береза </w:t>
      </w:r>
      <w:r w:rsidRPr="001E2619">
        <w:rPr>
          <w:rFonts w:ascii="Times New Roman" w:hAnsi="Times New Roman"/>
          <w:sz w:val="28"/>
          <w:szCs w:val="28"/>
        </w:rPr>
        <w:t xml:space="preserve">– </w:t>
      </w:r>
      <w:smartTag w:uri="urn:schemas-microsoft-com:office:smarttags" w:element="metricconverter">
        <w:smartTagPr>
          <w:attr w:name="ProductID" w:val="58 га"/>
        </w:smartTagPr>
        <w:r w:rsidRPr="001E2619">
          <w:rPr>
            <w:rFonts w:ascii="Times New Roman" w:hAnsi="Times New Roman"/>
            <w:bCs/>
            <w:sz w:val="28"/>
            <w:szCs w:val="28"/>
          </w:rPr>
          <w:t>58 га</w:t>
        </w:r>
      </w:smartTag>
      <w:r w:rsidRPr="001E2619">
        <w:rPr>
          <w:rFonts w:ascii="Times New Roman" w:hAnsi="Times New Roman"/>
          <w:b/>
          <w:bCs/>
          <w:sz w:val="28"/>
          <w:szCs w:val="28"/>
        </w:rPr>
        <w:t xml:space="preserve"> </w:t>
      </w:r>
      <w:r w:rsidRPr="001E2619">
        <w:rPr>
          <w:rFonts w:ascii="Times New Roman" w:hAnsi="Times New Roman"/>
          <w:sz w:val="28"/>
          <w:szCs w:val="28"/>
        </w:rPr>
        <w:t xml:space="preserve">с запасом </w:t>
      </w:r>
      <w:r w:rsidRPr="001E2619">
        <w:rPr>
          <w:rFonts w:ascii="Times New Roman" w:hAnsi="Times New Roman"/>
          <w:bCs/>
          <w:sz w:val="28"/>
          <w:szCs w:val="28"/>
        </w:rPr>
        <w:t>12,5 тыс. м</w:t>
      </w:r>
      <w:r w:rsidRPr="001E2619">
        <w:rPr>
          <w:rFonts w:ascii="Times New Roman" w:hAnsi="Times New Roman"/>
          <w:bCs/>
          <w:sz w:val="28"/>
          <w:szCs w:val="28"/>
          <w:vertAlign w:val="superscript"/>
        </w:rPr>
        <w:t>3</w:t>
      </w:r>
      <w:r w:rsidRPr="001E2619">
        <w:rPr>
          <w:rFonts w:ascii="Times New Roman" w:hAnsi="Times New Roman"/>
          <w:bCs/>
          <w:sz w:val="28"/>
          <w:szCs w:val="28"/>
        </w:rPr>
        <w:t xml:space="preserve">, </w:t>
      </w:r>
      <w:r w:rsidRPr="001E2619">
        <w:rPr>
          <w:rFonts w:ascii="Times New Roman" w:hAnsi="Times New Roman"/>
          <w:sz w:val="28"/>
          <w:szCs w:val="28"/>
        </w:rPr>
        <w:t xml:space="preserve">ольха – </w:t>
      </w:r>
      <w:smartTag w:uri="urn:schemas-microsoft-com:office:smarttags" w:element="metricconverter">
        <w:smartTagPr>
          <w:attr w:name="ProductID" w:val="61 га"/>
        </w:smartTagPr>
        <w:r w:rsidRPr="001E2619">
          <w:rPr>
            <w:rFonts w:ascii="Times New Roman" w:hAnsi="Times New Roman"/>
            <w:sz w:val="28"/>
            <w:szCs w:val="28"/>
          </w:rPr>
          <w:t>61 га</w:t>
        </w:r>
      </w:smartTag>
      <w:r w:rsidRPr="001E2619">
        <w:rPr>
          <w:rFonts w:ascii="Times New Roman" w:hAnsi="Times New Roman"/>
          <w:sz w:val="28"/>
          <w:szCs w:val="28"/>
        </w:rPr>
        <w:t xml:space="preserve"> с запасом </w:t>
      </w:r>
      <w:r w:rsidRPr="001E2619">
        <w:rPr>
          <w:rFonts w:ascii="Times New Roman" w:hAnsi="Times New Roman"/>
          <w:bCs/>
          <w:sz w:val="28"/>
          <w:szCs w:val="28"/>
        </w:rPr>
        <w:t xml:space="preserve">12,7 </w:t>
      </w:r>
      <w:r w:rsidRPr="001E2619">
        <w:rPr>
          <w:rFonts w:ascii="Times New Roman" w:hAnsi="Times New Roman"/>
          <w:sz w:val="28"/>
          <w:szCs w:val="28"/>
        </w:rPr>
        <w:t>тыс. м</w:t>
      </w:r>
      <w:r w:rsidR="005759D6" w:rsidRPr="005759D6">
        <w:rPr>
          <w:rFonts w:ascii="Times New Roman" w:hAnsi="Times New Roman"/>
          <w:sz w:val="28"/>
          <w:szCs w:val="28"/>
          <w:vertAlign w:val="superscript"/>
        </w:rPr>
        <w:t>3</w:t>
      </w:r>
      <w:r w:rsidRPr="001E2619">
        <w:rPr>
          <w:rFonts w:ascii="Times New Roman" w:hAnsi="Times New Roman"/>
          <w:sz w:val="28"/>
          <w:szCs w:val="28"/>
        </w:rPr>
        <w:t xml:space="preserve">, осина – </w:t>
      </w:r>
      <w:smartTag w:uri="urn:schemas-microsoft-com:office:smarttags" w:element="metricconverter">
        <w:smartTagPr>
          <w:attr w:name="ProductID" w:val="32 га"/>
        </w:smartTagPr>
        <w:r w:rsidRPr="001E2619">
          <w:rPr>
            <w:rFonts w:ascii="Times New Roman" w:hAnsi="Times New Roman"/>
            <w:sz w:val="28"/>
            <w:szCs w:val="28"/>
          </w:rPr>
          <w:t xml:space="preserve">32 </w:t>
        </w:r>
        <w:r w:rsidRPr="001E2619">
          <w:rPr>
            <w:rFonts w:ascii="Times New Roman" w:hAnsi="Times New Roman"/>
            <w:bCs/>
            <w:sz w:val="28"/>
            <w:szCs w:val="28"/>
          </w:rPr>
          <w:t>га</w:t>
        </w:r>
      </w:smartTag>
      <w:r w:rsidRPr="001E2619">
        <w:rPr>
          <w:rFonts w:ascii="Times New Roman" w:hAnsi="Times New Roman"/>
          <w:bCs/>
          <w:sz w:val="28"/>
          <w:szCs w:val="28"/>
        </w:rPr>
        <w:t xml:space="preserve"> </w:t>
      </w:r>
      <w:r w:rsidRPr="001E2619">
        <w:rPr>
          <w:rFonts w:ascii="Times New Roman" w:hAnsi="Times New Roman"/>
          <w:sz w:val="28"/>
          <w:szCs w:val="28"/>
        </w:rPr>
        <w:t>с запасом 7,8 м</w:t>
      </w:r>
      <w:r w:rsidR="005759D6" w:rsidRPr="005759D6">
        <w:rPr>
          <w:rFonts w:ascii="Times New Roman" w:hAnsi="Times New Roman"/>
          <w:sz w:val="28"/>
          <w:szCs w:val="28"/>
          <w:vertAlign w:val="superscript"/>
        </w:rPr>
        <w:t>3</w:t>
      </w:r>
      <w:r w:rsidRPr="001E2619">
        <w:rPr>
          <w:rFonts w:ascii="Times New Roman" w:hAnsi="Times New Roman"/>
          <w:sz w:val="28"/>
          <w:szCs w:val="28"/>
        </w:rPr>
        <w:t>.</w:t>
      </w:r>
      <w:r w:rsidR="005759D6">
        <w:rPr>
          <w:rFonts w:ascii="Times New Roman" w:hAnsi="Times New Roman"/>
          <w:sz w:val="28"/>
          <w:szCs w:val="28"/>
        </w:rPr>
        <w:t xml:space="preserve"> </w:t>
      </w:r>
      <w:r w:rsidRPr="001E2619">
        <w:rPr>
          <w:rFonts w:ascii="Times New Roman" w:hAnsi="Times New Roman"/>
          <w:sz w:val="28"/>
          <w:szCs w:val="28"/>
        </w:rPr>
        <w:t xml:space="preserve">Посажено лесных культур </w:t>
      </w:r>
      <w:smartTag w:uri="urn:schemas-microsoft-com:office:smarttags" w:element="metricconverter">
        <w:smartTagPr>
          <w:attr w:name="ProductID" w:val="125 га"/>
        </w:smartTagPr>
        <w:r w:rsidRPr="001E2619">
          <w:rPr>
            <w:rFonts w:ascii="Times New Roman" w:hAnsi="Times New Roman"/>
            <w:bCs/>
            <w:sz w:val="28"/>
            <w:szCs w:val="28"/>
          </w:rPr>
          <w:t>125 га</w:t>
        </w:r>
      </w:smartTag>
      <w:r w:rsidRPr="001E2619">
        <w:rPr>
          <w:rFonts w:ascii="Times New Roman" w:hAnsi="Times New Roman"/>
          <w:bCs/>
          <w:sz w:val="28"/>
          <w:szCs w:val="28"/>
        </w:rPr>
        <w:t xml:space="preserve">, в том числе: сосна </w:t>
      </w:r>
      <w:r w:rsidR="005759D6" w:rsidRPr="00A40ECD">
        <w:rPr>
          <w:rFonts w:ascii="Times New Roman" w:eastAsia="Calibri" w:hAnsi="Times New Roman"/>
          <w:bCs/>
          <w:sz w:val="28"/>
          <w:szCs w:val="28"/>
          <w:lang w:eastAsia="en-US"/>
        </w:rPr>
        <w:t>–</w:t>
      </w:r>
      <w:r w:rsidR="005759D6">
        <w:rPr>
          <w:rFonts w:ascii="Times New Roman" w:eastAsia="Calibri" w:hAnsi="Times New Roman"/>
          <w:bCs/>
          <w:sz w:val="28"/>
          <w:szCs w:val="28"/>
          <w:lang w:eastAsia="en-US"/>
        </w:rPr>
        <w:t xml:space="preserve"> </w:t>
      </w:r>
      <w:smartTag w:uri="urn:schemas-microsoft-com:office:smarttags" w:element="metricconverter">
        <w:smartTagPr>
          <w:attr w:name="ProductID" w:val="106 га"/>
        </w:smartTagPr>
        <w:r w:rsidRPr="001E2619">
          <w:rPr>
            <w:rFonts w:ascii="Times New Roman" w:hAnsi="Times New Roman"/>
            <w:bCs/>
            <w:sz w:val="28"/>
            <w:szCs w:val="28"/>
          </w:rPr>
          <w:t>106 га</w:t>
        </w:r>
      </w:smartTag>
      <w:r w:rsidRPr="001E2619">
        <w:rPr>
          <w:rFonts w:ascii="Times New Roman" w:hAnsi="Times New Roman"/>
          <w:bCs/>
          <w:sz w:val="28"/>
          <w:szCs w:val="28"/>
        </w:rPr>
        <w:t xml:space="preserve">, </w:t>
      </w:r>
      <w:r w:rsidRPr="001E2619">
        <w:rPr>
          <w:rFonts w:ascii="Times New Roman" w:hAnsi="Times New Roman"/>
          <w:sz w:val="28"/>
          <w:szCs w:val="28"/>
        </w:rPr>
        <w:t xml:space="preserve">дуб </w:t>
      </w:r>
      <w:r w:rsidR="005759D6" w:rsidRPr="00A40ECD">
        <w:rPr>
          <w:rFonts w:ascii="Times New Roman" w:eastAsia="Calibri" w:hAnsi="Times New Roman"/>
          <w:bCs/>
          <w:sz w:val="28"/>
          <w:szCs w:val="28"/>
          <w:lang w:eastAsia="en-US"/>
        </w:rPr>
        <w:t>–</w:t>
      </w:r>
      <w:r w:rsidR="005759D6">
        <w:rPr>
          <w:rFonts w:ascii="Times New Roman" w:eastAsia="Calibri" w:hAnsi="Times New Roman"/>
          <w:bCs/>
          <w:sz w:val="28"/>
          <w:szCs w:val="28"/>
          <w:lang w:eastAsia="en-US"/>
        </w:rPr>
        <w:t xml:space="preserve"> </w:t>
      </w:r>
      <w:smartTag w:uri="urn:schemas-microsoft-com:office:smarttags" w:element="metricconverter">
        <w:smartTagPr>
          <w:attr w:name="ProductID" w:val="8 га"/>
        </w:smartTagPr>
        <w:r w:rsidRPr="001E2619">
          <w:rPr>
            <w:rFonts w:ascii="Times New Roman" w:hAnsi="Times New Roman"/>
            <w:sz w:val="28"/>
            <w:szCs w:val="28"/>
          </w:rPr>
          <w:t>8 га</w:t>
        </w:r>
      </w:smartTag>
      <w:r w:rsidRPr="001E2619">
        <w:rPr>
          <w:rFonts w:ascii="Times New Roman" w:hAnsi="Times New Roman"/>
          <w:sz w:val="28"/>
          <w:szCs w:val="28"/>
        </w:rPr>
        <w:t xml:space="preserve">. Переведено лесных культур </w:t>
      </w:r>
      <w:smartTag w:uri="urn:schemas-microsoft-com:office:smarttags" w:element="metricconverter">
        <w:smartTagPr>
          <w:attr w:name="ProductID" w:val="105 га"/>
        </w:smartTagPr>
        <w:r w:rsidRPr="001E2619">
          <w:rPr>
            <w:rFonts w:ascii="Times New Roman" w:hAnsi="Times New Roman"/>
            <w:sz w:val="28"/>
            <w:szCs w:val="28"/>
          </w:rPr>
          <w:t>105 га</w:t>
        </w:r>
      </w:smartTag>
      <w:r w:rsidRPr="001E2619">
        <w:rPr>
          <w:rFonts w:ascii="Times New Roman" w:hAnsi="Times New Roman"/>
          <w:sz w:val="28"/>
          <w:szCs w:val="28"/>
        </w:rPr>
        <w:t xml:space="preserve">, в том числе: сосна 95, дуба Юга. В запретных полосах вдоль водных объектов </w:t>
      </w:r>
      <w:r w:rsidR="00D403A1" w:rsidRPr="006F0C21">
        <w:rPr>
          <w:rFonts w:ascii="Times New Roman" w:eastAsia="Calibri" w:hAnsi="Times New Roman"/>
          <w:sz w:val="28"/>
          <w:szCs w:val="28"/>
          <w:lang w:eastAsia="en-US"/>
        </w:rPr>
        <w:t>–</w:t>
      </w:r>
      <w:r w:rsidR="00D403A1">
        <w:rPr>
          <w:rFonts w:ascii="Times New Roman" w:eastAsia="Calibri" w:hAnsi="Times New Roman"/>
          <w:sz w:val="28"/>
          <w:szCs w:val="28"/>
          <w:lang w:eastAsia="en-US"/>
        </w:rPr>
        <w:t xml:space="preserve"> </w:t>
      </w:r>
      <w:smartTag w:uri="urn:schemas-microsoft-com:office:smarttags" w:element="metricconverter">
        <w:smartTagPr>
          <w:attr w:name="ProductID" w:val="27 га"/>
        </w:smartTagPr>
        <w:r w:rsidRPr="001E2619">
          <w:rPr>
            <w:rFonts w:ascii="Times New Roman" w:hAnsi="Times New Roman"/>
            <w:sz w:val="28"/>
            <w:szCs w:val="28"/>
          </w:rPr>
          <w:t>27 га</w:t>
        </w:r>
      </w:smartTag>
      <w:r w:rsidRPr="001E2619">
        <w:rPr>
          <w:rFonts w:ascii="Times New Roman" w:hAnsi="Times New Roman"/>
          <w:sz w:val="28"/>
          <w:szCs w:val="28"/>
        </w:rPr>
        <w:t xml:space="preserve"> сосны. Проведены сплошные санитарные рубки на площади </w:t>
      </w:r>
      <w:smartTag w:uri="urn:schemas-microsoft-com:office:smarttags" w:element="metricconverter">
        <w:smartTagPr>
          <w:attr w:name="ProductID" w:val="9,15 га"/>
        </w:smartTagPr>
        <w:r w:rsidRPr="001E2619">
          <w:rPr>
            <w:rFonts w:ascii="Times New Roman" w:hAnsi="Times New Roman"/>
            <w:sz w:val="28"/>
            <w:szCs w:val="28"/>
          </w:rPr>
          <w:t>9,15 га</w:t>
        </w:r>
      </w:smartTag>
      <w:r w:rsidRPr="001E2619">
        <w:rPr>
          <w:rFonts w:ascii="Times New Roman" w:hAnsi="Times New Roman"/>
          <w:sz w:val="28"/>
          <w:szCs w:val="28"/>
        </w:rPr>
        <w:t xml:space="preserve"> с запасом 1,4 тыс. м</w:t>
      </w:r>
      <w:r w:rsidRPr="001E2619">
        <w:rPr>
          <w:rFonts w:ascii="Times New Roman" w:hAnsi="Times New Roman"/>
          <w:sz w:val="28"/>
          <w:szCs w:val="28"/>
          <w:vertAlign w:val="superscript"/>
        </w:rPr>
        <w:t>3</w:t>
      </w:r>
      <w:r w:rsidRPr="001E2619">
        <w:rPr>
          <w:rFonts w:ascii="Times New Roman" w:hAnsi="Times New Roman"/>
          <w:sz w:val="28"/>
          <w:szCs w:val="28"/>
        </w:rPr>
        <w:t xml:space="preserve"> .</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 xml:space="preserve">В 2010 году проведена защита лесов от вредителей и болезней биологическим методом на площади </w:t>
      </w:r>
      <w:smartTag w:uri="urn:schemas-microsoft-com:office:smarttags" w:element="metricconverter">
        <w:smartTagPr>
          <w:attr w:name="ProductID" w:val="38 га"/>
        </w:smartTagPr>
        <w:r w:rsidRPr="001E2619">
          <w:rPr>
            <w:rFonts w:ascii="Times New Roman" w:hAnsi="Times New Roman"/>
            <w:sz w:val="28"/>
            <w:szCs w:val="28"/>
          </w:rPr>
          <w:t>38 га</w:t>
        </w:r>
      </w:smartTag>
      <w:r w:rsidRPr="001E2619">
        <w:rPr>
          <w:rFonts w:ascii="Times New Roman" w:hAnsi="Times New Roman"/>
          <w:sz w:val="28"/>
          <w:szCs w:val="28"/>
        </w:rPr>
        <w:t xml:space="preserve">, защита леса от вредителей и болезней химическим методом проведена на площади </w:t>
      </w:r>
      <w:smartTag w:uri="urn:schemas-microsoft-com:office:smarttags" w:element="metricconverter">
        <w:smartTagPr>
          <w:attr w:name="ProductID" w:val="5,1 га"/>
        </w:smartTagPr>
        <w:r w:rsidRPr="001E2619">
          <w:rPr>
            <w:rFonts w:ascii="Times New Roman" w:hAnsi="Times New Roman"/>
            <w:sz w:val="28"/>
            <w:szCs w:val="28"/>
          </w:rPr>
          <w:t>5,1 га</w:t>
        </w:r>
      </w:smartTag>
      <w:r w:rsidRPr="001E2619">
        <w:rPr>
          <w:rFonts w:ascii="Times New Roman" w:hAnsi="Times New Roman"/>
          <w:sz w:val="28"/>
          <w:szCs w:val="28"/>
        </w:rPr>
        <w:t>, изготовлено и установлено лесной мебели 12 комплектов.</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 xml:space="preserve">Проведены следующие противопожарные мероприятия: устройство противопожарных барьеров и уход за старыми минерализованными полосами </w:t>
      </w:r>
      <w:r w:rsidR="00432498" w:rsidRPr="00A40ECD">
        <w:rPr>
          <w:rFonts w:ascii="Times New Roman" w:eastAsia="Calibri" w:hAnsi="Times New Roman"/>
          <w:bCs/>
          <w:sz w:val="28"/>
          <w:szCs w:val="28"/>
          <w:lang w:eastAsia="en-US"/>
        </w:rPr>
        <w:t>–</w:t>
      </w:r>
      <w:r w:rsidR="00432498">
        <w:rPr>
          <w:rFonts w:ascii="Times New Roman" w:eastAsia="Calibri" w:hAnsi="Times New Roman"/>
          <w:bCs/>
          <w:sz w:val="28"/>
          <w:szCs w:val="28"/>
          <w:lang w:eastAsia="en-US"/>
        </w:rPr>
        <w:t xml:space="preserve"> </w:t>
      </w:r>
      <w:smartTag w:uri="urn:schemas-microsoft-com:office:smarttags" w:element="metricconverter">
        <w:smartTagPr>
          <w:attr w:name="ProductID" w:val="1402 км"/>
        </w:smartTagPr>
        <w:r w:rsidRPr="001E2619">
          <w:rPr>
            <w:rFonts w:ascii="Times New Roman" w:hAnsi="Times New Roman"/>
            <w:sz w:val="28"/>
            <w:szCs w:val="28"/>
          </w:rPr>
          <w:t>1402 км</w:t>
        </w:r>
      </w:smartTag>
      <w:r w:rsidRPr="001E2619">
        <w:rPr>
          <w:rFonts w:ascii="Times New Roman" w:hAnsi="Times New Roman"/>
          <w:sz w:val="28"/>
          <w:szCs w:val="28"/>
        </w:rPr>
        <w:t xml:space="preserve">; строительство дорог противопожарного назначения </w:t>
      </w:r>
      <w:r w:rsidR="00432498" w:rsidRPr="00A40ECD">
        <w:rPr>
          <w:rFonts w:ascii="Times New Roman" w:eastAsia="Calibri" w:hAnsi="Times New Roman"/>
          <w:bCs/>
          <w:sz w:val="28"/>
          <w:szCs w:val="28"/>
          <w:lang w:eastAsia="en-US"/>
        </w:rPr>
        <w:t>–</w:t>
      </w:r>
      <w:r w:rsidR="00432498">
        <w:rPr>
          <w:rFonts w:ascii="Times New Roman" w:eastAsia="Calibri" w:hAnsi="Times New Roman"/>
          <w:bCs/>
          <w:sz w:val="28"/>
          <w:szCs w:val="28"/>
          <w:lang w:eastAsia="en-US"/>
        </w:rPr>
        <w:t xml:space="preserve"> </w:t>
      </w:r>
      <w:smartTag w:uri="urn:schemas-microsoft-com:office:smarttags" w:element="metricconverter">
        <w:smartTagPr>
          <w:attr w:name="ProductID" w:val="3,5 км"/>
        </w:smartTagPr>
        <w:r w:rsidRPr="001E2619">
          <w:rPr>
            <w:rFonts w:ascii="Times New Roman" w:hAnsi="Times New Roman"/>
            <w:sz w:val="28"/>
            <w:szCs w:val="28"/>
          </w:rPr>
          <w:t>3,5 км</w:t>
        </w:r>
      </w:smartTag>
      <w:r w:rsidRPr="001E2619">
        <w:rPr>
          <w:rFonts w:ascii="Times New Roman" w:hAnsi="Times New Roman"/>
          <w:sz w:val="28"/>
          <w:szCs w:val="28"/>
        </w:rPr>
        <w:t xml:space="preserve">, ремонт дорог противопожарного назначения </w:t>
      </w:r>
      <w:r w:rsidR="00432498" w:rsidRPr="00A40ECD">
        <w:rPr>
          <w:rFonts w:ascii="Times New Roman" w:eastAsia="Calibri" w:hAnsi="Times New Roman"/>
          <w:bCs/>
          <w:sz w:val="28"/>
          <w:szCs w:val="28"/>
          <w:lang w:eastAsia="en-US"/>
        </w:rPr>
        <w:t>–</w:t>
      </w:r>
      <w:r w:rsidR="00432498">
        <w:rPr>
          <w:rFonts w:ascii="Times New Roman" w:eastAsia="Calibri" w:hAnsi="Times New Roman"/>
          <w:bCs/>
          <w:sz w:val="28"/>
          <w:szCs w:val="28"/>
          <w:lang w:eastAsia="en-US"/>
        </w:rPr>
        <w:t xml:space="preserve"> </w:t>
      </w:r>
      <w:smartTag w:uri="urn:schemas-microsoft-com:office:smarttags" w:element="metricconverter">
        <w:smartTagPr>
          <w:attr w:name="ProductID" w:val="8,8 км"/>
        </w:smartTagPr>
        <w:r w:rsidRPr="001E2619">
          <w:rPr>
            <w:rFonts w:ascii="Times New Roman" w:hAnsi="Times New Roman"/>
            <w:sz w:val="28"/>
            <w:szCs w:val="28"/>
          </w:rPr>
          <w:t>8,8 км</w:t>
        </w:r>
      </w:smartTag>
      <w:r w:rsidRPr="001E2619">
        <w:rPr>
          <w:rFonts w:ascii="Times New Roman" w:hAnsi="Times New Roman"/>
          <w:sz w:val="28"/>
          <w:szCs w:val="28"/>
        </w:rPr>
        <w:t xml:space="preserve">. Лесных пожаров в 2010 году было 19 случаев на площади </w:t>
      </w:r>
      <w:smartTag w:uri="urn:schemas-microsoft-com:office:smarttags" w:element="metricconverter">
        <w:smartTagPr>
          <w:attr w:name="ProductID" w:val="37,78 га"/>
        </w:smartTagPr>
        <w:r w:rsidRPr="001E2619">
          <w:rPr>
            <w:rFonts w:ascii="Times New Roman" w:hAnsi="Times New Roman"/>
            <w:sz w:val="28"/>
            <w:szCs w:val="28"/>
          </w:rPr>
          <w:t>37,78 га</w:t>
        </w:r>
      </w:smartTag>
      <w:r w:rsidRPr="001E2619">
        <w:rPr>
          <w:rFonts w:ascii="Times New Roman" w:hAnsi="Times New Roman"/>
          <w:sz w:val="28"/>
          <w:szCs w:val="28"/>
        </w:rPr>
        <w:t>.</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AB14D1">
        <w:rPr>
          <w:rFonts w:ascii="Times New Roman" w:hAnsi="Times New Roman"/>
          <w:bCs/>
          <w:i/>
          <w:sz w:val="28"/>
          <w:szCs w:val="28"/>
        </w:rPr>
        <w:t>Животный мир.</w:t>
      </w:r>
      <w:r w:rsidRPr="001E2619">
        <w:rPr>
          <w:rFonts w:ascii="Times New Roman" w:hAnsi="Times New Roman"/>
          <w:b/>
          <w:bCs/>
          <w:sz w:val="28"/>
          <w:szCs w:val="28"/>
        </w:rPr>
        <w:t xml:space="preserve"> </w:t>
      </w:r>
      <w:r w:rsidRPr="001E2619">
        <w:rPr>
          <w:rFonts w:ascii="Times New Roman" w:hAnsi="Times New Roman"/>
          <w:sz w:val="28"/>
          <w:szCs w:val="28"/>
        </w:rPr>
        <w:t xml:space="preserve">Крайне разнообразен животный мир. Это можно судить по обитателям заповедника «Брянский лес»: 47 видов млекопитающих, </w:t>
      </w:r>
      <w:r w:rsidRPr="001E2619">
        <w:rPr>
          <w:rFonts w:ascii="Times New Roman" w:hAnsi="Times New Roman"/>
          <w:bCs/>
          <w:sz w:val="28"/>
          <w:szCs w:val="28"/>
        </w:rPr>
        <w:t xml:space="preserve">150 </w:t>
      </w:r>
      <w:r w:rsidRPr="001E2619">
        <w:rPr>
          <w:rFonts w:ascii="Times New Roman" w:hAnsi="Times New Roman"/>
          <w:sz w:val="28"/>
          <w:szCs w:val="28"/>
        </w:rPr>
        <w:t>видов птиц, 6 видов пресмыкающихся, 11 видов земноводных и 25 видов рыб.</w:t>
      </w:r>
      <w:r w:rsidR="006C4581" w:rsidRPr="001E2619">
        <w:rPr>
          <w:rFonts w:ascii="Times New Roman" w:hAnsi="Times New Roman"/>
          <w:sz w:val="28"/>
          <w:szCs w:val="28"/>
        </w:rPr>
        <w:t xml:space="preserve"> </w:t>
      </w:r>
      <w:r w:rsidRPr="001E2619">
        <w:rPr>
          <w:rFonts w:ascii="Times New Roman" w:hAnsi="Times New Roman"/>
          <w:sz w:val="28"/>
          <w:szCs w:val="28"/>
        </w:rPr>
        <w:t>Заповедник дает спасательный приют редким видам животных. Здесь обитают 10 видов птиц, занесенных в Красную книгу – черный аист, скопа, змееяд, большой подорлик, беркут, орлан-белохвост, болобан, сажан, средний пестрый дятел, серый сорокопут и млекопитающие – летучая мышь и гигантская вечерница, медведи, рысь.</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 xml:space="preserve">Численность основных видов охотничьих животных на территории района по результатам зимних маршрутных учетов следующая: волк – 2, белка – </w:t>
      </w:r>
      <w:r w:rsidRPr="001E2619">
        <w:rPr>
          <w:rFonts w:ascii="Times New Roman" w:hAnsi="Times New Roman"/>
          <w:bCs/>
          <w:sz w:val="28"/>
          <w:szCs w:val="28"/>
        </w:rPr>
        <w:t>400,</w:t>
      </w:r>
      <w:r w:rsidRPr="001E2619">
        <w:rPr>
          <w:rFonts w:ascii="Times New Roman" w:hAnsi="Times New Roman"/>
          <w:b/>
          <w:bCs/>
          <w:sz w:val="28"/>
          <w:szCs w:val="28"/>
        </w:rPr>
        <w:t xml:space="preserve"> </w:t>
      </w:r>
      <w:r w:rsidRPr="001E2619">
        <w:rPr>
          <w:rFonts w:ascii="Times New Roman" w:hAnsi="Times New Roman"/>
          <w:sz w:val="28"/>
          <w:szCs w:val="28"/>
        </w:rPr>
        <w:t>горностай – 40, заяц-беляк – 360, заяц-русак – 200, кабан – 250, косуля – 400, куница – 150, лисица – 200, лось – 70, олень – 90, глухарь – 160, тетерев – 350, рябчик – 550.</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Рыбные запасы водоемов области представлены отрядом многообразных, семейством осетровых, семейством щуковых, семейством речных угрей, семейством карповых, семейством вьюновых, семейством сомовых, отрядом окунеобразных и другими. Чаще всего встречаются в водоемах щука, окунь, плотва, лещ, густера, красноперка, вьюн, карась. Рыбоводством в районе занимаются всего 4 частных предпринимателя.</w:t>
      </w:r>
    </w:p>
    <w:p w:rsidR="005D5B1F" w:rsidRPr="001E2619" w:rsidRDefault="005D5B1F" w:rsidP="00432498">
      <w:pPr>
        <w:shd w:val="clear" w:color="auto" w:fill="FFFFFF"/>
        <w:tabs>
          <w:tab w:val="left" w:pos="799"/>
          <w:tab w:val="left" w:pos="1134"/>
        </w:tabs>
        <w:autoSpaceDE w:val="0"/>
        <w:autoSpaceDN w:val="0"/>
        <w:adjustRightInd w:val="0"/>
        <w:spacing w:after="0" w:line="240" w:lineRule="auto"/>
        <w:ind w:firstLine="709"/>
        <w:jc w:val="both"/>
        <w:rPr>
          <w:rFonts w:ascii="Times New Roman" w:hAnsi="Times New Roman"/>
          <w:sz w:val="28"/>
          <w:szCs w:val="28"/>
        </w:rPr>
      </w:pPr>
      <w:r w:rsidRPr="00AB14D1">
        <w:rPr>
          <w:rFonts w:ascii="Times New Roman" w:hAnsi="Times New Roman"/>
          <w:i/>
          <w:sz w:val="28"/>
          <w:szCs w:val="28"/>
        </w:rPr>
        <w:t>Радиационное загрязнение района.</w:t>
      </w:r>
      <w:r w:rsidRPr="001E2619">
        <w:rPr>
          <w:rFonts w:ascii="Times New Roman" w:hAnsi="Times New Roman"/>
          <w:i/>
          <w:sz w:val="28"/>
          <w:szCs w:val="28"/>
        </w:rPr>
        <w:t xml:space="preserve"> </w:t>
      </w:r>
      <w:r w:rsidRPr="001E2619">
        <w:rPr>
          <w:rFonts w:ascii="Times New Roman" w:hAnsi="Times New Roman"/>
          <w:sz w:val="28"/>
          <w:szCs w:val="28"/>
        </w:rPr>
        <w:t xml:space="preserve">Загрязнено радионуклидами </w:t>
      </w:r>
      <w:r w:rsidRPr="00432498">
        <w:rPr>
          <w:rFonts w:ascii="Times New Roman" w:hAnsi="Times New Roman"/>
          <w:spacing w:val="-4"/>
          <w:sz w:val="28"/>
          <w:szCs w:val="28"/>
        </w:rPr>
        <w:t>сельхозугодий до 1</w:t>
      </w:r>
      <w:r w:rsidR="00432498" w:rsidRPr="00432498">
        <w:rPr>
          <w:rFonts w:ascii="Times New Roman" w:hAnsi="Times New Roman"/>
          <w:spacing w:val="-4"/>
          <w:sz w:val="28"/>
          <w:szCs w:val="28"/>
        </w:rPr>
        <w:t xml:space="preserve"> </w:t>
      </w:r>
      <w:r w:rsidRPr="00432498">
        <w:rPr>
          <w:rFonts w:ascii="Times New Roman" w:hAnsi="Times New Roman"/>
          <w:spacing w:val="-4"/>
          <w:sz w:val="28"/>
          <w:szCs w:val="28"/>
        </w:rPr>
        <w:t>Ки/км</w:t>
      </w:r>
      <w:r w:rsidRPr="00432498">
        <w:rPr>
          <w:rFonts w:ascii="Times New Roman" w:hAnsi="Times New Roman"/>
          <w:spacing w:val="-4"/>
          <w:sz w:val="28"/>
          <w:szCs w:val="28"/>
          <w:vertAlign w:val="superscript"/>
        </w:rPr>
        <w:t>2</w:t>
      </w:r>
      <w:r w:rsidRPr="00432498">
        <w:rPr>
          <w:rFonts w:ascii="Times New Roman" w:hAnsi="Times New Roman"/>
          <w:spacing w:val="-4"/>
          <w:sz w:val="28"/>
          <w:szCs w:val="28"/>
        </w:rPr>
        <w:t xml:space="preserve"> – </w:t>
      </w:r>
      <w:smartTag w:uri="urn:schemas-microsoft-com:office:smarttags" w:element="metricconverter">
        <w:smartTagPr>
          <w:attr w:name="ProductID" w:val="62090 га"/>
        </w:smartTagPr>
        <w:r w:rsidRPr="00432498">
          <w:rPr>
            <w:rFonts w:ascii="Times New Roman" w:hAnsi="Times New Roman"/>
            <w:spacing w:val="-4"/>
            <w:sz w:val="28"/>
            <w:szCs w:val="28"/>
          </w:rPr>
          <w:t>62090 га</w:t>
        </w:r>
      </w:smartTag>
      <w:r w:rsidRPr="00432498">
        <w:rPr>
          <w:rFonts w:ascii="Times New Roman" w:hAnsi="Times New Roman"/>
          <w:spacing w:val="-4"/>
          <w:sz w:val="28"/>
          <w:szCs w:val="28"/>
        </w:rPr>
        <w:t>, от 1 до 5</w:t>
      </w:r>
      <w:r w:rsidR="00432498" w:rsidRPr="00432498">
        <w:rPr>
          <w:rFonts w:ascii="Times New Roman" w:hAnsi="Times New Roman"/>
          <w:spacing w:val="-4"/>
          <w:sz w:val="28"/>
          <w:szCs w:val="28"/>
        </w:rPr>
        <w:t xml:space="preserve"> </w:t>
      </w:r>
      <w:r w:rsidRPr="00432498">
        <w:rPr>
          <w:rFonts w:ascii="Times New Roman" w:hAnsi="Times New Roman"/>
          <w:spacing w:val="-4"/>
          <w:sz w:val="28"/>
          <w:szCs w:val="28"/>
        </w:rPr>
        <w:t>Ки/км</w:t>
      </w:r>
      <w:r w:rsidRPr="00432498">
        <w:rPr>
          <w:rFonts w:ascii="Times New Roman" w:hAnsi="Times New Roman"/>
          <w:spacing w:val="-4"/>
          <w:sz w:val="28"/>
          <w:szCs w:val="28"/>
          <w:vertAlign w:val="superscript"/>
        </w:rPr>
        <w:t>2</w:t>
      </w:r>
      <w:r w:rsidRPr="00432498">
        <w:rPr>
          <w:rFonts w:ascii="Times New Roman" w:hAnsi="Times New Roman"/>
          <w:spacing w:val="-4"/>
          <w:sz w:val="28"/>
          <w:szCs w:val="28"/>
        </w:rPr>
        <w:t xml:space="preserve"> –11492 га, от 5 до 15 Ки/км</w:t>
      </w:r>
      <w:r w:rsidRPr="00432498">
        <w:rPr>
          <w:rFonts w:ascii="Times New Roman" w:hAnsi="Times New Roman"/>
          <w:spacing w:val="-4"/>
          <w:sz w:val="28"/>
          <w:szCs w:val="28"/>
          <w:vertAlign w:val="superscript"/>
        </w:rPr>
        <w:t>2</w:t>
      </w:r>
      <w:r w:rsidRPr="00432498">
        <w:rPr>
          <w:rFonts w:ascii="Times New Roman" w:hAnsi="Times New Roman"/>
          <w:spacing w:val="-4"/>
          <w:sz w:val="28"/>
          <w:szCs w:val="28"/>
        </w:rPr>
        <w:t xml:space="preserve"> – </w:t>
      </w:r>
      <w:smartTag w:uri="urn:schemas-microsoft-com:office:smarttags" w:element="metricconverter">
        <w:smartTagPr>
          <w:attr w:name="ProductID" w:val="254 га"/>
        </w:smartTagPr>
        <w:r w:rsidRPr="00432498">
          <w:rPr>
            <w:rFonts w:ascii="Times New Roman" w:hAnsi="Times New Roman"/>
            <w:spacing w:val="-4"/>
            <w:sz w:val="28"/>
            <w:szCs w:val="28"/>
          </w:rPr>
          <w:t>254 га</w:t>
        </w:r>
      </w:smartTag>
      <w:r w:rsidRPr="00432498">
        <w:rPr>
          <w:rFonts w:ascii="Times New Roman" w:hAnsi="Times New Roman"/>
          <w:spacing w:val="-4"/>
          <w:sz w:val="28"/>
          <w:szCs w:val="28"/>
        </w:rPr>
        <w:t xml:space="preserve">, соответственно пашни </w:t>
      </w:r>
      <w:smartTag w:uri="urn:schemas-microsoft-com:office:smarttags" w:element="metricconverter">
        <w:smartTagPr>
          <w:attr w:name="ProductID" w:val="46616 га"/>
        </w:smartTagPr>
        <w:r w:rsidRPr="00432498">
          <w:rPr>
            <w:rFonts w:ascii="Times New Roman" w:hAnsi="Times New Roman"/>
            <w:spacing w:val="-4"/>
            <w:sz w:val="28"/>
            <w:szCs w:val="28"/>
          </w:rPr>
          <w:t>46616 га</w:t>
        </w:r>
      </w:smartTag>
      <w:r w:rsidRPr="00432498">
        <w:rPr>
          <w:rFonts w:ascii="Times New Roman" w:hAnsi="Times New Roman"/>
          <w:spacing w:val="-4"/>
          <w:sz w:val="28"/>
          <w:szCs w:val="28"/>
        </w:rPr>
        <w:t xml:space="preserve">, </w:t>
      </w:r>
      <w:smartTag w:uri="urn:schemas-microsoft-com:office:smarttags" w:element="metricconverter">
        <w:smartTagPr>
          <w:attr w:name="ProductID" w:val="6110 га"/>
        </w:smartTagPr>
        <w:r w:rsidRPr="00432498">
          <w:rPr>
            <w:rFonts w:ascii="Times New Roman" w:hAnsi="Times New Roman"/>
            <w:spacing w:val="-4"/>
            <w:sz w:val="28"/>
            <w:szCs w:val="28"/>
          </w:rPr>
          <w:t>6110 га</w:t>
        </w:r>
      </w:smartTag>
      <w:r w:rsidRPr="00432498">
        <w:rPr>
          <w:rFonts w:ascii="Times New Roman" w:hAnsi="Times New Roman"/>
          <w:spacing w:val="-4"/>
          <w:sz w:val="28"/>
          <w:szCs w:val="28"/>
        </w:rPr>
        <w:t>, от 5 до 15 Ки/км</w:t>
      </w:r>
      <w:r w:rsidRPr="00432498">
        <w:rPr>
          <w:rFonts w:ascii="Times New Roman" w:hAnsi="Times New Roman"/>
          <w:spacing w:val="-4"/>
          <w:sz w:val="28"/>
          <w:szCs w:val="28"/>
          <w:vertAlign w:val="superscript"/>
        </w:rPr>
        <w:t xml:space="preserve">2 </w:t>
      </w:r>
      <w:r w:rsidRPr="00432498">
        <w:rPr>
          <w:rFonts w:ascii="Times New Roman" w:hAnsi="Times New Roman"/>
          <w:spacing w:val="-4"/>
          <w:sz w:val="28"/>
          <w:szCs w:val="28"/>
        </w:rPr>
        <w:t xml:space="preserve">– нет, сенокосов </w:t>
      </w:r>
      <w:smartTag w:uri="urn:schemas-microsoft-com:office:smarttags" w:element="metricconverter">
        <w:smartTagPr>
          <w:attr w:name="ProductID" w:val="12474 га"/>
        </w:smartTagPr>
        <w:r w:rsidRPr="00432498">
          <w:rPr>
            <w:rFonts w:ascii="Times New Roman" w:hAnsi="Times New Roman"/>
            <w:spacing w:val="-4"/>
            <w:sz w:val="28"/>
            <w:szCs w:val="28"/>
          </w:rPr>
          <w:t>12474 га</w:t>
        </w:r>
      </w:smartTag>
      <w:r w:rsidRPr="00432498">
        <w:rPr>
          <w:rFonts w:ascii="Times New Roman" w:hAnsi="Times New Roman"/>
          <w:spacing w:val="-4"/>
          <w:sz w:val="28"/>
          <w:szCs w:val="28"/>
        </w:rPr>
        <w:t xml:space="preserve">, </w:t>
      </w:r>
      <w:smartTag w:uri="urn:schemas-microsoft-com:office:smarttags" w:element="metricconverter">
        <w:smartTagPr>
          <w:attr w:name="ProductID" w:val="5382 га"/>
        </w:smartTagPr>
        <w:r w:rsidRPr="00432498">
          <w:rPr>
            <w:rFonts w:ascii="Times New Roman" w:hAnsi="Times New Roman"/>
            <w:spacing w:val="-4"/>
            <w:sz w:val="28"/>
            <w:szCs w:val="28"/>
          </w:rPr>
          <w:t>5382 га</w:t>
        </w:r>
      </w:smartTag>
      <w:r w:rsidRPr="00432498">
        <w:rPr>
          <w:rFonts w:ascii="Times New Roman" w:hAnsi="Times New Roman"/>
          <w:spacing w:val="-4"/>
          <w:sz w:val="28"/>
          <w:szCs w:val="28"/>
        </w:rPr>
        <w:t xml:space="preserve">, </w:t>
      </w:r>
      <w:smartTag w:uri="urn:schemas-microsoft-com:office:smarttags" w:element="metricconverter">
        <w:smartTagPr>
          <w:attr w:name="ProductID" w:val="254 га"/>
        </w:smartTagPr>
        <w:r w:rsidRPr="00432498">
          <w:rPr>
            <w:rFonts w:ascii="Times New Roman" w:hAnsi="Times New Roman"/>
            <w:spacing w:val="-4"/>
            <w:sz w:val="28"/>
            <w:szCs w:val="28"/>
          </w:rPr>
          <w:t>254 га</w:t>
        </w:r>
      </w:smartTag>
      <w:r w:rsidRPr="00432498">
        <w:rPr>
          <w:rFonts w:ascii="Times New Roman" w:hAnsi="Times New Roman"/>
          <w:spacing w:val="-4"/>
          <w:sz w:val="28"/>
          <w:szCs w:val="28"/>
        </w:rPr>
        <w:t xml:space="preserve">, пастбищ – </w:t>
      </w:r>
      <w:smartTag w:uri="urn:schemas-microsoft-com:office:smarttags" w:element="metricconverter">
        <w:smartTagPr>
          <w:attr w:name="ProductID" w:val="69 га"/>
        </w:smartTagPr>
        <w:r w:rsidRPr="00432498">
          <w:rPr>
            <w:rFonts w:ascii="Times New Roman" w:hAnsi="Times New Roman"/>
            <w:spacing w:val="-4"/>
            <w:sz w:val="28"/>
            <w:szCs w:val="28"/>
          </w:rPr>
          <w:t>69 га</w:t>
        </w:r>
      </w:smartTag>
      <w:r w:rsidRPr="00432498">
        <w:rPr>
          <w:rFonts w:ascii="Times New Roman" w:hAnsi="Times New Roman"/>
          <w:spacing w:val="-4"/>
          <w:sz w:val="28"/>
          <w:szCs w:val="28"/>
        </w:rPr>
        <w:t xml:space="preserve">, </w:t>
      </w:r>
      <w:smartTag w:uri="urn:schemas-microsoft-com:office:smarttags" w:element="metricconverter">
        <w:smartTagPr>
          <w:attr w:name="ProductID" w:val="430 га"/>
        </w:smartTagPr>
        <w:r w:rsidRPr="00432498">
          <w:rPr>
            <w:rFonts w:ascii="Times New Roman" w:hAnsi="Times New Roman"/>
            <w:spacing w:val="-4"/>
            <w:sz w:val="28"/>
            <w:szCs w:val="28"/>
          </w:rPr>
          <w:t>430 га</w:t>
        </w:r>
      </w:smartTag>
      <w:r w:rsidRPr="00432498">
        <w:rPr>
          <w:rFonts w:ascii="Times New Roman" w:hAnsi="Times New Roman"/>
          <w:spacing w:val="-4"/>
          <w:sz w:val="28"/>
          <w:szCs w:val="28"/>
        </w:rPr>
        <w:t xml:space="preserve"> от 5 до 15 Ки/км</w:t>
      </w:r>
      <w:r w:rsidRPr="00432498">
        <w:rPr>
          <w:rFonts w:ascii="Times New Roman" w:hAnsi="Times New Roman"/>
          <w:spacing w:val="-4"/>
          <w:sz w:val="28"/>
          <w:szCs w:val="28"/>
          <w:vertAlign w:val="superscript"/>
        </w:rPr>
        <w:t xml:space="preserve">2 </w:t>
      </w:r>
      <w:r w:rsidRPr="00432498">
        <w:rPr>
          <w:rFonts w:ascii="Times New Roman" w:hAnsi="Times New Roman"/>
          <w:spacing w:val="-4"/>
          <w:sz w:val="28"/>
          <w:szCs w:val="28"/>
        </w:rPr>
        <w:t>– нет. Средневзвешенная плотность загрязнения Ки/км</w:t>
      </w:r>
      <w:r w:rsidRPr="00432498">
        <w:rPr>
          <w:rFonts w:ascii="Times New Roman" w:hAnsi="Times New Roman"/>
          <w:spacing w:val="-4"/>
          <w:sz w:val="28"/>
          <w:szCs w:val="28"/>
          <w:vertAlign w:val="superscript"/>
        </w:rPr>
        <w:t>2</w:t>
      </w:r>
      <w:r w:rsidRPr="00432498">
        <w:rPr>
          <w:rFonts w:ascii="Times New Roman" w:hAnsi="Times New Roman"/>
          <w:spacing w:val="-4"/>
          <w:sz w:val="28"/>
          <w:szCs w:val="28"/>
        </w:rPr>
        <w:t xml:space="preserve"> составляет 0,7.</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Холмовское участковое лесничество загрязнено радионуклидами цезием – 137 от 1 до 5 Ки/км</w:t>
      </w:r>
      <w:r w:rsidRPr="001E2619">
        <w:rPr>
          <w:rFonts w:ascii="Times New Roman" w:hAnsi="Times New Roman"/>
          <w:sz w:val="28"/>
          <w:szCs w:val="28"/>
          <w:vertAlign w:val="superscript"/>
        </w:rPr>
        <w:t>2</w:t>
      </w:r>
      <w:r w:rsidRPr="001E2619">
        <w:rPr>
          <w:rFonts w:ascii="Times New Roman" w:hAnsi="Times New Roman"/>
          <w:sz w:val="28"/>
          <w:szCs w:val="28"/>
        </w:rPr>
        <w:t xml:space="preserve"> и стронцием</w:t>
      </w:r>
      <w:r w:rsidR="00432498">
        <w:rPr>
          <w:rFonts w:ascii="Times New Roman" w:hAnsi="Times New Roman"/>
          <w:sz w:val="28"/>
          <w:szCs w:val="28"/>
        </w:rPr>
        <w:t>-</w:t>
      </w:r>
      <w:r w:rsidRPr="001E2619">
        <w:rPr>
          <w:rFonts w:ascii="Times New Roman" w:hAnsi="Times New Roman"/>
          <w:sz w:val="28"/>
          <w:szCs w:val="28"/>
        </w:rPr>
        <w:t>90 от 0,15 до 3 Ки/км</w:t>
      </w:r>
      <w:r w:rsidRPr="001E2619">
        <w:rPr>
          <w:rFonts w:ascii="Times New Roman" w:hAnsi="Times New Roman"/>
          <w:sz w:val="28"/>
          <w:szCs w:val="28"/>
          <w:vertAlign w:val="superscript"/>
        </w:rPr>
        <w:t>2</w:t>
      </w:r>
      <w:r w:rsidRPr="001E2619">
        <w:rPr>
          <w:rFonts w:ascii="Times New Roman" w:hAnsi="Times New Roman"/>
          <w:sz w:val="28"/>
          <w:szCs w:val="28"/>
        </w:rPr>
        <w:t xml:space="preserve"> на площади </w:t>
      </w:r>
      <w:smartTag w:uri="urn:schemas-microsoft-com:office:smarttags" w:element="metricconverter">
        <w:smartTagPr>
          <w:attr w:name="ProductID" w:val="1067 га"/>
        </w:smartTagPr>
        <w:r w:rsidRPr="001E2619">
          <w:rPr>
            <w:rFonts w:ascii="Times New Roman" w:hAnsi="Times New Roman"/>
            <w:sz w:val="28"/>
            <w:szCs w:val="28"/>
          </w:rPr>
          <w:t>1067 га</w:t>
        </w:r>
      </w:smartTag>
      <w:r w:rsidRPr="001E2619">
        <w:rPr>
          <w:rFonts w:ascii="Times New Roman" w:hAnsi="Times New Roman"/>
          <w:sz w:val="28"/>
          <w:szCs w:val="28"/>
        </w:rPr>
        <w:t xml:space="preserve"> леса. Контроль за радиоактивной обстановкой ведет облгидромет.</w:t>
      </w:r>
    </w:p>
    <w:p w:rsidR="005D5B1F" w:rsidRPr="001E2619" w:rsidRDefault="005D5B1F" w:rsidP="001E2619">
      <w:pPr>
        <w:widowControl w:val="0"/>
        <w:shd w:val="clear" w:color="auto" w:fill="FFFFFF"/>
        <w:tabs>
          <w:tab w:val="left" w:pos="799"/>
          <w:tab w:val="left" w:pos="1134"/>
        </w:tabs>
        <w:autoSpaceDE w:val="0"/>
        <w:autoSpaceDN w:val="0"/>
        <w:adjustRightInd w:val="0"/>
        <w:spacing w:after="0" w:line="240" w:lineRule="auto"/>
        <w:ind w:firstLine="709"/>
        <w:jc w:val="both"/>
        <w:rPr>
          <w:rFonts w:ascii="Times New Roman" w:hAnsi="Times New Roman"/>
          <w:sz w:val="28"/>
          <w:szCs w:val="28"/>
        </w:rPr>
      </w:pPr>
      <w:r w:rsidRPr="00AB14D1">
        <w:rPr>
          <w:rFonts w:ascii="Times New Roman" w:hAnsi="Times New Roman"/>
          <w:i/>
          <w:sz w:val="28"/>
          <w:szCs w:val="28"/>
        </w:rPr>
        <w:t>Особые виды воздействия на окружающую среду.</w:t>
      </w:r>
      <w:r w:rsidRPr="001E2619">
        <w:rPr>
          <w:rFonts w:ascii="Times New Roman" w:hAnsi="Times New Roman"/>
          <w:i/>
          <w:sz w:val="28"/>
          <w:szCs w:val="28"/>
        </w:rPr>
        <w:t xml:space="preserve"> </w:t>
      </w:r>
      <w:r w:rsidRPr="001E2619">
        <w:rPr>
          <w:rFonts w:ascii="Times New Roman" w:hAnsi="Times New Roman"/>
          <w:sz w:val="28"/>
          <w:szCs w:val="28"/>
        </w:rPr>
        <w:t>Особыми видами воздействия на окружающую среду является радиационный фактор, основную роль в котором играют изотопы цезия, загрязняющие поверхность Земли, облучающие людей и поступающие в организм человека</w:t>
      </w:r>
      <w:r w:rsidR="00D403A1">
        <w:rPr>
          <w:rFonts w:ascii="Times New Roman" w:hAnsi="Times New Roman"/>
          <w:sz w:val="28"/>
          <w:szCs w:val="28"/>
        </w:rPr>
        <w:t>,</w:t>
      </w:r>
      <w:r w:rsidRPr="001E2619">
        <w:rPr>
          <w:rFonts w:ascii="Times New Roman" w:hAnsi="Times New Roman"/>
          <w:sz w:val="28"/>
          <w:szCs w:val="28"/>
        </w:rPr>
        <w:t xml:space="preserve"> в основном</w:t>
      </w:r>
      <w:r w:rsidR="00D403A1">
        <w:rPr>
          <w:rFonts w:ascii="Times New Roman" w:hAnsi="Times New Roman"/>
          <w:sz w:val="28"/>
          <w:szCs w:val="28"/>
        </w:rPr>
        <w:t>,</w:t>
      </w:r>
      <w:r w:rsidRPr="001E2619">
        <w:rPr>
          <w:rFonts w:ascii="Times New Roman" w:hAnsi="Times New Roman"/>
          <w:sz w:val="28"/>
          <w:szCs w:val="28"/>
        </w:rPr>
        <w:t xml:space="preserve"> пероральным путем с продуктами питания.</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Территория района радионуклидами загрязнена не одинаково, от 1 до 5 ки/км</w:t>
      </w:r>
      <w:r w:rsidRPr="001E2619">
        <w:rPr>
          <w:rFonts w:ascii="Times New Roman" w:hAnsi="Times New Roman"/>
          <w:sz w:val="28"/>
          <w:szCs w:val="28"/>
          <w:vertAlign w:val="superscript"/>
        </w:rPr>
        <w:t>2</w:t>
      </w:r>
      <w:r w:rsidRPr="001E2619">
        <w:rPr>
          <w:rFonts w:ascii="Times New Roman" w:hAnsi="Times New Roman"/>
          <w:sz w:val="28"/>
          <w:szCs w:val="28"/>
        </w:rPr>
        <w:t>.</w:t>
      </w:r>
      <w:r w:rsidR="006C4581" w:rsidRPr="001E2619">
        <w:rPr>
          <w:rFonts w:ascii="Times New Roman" w:hAnsi="Times New Roman"/>
          <w:sz w:val="28"/>
          <w:szCs w:val="28"/>
        </w:rPr>
        <w:t xml:space="preserve"> </w:t>
      </w:r>
      <w:r w:rsidRPr="001E2619">
        <w:rPr>
          <w:rFonts w:ascii="Times New Roman" w:hAnsi="Times New Roman"/>
          <w:sz w:val="28"/>
          <w:szCs w:val="28"/>
        </w:rPr>
        <w:t>Распоряжением Правительства РСФСР от 18.12.1991 г. № 237-р был утвержден перечень населенных пунктов по району, относящихся к территориям радиоактивного загрязнения, соответственно,</w:t>
      </w:r>
      <w:r w:rsidR="00432498">
        <w:rPr>
          <w:rFonts w:ascii="Times New Roman" w:hAnsi="Times New Roman"/>
          <w:sz w:val="28"/>
          <w:szCs w:val="28"/>
        </w:rPr>
        <w:t xml:space="preserve"> </w:t>
      </w:r>
      <w:r w:rsidRPr="001E2619">
        <w:rPr>
          <w:rFonts w:ascii="Times New Roman" w:hAnsi="Times New Roman"/>
          <w:sz w:val="28"/>
          <w:szCs w:val="28"/>
        </w:rPr>
        <w:t>к зоне льготно-социального статуса проживания было отнесено 55 населенных пунктов. Таким же постановлением 05.04.1993 г. № 557 было отнесено к вышепоименованному статусу еще 7 населенных пунктов.</w:t>
      </w:r>
      <w:r w:rsidR="006C4581" w:rsidRPr="001E2619">
        <w:rPr>
          <w:rFonts w:ascii="Times New Roman" w:hAnsi="Times New Roman"/>
          <w:sz w:val="28"/>
          <w:szCs w:val="28"/>
        </w:rPr>
        <w:t xml:space="preserve"> </w:t>
      </w:r>
      <w:r w:rsidRPr="001E2619">
        <w:rPr>
          <w:rFonts w:ascii="Times New Roman" w:hAnsi="Times New Roman"/>
          <w:sz w:val="28"/>
          <w:szCs w:val="28"/>
        </w:rPr>
        <w:t>В последующем этот статус отменялся Правительством и на сегодняшний день льготно-социальным статусом пользуются в районе 33 населенных пункта. Анализ роста заболеваемости после аварии на ЧАЭС дает возможность утверждать, что негативные последствия радиационного воздействия на жителей нашего района продолжают с каждым годом ухудшаться, разрушая здоровье людей.</w:t>
      </w:r>
    </w:p>
    <w:p w:rsidR="005D5B1F" w:rsidRPr="00D403A1"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pacing w:val="-8"/>
          <w:sz w:val="28"/>
          <w:szCs w:val="28"/>
        </w:rPr>
      </w:pPr>
      <w:r w:rsidRPr="00D403A1">
        <w:rPr>
          <w:rFonts w:ascii="Times New Roman" w:hAnsi="Times New Roman"/>
          <w:spacing w:val="-8"/>
          <w:sz w:val="28"/>
          <w:szCs w:val="28"/>
        </w:rPr>
        <w:t xml:space="preserve">Трубчевский район находится в 30-ти километровой зоне хранения химического оружия около г. Почепа, где хранится </w:t>
      </w:r>
      <w:r w:rsidRPr="00D403A1">
        <w:rPr>
          <w:rFonts w:ascii="Times New Roman" w:hAnsi="Times New Roman"/>
          <w:bCs/>
          <w:spacing w:val="-8"/>
          <w:sz w:val="28"/>
          <w:szCs w:val="28"/>
        </w:rPr>
        <w:t>7,5 тыс.т.</w:t>
      </w:r>
      <w:r w:rsidRPr="00D403A1">
        <w:rPr>
          <w:rFonts w:ascii="Times New Roman" w:hAnsi="Times New Roman"/>
          <w:b/>
          <w:bCs/>
          <w:spacing w:val="-8"/>
          <w:sz w:val="28"/>
          <w:szCs w:val="28"/>
        </w:rPr>
        <w:t xml:space="preserve"> </w:t>
      </w:r>
      <w:r w:rsidRPr="00D403A1">
        <w:rPr>
          <w:rFonts w:ascii="Times New Roman" w:hAnsi="Times New Roman"/>
          <w:spacing w:val="-8"/>
          <w:sz w:val="28"/>
          <w:szCs w:val="28"/>
        </w:rPr>
        <w:t>химического оружия.</w:t>
      </w:r>
    </w:p>
    <w:p w:rsidR="005D5B1F" w:rsidRPr="001E2619" w:rsidRDefault="005D5B1F" w:rsidP="00D41631">
      <w:pPr>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 xml:space="preserve">Существующая технология по детоксикации химического оружия на стадии </w:t>
      </w:r>
      <w:r w:rsidRPr="001E2619">
        <w:rPr>
          <w:rFonts w:ascii="Times New Roman" w:hAnsi="Times New Roman"/>
          <w:bCs/>
          <w:sz w:val="28"/>
          <w:szCs w:val="28"/>
        </w:rPr>
        <w:t xml:space="preserve">его </w:t>
      </w:r>
      <w:r w:rsidRPr="001E2619">
        <w:rPr>
          <w:rFonts w:ascii="Times New Roman" w:hAnsi="Times New Roman"/>
          <w:sz w:val="28"/>
          <w:szCs w:val="28"/>
        </w:rPr>
        <w:t xml:space="preserve">уничтожения на сегодняшний день не является самой совершенной. После детоксикации </w:t>
      </w:r>
      <w:smartTag w:uri="urn:schemas-microsoft-com:office:smarttags" w:element="metricconverter">
        <w:smartTagPr>
          <w:attr w:name="ProductID" w:val="1 кг"/>
        </w:smartTagPr>
        <w:r w:rsidRPr="001E2619">
          <w:rPr>
            <w:rFonts w:ascii="Times New Roman" w:hAnsi="Times New Roman"/>
            <w:sz w:val="28"/>
            <w:szCs w:val="28"/>
          </w:rPr>
          <w:t>1 кг</w:t>
        </w:r>
      </w:smartTag>
      <w:r w:rsidRPr="001E2619">
        <w:rPr>
          <w:rFonts w:ascii="Times New Roman" w:hAnsi="Times New Roman"/>
          <w:sz w:val="28"/>
          <w:szCs w:val="28"/>
        </w:rPr>
        <w:t xml:space="preserve"> отравляющего вещества образуется около </w:t>
      </w:r>
      <w:smartTag w:uri="urn:schemas-microsoft-com:office:smarttags" w:element="metricconverter">
        <w:smartTagPr>
          <w:attr w:name="ProductID" w:val="100 кг"/>
        </w:smartTagPr>
        <w:r w:rsidRPr="001E2619">
          <w:rPr>
            <w:rFonts w:ascii="Times New Roman" w:hAnsi="Times New Roman"/>
            <w:sz w:val="28"/>
            <w:szCs w:val="28"/>
          </w:rPr>
          <w:t>100 кг</w:t>
        </w:r>
      </w:smartTag>
      <w:r w:rsidRPr="001E2619">
        <w:rPr>
          <w:rFonts w:ascii="Times New Roman" w:hAnsi="Times New Roman"/>
          <w:sz w:val="28"/>
          <w:szCs w:val="28"/>
        </w:rPr>
        <w:t xml:space="preserve"> опасных отходов 1 класса, которые подлежат дальнейшему уничтожению или утилизации. Программа, предусматривающая уничтожение ХО в г. Почепе, определяет зону риска населения района.</w:t>
      </w:r>
    </w:p>
    <w:p w:rsidR="005D5B1F" w:rsidRPr="001E2619" w:rsidRDefault="005D5B1F" w:rsidP="001E2619">
      <w:pPr>
        <w:widowControl w:val="0"/>
        <w:shd w:val="clear" w:color="auto" w:fill="FFFFFF"/>
        <w:tabs>
          <w:tab w:val="left" w:pos="778"/>
          <w:tab w:val="left" w:pos="1134"/>
        </w:tabs>
        <w:autoSpaceDE w:val="0"/>
        <w:autoSpaceDN w:val="0"/>
        <w:adjustRightInd w:val="0"/>
        <w:spacing w:after="0" w:line="240" w:lineRule="auto"/>
        <w:ind w:firstLine="709"/>
        <w:jc w:val="both"/>
        <w:rPr>
          <w:rFonts w:ascii="Times New Roman" w:hAnsi="Times New Roman"/>
          <w:sz w:val="28"/>
          <w:szCs w:val="28"/>
        </w:rPr>
      </w:pPr>
      <w:r w:rsidRPr="00AB14D1">
        <w:rPr>
          <w:rFonts w:ascii="Times New Roman" w:hAnsi="Times New Roman"/>
          <w:bCs/>
          <w:i/>
          <w:sz w:val="28"/>
          <w:szCs w:val="28"/>
        </w:rPr>
        <w:t>Климатические и другие особенности года.</w:t>
      </w:r>
      <w:r w:rsidRPr="001E2619">
        <w:rPr>
          <w:rFonts w:ascii="Times New Roman" w:hAnsi="Times New Roman"/>
          <w:b/>
          <w:bCs/>
          <w:sz w:val="28"/>
          <w:szCs w:val="28"/>
        </w:rPr>
        <w:t xml:space="preserve"> </w:t>
      </w:r>
      <w:r w:rsidRPr="001E2619">
        <w:rPr>
          <w:rFonts w:ascii="Times New Roman" w:hAnsi="Times New Roman"/>
          <w:sz w:val="28"/>
          <w:szCs w:val="28"/>
        </w:rPr>
        <w:t>Трубчевский район по температурному режиму относится к зоне с умеренно</w:t>
      </w:r>
      <w:r w:rsidRPr="001E2619">
        <w:rPr>
          <w:rFonts w:ascii="Times New Roman" w:hAnsi="Times New Roman"/>
          <w:i/>
          <w:iCs/>
          <w:sz w:val="28"/>
          <w:szCs w:val="28"/>
        </w:rPr>
        <w:t>-</w:t>
      </w:r>
      <w:r w:rsidRPr="001E2619">
        <w:rPr>
          <w:rFonts w:ascii="Times New Roman" w:hAnsi="Times New Roman"/>
          <w:sz w:val="28"/>
          <w:szCs w:val="28"/>
        </w:rPr>
        <w:t xml:space="preserve">мягкой зимой и теплым летом. По </w:t>
      </w:r>
      <w:r w:rsidR="006C4581" w:rsidRPr="001E2619">
        <w:rPr>
          <w:rFonts w:ascii="Times New Roman" w:hAnsi="Times New Roman"/>
          <w:sz w:val="28"/>
          <w:szCs w:val="28"/>
        </w:rPr>
        <w:t xml:space="preserve">2010 </w:t>
      </w:r>
      <w:r w:rsidRPr="001E2619">
        <w:rPr>
          <w:rFonts w:ascii="Times New Roman" w:hAnsi="Times New Roman"/>
          <w:sz w:val="28"/>
          <w:szCs w:val="28"/>
        </w:rPr>
        <w:t xml:space="preserve">году температура воздуха составила 7,8°С. За год выпало осадков </w:t>
      </w:r>
      <w:smartTag w:uri="urn:schemas-microsoft-com:office:smarttags" w:element="metricconverter">
        <w:smartTagPr>
          <w:attr w:name="ProductID" w:val="574 мм"/>
        </w:smartTagPr>
        <w:r w:rsidRPr="001E2619">
          <w:rPr>
            <w:rFonts w:ascii="Times New Roman" w:hAnsi="Times New Roman"/>
            <w:sz w:val="28"/>
            <w:szCs w:val="28"/>
          </w:rPr>
          <w:t>574 мм</w:t>
        </w:r>
      </w:smartTag>
      <w:r w:rsidRPr="001E2619">
        <w:rPr>
          <w:rFonts w:ascii="Times New Roman" w:hAnsi="Times New Roman"/>
          <w:sz w:val="28"/>
          <w:szCs w:val="28"/>
        </w:rPr>
        <w:t>. Ветровой режим в теплый период характеризовался преобладанием северо-западных, северо-восточных и западных ветров, в холодный период – юго-западных, южных и западных. Среднегодовая скорость ветра составила 2,9 м/сек. Стихийных бедствий не было.</w:t>
      </w:r>
    </w:p>
    <w:p w:rsidR="005D5B1F" w:rsidRPr="001E2619" w:rsidRDefault="005D5B1F" w:rsidP="001E2619">
      <w:pPr>
        <w:widowControl w:val="0"/>
        <w:shd w:val="clear" w:color="auto" w:fill="FFFFFF"/>
        <w:tabs>
          <w:tab w:val="left" w:pos="907"/>
          <w:tab w:val="left" w:pos="1134"/>
        </w:tabs>
        <w:autoSpaceDE w:val="0"/>
        <w:autoSpaceDN w:val="0"/>
        <w:adjustRightInd w:val="0"/>
        <w:spacing w:after="0" w:line="240" w:lineRule="auto"/>
        <w:ind w:firstLine="709"/>
        <w:jc w:val="both"/>
        <w:rPr>
          <w:rFonts w:ascii="Times New Roman" w:hAnsi="Times New Roman"/>
          <w:sz w:val="28"/>
          <w:szCs w:val="28"/>
        </w:rPr>
      </w:pPr>
      <w:r w:rsidRPr="00AB14D1">
        <w:rPr>
          <w:rFonts w:ascii="Times New Roman" w:hAnsi="Times New Roman"/>
          <w:bCs/>
          <w:i/>
          <w:sz w:val="28"/>
          <w:szCs w:val="28"/>
        </w:rPr>
        <w:t>Воздействие отраслей экономики на окружающую среду.</w:t>
      </w:r>
      <w:r w:rsidRPr="001E2619">
        <w:rPr>
          <w:rFonts w:ascii="Times New Roman" w:hAnsi="Times New Roman"/>
          <w:bCs/>
          <w:i/>
          <w:sz w:val="28"/>
          <w:szCs w:val="28"/>
        </w:rPr>
        <w:t xml:space="preserve"> </w:t>
      </w:r>
      <w:r w:rsidRPr="001E2619">
        <w:rPr>
          <w:rFonts w:ascii="Times New Roman" w:hAnsi="Times New Roman"/>
          <w:sz w:val="28"/>
          <w:szCs w:val="28"/>
        </w:rPr>
        <w:t>На территории района 14 промышленных предприяти</w:t>
      </w:r>
      <w:r w:rsidR="00CA15CA">
        <w:rPr>
          <w:rFonts w:ascii="Times New Roman" w:hAnsi="Times New Roman"/>
          <w:sz w:val="28"/>
          <w:szCs w:val="28"/>
        </w:rPr>
        <w:t>й</w:t>
      </w:r>
      <w:r w:rsidRPr="001E2619">
        <w:rPr>
          <w:rFonts w:ascii="Times New Roman" w:hAnsi="Times New Roman"/>
          <w:sz w:val="28"/>
          <w:szCs w:val="28"/>
        </w:rPr>
        <w:t>, которые оказывают негативное воздействие на атмосферный воздух.</w:t>
      </w:r>
    </w:p>
    <w:p w:rsidR="005D5B1F" w:rsidRPr="001E2619" w:rsidRDefault="005D5B1F" w:rsidP="00CA15CA">
      <w:pPr>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 xml:space="preserve">Жилищно-коммунальное хозяйство </w:t>
      </w:r>
      <w:r w:rsidRPr="001E2619">
        <w:rPr>
          <w:rFonts w:ascii="Times New Roman" w:hAnsi="Times New Roman"/>
          <w:bCs/>
          <w:sz w:val="28"/>
          <w:szCs w:val="28"/>
        </w:rPr>
        <w:t xml:space="preserve">представлено </w:t>
      </w:r>
      <w:r w:rsidRPr="001E2619">
        <w:rPr>
          <w:rFonts w:ascii="Times New Roman" w:hAnsi="Times New Roman"/>
          <w:sz w:val="28"/>
          <w:szCs w:val="28"/>
        </w:rPr>
        <w:t>2 предприятиями и предприятием «Водоканал-сервис» (очистные сооружения). Для г. Трубчевска и п. Белая Берёзка эти предприятия оказывают негативное воздействие твердыми бытовыми отходами и сточными водами из очистных сооружений на окружающую среду.</w:t>
      </w:r>
    </w:p>
    <w:p w:rsidR="005D5B1F" w:rsidRPr="0060364B"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60364B">
        <w:rPr>
          <w:rFonts w:ascii="Times New Roman" w:hAnsi="Times New Roman"/>
          <w:sz w:val="28"/>
          <w:szCs w:val="28"/>
        </w:rPr>
        <w:t>Сельское хозяйство представляют 28 сельхозпроизводителя. Негативное воздействие сельхозпроизводители оказывают на атмосферный воздух стационарными и передвижными источниками загрязнения, удобрениями и гербицидами, а также оказывают негативное воздействие на почву и водные ресурсы.</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В районе имеется всего транспортных средств 4867 ед.</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В районе ежегодно образуется 5,7 тыс.м</w:t>
      </w:r>
      <w:r w:rsidRPr="001E2619">
        <w:rPr>
          <w:rFonts w:ascii="Times New Roman" w:hAnsi="Times New Roman"/>
          <w:sz w:val="28"/>
          <w:szCs w:val="28"/>
          <w:vertAlign w:val="superscript"/>
        </w:rPr>
        <w:t>3</w:t>
      </w:r>
      <w:r w:rsidRPr="001E2619">
        <w:rPr>
          <w:rFonts w:ascii="Times New Roman" w:hAnsi="Times New Roman"/>
          <w:sz w:val="28"/>
          <w:szCs w:val="28"/>
        </w:rPr>
        <w:t xml:space="preserve"> твердых бытовых отходов. Для утилизации отходов для г. Трубчевска имеется полигон. Сейчас строится полигон ТБО для поселка Белая Березка. Значительное влияние на загрязнение окружающей среды играют биологические отходы, которые являются опасными источниками загрязнения почв и водных источников. Отходы лечебно-профилактических учреждений содержат биологические отходы, отходы кислот, щелочей, биологических проб после лабораторных исследований, использованные одноразовые шприцы, перевязочные материалы, лекарства и биопрепараты с истекшим сроком годности. Существует проблема, связанная с обезличенными ядохимикатами и гербицидами, которых в районе имеется 27,6 т. Хранятся они в неудовлетворительном состоянии, что представляет потенциальную опасность для окружающей среды и здоровья людей.</w:t>
      </w:r>
    </w:p>
    <w:p w:rsidR="005D5B1F" w:rsidRPr="00AB14D1"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i/>
          <w:sz w:val="28"/>
          <w:szCs w:val="28"/>
        </w:rPr>
      </w:pPr>
      <w:r w:rsidRPr="00AB14D1">
        <w:rPr>
          <w:rFonts w:ascii="Times New Roman" w:hAnsi="Times New Roman"/>
          <w:i/>
          <w:sz w:val="28"/>
          <w:szCs w:val="28"/>
        </w:rPr>
        <w:t>Состояние особо охраняемых природных территорий.</w:t>
      </w:r>
    </w:p>
    <w:p w:rsidR="005D5B1F" w:rsidRPr="001E2619" w:rsidRDefault="00CA15CA" w:rsidP="001E2619">
      <w:pPr>
        <w:widowControl w:val="0"/>
        <w:shd w:val="clear" w:color="auto" w:fill="FFFFFF"/>
        <w:tabs>
          <w:tab w:val="left" w:pos="851"/>
          <w:tab w:val="left" w:pos="1134"/>
          <w:tab w:val="left" w:pos="1560"/>
          <w:tab w:val="left" w:pos="1843"/>
        </w:tabs>
        <w:autoSpaceDE w:val="0"/>
        <w:autoSpaceDN w:val="0"/>
        <w:adjustRightInd w:val="0"/>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5D5B1F" w:rsidRPr="005B25DC">
        <w:rPr>
          <w:rFonts w:ascii="Times New Roman" w:hAnsi="Times New Roman"/>
          <w:i/>
          <w:sz w:val="28"/>
          <w:szCs w:val="28"/>
        </w:rPr>
        <w:t>Заповедник «Брянский лес»</w:t>
      </w:r>
      <w:r w:rsidR="005D5B1F" w:rsidRPr="001E2619">
        <w:rPr>
          <w:rFonts w:ascii="Times New Roman" w:hAnsi="Times New Roman"/>
          <w:sz w:val="28"/>
          <w:szCs w:val="28"/>
        </w:rPr>
        <w:t xml:space="preserve"> занимает площадь </w:t>
      </w:r>
      <w:smartTag w:uri="urn:schemas-microsoft-com:office:smarttags" w:element="metricconverter">
        <w:smartTagPr>
          <w:attr w:name="ProductID" w:val="10875 га"/>
        </w:smartTagPr>
        <w:r w:rsidR="005D5B1F" w:rsidRPr="001E2619">
          <w:rPr>
            <w:rFonts w:ascii="Times New Roman" w:hAnsi="Times New Roman"/>
            <w:sz w:val="28"/>
            <w:szCs w:val="28"/>
          </w:rPr>
          <w:t>10875 га</w:t>
        </w:r>
      </w:smartTag>
      <w:r w:rsidR="005D5B1F" w:rsidRPr="001E2619">
        <w:rPr>
          <w:rFonts w:ascii="Times New Roman" w:hAnsi="Times New Roman"/>
          <w:sz w:val="28"/>
          <w:szCs w:val="28"/>
        </w:rPr>
        <w:t>. Вся хозяйственная деятельность запрещена.</w:t>
      </w:r>
    </w:p>
    <w:p w:rsidR="005D5B1F" w:rsidRPr="001E2619" w:rsidRDefault="00CA15CA" w:rsidP="001E2619">
      <w:pPr>
        <w:widowControl w:val="0"/>
        <w:shd w:val="clear" w:color="auto" w:fill="FFFFFF"/>
        <w:tabs>
          <w:tab w:val="left" w:pos="770"/>
          <w:tab w:val="left" w:pos="851"/>
          <w:tab w:val="left" w:pos="1134"/>
          <w:tab w:val="left" w:pos="1560"/>
          <w:tab w:val="left" w:pos="1843"/>
        </w:tabs>
        <w:autoSpaceDE w:val="0"/>
        <w:autoSpaceDN w:val="0"/>
        <w:adjustRightInd w:val="0"/>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5D5B1F" w:rsidRPr="005B25DC">
        <w:rPr>
          <w:rFonts w:ascii="Times New Roman" w:hAnsi="Times New Roman"/>
          <w:i/>
          <w:sz w:val="28"/>
          <w:szCs w:val="28"/>
        </w:rPr>
        <w:t>Буферная зона заповедника «Брянский лес»</w:t>
      </w:r>
      <w:r w:rsidR="005D5B1F" w:rsidRPr="001E2619">
        <w:rPr>
          <w:rFonts w:ascii="Times New Roman" w:hAnsi="Times New Roman"/>
          <w:sz w:val="28"/>
          <w:szCs w:val="28"/>
        </w:rPr>
        <w:t xml:space="preserve"> – </w:t>
      </w:r>
      <w:smartTag w:uri="urn:schemas-microsoft-com:office:smarttags" w:element="metricconverter">
        <w:smartTagPr>
          <w:attr w:name="ProductID" w:val="6173 га"/>
        </w:smartTagPr>
        <w:r w:rsidR="005D5B1F" w:rsidRPr="001E2619">
          <w:rPr>
            <w:rFonts w:ascii="Times New Roman" w:hAnsi="Times New Roman"/>
            <w:sz w:val="28"/>
            <w:szCs w:val="28"/>
          </w:rPr>
          <w:t>6173 га</w:t>
        </w:r>
      </w:smartTag>
      <w:r w:rsidR="005D5B1F" w:rsidRPr="001E2619">
        <w:rPr>
          <w:rFonts w:ascii="Times New Roman" w:hAnsi="Times New Roman"/>
          <w:sz w:val="28"/>
          <w:szCs w:val="28"/>
        </w:rPr>
        <w:t>. Запрещена охота.</w:t>
      </w:r>
    </w:p>
    <w:p w:rsidR="005D5B1F" w:rsidRPr="00F07749" w:rsidRDefault="00CA15CA" w:rsidP="001E2619">
      <w:pPr>
        <w:widowControl w:val="0"/>
        <w:shd w:val="clear" w:color="auto" w:fill="FFFFFF"/>
        <w:tabs>
          <w:tab w:val="left" w:pos="851"/>
          <w:tab w:val="left" w:pos="1134"/>
          <w:tab w:val="left" w:pos="1560"/>
          <w:tab w:val="left" w:pos="1843"/>
        </w:tabs>
        <w:autoSpaceDE w:val="0"/>
        <w:autoSpaceDN w:val="0"/>
        <w:adjustRightInd w:val="0"/>
        <w:spacing w:after="0" w:line="240" w:lineRule="auto"/>
        <w:ind w:firstLine="709"/>
        <w:jc w:val="both"/>
        <w:rPr>
          <w:rFonts w:ascii="Times New Roman" w:hAnsi="Times New Roman"/>
          <w:spacing w:val="-2"/>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5D5B1F" w:rsidRPr="00F07749">
        <w:rPr>
          <w:rFonts w:ascii="Times New Roman" w:hAnsi="Times New Roman"/>
          <w:i/>
          <w:spacing w:val="-2"/>
          <w:sz w:val="28"/>
          <w:szCs w:val="28"/>
        </w:rPr>
        <w:t>Заказник «Трубчевский партизанский лес»</w:t>
      </w:r>
      <w:r w:rsidR="005D5B1F" w:rsidRPr="00F07749">
        <w:rPr>
          <w:rFonts w:ascii="Times New Roman" w:hAnsi="Times New Roman"/>
          <w:spacing w:val="-2"/>
          <w:sz w:val="28"/>
          <w:szCs w:val="28"/>
        </w:rPr>
        <w:t xml:space="preserve"> историко-ландшафтный, площадь </w:t>
      </w:r>
      <w:smartTag w:uri="urn:schemas-microsoft-com:office:smarttags" w:element="metricconverter">
        <w:smartTagPr>
          <w:attr w:name="ProductID" w:val="1293 га"/>
        </w:smartTagPr>
        <w:r w:rsidR="005D5B1F" w:rsidRPr="00F07749">
          <w:rPr>
            <w:rFonts w:ascii="Times New Roman" w:hAnsi="Times New Roman"/>
            <w:spacing w:val="-2"/>
            <w:sz w:val="28"/>
            <w:szCs w:val="28"/>
          </w:rPr>
          <w:t>1293 га</w:t>
        </w:r>
      </w:smartTag>
      <w:r w:rsidR="005D5B1F" w:rsidRPr="00F07749">
        <w:rPr>
          <w:rFonts w:ascii="Times New Roman" w:hAnsi="Times New Roman"/>
          <w:spacing w:val="-2"/>
          <w:sz w:val="28"/>
          <w:szCs w:val="28"/>
        </w:rPr>
        <w:t>, на территории заказника запрещено: осушительная мелиорация; все виды рубок леса, за исключением рубок ухода за молод</w:t>
      </w:r>
      <w:r w:rsidRPr="00F07749">
        <w:rPr>
          <w:rFonts w:ascii="Times New Roman" w:hAnsi="Times New Roman"/>
          <w:spacing w:val="-2"/>
          <w:sz w:val="28"/>
          <w:szCs w:val="28"/>
        </w:rPr>
        <w:t>-</w:t>
      </w:r>
      <w:r w:rsidR="005D5B1F" w:rsidRPr="00F07749">
        <w:rPr>
          <w:rFonts w:ascii="Times New Roman" w:hAnsi="Times New Roman"/>
          <w:spacing w:val="-2"/>
          <w:sz w:val="28"/>
          <w:szCs w:val="28"/>
        </w:rPr>
        <w:t>няками; подсочка; добыча полезных ископаемых; применение химухода за лесом.</w:t>
      </w:r>
    </w:p>
    <w:p w:rsidR="005D5B1F" w:rsidRPr="001E2619" w:rsidRDefault="00CA15CA" w:rsidP="001E2619">
      <w:pPr>
        <w:widowControl w:val="0"/>
        <w:shd w:val="clear" w:color="auto" w:fill="FFFFFF"/>
        <w:tabs>
          <w:tab w:val="left" w:pos="1134"/>
          <w:tab w:val="left" w:pos="1560"/>
        </w:tabs>
        <w:autoSpaceDE w:val="0"/>
        <w:autoSpaceDN w:val="0"/>
        <w:adjustRightInd w:val="0"/>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5D5B1F" w:rsidRPr="005B25DC">
        <w:rPr>
          <w:rFonts w:ascii="Times New Roman" w:hAnsi="Times New Roman"/>
          <w:i/>
          <w:sz w:val="28"/>
          <w:szCs w:val="28"/>
        </w:rPr>
        <w:t>Деснянско-Жеренский государственный природный заказник</w:t>
      </w:r>
      <w:r>
        <w:rPr>
          <w:rFonts w:ascii="Times New Roman" w:hAnsi="Times New Roman"/>
          <w:sz w:val="28"/>
          <w:szCs w:val="28"/>
        </w:rPr>
        <w:t xml:space="preserve"> </w:t>
      </w:r>
      <w:r w:rsidR="005D5B1F" w:rsidRPr="001E2619">
        <w:rPr>
          <w:rFonts w:ascii="Times New Roman" w:hAnsi="Times New Roman"/>
          <w:sz w:val="28"/>
          <w:szCs w:val="28"/>
        </w:rPr>
        <w:t>областного значения, площадь 2731га,</w:t>
      </w:r>
      <w:r w:rsidR="004F60E5" w:rsidRPr="001E2619">
        <w:rPr>
          <w:rFonts w:ascii="Times New Roman" w:hAnsi="Times New Roman"/>
          <w:sz w:val="28"/>
          <w:szCs w:val="28"/>
        </w:rPr>
        <w:t xml:space="preserve"> </w:t>
      </w:r>
      <w:r w:rsidR="005D5B1F" w:rsidRPr="001E2619">
        <w:rPr>
          <w:rFonts w:ascii="Times New Roman" w:hAnsi="Times New Roman"/>
          <w:sz w:val="28"/>
          <w:szCs w:val="28"/>
        </w:rPr>
        <w:t>профиль биологический.</w:t>
      </w:r>
      <w:r>
        <w:rPr>
          <w:rFonts w:ascii="Times New Roman" w:hAnsi="Times New Roman"/>
          <w:sz w:val="28"/>
          <w:szCs w:val="28"/>
        </w:rPr>
        <w:t xml:space="preserve"> </w:t>
      </w:r>
      <w:r w:rsidR="005D5B1F" w:rsidRPr="001E2619">
        <w:rPr>
          <w:rFonts w:ascii="Times New Roman" w:hAnsi="Times New Roman"/>
          <w:sz w:val="28"/>
          <w:szCs w:val="28"/>
        </w:rPr>
        <w:t xml:space="preserve">Запрещенные виды деятельности: </w:t>
      </w:r>
      <w:r w:rsidR="005D5B1F" w:rsidRPr="001E2619">
        <w:rPr>
          <w:rFonts w:ascii="Times New Roman" w:hAnsi="Times New Roman"/>
          <w:color w:val="000000"/>
          <w:sz w:val="28"/>
          <w:szCs w:val="28"/>
        </w:rPr>
        <w:t>все виды сплошных рубок леса;</w:t>
      </w:r>
      <w:r w:rsidR="005D5B1F" w:rsidRPr="001E2619">
        <w:rPr>
          <w:rFonts w:ascii="Times New Roman" w:hAnsi="Times New Roman"/>
          <w:sz w:val="28"/>
          <w:szCs w:val="28"/>
        </w:rPr>
        <w:t xml:space="preserve"> </w:t>
      </w:r>
      <w:r w:rsidR="005D5B1F" w:rsidRPr="001E2619">
        <w:rPr>
          <w:rFonts w:ascii="Times New Roman" w:hAnsi="Times New Roman"/>
          <w:color w:val="000000"/>
          <w:sz w:val="28"/>
          <w:szCs w:val="28"/>
        </w:rPr>
        <w:t>подсочка леса;</w:t>
      </w:r>
      <w:r w:rsidR="005D5B1F" w:rsidRPr="001E2619">
        <w:rPr>
          <w:rFonts w:ascii="Times New Roman" w:hAnsi="Times New Roman"/>
          <w:sz w:val="28"/>
          <w:szCs w:val="28"/>
        </w:rPr>
        <w:t xml:space="preserve"> </w:t>
      </w:r>
      <w:r w:rsidR="005D5B1F" w:rsidRPr="001E2619">
        <w:rPr>
          <w:rFonts w:ascii="Times New Roman" w:hAnsi="Times New Roman"/>
          <w:color w:val="000000"/>
          <w:sz w:val="28"/>
          <w:szCs w:val="28"/>
        </w:rPr>
        <w:t>осушительная мелиорация;</w:t>
      </w:r>
      <w:r w:rsidR="005D5B1F" w:rsidRPr="001E2619">
        <w:rPr>
          <w:rFonts w:ascii="Times New Roman" w:hAnsi="Times New Roman"/>
          <w:sz w:val="28"/>
          <w:szCs w:val="28"/>
        </w:rPr>
        <w:t xml:space="preserve"> </w:t>
      </w:r>
      <w:r w:rsidR="005D5B1F" w:rsidRPr="001E2619">
        <w:rPr>
          <w:rFonts w:ascii="Times New Roman" w:hAnsi="Times New Roman"/>
          <w:color w:val="000000"/>
          <w:sz w:val="28"/>
          <w:szCs w:val="28"/>
        </w:rPr>
        <w:t>добыча полезных ископаемых;</w:t>
      </w:r>
      <w:r w:rsidR="005D5B1F" w:rsidRPr="001E2619">
        <w:rPr>
          <w:rFonts w:ascii="Times New Roman" w:hAnsi="Times New Roman"/>
          <w:sz w:val="28"/>
          <w:szCs w:val="28"/>
        </w:rPr>
        <w:t xml:space="preserve"> </w:t>
      </w:r>
      <w:r w:rsidR="005D5B1F" w:rsidRPr="001E2619">
        <w:rPr>
          <w:rFonts w:ascii="Times New Roman" w:hAnsi="Times New Roman"/>
          <w:color w:val="000000"/>
          <w:sz w:val="28"/>
          <w:szCs w:val="28"/>
        </w:rPr>
        <w:t>применение пестицидов и удобрений;</w:t>
      </w:r>
      <w:r w:rsidR="005D5B1F" w:rsidRPr="001E2619">
        <w:rPr>
          <w:rFonts w:ascii="Times New Roman" w:hAnsi="Times New Roman"/>
          <w:sz w:val="28"/>
          <w:szCs w:val="28"/>
        </w:rPr>
        <w:t xml:space="preserve"> </w:t>
      </w:r>
      <w:r w:rsidR="005D5B1F" w:rsidRPr="001E2619">
        <w:rPr>
          <w:rFonts w:ascii="Times New Roman" w:hAnsi="Times New Roman"/>
          <w:color w:val="000000"/>
          <w:sz w:val="28"/>
          <w:szCs w:val="28"/>
        </w:rPr>
        <w:t xml:space="preserve">складирование и захоронение отходов. </w:t>
      </w:r>
      <w:r w:rsidR="005D5B1F" w:rsidRPr="001E2619">
        <w:rPr>
          <w:rFonts w:ascii="Times New Roman" w:hAnsi="Times New Roman"/>
          <w:sz w:val="28"/>
          <w:szCs w:val="28"/>
        </w:rPr>
        <w:t>На территории расположены уникальные Жеренские озера. Обитают 12 редких видов животных, занесенных в Красную книгу РФ и Брянской области, и произрастают 26 видов редких растений.</w:t>
      </w:r>
    </w:p>
    <w:p w:rsidR="005D5B1F" w:rsidRPr="001E2619" w:rsidRDefault="00CA15CA" w:rsidP="00CA15CA">
      <w:pPr>
        <w:shd w:val="clear" w:color="auto" w:fill="FFFFFF"/>
        <w:tabs>
          <w:tab w:val="left" w:pos="958"/>
          <w:tab w:val="left" w:pos="1134"/>
          <w:tab w:val="left" w:pos="1418"/>
          <w:tab w:val="left" w:pos="1560"/>
        </w:tabs>
        <w:autoSpaceDE w:val="0"/>
        <w:autoSpaceDN w:val="0"/>
        <w:adjustRightInd w:val="0"/>
        <w:spacing w:after="0" w:line="240" w:lineRule="auto"/>
        <w:ind w:firstLine="709"/>
        <w:jc w:val="both"/>
        <w:rPr>
          <w:rFonts w:ascii="Times New Roman" w:hAnsi="Times New Roman"/>
          <w:color w:val="000000"/>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5D5B1F" w:rsidRPr="005B25DC">
        <w:rPr>
          <w:rFonts w:ascii="Times New Roman" w:hAnsi="Times New Roman"/>
          <w:i/>
          <w:sz w:val="28"/>
          <w:szCs w:val="28"/>
        </w:rPr>
        <w:t xml:space="preserve">«Скрипкинский» </w:t>
      </w:r>
      <w:r w:rsidRPr="005B25DC">
        <w:rPr>
          <w:rFonts w:ascii="Times New Roman" w:eastAsia="Calibri" w:hAnsi="Times New Roman"/>
          <w:bCs/>
          <w:i/>
          <w:sz w:val="28"/>
          <w:szCs w:val="28"/>
          <w:lang w:eastAsia="en-US"/>
        </w:rPr>
        <w:t>–</w:t>
      </w:r>
      <w:r w:rsidR="005D5B1F" w:rsidRPr="005B25DC">
        <w:rPr>
          <w:rFonts w:ascii="Times New Roman" w:hAnsi="Times New Roman"/>
          <w:i/>
          <w:sz w:val="28"/>
          <w:szCs w:val="28"/>
        </w:rPr>
        <w:t xml:space="preserve"> заказник ландшафтный</w:t>
      </w:r>
      <w:r w:rsidR="005D5B1F" w:rsidRPr="001E2619">
        <w:rPr>
          <w:rFonts w:ascii="Times New Roman" w:hAnsi="Times New Roman"/>
          <w:sz w:val="28"/>
          <w:szCs w:val="28"/>
        </w:rPr>
        <w:t xml:space="preserve">. Запрещенные виды деятельности: </w:t>
      </w:r>
      <w:r w:rsidR="005D5B1F" w:rsidRPr="001E2619">
        <w:rPr>
          <w:rFonts w:ascii="Times New Roman" w:hAnsi="Times New Roman"/>
          <w:color w:val="000000"/>
          <w:sz w:val="28"/>
          <w:szCs w:val="28"/>
        </w:rPr>
        <w:t>осушительная мелиорация;</w:t>
      </w:r>
      <w:r w:rsidR="005D5B1F" w:rsidRPr="001E2619">
        <w:rPr>
          <w:rFonts w:ascii="Times New Roman" w:hAnsi="Times New Roman"/>
          <w:sz w:val="28"/>
          <w:szCs w:val="28"/>
        </w:rPr>
        <w:t xml:space="preserve"> </w:t>
      </w:r>
      <w:r w:rsidR="005D5B1F" w:rsidRPr="001E2619">
        <w:rPr>
          <w:rFonts w:ascii="Times New Roman" w:hAnsi="Times New Roman"/>
          <w:color w:val="000000"/>
          <w:sz w:val="28"/>
          <w:szCs w:val="28"/>
        </w:rPr>
        <w:t>все виды рубок леса, за исключением рубок ухода за молодняками;</w:t>
      </w:r>
      <w:r w:rsidR="005D5B1F" w:rsidRPr="001E2619">
        <w:rPr>
          <w:rFonts w:ascii="Times New Roman" w:hAnsi="Times New Roman"/>
          <w:sz w:val="28"/>
          <w:szCs w:val="28"/>
        </w:rPr>
        <w:t xml:space="preserve"> </w:t>
      </w:r>
      <w:r w:rsidR="005D5B1F" w:rsidRPr="001E2619">
        <w:rPr>
          <w:rFonts w:ascii="Times New Roman" w:hAnsi="Times New Roman"/>
          <w:color w:val="000000"/>
          <w:sz w:val="28"/>
          <w:szCs w:val="28"/>
        </w:rPr>
        <w:t>подсочка;</w:t>
      </w:r>
      <w:r w:rsidR="005D5B1F" w:rsidRPr="001E2619">
        <w:rPr>
          <w:rFonts w:ascii="Times New Roman" w:hAnsi="Times New Roman"/>
          <w:sz w:val="28"/>
          <w:szCs w:val="28"/>
        </w:rPr>
        <w:t xml:space="preserve"> </w:t>
      </w:r>
      <w:r w:rsidR="005D5B1F" w:rsidRPr="001E2619">
        <w:rPr>
          <w:rFonts w:ascii="Times New Roman" w:hAnsi="Times New Roman"/>
          <w:color w:val="000000"/>
          <w:sz w:val="28"/>
          <w:szCs w:val="28"/>
        </w:rPr>
        <w:t>добыча полезных ископаемых;</w:t>
      </w:r>
      <w:r w:rsidR="005D5B1F" w:rsidRPr="001E2619">
        <w:rPr>
          <w:rFonts w:ascii="Times New Roman" w:hAnsi="Times New Roman"/>
          <w:sz w:val="28"/>
          <w:szCs w:val="28"/>
        </w:rPr>
        <w:t xml:space="preserve"> </w:t>
      </w:r>
      <w:r w:rsidR="005D5B1F" w:rsidRPr="001E2619">
        <w:rPr>
          <w:rFonts w:ascii="Times New Roman" w:hAnsi="Times New Roman"/>
          <w:color w:val="000000"/>
          <w:sz w:val="28"/>
          <w:szCs w:val="28"/>
        </w:rPr>
        <w:t>строительство и прокладка новых коммуникаций;</w:t>
      </w:r>
      <w:r w:rsidR="005D5B1F" w:rsidRPr="001E2619">
        <w:rPr>
          <w:rFonts w:ascii="Times New Roman" w:hAnsi="Times New Roman"/>
          <w:sz w:val="28"/>
          <w:szCs w:val="28"/>
        </w:rPr>
        <w:t xml:space="preserve"> </w:t>
      </w:r>
      <w:r w:rsidR="005D5B1F" w:rsidRPr="001E2619">
        <w:rPr>
          <w:rFonts w:ascii="Times New Roman" w:hAnsi="Times New Roman"/>
          <w:color w:val="000000"/>
          <w:sz w:val="28"/>
          <w:szCs w:val="28"/>
        </w:rPr>
        <w:t>засорение территории.</w:t>
      </w:r>
    </w:p>
    <w:p w:rsidR="005D5B1F" w:rsidRPr="001E2619" w:rsidRDefault="00CA15CA" w:rsidP="001E2619">
      <w:pPr>
        <w:widowControl w:val="0"/>
        <w:shd w:val="clear" w:color="auto" w:fill="FFFFFF"/>
        <w:tabs>
          <w:tab w:val="left" w:pos="958"/>
          <w:tab w:val="left" w:pos="1134"/>
          <w:tab w:val="left" w:pos="1560"/>
        </w:tabs>
        <w:autoSpaceDE w:val="0"/>
        <w:autoSpaceDN w:val="0"/>
        <w:adjustRightInd w:val="0"/>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5D5B1F" w:rsidRPr="005B25DC">
        <w:rPr>
          <w:rFonts w:ascii="Times New Roman" w:hAnsi="Times New Roman"/>
          <w:i/>
          <w:sz w:val="28"/>
          <w:szCs w:val="28"/>
        </w:rPr>
        <w:t>Заказник ландшафтный «Комягинский лес»,</w:t>
      </w:r>
      <w:r w:rsidR="005D5B1F" w:rsidRPr="001E2619">
        <w:rPr>
          <w:rFonts w:ascii="Times New Roman" w:hAnsi="Times New Roman"/>
          <w:sz w:val="28"/>
          <w:szCs w:val="28"/>
        </w:rPr>
        <w:t xml:space="preserve"> площадь </w:t>
      </w:r>
      <w:smartTag w:uri="urn:schemas-microsoft-com:office:smarttags" w:element="metricconverter">
        <w:smartTagPr>
          <w:attr w:name="ProductID" w:val="613 га"/>
        </w:smartTagPr>
        <w:r w:rsidR="005D5B1F" w:rsidRPr="001E2619">
          <w:rPr>
            <w:rFonts w:ascii="Times New Roman" w:hAnsi="Times New Roman"/>
            <w:sz w:val="28"/>
            <w:szCs w:val="28"/>
          </w:rPr>
          <w:t>613 га</w:t>
        </w:r>
      </w:smartTag>
      <w:r w:rsidR="005D5B1F" w:rsidRPr="001E2619">
        <w:rPr>
          <w:rFonts w:ascii="Times New Roman" w:hAnsi="Times New Roman"/>
          <w:sz w:val="28"/>
          <w:szCs w:val="28"/>
        </w:rPr>
        <w:t>. Запрещенные виды деятельности: осушительная мелиорация; все виды рубок леса, за исключением рубок ухода за молодняками; подсочка; добыча полезных ископаемых; строительство и прокладка новых коммуникаций; применение химических средств ухода за лесом; засорение территории.</w:t>
      </w:r>
    </w:p>
    <w:p w:rsidR="005D5B1F" w:rsidRPr="001E2619" w:rsidRDefault="00CA15CA" w:rsidP="001E2619">
      <w:pPr>
        <w:widowControl w:val="0"/>
        <w:shd w:val="clear" w:color="auto" w:fill="FFFFFF"/>
        <w:tabs>
          <w:tab w:val="left" w:pos="756"/>
          <w:tab w:val="left" w:pos="1134"/>
          <w:tab w:val="left" w:pos="1418"/>
          <w:tab w:val="left" w:pos="1560"/>
        </w:tabs>
        <w:autoSpaceDE w:val="0"/>
        <w:autoSpaceDN w:val="0"/>
        <w:adjustRightInd w:val="0"/>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5D5B1F" w:rsidRPr="005B25DC">
        <w:rPr>
          <w:rFonts w:ascii="Times New Roman" w:hAnsi="Times New Roman"/>
          <w:i/>
          <w:sz w:val="28"/>
          <w:szCs w:val="28"/>
        </w:rPr>
        <w:t>Воспроизводственный ландшафтный участок «Солька»</w:t>
      </w:r>
      <w:r w:rsidR="005D5B1F" w:rsidRPr="001E2619">
        <w:rPr>
          <w:rFonts w:ascii="Times New Roman" w:hAnsi="Times New Roman"/>
          <w:sz w:val="28"/>
          <w:szCs w:val="28"/>
        </w:rPr>
        <w:t xml:space="preserve"> – </w:t>
      </w:r>
      <w:smartTag w:uri="urn:schemas-microsoft-com:office:smarttags" w:element="metricconverter">
        <w:smartTagPr>
          <w:attr w:name="ProductID" w:val="232 га"/>
        </w:smartTagPr>
        <w:r w:rsidR="005D5B1F" w:rsidRPr="001E2619">
          <w:rPr>
            <w:rFonts w:ascii="Times New Roman" w:hAnsi="Times New Roman"/>
            <w:sz w:val="28"/>
            <w:szCs w:val="28"/>
          </w:rPr>
          <w:t>232 га</w:t>
        </w:r>
      </w:smartTag>
      <w:r w:rsidR="005D5B1F" w:rsidRPr="001E2619">
        <w:rPr>
          <w:rFonts w:ascii="Times New Roman" w:hAnsi="Times New Roman"/>
          <w:sz w:val="28"/>
          <w:szCs w:val="28"/>
        </w:rPr>
        <w:t>.</w:t>
      </w:r>
      <w:r w:rsidR="002D115E" w:rsidRPr="001E2619">
        <w:rPr>
          <w:rFonts w:ascii="Times New Roman" w:hAnsi="Times New Roman"/>
          <w:sz w:val="28"/>
          <w:szCs w:val="28"/>
        </w:rPr>
        <w:t xml:space="preserve"> </w:t>
      </w:r>
      <w:r w:rsidR="005D5B1F" w:rsidRPr="001E2619">
        <w:rPr>
          <w:rFonts w:ascii="Times New Roman" w:hAnsi="Times New Roman"/>
          <w:sz w:val="28"/>
          <w:szCs w:val="28"/>
        </w:rPr>
        <w:t>Запрещенные виды деятельности: охота; рубка и подсочка леса, за исключением рубок ухода за молодняками; применение пестицидов; химуход за лесом; осушительная мелиорация; добыча полезных ископаемых.</w:t>
      </w:r>
    </w:p>
    <w:p w:rsidR="005D5B1F" w:rsidRPr="001E2619" w:rsidRDefault="00CA15CA"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5D5B1F" w:rsidRPr="005B25DC">
        <w:rPr>
          <w:rFonts w:ascii="Times New Roman" w:hAnsi="Times New Roman"/>
          <w:i/>
          <w:sz w:val="28"/>
          <w:szCs w:val="28"/>
        </w:rPr>
        <w:t>Государственный природный заказник «Будимирская пойма»</w:t>
      </w:r>
      <w:r w:rsidR="005D5B1F" w:rsidRPr="001E2619">
        <w:rPr>
          <w:rFonts w:ascii="Times New Roman" w:hAnsi="Times New Roman"/>
          <w:sz w:val="28"/>
          <w:szCs w:val="28"/>
        </w:rPr>
        <w:t xml:space="preserve"> – </w:t>
      </w:r>
      <w:smartTag w:uri="urn:schemas-microsoft-com:office:smarttags" w:element="metricconverter">
        <w:smartTagPr>
          <w:attr w:name="ProductID" w:val="1500 га"/>
        </w:smartTagPr>
        <w:r w:rsidR="005D5B1F" w:rsidRPr="001E2619">
          <w:rPr>
            <w:rFonts w:ascii="Times New Roman" w:hAnsi="Times New Roman"/>
            <w:sz w:val="28"/>
            <w:szCs w:val="28"/>
          </w:rPr>
          <w:t xml:space="preserve">1500 </w:t>
        </w:r>
        <w:r w:rsidR="005D5B1F" w:rsidRPr="001E2619">
          <w:rPr>
            <w:rFonts w:ascii="Times New Roman" w:hAnsi="Times New Roman"/>
            <w:bCs/>
            <w:sz w:val="28"/>
            <w:szCs w:val="28"/>
          </w:rPr>
          <w:t>га</w:t>
        </w:r>
      </w:smartTag>
      <w:r w:rsidR="005D5B1F" w:rsidRPr="001E2619">
        <w:rPr>
          <w:rFonts w:ascii="Times New Roman" w:hAnsi="Times New Roman"/>
          <w:bCs/>
          <w:sz w:val="28"/>
          <w:szCs w:val="28"/>
        </w:rPr>
        <w:t>,</w:t>
      </w:r>
      <w:r w:rsidR="005D5B1F" w:rsidRPr="001E2619">
        <w:rPr>
          <w:rFonts w:ascii="Times New Roman" w:hAnsi="Times New Roman"/>
          <w:b/>
          <w:bCs/>
          <w:sz w:val="28"/>
          <w:szCs w:val="28"/>
        </w:rPr>
        <w:t xml:space="preserve"> </w:t>
      </w:r>
      <w:r w:rsidR="005D5B1F" w:rsidRPr="001E2619">
        <w:rPr>
          <w:rFonts w:ascii="Times New Roman" w:hAnsi="Times New Roman"/>
          <w:sz w:val="28"/>
          <w:szCs w:val="28"/>
        </w:rPr>
        <w:t>профиль биологический.</w:t>
      </w:r>
      <w:r w:rsidR="00AF4747" w:rsidRPr="001E2619">
        <w:rPr>
          <w:rFonts w:ascii="Times New Roman" w:hAnsi="Times New Roman"/>
          <w:sz w:val="28"/>
          <w:szCs w:val="28"/>
        </w:rPr>
        <w:t xml:space="preserve"> </w:t>
      </w:r>
      <w:r w:rsidR="005D5B1F" w:rsidRPr="001E2619">
        <w:rPr>
          <w:rFonts w:ascii="Times New Roman" w:hAnsi="Times New Roman"/>
          <w:sz w:val="28"/>
          <w:szCs w:val="28"/>
        </w:rPr>
        <w:t>Запрещенные виды деятельности: охота; осушительная мелиорация; распашка земель; проезд на моторных лодках во время весеннего разлива.</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AB14D1">
        <w:rPr>
          <w:rFonts w:ascii="Times New Roman" w:hAnsi="Times New Roman"/>
          <w:bCs/>
          <w:i/>
          <w:sz w:val="28"/>
          <w:szCs w:val="28"/>
        </w:rPr>
        <w:t>Экологическая оценка ситуации района.</w:t>
      </w:r>
      <w:r w:rsidRPr="001E2619">
        <w:rPr>
          <w:rFonts w:ascii="Times New Roman" w:hAnsi="Times New Roman"/>
          <w:b/>
          <w:bCs/>
          <w:sz w:val="28"/>
          <w:szCs w:val="28"/>
        </w:rPr>
        <w:t xml:space="preserve"> </w:t>
      </w:r>
      <w:r w:rsidRPr="001E2619">
        <w:rPr>
          <w:rFonts w:ascii="Times New Roman" w:hAnsi="Times New Roman"/>
          <w:sz w:val="28"/>
          <w:szCs w:val="28"/>
        </w:rPr>
        <w:t xml:space="preserve">Актуальной проблемой остается проблема обеспечения населения качественной питьевой водой. Не решен вопрос утилизации биологических отходов. Хранение обезличенных ядохимикатов </w:t>
      </w:r>
      <w:r w:rsidRPr="001E2619">
        <w:rPr>
          <w:rFonts w:ascii="Times New Roman" w:hAnsi="Times New Roman"/>
          <w:bCs/>
          <w:sz w:val="28"/>
          <w:szCs w:val="28"/>
        </w:rPr>
        <w:t xml:space="preserve">не </w:t>
      </w:r>
      <w:r w:rsidRPr="001E2619">
        <w:rPr>
          <w:rFonts w:ascii="Times New Roman" w:hAnsi="Times New Roman"/>
          <w:sz w:val="28"/>
          <w:szCs w:val="28"/>
        </w:rPr>
        <w:t>является безопасным в окружающей среде.</w:t>
      </w:r>
    </w:p>
    <w:p w:rsidR="005D5B1F" w:rsidRPr="00A70996"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pacing w:val="-4"/>
          <w:sz w:val="28"/>
          <w:szCs w:val="28"/>
        </w:rPr>
      </w:pPr>
      <w:r w:rsidRPr="00A70996">
        <w:rPr>
          <w:rFonts w:ascii="Times New Roman" w:hAnsi="Times New Roman"/>
          <w:spacing w:val="-4"/>
          <w:sz w:val="28"/>
          <w:szCs w:val="28"/>
        </w:rPr>
        <w:t>Радиационн</w:t>
      </w:r>
      <w:r w:rsidR="00A70996">
        <w:rPr>
          <w:rFonts w:ascii="Times New Roman" w:hAnsi="Times New Roman"/>
          <w:spacing w:val="-4"/>
          <w:sz w:val="28"/>
          <w:szCs w:val="28"/>
        </w:rPr>
        <w:t>ая</w:t>
      </w:r>
      <w:r w:rsidRPr="00A70996">
        <w:rPr>
          <w:rFonts w:ascii="Times New Roman" w:hAnsi="Times New Roman"/>
          <w:spacing w:val="-4"/>
          <w:sz w:val="28"/>
          <w:szCs w:val="28"/>
        </w:rPr>
        <w:t xml:space="preserve"> обстановк</w:t>
      </w:r>
      <w:r w:rsidR="00A70996">
        <w:rPr>
          <w:rFonts w:ascii="Times New Roman" w:hAnsi="Times New Roman"/>
          <w:spacing w:val="-4"/>
          <w:sz w:val="28"/>
          <w:szCs w:val="28"/>
        </w:rPr>
        <w:t>а</w:t>
      </w:r>
      <w:r w:rsidRPr="00A70996">
        <w:rPr>
          <w:rFonts w:ascii="Times New Roman" w:hAnsi="Times New Roman"/>
          <w:spacing w:val="-4"/>
          <w:sz w:val="28"/>
          <w:szCs w:val="28"/>
        </w:rPr>
        <w:t xml:space="preserve"> в результате аварии на ЧАЭС и строительство в 30-километровой зоне завода по уничтожению химического оружия дает возможность констатировать, что экологическая обстановка и состояние по охране окружающей среды в районе остаются сложными и напряженными.</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1E2619">
        <w:rPr>
          <w:rFonts w:ascii="Times New Roman" w:hAnsi="Times New Roman"/>
          <w:sz w:val="28"/>
          <w:szCs w:val="28"/>
        </w:rPr>
        <w:t xml:space="preserve">Население района </w:t>
      </w:r>
      <w:r w:rsidR="00A70996" w:rsidRPr="006F0C21">
        <w:rPr>
          <w:rFonts w:ascii="Times New Roman" w:eastAsia="Calibri" w:hAnsi="Times New Roman"/>
          <w:sz w:val="28"/>
          <w:szCs w:val="28"/>
          <w:lang w:eastAsia="en-US"/>
        </w:rPr>
        <w:t>–</w:t>
      </w:r>
      <w:r w:rsidR="00A70996">
        <w:rPr>
          <w:rFonts w:ascii="Times New Roman" w:eastAsia="Calibri" w:hAnsi="Times New Roman"/>
          <w:sz w:val="28"/>
          <w:szCs w:val="28"/>
          <w:lang w:eastAsia="en-US"/>
        </w:rPr>
        <w:t xml:space="preserve"> </w:t>
      </w:r>
      <w:r w:rsidRPr="001E2619">
        <w:rPr>
          <w:rFonts w:ascii="Times New Roman" w:hAnsi="Times New Roman"/>
          <w:sz w:val="28"/>
          <w:szCs w:val="28"/>
        </w:rPr>
        <w:t>38,4 тыс.</w:t>
      </w:r>
      <w:r w:rsidR="00AF4747" w:rsidRPr="001E2619">
        <w:rPr>
          <w:rFonts w:ascii="Times New Roman" w:hAnsi="Times New Roman"/>
          <w:sz w:val="28"/>
          <w:szCs w:val="28"/>
        </w:rPr>
        <w:t xml:space="preserve"> </w:t>
      </w:r>
      <w:r w:rsidRPr="001E2619">
        <w:rPr>
          <w:rFonts w:ascii="Times New Roman" w:hAnsi="Times New Roman"/>
          <w:sz w:val="28"/>
          <w:szCs w:val="28"/>
        </w:rPr>
        <w:t xml:space="preserve">чел., из них городское население – 15,0, посёлок городского типа Белая Берёзка – 6,5, сельское население составляет 16,9. Родилось </w:t>
      </w:r>
      <w:r w:rsidRPr="001E2619">
        <w:rPr>
          <w:rFonts w:ascii="Times New Roman" w:hAnsi="Times New Roman"/>
          <w:bCs/>
          <w:sz w:val="28"/>
          <w:szCs w:val="28"/>
        </w:rPr>
        <w:t xml:space="preserve">в 2010 году </w:t>
      </w:r>
      <w:r w:rsidRPr="001E2619">
        <w:rPr>
          <w:rFonts w:ascii="Times New Roman" w:hAnsi="Times New Roman"/>
          <w:sz w:val="28"/>
          <w:szCs w:val="28"/>
        </w:rPr>
        <w:t xml:space="preserve">– </w:t>
      </w:r>
      <w:r w:rsidRPr="001E2619">
        <w:rPr>
          <w:rFonts w:ascii="Times New Roman" w:hAnsi="Times New Roman"/>
          <w:bCs/>
          <w:sz w:val="28"/>
          <w:szCs w:val="28"/>
        </w:rPr>
        <w:t>324 чел.,</w:t>
      </w:r>
      <w:r w:rsidRPr="001E2619">
        <w:rPr>
          <w:rFonts w:ascii="Times New Roman" w:hAnsi="Times New Roman"/>
          <w:b/>
          <w:bCs/>
          <w:sz w:val="28"/>
          <w:szCs w:val="28"/>
        </w:rPr>
        <w:t xml:space="preserve"> </w:t>
      </w:r>
      <w:r w:rsidRPr="001E2619">
        <w:rPr>
          <w:rFonts w:ascii="Times New Roman" w:hAnsi="Times New Roman"/>
          <w:sz w:val="28"/>
          <w:szCs w:val="28"/>
        </w:rPr>
        <w:t>умерло –738 чел. Трудоспособное население района – 23400 чел., пенсионеры – 12690. В центре занятости населения зарегистрировано 647 безработных.</w:t>
      </w:r>
    </w:p>
    <w:p w:rsidR="005D5B1F" w:rsidRPr="001E2619" w:rsidRDefault="005D5B1F" w:rsidP="001E2619">
      <w:pPr>
        <w:widowControl w:val="0"/>
        <w:shd w:val="clear" w:color="auto" w:fill="FFFFFF"/>
        <w:tabs>
          <w:tab w:val="left" w:pos="1134"/>
        </w:tabs>
        <w:autoSpaceDE w:val="0"/>
        <w:autoSpaceDN w:val="0"/>
        <w:adjustRightInd w:val="0"/>
        <w:spacing w:after="0" w:line="240" w:lineRule="auto"/>
        <w:ind w:firstLine="709"/>
        <w:jc w:val="both"/>
        <w:rPr>
          <w:rFonts w:ascii="Times New Roman" w:hAnsi="Times New Roman"/>
          <w:sz w:val="28"/>
          <w:szCs w:val="28"/>
        </w:rPr>
      </w:pPr>
      <w:r w:rsidRPr="00AB14D1">
        <w:rPr>
          <w:rFonts w:ascii="Times New Roman" w:hAnsi="Times New Roman"/>
          <w:bCs/>
          <w:i/>
          <w:sz w:val="28"/>
          <w:szCs w:val="28"/>
        </w:rPr>
        <w:t>Экологическое образование, просвещение и воспитание.</w:t>
      </w:r>
      <w:r w:rsidRPr="001E2619">
        <w:rPr>
          <w:rFonts w:ascii="Times New Roman" w:hAnsi="Times New Roman"/>
          <w:b/>
          <w:bCs/>
          <w:sz w:val="28"/>
          <w:szCs w:val="28"/>
        </w:rPr>
        <w:t xml:space="preserve"> </w:t>
      </w:r>
      <w:r w:rsidRPr="001E2619">
        <w:rPr>
          <w:rFonts w:ascii="Times New Roman" w:hAnsi="Times New Roman"/>
          <w:sz w:val="28"/>
          <w:szCs w:val="28"/>
        </w:rPr>
        <w:t xml:space="preserve">На предприятиях района, </w:t>
      </w:r>
      <w:r w:rsidRPr="001E2619">
        <w:rPr>
          <w:rFonts w:ascii="Times New Roman" w:hAnsi="Times New Roman"/>
          <w:bCs/>
          <w:sz w:val="28"/>
          <w:szCs w:val="28"/>
        </w:rPr>
        <w:t xml:space="preserve">в </w:t>
      </w:r>
      <w:r w:rsidRPr="001E2619">
        <w:rPr>
          <w:rFonts w:ascii="Times New Roman" w:hAnsi="Times New Roman"/>
          <w:sz w:val="28"/>
          <w:szCs w:val="28"/>
        </w:rPr>
        <w:t xml:space="preserve">школах, библиотеках, учебных заведениях в прошлом году проводились лекции и дискуссии на экологические темы, организовывались выступления по местному радио и в печати. На базе педагогического колледжа ежегодно проводится экологическая конференция с участием всех учебных заведений г. Трубчевска. Были организованы экскурсии школьников и студентов в заповедник «Брянский лес». </w:t>
      </w:r>
    </w:p>
    <w:p w:rsidR="005D5B1F" w:rsidRPr="00135C7A" w:rsidRDefault="005D5B1F" w:rsidP="005D5B1F">
      <w:pPr>
        <w:spacing w:after="0" w:line="240" w:lineRule="auto"/>
        <w:jc w:val="center"/>
        <w:rPr>
          <w:rFonts w:ascii="Arial" w:hAnsi="Arial" w:cs="Arial"/>
          <w:b/>
          <w:sz w:val="28"/>
          <w:szCs w:val="28"/>
        </w:rPr>
      </w:pPr>
      <w:r w:rsidRPr="00135C7A">
        <w:rPr>
          <w:rFonts w:ascii="Arial" w:hAnsi="Arial" w:cs="Arial"/>
          <w:b/>
          <w:sz w:val="28"/>
          <w:szCs w:val="28"/>
        </w:rPr>
        <w:t>Унечский район</w:t>
      </w:r>
    </w:p>
    <w:p w:rsidR="005D5B1F" w:rsidRPr="005D5B1F" w:rsidRDefault="005D5B1F" w:rsidP="005D5B1F">
      <w:pPr>
        <w:spacing w:after="0" w:line="240" w:lineRule="auto"/>
        <w:ind w:firstLine="709"/>
        <w:jc w:val="center"/>
        <w:rPr>
          <w:rFonts w:ascii="Arial" w:hAnsi="Arial" w:cs="Arial"/>
          <w:b/>
          <w:sz w:val="32"/>
          <w:szCs w:val="32"/>
        </w:rPr>
      </w:pP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В Унечском муниципальном районе экологическая обстановка в 2010 году характеризовалась относительно стабильной, не было аварийных выбросов, сбросов загрязняющих веществ в природную среду. Антропогенное воздействие на окружающую среду в районе происходило от работы промышленности, топливно-энергетического комплекса, сельского хозяйства, населения района.</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 xml:space="preserve">Площадь территории района составляет 114,8 тыс. га, площадь лесов </w:t>
      </w:r>
      <w:r w:rsidR="00281707" w:rsidRPr="00A40ECD">
        <w:rPr>
          <w:rFonts w:ascii="Times New Roman" w:eastAsia="Calibri" w:hAnsi="Times New Roman"/>
          <w:bCs/>
          <w:sz w:val="28"/>
          <w:szCs w:val="28"/>
          <w:lang w:eastAsia="en-US"/>
        </w:rPr>
        <w:t>–</w:t>
      </w:r>
      <w:r w:rsidR="00281707">
        <w:rPr>
          <w:rFonts w:ascii="Times New Roman" w:eastAsia="Calibri" w:hAnsi="Times New Roman"/>
          <w:bCs/>
          <w:sz w:val="28"/>
          <w:szCs w:val="28"/>
          <w:lang w:eastAsia="en-US"/>
        </w:rPr>
        <w:t xml:space="preserve"> </w:t>
      </w:r>
      <w:r w:rsidRPr="00281707">
        <w:rPr>
          <w:rFonts w:ascii="Times New Roman" w:hAnsi="Times New Roman"/>
          <w:sz w:val="28"/>
          <w:szCs w:val="28"/>
        </w:rPr>
        <w:t xml:space="preserve">25,5 тыс. га, протекает 17 малых рек, длина которых составляет </w:t>
      </w:r>
      <w:smartTag w:uri="urn:schemas-microsoft-com:office:smarttags" w:element="metricconverter">
        <w:smartTagPr>
          <w:attr w:name="ProductID" w:val="330 км"/>
        </w:smartTagPr>
        <w:r w:rsidRPr="00281707">
          <w:rPr>
            <w:rFonts w:ascii="Times New Roman" w:hAnsi="Times New Roman"/>
            <w:sz w:val="28"/>
            <w:szCs w:val="28"/>
          </w:rPr>
          <w:t>330 км</w:t>
        </w:r>
      </w:smartTag>
      <w:r w:rsidRPr="00281707">
        <w:rPr>
          <w:rFonts w:ascii="Times New Roman" w:hAnsi="Times New Roman"/>
          <w:sz w:val="28"/>
          <w:szCs w:val="28"/>
        </w:rPr>
        <w:t>, имеется 18 озер, 2 водохранилища, 20 гидротехнических сооружений. В районе работали 4 хозяйства по охране, воспроизводству животного мира: РООиР (площадь 53,6 тыс.</w:t>
      </w:r>
      <w:r w:rsidR="00BD0D0C" w:rsidRPr="00281707">
        <w:rPr>
          <w:rFonts w:ascii="Times New Roman" w:hAnsi="Times New Roman"/>
          <w:sz w:val="28"/>
          <w:szCs w:val="28"/>
        </w:rPr>
        <w:t xml:space="preserve"> </w:t>
      </w:r>
      <w:r w:rsidRPr="00281707">
        <w:rPr>
          <w:rFonts w:ascii="Times New Roman" w:hAnsi="Times New Roman"/>
          <w:sz w:val="28"/>
          <w:szCs w:val="28"/>
        </w:rPr>
        <w:t>га), ООО «Евролюкс» (площадь 35,7 тыс.</w:t>
      </w:r>
      <w:r w:rsidR="00BD0D0C" w:rsidRPr="00281707">
        <w:rPr>
          <w:rFonts w:ascii="Times New Roman" w:hAnsi="Times New Roman"/>
          <w:sz w:val="28"/>
          <w:szCs w:val="28"/>
        </w:rPr>
        <w:t xml:space="preserve"> </w:t>
      </w:r>
      <w:r w:rsidRPr="00281707">
        <w:rPr>
          <w:rFonts w:ascii="Times New Roman" w:hAnsi="Times New Roman"/>
          <w:sz w:val="28"/>
          <w:szCs w:val="28"/>
        </w:rPr>
        <w:t>га), ООО «ЮНИТ»</w:t>
      </w:r>
      <w:r w:rsidR="00BD0D0C" w:rsidRPr="00281707">
        <w:rPr>
          <w:rFonts w:ascii="Times New Roman" w:hAnsi="Times New Roman"/>
          <w:sz w:val="28"/>
          <w:szCs w:val="28"/>
        </w:rPr>
        <w:t xml:space="preserve"> </w:t>
      </w:r>
      <w:r w:rsidRPr="00281707">
        <w:rPr>
          <w:rFonts w:ascii="Times New Roman" w:hAnsi="Times New Roman"/>
          <w:sz w:val="28"/>
          <w:szCs w:val="28"/>
        </w:rPr>
        <w:t>(площадь 13,0 тыс.</w:t>
      </w:r>
      <w:r w:rsidR="009C55D8">
        <w:rPr>
          <w:rFonts w:ascii="Times New Roman" w:hAnsi="Times New Roman"/>
          <w:sz w:val="28"/>
          <w:szCs w:val="28"/>
        </w:rPr>
        <w:t xml:space="preserve"> </w:t>
      </w:r>
      <w:r w:rsidRPr="00281707">
        <w:rPr>
          <w:rFonts w:ascii="Times New Roman" w:hAnsi="Times New Roman"/>
          <w:sz w:val="28"/>
          <w:szCs w:val="28"/>
        </w:rPr>
        <w:t xml:space="preserve">га), ООО ТНК «Лидер» (площадь </w:t>
      </w:r>
      <w:smartTag w:uri="urn:schemas-microsoft-com:office:smarttags" w:element="metricconverter">
        <w:smartTagPr>
          <w:attr w:name="ProductID" w:val="7,4 га"/>
        </w:smartTagPr>
        <w:r w:rsidRPr="00281707">
          <w:rPr>
            <w:rFonts w:ascii="Times New Roman" w:hAnsi="Times New Roman"/>
            <w:sz w:val="28"/>
            <w:szCs w:val="28"/>
          </w:rPr>
          <w:t>7,4 га</w:t>
        </w:r>
      </w:smartTag>
      <w:r w:rsidRPr="00281707">
        <w:rPr>
          <w:rFonts w:ascii="Times New Roman" w:hAnsi="Times New Roman"/>
          <w:sz w:val="28"/>
          <w:szCs w:val="28"/>
        </w:rPr>
        <w:t>).</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Наибольшее влияние на окружающую среду в районе оказывают: ЛПДС «Унеча», ЛПДС-8Н, ОАО «Резистор», ОАО «Унечское АТП», локомотивное депо Унеча, ГУП «Унечский ветсанутильзавод», Унечское СП ОАО «Брянские коммунальные системы», МУПЖКО, ОАО «Унечский комбинат хлебопродуктов», сельскохозяйственные организации и т.д. Загрязнение атмосферного воздуха в районе в основном идет от работы топливно-энергетического комплекса, промышленного производства, автотранспорта.</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 xml:space="preserve">В прошедшем году в районе работало 44 котельных, в том числе в городе </w:t>
      </w:r>
      <w:r w:rsidR="009C55D8" w:rsidRPr="00A40ECD">
        <w:rPr>
          <w:rFonts w:ascii="Times New Roman" w:eastAsia="Calibri" w:hAnsi="Times New Roman"/>
          <w:bCs/>
          <w:sz w:val="28"/>
          <w:szCs w:val="28"/>
          <w:lang w:eastAsia="en-US"/>
        </w:rPr>
        <w:t>–</w:t>
      </w:r>
      <w:r w:rsidR="009C55D8">
        <w:rPr>
          <w:rFonts w:ascii="Times New Roman" w:eastAsia="Calibri" w:hAnsi="Times New Roman"/>
          <w:bCs/>
          <w:sz w:val="28"/>
          <w:szCs w:val="28"/>
          <w:lang w:eastAsia="en-US"/>
        </w:rPr>
        <w:t xml:space="preserve"> </w:t>
      </w:r>
      <w:r w:rsidRPr="00281707">
        <w:rPr>
          <w:rFonts w:ascii="Times New Roman" w:hAnsi="Times New Roman"/>
          <w:sz w:val="28"/>
          <w:szCs w:val="28"/>
        </w:rPr>
        <w:t xml:space="preserve">23, на селе </w:t>
      </w:r>
      <w:r w:rsidR="009C55D8" w:rsidRPr="00A40ECD">
        <w:rPr>
          <w:rFonts w:ascii="Times New Roman" w:eastAsia="Calibri" w:hAnsi="Times New Roman"/>
          <w:bCs/>
          <w:sz w:val="28"/>
          <w:szCs w:val="28"/>
          <w:lang w:eastAsia="en-US"/>
        </w:rPr>
        <w:t>–</w:t>
      </w:r>
      <w:r w:rsidR="009C55D8">
        <w:rPr>
          <w:rFonts w:ascii="Times New Roman" w:eastAsia="Calibri" w:hAnsi="Times New Roman"/>
          <w:bCs/>
          <w:sz w:val="28"/>
          <w:szCs w:val="28"/>
          <w:lang w:eastAsia="en-US"/>
        </w:rPr>
        <w:t xml:space="preserve"> </w:t>
      </w:r>
      <w:r w:rsidRPr="00281707">
        <w:rPr>
          <w:rFonts w:ascii="Times New Roman" w:hAnsi="Times New Roman"/>
          <w:sz w:val="28"/>
          <w:szCs w:val="28"/>
        </w:rPr>
        <w:t xml:space="preserve">21. Количество транспортных средств в районе имелось 7 тыс.142 ед., в том числе личного транспорта </w:t>
      </w:r>
      <w:r w:rsidR="009C55D8" w:rsidRPr="00A40ECD">
        <w:rPr>
          <w:rFonts w:ascii="Times New Roman" w:eastAsia="Calibri" w:hAnsi="Times New Roman"/>
          <w:bCs/>
          <w:sz w:val="28"/>
          <w:szCs w:val="28"/>
          <w:lang w:eastAsia="en-US"/>
        </w:rPr>
        <w:t>–</w:t>
      </w:r>
      <w:r w:rsidR="009C55D8">
        <w:rPr>
          <w:rFonts w:ascii="Times New Roman" w:eastAsia="Calibri" w:hAnsi="Times New Roman"/>
          <w:bCs/>
          <w:sz w:val="28"/>
          <w:szCs w:val="28"/>
          <w:lang w:eastAsia="en-US"/>
        </w:rPr>
        <w:t xml:space="preserve"> </w:t>
      </w:r>
      <w:r w:rsidRPr="00281707">
        <w:rPr>
          <w:rFonts w:ascii="Times New Roman" w:hAnsi="Times New Roman"/>
          <w:sz w:val="28"/>
          <w:szCs w:val="28"/>
        </w:rPr>
        <w:t>6 тыс. 292 ед.</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В 2010 году в атмосферный воздух было выброшено 906,0 т загрязняющих веществ. Основная доля по выбросам остается от промышленного производства, автотранспорта, локомотивов, котельных района.</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В районе работали 3 контрольно-регулировочных поста по проверке транспортных средств на промвыбросы в атмосферный воздух (локомотивное депо Унеча, ОАО «Унечское АТП», пункт проверки по диагностике автомобилей).</w:t>
      </w:r>
      <w:r w:rsidR="00BD0D0C" w:rsidRPr="00281707">
        <w:rPr>
          <w:rFonts w:ascii="Times New Roman" w:hAnsi="Times New Roman"/>
          <w:sz w:val="28"/>
          <w:szCs w:val="28"/>
        </w:rPr>
        <w:t xml:space="preserve"> </w:t>
      </w:r>
      <w:r w:rsidRPr="00281707">
        <w:rPr>
          <w:rFonts w:ascii="Times New Roman" w:hAnsi="Times New Roman"/>
          <w:sz w:val="28"/>
          <w:szCs w:val="28"/>
        </w:rPr>
        <w:t>В 2010 году природопользователи разрабатывали природоохранные мероприятия по охране атмосферного воздуха, большинство мероприятий было выполнено. Затраты на выполнение мероприятий по охране атмосферного воздуха в 2010 году составили 1950,2 тыс.</w:t>
      </w:r>
      <w:r w:rsidR="00BD0D0C" w:rsidRPr="00281707">
        <w:rPr>
          <w:rFonts w:ascii="Times New Roman" w:hAnsi="Times New Roman"/>
          <w:sz w:val="28"/>
          <w:szCs w:val="28"/>
        </w:rPr>
        <w:t xml:space="preserve"> </w:t>
      </w:r>
      <w:r w:rsidRPr="00281707">
        <w:rPr>
          <w:rFonts w:ascii="Times New Roman" w:hAnsi="Times New Roman"/>
          <w:sz w:val="28"/>
          <w:szCs w:val="28"/>
        </w:rPr>
        <w:t>руб.</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В 2010 году водопотребление в районе составило 3015,0 тыс. м</w:t>
      </w:r>
      <w:r w:rsidRPr="00281707">
        <w:rPr>
          <w:rFonts w:ascii="Times New Roman" w:hAnsi="Times New Roman"/>
          <w:sz w:val="28"/>
          <w:szCs w:val="28"/>
          <w:vertAlign w:val="superscript"/>
        </w:rPr>
        <w:t>З</w:t>
      </w:r>
      <w:r w:rsidRPr="00281707">
        <w:rPr>
          <w:rFonts w:ascii="Times New Roman" w:hAnsi="Times New Roman"/>
          <w:sz w:val="28"/>
          <w:szCs w:val="28"/>
        </w:rPr>
        <w:t xml:space="preserve">. Использовалась вода питьевого качества, забираемая 142 артезианскими скважинами (в городе </w:t>
      </w:r>
      <w:r w:rsidR="00A70996" w:rsidRPr="006F0C21">
        <w:rPr>
          <w:rFonts w:ascii="Times New Roman" w:eastAsia="Calibri" w:hAnsi="Times New Roman"/>
          <w:sz w:val="28"/>
          <w:szCs w:val="28"/>
          <w:lang w:eastAsia="en-US"/>
        </w:rPr>
        <w:t>–</w:t>
      </w:r>
      <w:r w:rsidR="00A70996">
        <w:rPr>
          <w:rFonts w:ascii="Times New Roman" w:eastAsia="Calibri" w:hAnsi="Times New Roman"/>
          <w:sz w:val="28"/>
          <w:szCs w:val="28"/>
          <w:lang w:eastAsia="en-US"/>
        </w:rPr>
        <w:t xml:space="preserve"> </w:t>
      </w:r>
      <w:r w:rsidRPr="00281707">
        <w:rPr>
          <w:rFonts w:ascii="Times New Roman" w:hAnsi="Times New Roman"/>
          <w:sz w:val="28"/>
          <w:szCs w:val="28"/>
        </w:rPr>
        <w:t xml:space="preserve">49 скважин, на селе </w:t>
      </w:r>
      <w:r w:rsidR="00A70996" w:rsidRPr="006F0C21">
        <w:rPr>
          <w:rFonts w:ascii="Times New Roman" w:eastAsia="Calibri" w:hAnsi="Times New Roman"/>
          <w:sz w:val="28"/>
          <w:szCs w:val="28"/>
          <w:lang w:eastAsia="en-US"/>
        </w:rPr>
        <w:t>–</w:t>
      </w:r>
      <w:r w:rsidR="00A70996">
        <w:rPr>
          <w:rFonts w:ascii="Times New Roman" w:eastAsia="Calibri" w:hAnsi="Times New Roman"/>
          <w:sz w:val="28"/>
          <w:szCs w:val="28"/>
          <w:lang w:eastAsia="en-US"/>
        </w:rPr>
        <w:t xml:space="preserve"> </w:t>
      </w:r>
      <w:r w:rsidRPr="00281707">
        <w:rPr>
          <w:rFonts w:ascii="Times New Roman" w:hAnsi="Times New Roman"/>
          <w:sz w:val="28"/>
          <w:szCs w:val="28"/>
        </w:rPr>
        <w:t>93). В районе имеется 34 водопользователей, осуществляющих пользования водными объектами. Сброс сточных вод в поверхностные водные объекты в 2010 году составил 2450,0 тыс.</w:t>
      </w:r>
      <w:r w:rsidR="00041D05" w:rsidRPr="00281707">
        <w:rPr>
          <w:rFonts w:ascii="Times New Roman" w:hAnsi="Times New Roman"/>
          <w:sz w:val="28"/>
          <w:szCs w:val="28"/>
        </w:rPr>
        <w:t xml:space="preserve"> </w:t>
      </w:r>
      <w:r w:rsidRPr="00281707">
        <w:rPr>
          <w:rFonts w:ascii="Times New Roman" w:hAnsi="Times New Roman"/>
          <w:sz w:val="28"/>
          <w:szCs w:val="28"/>
        </w:rPr>
        <w:t>м</w:t>
      </w:r>
      <w:r w:rsidRPr="00281707">
        <w:rPr>
          <w:rFonts w:ascii="Times New Roman" w:hAnsi="Times New Roman"/>
          <w:sz w:val="28"/>
          <w:szCs w:val="28"/>
          <w:vertAlign w:val="superscript"/>
        </w:rPr>
        <w:t>З</w:t>
      </w:r>
      <w:r w:rsidRPr="00281707">
        <w:rPr>
          <w:rFonts w:ascii="Times New Roman" w:hAnsi="Times New Roman"/>
          <w:sz w:val="28"/>
          <w:szCs w:val="28"/>
        </w:rPr>
        <w:t xml:space="preserve">, основная доля сбрасываемых сточных вод осуществлялась через очистные сооружения различных типов. </w:t>
      </w:r>
      <w:r w:rsidR="00041D05" w:rsidRPr="00281707">
        <w:rPr>
          <w:rFonts w:ascii="Times New Roman" w:hAnsi="Times New Roman"/>
          <w:sz w:val="28"/>
          <w:szCs w:val="28"/>
        </w:rPr>
        <w:t>Н</w:t>
      </w:r>
      <w:r w:rsidRPr="00281707">
        <w:rPr>
          <w:rFonts w:ascii="Times New Roman" w:hAnsi="Times New Roman"/>
          <w:sz w:val="28"/>
          <w:szCs w:val="28"/>
        </w:rPr>
        <w:t>а территории района работали 25 очистных сооружений по очистке вод, в том числе: в городском поселении 8 ед., по сельским поселениям 17 ед. Большинство очистных сооружений введены в эксплуатацию в 1960</w:t>
      </w:r>
      <w:r w:rsidR="009C55D8">
        <w:rPr>
          <w:rFonts w:ascii="Times New Roman" w:hAnsi="Times New Roman"/>
          <w:sz w:val="28"/>
          <w:szCs w:val="28"/>
        </w:rPr>
        <w:t>-</w:t>
      </w:r>
      <w:r w:rsidRPr="00281707">
        <w:rPr>
          <w:rFonts w:ascii="Times New Roman" w:hAnsi="Times New Roman"/>
          <w:sz w:val="28"/>
          <w:szCs w:val="28"/>
        </w:rPr>
        <w:t>1980 гг., в настоящее время морально и физически изношены. За прошедший год аварийных ситуаций на очистных сооружениях не возникало.</w:t>
      </w:r>
      <w:r w:rsidR="00041D05" w:rsidRPr="00281707">
        <w:rPr>
          <w:rFonts w:ascii="Times New Roman" w:hAnsi="Times New Roman"/>
          <w:sz w:val="28"/>
          <w:szCs w:val="28"/>
        </w:rPr>
        <w:t xml:space="preserve"> </w:t>
      </w:r>
      <w:r w:rsidRPr="00281707">
        <w:rPr>
          <w:rFonts w:ascii="Times New Roman" w:hAnsi="Times New Roman"/>
          <w:sz w:val="28"/>
          <w:szCs w:val="28"/>
        </w:rPr>
        <w:t>В 2010 году природопользователи разрабатывали природоохранные мероприятия по охране водных ресурсов, большинство мероприятий было выполнено. Освоено средств на выполнение мероприятий по охране водных ресурсов составило 67462,1 тыс.</w:t>
      </w:r>
      <w:r w:rsidR="00041D05" w:rsidRPr="00281707">
        <w:rPr>
          <w:rFonts w:ascii="Times New Roman" w:hAnsi="Times New Roman"/>
          <w:sz w:val="28"/>
          <w:szCs w:val="28"/>
        </w:rPr>
        <w:t xml:space="preserve"> </w:t>
      </w:r>
      <w:r w:rsidRPr="00281707">
        <w:rPr>
          <w:rFonts w:ascii="Times New Roman" w:hAnsi="Times New Roman"/>
          <w:sz w:val="28"/>
          <w:szCs w:val="28"/>
        </w:rPr>
        <w:t>руб.</w:t>
      </w:r>
    </w:p>
    <w:p w:rsidR="005D5B1F" w:rsidRPr="0060364B"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60364B">
        <w:rPr>
          <w:rFonts w:ascii="Times New Roman" w:hAnsi="Times New Roman"/>
          <w:sz w:val="28"/>
          <w:szCs w:val="28"/>
        </w:rPr>
        <w:t xml:space="preserve">В муниципальном районе в 2010 году проводилась работа по управлению отходами производства и потребления, хозбытовыми отходами. Все предприятия города, организации, большинство предпринимателей, управляющие домовые компании, администрации сельских поселений заключили с Унечским МУПЖКО договора по вывозу и размещению твердо-бытовых отходов на районном полигоне ТБО (твердо-бытовых отходов). </w:t>
      </w:r>
      <w:r w:rsidR="00041D05" w:rsidRPr="0060364B">
        <w:rPr>
          <w:rFonts w:ascii="Times New Roman" w:hAnsi="Times New Roman"/>
          <w:sz w:val="28"/>
          <w:szCs w:val="28"/>
        </w:rPr>
        <w:t>Н</w:t>
      </w:r>
      <w:r w:rsidRPr="0060364B">
        <w:rPr>
          <w:rFonts w:ascii="Times New Roman" w:hAnsi="Times New Roman"/>
          <w:sz w:val="28"/>
          <w:szCs w:val="28"/>
        </w:rPr>
        <w:t>а районном полигоне ТБО было размещено отходов в количестве 31,3 тыс.</w:t>
      </w:r>
      <w:r w:rsidR="009C55D8" w:rsidRPr="0060364B">
        <w:rPr>
          <w:rFonts w:ascii="Times New Roman" w:hAnsi="Times New Roman"/>
          <w:sz w:val="28"/>
          <w:szCs w:val="28"/>
        </w:rPr>
        <w:t xml:space="preserve"> </w:t>
      </w:r>
      <w:r w:rsidRPr="0060364B">
        <w:rPr>
          <w:rFonts w:ascii="Times New Roman" w:hAnsi="Times New Roman"/>
          <w:sz w:val="28"/>
          <w:szCs w:val="28"/>
        </w:rPr>
        <w:t>м</w:t>
      </w:r>
      <w:r w:rsidRPr="0060364B">
        <w:rPr>
          <w:rFonts w:ascii="Times New Roman" w:hAnsi="Times New Roman"/>
          <w:sz w:val="28"/>
          <w:szCs w:val="28"/>
          <w:vertAlign w:val="superscript"/>
        </w:rPr>
        <w:t>З</w:t>
      </w:r>
      <w:r w:rsidRPr="0060364B">
        <w:rPr>
          <w:rFonts w:ascii="Times New Roman" w:hAnsi="Times New Roman"/>
          <w:sz w:val="28"/>
          <w:szCs w:val="28"/>
        </w:rPr>
        <w:t xml:space="preserve"> твердо-бытовых отходов. Районный полигон ТБО проектно рассчитан работать до </w:t>
      </w:r>
      <w:smartTag w:uri="urn:schemas-microsoft-com:office:smarttags" w:element="metricconverter">
        <w:smartTagPr>
          <w:attr w:name="ProductID" w:val="2016 г"/>
        </w:smartTagPr>
        <w:r w:rsidRPr="0060364B">
          <w:rPr>
            <w:rFonts w:ascii="Times New Roman" w:hAnsi="Times New Roman"/>
            <w:sz w:val="28"/>
            <w:szCs w:val="28"/>
          </w:rPr>
          <w:t>2016 г</w:t>
        </w:r>
      </w:smartTag>
      <w:r w:rsidRPr="0060364B">
        <w:rPr>
          <w:rFonts w:ascii="Times New Roman" w:hAnsi="Times New Roman"/>
          <w:sz w:val="28"/>
          <w:szCs w:val="28"/>
        </w:rPr>
        <w:t>.</w:t>
      </w:r>
    </w:p>
    <w:p w:rsidR="005D5B1F" w:rsidRPr="0060364B"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pacing w:val="-4"/>
          <w:sz w:val="28"/>
          <w:szCs w:val="28"/>
        </w:rPr>
      </w:pPr>
      <w:r w:rsidRPr="0060364B">
        <w:rPr>
          <w:rFonts w:ascii="Times New Roman" w:hAnsi="Times New Roman"/>
          <w:spacing w:val="-4"/>
          <w:sz w:val="28"/>
          <w:szCs w:val="28"/>
        </w:rPr>
        <w:t>Организован централизованный вывоз ТБО специализированной техникой с жилфонда г.Унеча и 8 сельских поселений (н.п.Высокое, н.п.Новые Ивайтенки, н.п.Березина, н.п. Рюхово, н.п. Найтоповичи, н.п.</w:t>
      </w:r>
      <w:r w:rsidR="009C55D8" w:rsidRPr="0060364B">
        <w:rPr>
          <w:rFonts w:ascii="Times New Roman" w:hAnsi="Times New Roman"/>
          <w:spacing w:val="-4"/>
          <w:sz w:val="28"/>
          <w:szCs w:val="28"/>
        </w:rPr>
        <w:t xml:space="preserve"> </w:t>
      </w:r>
      <w:r w:rsidRPr="0060364B">
        <w:rPr>
          <w:rFonts w:ascii="Times New Roman" w:hAnsi="Times New Roman"/>
          <w:spacing w:val="-4"/>
          <w:sz w:val="28"/>
          <w:szCs w:val="28"/>
        </w:rPr>
        <w:t>Писаревка, н.п. Красновичи, н.п.</w:t>
      </w:r>
      <w:r w:rsidR="009C55D8" w:rsidRPr="0060364B">
        <w:rPr>
          <w:rFonts w:ascii="Times New Roman" w:hAnsi="Times New Roman"/>
          <w:spacing w:val="-4"/>
          <w:sz w:val="28"/>
          <w:szCs w:val="28"/>
        </w:rPr>
        <w:t xml:space="preserve"> </w:t>
      </w:r>
      <w:r w:rsidRPr="0060364B">
        <w:rPr>
          <w:rFonts w:ascii="Times New Roman" w:hAnsi="Times New Roman"/>
          <w:spacing w:val="-4"/>
          <w:sz w:val="28"/>
          <w:szCs w:val="28"/>
        </w:rPr>
        <w:t>Песчанка).Промышленные отходы (люминесцентные лампы, авторезина, аккумуляторы, цветной, черный лом и т.д.) согласно договоров размещались на специализированных предприятиях г.</w:t>
      </w:r>
      <w:r w:rsidR="009C55D8" w:rsidRPr="0060364B">
        <w:rPr>
          <w:rFonts w:ascii="Times New Roman" w:hAnsi="Times New Roman"/>
          <w:spacing w:val="-4"/>
          <w:sz w:val="28"/>
          <w:szCs w:val="28"/>
        </w:rPr>
        <w:t xml:space="preserve"> </w:t>
      </w:r>
      <w:r w:rsidRPr="0060364B">
        <w:rPr>
          <w:rFonts w:ascii="Times New Roman" w:hAnsi="Times New Roman"/>
          <w:spacing w:val="-4"/>
          <w:sz w:val="28"/>
          <w:szCs w:val="28"/>
        </w:rPr>
        <w:t>Брянска, г.</w:t>
      </w:r>
      <w:r w:rsidR="009C55D8" w:rsidRPr="0060364B">
        <w:rPr>
          <w:rFonts w:ascii="Times New Roman" w:hAnsi="Times New Roman"/>
          <w:spacing w:val="-4"/>
          <w:sz w:val="28"/>
          <w:szCs w:val="28"/>
        </w:rPr>
        <w:t> </w:t>
      </w:r>
      <w:r w:rsidRPr="0060364B">
        <w:rPr>
          <w:rFonts w:ascii="Times New Roman" w:hAnsi="Times New Roman"/>
          <w:spacing w:val="-4"/>
          <w:sz w:val="28"/>
          <w:szCs w:val="28"/>
        </w:rPr>
        <w:t>Унеча.</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В 2010 году природопользователи имели природоохранные мероприятия по охране окружающей среды от отходов производства и потребления и в основном мероприятия были выполнены, освоение средств по мероприятиям составило 13623,8 тыс.</w:t>
      </w:r>
      <w:r w:rsidR="009C55D8">
        <w:rPr>
          <w:rFonts w:ascii="Times New Roman" w:hAnsi="Times New Roman"/>
          <w:sz w:val="28"/>
          <w:szCs w:val="28"/>
        </w:rPr>
        <w:t xml:space="preserve"> </w:t>
      </w:r>
      <w:r w:rsidRPr="00281707">
        <w:rPr>
          <w:rFonts w:ascii="Times New Roman" w:hAnsi="Times New Roman"/>
          <w:sz w:val="28"/>
          <w:szCs w:val="28"/>
        </w:rPr>
        <w:t>руб.</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В прошедшем году в районе проводилась определенная работа по охране животного и растительного мира, было освоено средств на выполнение мероприятий в сумме 1469,18 тыс.</w:t>
      </w:r>
      <w:r w:rsidR="00041D05" w:rsidRPr="00281707">
        <w:rPr>
          <w:rFonts w:ascii="Times New Roman" w:hAnsi="Times New Roman"/>
          <w:sz w:val="28"/>
          <w:szCs w:val="28"/>
        </w:rPr>
        <w:t xml:space="preserve"> </w:t>
      </w:r>
      <w:r w:rsidRPr="00281707">
        <w:rPr>
          <w:rFonts w:ascii="Times New Roman" w:hAnsi="Times New Roman"/>
          <w:sz w:val="28"/>
          <w:szCs w:val="28"/>
        </w:rPr>
        <w:t>руб.</w:t>
      </w:r>
      <w:r w:rsidR="00041D05" w:rsidRPr="00281707">
        <w:rPr>
          <w:rFonts w:ascii="Times New Roman" w:hAnsi="Times New Roman"/>
          <w:sz w:val="28"/>
          <w:szCs w:val="28"/>
        </w:rPr>
        <w:t xml:space="preserve"> Н</w:t>
      </w:r>
      <w:r w:rsidRPr="00281707">
        <w:rPr>
          <w:rFonts w:ascii="Times New Roman" w:hAnsi="Times New Roman"/>
          <w:sz w:val="28"/>
          <w:szCs w:val="28"/>
        </w:rPr>
        <w:t>а выполнение природоохранных мероприятий из всех источников финансирования было освоено средств в сумме 84505,28 тыс.</w:t>
      </w:r>
      <w:r w:rsidR="009C55D8">
        <w:rPr>
          <w:rFonts w:ascii="Times New Roman" w:hAnsi="Times New Roman"/>
          <w:sz w:val="28"/>
          <w:szCs w:val="28"/>
        </w:rPr>
        <w:t xml:space="preserve"> </w:t>
      </w:r>
      <w:r w:rsidRPr="00281707">
        <w:rPr>
          <w:rFonts w:ascii="Times New Roman" w:hAnsi="Times New Roman"/>
          <w:sz w:val="28"/>
          <w:szCs w:val="28"/>
        </w:rPr>
        <w:t>руб.</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За прошедший 2010 год в Унечском муниципальном районе были выполнены следующие наиболее важные природоохранные мероприятия:</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1.</w:t>
      </w:r>
      <w:r w:rsidR="009C55D8">
        <w:rPr>
          <w:rFonts w:ascii="Times New Roman" w:hAnsi="Times New Roman"/>
          <w:sz w:val="28"/>
          <w:szCs w:val="28"/>
        </w:rPr>
        <w:t> </w:t>
      </w:r>
      <w:r w:rsidRPr="00281707">
        <w:rPr>
          <w:rFonts w:ascii="Times New Roman" w:hAnsi="Times New Roman"/>
          <w:sz w:val="28"/>
          <w:szCs w:val="28"/>
        </w:rPr>
        <w:t xml:space="preserve">Унечский СП ОАО «Брянские коммунальные системы» </w:t>
      </w:r>
      <w:r w:rsidR="001D7D13" w:rsidRPr="006F0C21">
        <w:rPr>
          <w:rFonts w:ascii="Times New Roman" w:eastAsia="Calibri" w:hAnsi="Times New Roman"/>
          <w:sz w:val="28"/>
          <w:szCs w:val="28"/>
          <w:lang w:eastAsia="en-US"/>
        </w:rPr>
        <w:t>–</w:t>
      </w:r>
      <w:r w:rsidR="001D7D13">
        <w:rPr>
          <w:rFonts w:ascii="Times New Roman" w:eastAsia="Calibri" w:hAnsi="Times New Roman"/>
          <w:sz w:val="28"/>
          <w:szCs w:val="28"/>
          <w:lang w:eastAsia="en-US"/>
        </w:rPr>
        <w:t xml:space="preserve"> </w:t>
      </w:r>
      <w:r w:rsidRPr="00281707">
        <w:rPr>
          <w:rFonts w:ascii="Times New Roman" w:hAnsi="Times New Roman"/>
          <w:sz w:val="28"/>
          <w:szCs w:val="28"/>
        </w:rPr>
        <w:t>произведена режимная наладка котлов (затраты составили 250,0 тыс.</w:t>
      </w:r>
      <w:r w:rsidR="00041D05" w:rsidRPr="00281707">
        <w:rPr>
          <w:rFonts w:ascii="Times New Roman" w:hAnsi="Times New Roman"/>
          <w:sz w:val="28"/>
          <w:szCs w:val="28"/>
        </w:rPr>
        <w:t xml:space="preserve"> </w:t>
      </w:r>
      <w:r w:rsidRPr="00281707">
        <w:rPr>
          <w:rFonts w:ascii="Times New Roman" w:hAnsi="Times New Roman"/>
          <w:sz w:val="28"/>
          <w:szCs w:val="28"/>
        </w:rPr>
        <w:t>руб.);</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2.</w:t>
      </w:r>
      <w:r w:rsidR="009C55D8">
        <w:rPr>
          <w:rFonts w:ascii="Times New Roman" w:hAnsi="Times New Roman"/>
          <w:sz w:val="28"/>
          <w:szCs w:val="28"/>
        </w:rPr>
        <w:t> </w:t>
      </w:r>
      <w:r w:rsidRPr="00281707">
        <w:rPr>
          <w:rFonts w:ascii="Times New Roman" w:hAnsi="Times New Roman"/>
          <w:sz w:val="28"/>
          <w:szCs w:val="28"/>
        </w:rPr>
        <w:t>ГУП «Унечский ветсанутильзавод» – завершена реконструкция очистных сооружений (затраты составили 500,0 тыс.</w:t>
      </w:r>
      <w:r w:rsidR="00041D05" w:rsidRPr="00281707">
        <w:rPr>
          <w:rFonts w:ascii="Times New Roman" w:hAnsi="Times New Roman"/>
          <w:sz w:val="28"/>
          <w:szCs w:val="28"/>
        </w:rPr>
        <w:t xml:space="preserve"> </w:t>
      </w:r>
      <w:r w:rsidRPr="00281707">
        <w:rPr>
          <w:rFonts w:ascii="Times New Roman" w:hAnsi="Times New Roman"/>
          <w:sz w:val="28"/>
          <w:szCs w:val="28"/>
        </w:rPr>
        <w:t>руб.);</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З.</w:t>
      </w:r>
      <w:r w:rsidR="009C55D8">
        <w:rPr>
          <w:rFonts w:ascii="Times New Roman" w:hAnsi="Times New Roman"/>
          <w:sz w:val="28"/>
          <w:szCs w:val="28"/>
        </w:rPr>
        <w:t> </w:t>
      </w:r>
      <w:r w:rsidRPr="00281707">
        <w:rPr>
          <w:rFonts w:ascii="Times New Roman" w:hAnsi="Times New Roman"/>
          <w:sz w:val="28"/>
          <w:szCs w:val="28"/>
        </w:rPr>
        <w:t>МУП «ЖКХ» Унечского городского поселения произвел текущий ремонт городских очистных сооружений (затраты составили 103,6 тыс.</w:t>
      </w:r>
      <w:r w:rsidR="00041D05" w:rsidRPr="00281707">
        <w:rPr>
          <w:rFonts w:ascii="Times New Roman" w:hAnsi="Times New Roman"/>
          <w:sz w:val="28"/>
          <w:szCs w:val="28"/>
        </w:rPr>
        <w:t xml:space="preserve"> </w:t>
      </w:r>
      <w:r w:rsidRPr="00281707">
        <w:rPr>
          <w:rFonts w:ascii="Times New Roman" w:hAnsi="Times New Roman"/>
          <w:sz w:val="28"/>
          <w:szCs w:val="28"/>
        </w:rPr>
        <w:t>руб.), ремонт канализационных сетей (затраты составили 121,2 тыс.</w:t>
      </w:r>
      <w:r w:rsidR="00041D05" w:rsidRPr="00281707">
        <w:rPr>
          <w:rFonts w:ascii="Times New Roman" w:hAnsi="Times New Roman"/>
          <w:sz w:val="28"/>
          <w:szCs w:val="28"/>
        </w:rPr>
        <w:t xml:space="preserve"> </w:t>
      </w:r>
      <w:r w:rsidRPr="00281707">
        <w:rPr>
          <w:rFonts w:ascii="Times New Roman" w:hAnsi="Times New Roman"/>
          <w:sz w:val="28"/>
          <w:szCs w:val="28"/>
        </w:rPr>
        <w:t>руб.), проложен новый водопровод (</w:t>
      </w:r>
      <w:smartTag w:uri="urn:schemas-microsoft-com:office:smarttags" w:element="metricconverter">
        <w:smartTagPr>
          <w:attr w:name="ProductID" w:val="1185 м"/>
        </w:smartTagPr>
        <w:r w:rsidRPr="00281707">
          <w:rPr>
            <w:rFonts w:ascii="Times New Roman" w:hAnsi="Times New Roman"/>
            <w:sz w:val="28"/>
            <w:szCs w:val="28"/>
          </w:rPr>
          <w:t>1185 м</w:t>
        </w:r>
      </w:smartTag>
      <w:r w:rsidRPr="00281707">
        <w:rPr>
          <w:rFonts w:ascii="Times New Roman" w:hAnsi="Times New Roman"/>
          <w:sz w:val="28"/>
          <w:szCs w:val="28"/>
        </w:rPr>
        <w:t>), затраты составили 371,6 тыс.</w:t>
      </w:r>
      <w:r w:rsidR="00041D05" w:rsidRPr="00281707">
        <w:rPr>
          <w:rFonts w:ascii="Times New Roman" w:hAnsi="Times New Roman"/>
          <w:sz w:val="28"/>
          <w:szCs w:val="28"/>
        </w:rPr>
        <w:t xml:space="preserve"> </w:t>
      </w:r>
      <w:r w:rsidRPr="00281707">
        <w:rPr>
          <w:rFonts w:ascii="Times New Roman" w:hAnsi="Times New Roman"/>
          <w:sz w:val="28"/>
          <w:szCs w:val="28"/>
        </w:rPr>
        <w:t>руб.;</w:t>
      </w:r>
    </w:p>
    <w:p w:rsidR="005D5B1F" w:rsidRPr="00281707" w:rsidRDefault="005D5B1F" w:rsidP="001D7D13">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4.</w:t>
      </w:r>
      <w:r w:rsidR="009C55D8">
        <w:rPr>
          <w:rFonts w:ascii="Times New Roman" w:hAnsi="Times New Roman"/>
          <w:sz w:val="28"/>
          <w:szCs w:val="28"/>
        </w:rPr>
        <w:t> </w:t>
      </w:r>
      <w:r w:rsidRPr="00281707">
        <w:rPr>
          <w:rFonts w:ascii="Times New Roman" w:hAnsi="Times New Roman"/>
          <w:sz w:val="28"/>
          <w:szCs w:val="28"/>
        </w:rPr>
        <w:t>Унечский МУП «Благоустройство» произвел текущий ремонт АБЗ (затраты составили 30,0 тыс.</w:t>
      </w:r>
      <w:r w:rsidR="009C55D8">
        <w:rPr>
          <w:rFonts w:ascii="Times New Roman" w:hAnsi="Times New Roman"/>
          <w:sz w:val="28"/>
          <w:szCs w:val="28"/>
        </w:rPr>
        <w:t xml:space="preserve"> </w:t>
      </w:r>
      <w:r w:rsidRPr="00281707">
        <w:rPr>
          <w:rFonts w:ascii="Times New Roman" w:hAnsi="Times New Roman"/>
          <w:sz w:val="28"/>
          <w:szCs w:val="28"/>
        </w:rPr>
        <w:t>руб.);</w:t>
      </w:r>
    </w:p>
    <w:p w:rsidR="005D5B1F" w:rsidRPr="00281707" w:rsidRDefault="005D5B1F" w:rsidP="0060364B">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5.</w:t>
      </w:r>
      <w:r w:rsidR="009C55D8">
        <w:rPr>
          <w:rFonts w:ascii="Times New Roman" w:hAnsi="Times New Roman"/>
          <w:sz w:val="28"/>
          <w:szCs w:val="28"/>
        </w:rPr>
        <w:t> </w:t>
      </w:r>
      <w:r w:rsidRPr="00281707">
        <w:rPr>
          <w:rFonts w:ascii="Times New Roman" w:hAnsi="Times New Roman"/>
          <w:sz w:val="28"/>
          <w:szCs w:val="28"/>
        </w:rPr>
        <w:t>ОАО МН «Дружба» ЛПДС «Унеча построил очистные сооружения (затраты составили 62,5 млн.</w:t>
      </w:r>
      <w:r w:rsidR="009C55D8">
        <w:rPr>
          <w:rFonts w:ascii="Times New Roman" w:hAnsi="Times New Roman"/>
          <w:sz w:val="28"/>
          <w:szCs w:val="28"/>
        </w:rPr>
        <w:t xml:space="preserve"> </w:t>
      </w:r>
      <w:r w:rsidRPr="00281707">
        <w:rPr>
          <w:rFonts w:ascii="Times New Roman" w:hAnsi="Times New Roman"/>
          <w:sz w:val="28"/>
          <w:szCs w:val="28"/>
        </w:rPr>
        <w:t>руб.);</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6.</w:t>
      </w:r>
      <w:r w:rsidR="009C55D8">
        <w:rPr>
          <w:rFonts w:ascii="Times New Roman" w:hAnsi="Times New Roman"/>
          <w:sz w:val="28"/>
          <w:szCs w:val="28"/>
        </w:rPr>
        <w:t> </w:t>
      </w:r>
      <w:r w:rsidRPr="00281707">
        <w:rPr>
          <w:rFonts w:ascii="Times New Roman" w:hAnsi="Times New Roman"/>
          <w:sz w:val="28"/>
          <w:szCs w:val="28"/>
        </w:rPr>
        <w:t>Унечский МУПЖКО провел экологический мониторинг по районному полигону ТБО (затраты составили 238,0 тыс.</w:t>
      </w:r>
      <w:r w:rsidR="009C55D8">
        <w:rPr>
          <w:rFonts w:ascii="Times New Roman" w:hAnsi="Times New Roman"/>
          <w:sz w:val="28"/>
          <w:szCs w:val="28"/>
        </w:rPr>
        <w:t xml:space="preserve"> </w:t>
      </w:r>
      <w:r w:rsidRPr="00281707">
        <w:rPr>
          <w:rFonts w:ascii="Times New Roman" w:hAnsi="Times New Roman"/>
          <w:sz w:val="28"/>
          <w:szCs w:val="28"/>
        </w:rPr>
        <w:t>руб.);</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7.</w:t>
      </w:r>
      <w:r w:rsidR="009C55D8">
        <w:rPr>
          <w:rFonts w:ascii="Times New Roman" w:hAnsi="Times New Roman"/>
          <w:sz w:val="28"/>
          <w:szCs w:val="28"/>
        </w:rPr>
        <w:t> </w:t>
      </w:r>
      <w:r w:rsidRPr="00281707">
        <w:rPr>
          <w:rFonts w:ascii="Times New Roman" w:hAnsi="Times New Roman"/>
          <w:sz w:val="28"/>
          <w:szCs w:val="28"/>
        </w:rPr>
        <w:t xml:space="preserve">Унечский ДРСУ ОАО «Брянскавтодор» </w:t>
      </w:r>
      <w:r w:rsidR="0060364B">
        <w:rPr>
          <w:rFonts w:ascii="Times New Roman" w:eastAsia="Calibri" w:hAnsi="Times New Roman"/>
          <w:sz w:val="28"/>
          <w:szCs w:val="28"/>
          <w:lang w:eastAsia="en-US"/>
        </w:rPr>
        <w:t>–</w:t>
      </w:r>
      <w:r w:rsidR="0060364B" w:rsidRPr="00F87B1F">
        <w:rPr>
          <w:rFonts w:ascii="Times New Roman" w:eastAsia="Calibri" w:hAnsi="Times New Roman"/>
          <w:sz w:val="28"/>
          <w:szCs w:val="28"/>
          <w:lang w:eastAsia="en-US"/>
        </w:rPr>
        <w:t xml:space="preserve"> </w:t>
      </w:r>
      <w:r w:rsidRPr="00281707">
        <w:rPr>
          <w:rFonts w:ascii="Times New Roman" w:hAnsi="Times New Roman"/>
          <w:sz w:val="28"/>
          <w:szCs w:val="28"/>
        </w:rPr>
        <w:t>проведено переоборудование отопления производственных помещений с запуском газовой котельной (затраты составили 206,0 тыс.</w:t>
      </w:r>
      <w:r w:rsidR="00041D05" w:rsidRPr="00281707">
        <w:rPr>
          <w:rFonts w:ascii="Times New Roman" w:hAnsi="Times New Roman"/>
          <w:sz w:val="28"/>
          <w:szCs w:val="28"/>
        </w:rPr>
        <w:t xml:space="preserve"> </w:t>
      </w:r>
      <w:r w:rsidRPr="00281707">
        <w:rPr>
          <w:rFonts w:ascii="Times New Roman" w:hAnsi="Times New Roman"/>
          <w:sz w:val="28"/>
          <w:szCs w:val="28"/>
        </w:rPr>
        <w:t>руб.);</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8.</w:t>
      </w:r>
      <w:r w:rsidR="009C55D8">
        <w:rPr>
          <w:rFonts w:ascii="Times New Roman" w:hAnsi="Times New Roman"/>
          <w:sz w:val="28"/>
          <w:szCs w:val="28"/>
        </w:rPr>
        <w:t> </w:t>
      </w:r>
      <w:r w:rsidRPr="00281707">
        <w:rPr>
          <w:rFonts w:ascii="Times New Roman" w:hAnsi="Times New Roman"/>
          <w:sz w:val="28"/>
          <w:szCs w:val="28"/>
        </w:rPr>
        <w:t>Районное управление образования произвел</w:t>
      </w:r>
      <w:r w:rsidR="00C45CE0">
        <w:rPr>
          <w:rFonts w:ascii="Times New Roman" w:hAnsi="Times New Roman"/>
          <w:sz w:val="28"/>
          <w:szCs w:val="28"/>
        </w:rPr>
        <w:t>о</w:t>
      </w:r>
      <w:r w:rsidRPr="00281707">
        <w:rPr>
          <w:rFonts w:ascii="Times New Roman" w:hAnsi="Times New Roman"/>
          <w:sz w:val="28"/>
          <w:szCs w:val="28"/>
        </w:rPr>
        <w:t xml:space="preserve"> ремонты канализационных сетей. (Затраты составили 100,0 тыс.</w:t>
      </w:r>
      <w:r w:rsidR="00041D05" w:rsidRPr="00281707">
        <w:rPr>
          <w:rFonts w:ascii="Times New Roman" w:hAnsi="Times New Roman"/>
          <w:sz w:val="28"/>
          <w:szCs w:val="28"/>
        </w:rPr>
        <w:t xml:space="preserve"> </w:t>
      </w:r>
      <w:r w:rsidRPr="00281707">
        <w:rPr>
          <w:rFonts w:ascii="Times New Roman" w:hAnsi="Times New Roman"/>
          <w:sz w:val="28"/>
          <w:szCs w:val="28"/>
        </w:rPr>
        <w:t>руб.);</w:t>
      </w:r>
    </w:p>
    <w:p w:rsidR="005D5B1F" w:rsidRPr="00281707" w:rsidRDefault="005D5B1F" w:rsidP="009C55D8">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9.</w:t>
      </w:r>
      <w:r w:rsidR="009C55D8">
        <w:rPr>
          <w:rFonts w:ascii="Times New Roman" w:hAnsi="Times New Roman"/>
          <w:sz w:val="28"/>
          <w:szCs w:val="28"/>
        </w:rPr>
        <w:t> </w:t>
      </w:r>
      <w:r w:rsidRPr="00281707">
        <w:rPr>
          <w:rFonts w:ascii="Times New Roman" w:hAnsi="Times New Roman"/>
          <w:sz w:val="28"/>
          <w:szCs w:val="28"/>
        </w:rPr>
        <w:t xml:space="preserve">Филиал «Унечский» ГУП «Брянский лесхоз» произвел посадку леса на площади </w:t>
      </w:r>
      <w:smartTag w:uri="urn:schemas-microsoft-com:office:smarttags" w:element="metricconverter">
        <w:smartTagPr>
          <w:attr w:name="ProductID" w:val="1,8 га"/>
        </w:smartTagPr>
        <w:r w:rsidRPr="00281707">
          <w:rPr>
            <w:rFonts w:ascii="Times New Roman" w:hAnsi="Times New Roman"/>
            <w:sz w:val="28"/>
            <w:szCs w:val="28"/>
          </w:rPr>
          <w:t>1,8 га</w:t>
        </w:r>
      </w:smartTag>
      <w:r w:rsidRPr="00281707">
        <w:rPr>
          <w:rFonts w:ascii="Times New Roman" w:hAnsi="Times New Roman"/>
          <w:sz w:val="28"/>
          <w:szCs w:val="28"/>
        </w:rPr>
        <w:t xml:space="preserve"> (затраты составили 12,4 тыс.</w:t>
      </w:r>
      <w:r w:rsidR="00041D05" w:rsidRPr="00281707">
        <w:rPr>
          <w:rFonts w:ascii="Times New Roman" w:hAnsi="Times New Roman"/>
          <w:sz w:val="28"/>
          <w:szCs w:val="28"/>
        </w:rPr>
        <w:t xml:space="preserve"> </w:t>
      </w:r>
      <w:r w:rsidRPr="00281707">
        <w:rPr>
          <w:rFonts w:ascii="Times New Roman" w:hAnsi="Times New Roman"/>
          <w:sz w:val="28"/>
          <w:szCs w:val="28"/>
        </w:rPr>
        <w:t xml:space="preserve">руб.), произвел уход за лесными культурами на площади </w:t>
      </w:r>
      <w:smartTag w:uri="urn:schemas-microsoft-com:office:smarttags" w:element="metricconverter">
        <w:smartTagPr>
          <w:attr w:name="ProductID" w:val="204,53 га"/>
        </w:smartTagPr>
        <w:r w:rsidRPr="00281707">
          <w:rPr>
            <w:rFonts w:ascii="Times New Roman" w:hAnsi="Times New Roman"/>
            <w:sz w:val="28"/>
            <w:szCs w:val="28"/>
          </w:rPr>
          <w:t>204,53 га</w:t>
        </w:r>
      </w:smartTag>
      <w:r w:rsidRPr="00281707">
        <w:rPr>
          <w:rFonts w:ascii="Times New Roman" w:hAnsi="Times New Roman"/>
          <w:sz w:val="28"/>
          <w:szCs w:val="28"/>
        </w:rPr>
        <w:t xml:space="preserve"> (затраты составили 217,2 тыс.</w:t>
      </w:r>
      <w:r w:rsidR="00041D05" w:rsidRPr="00281707">
        <w:rPr>
          <w:rFonts w:ascii="Times New Roman" w:hAnsi="Times New Roman"/>
          <w:sz w:val="28"/>
          <w:szCs w:val="28"/>
        </w:rPr>
        <w:t xml:space="preserve"> </w:t>
      </w:r>
      <w:r w:rsidRPr="00281707">
        <w:rPr>
          <w:rFonts w:ascii="Times New Roman" w:hAnsi="Times New Roman"/>
          <w:sz w:val="28"/>
          <w:szCs w:val="28"/>
        </w:rPr>
        <w:t>руб.);</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10.</w:t>
      </w:r>
      <w:r w:rsidR="009C55D8">
        <w:rPr>
          <w:rFonts w:ascii="Times New Roman" w:hAnsi="Times New Roman"/>
          <w:sz w:val="28"/>
          <w:szCs w:val="28"/>
        </w:rPr>
        <w:t> </w:t>
      </w:r>
      <w:r w:rsidRPr="00281707">
        <w:rPr>
          <w:rFonts w:ascii="Times New Roman" w:hAnsi="Times New Roman"/>
          <w:sz w:val="28"/>
          <w:szCs w:val="28"/>
        </w:rPr>
        <w:t>Организациями РОО и Р, ООО «Евролюкс», ООО «ЮНИТ», ООО ТПК «Лидер» проведены биотехнические мероприятия в охотугодиях района (затраты на выполнения биомероприятий составили 531,0 тыс.руб.</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Выполнение природоохранных мероприятий в значительной степени уменьшило антропогенное воздействие на окружающую природную среду.</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В 2010 году государственными контролирующими органами к административной ответственности за правонарушения природоохранных законодательств было привлечено 4 должностных лиц</w:t>
      </w:r>
      <w:r w:rsidR="00C45CE0">
        <w:rPr>
          <w:rFonts w:ascii="Times New Roman" w:hAnsi="Times New Roman"/>
          <w:sz w:val="28"/>
          <w:szCs w:val="28"/>
        </w:rPr>
        <w:t>а</w:t>
      </w:r>
      <w:r w:rsidRPr="00281707">
        <w:rPr>
          <w:rFonts w:ascii="Times New Roman" w:hAnsi="Times New Roman"/>
          <w:sz w:val="28"/>
          <w:szCs w:val="28"/>
        </w:rPr>
        <w:t>, сумма штрафа составила 30,5 тыс.</w:t>
      </w:r>
      <w:r w:rsidR="00041D05" w:rsidRPr="00281707">
        <w:rPr>
          <w:rFonts w:ascii="Times New Roman" w:hAnsi="Times New Roman"/>
          <w:sz w:val="28"/>
          <w:szCs w:val="28"/>
        </w:rPr>
        <w:t xml:space="preserve"> </w:t>
      </w:r>
      <w:r w:rsidRPr="00281707">
        <w:rPr>
          <w:rFonts w:ascii="Times New Roman" w:hAnsi="Times New Roman"/>
          <w:sz w:val="28"/>
          <w:szCs w:val="28"/>
        </w:rPr>
        <w:t>руб. Районной административной комиссией за нарушения природоохранных законодательств привлечено 33 человек, сумма штрафа составила 10,35 тыс.</w:t>
      </w:r>
      <w:r w:rsidR="00041D05" w:rsidRPr="00281707">
        <w:rPr>
          <w:rFonts w:ascii="Times New Roman" w:hAnsi="Times New Roman"/>
          <w:sz w:val="28"/>
          <w:szCs w:val="28"/>
        </w:rPr>
        <w:t xml:space="preserve"> </w:t>
      </w:r>
      <w:r w:rsidRPr="00281707">
        <w:rPr>
          <w:rFonts w:ascii="Times New Roman" w:hAnsi="Times New Roman"/>
          <w:sz w:val="28"/>
          <w:szCs w:val="28"/>
        </w:rPr>
        <w:t>руб. Суммарный административный штраф за нарушения природоохранных законодательств в 2010 году по району составил 40,85 тыс.</w:t>
      </w:r>
      <w:r w:rsidR="00041D05" w:rsidRPr="00281707">
        <w:rPr>
          <w:rFonts w:ascii="Times New Roman" w:hAnsi="Times New Roman"/>
          <w:sz w:val="28"/>
          <w:szCs w:val="28"/>
        </w:rPr>
        <w:t xml:space="preserve"> </w:t>
      </w:r>
      <w:r w:rsidRPr="00281707">
        <w:rPr>
          <w:rFonts w:ascii="Times New Roman" w:hAnsi="Times New Roman"/>
          <w:sz w:val="28"/>
          <w:szCs w:val="28"/>
        </w:rPr>
        <w:t>руб.</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281707">
        <w:rPr>
          <w:rFonts w:ascii="Times New Roman" w:hAnsi="Times New Roman"/>
          <w:sz w:val="28"/>
          <w:szCs w:val="28"/>
        </w:rPr>
        <w:t>В районе в</w:t>
      </w:r>
      <w:r w:rsidR="00041D05" w:rsidRPr="00281707">
        <w:rPr>
          <w:rFonts w:ascii="Times New Roman" w:hAnsi="Times New Roman"/>
          <w:sz w:val="28"/>
          <w:szCs w:val="28"/>
        </w:rPr>
        <w:t xml:space="preserve">ыделено </w:t>
      </w:r>
      <w:r w:rsidRPr="00281707">
        <w:rPr>
          <w:rFonts w:ascii="Times New Roman" w:hAnsi="Times New Roman"/>
          <w:sz w:val="28"/>
          <w:szCs w:val="28"/>
        </w:rPr>
        <w:t>6 особо охраняемых природных территорий (ООПТ) областного значения</w:t>
      </w:r>
      <w:r w:rsidR="00041D05" w:rsidRPr="00281707">
        <w:rPr>
          <w:rFonts w:ascii="Times New Roman" w:hAnsi="Times New Roman"/>
          <w:sz w:val="28"/>
          <w:szCs w:val="28"/>
        </w:rPr>
        <w:t xml:space="preserve"> </w:t>
      </w:r>
      <w:r w:rsidR="009C55D8" w:rsidRPr="00A40ECD">
        <w:rPr>
          <w:rFonts w:ascii="Times New Roman" w:eastAsia="Calibri" w:hAnsi="Times New Roman"/>
          <w:bCs/>
          <w:sz w:val="28"/>
          <w:szCs w:val="28"/>
          <w:lang w:eastAsia="en-US"/>
        </w:rPr>
        <w:t>–</w:t>
      </w:r>
      <w:r w:rsidR="00041D05" w:rsidRPr="00281707">
        <w:rPr>
          <w:rFonts w:ascii="Times New Roman" w:hAnsi="Times New Roman"/>
          <w:sz w:val="28"/>
          <w:szCs w:val="28"/>
        </w:rPr>
        <w:t xml:space="preserve"> места</w:t>
      </w:r>
      <w:r w:rsidRPr="00281707">
        <w:rPr>
          <w:rFonts w:ascii="Times New Roman" w:hAnsi="Times New Roman"/>
          <w:sz w:val="28"/>
          <w:szCs w:val="28"/>
        </w:rPr>
        <w:t xml:space="preserve"> обитани</w:t>
      </w:r>
      <w:r w:rsidR="00A946B1">
        <w:rPr>
          <w:rFonts w:ascii="Times New Roman" w:hAnsi="Times New Roman"/>
          <w:sz w:val="28"/>
          <w:szCs w:val="28"/>
        </w:rPr>
        <w:t>я</w:t>
      </w:r>
      <w:r w:rsidRPr="00281707">
        <w:rPr>
          <w:rFonts w:ascii="Times New Roman" w:hAnsi="Times New Roman"/>
          <w:sz w:val="28"/>
          <w:szCs w:val="28"/>
        </w:rPr>
        <w:t xml:space="preserve"> черного аиста</w:t>
      </w:r>
      <w:r w:rsidR="00041D05" w:rsidRPr="00281707">
        <w:rPr>
          <w:rFonts w:ascii="Times New Roman" w:hAnsi="Times New Roman"/>
          <w:sz w:val="28"/>
          <w:szCs w:val="28"/>
        </w:rPr>
        <w:t xml:space="preserve"> и</w:t>
      </w:r>
      <w:r w:rsidRPr="00281707">
        <w:rPr>
          <w:rFonts w:ascii="Times New Roman" w:hAnsi="Times New Roman"/>
          <w:sz w:val="28"/>
          <w:szCs w:val="28"/>
        </w:rPr>
        <w:t xml:space="preserve"> серого журавля. В 2010 году в ООПТ соблюдался режим состояния территорий.</w:t>
      </w:r>
    </w:p>
    <w:p w:rsidR="005D5B1F" w:rsidRPr="00281707" w:rsidRDefault="005D5B1F" w:rsidP="00281707">
      <w:pPr>
        <w:widowControl w:val="0"/>
        <w:shd w:val="clear" w:color="auto" w:fill="FFFFFF"/>
        <w:autoSpaceDE w:val="0"/>
        <w:autoSpaceDN w:val="0"/>
        <w:adjustRightInd w:val="0"/>
        <w:spacing w:after="0" w:line="240" w:lineRule="auto"/>
        <w:ind w:firstLine="709"/>
        <w:jc w:val="both"/>
        <w:rPr>
          <w:rFonts w:eastAsia="Calibri"/>
          <w:lang w:eastAsia="en-US"/>
        </w:rPr>
      </w:pPr>
      <w:r w:rsidRPr="00281707">
        <w:rPr>
          <w:rFonts w:ascii="Times New Roman" w:hAnsi="Times New Roman"/>
          <w:sz w:val="28"/>
          <w:szCs w:val="28"/>
        </w:rPr>
        <w:t>В Унечском муниципальном районе в 2010 году проводилась работа по экологическому воспитанию населения и подрастающего поколения, в школах района проводились экологические конкурсы, в районной центральной библиотеке была проведена экологическая конференция, в районной газете опубликовались экологические материалы.</w:t>
      </w:r>
    </w:p>
    <w:p w:rsidR="005D5B1F" w:rsidRDefault="005D5B1F" w:rsidP="005D5B1F">
      <w:pPr>
        <w:spacing w:after="0" w:line="240" w:lineRule="auto"/>
        <w:ind w:firstLine="709"/>
        <w:jc w:val="both"/>
        <w:rPr>
          <w:rFonts w:eastAsia="Calibri"/>
          <w:lang w:eastAsia="en-US"/>
        </w:rPr>
      </w:pPr>
    </w:p>
    <w:p w:rsidR="00696D18" w:rsidRDefault="00F151D6" w:rsidP="003731D2">
      <w:pPr>
        <w:tabs>
          <w:tab w:val="left" w:pos="3000"/>
        </w:tabs>
        <w:spacing w:after="0" w:line="240" w:lineRule="auto"/>
        <w:jc w:val="center"/>
        <w:rPr>
          <w:rFonts w:eastAsia="Calibri"/>
          <w:lang w:eastAsia="en-US"/>
        </w:rPr>
      </w:pPr>
      <w:r>
        <w:rPr>
          <w:sz w:val="28"/>
          <w:szCs w:val="28"/>
        </w:rPr>
        <w:pict>
          <v:shape id="_x0000_i1049" type="#_x0000_t75" style="width:152.25pt;height:68.25pt">
            <v:imagedata r:id="rId43" o:title="23-8"/>
          </v:shape>
        </w:pict>
      </w:r>
    </w:p>
    <w:p w:rsidR="00696D18" w:rsidRDefault="00696D18" w:rsidP="00696D18">
      <w:pPr>
        <w:tabs>
          <w:tab w:val="left" w:pos="3000"/>
        </w:tabs>
        <w:spacing w:after="0" w:line="240" w:lineRule="auto"/>
        <w:ind w:firstLine="709"/>
        <w:jc w:val="both"/>
        <w:rPr>
          <w:rFonts w:eastAsia="Calibri"/>
          <w:lang w:eastAsia="en-US"/>
        </w:rPr>
      </w:pPr>
    </w:p>
    <w:p w:rsidR="00696D18" w:rsidRDefault="00696D18" w:rsidP="00696D18">
      <w:pPr>
        <w:tabs>
          <w:tab w:val="left" w:pos="3000"/>
        </w:tabs>
        <w:spacing w:after="0" w:line="240" w:lineRule="auto"/>
        <w:ind w:firstLine="709"/>
        <w:jc w:val="both"/>
        <w:rPr>
          <w:rFonts w:eastAsia="Calibri"/>
          <w:lang w:eastAsia="en-US"/>
        </w:rPr>
      </w:pPr>
    </w:p>
    <w:p w:rsidR="00696D18" w:rsidRDefault="00696D18" w:rsidP="00696D18">
      <w:pPr>
        <w:tabs>
          <w:tab w:val="left" w:pos="3000"/>
        </w:tabs>
        <w:spacing w:after="0" w:line="240" w:lineRule="auto"/>
        <w:ind w:firstLine="709"/>
        <w:jc w:val="both"/>
        <w:rPr>
          <w:rFonts w:eastAsia="Calibri"/>
          <w:lang w:val="en-US" w:eastAsia="en-US"/>
        </w:rPr>
      </w:pPr>
    </w:p>
    <w:p w:rsidR="00D41631" w:rsidRDefault="00D41631" w:rsidP="00696D18">
      <w:pPr>
        <w:tabs>
          <w:tab w:val="left" w:pos="3000"/>
        </w:tabs>
        <w:spacing w:after="0" w:line="240" w:lineRule="auto"/>
        <w:ind w:firstLine="709"/>
        <w:jc w:val="both"/>
        <w:rPr>
          <w:rFonts w:eastAsia="Calibri"/>
          <w:lang w:val="en-US" w:eastAsia="en-US"/>
        </w:rPr>
      </w:pPr>
    </w:p>
    <w:p w:rsidR="00D41631" w:rsidRDefault="00D41631" w:rsidP="00696D18">
      <w:pPr>
        <w:tabs>
          <w:tab w:val="left" w:pos="3000"/>
        </w:tabs>
        <w:spacing w:after="0" w:line="240" w:lineRule="auto"/>
        <w:ind w:firstLine="709"/>
        <w:jc w:val="both"/>
        <w:rPr>
          <w:rFonts w:eastAsia="Calibri"/>
          <w:lang w:val="en-US" w:eastAsia="en-US"/>
        </w:rPr>
      </w:pPr>
    </w:p>
    <w:p w:rsidR="00D41631" w:rsidRDefault="00D41631" w:rsidP="00696D18">
      <w:pPr>
        <w:tabs>
          <w:tab w:val="left" w:pos="3000"/>
        </w:tabs>
        <w:spacing w:after="0" w:line="240" w:lineRule="auto"/>
        <w:ind w:firstLine="709"/>
        <w:jc w:val="both"/>
        <w:rPr>
          <w:rFonts w:eastAsia="Calibri"/>
          <w:lang w:val="en-US" w:eastAsia="en-US"/>
        </w:rPr>
      </w:pPr>
    </w:p>
    <w:p w:rsidR="00D41631" w:rsidRDefault="00D41631" w:rsidP="00696D18">
      <w:pPr>
        <w:tabs>
          <w:tab w:val="left" w:pos="3000"/>
        </w:tabs>
        <w:spacing w:after="0" w:line="240" w:lineRule="auto"/>
        <w:ind w:firstLine="709"/>
        <w:jc w:val="both"/>
        <w:rPr>
          <w:rFonts w:eastAsia="Calibri"/>
          <w:lang w:val="en-US" w:eastAsia="en-US"/>
        </w:rPr>
      </w:pPr>
    </w:p>
    <w:p w:rsidR="00D41631" w:rsidRPr="00D41631" w:rsidRDefault="00D41631" w:rsidP="00696D18">
      <w:pPr>
        <w:tabs>
          <w:tab w:val="left" w:pos="3000"/>
        </w:tabs>
        <w:spacing w:after="0" w:line="240" w:lineRule="auto"/>
        <w:ind w:firstLine="709"/>
        <w:jc w:val="both"/>
        <w:rPr>
          <w:rFonts w:eastAsia="Calibri"/>
          <w:lang w:val="en-US" w:eastAsia="en-US"/>
        </w:rPr>
      </w:pPr>
    </w:p>
    <w:p w:rsidR="009C55D8" w:rsidRDefault="009C55D8" w:rsidP="00696D18">
      <w:pPr>
        <w:tabs>
          <w:tab w:val="left" w:pos="3000"/>
        </w:tabs>
        <w:spacing w:after="0" w:line="240" w:lineRule="auto"/>
        <w:ind w:firstLine="709"/>
        <w:jc w:val="both"/>
        <w:rPr>
          <w:rFonts w:eastAsia="Calibri"/>
          <w:lang w:eastAsia="en-US"/>
        </w:rPr>
      </w:pPr>
    </w:p>
    <w:p w:rsidR="009C55D8" w:rsidRDefault="009C55D8" w:rsidP="00696D18">
      <w:pPr>
        <w:tabs>
          <w:tab w:val="left" w:pos="3000"/>
        </w:tabs>
        <w:spacing w:after="0" w:line="240" w:lineRule="auto"/>
        <w:ind w:firstLine="709"/>
        <w:jc w:val="both"/>
        <w:rPr>
          <w:rFonts w:eastAsia="Calibri"/>
          <w:lang w:eastAsia="en-US"/>
        </w:rPr>
      </w:pPr>
    </w:p>
    <w:p w:rsidR="009C55D8" w:rsidRDefault="009C55D8" w:rsidP="00696D18">
      <w:pPr>
        <w:tabs>
          <w:tab w:val="left" w:pos="3000"/>
        </w:tabs>
        <w:spacing w:after="0" w:line="240" w:lineRule="auto"/>
        <w:ind w:firstLine="709"/>
        <w:jc w:val="both"/>
        <w:rPr>
          <w:rFonts w:eastAsia="Calibri"/>
          <w:lang w:eastAsia="en-US"/>
        </w:rPr>
      </w:pPr>
    </w:p>
    <w:p w:rsidR="009C55D8" w:rsidRDefault="009C55D8" w:rsidP="00696D18">
      <w:pPr>
        <w:tabs>
          <w:tab w:val="left" w:pos="3000"/>
        </w:tabs>
        <w:spacing w:after="0" w:line="240" w:lineRule="auto"/>
        <w:ind w:firstLine="709"/>
        <w:jc w:val="both"/>
        <w:rPr>
          <w:rFonts w:eastAsia="Calibri"/>
          <w:lang w:eastAsia="en-US"/>
        </w:rPr>
      </w:pPr>
    </w:p>
    <w:p w:rsidR="009C55D8" w:rsidRDefault="009C55D8" w:rsidP="00696D18">
      <w:pPr>
        <w:tabs>
          <w:tab w:val="left" w:pos="3000"/>
        </w:tabs>
        <w:spacing w:after="0" w:line="240" w:lineRule="auto"/>
        <w:ind w:firstLine="709"/>
        <w:jc w:val="both"/>
        <w:rPr>
          <w:rFonts w:eastAsia="Calibri"/>
          <w:lang w:eastAsia="en-US"/>
        </w:rPr>
      </w:pPr>
    </w:p>
    <w:p w:rsidR="009C55D8" w:rsidRDefault="009C55D8" w:rsidP="00696D18">
      <w:pPr>
        <w:tabs>
          <w:tab w:val="left" w:pos="3000"/>
        </w:tabs>
        <w:spacing w:after="0" w:line="240" w:lineRule="auto"/>
        <w:ind w:firstLine="709"/>
        <w:jc w:val="both"/>
        <w:rPr>
          <w:rFonts w:eastAsia="Calibri"/>
          <w:lang w:eastAsia="en-US"/>
        </w:rPr>
      </w:pPr>
    </w:p>
    <w:p w:rsidR="0087646E" w:rsidRPr="00CF1026" w:rsidRDefault="0087646E" w:rsidP="00615505">
      <w:pPr>
        <w:tabs>
          <w:tab w:val="center" w:pos="4705"/>
          <w:tab w:val="right" w:pos="9411"/>
        </w:tabs>
        <w:spacing w:after="0" w:line="240" w:lineRule="auto"/>
        <w:ind w:left="-57" w:right="-57"/>
        <w:jc w:val="center"/>
        <w:rPr>
          <w:rFonts w:ascii="Arial" w:hAnsi="Arial" w:cs="Arial"/>
          <w:b/>
          <w:color w:val="000000"/>
          <w:sz w:val="28"/>
          <w:szCs w:val="28"/>
        </w:rPr>
      </w:pPr>
      <w:r w:rsidRPr="00CF1026">
        <w:rPr>
          <w:rFonts w:ascii="Arial" w:hAnsi="Arial" w:cs="Arial"/>
          <w:b/>
          <w:color w:val="000000"/>
          <w:sz w:val="28"/>
          <w:szCs w:val="28"/>
        </w:rPr>
        <w:t xml:space="preserve">4 </w:t>
      </w:r>
      <w:r w:rsidR="00615505" w:rsidRPr="00615505">
        <w:rPr>
          <w:rFonts w:ascii="Arial" w:hAnsi="Arial" w:cs="Arial"/>
          <w:b/>
          <w:caps/>
          <w:color w:val="000000"/>
          <w:sz w:val="28"/>
          <w:szCs w:val="28"/>
        </w:rPr>
        <w:t xml:space="preserve">состояние </w:t>
      </w:r>
      <w:r w:rsidRPr="00615505">
        <w:rPr>
          <w:rFonts w:ascii="Arial" w:hAnsi="Arial" w:cs="Arial"/>
          <w:b/>
          <w:caps/>
          <w:color w:val="000000"/>
          <w:sz w:val="28"/>
          <w:szCs w:val="28"/>
        </w:rPr>
        <w:t>ОСОБО ОХРАНЯЕМЫ</w:t>
      </w:r>
      <w:r w:rsidR="00615505" w:rsidRPr="00615505">
        <w:rPr>
          <w:rFonts w:ascii="Arial" w:hAnsi="Arial" w:cs="Arial"/>
          <w:b/>
          <w:caps/>
          <w:color w:val="000000"/>
          <w:sz w:val="28"/>
          <w:szCs w:val="28"/>
        </w:rPr>
        <w:t>х</w:t>
      </w:r>
      <w:r w:rsidRPr="00615505">
        <w:rPr>
          <w:rFonts w:ascii="Arial" w:hAnsi="Arial" w:cs="Arial"/>
          <w:b/>
          <w:caps/>
          <w:color w:val="000000"/>
          <w:sz w:val="28"/>
          <w:szCs w:val="28"/>
        </w:rPr>
        <w:t xml:space="preserve"> ПРИРОДНЫ</w:t>
      </w:r>
      <w:r w:rsidR="00615505" w:rsidRPr="00615505">
        <w:rPr>
          <w:rFonts w:ascii="Arial" w:hAnsi="Arial" w:cs="Arial"/>
          <w:b/>
          <w:caps/>
          <w:color w:val="000000"/>
          <w:sz w:val="28"/>
          <w:szCs w:val="28"/>
        </w:rPr>
        <w:t>х</w:t>
      </w:r>
      <w:r w:rsidRPr="00615505">
        <w:rPr>
          <w:rFonts w:ascii="Arial" w:hAnsi="Arial" w:cs="Arial"/>
          <w:b/>
          <w:caps/>
          <w:color w:val="000000"/>
          <w:sz w:val="28"/>
          <w:szCs w:val="28"/>
        </w:rPr>
        <w:t xml:space="preserve"> ТЕРРИТОРИ</w:t>
      </w:r>
      <w:r w:rsidR="00615505" w:rsidRPr="00615505">
        <w:rPr>
          <w:rFonts w:ascii="Arial" w:hAnsi="Arial" w:cs="Arial"/>
          <w:b/>
          <w:caps/>
          <w:color w:val="000000"/>
          <w:sz w:val="28"/>
          <w:szCs w:val="28"/>
        </w:rPr>
        <w:t>й</w:t>
      </w:r>
    </w:p>
    <w:p w:rsidR="0087646E" w:rsidRPr="0087646E" w:rsidRDefault="0087646E" w:rsidP="0087646E">
      <w:pPr>
        <w:spacing w:after="0" w:line="240" w:lineRule="auto"/>
        <w:rPr>
          <w:rFonts w:ascii="Times New Roman" w:hAnsi="Times New Roman"/>
          <w:b/>
          <w:color w:val="000000"/>
          <w:sz w:val="28"/>
          <w:szCs w:val="28"/>
        </w:rPr>
      </w:pPr>
    </w:p>
    <w:p w:rsidR="009C55D8" w:rsidRDefault="0087646E" w:rsidP="0087646E">
      <w:pPr>
        <w:spacing w:after="0" w:line="240" w:lineRule="auto"/>
        <w:jc w:val="center"/>
        <w:rPr>
          <w:rFonts w:ascii="Arial" w:hAnsi="Arial" w:cs="Arial"/>
          <w:b/>
          <w:color w:val="000000"/>
          <w:sz w:val="28"/>
          <w:szCs w:val="28"/>
        </w:rPr>
      </w:pPr>
      <w:r w:rsidRPr="0087646E">
        <w:rPr>
          <w:rFonts w:ascii="Arial" w:hAnsi="Arial" w:cs="Arial"/>
          <w:b/>
          <w:color w:val="000000"/>
          <w:sz w:val="28"/>
          <w:szCs w:val="28"/>
        </w:rPr>
        <w:t>4.1 Особо охраняемые природные территории (ООПТ)</w:t>
      </w:r>
    </w:p>
    <w:p w:rsidR="0087646E" w:rsidRPr="0087646E" w:rsidRDefault="0087646E" w:rsidP="0087646E">
      <w:pPr>
        <w:spacing w:after="0" w:line="240" w:lineRule="auto"/>
        <w:jc w:val="center"/>
        <w:rPr>
          <w:rFonts w:ascii="Arial" w:hAnsi="Arial" w:cs="Arial"/>
          <w:b/>
          <w:color w:val="000000"/>
          <w:sz w:val="28"/>
          <w:szCs w:val="28"/>
        </w:rPr>
      </w:pPr>
      <w:r w:rsidRPr="0087646E">
        <w:rPr>
          <w:rFonts w:ascii="Arial" w:hAnsi="Arial" w:cs="Arial"/>
          <w:b/>
          <w:color w:val="000000"/>
          <w:sz w:val="28"/>
          <w:szCs w:val="28"/>
        </w:rPr>
        <w:t>международного значения</w:t>
      </w:r>
    </w:p>
    <w:p w:rsidR="0087646E" w:rsidRPr="0087646E" w:rsidRDefault="0087646E" w:rsidP="0087646E">
      <w:pPr>
        <w:spacing w:after="0" w:line="240" w:lineRule="auto"/>
        <w:jc w:val="center"/>
        <w:rPr>
          <w:rFonts w:ascii="Arial" w:hAnsi="Arial" w:cs="Arial"/>
          <w:b/>
          <w:color w:val="000000"/>
          <w:sz w:val="28"/>
          <w:szCs w:val="28"/>
        </w:rPr>
      </w:pPr>
    </w:p>
    <w:p w:rsidR="0087646E" w:rsidRPr="0087646E" w:rsidRDefault="0087646E" w:rsidP="0087646E">
      <w:pPr>
        <w:spacing w:after="0" w:line="240" w:lineRule="auto"/>
        <w:ind w:firstLine="709"/>
        <w:jc w:val="both"/>
        <w:rPr>
          <w:rFonts w:ascii="Times New Roman" w:hAnsi="Times New Roman"/>
          <w:sz w:val="28"/>
          <w:szCs w:val="28"/>
        </w:rPr>
      </w:pPr>
      <w:r w:rsidRPr="0087646E">
        <w:rPr>
          <w:rFonts w:ascii="Times New Roman" w:hAnsi="Times New Roman"/>
          <w:sz w:val="28"/>
          <w:szCs w:val="28"/>
        </w:rPr>
        <w:t>Биосферный Резерват (БР) «Неруссо-Деснянское Полесье» решением Международного комитета программы ЮНЕСКО «Человек и биосфера» в 2001 году включен во Всемирную сеть биосферных резерватов. Расположен биосферный резерват в пределах Суземского, Трубчевского, частично Навлинского районов. Общая площадь БР около 129 тыс. га.</w:t>
      </w:r>
    </w:p>
    <w:p w:rsidR="0087646E" w:rsidRPr="0087646E" w:rsidRDefault="0087646E" w:rsidP="0087646E">
      <w:pPr>
        <w:spacing w:after="0" w:line="240" w:lineRule="auto"/>
        <w:ind w:firstLine="709"/>
        <w:jc w:val="both"/>
        <w:outlineLvl w:val="0"/>
        <w:rPr>
          <w:rFonts w:ascii="Times New Roman" w:hAnsi="Times New Roman"/>
          <w:i/>
          <w:sz w:val="28"/>
          <w:szCs w:val="28"/>
        </w:rPr>
      </w:pPr>
      <w:r w:rsidRPr="0060364B">
        <w:rPr>
          <w:rFonts w:ascii="Times New Roman" w:hAnsi="Times New Roman"/>
          <w:i/>
          <w:sz w:val="28"/>
          <w:szCs w:val="28"/>
        </w:rPr>
        <w:t>Зонирование БР.</w:t>
      </w:r>
      <w:r w:rsidRPr="0087646E">
        <w:rPr>
          <w:rFonts w:ascii="Times New Roman" w:hAnsi="Times New Roman"/>
          <w:i/>
          <w:sz w:val="28"/>
          <w:szCs w:val="28"/>
        </w:rPr>
        <w:t xml:space="preserve"> </w:t>
      </w:r>
      <w:r w:rsidRPr="0087646E">
        <w:rPr>
          <w:rFonts w:ascii="Times New Roman" w:hAnsi="Times New Roman"/>
          <w:sz w:val="28"/>
          <w:szCs w:val="28"/>
        </w:rPr>
        <w:t>Основной зоной БР является</w:t>
      </w:r>
      <w:r w:rsidRPr="0087646E">
        <w:rPr>
          <w:rFonts w:ascii="Times New Roman" w:hAnsi="Times New Roman"/>
          <w:b/>
          <w:sz w:val="28"/>
          <w:szCs w:val="28"/>
        </w:rPr>
        <w:t xml:space="preserve">: </w:t>
      </w:r>
    </w:p>
    <w:p w:rsidR="0087646E" w:rsidRPr="0087646E" w:rsidRDefault="0087646E" w:rsidP="0087646E">
      <w:pPr>
        <w:spacing w:after="0" w:line="240" w:lineRule="auto"/>
        <w:ind w:firstLine="709"/>
        <w:jc w:val="both"/>
        <w:rPr>
          <w:rFonts w:ascii="Times New Roman" w:hAnsi="Times New Roman"/>
          <w:sz w:val="28"/>
          <w:szCs w:val="28"/>
        </w:rPr>
      </w:pPr>
      <w:r w:rsidRPr="0087646E">
        <w:rPr>
          <w:rFonts w:ascii="Times New Roman" w:hAnsi="Times New Roman"/>
          <w:sz w:val="28"/>
          <w:szCs w:val="28"/>
        </w:rPr>
        <w:t>а) Государственный природный</w:t>
      </w:r>
      <w:r w:rsidRPr="0087646E">
        <w:rPr>
          <w:rFonts w:ascii="Times New Roman" w:hAnsi="Times New Roman"/>
          <w:b/>
          <w:sz w:val="28"/>
          <w:szCs w:val="28"/>
        </w:rPr>
        <w:t xml:space="preserve"> </w:t>
      </w:r>
      <w:r w:rsidRPr="00BA7B9E">
        <w:rPr>
          <w:rFonts w:ascii="Times New Roman" w:hAnsi="Times New Roman"/>
          <w:sz w:val="28"/>
          <w:szCs w:val="28"/>
        </w:rPr>
        <w:t>з</w:t>
      </w:r>
      <w:r w:rsidRPr="0087646E">
        <w:rPr>
          <w:rFonts w:ascii="Times New Roman" w:hAnsi="Times New Roman"/>
          <w:sz w:val="28"/>
          <w:szCs w:val="28"/>
        </w:rPr>
        <w:t>аповедник «Брянский лес»</w:t>
      </w:r>
      <w:r w:rsidR="0001523B">
        <w:rPr>
          <w:rFonts w:ascii="Times New Roman" w:hAnsi="Times New Roman"/>
          <w:sz w:val="28"/>
          <w:szCs w:val="28"/>
        </w:rPr>
        <w:t xml:space="preserve">. </w:t>
      </w:r>
      <w:r w:rsidRPr="0087646E">
        <w:rPr>
          <w:rFonts w:ascii="Times New Roman" w:hAnsi="Times New Roman"/>
          <w:sz w:val="28"/>
          <w:szCs w:val="28"/>
        </w:rPr>
        <w:t>Режим территории – полный заповедный.</w:t>
      </w:r>
      <w:r w:rsidR="0001523B">
        <w:rPr>
          <w:rFonts w:ascii="Times New Roman" w:hAnsi="Times New Roman"/>
          <w:sz w:val="28"/>
          <w:szCs w:val="28"/>
        </w:rPr>
        <w:t xml:space="preserve"> </w:t>
      </w:r>
      <w:r w:rsidRPr="0087646E">
        <w:rPr>
          <w:rFonts w:ascii="Times New Roman" w:hAnsi="Times New Roman"/>
          <w:sz w:val="28"/>
          <w:szCs w:val="28"/>
        </w:rPr>
        <w:t>Запрещено</w:t>
      </w:r>
      <w:r w:rsidR="00BA7B9E">
        <w:rPr>
          <w:rFonts w:ascii="Times New Roman" w:hAnsi="Times New Roman"/>
          <w:sz w:val="28"/>
          <w:szCs w:val="28"/>
        </w:rPr>
        <w:t>:</w:t>
      </w:r>
      <w:r w:rsidRPr="0087646E">
        <w:rPr>
          <w:rFonts w:ascii="Times New Roman" w:hAnsi="Times New Roman"/>
          <w:b/>
          <w:sz w:val="28"/>
          <w:szCs w:val="28"/>
        </w:rPr>
        <w:t xml:space="preserve"> </w:t>
      </w:r>
      <w:r w:rsidRPr="0087646E">
        <w:rPr>
          <w:rFonts w:ascii="Times New Roman" w:hAnsi="Times New Roman"/>
          <w:sz w:val="28"/>
          <w:szCs w:val="28"/>
        </w:rPr>
        <w:t>все виды хозяйственной, рекреационной и иной деятельности, влияющей на естественный ход природных процессов.</w:t>
      </w:r>
      <w:r w:rsidR="0001523B">
        <w:rPr>
          <w:rFonts w:ascii="Times New Roman" w:hAnsi="Times New Roman"/>
          <w:sz w:val="28"/>
          <w:szCs w:val="28"/>
        </w:rPr>
        <w:t xml:space="preserve"> </w:t>
      </w:r>
      <w:r w:rsidRPr="0087646E">
        <w:rPr>
          <w:rFonts w:ascii="Times New Roman" w:hAnsi="Times New Roman"/>
          <w:sz w:val="28"/>
          <w:szCs w:val="28"/>
        </w:rPr>
        <w:t>Разрешено: научные исследования за состоянием природных комплексов; экологическое образование; подготовка кадров.</w:t>
      </w:r>
      <w:r w:rsidR="0001523B">
        <w:rPr>
          <w:rFonts w:ascii="Times New Roman" w:hAnsi="Times New Roman"/>
          <w:sz w:val="28"/>
          <w:szCs w:val="28"/>
        </w:rPr>
        <w:t xml:space="preserve"> </w:t>
      </w:r>
      <w:r w:rsidRPr="0087646E">
        <w:rPr>
          <w:rFonts w:ascii="Times New Roman" w:hAnsi="Times New Roman"/>
          <w:sz w:val="28"/>
          <w:szCs w:val="28"/>
        </w:rPr>
        <w:t>Главные функции:</w:t>
      </w:r>
      <w:r w:rsidR="0001523B">
        <w:rPr>
          <w:rFonts w:ascii="Times New Roman" w:hAnsi="Times New Roman"/>
          <w:sz w:val="28"/>
          <w:szCs w:val="28"/>
        </w:rPr>
        <w:t xml:space="preserve"> </w:t>
      </w:r>
      <w:r w:rsidR="0001523B" w:rsidRPr="0001523B">
        <w:rPr>
          <w:rFonts w:ascii="Times New Roman" w:hAnsi="Times New Roman"/>
          <w:sz w:val="28"/>
          <w:szCs w:val="28"/>
        </w:rPr>
        <w:t>о</w:t>
      </w:r>
      <w:r w:rsidRPr="0001523B">
        <w:rPr>
          <w:rFonts w:ascii="Times New Roman" w:hAnsi="Times New Roman"/>
          <w:sz w:val="28"/>
          <w:szCs w:val="28"/>
        </w:rPr>
        <w:t>хранная</w:t>
      </w:r>
      <w:r w:rsidRPr="0087646E">
        <w:rPr>
          <w:rFonts w:ascii="Times New Roman" w:hAnsi="Times New Roman"/>
          <w:b/>
          <w:sz w:val="28"/>
          <w:szCs w:val="28"/>
        </w:rPr>
        <w:t xml:space="preserve"> </w:t>
      </w:r>
      <w:r w:rsidRPr="0087646E">
        <w:rPr>
          <w:rFonts w:ascii="Times New Roman" w:hAnsi="Times New Roman"/>
          <w:sz w:val="28"/>
          <w:szCs w:val="28"/>
        </w:rPr>
        <w:t>– сохранение генетических ресурсов, биологических видов, экосистем и ландшафтов в условиях заповедного режима</w:t>
      </w:r>
      <w:r w:rsidR="0001523B">
        <w:rPr>
          <w:rFonts w:ascii="Times New Roman" w:hAnsi="Times New Roman"/>
          <w:sz w:val="28"/>
          <w:szCs w:val="28"/>
        </w:rPr>
        <w:t>; н</w:t>
      </w:r>
      <w:r w:rsidRPr="0087646E">
        <w:rPr>
          <w:rFonts w:ascii="Times New Roman" w:hAnsi="Times New Roman"/>
          <w:sz w:val="28"/>
          <w:szCs w:val="28"/>
        </w:rPr>
        <w:t>аучно-просветительская</w:t>
      </w:r>
      <w:r w:rsidRPr="0087646E">
        <w:rPr>
          <w:rFonts w:ascii="Times New Roman" w:hAnsi="Times New Roman"/>
          <w:b/>
          <w:sz w:val="28"/>
          <w:szCs w:val="28"/>
        </w:rPr>
        <w:t xml:space="preserve"> </w:t>
      </w:r>
      <w:r w:rsidRPr="0087646E">
        <w:rPr>
          <w:rFonts w:ascii="Times New Roman" w:hAnsi="Times New Roman"/>
          <w:sz w:val="28"/>
          <w:szCs w:val="28"/>
        </w:rPr>
        <w:t>– проведение исследований и мониторинга в целях охраны природы, проведение программ по экологическому образованию и по подготовке научных и эколого-просветительских кадров.</w:t>
      </w:r>
    </w:p>
    <w:p w:rsidR="0087646E" w:rsidRPr="0087646E" w:rsidRDefault="0087646E" w:rsidP="002A45AD">
      <w:pPr>
        <w:spacing w:after="0" w:line="240" w:lineRule="auto"/>
        <w:ind w:firstLine="709"/>
        <w:jc w:val="both"/>
        <w:outlineLvl w:val="0"/>
        <w:rPr>
          <w:rFonts w:ascii="Times New Roman" w:hAnsi="Times New Roman"/>
          <w:sz w:val="28"/>
          <w:szCs w:val="28"/>
        </w:rPr>
      </w:pPr>
      <w:r w:rsidRPr="0087646E">
        <w:rPr>
          <w:rFonts w:ascii="Times New Roman" w:hAnsi="Times New Roman"/>
          <w:sz w:val="28"/>
          <w:szCs w:val="28"/>
        </w:rPr>
        <w:t>б)</w:t>
      </w:r>
      <w:r w:rsidRPr="0087646E">
        <w:rPr>
          <w:rFonts w:ascii="Times New Roman" w:hAnsi="Times New Roman"/>
          <w:b/>
          <w:sz w:val="28"/>
          <w:szCs w:val="28"/>
        </w:rPr>
        <w:t xml:space="preserve"> </w:t>
      </w:r>
      <w:r w:rsidRPr="0087646E">
        <w:rPr>
          <w:rFonts w:ascii="Times New Roman" w:hAnsi="Times New Roman"/>
          <w:sz w:val="28"/>
          <w:szCs w:val="28"/>
        </w:rPr>
        <w:t>Биосферный полигон (заказник) «Скрипкинский»</w:t>
      </w:r>
      <w:r w:rsidR="002A45AD">
        <w:rPr>
          <w:rFonts w:ascii="Times New Roman" w:hAnsi="Times New Roman"/>
          <w:sz w:val="28"/>
          <w:szCs w:val="28"/>
        </w:rPr>
        <w:t xml:space="preserve">. </w:t>
      </w:r>
      <w:r w:rsidRPr="0087646E">
        <w:rPr>
          <w:rFonts w:ascii="Times New Roman" w:hAnsi="Times New Roman"/>
          <w:sz w:val="28"/>
          <w:szCs w:val="28"/>
        </w:rPr>
        <w:t>Режим территории – неполный заповедный.</w:t>
      </w:r>
      <w:r w:rsidR="002A45AD">
        <w:rPr>
          <w:rFonts w:ascii="Times New Roman" w:hAnsi="Times New Roman"/>
          <w:sz w:val="28"/>
          <w:szCs w:val="28"/>
        </w:rPr>
        <w:t xml:space="preserve"> </w:t>
      </w:r>
      <w:r w:rsidRPr="0087646E">
        <w:rPr>
          <w:rFonts w:ascii="Times New Roman" w:hAnsi="Times New Roman"/>
          <w:sz w:val="28"/>
          <w:szCs w:val="28"/>
        </w:rPr>
        <w:t>Разрешено: свободное посещение территории; сбор ягод и грибов; рыбная ловля; проведение биотехнических мероприятий для увеличения численности охотничьих и редких видов животных; восстановление коренных типов лесных сообществ.</w:t>
      </w:r>
      <w:r w:rsidR="002A45AD">
        <w:rPr>
          <w:rFonts w:ascii="Times New Roman" w:hAnsi="Times New Roman"/>
          <w:sz w:val="28"/>
          <w:szCs w:val="28"/>
        </w:rPr>
        <w:t xml:space="preserve"> </w:t>
      </w:r>
      <w:r w:rsidRPr="0087646E">
        <w:rPr>
          <w:rFonts w:ascii="Times New Roman" w:hAnsi="Times New Roman"/>
          <w:sz w:val="28"/>
          <w:szCs w:val="28"/>
        </w:rPr>
        <w:t>Запрещено: осушительная мелиорация; все виды рубок леса за исключением рубок по уходу за молодняком и санитарных; добыча полезных ископаемых; охота.</w:t>
      </w:r>
      <w:r w:rsidR="002A45AD">
        <w:rPr>
          <w:rFonts w:ascii="Times New Roman" w:hAnsi="Times New Roman"/>
          <w:sz w:val="28"/>
          <w:szCs w:val="28"/>
        </w:rPr>
        <w:t xml:space="preserve"> </w:t>
      </w:r>
      <w:r w:rsidRPr="0087646E">
        <w:rPr>
          <w:rFonts w:ascii="Times New Roman" w:hAnsi="Times New Roman"/>
          <w:sz w:val="28"/>
          <w:szCs w:val="28"/>
        </w:rPr>
        <w:t>Главные функции:</w:t>
      </w:r>
      <w:r w:rsidR="002A45AD">
        <w:rPr>
          <w:rFonts w:ascii="Times New Roman" w:hAnsi="Times New Roman"/>
          <w:sz w:val="28"/>
          <w:szCs w:val="28"/>
        </w:rPr>
        <w:t xml:space="preserve"> о</w:t>
      </w:r>
      <w:r w:rsidRPr="0087646E">
        <w:rPr>
          <w:rFonts w:ascii="Times New Roman" w:hAnsi="Times New Roman"/>
          <w:sz w:val="28"/>
          <w:szCs w:val="28"/>
        </w:rPr>
        <w:t>хранная</w:t>
      </w:r>
      <w:r w:rsidRPr="0087646E">
        <w:rPr>
          <w:rFonts w:ascii="Times New Roman" w:hAnsi="Times New Roman"/>
          <w:b/>
          <w:sz w:val="28"/>
          <w:szCs w:val="28"/>
        </w:rPr>
        <w:t xml:space="preserve"> </w:t>
      </w:r>
      <w:r w:rsidRPr="0087646E">
        <w:rPr>
          <w:rFonts w:ascii="Times New Roman" w:hAnsi="Times New Roman"/>
          <w:sz w:val="28"/>
          <w:szCs w:val="28"/>
        </w:rPr>
        <w:t>– сохранение генетических ресурсов, биологических видов, экосистем и ландшафтов в условиях не полного заповедного режима</w:t>
      </w:r>
      <w:r w:rsidR="002A45AD">
        <w:rPr>
          <w:rFonts w:ascii="Times New Roman" w:hAnsi="Times New Roman"/>
          <w:sz w:val="28"/>
          <w:szCs w:val="28"/>
        </w:rPr>
        <w:t>; н</w:t>
      </w:r>
      <w:r w:rsidRPr="0087646E">
        <w:rPr>
          <w:rFonts w:ascii="Times New Roman" w:hAnsi="Times New Roman"/>
          <w:sz w:val="28"/>
          <w:szCs w:val="28"/>
        </w:rPr>
        <w:t>аучно-</w:t>
      </w:r>
      <w:r w:rsidR="002A45AD">
        <w:rPr>
          <w:rFonts w:ascii="Times New Roman" w:hAnsi="Times New Roman"/>
          <w:sz w:val="28"/>
          <w:szCs w:val="28"/>
        </w:rPr>
        <w:t>п</w:t>
      </w:r>
      <w:r w:rsidRPr="0087646E">
        <w:rPr>
          <w:rFonts w:ascii="Times New Roman" w:hAnsi="Times New Roman"/>
          <w:sz w:val="28"/>
          <w:szCs w:val="28"/>
        </w:rPr>
        <w:t>росветительская</w:t>
      </w:r>
      <w:r w:rsidRPr="0087646E">
        <w:rPr>
          <w:rFonts w:ascii="Times New Roman" w:hAnsi="Times New Roman"/>
          <w:b/>
          <w:sz w:val="28"/>
          <w:szCs w:val="28"/>
        </w:rPr>
        <w:t xml:space="preserve"> </w:t>
      </w:r>
      <w:r w:rsidRPr="0087646E">
        <w:rPr>
          <w:rFonts w:ascii="Times New Roman" w:hAnsi="Times New Roman"/>
          <w:sz w:val="28"/>
          <w:szCs w:val="28"/>
        </w:rPr>
        <w:t>– проведение исследований и мониторинга в целях охраны природы, проведение программ по экологическому образованию и по подготовке научных и эколого-просветительских кадров</w:t>
      </w:r>
      <w:r w:rsidR="002A45AD">
        <w:rPr>
          <w:rFonts w:ascii="Times New Roman" w:hAnsi="Times New Roman"/>
          <w:sz w:val="28"/>
          <w:szCs w:val="28"/>
        </w:rPr>
        <w:t>; э</w:t>
      </w:r>
      <w:r w:rsidRPr="0087646E">
        <w:rPr>
          <w:rFonts w:ascii="Times New Roman" w:hAnsi="Times New Roman"/>
          <w:sz w:val="28"/>
          <w:szCs w:val="28"/>
        </w:rPr>
        <w:t>кономическая – организация экологического и познавательного туризма, восстановление численности охотничьих видов животных, сохранение традиционных видов природопользования – сбор ягод, грибов и др.</w:t>
      </w:r>
    </w:p>
    <w:p w:rsidR="0087646E" w:rsidRPr="0087646E" w:rsidRDefault="0087646E" w:rsidP="0087646E">
      <w:pPr>
        <w:spacing w:after="0" w:line="240" w:lineRule="auto"/>
        <w:ind w:firstLine="709"/>
        <w:jc w:val="both"/>
        <w:outlineLvl w:val="0"/>
        <w:rPr>
          <w:rFonts w:ascii="Times New Roman" w:hAnsi="Times New Roman"/>
          <w:b/>
          <w:sz w:val="28"/>
          <w:szCs w:val="28"/>
        </w:rPr>
      </w:pPr>
      <w:r w:rsidRPr="0060364B">
        <w:rPr>
          <w:rFonts w:ascii="Times New Roman" w:hAnsi="Times New Roman"/>
          <w:i/>
          <w:sz w:val="28"/>
          <w:szCs w:val="28"/>
        </w:rPr>
        <w:t>Буферной зоной БР</w:t>
      </w:r>
      <w:r w:rsidRPr="0087646E">
        <w:rPr>
          <w:rFonts w:ascii="Times New Roman" w:hAnsi="Times New Roman"/>
          <w:sz w:val="28"/>
          <w:szCs w:val="28"/>
        </w:rPr>
        <w:t xml:space="preserve"> является система государственных природных заказников и памятников природы областного значения и охранная зона заповедника</w:t>
      </w:r>
      <w:r w:rsidRPr="0087646E">
        <w:rPr>
          <w:rFonts w:ascii="Times New Roman" w:hAnsi="Times New Roman"/>
          <w:b/>
          <w:sz w:val="28"/>
          <w:szCs w:val="28"/>
        </w:rPr>
        <w:t>:</w:t>
      </w:r>
    </w:p>
    <w:p w:rsidR="0087646E" w:rsidRPr="0087646E" w:rsidRDefault="0087646E" w:rsidP="00D41631">
      <w:pPr>
        <w:spacing w:after="0" w:line="240" w:lineRule="auto"/>
        <w:ind w:firstLine="709"/>
        <w:jc w:val="both"/>
        <w:rPr>
          <w:rFonts w:ascii="Times New Roman" w:hAnsi="Times New Roman"/>
          <w:sz w:val="28"/>
          <w:szCs w:val="28"/>
        </w:rPr>
      </w:pPr>
      <w:r w:rsidRPr="0087646E">
        <w:rPr>
          <w:rFonts w:ascii="Times New Roman" w:hAnsi="Times New Roman"/>
          <w:sz w:val="28"/>
          <w:szCs w:val="28"/>
        </w:rPr>
        <w:t>а)</w:t>
      </w:r>
      <w:r w:rsidRPr="0087646E">
        <w:rPr>
          <w:rFonts w:ascii="Times New Roman" w:hAnsi="Times New Roman"/>
          <w:b/>
          <w:sz w:val="28"/>
          <w:szCs w:val="28"/>
        </w:rPr>
        <w:t xml:space="preserve"> </w:t>
      </w:r>
      <w:r w:rsidRPr="0087646E">
        <w:rPr>
          <w:rFonts w:ascii="Times New Roman" w:hAnsi="Times New Roman"/>
          <w:sz w:val="28"/>
          <w:szCs w:val="28"/>
        </w:rPr>
        <w:t>Охранная зона заповедника «Брянский лес»</w:t>
      </w:r>
      <w:r w:rsidR="00CD169B">
        <w:rPr>
          <w:rFonts w:ascii="Times New Roman" w:hAnsi="Times New Roman"/>
          <w:sz w:val="28"/>
          <w:szCs w:val="28"/>
        </w:rPr>
        <w:t xml:space="preserve">. </w:t>
      </w:r>
      <w:r w:rsidRPr="0087646E">
        <w:rPr>
          <w:rFonts w:ascii="Times New Roman" w:hAnsi="Times New Roman"/>
          <w:sz w:val="28"/>
          <w:szCs w:val="28"/>
        </w:rPr>
        <w:t>Режим территории</w:t>
      </w:r>
      <w:r w:rsidRPr="0087646E">
        <w:rPr>
          <w:rFonts w:ascii="Times New Roman" w:hAnsi="Times New Roman"/>
          <w:b/>
          <w:sz w:val="28"/>
          <w:szCs w:val="28"/>
        </w:rPr>
        <w:t xml:space="preserve"> </w:t>
      </w:r>
      <w:r w:rsidRPr="0087646E">
        <w:rPr>
          <w:rFonts w:ascii="Times New Roman" w:hAnsi="Times New Roman"/>
          <w:sz w:val="28"/>
          <w:szCs w:val="28"/>
        </w:rPr>
        <w:t>– охранная зона заповедника в соответствии с утвержденным индивидуальным Положением.</w:t>
      </w:r>
      <w:r w:rsidR="00CD169B">
        <w:rPr>
          <w:rFonts w:ascii="Times New Roman" w:hAnsi="Times New Roman"/>
          <w:sz w:val="28"/>
          <w:szCs w:val="28"/>
        </w:rPr>
        <w:t xml:space="preserve"> </w:t>
      </w:r>
      <w:r w:rsidRPr="0087646E">
        <w:rPr>
          <w:rFonts w:ascii="Times New Roman" w:hAnsi="Times New Roman"/>
          <w:sz w:val="28"/>
          <w:szCs w:val="28"/>
        </w:rPr>
        <w:t>Разрешено: сбор ягод и грибов; рыбная ловля, сенокошение, выпас скота (кроме прибрежных полос водоемов), экологический и познавательный туризм (кроме водного туризма по реке Нерусса от д. Ямное и до урочища Рум).</w:t>
      </w:r>
      <w:r w:rsidR="00CD169B">
        <w:rPr>
          <w:rFonts w:ascii="Times New Roman" w:hAnsi="Times New Roman"/>
          <w:sz w:val="28"/>
          <w:szCs w:val="28"/>
        </w:rPr>
        <w:t xml:space="preserve"> </w:t>
      </w:r>
      <w:r w:rsidRPr="0087646E">
        <w:rPr>
          <w:rFonts w:ascii="Times New Roman" w:hAnsi="Times New Roman"/>
          <w:sz w:val="28"/>
          <w:szCs w:val="28"/>
        </w:rPr>
        <w:t>Запрещено: осушительная мелиорация; все виды рубок леса за исключением рубок по уходу за молодняком; добыча полезных ископаемых; прокладка новых коммуникаций; охота.</w:t>
      </w:r>
    </w:p>
    <w:p w:rsidR="0087646E" w:rsidRPr="0087646E" w:rsidRDefault="0087646E" w:rsidP="0087646E">
      <w:pPr>
        <w:spacing w:after="0" w:line="240" w:lineRule="auto"/>
        <w:ind w:firstLine="709"/>
        <w:jc w:val="both"/>
        <w:outlineLvl w:val="0"/>
        <w:rPr>
          <w:rFonts w:ascii="Times New Roman" w:hAnsi="Times New Roman"/>
          <w:sz w:val="28"/>
          <w:szCs w:val="28"/>
        </w:rPr>
      </w:pPr>
      <w:r w:rsidRPr="0087646E">
        <w:rPr>
          <w:rFonts w:ascii="Times New Roman" w:hAnsi="Times New Roman"/>
          <w:sz w:val="28"/>
          <w:szCs w:val="28"/>
        </w:rPr>
        <w:t>Главные функции:</w:t>
      </w:r>
    </w:p>
    <w:p w:rsidR="0087646E" w:rsidRPr="0087646E" w:rsidRDefault="00BA7B9E" w:rsidP="0087646E">
      <w:pPr>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87646E" w:rsidRPr="0087646E">
        <w:rPr>
          <w:rFonts w:ascii="Times New Roman" w:hAnsi="Times New Roman"/>
          <w:sz w:val="28"/>
          <w:szCs w:val="28"/>
        </w:rPr>
        <w:t>Охранная</w:t>
      </w:r>
      <w:r w:rsidR="0087646E" w:rsidRPr="0087646E">
        <w:rPr>
          <w:rFonts w:ascii="Times New Roman" w:hAnsi="Times New Roman"/>
          <w:b/>
          <w:sz w:val="28"/>
          <w:szCs w:val="28"/>
        </w:rPr>
        <w:t xml:space="preserve"> </w:t>
      </w:r>
      <w:r w:rsidR="0087646E" w:rsidRPr="0087646E">
        <w:rPr>
          <w:rFonts w:ascii="Times New Roman" w:hAnsi="Times New Roman"/>
          <w:sz w:val="28"/>
          <w:szCs w:val="28"/>
        </w:rPr>
        <w:t>– ослабление негативных воздействий на территорию заповедника и сохранение генетических ресурсов, биологических видов, экосистем и ландшафтов.</w:t>
      </w:r>
    </w:p>
    <w:p w:rsidR="0087646E" w:rsidRPr="0087646E" w:rsidRDefault="00BA7B9E" w:rsidP="0087646E">
      <w:pPr>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87646E" w:rsidRPr="0087646E">
        <w:rPr>
          <w:rFonts w:ascii="Times New Roman" w:hAnsi="Times New Roman"/>
          <w:sz w:val="28"/>
          <w:szCs w:val="28"/>
        </w:rPr>
        <w:t>Научно-просветительская</w:t>
      </w:r>
      <w:r w:rsidR="0087646E" w:rsidRPr="0087646E">
        <w:rPr>
          <w:rFonts w:ascii="Times New Roman" w:hAnsi="Times New Roman"/>
          <w:b/>
          <w:sz w:val="28"/>
          <w:szCs w:val="28"/>
        </w:rPr>
        <w:t xml:space="preserve"> </w:t>
      </w:r>
      <w:r w:rsidR="0087646E" w:rsidRPr="0087646E">
        <w:rPr>
          <w:rFonts w:ascii="Times New Roman" w:hAnsi="Times New Roman"/>
          <w:sz w:val="28"/>
          <w:szCs w:val="28"/>
        </w:rPr>
        <w:t>– проведение исследований и мониторинга в целях охраны природы, проведение программ по экологическому образованию и по подготовке научных и эколого-просветительских кадров.</w:t>
      </w:r>
    </w:p>
    <w:p w:rsidR="0087646E" w:rsidRPr="0087646E" w:rsidRDefault="00BA7B9E" w:rsidP="0087646E">
      <w:pPr>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87646E" w:rsidRPr="0087646E">
        <w:rPr>
          <w:rFonts w:ascii="Times New Roman" w:hAnsi="Times New Roman"/>
          <w:sz w:val="28"/>
          <w:szCs w:val="28"/>
        </w:rPr>
        <w:t xml:space="preserve">Экономическая </w:t>
      </w:r>
      <w:r w:rsidRPr="00A40ECD">
        <w:rPr>
          <w:rFonts w:ascii="Times New Roman" w:eastAsia="Calibri" w:hAnsi="Times New Roman"/>
          <w:bCs/>
          <w:sz w:val="28"/>
          <w:szCs w:val="28"/>
          <w:lang w:eastAsia="en-US"/>
        </w:rPr>
        <w:t>–</w:t>
      </w:r>
      <w:r w:rsidR="0087646E" w:rsidRPr="0087646E">
        <w:rPr>
          <w:rFonts w:ascii="Times New Roman" w:hAnsi="Times New Roman"/>
          <w:sz w:val="28"/>
          <w:szCs w:val="28"/>
        </w:rPr>
        <w:t xml:space="preserve"> сохранение традиционных видов природопользования – сбора ягод, грибов, рыбной ловли и др.; поддержание численности охотничьих видов животных; развитие экологического туризма.</w:t>
      </w:r>
    </w:p>
    <w:p w:rsidR="0087646E" w:rsidRPr="0087646E" w:rsidRDefault="0087646E" w:rsidP="0087646E">
      <w:pPr>
        <w:spacing w:after="0" w:line="240" w:lineRule="auto"/>
        <w:ind w:firstLine="709"/>
        <w:jc w:val="both"/>
        <w:rPr>
          <w:rFonts w:ascii="Times New Roman" w:hAnsi="Times New Roman"/>
          <w:sz w:val="28"/>
          <w:szCs w:val="28"/>
        </w:rPr>
      </w:pPr>
      <w:r w:rsidRPr="0087646E">
        <w:rPr>
          <w:rFonts w:ascii="Times New Roman" w:hAnsi="Times New Roman"/>
          <w:sz w:val="28"/>
          <w:szCs w:val="28"/>
        </w:rPr>
        <w:t>б) Государственные природные заказники и памятники природы областного значения: государственный природный заказник Деснянско-Жеренский, памятники природы – Колодезь, Неруссо-Севный, Горемля, Будимля, Княжна, Максимовский, Болото Рыжуха, Озерки, Теребушка, Трубчевский партизанский лес.</w:t>
      </w:r>
      <w:r w:rsidR="00CD169B">
        <w:rPr>
          <w:rFonts w:ascii="Times New Roman" w:hAnsi="Times New Roman"/>
          <w:sz w:val="28"/>
          <w:szCs w:val="28"/>
        </w:rPr>
        <w:t xml:space="preserve"> </w:t>
      </w:r>
      <w:r w:rsidRPr="0087646E">
        <w:rPr>
          <w:rFonts w:ascii="Times New Roman" w:hAnsi="Times New Roman"/>
          <w:sz w:val="28"/>
          <w:szCs w:val="28"/>
        </w:rPr>
        <w:t>Режим территории – в соответствии с утвержденными индивидуальными Положениями для перечисленных заказников и памятников природы.</w:t>
      </w:r>
      <w:r w:rsidR="00CD169B">
        <w:rPr>
          <w:rFonts w:ascii="Times New Roman" w:hAnsi="Times New Roman"/>
          <w:sz w:val="28"/>
          <w:szCs w:val="28"/>
        </w:rPr>
        <w:t xml:space="preserve"> </w:t>
      </w:r>
      <w:r w:rsidRPr="0087646E">
        <w:rPr>
          <w:rFonts w:ascii="Times New Roman" w:hAnsi="Times New Roman"/>
          <w:sz w:val="28"/>
          <w:szCs w:val="28"/>
        </w:rPr>
        <w:t>Разрешено: сбор ягод и грибов, рыбная ловля и пчеловодство, сенокошение и выпас скота (кроме прибрежных полос водоемов), экологический и познавательный туризм.</w:t>
      </w:r>
      <w:r w:rsidR="00CD169B">
        <w:rPr>
          <w:rFonts w:ascii="Times New Roman" w:hAnsi="Times New Roman"/>
          <w:sz w:val="28"/>
          <w:szCs w:val="28"/>
        </w:rPr>
        <w:t xml:space="preserve"> </w:t>
      </w:r>
      <w:r w:rsidRPr="0087646E">
        <w:rPr>
          <w:rFonts w:ascii="Times New Roman" w:hAnsi="Times New Roman"/>
          <w:sz w:val="28"/>
          <w:szCs w:val="28"/>
        </w:rPr>
        <w:t>Запрещено: осушительная мелиорация; все виды рубок леса за исключением рубок по уходу за молодняком и санитарных; добыча полезных ископаемых; засорение территории.</w:t>
      </w:r>
    </w:p>
    <w:p w:rsidR="0087646E" w:rsidRPr="0087646E" w:rsidRDefault="0087646E" w:rsidP="0087646E">
      <w:pPr>
        <w:spacing w:after="0" w:line="240" w:lineRule="auto"/>
        <w:ind w:firstLine="709"/>
        <w:jc w:val="both"/>
        <w:outlineLvl w:val="0"/>
        <w:rPr>
          <w:rFonts w:ascii="Times New Roman" w:hAnsi="Times New Roman"/>
          <w:sz w:val="28"/>
          <w:szCs w:val="28"/>
        </w:rPr>
      </w:pPr>
      <w:r w:rsidRPr="0087646E">
        <w:rPr>
          <w:rFonts w:ascii="Times New Roman" w:hAnsi="Times New Roman"/>
          <w:sz w:val="28"/>
          <w:szCs w:val="28"/>
        </w:rPr>
        <w:t>Главные функции:</w:t>
      </w:r>
    </w:p>
    <w:p w:rsidR="0087646E" w:rsidRPr="0087646E" w:rsidRDefault="00BA7B9E" w:rsidP="0087646E">
      <w:pPr>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87646E" w:rsidRPr="0087646E">
        <w:rPr>
          <w:rFonts w:ascii="Times New Roman" w:hAnsi="Times New Roman"/>
          <w:sz w:val="28"/>
          <w:szCs w:val="28"/>
        </w:rPr>
        <w:t>Охранная</w:t>
      </w:r>
      <w:r w:rsidR="0087646E" w:rsidRPr="0087646E">
        <w:rPr>
          <w:rFonts w:ascii="Times New Roman" w:hAnsi="Times New Roman"/>
          <w:b/>
          <w:sz w:val="28"/>
          <w:szCs w:val="28"/>
        </w:rPr>
        <w:t xml:space="preserve"> </w:t>
      </w:r>
      <w:r w:rsidR="0087646E" w:rsidRPr="0087646E">
        <w:rPr>
          <w:rFonts w:ascii="Times New Roman" w:hAnsi="Times New Roman"/>
          <w:sz w:val="28"/>
          <w:szCs w:val="28"/>
        </w:rPr>
        <w:t>– сохранение генетических ресурсов, биологических видов, экосистем, ландшафтов в условиях ограниченного природопользования.</w:t>
      </w:r>
    </w:p>
    <w:p w:rsidR="0087646E" w:rsidRPr="0087646E" w:rsidRDefault="00BA7B9E" w:rsidP="0087646E">
      <w:pPr>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87646E" w:rsidRPr="0087646E">
        <w:rPr>
          <w:rFonts w:ascii="Times New Roman" w:hAnsi="Times New Roman"/>
          <w:sz w:val="28"/>
          <w:szCs w:val="28"/>
        </w:rPr>
        <w:t>Научно-просветительская</w:t>
      </w:r>
      <w:r w:rsidR="0087646E" w:rsidRPr="0087646E">
        <w:rPr>
          <w:rFonts w:ascii="Times New Roman" w:hAnsi="Times New Roman"/>
          <w:b/>
          <w:sz w:val="28"/>
          <w:szCs w:val="28"/>
        </w:rPr>
        <w:t xml:space="preserve"> </w:t>
      </w:r>
      <w:r w:rsidR="0087646E" w:rsidRPr="0087646E">
        <w:rPr>
          <w:rFonts w:ascii="Times New Roman" w:hAnsi="Times New Roman"/>
          <w:sz w:val="28"/>
          <w:szCs w:val="28"/>
        </w:rPr>
        <w:t>– проведение исследований и мониторинга в целях охраны природы, проведение программ по экологическому образованию и по подготовке научных и эколого-просветительских кадров.</w:t>
      </w:r>
    </w:p>
    <w:p w:rsidR="0087646E" w:rsidRPr="0087646E" w:rsidRDefault="00294E0A" w:rsidP="0087646E">
      <w:pPr>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87646E" w:rsidRPr="0087646E">
        <w:rPr>
          <w:rFonts w:ascii="Times New Roman" w:hAnsi="Times New Roman"/>
          <w:sz w:val="28"/>
          <w:szCs w:val="28"/>
        </w:rPr>
        <w:t>Экономическая – развитие экологического и познавательного туризма, восстановление численности охотничьих видов животных, сохранение традиционных видов природопользования – сбора ягод, грибов, рыбной ловли, охоты (для ландшафтных заказников в соответствии с их индивидуальными Положениями).</w:t>
      </w:r>
    </w:p>
    <w:p w:rsidR="00294E0A" w:rsidRDefault="0087646E" w:rsidP="00B04E54">
      <w:pPr>
        <w:spacing w:after="0" w:line="240" w:lineRule="auto"/>
        <w:ind w:firstLine="709"/>
        <w:jc w:val="both"/>
        <w:rPr>
          <w:rFonts w:ascii="Times New Roman" w:hAnsi="Times New Roman"/>
          <w:sz w:val="28"/>
          <w:szCs w:val="28"/>
        </w:rPr>
      </w:pPr>
      <w:r w:rsidRPr="0087646E">
        <w:rPr>
          <w:rFonts w:ascii="Times New Roman" w:hAnsi="Times New Roman"/>
          <w:sz w:val="28"/>
          <w:szCs w:val="28"/>
        </w:rPr>
        <w:t>Переходной зоной БР (зоной сотрудничества) являются лесные, луговые и сельскохозяйственные земли природного района. Условно граница переходной зоны проходит на западе по р. Десна, на севере – по р. Навля, на востоке – по ж/д Брянск-Суземка, на юге – по государственной границе России и Украины.</w:t>
      </w:r>
      <w:r w:rsidR="00B04E54">
        <w:rPr>
          <w:rFonts w:ascii="Times New Roman" w:hAnsi="Times New Roman"/>
          <w:sz w:val="28"/>
          <w:szCs w:val="28"/>
        </w:rPr>
        <w:t xml:space="preserve"> </w:t>
      </w:r>
      <w:r w:rsidRPr="0087646E">
        <w:rPr>
          <w:rFonts w:ascii="Times New Roman" w:hAnsi="Times New Roman"/>
          <w:sz w:val="28"/>
          <w:szCs w:val="28"/>
        </w:rPr>
        <w:t>Режим территории – хозяйственная деятельность и природопользование в соответствии с требованиями законодательных и нормативных документов федерального и областного значения.</w:t>
      </w:r>
      <w:r w:rsidR="00B04E54">
        <w:rPr>
          <w:rFonts w:ascii="Times New Roman" w:hAnsi="Times New Roman"/>
          <w:sz w:val="28"/>
          <w:szCs w:val="28"/>
        </w:rPr>
        <w:t xml:space="preserve"> </w:t>
      </w:r>
    </w:p>
    <w:p w:rsidR="0087646E" w:rsidRPr="0087646E" w:rsidRDefault="0087646E" w:rsidP="00B04E54">
      <w:pPr>
        <w:spacing w:after="0" w:line="240" w:lineRule="auto"/>
        <w:ind w:firstLine="709"/>
        <w:jc w:val="both"/>
        <w:rPr>
          <w:rFonts w:ascii="Times New Roman" w:hAnsi="Times New Roman"/>
          <w:sz w:val="28"/>
          <w:szCs w:val="28"/>
        </w:rPr>
      </w:pPr>
      <w:r w:rsidRPr="0087646E">
        <w:rPr>
          <w:rFonts w:ascii="Times New Roman" w:hAnsi="Times New Roman"/>
          <w:sz w:val="28"/>
          <w:szCs w:val="28"/>
        </w:rPr>
        <w:t>Главные функции:</w:t>
      </w:r>
    </w:p>
    <w:p w:rsidR="0087646E" w:rsidRPr="0087646E" w:rsidRDefault="00294E0A" w:rsidP="0087646E">
      <w:pPr>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87646E" w:rsidRPr="0087646E">
        <w:rPr>
          <w:rFonts w:ascii="Times New Roman" w:hAnsi="Times New Roman"/>
          <w:sz w:val="28"/>
          <w:szCs w:val="28"/>
        </w:rPr>
        <w:t>Экономическая: ведение лесного и сельского хозяйства; сохранение и развитие традиционных видов природопользования – сбора ягод, грибов, охоты, рыбной ловли, пчеловодства и др.; развитие экологического и познавательного туризма; сохранение и развитие местных промыслов.</w:t>
      </w:r>
    </w:p>
    <w:p w:rsidR="0087646E" w:rsidRPr="0087646E" w:rsidRDefault="00294E0A" w:rsidP="0087646E">
      <w:pPr>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87646E" w:rsidRPr="0087646E">
        <w:rPr>
          <w:rFonts w:ascii="Times New Roman" w:hAnsi="Times New Roman"/>
          <w:sz w:val="28"/>
          <w:szCs w:val="28"/>
        </w:rPr>
        <w:t>Научно-просветительская – проведение программ по экологическому образованию и подготовке научных и эколого-просветительских кадров, мониторинг за состоянием экосистем в условиях природопользования.</w:t>
      </w:r>
    </w:p>
    <w:p w:rsidR="0087646E" w:rsidRPr="00294E0A" w:rsidRDefault="00294E0A" w:rsidP="0087646E">
      <w:pPr>
        <w:spacing w:after="0" w:line="240" w:lineRule="auto"/>
        <w:ind w:firstLine="709"/>
        <w:jc w:val="both"/>
        <w:rPr>
          <w:rFonts w:ascii="Times New Roman" w:hAnsi="Times New Roman"/>
          <w:spacing w:val="-2"/>
          <w:sz w:val="28"/>
          <w:szCs w:val="28"/>
        </w:rPr>
      </w:pPr>
      <w:r w:rsidRPr="00294E0A">
        <w:rPr>
          <w:rFonts w:ascii="Times New Roman" w:eastAsia="Calibri" w:hAnsi="Times New Roman"/>
          <w:bCs/>
          <w:spacing w:val="-2"/>
          <w:sz w:val="28"/>
          <w:szCs w:val="28"/>
          <w:lang w:eastAsia="en-US"/>
        </w:rPr>
        <w:t>– </w:t>
      </w:r>
      <w:r w:rsidR="0087646E" w:rsidRPr="00294E0A">
        <w:rPr>
          <w:rFonts w:ascii="Times New Roman" w:hAnsi="Times New Roman"/>
          <w:spacing w:val="-2"/>
          <w:sz w:val="28"/>
          <w:szCs w:val="28"/>
        </w:rPr>
        <w:t>Охранная – сохранение генетических ресурсов, биологических видов, экосистем и ландшафтов на основе рационального природопользования.</w:t>
      </w:r>
    </w:p>
    <w:p w:rsidR="00D90B33" w:rsidRPr="0087646E" w:rsidRDefault="00D90B33" w:rsidP="0087646E">
      <w:pPr>
        <w:spacing w:after="0" w:line="240" w:lineRule="auto"/>
        <w:ind w:firstLine="709"/>
        <w:jc w:val="both"/>
        <w:rPr>
          <w:rFonts w:ascii="Times New Roman" w:hAnsi="Times New Roman"/>
          <w:sz w:val="28"/>
          <w:szCs w:val="28"/>
        </w:rPr>
      </w:pPr>
    </w:p>
    <w:p w:rsidR="0087646E" w:rsidRPr="0087646E" w:rsidRDefault="00F151D6" w:rsidP="0087646E">
      <w:pPr>
        <w:spacing w:after="0" w:line="240" w:lineRule="auto"/>
        <w:jc w:val="center"/>
        <w:rPr>
          <w:sz w:val="28"/>
          <w:szCs w:val="28"/>
        </w:rPr>
      </w:pPr>
      <w:r>
        <w:rPr>
          <w:sz w:val="28"/>
          <w:szCs w:val="28"/>
        </w:rPr>
        <w:pict>
          <v:shape id="_x0000_i1050" type="#_x0000_t75" style="width:354.75pt;height:354pt">
            <v:imagedata r:id="rId47" o:title="" cropbottom="4409f"/>
          </v:shape>
        </w:pict>
      </w:r>
    </w:p>
    <w:p w:rsidR="0087646E" w:rsidRPr="0087646E" w:rsidRDefault="0087646E" w:rsidP="0087646E">
      <w:pPr>
        <w:spacing w:after="0" w:line="240" w:lineRule="auto"/>
        <w:jc w:val="center"/>
        <w:rPr>
          <w:sz w:val="28"/>
          <w:szCs w:val="28"/>
        </w:rPr>
      </w:pPr>
    </w:p>
    <w:p w:rsidR="0087646E" w:rsidRPr="0087646E" w:rsidRDefault="0087646E" w:rsidP="0087646E">
      <w:pPr>
        <w:spacing w:after="120"/>
        <w:jc w:val="center"/>
        <w:rPr>
          <w:rFonts w:ascii="Times New Roman" w:hAnsi="Times New Roman"/>
          <w:sz w:val="24"/>
          <w:szCs w:val="24"/>
        </w:rPr>
      </w:pPr>
      <w:r w:rsidRPr="0087646E">
        <w:rPr>
          <w:rFonts w:ascii="Times New Roman" w:hAnsi="Times New Roman"/>
          <w:sz w:val="24"/>
          <w:szCs w:val="24"/>
        </w:rPr>
        <w:t xml:space="preserve">Рисунок 4.1 </w:t>
      </w:r>
      <w:r w:rsidR="00943AE4" w:rsidRPr="00943AE4">
        <w:rPr>
          <w:rFonts w:ascii="Times New Roman" w:eastAsia="Calibri" w:hAnsi="Times New Roman"/>
          <w:bCs/>
          <w:sz w:val="24"/>
          <w:szCs w:val="24"/>
          <w:lang w:eastAsia="en-US"/>
        </w:rPr>
        <w:t>–</w:t>
      </w:r>
      <w:r w:rsidRPr="0087646E">
        <w:rPr>
          <w:rFonts w:ascii="Times New Roman" w:hAnsi="Times New Roman"/>
          <w:sz w:val="24"/>
          <w:szCs w:val="24"/>
        </w:rPr>
        <w:t xml:space="preserve"> Зонирование биосферного резервата «Неруссо-Деснянское Полесье»</w:t>
      </w:r>
    </w:p>
    <w:p w:rsidR="0087646E" w:rsidRPr="0087646E" w:rsidRDefault="0087646E" w:rsidP="0087646E">
      <w:pPr>
        <w:spacing w:after="0" w:line="240" w:lineRule="auto"/>
        <w:jc w:val="center"/>
        <w:rPr>
          <w:rFonts w:ascii="Times New Roman" w:hAnsi="Times New Roman"/>
          <w:b/>
          <w:color w:val="000000"/>
          <w:sz w:val="28"/>
          <w:szCs w:val="28"/>
        </w:rPr>
      </w:pPr>
    </w:p>
    <w:p w:rsidR="00D90B33" w:rsidRPr="0087646E" w:rsidRDefault="00D90B33" w:rsidP="00D90B33">
      <w:pPr>
        <w:spacing w:after="0" w:line="240" w:lineRule="auto"/>
        <w:ind w:firstLine="709"/>
        <w:jc w:val="both"/>
        <w:rPr>
          <w:rFonts w:ascii="Times New Roman" w:hAnsi="Times New Roman"/>
          <w:i/>
          <w:sz w:val="28"/>
          <w:szCs w:val="28"/>
        </w:rPr>
      </w:pPr>
      <w:r w:rsidRPr="0060364B">
        <w:rPr>
          <w:rFonts w:ascii="Times New Roman" w:hAnsi="Times New Roman"/>
          <w:i/>
          <w:sz w:val="28"/>
          <w:szCs w:val="28"/>
        </w:rPr>
        <w:t>Значение БР.</w:t>
      </w:r>
      <w:r w:rsidRPr="0087646E">
        <w:rPr>
          <w:rFonts w:ascii="Times New Roman" w:hAnsi="Times New Roman"/>
          <w:i/>
          <w:sz w:val="28"/>
          <w:szCs w:val="28"/>
        </w:rPr>
        <w:t xml:space="preserve"> </w:t>
      </w:r>
      <w:r w:rsidRPr="0087646E">
        <w:rPr>
          <w:rFonts w:ascii="Times New Roman" w:hAnsi="Times New Roman"/>
          <w:sz w:val="28"/>
          <w:szCs w:val="28"/>
        </w:rPr>
        <w:t xml:space="preserve">Территория БР полно охватывает спектр природных экосистем Брянской области, а также зоны смешанных и широколиственных лесов европейской части России. В БР представлены характерные для зоны типы экосистем – хвойные и лиственные леса, болота, луга и водоемы. Сохранились типичные и редкие сообщества – дубовые и сосновые леса, заболоченные черноольшаники и кустарники, травяные и сфагновые болота, пойменные луга и водоемы. </w:t>
      </w:r>
    </w:p>
    <w:p w:rsidR="00D90B33" w:rsidRPr="0087646E" w:rsidRDefault="00D90B33" w:rsidP="00D90B33">
      <w:pPr>
        <w:spacing w:after="0" w:line="240" w:lineRule="auto"/>
        <w:ind w:firstLine="709"/>
        <w:jc w:val="both"/>
        <w:rPr>
          <w:rFonts w:ascii="Times New Roman" w:hAnsi="Times New Roman"/>
          <w:sz w:val="28"/>
          <w:szCs w:val="28"/>
        </w:rPr>
      </w:pPr>
      <w:r w:rsidRPr="0087646E">
        <w:rPr>
          <w:rFonts w:ascii="Times New Roman" w:hAnsi="Times New Roman"/>
          <w:sz w:val="28"/>
          <w:szCs w:val="28"/>
        </w:rPr>
        <w:t>Экосистемы БР характеризуются широкой градацией по степени вмешательства человеком. Здесь представлены участки естественных лесов и разновозрастных лесных культур, нетронутые болота и массивы осушенных торфяников, вырубки, пустоши, луга и пастбища.</w:t>
      </w:r>
    </w:p>
    <w:p w:rsidR="00D90B33" w:rsidRPr="0087646E" w:rsidRDefault="00D90B33" w:rsidP="00D90B33">
      <w:pPr>
        <w:spacing w:after="0" w:line="240" w:lineRule="auto"/>
        <w:ind w:firstLine="709"/>
        <w:jc w:val="both"/>
        <w:rPr>
          <w:rFonts w:ascii="Times New Roman" w:hAnsi="Times New Roman"/>
          <w:sz w:val="28"/>
          <w:szCs w:val="28"/>
        </w:rPr>
      </w:pPr>
      <w:r w:rsidRPr="0060364B">
        <w:rPr>
          <w:rFonts w:ascii="Times New Roman" w:hAnsi="Times New Roman"/>
          <w:i/>
          <w:sz w:val="28"/>
          <w:szCs w:val="28"/>
        </w:rPr>
        <w:t>Биологическое разнообразие БР.</w:t>
      </w:r>
      <w:r w:rsidRPr="0087646E">
        <w:rPr>
          <w:rFonts w:ascii="Times New Roman" w:hAnsi="Times New Roman"/>
          <w:i/>
          <w:sz w:val="28"/>
          <w:szCs w:val="28"/>
        </w:rPr>
        <w:t xml:space="preserve"> </w:t>
      </w:r>
      <w:r w:rsidRPr="0087646E">
        <w:rPr>
          <w:rFonts w:ascii="Times New Roman" w:hAnsi="Times New Roman"/>
          <w:sz w:val="28"/>
          <w:szCs w:val="28"/>
        </w:rPr>
        <w:t>Территория БР отличается высоким биологическим разнообразием. Здесь сохранились природные сообщества лиственных и хвойных лесов, черноольховых, травяных и сфагновых болот, пойменных лугов и водоемов. Во флоре БР отмечено около 900 видов сосудистых растений, среди которых 11 видов растений включены в Красную книгу России и 85 видов – в Красную книгу Брянской области.</w:t>
      </w:r>
      <w:r>
        <w:rPr>
          <w:rFonts w:ascii="Times New Roman" w:hAnsi="Times New Roman"/>
          <w:sz w:val="28"/>
          <w:szCs w:val="28"/>
        </w:rPr>
        <w:t xml:space="preserve"> </w:t>
      </w:r>
      <w:r w:rsidRPr="0087646E">
        <w:rPr>
          <w:rFonts w:ascii="Times New Roman" w:hAnsi="Times New Roman"/>
          <w:sz w:val="28"/>
          <w:szCs w:val="28"/>
        </w:rPr>
        <w:t>В фауне беспозвоночных животных БР отмечено 600 видов, относящихся к 12 отрядам, из них: Отряд Жесткокрылые (</w:t>
      </w:r>
      <w:r w:rsidRPr="0087646E">
        <w:rPr>
          <w:rFonts w:ascii="Times New Roman" w:hAnsi="Times New Roman"/>
          <w:sz w:val="28"/>
          <w:szCs w:val="28"/>
          <w:lang w:val="en-US"/>
        </w:rPr>
        <w:t>Coleoptera</w:t>
      </w:r>
      <w:r w:rsidRPr="0087646E">
        <w:rPr>
          <w:rFonts w:ascii="Times New Roman" w:hAnsi="Times New Roman"/>
          <w:sz w:val="28"/>
          <w:szCs w:val="28"/>
        </w:rPr>
        <w:t>) – 242 видов, Отряд Перепончатокрылые (</w:t>
      </w:r>
      <w:r w:rsidRPr="0087646E">
        <w:rPr>
          <w:rFonts w:ascii="Times New Roman" w:hAnsi="Times New Roman"/>
          <w:sz w:val="28"/>
          <w:szCs w:val="28"/>
          <w:lang w:val="en-US"/>
        </w:rPr>
        <w:t>Hymenoptera</w:t>
      </w:r>
      <w:r w:rsidRPr="0087646E">
        <w:rPr>
          <w:rFonts w:ascii="Times New Roman" w:hAnsi="Times New Roman"/>
          <w:sz w:val="28"/>
          <w:szCs w:val="28"/>
        </w:rPr>
        <w:t>) – 60 видов, Отряд Чешуекрылые (Lepidoptera) – 229 видов и другие группы – 69 видов.</w:t>
      </w:r>
      <w:r>
        <w:rPr>
          <w:rFonts w:ascii="Times New Roman" w:hAnsi="Times New Roman"/>
          <w:sz w:val="28"/>
          <w:szCs w:val="28"/>
        </w:rPr>
        <w:t xml:space="preserve"> </w:t>
      </w:r>
      <w:r w:rsidRPr="0087646E">
        <w:rPr>
          <w:rFonts w:ascii="Times New Roman" w:hAnsi="Times New Roman"/>
          <w:sz w:val="28"/>
          <w:szCs w:val="28"/>
        </w:rPr>
        <w:t>Фауна позвоночных животных БР насчитывает 347 видов, принадлежащих к 6 классам и 37 отрядам, из них: Миноги – 1 вид, Костные рыбы – 43 вида, Амфибии – 12 видов, Рептилии – 7 видов, Птицы – 223 вида и Млекопитающие – 61 вид. Среди животных БР в Красную книгу России внесено 22 вида; в Красную книгу Брянской области – 41 вид животных.</w:t>
      </w:r>
    </w:p>
    <w:p w:rsidR="00D90B33" w:rsidRPr="0087646E" w:rsidRDefault="00D90B33" w:rsidP="00D90B33">
      <w:pPr>
        <w:spacing w:after="0" w:line="240" w:lineRule="auto"/>
        <w:ind w:firstLine="709"/>
        <w:jc w:val="both"/>
        <w:rPr>
          <w:rFonts w:ascii="Times New Roman" w:hAnsi="Times New Roman"/>
          <w:sz w:val="28"/>
          <w:szCs w:val="28"/>
        </w:rPr>
      </w:pPr>
      <w:r w:rsidRPr="0087646E">
        <w:rPr>
          <w:rFonts w:ascii="Times New Roman" w:hAnsi="Times New Roman"/>
          <w:sz w:val="28"/>
          <w:szCs w:val="28"/>
        </w:rPr>
        <w:t>В экосистемах БР сохранились крупные хищники – медведь, рысь и волк, многочисленны копытные – лось, благородный олень, кабан, косуля. Из птиц обычны – глухарь, тетерев, рябчик. В водно-болотных угодьях концентрируется большое число гусей, уток и куликов.</w:t>
      </w:r>
    </w:p>
    <w:p w:rsidR="00D90B33" w:rsidRPr="0087646E" w:rsidRDefault="00D90B33" w:rsidP="00D90B33">
      <w:pPr>
        <w:spacing w:after="0" w:line="240" w:lineRule="auto"/>
        <w:ind w:firstLine="709"/>
        <w:jc w:val="both"/>
        <w:rPr>
          <w:rFonts w:ascii="Times New Roman" w:hAnsi="Times New Roman"/>
          <w:sz w:val="28"/>
          <w:szCs w:val="28"/>
        </w:rPr>
      </w:pPr>
    </w:p>
    <w:p w:rsidR="0087646E" w:rsidRPr="0087646E" w:rsidRDefault="0087646E" w:rsidP="00C31DD5">
      <w:pPr>
        <w:tabs>
          <w:tab w:val="left" w:pos="2820"/>
        </w:tabs>
        <w:spacing w:after="0" w:line="240" w:lineRule="auto"/>
        <w:jc w:val="center"/>
        <w:rPr>
          <w:rFonts w:ascii="Arial" w:hAnsi="Arial" w:cs="Arial"/>
          <w:b/>
          <w:color w:val="000000"/>
          <w:sz w:val="28"/>
          <w:szCs w:val="28"/>
        </w:rPr>
      </w:pPr>
      <w:r w:rsidRPr="0087646E">
        <w:rPr>
          <w:rFonts w:ascii="Arial" w:hAnsi="Arial" w:cs="Arial"/>
          <w:b/>
          <w:color w:val="000000"/>
          <w:sz w:val="28"/>
          <w:szCs w:val="28"/>
        </w:rPr>
        <w:t>4.2 ООПТ Федерального значения</w:t>
      </w:r>
    </w:p>
    <w:p w:rsidR="0087646E" w:rsidRPr="0087646E" w:rsidRDefault="0087646E" w:rsidP="0087646E">
      <w:pPr>
        <w:spacing w:after="0" w:line="240" w:lineRule="auto"/>
        <w:rPr>
          <w:rFonts w:ascii="Times New Roman" w:hAnsi="Times New Roman" w:cs="Arial"/>
          <w:b/>
          <w:color w:val="000000"/>
          <w:sz w:val="28"/>
          <w:szCs w:val="28"/>
        </w:rPr>
      </w:pPr>
    </w:p>
    <w:p w:rsidR="0087646E" w:rsidRPr="0060364B" w:rsidRDefault="0087646E" w:rsidP="00083102">
      <w:pPr>
        <w:spacing w:after="0" w:line="240" w:lineRule="auto"/>
        <w:jc w:val="center"/>
        <w:rPr>
          <w:rFonts w:ascii="Times New Roman" w:hAnsi="Times New Roman"/>
          <w:i/>
          <w:sz w:val="28"/>
          <w:szCs w:val="28"/>
        </w:rPr>
      </w:pPr>
      <w:r w:rsidRPr="0060364B">
        <w:rPr>
          <w:rFonts w:ascii="Times New Roman" w:hAnsi="Times New Roman"/>
          <w:i/>
          <w:sz w:val="28"/>
          <w:szCs w:val="28"/>
        </w:rPr>
        <w:t>Государственный природный биосферный заповедник «Брянский лес»</w:t>
      </w:r>
    </w:p>
    <w:p w:rsidR="00083102" w:rsidRPr="00020CEE" w:rsidRDefault="00083102" w:rsidP="00020CEE">
      <w:pPr>
        <w:spacing w:after="0" w:line="240" w:lineRule="auto"/>
        <w:ind w:firstLine="709"/>
        <w:jc w:val="both"/>
        <w:rPr>
          <w:rFonts w:ascii="Times New Roman" w:hAnsi="Times New Roman"/>
          <w:b/>
          <w:i/>
          <w:spacing w:val="-6"/>
          <w:sz w:val="28"/>
          <w:szCs w:val="28"/>
        </w:rPr>
      </w:pPr>
    </w:p>
    <w:p w:rsidR="0087646E" w:rsidRPr="0087646E" w:rsidRDefault="0087646E" w:rsidP="00020CEE">
      <w:pPr>
        <w:spacing w:after="0" w:line="240" w:lineRule="auto"/>
        <w:ind w:firstLine="709"/>
        <w:jc w:val="both"/>
        <w:rPr>
          <w:rFonts w:ascii="Times New Roman" w:hAnsi="Times New Roman"/>
          <w:i/>
          <w:color w:val="000000"/>
          <w:sz w:val="28"/>
          <w:szCs w:val="28"/>
        </w:rPr>
      </w:pPr>
      <w:r w:rsidRPr="0087646E">
        <w:rPr>
          <w:rFonts w:ascii="Times New Roman" w:hAnsi="Times New Roman"/>
          <w:sz w:val="28"/>
          <w:szCs w:val="28"/>
        </w:rPr>
        <w:t>Заповедник «Брянский лес» организован Постановлением Совета Министров РСФСР №</w:t>
      </w:r>
      <w:r w:rsidR="00020CEE">
        <w:rPr>
          <w:rFonts w:ascii="Times New Roman" w:hAnsi="Times New Roman"/>
          <w:sz w:val="28"/>
          <w:szCs w:val="28"/>
        </w:rPr>
        <w:t> </w:t>
      </w:r>
      <w:r w:rsidRPr="0087646E">
        <w:rPr>
          <w:rFonts w:ascii="Times New Roman" w:hAnsi="Times New Roman"/>
          <w:sz w:val="28"/>
          <w:szCs w:val="28"/>
        </w:rPr>
        <w:t xml:space="preserve">492 от 14 июля 1987 года на территории Суземского и Трубчевского районов Брянской области. </w:t>
      </w:r>
    </w:p>
    <w:p w:rsidR="0087646E" w:rsidRPr="0087646E" w:rsidRDefault="0087646E" w:rsidP="00020CEE">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В настоящее время площадь заповедника составляет </w:t>
      </w:r>
      <w:smartTag w:uri="urn:schemas-microsoft-com:office:smarttags" w:element="metricconverter">
        <w:smartTagPr>
          <w:attr w:name="ProductID" w:val="12186 га"/>
        </w:smartTagPr>
        <w:r w:rsidRPr="0087646E">
          <w:rPr>
            <w:rFonts w:ascii="Times New Roman" w:hAnsi="Times New Roman"/>
            <w:sz w:val="28"/>
            <w:szCs w:val="28"/>
          </w:rPr>
          <w:t>12186 га</w:t>
        </w:r>
      </w:smartTag>
      <w:r w:rsidRPr="0087646E">
        <w:rPr>
          <w:rFonts w:ascii="Times New Roman" w:hAnsi="Times New Roman"/>
          <w:sz w:val="28"/>
          <w:szCs w:val="28"/>
        </w:rPr>
        <w:t>, из них</w:t>
      </w:r>
      <w:r w:rsidR="0060364B">
        <w:rPr>
          <w:rFonts w:ascii="Times New Roman" w:hAnsi="Times New Roman"/>
          <w:sz w:val="28"/>
          <w:szCs w:val="28"/>
        </w:rPr>
        <w:t>:</w:t>
      </w:r>
      <w:r w:rsidRPr="0087646E">
        <w:rPr>
          <w:rFonts w:ascii="Times New Roman" w:hAnsi="Times New Roman"/>
          <w:sz w:val="28"/>
          <w:szCs w:val="28"/>
        </w:rPr>
        <w:t xml:space="preserve"> </w:t>
      </w:r>
      <w:smartTag w:uri="urn:schemas-microsoft-com:office:smarttags" w:element="metricconverter">
        <w:smartTagPr>
          <w:attr w:name="ProductID" w:val="10 875 га"/>
        </w:smartTagPr>
        <w:r w:rsidRPr="0087646E">
          <w:rPr>
            <w:rFonts w:ascii="Times New Roman" w:hAnsi="Times New Roman"/>
            <w:sz w:val="28"/>
            <w:szCs w:val="28"/>
          </w:rPr>
          <w:t>10 875 га</w:t>
        </w:r>
      </w:smartTag>
      <w:r w:rsidRPr="0087646E">
        <w:rPr>
          <w:rFonts w:ascii="Times New Roman" w:hAnsi="Times New Roman"/>
          <w:sz w:val="28"/>
          <w:szCs w:val="28"/>
        </w:rPr>
        <w:t xml:space="preserve"> – в Трубчевском районе, </w:t>
      </w:r>
      <w:smartTag w:uri="urn:schemas-microsoft-com:office:smarttags" w:element="metricconverter">
        <w:smartTagPr>
          <w:attr w:name="ProductID" w:val="1311 га"/>
        </w:smartTagPr>
        <w:r w:rsidRPr="0087646E">
          <w:rPr>
            <w:rFonts w:ascii="Times New Roman" w:hAnsi="Times New Roman"/>
            <w:sz w:val="28"/>
            <w:szCs w:val="28"/>
          </w:rPr>
          <w:t>1311 га</w:t>
        </w:r>
      </w:smartTag>
      <w:r w:rsidRPr="0087646E">
        <w:rPr>
          <w:rFonts w:ascii="Times New Roman" w:hAnsi="Times New Roman"/>
          <w:sz w:val="28"/>
          <w:szCs w:val="28"/>
        </w:rPr>
        <w:t xml:space="preserve"> – в Суземском районе. Общая протяженность границ заповедника </w:t>
      </w:r>
      <w:smartTag w:uri="urn:schemas-microsoft-com:office:smarttags" w:element="metricconverter">
        <w:smartTagPr>
          <w:attr w:name="ProductID" w:val="77,4 км"/>
        </w:smartTagPr>
        <w:r w:rsidRPr="0087646E">
          <w:rPr>
            <w:rFonts w:ascii="Times New Roman" w:hAnsi="Times New Roman"/>
            <w:sz w:val="28"/>
            <w:szCs w:val="28"/>
          </w:rPr>
          <w:t>77,4 км</w:t>
        </w:r>
      </w:smartTag>
      <w:r w:rsidRPr="0087646E">
        <w:rPr>
          <w:rFonts w:ascii="Times New Roman" w:hAnsi="Times New Roman"/>
          <w:sz w:val="28"/>
          <w:szCs w:val="28"/>
        </w:rPr>
        <w:t xml:space="preserve">. </w:t>
      </w:r>
    </w:p>
    <w:p w:rsidR="0087646E" w:rsidRPr="0087646E" w:rsidRDefault="0087646E" w:rsidP="00020CEE">
      <w:pPr>
        <w:spacing w:after="0" w:line="240" w:lineRule="auto"/>
        <w:ind w:firstLine="709"/>
        <w:jc w:val="both"/>
        <w:rPr>
          <w:rFonts w:ascii="Times New Roman" w:hAnsi="Times New Roman"/>
          <w:bCs/>
          <w:color w:val="000000"/>
          <w:sz w:val="28"/>
          <w:szCs w:val="28"/>
        </w:rPr>
      </w:pPr>
      <w:r w:rsidRPr="0087646E">
        <w:rPr>
          <w:rFonts w:ascii="Times New Roman" w:hAnsi="Times New Roman"/>
          <w:bCs/>
          <w:color w:val="000000"/>
          <w:sz w:val="28"/>
          <w:szCs w:val="28"/>
        </w:rPr>
        <w:t xml:space="preserve">Вокруг заповедника «Брянский лес» решениями Брянского облисполкома от 23 декабря 1987 № 670, от 30 марта </w:t>
      </w:r>
      <w:smartTag w:uri="urn:schemas-microsoft-com:office:smarttags" w:element="metricconverter">
        <w:smartTagPr>
          <w:attr w:name="ProductID" w:val="1988 г"/>
        </w:smartTagPr>
        <w:r w:rsidRPr="0087646E">
          <w:rPr>
            <w:rFonts w:ascii="Times New Roman" w:hAnsi="Times New Roman"/>
            <w:bCs/>
            <w:color w:val="000000"/>
            <w:sz w:val="28"/>
            <w:szCs w:val="28"/>
          </w:rPr>
          <w:t>1988 г</w:t>
        </w:r>
      </w:smartTag>
      <w:r w:rsidRPr="0087646E">
        <w:rPr>
          <w:rFonts w:ascii="Times New Roman" w:hAnsi="Times New Roman"/>
          <w:bCs/>
          <w:color w:val="000000"/>
          <w:sz w:val="28"/>
          <w:szCs w:val="28"/>
        </w:rPr>
        <w:t xml:space="preserve">. № 134, от 14 мая </w:t>
      </w:r>
      <w:smartTag w:uri="urn:schemas-microsoft-com:office:smarttags" w:element="metricconverter">
        <w:smartTagPr>
          <w:attr w:name="ProductID" w:val="1990 г"/>
        </w:smartTagPr>
        <w:r w:rsidRPr="0087646E">
          <w:rPr>
            <w:rFonts w:ascii="Times New Roman" w:hAnsi="Times New Roman"/>
            <w:bCs/>
            <w:color w:val="000000"/>
            <w:sz w:val="28"/>
            <w:szCs w:val="28"/>
          </w:rPr>
          <w:t>1990 г</w:t>
        </w:r>
      </w:smartTag>
      <w:r w:rsidRPr="0087646E">
        <w:rPr>
          <w:rFonts w:ascii="Times New Roman" w:hAnsi="Times New Roman"/>
          <w:bCs/>
          <w:color w:val="000000"/>
          <w:sz w:val="28"/>
          <w:szCs w:val="28"/>
        </w:rPr>
        <w:t xml:space="preserve">. № 207 и постановлениями администрации Брянской области от 31 октября </w:t>
      </w:r>
      <w:smartTag w:uri="urn:schemas-microsoft-com:office:smarttags" w:element="metricconverter">
        <w:smartTagPr>
          <w:attr w:name="ProductID" w:val="1994 г"/>
        </w:smartTagPr>
        <w:r w:rsidRPr="0087646E">
          <w:rPr>
            <w:rFonts w:ascii="Times New Roman" w:hAnsi="Times New Roman"/>
            <w:bCs/>
            <w:color w:val="000000"/>
            <w:sz w:val="28"/>
            <w:szCs w:val="28"/>
          </w:rPr>
          <w:t>1994 г</w:t>
        </w:r>
      </w:smartTag>
      <w:r w:rsidRPr="0087646E">
        <w:rPr>
          <w:rFonts w:ascii="Times New Roman" w:hAnsi="Times New Roman"/>
          <w:bCs/>
          <w:color w:val="000000"/>
          <w:sz w:val="28"/>
          <w:szCs w:val="28"/>
        </w:rPr>
        <w:t xml:space="preserve">. № 549, от 21 марта </w:t>
      </w:r>
      <w:smartTag w:uri="urn:schemas-microsoft-com:office:smarttags" w:element="metricconverter">
        <w:smartTagPr>
          <w:attr w:name="ProductID" w:val="2000 г"/>
        </w:smartTagPr>
        <w:r w:rsidRPr="0087646E">
          <w:rPr>
            <w:rFonts w:ascii="Times New Roman" w:hAnsi="Times New Roman"/>
            <w:bCs/>
            <w:color w:val="000000"/>
            <w:sz w:val="28"/>
            <w:szCs w:val="28"/>
          </w:rPr>
          <w:t>2000 г</w:t>
        </w:r>
      </w:smartTag>
      <w:r w:rsidRPr="0087646E">
        <w:rPr>
          <w:rFonts w:ascii="Times New Roman" w:hAnsi="Times New Roman"/>
          <w:bCs/>
          <w:color w:val="000000"/>
          <w:sz w:val="28"/>
          <w:szCs w:val="28"/>
        </w:rPr>
        <w:t xml:space="preserve">. № 115 создана охранная зона. В пределах охранной зоны заповедника в соответствии с утвержденным Положением установлен ограниченный режим природопользования. Охранная зона заповедника в схеме зонирования биосферного резервата «Неруссо-Деснянское Полесье» отнесена к одному из участков его буферных зон. </w:t>
      </w:r>
    </w:p>
    <w:p w:rsidR="0087646E" w:rsidRPr="0087646E" w:rsidRDefault="0087646E" w:rsidP="00020CEE">
      <w:pPr>
        <w:spacing w:after="0" w:line="240" w:lineRule="auto"/>
        <w:ind w:firstLine="709"/>
        <w:jc w:val="both"/>
        <w:rPr>
          <w:rFonts w:ascii="Times New Roman" w:hAnsi="Times New Roman"/>
          <w:sz w:val="28"/>
          <w:szCs w:val="28"/>
        </w:rPr>
      </w:pPr>
      <w:r w:rsidRPr="0087646E">
        <w:rPr>
          <w:rFonts w:ascii="Times New Roman" w:hAnsi="Times New Roman"/>
          <w:bCs/>
          <w:color w:val="000000"/>
          <w:sz w:val="28"/>
          <w:szCs w:val="28"/>
        </w:rPr>
        <w:t>Вокруг заповедника создана охранная зона с ограниченны</w:t>
      </w:r>
      <w:r w:rsidR="0060364B">
        <w:rPr>
          <w:rFonts w:ascii="Times New Roman" w:hAnsi="Times New Roman"/>
          <w:bCs/>
          <w:color w:val="000000"/>
          <w:sz w:val="28"/>
          <w:szCs w:val="28"/>
        </w:rPr>
        <w:t>м</w:t>
      </w:r>
      <w:r w:rsidRPr="0087646E">
        <w:rPr>
          <w:rFonts w:ascii="Times New Roman" w:hAnsi="Times New Roman"/>
          <w:bCs/>
          <w:color w:val="000000"/>
          <w:sz w:val="28"/>
          <w:szCs w:val="28"/>
        </w:rPr>
        <w:t xml:space="preserve"> режим</w:t>
      </w:r>
      <w:r w:rsidR="0060364B">
        <w:rPr>
          <w:rFonts w:ascii="Times New Roman" w:hAnsi="Times New Roman"/>
          <w:bCs/>
          <w:color w:val="000000"/>
          <w:sz w:val="28"/>
          <w:szCs w:val="28"/>
        </w:rPr>
        <w:t>ом</w:t>
      </w:r>
      <w:r w:rsidRPr="0087646E">
        <w:rPr>
          <w:rFonts w:ascii="Times New Roman" w:hAnsi="Times New Roman"/>
          <w:bCs/>
          <w:color w:val="000000"/>
          <w:sz w:val="28"/>
          <w:szCs w:val="28"/>
        </w:rPr>
        <w:t xml:space="preserve"> природопользования, площадью </w:t>
      </w:r>
      <w:smartTag w:uri="urn:schemas-microsoft-com:office:smarttags" w:element="metricconverter">
        <w:smartTagPr>
          <w:attr w:name="ProductID" w:val="9654 га"/>
        </w:smartTagPr>
        <w:r w:rsidRPr="0087646E">
          <w:rPr>
            <w:rFonts w:ascii="Times New Roman" w:hAnsi="Times New Roman"/>
            <w:bCs/>
            <w:color w:val="000000"/>
            <w:sz w:val="28"/>
            <w:szCs w:val="28"/>
          </w:rPr>
          <w:t>9654 га</w:t>
        </w:r>
      </w:smartTag>
      <w:r w:rsidRPr="0087646E">
        <w:rPr>
          <w:rFonts w:ascii="Times New Roman" w:hAnsi="Times New Roman"/>
          <w:bCs/>
          <w:color w:val="000000"/>
          <w:sz w:val="28"/>
          <w:szCs w:val="28"/>
        </w:rPr>
        <w:t xml:space="preserve"> (по материалам лесоустройства 2005</w:t>
      </w:r>
      <w:r w:rsidR="00020CEE">
        <w:rPr>
          <w:rFonts w:ascii="Times New Roman" w:hAnsi="Times New Roman"/>
          <w:bCs/>
          <w:color w:val="000000"/>
          <w:sz w:val="28"/>
          <w:szCs w:val="28"/>
        </w:rPr>
        <w:t>-</w:t>
      </w:r>
      <w:r w:rsidRPr="0087646E">
        <w:rPr>
          <w:rFonts w:ascii="Times New Roman" w:hAnsi="Times New Roman"/>
          <w:bCs/>
          <w:color w:val="000000"/>
          <w:sz w:val="28"/>
          <w:szCs w:val="28"/>
        </w:rPr>
        <w:t>2006 гг.). Территория заповедника «Брянский лес» составляет 0,3% площади Брянской</w:t>
      </w:r>
      <w:r w:rsidRPr="0087646E">
        <w:rPr>
          <w:rFonts w:ascii="Times New Roman" w:hAnsi="Times New Roman"/>
          <w:sz w:val="28"/>
          <w:szCs w:val="28"/>
        </w:rPr>
        <w:t xml:space="preserve"> области и 1,45% площади лесов Брянской области. </w:t>
      </w:r>
    </w:p>
    <w:p w:rsidR="00E24160" w:rsidRPr="0087646E" w:rsidRDefault="00E24160" w:rsidP="00020CEE">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На прилегающих к заповеднику «Брянский лес» территориях имеется развитая сеть государственных природных заказников и памятников природы областного значения, созданных для сохранения биологического и ландшафтного разнообразия Неруссо-Деснянского физико-географического района (БР «Неруссо-Деснянское Полесье»). Постановлением администрации Брянской области № 996 от 24.10.2008 г. утверждены новые паспорта и положения заказников и памятников природы, которые расположены на прилегающей к заповеднику территории. </w:t>
      </w:r>
    </w:p>
    <w:p w:rsidR="00E24160" w:rsidRPr="00083102" w:rsidRDefault="00E24160" w:rsidP="00020CEE">
      <w:pPr>
        <w:spacing w:after="0" w:line="240" w:lineRule="auto"/>
        <w:ind w:firstLine="709"/>
        <w:jc w:val="both"/>
        <w:rPr>
          <w:rFonts w:ascii="Times New Roman" w:hAnsi="Times New Roman"/>
          <w:sz w:val="16"/>
          <w:szCs w:val="16"/>
        </w:rPr>
      </w:pPr>
    </w:p>
    <w:p w:rsidR="0087646E" w:rsidRPr="0087646E" w:rsidRDefault="00F151D6" w:rsidP="0087646E">
      <w:pPr>
        <w:spacing w:after="0" w:line="240" w:lineRule="auto"/>
        <w:jc w:val="center"/>
      </w:pPr>
      <w:r>
        <w:pict>
          <v:shape id="_x0000_i1051" type="#_x0000_t75" style="width:324.75pt;height:321.75pt">
            <v:imagedata r:id="rId48" o:title=""/>
          </v:shape>
        </w:pict>
      </w:r>
    </w:p>
    <w:p w:rsidR="0087646E" w:rsidRPr="0087646E" w:rsidRDefault="0087646E" w:rsidP="0087646E">
      <w:pPr>
        <w:spacing w:after="0" w:line="240" w:lineRule="auto"/>
        <w:jc w:val="center"/>
      </w:pPr>
    </w:p>
    <w:p w:rsidR="0087646E" w:rsidRPr="0087646E" w:rsidRDefault="0087646E" w:rsidP="0087646E">
      <w:pPr>
        <w:spacing w:after="120"/>
        <w:jc w:val="center"/>
        <w:rPr>
          <w:rFonts w:ascii="Times New Roman" w:hAnsi="Times New Roman"/>
          <w:sz w:val="24"/>
          <w:szCs w:val="24"/>
        </w:rPr>
      </w:pPr>
      <w:r w:rsidRPr="0087646E">
        <w:rPr>
          <w:rFonts w:ascii="Times New Roman" w:hAnsi="Times New Roman"/>
          <w:sz w:val="24"/>
          <w:szCs w:val="24"/>
        </w:rPr>
        <w:t xml:space="preserve">Рисунок 4.2 </w:t>
      </w:r>
      <w:r w:rsidR="00020CEE" w:rsidRPr="00020CEE">
        <w:rPr>
          <w:rFonts w:ascii="Times New Roman" w:eastAsia="Calibri" w:hAnsi="Times New Roman"/>
          <w:bCs/>
          <w:sz w:val="24"/>
          <w:szCs w:val="24"/>
          <w:lang w:eastAsia="en-US"/>
        </w:rPr>
        <w:t>–</w:t>
      </w:r>
      <w:r w:rsidRPr="0087646E">
        <w:rPr>
          <w:rFonts w:ascii="Times New Roman" w:hAnsi="Times New Roman"/>
          <w:sz w:val="24"/>
          <w:szCs w:val="24"/>
        </w:rPr>
        <w:t xml:space="preserve"> Схема расположения заповедника «Брянский лес»</w:t>
      </w:r>
    </w:p>
    <w:p w:rsidR="0087646E" w:rsidRPr="0087646E" w:rsidRDefault="0087646E" w:rsidP="00083102">
      <w:pPr>
        <w:spacing w:after="0" w:line="240" w:lineRule="auto"/>
        <w:jc w:val="center"/>
        <w:rPr>
          <w:rFonts w:ascii="Times New Roman" w:hAnsi="Times New Roman"/>
          <w:sz w:val="24"/>
          <w:szCs w:val="24"/>
        </w:rPr>
      </w:pPr>
      <w:r w:rsidRPr="0087646E">
        <w:rPr>
          <w:rFonts w:ascii="Times New Roman" w:hAnsi="Times New Roman"/>
          <w:sz w:val="24"/>
          <w:szCs w:val="24"/>
        </w:rPr>
        <w:t xml:space="preserve">Таблица 4.1 – Комплексные заказники и памятники природы на прилегающих </w:t>
      </w:r>
      <w:r w:rsidRPr="0087646E">
        <w:rPr>
          <w:rFonts w:ascii="Times New Roman" w:hAnsi="Times New Roman"/>
          <w:sz w:val="24"/>
          <w:szCs w:val="24"/>
        </w:rPr>
        <w:br/>
        <w:t>территориях к заповеднику «Брянский лес»</w:t>
      </w:r>
    </w:p>
    <w:p w:rsidR="0087646E" w:rsidRPr="0087646E" w:rsidRDefault="0087646E" w:rsidP="00E74315">
      <w:pPr>
        <w:spacing w:after="0" w:line="240" w:lineRule="auto"/>
        <w:jc w:val="center"/>
        <w:rPr>
          <w:rFonts w:ascii="Times New Roman" w:hAnsi="Times New Roman"/>
          <w:sz w:val="24"/>
          <w:szCs w:val="24"/>
        </w:rPr>
      </w:pPr>
    </w:p>
    <w:tbl>
      <w:tblPr>
        <w:tblW w:w="91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20"/>
        <w:gridCol w:w="2700"/>
        <w:gridCol w:w="1690"/>
        <w:gridCol w:w="1320"/>
      </w:tblGrid>
      <w:tr w:rsidR="0087646E" w:rsidRPr="0087646E">
        <w:trPr>
          <w:cantSplit/>
          <w:trHeight w:val="20"/>
        </w:trPr>
        <w:tc>
          <w:tcPr>
            <w:tcW w:w="3420" w:type="dxa"/>
            <w:vAlign w:val="center"/>
          </w:tcPr>
          <w:p w:rsidR="0087646E" w:rsidRPr="0087646E" w:rsidRDefault="0087646E" w:rsidP="0087646E">
            <w:pPr>
              <w:keepNext/>
              <w:spacing w:after="0" w:line="240" w:lineRule="auto"/>
              <w:jc w:val="center"/>
              <w:outlineLvl w:val="0"/>
              <w:rPr>
                <w:rFonts w:ascii="Times New Roman" w:hAnsi="Times New Roman"/>
                <w:sz w:val="24"/>
                <w:szCs w:val="24"/>
              </w:rPr>
            </w:pPr>
            <w:r w:rsidRPr="0087646E">
              <w:rPr>
                <w:rFonts w:ascii="Times New Roman" w:hAnsi="Times New Roman"/>
                <w:sz w:val="24"/>
                <w:szCs w:val="24"/>
              </w:rPr>
              <w:t>Название ООПТ</w:t>
            </w:r>
          </w:p>
        </w:tc>
        <w:tc>
          <w:tcPr>
            <w:tcW w:w="2700" w:type="dxa"/>
            <w:vAlign w:val="center"/>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Вид ООПТ</w:t>
            </w:r>
          </w:p>
        </w:tc>
        <w:tc>
          <w:tcPr>
            <w:tcW w:w="1690" w:type="dxa"/>
            <w:vAlign w:val="center"/>
          </w:tcPr>
          <w:p w:rsidR="0087646E" w:rsidRPr="0087646E" w:rsidRDefault="0087646E" w:rsidP="0087646E">
            <w:pPr>
              <w:tabs>
                <w:tab w:val="left" w:pos="8647"/>
              </w:tabs>
              <w:spacing w:after="0" w:line="240" w:lineRule="auto"/>
              <w:jc w:val="center"/>
              <w:rPr>
                <w:rFonts w:ascii="Times New Roman" w:hAnsi="Times New Roman"/>
                <w:bCs/>
                <w:sz w:val="24"/>
                <w:szCs w:val="24"/>
              </w:rPr>
            </w:pPr>
            <w:r w:rsidRPr="0087646E">
              <w:rPr>
                <w:rFonts w:ascii="Times New Roman" w:hAnsi="Times New Roman"/>
                <w:bCs/>
                <w:sz w:val="24"/>
                <w:szCs w:val="24"/>
              </w:rPr>
              <w:t>Год</w:t>
            </w:r>
          </w:p>
          <w:p w:rsidR="0087646E" w:rsidRPr="0087646E" w:rsidRDefault="0087646E" w:rsidP="0087646E">
            <w:pPr>
              <w:tabs>
                <w:tab w:val="left" w:pos="8647"/>
              </w:tabs>
              <w:spacing w:after="0" w:line="240" w:lineRule="auto"/>
              <w:jc w:val="center"/>
              <w:rPr>
                <w:rFonts w:ascii="Times New Roman" w:hAnsi="Times New Roman"/>
                <w:bCs/>
                <w:sz w:val="24"/>
                <w:szCs w:val="24"/>
              </w:rPr>
            </w:pPr>
            <w:r w:rsidRPr="0087646E">
              <w:rPr>
                <w:rFonts w:ascii="Times New Roman" w:hAnsi="Times New Roman"/>
                <w:bCs/>
                <w:sz w:val="24"/>
                <w:szCs w:val="24"/>
              </w:rPr>
              <w:t>образования</w:t>
            </w:r>
          </w:p>
        </w:tc>
        <w:tc>
          <w:tcPr>
            <w:tcW w:w="1320" w:type="dxa"/>
            <w:vAlign w:val="center"/>
          </w:tcPr>
          <w:p w:rsidR="0087646E" w:rsidRPr="0087646E" w:rsidRDefault="0087646E" w:rsidP="0087646E">
            <w:pPr>
              <w:keepNext/>
              <w:keepLines/>
              <w:spacing w:after="0" w:line="240" w:lineRule="auto"/>
              <w:jc w:val="center"/>
              <w:outlineLvl w:val="2"/>
              <w:rPr>
                <w:rFonts w:ascii="Times New Roman" w:hAnsi="Times New Roman"/>
                <w:sz w:val="24"/>
                <w:szCs w:val="24"/>
              </w:rPr>
            </w:pPr>
            <w:r w:rsidRPr="0087646E">
              <w:rPr>
                <w:rFonts w:ascii="Times New Roman" w:hAnsi="Times New Roman"/>
                <w:sz w:val="24"/>
                <w:szCs w:val="24"/>
              </w:rPr>
              <w:t>Площадь,</w:t>
            </w:r>
          </w:p>
          <w:p w:rsidR="0087646E" w:rsidRPr="0087646E" w:rsidRDefault="0087646E" w:rsidP="0087646E">
            <w:pPr>
              <w:keepNext/>
              <w:keepLines/>
              <w:spacing w:after="0" w:line="240" w:lineRule="auto"/>
              <w:jc w:val="center"/>
              <w:outlineLvl w:val="2"/>
              <w:rPr>
                <w:rFonts w:ascii="Times New Roman" w:hAnsi="Times New Roman"/>
                <w:color w:val="4F81BD"/>
                <w:sz w:val="24"/>
                <w:szCs w:val="24"/>
              </w:rPr>
            </w:pPr>
            <w:r w:rsidRPr="0087646E">
              <w:rPr>
                <w:rFonts w:ascii="Times New Roman" w:hAnsi="Times New Roman"/>
                <w:sz w:val="24"/>
                <w:szCs w:val="24"/>
              </w:rPr>
              <w:t>га</w:t>
            </w:r>
          </w:p>
        </w:tc>
      </w:tr>
      <w:tr w:rsidR="0087646E" w:rsidRPr="0087646E">
        <w:trPr>
          <w:trHeight w:val="20"/>
        </w:trPr>
        <w:tc>
          <w:tcPr>
            <w:tcW w:w="3420" w:type="dxa"/>
            <w:vAlign w:val="center"/>
          </w:tcPr>
          <w:p w:rsidR="0087646E" w:rsidRPr="0087646E" w:rsidRDefault="0087646E" w:rsidP="0087646E">
            <w:pPr>
              <w:tabs>
                <w:tab w:val="left" w:pos="8647"/>
              </w:tabs>
              <w:spacing w:after="0" w:line="240" w:lineRule="auto"/>
              <w:rPr>
                <w:rFonts w:ascii="Times New Roman" w:hAnsi="Times New Roman"/>
                <w:sz w:val="24"/>
                <w:szCs w:val="24"/>
              </w:rPr>
            </w:pPr>
            <w:r w:rsidRPr="0087646E">
              <w:rPr>
                <w:rFonts w:ascii="Times New Roman" w:hAnsi="Times New Roman"/>
                <w:sz w:val="24"/>
                <w:szCs w:val="24"/>
              </w:rPr>
              <w:t xml:space="preserve">Трубчевский партизанский лес </w:t>
            </w:r>
          </w:p>
        </w:tc>
        <w:tc>
          <w:tcPr>
            <w:tcW w:w="2700" w:type="dxa"/>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Памятник природы</w:t>
            </w:r>
          </w:p>
        </w:tc>
        <w:tc>
          <w:tcPr>
            <w:tcW w:w="169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1972</w:t>
            </w:r>
          </w:p>
        </w:tc>
        <w:tc>
          <w:tcPr>
            <w:tcW w:w="132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1293</w:t>
            </w:r>
          </w:p>
        </w:tc>
      </w:tr>
      <w:tr w:rsidR="0087646E" w:rsidRPr="0087646E">
        <w:trPr>
          <w:trHeight w:val="20"/>
        </w:trPr>
        <w:tc>
          <w:tcPr>
            <w:tcW w:w="3420" w:type="dxa"/>
            <w:vAlign w:val="center"/>
          </w:tcPr>
          <w:p w:rsidR="0087646E" w:rsidRPr="0087646E" w:rsidRDefault="0087646E" w:rsidP="0087646E">
            <w:pPr>
              <w:tabs>
                <w:tab w:val="left" w:pos="8647"/>
              </w:tabs>
              <w:spacing w:after="0" w:line="240" w:lineRule="auto"/>
              <w:rPr>
                <w:rFonts w:ascii="Times New Roman" w:hAnsi="Times New Roman"/>
                <w:sz w:val="24"/>
                <w:szCs w:val="24"/>
              </w:rPr>
            </w:pPr>
            <w:r w:rsidRPr="0087646E">
              <w:rPr>
                <w:rFonts w:ascii="Times New Roman" w:hAnsi="Times New Roman"/>
                <w:sz w:val="24"/>
                <w:szCs w:val="24"/>
              </w:rPr>
              <w:t xml:space="preserve">Деснянско-Жеренский </w:t>
            </w:r>
          </w:p>
        </w:tc>
        <w:tc>
          <w:tcPr>
            <w:tcW w:w="2700" w:type="dxa"/>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 xml:space="preserve">Заказник </w:t>
            </w:r>
          </w:p>
        </w:tc>
        <w:tc>
          <w:tcPr>
            <w:tcW w:w="169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1990</w:t>
            </w:r>
          </w:p>
        </w:tc>
        <w:tc>
          <w:tcPr>
            <w:tcW w:w="132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2731</w:t>
            </w:r>
          </w:p>
        </w:tc>
      </w:tr>
      <w:tr w:rsidR="0087646E" w:rsidRPr="0087646E">
        <w:trPr>
          <w:trHeight w:val="20"/>
        </w:trPr>
        <w:tc>
          <w:tcPr>
            <w:tcW w:w="3420" w:type="dxa"/>
            <w:vAlign w:val="center"/>
          </w:tcPr>
          <w:p w:rsidR="0087646E" w:rsidRPr="0087646E" w:rsidRDefault="0087646E" w:rsidP="0087646E">
            <w:pPr>
              <w:tabs>
                <w:tab w:val="left" w:pos="8647"/>
              </w:tabs>
              <w:spacing w:after="0" w:line="240" w:lineRule="auto"/>
              <w:rPr>
                <w:rFonts w:ascii="Times New Roman" w:hAnsi="Times New Roman"/>
                <w:sz w:val="24"/>
                <w:szCs w:val="24"/>
              </w:rPr>
            </w:pPr>
            <w:r w:rsidRPr="0087646E">
              <w:rPr>
                <w:rFonts w:ascii="Times New Roman" w:hAnsi="Times New Roman"/>
                <w:sz w:val="24"/>
                <w:szCs w:val="24"/>
              </w:rPr>
              <w:t>Колодезь</w:t>
            </w:r>
          </w:p>
        </w:tc>
        <w:tc>
          <w:tcPr>
            <w:tcW w:w="2700" w:type="dxa"/>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Памятник природы</w:t>
            </w:r>
          </w:p>
        </w:tc>
        <w:tc>
          <w:tcPr>
            <w:tcW w:w="1690" w:type="dxa"/>
            <w:vAlign w:val="center"/>
          </w:tcPr>
          <w:p w:rsidR="0087646E" w:rsidRPr="0087646E" w:rsidRDefault="0087646E" w:rsidP="0087646E">
            <w:pPr>
              <w:tabs>
                <w:tab w:val="left" w:pos="8647"/>
              </w:tabs>
              <w:spacing w:after="0" w:line="240" w:lineRule="auto"/>
              <w:jc w:val="center"/>
              <w:rPr>
                <w:sz w:val="24"/>
                <w:szCs w:val="24"/>
              </w:rPr>
            </w:pPr>
            <w:r w:rsidRPr="0087646E">
              <w:rPr>
                <w:sz w:val="24"/>
                <w:szCs w:val="24"/>
              </w:rPr>
              <w:t>1990</w:t>
            </w:r>
          </w:p>
        </w:tc>
        <w:tc>
          <w:tcPr>
            <w:tcW w:w="132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2112</w:t>
            </w:r>
          </w:p>
        </w:tc>
      </w:tr>
      <w:tr w:rsidR="0087646E" w:rsidRPr="0087646E">
        <w:trPr>
          <w:trHeight w:val="20"/>
        </w:trPr>
        <w:tc>
          <w:tcPr>
            <w:tcW w:w="3420" w:type="dxa"/>
            <w:vAlign w:val="center"/>
          </w:tcPr>
          <w:p w:rsidR="0087646E" w:rsidRPr="0087646E" w:rsidRDefault="0087646E" w:rsidP="0087646E">
            <w:pPr>
              <w:tabs>
                <w:tab w:val="left" w:pos="8647"/>
              </w:tabs>
              <w:spacing w:after="0" w:line="240" w:lineRule="auto"/>
              <w:rPr>
                <w:rFonts w:ascii="Times New Roman" w:hAnsi="Times New Roman"/>
                <w:sz w:val="24"/>
                <w:szCs w:val="24"/>
              </w:rPr>
            </w:pPr>
            <w:r w:rsidRPr="0087646E">
              <w:rPr>
                <w:rFonts w:ascii="Times New Roman" w:hAnsi="Times New Roman"/>
                <w:sz w:val="24"/>
                <w:szCs w:val="24"/>
              </w:rPr>
              <w:t>Неруссо-Севный</w:t>
            </w:r>
          </w:p>
        </w:tc>
        <w:tc>
          <w:tcPr>
            <w:tcW w:w="2700" w:type="dxa"/>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Памятник природы</w:t>
            </w:r>
          </w:p>
        </w:tc>
        <w:tc>
          <w:tcPr>
            <w:tcW w:w="169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1990</w:t>
            </w:r>
          </w:p>
        </w:tc>
        <w:tc>
          <w:tcPr>
            <w:tcW w:w="132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1020</w:t>
            </w:r>
          </w:p>
        </w:tc>
      </w:tr>
      <w:tr w:rsidR="0087646E" w:rsidRPr="0087646E">
        <w:trPr>
          <w:trHeight w:val="20"/>
        </w:trPr>
        <w:tc>
          <w:tcPr>
            <w:tcW w:w="3420" w:type="dxa"/>
            <w:vAlign w:val="center"/>
          </w:tcPr>
          <w:p w:rsidR="0087646E" w:rsidRPr="0087646E" w:rsidRDefault="0087646E" w:rsidP="0087646E">
            <w:pPr>
              <w:tabs>
                <w:tab w:val="left" w:pos="8647"/>
              </w:tabs>
              <w:spacing w:after="0" w:line="240" w:lineRule="auto"/>
              <w:rPr>
                <w:rFonts w:ascii="Times New Roman" w:hAnsi="Times New Roman"/>
                <w:sz w:val="24"/>
                <w:szCs w:val="24"/>
              </w:rPr>
            </w:pPr>
            <w:r w:rsidRPr="0087646E">
              <w:rPr>
                <w:rFonts w:ascii="Times New Roman" w:hAnsi="Times New Roman"/>
                <w:sz w:val="24"/>
                <w:szCs w:val="24"/>
              </w:rPr>
              <w:t>Болото Рыжуха</w:t>
            </w:r>
          </w:p>
        </w:tc>
        <w:tc>
          <w:tcPr>
            <w:tcW w:w="2700" w:type="dxa"/>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Памятник природы</w:t>
            </w:r>
          </w:p>
        </w:tc>
        <w:tc>
          <w:tcPr>
            <w:tcW w:w="169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1997</w:t>
            </w:r>
          </w:p>
        </w:tc>
        <w:tc>
          <w:tcPr>
            <w:tcW w:w="132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2925</w:t>
            </w:r>
          </w:p>
        </w:tc>
      </w:tr>
      <w:tr w:rsidR="0087646E" w:rsidRPr="0087646E">
        <w:trPr>
          <w:trHeight w:val="20"/>
        </w:trPr>
        <w:tc>
          <w:tcPr>
            <w:tcW w:w="3420" w:type="dxa"/>
            <w:vAlign w:val="center"/>
          </w:tcPr>
          <w:p w:rsidR="0087646E" w:rsidRPr="0087646E" w:rsidRDefault="0087646E" w:rsidP="0087646E">
            <w:pPr>
              <w:tabs>
                <w:tab w:val="left" w:pos="8647"/>
              </w:tabs>
              <w:spacing w:after="0" w:line="240" w:lineRule="auto"/>
              <w:rPr>
                <w:rFonts w:ascii="Times New Roman" w:hAnsi="Times New Roman"/>
                <w:sz w:val="24"/>
                <w:szCs w:val="24"/>
              </w:rPr>
            </w:pPr>
            <w:r w:rsidRPr="0087646E">
              <w:rPr>
                <w:rFonts w:ascii="Times New Roman" w:hAnsi="Times New Roman"/>
                <w:sz w:val="24"/>
                <w:szCs w:val="24"/>
              </w:rPr>
              <w:t>Княжна</w:t>
            </w:r>
          </w:p>
        </w:tc>
        <w:tc>
          <w:tcPr>
            <w:tcW w:w="2700" w:type="dxa"/>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Памятник природы</w:t>
            </w:r>
          </w:p>
        </w:tc>
        <w:tc>
          <w:tcPr>
            <w:tcW w:w="169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1995</w:t>
            </w:r>
          </w:p>
        </w:tc>
        <w:tc>
          <w:tcPr>
            <w:tcW w:w="132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818</w:t>
            </w:r>
          </w:p>
        </w:tc>
      </w:tr>
      <w:tr w:rsidR="0087646E" w:rsidRPr="0087646E">
        <w:trPr>
          <w:trHeight w:val="20"/>
        </w:trPr>
        <w:tc>
          <w:tcPr>
            <w:tcW w:w="3420" w:type="dxa"/>
            <w:vAlign w:val="center"/>
          </w:tcPr>
          <w:p w:rsidR="0087646E" w:rsidRPr="0087646E" w:rsidRDefault="0087646E" w:rsidP="0087646E">
            <w:pPr>
              <w:tabs>
                <w:tab w:val="left" w:pos="8647"/>
              </w:tabs>
              <w:spacing w:after="0" w:line="240" w:lineRule="auto"/>
              <w:rPr>
                <w:rFonts w:ascii="Times New Roman" w:hAnsi="Times New Roman"/>
                <w:sz w:val="24"/>
                <w:szCs w:val="24"/>
              </w:rPr>
            </w:pPr>
            <w:r w:rsidRPr="0087646E">
              <w:rPr>
                <w:rFonts w:ascii="Times New Roman" w:hAnsi="Times New Roman"/>
                <w:sz w:val="24"/>
                <w:szCs w:val="24"/>
              </w:rPr>
              <w:t>Будимля</w:t>
            </w:r>
          </w:p>
        </w:tc>
        <w:tc>
          <w:tcPr>
            <w:tcW w:w="2700" w:type="dxa"/>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Памятник природы</w:t>
            </w:r>
          </w:p>
        </w:tc>
        <w:tc>
          <w:tcPr>
            <w:tcW w:w="169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1995</w:t>
            </w:r>
          </w:p>
        </w:tc>
        <w:tc>
          <w:tcPr>
            <w:tcW w:w="132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392</w:t>
            </w:r>
          </w:p>
        </w:tc>
      </w:tr>
      <w:tr w:rsidR="0087646E" w:rsidRPr="0087646E">
        <w:trPr>
          <w:trHeight w:val="20"/>
        </w:trPr>
        <w:tc>
          <w:tcPr>
            <w:tcW w:w="3420" w:type="dxa"/>
            <w:vAlign w:val="center"/>
          </w:tcPr>
          <w:p w:rsidR="0087646E" w:rsidRPr="0087646E" w:rsidRDefault="0087646E" w:rsidP="0087646E">
            <w:pPr>
              <w:tabs>
                <w:tab w:val="left" w:pos="8647"/>
              </w:tabs>
              <w:spacing w:after="0" w:line="240" w:lineRule="auto"/>
              <w:rPr>
                <w:rFonts w:ascii="Times New Roman" w:hAnsi="Times New Roman"/>
                <w:sz w:val="24"/>
                <w:szCs w:val="24"/>
              </w:rPr>
            </w:pPr>
            <w:r w:rsidRPr="0087646E">
              <w:rPr>
                <w:rFonts w:ascii="Times New Roman" w:hAnsi="Times New Roman"/>
                <w:sz w:val="24"/>
                <w:szCs w:val="24"/>
              </w:rPr>
              <w:t>Скрипкинский</w:t>
            </w:r>
          </w:p>
        </w:tc>
        <w:tc>
          <w:tcPr>
            <w:tcW w:w="2700" w:type="dxa"/>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 xml:space="preserve">Заказник </w:t>
            </w:r>
          </w:p>
        </w:tc>
        <w:tc>
          <w:tcPr>
            <w:tcW w:w="169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1995</w:t>
            </w:r>
          </w:p>
        </w:tc>
        <w:tc>
          <w:tcPr>
            <w:tcW w:w="132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5445</w:t>
            </w:r>
          </w:p>
        </w:tc>
      </w:tr>
      <w:tr w:rsidR="0087646E" w:rsidRPr="0087646E">
        <w:trPr>
          <w:trHeight w:val="20"/>
        </w:trPr>
        <w:tc>
          <w:tcPr>
            <w:tcW w:w="3420" w:type="dxa"/>
            <w:vAlign w:val="center"/>
          </w:tcPr>
          <w:p w:rsidR="0087646E" w:rsidRPr="0087646E" w:rsidRDefault="0087646E" w:rsidP="0087646E">
            <w:pPr>
              <w:tabs>
                <w:tab w:val="left" w:pos="8647"/>
              </w:tabs>
              <w:spacing w:after="0" w:line="240" w:lineRule="auto"/>
              <w:rPr>
                <w:rFonts w:ascii="Times New Roman" w:hAnsi="Times New Roman"/>
                <w:sz w:val="24"/>
                <w:szCs w:val="24"/>
              </w:rPr>
            </w:pPr>
            <w:r w:rsidRPr="0087646E">
              <w:rPr>
                <w:rFonts w:ascii="Times New Roman" w:hAnsi="Times New Roman"/>
                <w:sz w:val="24"/>
                <w:szCs w:val="24"/>
              </w:rPr>
              <w:t>Горемля</w:t>
            </w:r>
          </w:p>
        </w:tc>
        <w:tc>
          <w:tcPr>
            <w:tcW w:w="2700" w:type="dxa"/>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Памятник природы</w:t>
            </w:r>
          </w:p>
        </w:tc>
        <w:tc>
          <w:tcPr>
            <w:tcW w:w="169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1995</w:t>
            </w:r>
          </w:p>
        </w:tc>
        <w:tc>
          <w:tcPr>
            <w:tcW w:w="132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574</w:t>
            </w:r>
          </w:p>
        </w:tc>
      </w:tr>
      <w:tr w:rsidR="0087646E" w:rsidRPr="0087646E">
        <w:trPr>
          <w:trHeight w:val="20"/>
        </w:trPr>
        <w:tc>
          <w:tcPr>
            <w:tcW w:w="3420" w:type="dxa"/>
            <w:vAlign w:val="center"/>
          </w:tcPr>
          <w:p w:rsidR="0087646E" w:rsidRPr="0087646E" w:rsidRDefault="0087646E" w:rsidP="0087646E">
            <w:pPr>
              <w:tabs>
                <w:tab w:val="left" w:pos="8647"/>
              </w:tabs>
              <w:spacing w:after="0" w:line="240" w:lineRule="auto"/>
              <w:rPr>
                <w:rFonts w:ascii="Times New Roman" w:hAnsi="Times New Roman"/>
                <w:sz w:val="24"/>
                <w:szCs w:val="24"/>
              </w:rPr>
            </w:pPr>
            <w:r w:rsidRPr="0087646E">
              <w:rPr>
                <w:rFonts w:ascii="Times New Roman" w:hAnsi="Times New Roman"/>
                <w:sz w:val="24"/>
                <w:szCs w:val="24"/>
              </w:rPr>
              <w:t>Максимовский</w:t>
            </w:r>
          </w:p>
        </w:tc>
        <w:tc>
          <w:tcPr>
            <w:tcW w:w="2700" w:type="dxa"/>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Памятник природы</w:t>
            </w:r>
          </w:p>
        </w:tc>
        <w:tc>
          <w:tcPr>
            <w:tcW w:w="169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1995</w:t>
            </w:r>
          </w:p>
        </w:tc>
        <w:tc>
          <w:tcPr>
            <w:tcW w:w="132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288</w:t>
            </w:r>
          </w:p>
        </w:tc>
      </w:tr>
      <w:tr w:rsidR="0087646E" w:rsidRPr="0087646E">
        <w:trPr>
          <w:trHeight w:val="20"/>
        </w:trPr>
        <w:tc>
          <w:tcPr>
            <w:tcW w:w="3420" w:type="dxa"/>
            <w:vAlign w:val="center"/>
          </w:tcPr>
          <w:p w:rsidR="0087646E" w:rsidRPr="0087646E" w:rsidRDefault="0087646E" w:rsidP="0087646E">
            <w:pPr>
              <w:tabs>
                <w:tab w:val="left" w:pos="8647"/>
              </w:tabs>
              <w:spacing w:after="0" w:line="240" w:lineRule="auto"/>
              <w:rPr>
                <w:rFonts w:ascii="Times New Roman" w:hAnsi="Times New Roman"/>
                <w:sz w:val="24"/>
                <w:szCs w:val="24"/>
              </w:rPr>
            </w:pPr>
            <w:r w:rsidRPr="0087646E">
              <w:rPr>
                <w:rFonts w:ascii="Times New Roman" w:hAnsi="Times New Roman"/>
                <w:sz w:val="24"/>
                <w:szCs w:val="24"/>
              </w:rPr>
              <w:t>Озеро Солька</w:t>
            </w:r>
          </w:p>
        </w:tc>
        <w:tc>
          <w:tcPr>
            <w:tcW w:w="2700" w:type="dxa"/>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Памятник природы</w:t>
            </w:r>
          </w:p>
        </w:tc>
        <w:tc>
          <w:tcPr>
            <w:tcW w:w="169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1995</w:t>
            </w:r>
          </w:p>
        </w:tc>
        <w:tc>
          <w:tcPr>
            <w:tcW w:w="132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232</w:t>
            </w:r>
          </w:p>
        </w:tc>
      </w:tr>
      <w:tr w:rsidR="0087646E" w:rsidRPr="0087646E">
        <w:trPr>
          <w:trHeight w:val="20"/>
        </w:trPr>
        <w:tc>
          <w:tcPr>
            <w:tcW w:w="3420" w:type="dxa"/>
            <w:vAlign w:val="center"/>
          </w:tcPr>
          <w:p w:rsidR="0087646E" w:rsidRPr="0087646E" w:rsidRDefault="0087646E" w:rsidP="0087646E">
            <w:pPr>
              <w:tabs>
                <w:tab w:val="left" w:pos="8647"/>
              </w:tabs>
              <w:spacing w:after="0" w:line="240" w:lineRule="auto"/>
              <w:rPr>
                <w:rFonts w:ascii="Times New Roman" w:hAnsi="Times New Roman"/>
                <w:sz w:val="24"/>
                <w:szCs w:val="24"/>
              </w:rPr>
            </w:pPr>
            <w:r w:rsidRPr="0087646E">
              <w:rPr>
                <w:rFonts w:ascii="Times New Roman" w:hAnsi="Times New Roman"/>
                <w:sz w:val="24"/>
                <w:szCs w:val="24"/>
              </w:rPr>
              <w:t>Будимирская Пойма</w:t>
            </w:r>
          </w:p>
        </w:tc>
        <w:tc>
          <w:tcPr>
            <w:tcW w:w="2700" w:type="dxa"/>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 xml:space="preserve">Заказник </w:t>
            </w:r>
          </w:p>
        </w:tc>
        <w:tc>
          <w:tcPr>
            <w:tcW w:w="169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2001</w:t>
            </w:r>
          </w:p>
        </w:tc>
        <w:tc>
          <w:tcPr>
            <w:tcW w:w="132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1500</w:t>
            </w:r>
          </w:p>
        </w:tc>
      </w:tr>
      <w:tr w:rsidR="0087646E" w:rsidRPr="0087646E">
        <w:trPr>
          <w:trHeight w:val="20"/>
        </w:trPr>
        <w:tc>
          <w:tcPr>
            <w:tcW w:w="3420" w:type="dxa"/>
            <w:vAlign w:val="center"/>
          </w:tcPr>
          <w:p w:rsidR="0087646E" w:rsidRPr="0087646E" w:rsidRDefault="0087646E" w:rsidP="0087646E">
            <w:pPr>
              <w:tabs>
                <w:tab w:val="left" w:pos="8647"/>
              </w:tabs>
              <w:spacing w:after="0" w:line="240" w:lineRule="auto"/>
              <w:rPr>
                <w:rFonts w:ascii="Times New Roman" w:hAnsi="Times New Roman"/>
                <w:sz w:val="24"/>
                <w:szCs w:val="24"/>
              </w:rPr>
            </w:pPr>
            <w:r w:rsidRPr="0087646E">
              <w:rPr>
                <w:rFonts w:ascii="Times New Roman" w:hAnsi="Times New Roman"/>
                <w:sz w:val="24"/>
                <w:szCs w:val="24"/>
              </w:rPr>
              <w:t>Озерки</w:t>
            </w:r>
          </w:p>
        </w:tc>
        <w:tc>
          <w:tcPr>
            <w:tcW w:w="2700" w:type="dxa"/>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Памятник природы</w:t>
            </w:r>
          </w:p>
        </w:tc>
        <w:tc>
          <w:tcPr>
            <w:tcW w:w="169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1995</w:t>
            </w:r>
          </w:p>
        </w:tc>
        <w:tc>
          <w:tcPr>
            <w:tcW w:w="132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103</w:t>
            </w:r>
          </w:p>
        </w:tc>
      </w:tr>
      <w:tr w:rsidR="0087646E" w:rsidRPr="0087646E">
        <w:trPr>
          <w:trHeight w:val="20"/>
        </w:trPr>
        <w:tc>
          <w:tcPr>
            <w:tcW w:w="3420" w:type="dxa"/>
            <w:vAlign w:val="center"/>
          </w:tcPr>
          <w:p w:rsidR="0087646E" w:rsidRPr="0087646E" w:rsidRDefault="0087646E" w:rsidP="0087646E">
            <w:pPr>
              <w:tabs>
                <w:tab w:val="left" w:pos="8647"/>
              </w:tabs>
              <w:spacing w:after="0" w:line="240" w:lineRule="auto"/>
              <w:rPr>
                <w:rFonts w:ascii="Times New Roman" w:hAnsi="Times New Roman"/>
                <w:sz w:val="24"/>
                <w:szCs w:val="24"/>
              </w:rPr>
            </w:pPr>
            <w:r w:rsidRPr="0087646E">
              <w:rPr>
                <w:rFonts w:ascii="Times New Roman" w:hAnsi="Times New Roman"/>
                <w:sz w:val="24"/>
                <w:szCs w:val="24"/>
              </w:rPr>
              <w:t>Теребушка</w:t>
            </w:r>
          </w:p>
        </w:tc>
        <w:tc>
          <w:tcPr>
            <w:tcW w:w="2700" w:type="dxa"/>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Памятник природы</w:t>
            </w:r>
          </w:p>
        </w:tc>
        <w:tc>
          <w:tcPr>
            <w:tcW w:w="169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1997</w:t>
            </w:r>
          </w:p>
        </w:tc>
        <w:tc>
          <w:tcPr>
            <w:tcW w:w="1320" w:type="dxa"/>
            <w:vAlign w:val="center"/>
          </w:tcPr>
          <w:p w:rsidR="0087646E" w:rsidRPr="0087646E" w:rsidRDefault="0087646E" w:rsidP="0087646E">
            <w:pPr>
              <w:tabs>
                <w:tab w:val="left" w:pos="8647"/>
              </w:tabs>
              <w:spacing w:after="0" w:line="240" w:lineRule="auto"/>
              <w:jc w:val="center"/>
              <w:rPr>
                <w:rFonts w:ascii="Times New Roman" w:hAnsi="Times New Roman"/>
                <w:sz w:val="24"/>
                <w:szCs w:val="24"/>
              </w:rPr>
            </w:pPr>
            <w:r w:rsidRPr="0087646E">
              <w:rPr>
                <w:rFonts w:ascii="Times New Roman" w:hAnsi="Times New Roman"/>
                <w:sz w:val="24"/>
                <w:szCs w:val="24"/>
              </w:rPr>
              <w:t>207</w:t>
            </w:r>
          </w:p>
        </w:tc>
      </w:tr>
    </w:tbl>
    <w:p w:rsidR="0087646E" w:rsidRPr="00083102" w:rsidRDefault="0087646E" w:rsidP="0087646E">
      <w:pPr>
        <w:spacing w:after="120" w:line="240" w:lineRule="auto"/>
        <w:rPr>
          <w:rFonts w:ascii="Times New Roman" w:hAnsi="Times New Roman"/>
          <w:sz w:val="6"/>
          <w:szCs w:val="6"/>
        </w:rPr>
      </w:pPr>
    </w:p>
    <w:p w:rsidR="0087646E" w:rsidRPr="0087646E" w:rsidRDefault="00F151D6" w:rsidP="002037D4">
      <w:pPr>
        <w:spacing w:after="120" w:line="240" w:lineRule="auto"/>
        <w:jc w:val="center"/>
        <w:rPr>
          <w:rFonts w:ascii="Times New Roman" w:hAnsi="Times New Roman"/>
          <w:sz w:val="28"/>
          <w:szCs w:val="28"/>
        </w:rPr>
      </w:pPr>
      <w:r>
        <w:rPr>
          <w:rFonts w:ascii="Times New Roman" w:hAnsi="Times New Roman"/>
          <w:noProof/>
          <w:sz w:val="24"/>
          <w:szCs w:val="24"/>
        </w:rPr>
        <w:pict>
          <v:shape id="Рисунок 0" o:spid="_x0000_i1052" type="#_x0000_t75" alt="Безымянный с.png" style="width:380.25pt;height:247.5pt;visibility:visible">
            <v:imagedata r:id="rId49" o:title="Безымянный с" gain="86232f" blacklevel="-1966f"/>
          </v:shape>
        </w:pict>
      </w:r>
    </w:p>
    <w:p w:rsidR="0087646E" w:rsidRPr="0087646E" w:rsidRDefault="0087646E" w:rsidP="0087646E">
      <w:pPr>
        <w:spacing w:after="120" w:line="240" w:lineRule="auto"/>
        <w:jc w:val="center"/>
        <w:rPr>
          <w:rFonts w:ascii="Times New Roman" w:hAnsi="Times New Roman"/>
          <w:sz w:val="24"/>
          <w:szCs w:val="24"/>
        </w:rPr>
      </w:pPr>
    </w:p>
    <w:p w:rsidR="0087646E" w:rsidRPr="0087646E" w:rsidRDefault="0087646E" w:rsidP="00E74315">
      <w:pPr>
        <w:spacing w:after="0" w:line="240" w:lineRule="auto"/>
        <w:jc w:val="center"/>
        <w:rPr>
          <w:rFonts w:ascii="Times New Roman" w:hAnsi="Times New Roman"/>
          <w:sz w:val="24"/>
          <w:szCs w:val="24"/>
        </w:rPr>
      </w:pPr>
      <w:r w:rsidRPr="0087646E">
        <w:rPr>
          <w:rFonts w:ascii="Times New Roman" w:hAnsi="Times New Roman"/>
          <w:sz w:val="24"/>
          <w:szCs w:val="24"/>
        </w:rPr>
        <w:t xml:space="preserve">Рисунок 4.3 </w:t>
      </w:r>
      <w:r w:rsidR="00E74315" w:rsidRPr="00E74315">
        <w:rPr>
          <w:rFonts w:ascii="Times New Roman" w:eastAsia="Calibri" w:hAnsi="Times New Roman"/>
          <w:bCs/>
          <w:sz w:val="24"/>
          <w:szCs w:val="24"/>
          <w:lang w:eastAsia="en-US"/>
        </w:rPr>
        <w:t>–</w:t>
      </w:r>
      <w:r w:rsidRPr="0087646E">
        <w:rPr>
          <w:rFonts w:ascii="Times New Roman" w:hAnsi="Times New Roman"/>
          <w:sz w:val="24"/>
          <w:szCs w:val="24"/>
        </w:rPr>
        <w:t xml:space="preserve"> Схема расположения сети особо охраняемых природных территорий</w:t>
      </w:r>
    </w:p>
    <w:p w:rsidR="0087646E" w:rsidRPr="0087646E" w:rsidRDefault="0087646E" w:rsidP="00E74315">
      <w:pPr>
        <w:spacing w:after="0" w:line="240" w:lineRule="auto"/>
        <w:jc w:val="center"/>
        <w:rPr>
          <w:rFonts w:ascii="Times New Roman" w:hAnsi="Times New Roman"/>
          <w:sz w:val="24"/>
          <w:szCs w:val="24"/>
        </w:rPr>
      </w:pPr>
      <w:r w:rsidRPr="0087646E">
        <w:rPr>
          <w:rFonts w:ascii="Times New Roman" w:hAnsi="Times New Roman"/>
          <w:sz w:val="24"/>
          <w:szCs w:val="24"/>
        </w:rPr>
        <w:t>Неруссо-Деснянского Полесья</w:t>
      </w:r>
    </w:p>
    <w:p w:rsidR="0087646E" w:rsidRPr="0087646E" w:rsidRDefault="0087646E" w:rsidP="0087646E">
      <w:pPr>
        <w:spacing w:after="120" w:line="240" w:lineRule="auto"/>
        <w:jc w:val="center"/>
        <w:rPr>
          <w:rFonts w:ascii="Times New Roman" w:hAnsi="Times New Roman"/>
          <w:sz w:val="24"/>
          <w:szCs w:val="24"/>
        </w:rPr>
      </w:pPr>
    </w:p>
    <w:p w:rsidR="0087646E" w:rsidRPr="0087646E" w:rsidRDefault="0087646E" w:rsidP="003064BB">
      <w:pPr>
        <w:spacing w:after="0" w:line="240" w:lineRule="auto"/>
        <w:ind w:firstLine="709"/>
        <w:jc w:val="both"/>
        <w:rPr>
          <w:rFonts w:ascii="Times New Roman" w:hAnsi="Times New Roman"/>
          <w:sz w:val="28"/>
          <w:szCs w:val="28"/>
        </w:rPr>
      </w:pPr>
      <w:r w:rsidRPr="0087646E">
        <w:rPr>
          <w:rFonts w:ascii="Times New Roman" w:hAnsi="Times New Roman"/>
          <w:sz w:val="28"/>
          <w:szCs w:val="28"/>
        </w:rPr>
        <w:t>На территории заповедника представлены фрагменты трех ландшафтов: пойменного, террасного и морено-зандрового.</w:t>
      </w:r>
    </w:p>
    <w:p w:rsidR="0087646E" w:rsidRPr="0087646E" w:rsidRDefault="0087646E" w:rsidP="003064BB">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Пойменный ландшафт заповедника приурочен к пойме р. Нерусса (левый приток р. Десна), а также к долинам малых рек и ручьев: Солька, Земля, Дяблик, Скутянка и др. Пойменный ландшафт представлен: прирусловыми песчаными поймами с ивняками, старицами и затонами; центральными суглинистыми поймами с дубовыми и ясеневыми лесами; гривистыми супесчаными поймами со смешанными лесами на повышениях и черноольшаниками в понижениях; низкими илистыми поймами с осоковыми и тростниковыми болотами; притеррасными торфяными поймами с черноольшаниками. </w:t>
      </w:r>
    </w:p>
    <w:p w:rsidR="0087646E" w:rsidRPr="0087646E" w:rsidRDefault="0087646E" w:rsidP="003064BB">
      <w:pPr>
        <w:spacing w:after="0" w:line="240" w:lineRule="auto"/>
        <w:ind w:firstLine="709"/>
        <w:jc w:val="both"/>
        <w:rPr>
          <w:rFonts w:ascii="Times New Roman" w:hAnsi="Times New Roman"/>
          <w:sz w:val="28"/>
          <w:szCs w:val="28"/>
        </w:rPr>
      </w:pPr>
      <w:r w:rsidRPr="0087646E">
        <w:rPr>
          <w:rFonts w:ascii="Times New Roman" w:hAnsi="Times New Roman"/>
          <w:sz w:val="28"/>
          <w:szCs w:val="28"/>
        </w:rPr>
        <w:t>Террасный ландшафт заповедник</w:t>
      </w:r>
      <w:r w:rsidR="00E22D1D">
        <w:rPr>
          <w:rFonts w:ascii="Times New Roman" w:hAnsi="Times New Roman"/>
          <w:sz w:val="28"/>
          <w:szCs w:val="28"/>
        </w:rPr>
        <w:t>а</w:t>
      </w:r>
      <w:r w:rsidRPr="0087646E">
        <w:rPr>
          <w:rFonts w:ascii="Times New Roman" w:hAnsi="Times New Roman"/>
          <w:sz w:val="28"/>
          <w:szCs w:val="28"/>
        </w:rPr>
        <w:t xml:space="preserve"> приурочен к широким надпойменным террасам долин Десны и Неруссы. В растительном покрове преобладают сосновые леса на песчаных почвах и сосново-дубовые леса на супесчаных почвах, в понижениях – сфагновые болота. </w:t>
      </w:r>
    </w:p>
    <w:p w:rsidR="0087646E" w:rsidRPr="0087646E" w:rsidRDefault="0087646E" w:rsidP="003064BB">
      <w:pPr>
        <w:spacing w:after="0" w:line="240" w:lineRule="auto"/>
        <w:ind w:firstLine="709"/>
        <w:jc w:val="both"/>
        <w:rPr>
          <w:rFonts w:ascii="Times New Roman" w:hAnsi="Times New Roman"/>
          <w:sz w:val="28"/>
          <w:szCs w:val="28"/>
        </w:rPr>
      </w:pPr>
      <w:r w:rsidRPr="0087646E">
        <w:rPr>
          <w:rFonts w:ascii="Times New Roman" w:hAnsi="Times New Roman"/>
          <w:sz w:val="28"/>
          <w:szCs w:val="28"/>
        </w:rPr>
        <w:t>Морено-зандровый ландшафт заповедника приурочен к водораздельным равнинам. В ландшафте представлены зандровые песчаные местности с сосновыми лесами и сфагновыми болотами и морено-зандровые песчано-суглинистые местности с елово-широколиственными лесами и их производными вариантами.</w:t>
      </w:r>
    </w:p>
    <w:p w:rsidR="0087646E" w:rsidRPr="0087646E" w:rsidRDefault="0087646E" w:rsidP="003064BB">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Небольшую площадь занимают местности с неглубоким залеганием коренных карбонатных пород. В растительном покрове «карбонатных» местностей характерны широколиственные и елово-широколиственные леса и редкие гипновые болота. </w:t>
      </w:r>
    </w:p>
    <w:p w:rsidR="0087646E" w:rsidRPr="0087646E" w:rsidRDefault="0087646E" w:rsidP="003064BB">
      <w:pPr>
        <w:spacing w:after="0" w:line="240" w:lineRule="auto"/>
        <w:ind w:firstLine="709"/>
        <w:jc w:val="both"/>
        <w:rPr>
          <w:rFonts w:ascii="Times New Roman" w:hAnsi="Times New Roman"/>
          <w:sz w:val="28"/>
          <w:szCs w:val="28"/>
        </w:rPr>
      </w:pPr>
      <w:r w:rsidRPr="0087646E">
        <w:rPr>
          <w:rFonts w:ascii="Times New Roman" w:hAnsi="Times New Roman"/>
          <w:sz w:val="28"/>
          <w:szCs w:val="28"/>
        </w:rPr>
        <w:t>Флора заповедника представлена 427 видами низших растений (слизевики, лишайники, грибы-макромицеты) и 872 видами высших растений, из них 773 вида сосудистых растений. Среди сосудистых растений 7 видов внесены в Красную книгу РФ и 56 видов – в Красную книгу Брянской области. Таким образом, в заповеднике представлены 54% охраняемых видов растений Брянской области.</w:t>
      </w:r>
    </w:p>
    <w:p w:rsidR="0087646E" w:rsidRPr="0087646E" w:rsidRDefault="0087646E" w:rsidP="003064BB">
      <w:pPr>
        <w:spacing w:after="0" w:line="240" w:lineRule="auto"/>
        <w:ind w:firstLine="709"/>
        <w:jc w:val="both"/>
        <w:rPr>
          <w:rFonts w:ascii="Times New Roman" w:hAnsi="Times New Roman"/>
          <w:sz w:val="28"/>
          <w:szCs w:val="28"/>
        </w:rPr>
      </w:pPr>
      <w:r w:rsidRPr="0087646E">
        <w:rPr>
          <w:rFonts w:ascii="Times New Roman" w:hAnsi="Times New Roman"/>
          <w:sz w:val="28"/>
          <w:szCs w:val="28"/>
        </w:rPr>
        <w:t>Фауна</w:t>
      </w:r>
      <w:r w:rsidRPr="0087646E">
        <w:rPr>
          <w:rFonts w:ascii="Times New Roman" w:hAnsi="Times New Roman"/>
          <w:i/>
          <w:sz w:val="28"/>
          <w:szCs w:val="28"/>
        </w:rPr>
        <w:t xml:space="preserve"> </w:t>
      </w:r>
      <w:r w:rsidRPr="0087646E">
        <w:rPr>
          <w:rFonts w:ascii="Times New Roman" w:hAnsi="Times New Roman"/>
          <w:sz w:val="28"/>
          <w:szCs w:val="28"/>
        </w:rPr>
        <w:t>беспозвоночных животных заповедника «Брянский лес» представлена 509 видами, относящи</w:t>
      </w:r>
      <w:r w:rsidR="0060364B">
        <w:rPr>
          <w:rFonts w:ascii="Times New Roman" w:hAnsi="Times New Roman"/>
          <w:sz w:val="28"/>
          <w:szCs w:val="28"/>
        </w:rPr>
        <w:t>ми</w:t>
      </w:r>
      <w:r w:rsidRPr="0087646E">
        <w:rPr>
          <w:rFonts w:ascii="Times New Roman" w:hAnsi="Times New Roman"/>
          <w:sz w:val="28"/>
          <w:szCs w:val="28"/>
        </w:rPr>
        <w:t>ся к 23 отрядам, из них: Отряд Жесткокрылые (</w:t>
      </w:r>
      <w:r w:rsidRPr="0087646E">
        <w:rPr>
          <w:rFonts w:ascii="Times New Roman" w:hAnsi="Times New Roman"/>
          <w:sz w:val="28"/>
          <w:szCs w:val="28"/>
          <w:lang w:val="en-US"/>
        </w:rPr>
        <w:t>Coleoptera</w:t>
      </w:r>
      <w:r w:rsidRPr="0087646E">
        <w:rPr>
          <w:rFonts w:ascii="Times New Roman" w:hAnsi="Times New Roman"/>
          <w:sz w:val="28"/>
          <w:szCs w:val="28"/>
        </w:rPr>
        <w:t>) – 205 видов, Отряд Перепончатокрылые (</w:t>
      </w:r>
      <w:r w:rsidRPr="0087646E">
        <w:rPr>
          <w:rFonts w:ascii="Times New Roman" w:hAnsi="Times New Roman"/>
          <w:sz w:val="28"/>
          <w:szCs w:val="28"/>
          <w:lang w:val="en-US"/>
        </w:rPr>
        <w:t>Hymenoptera</w:t>
      </w:r>
      <w:r w:rsidRPr="0087646E">
        <w:rPr>
          <w:rFonts w:ascii="Times New Roman" w:hAnsi="Times New Roman"/>
          <w:sz w:val="28"/>
          <w:szCs w:val="28"/>
        </w:rPr>
        <w:t>) – 60 видов, Отряд Чешуекрылые (Lepidoptera) – 83 вида и другие группы.</w:t>
      </w:r>
    </w:p>
    <w:p w:rsidR="0087646E" w:rsidRPr="0087646E" w:rsidRDefault="0087646E" w:rsidP="003064BB">
      <w:pPr>
        <w:spacing w:after="0" w:line="240" w:lineRule="auto"/>
        <w:ind w:firstLine="709"/>
        <w:jc w:val="both"/>
        <w:rPr>
          <w:rFonts w:ascii="Times New Roman" w:hAnsi="Times New Roman"/>
          <w:sz w:val="28"/>
          <w:szCs w:val="28"/>
        </w:rPr>
      </w:pPr>
      <w:r w:rsidRPr="0087646E">
        <w:rPr>
          <w:rFonts w:ascii="Times New Roman" w:hAnsi="Times New Roman"/>
          <w:sz w:val="28"/>
          <w:szCs w:val="28"/>
        </w:rPr>
        <w:t>Фауна позвоночных животных заповедника «Брянский лес» представлена 270 видами, относящимися к 6 классам и 30 отрядам: Миноги – 1 вид, Костные рыбы – 32 видов, Амфибии – 12 видов, Рептилии – 6 видов, Птицы – 161 видов и Млекопитающие – 58 видов.</w:t>
      </w:r>
    </w:p>
    <w:p w:rsidR="0087646E" w:rsidRPr="0087646E" w:rsidRDefault="0087646E" w:rsidP="003064BB">
      <w:pPr>
        <w:spacing w:after="0" w:line="240" w:lineRule="auto"/>
        <w:ind w:firstLine="709"/>
        <w:jc w:val="both"/>
        <w:rPr>
          <w:rFonts w:ascii="Times New Roman" w:hAnsi="Times New Roman"/>
          <w:sz w:val="28"/>
          <w:szCs w:val="28"/>
        </w:rPr>
      </w:pPr>
      <w:r w:rsidRPr="0060364B">
        <w:rPr>
          <w:rFonts w:ascii="Times New Roman" w:hAnsi="Times New Roman"/>
          <w:i/>
          <w:sz w:val="28"/>
          <w:szCs w:val="28"/>
        </w:rPr>
        <w:t>Научные исследования и мониторинг в заповеднике.</w:t>
      </w:r>
      <w:r w:rsidRPr="0087646E">
        <w:rPr>
          <w:rFonts w:ascii="Times New Roman" w:hAnsi="Times New Roman"/>
          <w:b/>
          <w:sz w:val="28"/>
          <w:szCs w:val="28"/>
        </w:rPr>
        <w:t xml:space="preserve"> </w:t>
      </w:r>
      <w:r w:rsidRPr="0087646E">
        <w:rPr>
          <w:rFonts w:ascii="Times New Roman" w:hAnsi="Times New Roman"/>
          <w:sz w:val="28"/>
          <w:szCs w:val="28"/>
        </w:rPr>
        <w:t>Научные исследования и мониторинг в заповеднике в 2010 году проводились по пяти темам: «Наблюдение за явлениями и процессами в природных комплексах заповедника «Брянский лес» и на территории биосферного резервата «Неруссо-Деснянское Полесье» (программа «Летопись природы»); «Мониторинг объектов животного и растительного мира, внесенных в Красную книгу Брянской области»; «Ведение баз данных по редким видам животных и растений заповедника, биосферного резервата «Неруссо-Деснянское Полесье» и Брянской области с использованием ГИС-технологий»; «Инвентаризация фауны и флоры заповедника, НДП, Брянской области»; «Оптимизация системы особо охраняемых природных территорий Брянской области» и «Наблюдение за явлениями и процессами в природных комплексах федерального заказника Клетнянский».</w:t>
      </w:r>
    </w:p>
    <w:p w:rsidR="0087646E" w:rsidRPr="0087646E" w:rsidRDefault="0087646E" w:rsidP="003064BB">
      <w:pPr>
        <w:spacing w:after="0" w:line="240" w:lineRule="auto"/>
        <w:ind w:firstLine="709"/>
        <w:jc w:val="both"/>
        <w:outlineLvl w:val="0"/>
        <w:rPr>
          <w:rFonts w:ascii="Times New Roman" w:hAnsi="Times New Roman"/>
          <w:i/>
          <w:sz w:val="28"/>
          <w:szCs w:val="28"/>
        </w:rPr>
      </w:pPr>
      <w:r w:rsidRPr="0060364B">
        <w:rPr>
          <w:rFonts w:ascii="Times New Roman" w:hAnsi="Times New Roman"/>
          <w:i/>
          <w:sz w:val="28"/>
          <w:szCs w:val="28"/>
        </w:rPr>
        <w:t>Редкие виды растений, грибов и животных.</w:t>
      </w:r>
      <w:r w:rsidRPr="0087646E">
        <w:rPr>
          <w:rFonts w:ascii="Times New Roman" w:hAnsi="Times New Roman"/>
          <w:i/>
          <w:sz w:val="28"/>
          <w:szCs w:val="28"/>
        </w:rPr>
        <w:t xml:space="preserve"> </w:t>
      </w:r>
      <w:r w:rsidRPr="0087646E">
        <w:rPr>
          <w:rFonts w:ascii="Times New Roman" w:hAnsi="Times New Roman"/>
          <w:sz w:val="28"/>
          <w:szCs w:val="28"/>
        </w:rPr>
        <w:t>По состоянию на 2010 год в заповеднике отмечено 7 видов растений, внесенных в Красную книгу РФ</w:t>
      </w:r>
      <w:r w:rsidR="00E22D1D">
        <w:rPr>
          <w:rFonts w:ascii="Times New Roman" w:hAnsi="Times New Roman"/>
          <w:sz w:val="28"/>
          <w:szCs w:val="28"/>
        </w:rPr>
        <w:t>,</w:t>
      </w:r>
      <w:r w:rsidRPr="0087646E">
        <w:rPr>
          <w:rFonts w:ascii="Times New Roman" w:hAnsi="Times New Roman"/>
          <w:sz w:val="28"/>
          <w:szCs w:val="28"/>
        </w:rPr>
        <w:t xml:space="preserve"> и 56 видов растений, внесенных в Красную книгу Брянской области. </w:t>
      </w:r>
    </w:p>
    <w:p w:rsidR="0087646E" w:rsidRPr="0087646E" w:rsidRDefault="0087646E" w:rsidP="003064BB">
      <w:pPr>
        <w:spacing w:after="0" w:line="240" w:lineRule="auto"/>
        <w:ind w:firstLine="709"/>
        <w:jc w:val="both"/>
        <w:rPr>
          <w:rFonts w:ascii="Times New Roman" w:hAnsi="Times New Roman"/>
          <w:sz w:val="28"/>
          <w:szCs w:val="28"/>
        </w:rPr>
      </w:pPr>
      <w:r w:rsidRPr="0087646E">
        <w:rPr>
          <w:rFonts w:ascii="Times New Roman" w:hAnsi="Times New Roman"/>
          <w:sz w:val="28"/>
          <w:szCs w:val="28"/>
        </w:rPr>
        <w:t>На территории биосферного резервата «Неруссо-Деснянское Полесье» отмечено 11 видов растений, внесенных в Красную книгу РФ</w:t>
      </w:r>
      <w:r w:rsidR="0060364B">
        <w:rPr>
          <w:rFonts w:ascii="Times New Roman" w:hAnsi="Times New Roman"/>
          <w:sz w:val="28"/>
          <w:szCs w:val="28"/>
        </w:rPr>
        <w:t>,</w:t>
      </w:r>
      <w:r w:rsidRPr="0087646E">
        <w:rPr>
          <w:rFonts w:ascii="Times New Roman" w:hAnsi="Times New Roman"/>
          <w:sz w:val="28"/>
          <w:szCs w:val="28"/>
        </w:rPr>
        <w:t xml:space="preserve"> и 86 видов растений, внесенных в Красную книгу Брянской области.</w:t>
      </w:r>
    </w:p>
    <w:p w:rsidR="0087646E" w:rsidRPr="0087646E" w:rsidRDefault="0087646E" w:rsidP="003064BB">
      <w:pPr>
        <w:spacing w:after="0" w:line="240" w:lineRule="auto"/>
        <w:ind w:firstLine="709"/>
        <w:jc w:val="both"/>
        <w:rPr>
          <w:rFonts w:ascii="Times New Roman" w:hAnsi="Times New Roman"/>
          <w:sz w:val="28"/>
          <w:szCs w:val="28"/>
        </w:rPr>
      </w:pPr>
      <w:r w:rsidRPr="0087646E">
        <w:rPr>
          <w:rFonts w:ascii="Times New Roman" w:hAnsi="Times New Roman"/>
          <w:sz w:val="28"/>
          <w:szCs w:val="28"/>
        </w:rPr>
        <w:t>В 2008 году опубликовано новое издание Красной книги Российской Федерации (Растения и Грибы), куда внесены не все виды грибов из предыдущего издания 1988 года (Красная, … 1988). В связи с этим были внесены изменения и уточнения в списке редких видов грибов НДП и заповедника.</w:t>
      </w:r>
    </w:p>
    <w:p w:rsidR="0087646E" w:rsidRPr="0087646E" w:rsidRDefault="0087646E" w:rsidP="003064BB">
      <w:pPr>
        <w:spacing w:after="0" w:line="240" w:lineRule="auto"/>
        <w:ind w:firstLine="709"/>
        <w:jc w:val="both"/>
        <w:rPr>
          <w:rFonts w:ascii="Times New Roman" w:hAnsi="Times New Roman"/>
          <w:sz w:val="28"/>
          <w:szCs w:val="28"/>
        </w:rPr>
      </w:pPr>
      <w:r w:rsidRPr="0087646E">
        <w:rPr>
          <w:rFonts w:ascii="Times New Roman" w:hAnsi="Times New Roman"/>
          <w:sz w:val="28"/>
          <w:szCs w:val="28"/>
        </w:rPr>
        <w:t>За период проведения работ по инвентаризации грибов-макромицетов биосферного резервата «Неруссо-Деснянское Полесье» (2001-2009 гг.), зарегистрировано 9 редких видов грибов. Из них, 4 вида внесены в Красную книгу Российской Федерации (Красная…, 2008): грифола зонтичная – Grifola umbellata, грифола курчавая – G. frondosa, звездовник сводчатый – Geastrum fornicatum и трутовик лакираванный – Ganoderma lucidum, а 5 видов внесены в Красную книгу Брянской области (Красная…, 2004): гиропорус каштановый – Gyroporus castaneus, гиропорус синеющий – G.</w:t>
      </w:r>
      <w:r w:rsidR="003064BB">
        <w:rPr>
          <w:rFonts w:ascii="Times New Roman" w:hAnsi="Times New Roman"/>
          <w:sz w:val="28"/>
          <w:szCs w:val="28"/>
        </w:rPr>
        <w:t> </w:t>
      </w:r>
      <w:r w:rsidRPr="0087646E">
        <w:rPr>
          <w:rFonts w:ascii="Times New Roman" w:hAnsi="Times New Roman"/>
          <w:sz w:val="28"/>
          <w:szCs w:val="28"/>
        </w:rPr>
        <w:t xml:space="preserve">cyanescens, гриб-зонтик девичий – Macrolepiota puellaris, паутинник фиолетовый – Cortinarius violaceus, мутинус собачий – Mutinus caninus. </w:t>
      </w:r>
    </w:p>
    <w:p w:rsidR="0087646E" w:rsidRPr="0087646E" w:rsidRDefault="0087646E" w:rsidP="003064BB">
      <w:pPr>
        <w:spacing w:after="0" w:line="240" w:lineRule="auto"/>
        <w:ind w:firstLine="709"/>
        <w:jc w:val="both"/>
        <w:rPr>
          <w:rFonts w:ascii="Times New Roman" w:hAnsi="Times New Roman"/>
          <w:sz w:val="28"/>
          <w:szCs w:val="28"/>
        </w:rPr>
      </w:pPr>
      <w:r w:rsidRPr="0087646E">
        <w:rPr>
          <w:rFonts w:ascii="Times New Roman" w:hAnsi="Times New Roman"/>
          <w:sz w:val="28"/>
          <w:szCs w:val="28"/>
        </w:rPr>
        <w:t>В заповеднике отмечено (из приведенного выше списка) 6 редких видов грибов. Из них, 1 вид, который внесен в Красную книгу Российской Федерации (Красная…, 2008) – звездовник сводчатый, и 5 перечисленных выше видов, которые внесены в Красную книгу Брянской области (Красная…, 2004).</w:t>
      </w:r>
    </w:p>
    <w:p w:rsidR="0087646E" w:rsidRPr="0087646E" w:rsidRDefault="0087646E" w:rsidP="003064BB">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В заповеднике отмечено 23 вида животных, внесенных в Красную книгу России, из них в </w:t>
      </w:r>
      <w:smartTag w:uri="urn:schemas-microsoft-com:office:smarttags" w:element="metricconverter">
        <w:smartTagPr>
          <w:attr w:name="ProductID" w:val="2010 г"/>
        </w:smartTagPr>
        <w:r w:rsidRPr="0087646E">
          <w:rPr>
            <w:rFonts w:ascii="Times New Roman" w:hAnsi="Times New Roman"/>
            <w:sz w:val="28"/>
            <w:szCs w:val="28"/>
          </w:rPr>
          <w:t>2010 г</w:t>
        </w:r>
      </w:smartTag>
      <w:r w:rsidRPr="0087646E">
        <w:rPr>
          <w:rFonts w:ascii="Times New Roman" w:hAnsi="Times New Roman"/>
          <w:sz w:val="28"/>
          <w:szCs w:val="28"/>
        </w:rPr>
        <w:t>. было встречено 10 видов: пчела-плотник (</w:t>
      </w:r>
      <w:r w:rsidRPr="0087646E">
        <w:rPr>
          <w:rFonts w:ascii="Times New Roman" w:hAnsi="Times New Roman"/>
          <w:sz w:val="28"/>
          <w:szCs w:val="28"/>
          <w:lang w:val="en-US"/>
        </w:rPr>
        <w:t>Xylocopa</w:t>
      </w:r>
      <w:r w:rsidRPr="0087646E">
        <w:rPr>
          <w:rFonts w:ascii="Times New Roman" w:hAnsi="Times New Roman"/>
          <w:sz w:val="28"/>
          <w:szCs w:val="28"/>
        </w:rPr>
        <w:t xml:space="preserve"> </w:t>
      </w:r>
      <w:r w:rsidRPr="0087646E">
        <w:rPr>
          <w:rFonts w:ascii="Times New Roman" w:hAnsi="Times New Roman"/>
          <w:sz w:val="28"/>
          <w:szCs w:val="28"/>
          <w:lang w:val="en-US"/>
        </w:rPr>
        <w:t>valga</w:t>
      </w:r>
      <w:r w:rsidRPr="0087646E">
        <w:rPr>
          <w:rFonts w:ascii="Times New Roman" w:hAnsi="Times New Roman"/>
          <w:sz w:val="28"/>
          <w:szCs w:val="28"/>
        </w:rPr>
        <w:t>), мнемозина (Parnassius mnemosyne), украинская минога (Eudontomyzon mariae), русская быстрянка (</w:t>
      </w:r>
      <w:r w:rsidRPr="0087646E">
        <w:rPr>
          <w:rFonts w:ascii="Times New Roman" w:hAnsi="Times New Roman"/>
          <w:sz w:val="28"/>
          <w:szCs w:val="28"/>
          <w:lang w:val="en-US"/>
        </w:rPr>
        <w:t>Alburnoides</w:t>
      </w:r>
      <w:r w:rsidRPr="0087646E">
        <w:rPr>
          <w:rFonts w:ascii="Times New Roman" w:hAnsi="Times New Roman"/>
          <w:sz w:val="28"/>
          <w:szCs w:val="28"/>
        </w:rPr>
        <w:t xml:space="preserve"> </w:t>
      </w:r>
      <w:r w:rsidRPr="0087646E">
        <w:rPr>
          <w:rFonts w:ascii="Times New Roman" w:hAnsi="Times New Roman"/>
          <w:sz w:val="28"/>
          <w:szCs w:val="28"/>
          <w:lang w:val="en-US"/>
        </w:rPr>
        <w:t>bipunctatus</w:t>
      </w:r>
      <w:r w:rsidRPr="0087646E">
        <w:rPr>
          <w:rFonts w:ascii="Times New Roman" w:hAnsi="Times New Roman"/>
          <w:sz w:val="28"/>
          <w:szCs w:val="28"/>
        </w:rPr>
        <w:t xml:space="preserve"> </w:t>
      </w:r>
      <w:r w:rsidRPr="0087646E">
        <w:rPr>
          <w:rFonts w:ascii="Times New Roman" w:hAnsi="Times New Roman"/>
          <w:sz w:val="28"/>
          <w:szCs w:val="28"/>
          <w:lang w:val="en-US"/>
        </w:rPr>
        <w:t>rossicus</w:t>
      </w:r>
      <w:r w:rsidRPr="0087646E">
        <w:rPr>
          <w:rFonts w:ascii="Times New Roman" w:hAnsi="Times New Roman"/>
          <w:sz w:val="28"/>
          <w:szCs w:val="28"/>
        </w:rPr>
        <w:t>), черный аист (Ciconia nigra), змееяд (</w:t>
      </w:r>
      <w:r w:rsidRPr="0087646E">
        <w:rPr>
          <w:rFonts w:ascii="Times New Roman" w:hAnsi="Times New Roman"/>
          <w:sz w:val="28"/>
          <w:szCs w:val="28"/>
          <w:lang w:val="en-US"/>
        </w:rPr>
        <w:t>Circaetus</w:t>
      </w:r>
      <w:r w:rsidRPr="0087646E">
        <w:rPr>
          <w:rFonts w:ascii="Times New Roman" w:hAnsi="Times New Roman"/>
          <w:sz w:val="28"/>
          <w:szCs w:val="28"/>
        </w:rPr>
        <w:t xml:space="preserve"> </w:t>
      </w:r>
      <w:r w:rsidRPr="0087646E">
        <w:rPr>
          <w:rFonts w:ascii="Times New Roman" w:hAnsi="Times New Roman"/>
          <w:sz w:val="28"/>
          <w:szCs w:val="28"/>
          <w:lang w:val="en-US"/>
        </w:rPr>
        <w:t>gallicus</w:t>
      </w:r>
      <w:r w:rsidRPr="0087646E">
        <w:rPr>
          <w:rFonts w:ascii="Times New Roman" w:hAnsi="Times New Roman"/>
          <w:sz w:val="28"/>
          <w:szCs w:val="28"/>
        </w:rPr>
        <w:t>), орлан-белохвост (</w:t>
      </w:r>
      <w:r w:rsidRPr="0087646E">
        <w:rPr>
          <w:rFonts w:ascii="Times New Roman" w:hAnsi="Times New Roman"/>
          <w:sz w:val="28"/>
          <w:szCs w:val="28"/>
          <w:lang w:val="en-US"/>
        </w:rPr>
        <w:t>Haliaeetus</w:t>
      </w:r>
      <w:r w:rsidRPr="0087646E">
        <w:rPr>
          <w:rFonts w:ascii="Times New Roman" w:hAnsi="Times New Roman"/>
          <w:sz w:val="28"/>
          <w:szCs w:val="28"/>
        </w:rPr>
        <w:t xml:space="preserve"> </w:t>
      </w:r>
      <w:r w:rsidRPr="0087646E">
        <w:rPr>
          <w:rFonts w:ascii="Times New Roman" w:hAnsi="Times New Roman"/>
          <w:sz w:val="28"/>
          <w:szCs w:val="28"/>
          <w:lang w:val="en-US"/>
        </w:rPr>
        <w:t>albicilla</w:t>
      </w:r>
      <w:r w:rsidRPr="0087646E">
        <w:rPr>
          <w:rFonts w:ascii="Times New Roman" w:hAnsi="Times New Roman"/>
          <w:sz w:val="28"/>
          <w:szCs w:val="28"/>
        </w:rPr>
        <w:t>), средний пестрый дятел (Dendrocopos medius), серый сорокопут (Lanius excubitor), выхухоль (</w:t>
      </w:r>
      <w:r w:rsidRPr="0087646E">
        <w:rPr>
          <w:rFonts w:ascii="Times New Roman" w:hAnsi="Times New Roman"/>
          <w:sz w:val="28"/>
          <w:szCs w:val="28"/>
          <w:lang w:val="en-US"/>
        </w:rPr>
        <w:t>Desmana</w:t>
      </w:r>
      <w:r w:rsidRPr="0087646E">
        <w:rPr>
          <w:rFonts w:ascii="Times New Roman" w:hAnsi="Times New Roman"/>
          <w:sz w:val="28"/>
          <w:szCs w:val="28"/>
        </w:rPr>
        <w:t xml:space="preserve"> </w:t>
      </w:r>
      <w:r w:rsidRPr="0087646E">
        <w:rPr>
          <w:rFonts w:ascii="Times New Roman" w:hAnsi="Times New Roman"/>
          <w:sz w:val="28"/>
          <w:szCs w:val="28"/>
          <w:lang w:val="en-US"/>
        </w:rPr>
        <w:t>moschata</w:t>
      </w:r>
      <w:r w:rsidRPr="0087646E">
        <w:rPr>
          <w:rFonts w:ascii="Times New Roman" w:hAnsi="Times New Roman"/>
          <w:sz w:val="28"/>
          <w:szCs w:val="28"/>
        </w:rPr>
        <w:t>).</w:t>
      </w:r>
    </w:p>
    <w:p w:rsidR="0087646E" w:rsidRPr="0087646E" w:rsidRDefault="0087646E" w:rsidP="003064BB">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В заповеднике отмечен 41 вид животных, внесенных в Красную книгу Брянской области, из них в </w:t>
      </w:r>
      <w:smartTag w:uri="urn:schemas-microsoft-com:office:smarttags" w:element="metricconverter">
        <w:smartTagPr>
          <w:attr w:name="ProductID" w:val="2010 г"/>
        </w:smartTagPr>
        <w:r w:rsidRPr="0087646E">
          <w:rPr>
            <w:rFonts w:ascii="Times New Roman" w:hAnsi="Times New Roman"/>
            <w:sz w:val="28"/>
            <w:szCs w:val="28"/>
          </w:rPr>
          <w:t>2010 г</w:t>
        </w:r>
      </w:smartTag>
      <w:r w:rsidRPr="0087646E">
        <w:rPr>
          <w:rFonts w:ascii="Times New Roman" w:hAnsi="Times New Roman"/>
          <w:sz w:val="28"/>
          <w:szCs w:val="28"/>
        </w:rPr>
        <w:t>. был встречен 21 вид: чехонь (Pelecus cultratus), язь (</w:t>
      </w:r>
      <w:r w:rsidRPr="0087646E">
        <w:rPr>
          <w:rFonts w:ascii="Times New Roman" w:hAnsi="Times New Roman"/>
          <w:sz w:val="28"/>
          <w:szCs w:val="28"/>
          <w:lang w:val="en-US"/>
        </w:rPr>
        <w:t>Leuciscus</w:t>
      </w:r>
      <w:r w:rsidRPr="0087646E">
        <w:rPr>
          <w:rFonts w:ascii="Times New Roman" w:hAnsi="Times New Roman"/>
          <w:sz w:val="28"/>
          <w:szCs w:val="28"/>
        </w:rPr>
        <w:t xml:space="preserve"> </w:t>
      </w:r>
      <w:r w:rsidRPr="0087646E">
        <w:rPr>
          <w:rFonts w:ascii="Times New Roman" w:hAnsi="Times New Roman"/>
          <w:sz w:val="28"/>
          <w:szCs w:val="28"/>
          <w:lang w:val="en-US"/>
        </w:rPr>
        <w:t>idus</w:t>
      </w:r>
      <w:r w:rsidRPr="0087646E">
        <w:rPr>
          <w:rFonts w:ascii="Times New Roman" w:hAnsi="Times New Roman"/>
          <w:sz w:val="28"/>
          <w:szCs w:val="28"/>
        </w:rPr>
        <w:t>), донской ерш (Gymnocephalus acerinus), гребенчатый тритон (</w:t>
      </w:r>
      <w:r w:rsidRPr="0087646E">
        <w:rPr>
          <w:rFonts w:ascii="Times New Roman" w:hAnsi="Times New Roman"/>
          <w:bCs/>
          <w:sz w:val="28"/>
          <w:szCs w:val="28"/>
          <w:lang w:val="en-US"/>
        </w:rPr>
        <w:t>Triturus</w:t>
      </w:r>
      <w:r w:rsidRPr="0087646E">
        <w:rPr>
          <w:rFonts w:ascii="Times New Roman" w:hAnsi="Times New Roman"/>
          <w:bCs/>
          <w:sz w:val="28"/>
          <w:szCs w:val="28"/>
        </w:rPr>
        <w:t xml:space="preserve"> </w:t>
      </w:r>
      <w:r w:rsidRPr="0087646E">
        <w:rPr>
          <w:rFonts w:ascii="Times New Roman" w:hAnsi="Times New Roman"/>
          <w:bCs/>
          <w:sz w:val="28"/>
          <w:szCs w:val="28"/>
          <w:lang w:val="en-US"/>
        </w:rPr>
        <w:t>cristatus</w:t>
      </w:r>
      <w:r w:rsidRPr="0087646E">
        <w:rPr>
          <w:rFonts w:ascii="Times New Roman" w:hAnsi="Times New Roman"/>
          <w:bCs/>
          <w:sz w:val="28"/>
          <w:szCs w:val="28"/>
        </w:rPr>
        <w:t>),</w:t>
      </w:r>
      <w:r w:rsidRPr="0087646E">
        <w:rPr>
          <w:rFonts w:ascii="Times New Roman" w:hAnsi="Times New Roman"/>
          <w:iCs/>
          <w:sz w:val="28"/>
          <w:szCs w:val="28"/>
        </w:rPr>
        <w:t xml:space="preserve"> к</w:t>
      </w:r>
      <w:r w:rsidRPr="0087646E">
        <w:rPr>
          <w:rFonts w:ascii="Times New Roman" w:hAnsi="Times New Roman"/>
          <w:sz w:val="28"/>
          <w:szCs w:val="28"/>
        </w:rPr>
        <w:t>раснобрюхая жерлянка (</w:t>
      </w:r>
      <w:r w:rsidRPr="0087646E">
        <w:rPr>
          <w:rFonts w:ascii="Times New Roman" w:hAnsi="Times New Roman"/>
          <w:sz w:val="28"/>
          <w:szCs w:val="28"/>
          <w:lang w:val="en-US"/>
        </w:rPr>
        <w:t>Bombina</w:t>
      </w:r>
      <w:r w:rsidRPr="0087646E">
        <w:rPr>
          <w:rFonts w:ascii="Times New Roman" w:hAnsi="Times New Roman"/>
          <w:sz w:val="28"/>
          <w:szCs w:val="28"/>
        </w:rPr>
        <w:t xml:space="preserve"> </w:t>
      </w:r>
      <w:r w:rsidRPr="0087646E">
        <w:rPr>
          <w:rFonts w:ascii="Times New Roman" w:hAnsi="Times New Roman"/>
          <w:sz w:val="28"/>
          <w:szCs w:val="28"/>
          <w:lang w:val="en-US"/>
        </w:rPr>
        <w:t>bombina</w:t>
      </w:r>
      <w:r w:rsidRPr="0087646E">
        <w:rPr>
          <w:rFonts w:ascii="Times New Roman" w:hAnsi="Times New Roman"/>
          <w:sz w:val="28"/>
          <w:szCs w:val="28"/>
        </w:rPr>
        <w:t>),</w:t>
      </w:r>
      <w:r w:rsidRPr="0087646E">
        <w:rPr>
          <w:rFonts w:ascii="Times New Roman" w:hAnsi="Times New Roman"/>
          <w:bCs/>
          <w:iCs/>
          <w:sz w:val="28"/>
          <w:szCs w:val="28"/>
        </w:rPr>
        <w:t xml:space="preserve"> о</w:t>
      </w:r>
      <w:r w:rsidRPr="0087646E">
        <w:rPr>
          <w:rFonts w:ascii="Times New Roman" w:hAnsi="Times New Roman"/>
          <w:sz w:val="28"/>
          <w:szCs w:val="28"/>
        </w:rPr>
        <w:t>быкновенная чесночница (</w:t>
      </w:r>
      <w:r w:rsidRPr="0087646E">
        <w:rPr>
          <w:rFonts w:ascii="Times New Roman" w:hAnsi="Times New Roman"/>
          <w:sz w:val="28"/>
          <w:szCs w:val="28"/>
          <w:lang w:val="en-US"/>
        </w:rPr>
        <w:t>Pelobates</w:t>
      </w:r>
      <w:r w:rsidRPr="0087646E">
        <w:rPr>
          <w:rFonts w:ascii="Times New Roman" w:hAnsi="Times New Roman"/>
          <w:sz w:val="28"/>
          <w:szCs w:val="28"/>
        </w:rPr>
        <w:t xml:space="preserve"> </w:t>
      </w:r>
      <w:r w:rsidRPr="0087646E">
        <w:rPr>
          <w:rFonts w:ascii="Times New Roman" w:hAnsi="Times New Roman"/>
          <w:sz w:val="28"/>
          <w:szCs w:val="28"/>
          <w:lang w:val="en-US"/>
        </w:rPr>
        <w:t>fuscus</w:t>
      </w:r>
      <w:r w:rsidRPr="0087646E">
        <w:rPr>
          <w:rFonts w:ascii="Times New Roman" w:hAnsi="Times New Roman"/>
          <w:sz w:val="28"/>
          <w:szCs w:val="28"/>
        </w:rPr>
        <w:t>), зеленая жаба (</w:t>
      </w:r>
      <w:r w:rsidRPr="0087646E">
        <w:rPr>
          <w:rFonts w:ascii="Times New Roman" w:hAnsi="Times New Roman"/>
          <w:sz w:val="28"/>
          <w:szCs w:val="28"/>
          <w:lang w:val="en-US"/>
        </w:rPr>
        <w:t>Bufo</w:t>
      </w:r>
      <w:r w:rsidRPr="0087646E">
        <w:rPr>
          <w:rFonts w:ascii="Times New Roman" w:hAnsi="Times New Roman"/>
          <w:sz w:val="28"/>
          <w:szCs w:val="28"/>
        </w:rPr>
        <w:t xml:space="preserve"> </w:t>
      </w:r>
      <w:r w:rsidRPr="0087646E">
        <w:rPr>
          <w:rFonts w:ascii="Times New Roman" w:hAnsi="Times New Roman"/>
          <w:sz w:val="28"/>
          <w:szCs w:val="28"/>
          <w:lang w:val="en-US"/>
        </w:rPr>
        <w:t>viridis</w:t>
      </w:r>
      <w:r w:rsidRPr="0087646E">
        <w:rPr>
          <w:rFonts w:ascii="Times New Roman" w:hAnsi="Times New Roman"/>
          <w:sz w:val="28"/>
          <w:szCs w:val="28"/>
        </w:rPr>
        <w:t>), веретеница ломкая (</w:t>
      </w:r>
      <w:r w:rsidRPr="0087646E">
        <w:rPr>
          <w:rFonts w:ascii="Times New Roman" w:hAnsi="Times New Roman"/>
          <w:sz w:val="28"/>
          <w:szCs w:val="28"/>
          <w:lang w:val="en-US"/>
        </w:rPr>
        <w:t>Angius</w:t>
      </w:r>
      <w:r w:rsidRPr="0087646E">
        <w:rPr>
          <w:rFonts w:ascii="Times New Roman" w:hAnsi="Times New Roman"/>
          <w:sz w:val="28"/>
          <w:szCs w:val="28"/>
        </w:rPr>
        <w:t xml:space="preserve"> </w:t>
      </w:r>
      <w:r w:rsidRPr="0087646E">
        <w:rPr>
          <w:rFonts w:ascii="Times New Roman" w:hAnsi="Times New Roman"/>
          <w:sz w:val="28"/>
          <w:szCs w:val="28"/>
          <w:lang w:val="en-US"/>
        </w:rPr>
        <w:t>fragilis</w:t>
      </w:r>
      <w:r w:rsidRPr="0087646E">
        <w:rPr>
          <w:rFonts w:ascii="Times New Roman" w:hAnsi="Times New Roman"/>
          <w:sz w:val="28"/>
          <w:szCs w:val="28"/>
        </w:rPr>
        <w:t>), большая белая цапля (</w:t>
      </w:r>
      <w:r w:rsidRPr="0087646E">
        <w:rPr>
          <w:rFonts w:ascii="Times New Roman" w:hAnsi="Times New Roman"/>
          <w:sz w:val="28"/>
          <w:szCs w:val="28"/>
          <w:lang w:val="en-US"/>
        </w:rPr>
        <w:t>Egretta</w:t>
      </w:r>
      <w:r w:rsidRPr="0087646E">
        <w:rPr>
          <w:rFonts w:ascii="Times New Roman" w:hAnsi="Times New Roman"/>
          <w:sz w:val="28"/>
          <w:szCs w:val="28"/>
        </w:rPr>
        <w:t xml:space="preserve"> </w:t>
      </w:r>
      <w:r w:rsidRPr="0087646E">
        <w:rPr>
          <w:rFonts w:ascii="Times New Roman" w:hAnsi="Times New Roman"/>
          <w:sz w:val="28"/>
          <w:szCs w:val="28"/>
          <w:lang w:val="en-US"/>
        </w:rPr>
        <w:t>alba</w:t>
      </w:r>
      <w:r w:rsidRPr="0087646E">
        <w:rPr>
          <w:rFonts w:ascii="Times New Roman" w:hAnsi="Times New Roman"/>
          <w:sz w:val="28"/>
          <w:szCs w:val="28"/>
        </w:rPr>
        <w:t>), обыкновенный осоед (Pernis apivorus), серый журавль (Grus grus), глухарь (Tetrao urogallus),</w:t>
      </w:r>
      <w:r w:rsidRPr="0087646E">
        <w:rPr>
          <w:rFonts w:ascii="Times New Roman" w:hAnsi="Times New Roman"/>
          <w:b/>
          <w:sz w:val="28"/>
          <w:szCs w:val="28"/>
        </w:rPr>
        <w:t xml:space="preserve"> </w:t>
      </w:r>
      <w:r w:rsidRPr="0087646E">
        <w:rPr>
          <w:rFonts w:ascii="Times New Roman" w:hAnsi="Times New Roman"/>
          <w:sz w:val="28"/>
          <w:szCs w:val="28"/>
        </w:rPr>
        <w:t>белоспинный дятел (Dendrocopos leucotos), зеленый дятел (</w:t>
      </w:r>
      <w:r w:rsidRPr="0087646E">
        <w:rPr>
          <w:rFonts w:ascii="Times New Roman" w:hAnsi="Times New Roman"/>
          <w:sz w:val="28"/>
          <w:szCs w:val="28"/>
          <w:lang w:val="en-US"/>
        </w:rPr>
        <w:t>Picus</w:t>
      </w:r>
      <w:r w:rsidRPr="0087646E">
        <w:rPr>
          <w:rFonts w:ascii="Times New Roman" w:hAnsi="Times New Roman"/>
          <w:sz w:val="28"/>
          <w:szCs w:val="28"/>
        </w:rPr>
        <w:t xml:space="preserve"> </w:t>
      </w:r>
      <w:r w:rsidRPr="0087646E">
        <w:rPr>
          <w:rFonts w:ascii="Times New Roman" w:hAnsi="Times New Roman"/>
          <w:sz w:val="28"/>
          <w:szCs w:val="28"/>
          <w:lang w:val="en-US"/>
        </w:rPr>
        <w:t>viridis</w:t>
      </w:r>
      <w:r w:rsidRPr="0087646E">
        <w:rPr>
          <w:rFonts w:ascii="Times New Roman" w:hAnsi="Times New Roman"/>
          <w:sz w:val="28"/>
          <w:szCs w:val="28"/>
        </w:rPr>
        <w:t>), лесной жаворонок (Lullula arborea),</w:t>
      </w:r>
      <w:r w:rsidRPr="0087646E">
        <w:rPr>
          <w:rFonts w:ascii="Times New Roman" w:hAnsi="Times New Roman"/>
          <w:b/>
          <w:sz w:val="28"/>
          <w:szCs w:val="28"/>
        </w:rPr>
        <w:t xml:space="preserve"> </w:t>
      </w:r>
      <w:r w:rsidRPr="0087646E">
        <w:rPr>
          <w:rFonts w:ascii="Times New Roman" w:hAnsi="Times New Roman"/>
          <w:sz w:val="28"/>
          <w:szCs w:val="28"/>
        </w:rPr>
        <w:t>двухцветный кожан (</w:t>
      </w:r>
      <w:r w:rsidRPr="0087646E">
        <w:rPr>
          <w:rFonts w:ascii="Times New Roman" w:hAnsi="Times New Roman"/>
          <w:sz w:val="28"/>
          <w:szCs w:val="28"/>
          <w:lang w:val="en-US"/>
        </w:rPr>
        <w:t>Vespertilio</w:t>
      </w:r>
      <w:r w:rsidRPr="0087646E">
        <w:rPr>
          <w:rFonts w:ascii="Times New Roman" w:hAnsi="Times New Roman"/>
          <w:sz w:val="28"/>
          <w:szCs w:val="28"/>
        </w:rPr>
        <w:t xml:space="preserve"> </w:t>
      </w:r>
      <w:r w:rsidRPr="0087646E">
        <w:rPr>
          <w:rFonts w:ascii="Times New Roman" w:hAnsi="Times New Roman"/>
          <w:sz w:val="28"/>
          <w:szCs w:val="28"/>
          <w:lang w:val="en-US"/>
        </w:rPr>
        <w:t>murynus</w:t>
      </w:r>
      <w:r w:rsidRPr="0087646E">
        <w:rPr>
          <w:rFonts w:ascii="Times New Roman" w:hAnsi="Times New Roman"/>
          <w:sz w:val="28"/>
          <w:szCs w:val="28"/>
        </w:rPr>
        <w:t>), бурый медведь (</w:t>
      </w:r>
      <w:r w:rsidRPr="0087646E">
        <w:rPr>
          <w:rFonts w:ascii="Times New Roman" w:hAnsi="Times New Roman"/>
          <w:sz w:val="28"/>
          <w:szCs w:val="28"/>
          <w:lang w:val="en-US"/>
        </w:rPr>
        <w:t>Ursus</w:t>
      </w:r>
      <w:r w:rsidRPr="0087646E">
        <w:rPr>
          <w:rFonts w:ascii="Times New Roman" w:hAnsi="Times New Roman"/>
          <w:sz w:val="28"/>
          <w:szCs w:val="28"/>
        </w:rPr>
        <w:t xml:space="preserve"> </w:t>
      </w:r>
      <w:r w:rsidRPr="0087646E">
        <w:rPr>
          <w:rFonts w:ascii="Times New Roman" w:hAnsi="Times New Roman"/>
          <w:sz w:val="28"/>
          <w:szCs w:val="28"/>
          <w:lang w:val="en-US"/>
        </w:rPr>
        <w:t>arctos</w:t>
      </w:r>
      <w:r w:rsidRPr="0087646E">
        <w:rPr>
          <w:rFonts w:ascii="Times New Roman" w:hAnsi="Times New Roman"/>
          <w:sz w:val="28"/>
          <w:szCs w:val="28"/>
        </w:rPr>
        <w:t>), барсук (</w:t>
      </w:r>
      <w:r w:rsidRPr="0087646E">
        <w:rPr>
          <w:rFonts w:ascii="Times New Roman" w:hAnsi="Times New Roman"/>
          <w:sz w:val="28"/>
          <w:szCs w:val="28"/>
          <w:lang w:val="en-US"/>
        </w:rPr>
        <w:t>Meles</w:t>
      </w:r>
      <w:r w:rsidRPr="0087646E">
        <w:rPr>
          <w:rFonts w:ascii="Times New Roman" w:hAnsi="Times New Roman"/>
          <w:sz w:val="28"/>
          <w:szCs w:val="28"/>
        </w:rPr>
        <w:t xml:space="preserve"> </w:t>
      </w:r>
      <w:r w:rsidRPr="0087646E">
        <w:rPr>
          <w:rFonts w:ascii="Times New Roman" w:hAnsi="Times New Roman"/>
          <w:sz w:val="28"/>
          <w:szCs w:val="28"/>
          <w:lang w:val="en-US"/>
        </w:rPr>
        <w:t>meles</w:t>
      </w:r>
      <w:r w:rsidRPr="0087646E">
        <w:rPr>
          <w:rFonts w:ascii="Times New Roman" w:hAnsi="Times New Roman"/>
          <w:sz w:val="28"/>
          <w:szCs w:val="28"/>
        </w:rPr>
        <w:t>), речная выдра (</w:t>
      </w:r>
      <w:r w:rsidRPr="0087646E">
        <w:rPr>
          <w:rFonts w:ascii="Times New Roman" w:hAnsi="Times New Roman"/>
          <w:sz w:val="28"/>
          <w:szCs w:val="28"/>
          <w:lang w:val="en-US"/>
        </w:rPr>
        <w:t>Lutra</w:t>
      </w:r>
      <w:r w:rsidRPr="0087646E">
        <w:rPr>
          <w:rFonts w:ascii="Times New Roman" w:hAnsi="Times New Roman"/>
          <w:sz w:val="28"/>
          <w:szCs w:val="28"/>
        </w:rPr>
        <w:t xml:space="preserve"> </w:t>
      </w:r>
      <w:r w:rsidRPr="0087646E">
        <w:rPr>
          <w:rFonts w:ascii="Times New Roman" w:hAnsi="Times New Roman"/>
          <w:sz w:val="28"/>
          <w:szCs w:val="28"/>
          <w:lang w:val="en-US"/>
        </w:rPr>
        <w:t>lutra</w:t>
      </w:r>
      <w:r w:rsidRPr="0087646E">
        <w:rPr>
          <w:rFonts w:ascii="Times New Roman" w:hAnsi="Times New Roman"/>
          <w:sz w:val="28"/>
          <w:szCs w:val="28"/>
        </w:rPr>
        <w:t>), рысь (</w:t>
      </w:r>
      <w:r w:rsidRPr="0087646E">
        <w:rPr>
          <w:rFonts w:ascii="Times New Roman" w:hAnsi="Times New Roman"/>
          <w:sz w:val="28"/>
          <w:szCs w:val="28"/>
          <w:lang w:val="en-US"/>
        </w:rPr>
        <w:t>Lynx</w:t>
      </w:r>
      <w:r w:rsidRPr="0087646E">
        <w:rPr>
          <w:rFonts w:ascii="Times New Roman" w:hAnsi="Times New Roman"/>
          <w:sz w:val="28"/>
          <w:szCs w:val="28"/>
        </w:rPr>
        <w:t xml:space="preserve"> </w:t>
      </w:r>
      <w:r w:rsidRPr="0087646E">
        <w:rPr>
          <w:rFonts w:ascii="Times New Roman" w:hAnsi="Times New Roman"/>
          <w:sz w:val="28"/>
          <w:szCs w:val="28"/>
          <w:lang w:val="en-US"/>
        </w:rPr>
        <w:t>lynx</w:t>
      </w:r>
      <w:r w:rsidRPr="0087646E">
        <w:rPr>
          <w:rFonts w:ascii="Times New Roman" w:hAnsi="Times New Roman"/>
          <w:sz w:val="28"/>
          <w:szCs w:val="28"/>
        </w:rPr>
        <w:t>).</w:t>
      </w:r>
    </w:p>
    <w:p w:rsidR="0087646E" w:rsidRPr="0087646E" w:rsidRDefault="0087646E" w:rsidP="003064BB">
      <w:pPr>
        <w:suppressAutoHyphens/>
        <w:autoSpaceDE w:val="0"/>
        <w:autoSpaceDN w:val="0"/>
        <w:adjustRightInd w:val="0"/>
        <w:spacing w:after="0" w:line="240" w:lineRule="auto"/>
        <w:ind w:firstLine="709"/>
        <w:jc w:val="both"/>
        <w:rPr>
          <w:rFonts w:ascii="Times New Roman" w:hAnsi="Times New Roman"/>
          <w:sz w:val="28"/>
          <w:szCs w:val="28"/>
        </w:rPr>
      </w:pPr>
      <w:r w:rsidRPr="0087646E">
        <w:rPr>
          <w:rFonts w:ascii="Times New Roman" w:hAnsi="Times New Roman"/>
          <w:sz w:val="28"/>
          <w:szCs w:val="28"/>
        </w:rPr>
        <w:t>Сотрудниками заповедника опубликовано 20 научных работ, из них 6 монографий.</w:t>
      </w:r>
      <w:r w:rsidR="00DE61EB">
        <w:rPr>
          <w:rFonts w:ascii="Times New Roman" w:hAnsi="Times New Roman"/>
          <w:sz w:val="28"/>
          <w:szCs w:val="28"/>
        </w:rPr>
        <w:t xml:space="preserve"> </w:t>
      </w:r>
      <w:r w:rsidRPr="0087646E">
        <w:rPr>
          <w:rFonts w:ascii="Times New Roman" w:hAnsi="Times New Roman"/>
          <w:sz w:val="28"/>
          <w:szCs w:val="28"/>
        </w:rPr>
        <w:t>В 2011 году сотрудниками заповедника защищены 2 диссер</w:t>
      </w:r>
      <w:r w:rsidR="003064BB">
        <w:rPr>
          <w:rFonts w:ascii="Times New Roman" w:hAnsi="Times New Roman"/>
          <w:sz w:val="28"/>
          <w:szCs w:val="28"/>
        </w:rPr>
        <w:t>-</w:t>
      </w:r>
      <w:r w:rsidRPr="0087646E">
        <w:rPr>
          <w:rFonts w:ascii="Times New Roman" w:hAnsi="Times New Roman"/>
          <w:sz w:val="28"/>
          <w:szCs w:val="28"/>
        </w:rPr>
        <w:t>тации: докторская и кандидатская, кроме того, по материалам, собранным на территории заповедника</w:t>
      </w:r>
      <w:r w:rsidR="0060364B">
        <w:rPr>
          <w:rFonts w:ascii="Times New Roman" w:hAnsi="Times New Roman"/>
          <w:sz w:val="28"/>
          <w:szCs w:val="28"/>
        </w:rPr>
        <w:t>,</w:t>
      </w:r>
      <w:r w:rsidRPr="0087646E">
        <w:rPr>
          <w:rFonts w:ascii="Times New Roman" w:hAnsi="Times New Roman"/>
          <w:sz w:val="28"/>
          <w:szCs w:val="28"/>
        </w:rPr>
        <w:t xml:space="preserve"> защищено еще 2 кондидатских диссертации. Сотрудники заповедника приняли участие в работе 10 конференций, в том числе: 1 зарубежная и 4 международных. На территории заповедника и биосферного резервата за 2010 год прошли практику 44 студента из 2-х ВУЗов и 2-х общественных организаций; кроме того, в заповеднике проводили исследования 23 специалиста сторонних организаций, из них 5 иностранных и 18 российских специалистов.</w:t>
      </w:r>
    </w:p>
    <w:p w:rsidR="0087646E" w:rsidRPr="0087646E" w:rsidRDefault="0087646E" w:rsidP="003064BB">
      <w:pPr>
        <w:suppressAutoHyphens/>
        <w:autoSpaceDE w:val="0"/>
        <w:autoSpaceDN w:val="0"/>
        <w:adjustRightInd w:val="0"/>
        <w:spacing w:after="0" w:line="240" w:lineRule="auto"/>
        <w:ind w:firstLine="709"/>
        <w:jc w:val="both"/>
        <w:rPr>
          <w:rFonts w:ascii="Times New Roman" w:hAnsi="Times New Roman"/>
          <w:i/>
          <w:sz w:val="28"/>
          <w:szCs w:val="28"/>
        </w:rPr>
      </w:pPr>
      <w:r w:rsidRPr="0060364B">
        <w:rPr>
          <w:rFonts w:ascii="Times New Roman" w:hAnsi="Times New Roman"/>
          <w:i/>
          <w:sz w:val="28"/>
          <w:szCs w:val="28"/>
        </w:rPr>
        <w:t>Численность животных в заповеднике «Брянский лес».</w:t>
      </w:r>
      <w:r w:rsidRPr="0087646E">
        <w:rPr>
          <w:rFonts w:ascii="Times New Roman" w:hAnsi="Times New Roman"/>
          <w:i/>
          <w:sz w:val="28"/>
          <w:szCs w:val="28"/>
        </w:rPr>
        <w:t xml:space="preserve"> </w:t>
      </w:r>
      <w:r w:rsidRPr="0087646E">
        <w:rPr>
          <w:rFonts w:ascii="Times New Roman" w:hAnsi="Times New Roman"/>
          <w:sz w:val="28"/>
          <w:szCs w:val="28"/>
        </w:rPr>
        <w:t>Для мониторинга численности фоновых видов млекопитающих и птиц в заповеднике ежегодно проводятся маршрутные учеты. Ниже приведены данные о численности и плотности основных охотничьих видов млеко</w:t>
      </w:r>
      <w:r w:rsidR="003064BB">
        <w:rPr>
          <w:rFonts w:ascii="Times New Roman" w:hAnsi="Times New Roman"/>
          <w:sz w:val="28"/>
          <w:szCs w:val="28"/>
        </w:rPr>
        <w:t>-</w:t>
      </w:r>
      <w:r w:rsidRPr="0087646E">
        <w:rPr>
          <w:rFonts w:ascii="Times New Roman" w:hAnsi="Times New Roman"/>
          <w:sz w:val="28"/>
          <w:szCs w:val="28"/>
        </w:rPr>
        <w:t>питающих и тетеревиных птиц на территории заповедника в 2010 году.</w:t>
      </w:r>
    </w:p>
    <w:p w:rsidR="0087646E" w:rsidRPr="0087646E" w:rsidRDefault="0087646E" w:rsidP="003064BB">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Зимний маршрутный учет млекопитающих проводился 17-18 февраля </w:t>
      </w:r>
      <w:smartTag w:uri="urn:schemas-microsoft-com:office:smarttags" w:element="metricconverter">
        <w:smartTagPr>
          <w:attr w:name="ProductID" w:val="2010 г"/>
        </w:smartTagPr>
        <w:r w:rsidRPr="0087646E">
          <w:rPr>
            <w:rFonts w:ascii="Times New Roman" w:hAnsi="Times New Roman"/>
            <w:sz w:val="28"/>
            <w:szCs w:val="28"/>
          </w:rPr>
          <w:t>2010 г</w:t>
        </w:r>
      </w:smartTag>
      <w:r w:rsidRPr="0087646E">
        <w:rPr>
          <w:rFonts w:ascii="Times New Roman" w:hAnsi="Times New Roman"/>
          <w:sz w:val="28"/>
          <w:szCs w:val="28"/>
        </w:rPr>
        <w:t>. в соответствии с «Методическими указаниями по организации, проведению и обработке данных зимнего маршрутного учета охотничьих животных в РСФСР» (1990). В связи со сложными условиями зимы 2009-2010</w:t>
      </w:r>
      <w:r w:rsidR="0060364B">
        <w:rPr>
          <w:rFonts w:ascii="Times New Roman" w:hAnsi="Times New Roman"/>
          <w:sz w:val="28"/>
          <w:szCs w:val="28"/>
        </w:rPr>
        <w:t> г</w:t>
      </w:r>
      <w:r w:rsidRPr="0087646E">
        <w:rPr>
          <w:rFonts w:ascii="Times New Roman" w:hAnsi="Times New Roman"/>
          <w:sz w:val="28"/>
          <w:szCs w:val="28"/>
        </w:rPr>
        <w:t xml:space="preserve">г. (многоснежье) учет проведен не на всех постоянных учетных маршрутах. Всего пройдено 9 маршрутов общей протяженностью </w:t>
      </w:r>
      <w:smartTag w:uri="urn:schemas-microsoft-com:office:smarttags" w:element="metricconverter">
        <w:smartTagPr>
          <w:attr w:name="ProductID" w:val="51 км"/>
        </w:smartTagPr>
        <w:r w:rsidRPr="0087646E">
          <w:rPr>
            <w:rFonts w:ascii="Times New Roman" w:hAnsi="Times New Roman"/>
            <w:sz w:val="28"/>
            <w:szCs w:val="28"/>
          </w:rPr>
          <w:t>51 км</w:t>
        </w:r>
      </w:smartTag>
      <w:r w:rsidRPr="0087646E">
        <w:rPr>
          <w:rFonts w:ascii="Times New Roman" w:hAnsi="Times New Roman"/>
          <w:sz w:val="28"/>
          <w:szCs w:val="28"/>
        </w:rPr>
        <w:t xml:space="preserve">. </w:t>
      </w:r>
    </w:p>
    <w:p w:rsidR="0087646E" w:rsidRDefault="0087646E" w:rsidP="003064BB">
      <w:pPr>
        <w:spacing w:after="0" w:line="240" w:lineRule="auto"/>
        <w:ind w:firstLine="709"/>
        <w:rPr>
          <w:rFonts w:ascii="Times New Roman" w:hAnsi="Times New Roman"/>
          <w:sz w:val="28"/>
          <w:szCs w:val="28"/>
          <w:lang w:val="en-US"/>
        </w:rPr>
      </w:pPr>
    </w:p>
    <w:p w:rsidR="00D41631" w:rsidRPr="00D41631" w:rsidRDefault="00D41631" w:rsidP="003064BB">
      <w:pPr>
        <w:spacing w:after="0" w:line="240" w:lineRule="auto"/>
        <w:ind w:firstLine="709"/>
        <w:rPr>
          <w:rFonts w:ascii="Times New Roman" w:hAnsi="Times New Roman"/>
          <w:sz w:val="16"/>
          <w:szCs w:val="16"/>
          <w:lang w:val="en-US"/>
        </w:rPr>
      </w:pPr>
    </w:p>
    <w:p w:rsidR="00083102"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 xml:space="preserve">Таблица 4.2 </w:t>
      </w:r>
      <w:r w:rsidR="00083102" w:rsidRPr="00083102">
        <w:rPr>
          <w:rFonts w:ascii="Times New Roman" w:eastAsia="Calibri" w:hAnsi="Times New Roman"/>
          <w:bCs/>
          <w:sz w:val="24"/>
          <w:szCs w:val="24"/>
          <w:lang w:eastAsia="en-US"/>
        </w:rPr>
        <w:t>–</w:t>
      </w:r>
      <w:r w:rsidRPr="0087646E">
        <w:rPr>
          <w:rFonts w:ascii="Times New Roman" w:hAnsi="Times New Roman"/>
          <w:sz w:val="24"/>
          <w:szCs w:val="24"/>
        </w:rPr>
        <w:t xml:space="preserve"> Численность основных видов животных по результатам ЗМУ </w:t>
      </w:r>
    </w:p>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в 2010 году и среднемноголетние показатели численности</w:t>
      </w:r>
    </w:p>
    <w:p w:rsidR="0087646E" w:rsidRPr="0087646E" w:rsidRDefault="0087646E" w:rsidP="0087646E">
      <w:pPr>
        <w:suppressAutoHyphens/>
        <w:autoSpaceDE w:val="0"/>
        <w:autoSpaceDN w:val="0"/>
        <w:adjustRightInd w:val="0"/>
        <w:spacing w:after="0" w:line="240" w:lineRule="auto"/>
        <w:rPr>
          <w:rFonts w:ascii="Times New Roman" w:hAnsi="Times New Roman"/>
          <w:sz w:val="28"/>
          <w:szCs w:val="28"/>
        </w:rPr>
      </w:pPr>
    </w:p>
    <w:tbl>
      <w:tblPr>
        <w:tblW w:w="901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45"/>
        <w:gridCol w:w="2750"/>
        <w:gridCol w:w="3520"/>
      </w:tblGrid>
      <w:tr w:rsidR="0087646E" w:rsidRPr="0087646E">
        <w:trPr>
          <w:trHeight w:val="304"/>
        </w:trPr>
        <w:tc>
          <w:tcPr>
            <w:tcW w:w="2745" w:type="dxa"/>
            <w:vAlign w:val="center"/>
          </w:tcPr>
          <w:p w:rsidR="0087646E" w:rsidRPr="0087646E" w:rsidRDefault="0087646E" w:rsidP="00083102">
            <w:pPr>
              <w:spacing w:after="0" w:line="240" w:lineRule="auto"/>
              <w:jc w:val="center"/>
              <w:rPr>
                <w:rFonts w:ascii="Times New Roman" w:hAnsi="Times New Roman"/>
                <w:b/>
                <w:sz w:val="24"/>
                <w:szCs w:val="24"/>
              </w:rPr>
            </w:pPr>
            <w:r w:rsidRPr="0087646E">
              <w:rPr>
                <w:rFonts w:ascii="Times New Roman" w:hAnsi="Times New Roman"/>
                <w:sz w:val="24"/>
                <w:szCs w:val="24"/>
              </w:rPr>
              <w:t>Вид</w:t>
            </w:r>
          </w:p>
        </w:tc>
        <w:tc>
          <w:tcPr>
            <w:tcW w:w="2750" w:type="dxa"/>
            <w:vAlign w:val="center"/>
          </w:tcPr>
          <w:p w:rsidR="0087646E" w:rsidRPr="0087646E" w:rsidRDefault="0087646E" w:rsidP="00083102">
            <w:pPr>
              <w:spacing w:after="0" w:line="240" w:lineRule="auto"/>
              <w:jc w:val="center"/>
              <w:rPr>
                <w:rFonts w:ascii="Times New Roman" w:hAnsi="Times New Roman"/>
                <w:sz w:val="24"/>
                <w:szCs w:val="24"/>
              </w:rPr>
            </w:pPr>
            <w:r w:rsidRPr="0087646E">
              <w:rPr>
                <w:rFonts w:ascii="Times New Roman" w:hAnsi="Times New Roman"/>
                <w:sz w:val="24"/>
                <w:szCs w:val="24"/>
              </w:rPr>
              <w:t>Численность (особей) по результатам ЗМУ</w:t>
            </w:r>
          </w:p>
        </w:tc>
        <w:tc>
          <w:tcPr>
            <w:tcW w:w="3520" w:type="dxa"/>
            <w:vAlign w:val="center"/>
          </w:tcPr>
          <w:p w:rsidR="0087646E" w:rsidRPr="0087646E" w:rsidRDefault="0087646E" w:rsidP="00083102">
            <w:pPr>
              <w:spacing w:after="0" w:line="240" w:lineRule="auto"/>
              <w:jc w:val="center"/>
              <w:rPr>
                <w:rFonts w:ascii="Times New Roman" w:hAnsi="Times New Roman"/>
                <w:sz w:val="24"/>
                <w:szCs w:val="24"/>
              </w:rPr>
            </w:pPr>
            <w:r w:rsidRPr="0087646E">
              <w:rPr>
                <w:rFonts w:ascii="Times New Roman" w:hAnsi="Times New Roman"/>
                <w:sz w:val="24"/>
                <w:szCs w:val="24"/>
              </w:rPr>
              <w:t>Среднемноголетние данные по численности на территории заповедника (особей)</w:t>
            </w:r>
          </w:p>
          <w:p w:rsidR="0087646E" w:rsidRPr="0087646E" w:rsidRDefault="0087646E" w:rsidP="00083102">
            <w:pPr>
              <w:spacing w:after="0" w:line="240" w:lineRule="auto"/>
              <w:jc w:val="center"/>
              <w:rPr>
                <w:rFonts w:ascii="Times New Roman" w:hAnsi="Times New Roman"/>
                <w:sz w:val="24"/>
                <w:szCs w:val="24"/>
              </w:rPr>
            </w:pPr>
            <w:r w:rsidRPr="0087646E">
              <w:rPr>
                <w:rFonts w:ascii="Times New Roman" w:hAnsi="Times New Roman"/>
                <w:sz w:val="24"/>
                <w:szCs w:val="24"/>
              </w:rPr>
              <w:t>(за 12 лет)*</w:t>
            </w:r>
          </w:p>
        </w:tc>
      </w:tr>
      <w:tr w:rsidR="0087646E" w:rsidRPr="0087646E">
        <w:trPr>
          <w:trHeight w:val="176"/>
        </w:trPr>
        <w:tc>
          <w:tcPr>
            <w:tcW w:w="2745" w:type="dxa"/>
          </w:tcPr>
          <w:p w:rsidR="0087646E" w:rsidRPr="0087646E" w:rsidRDefault="0087646E" w:rsidP="0087646E">
            <w:pPr>
              <w:spacing w:after="0" w:line="240" w:lineRule="auto"/>
              <w:rPr>
                <w:rFonts w:ascii="Times New Roman" w:hAnsi="Times New Roman"/>
                <w:sz w:val="24"/>
                <w:szCs w:val="24"/>
              </w:rPr>
            </w:pPr>
            <w:r w:rsidRPr="0087646E">
              <w:rPr>
                <w:rFonts w:ascii="Times New Roman" w:hAnsi="Times New Roman"/>
                <w:sz w:val="24"/>
                <w:szCs w:val="24"/>
              </w:rPr>
              <w:t>Лось</w:t>
            </w:r>
          </w:p>
        </w:tc>
        <w:tc>
          <w:tcPr>
            <w:tcW w:w="275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100</w:t>
            </w:r>
          </w:p>
        </w:tc>
        <w:tc>
          <w:tcPr>
            <w:tcW w:w="352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90</w:t>
            </w:r>
          </w:p>
        </w:tc>
      </w:tr>
      <w:tr w:rsidR="0087646E" w:rsidRPr="0087646E">
        <w:trPr>
          <w:trHeight w:val="176"/>
        </w:trPr>
        <w:tc>
          <w:tcPr>
            <w:tcW w:w="2745" w:type="dxa"/>
          </w:tcPr>
          <w:p w:rsidR="0087646E" w:rsidRPr="0087646E" w:rsidRDefault="0087646E" w:rsidP="0087646E">
            <w:pPr>
              <w:spacing w:after="0" w:line="240" w:lineRule="auto"/>
              <w:rPr>
                <w:rFonts w:ascii="Times New Roman" w:hAnsi="Times New Roman"/>
                <w:sz w:val="24"/>
                <w:szCs w:val="24"/>
              </w:rPr>
            </w:pPr>
            <w:r w:rsidRPr="0087646E">
              <w:rPr>
                <w:rFonts w:ascii="Times New Roman" w:hAnsi="Times New Roman"/>
                <w:sz w:val="24"/>
                <w:szCs w:val="24"/>
              </w:rPr>
              <w:t>Кабан</w:t>
            </w:r>
          </w:p>
        </w:tc>
        <w:tc>
          <w:tcPr>
            <w:tcW w:w="275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527</w:t>
            </w:r>
          </w:p>
        </w:tc>
        <w:tc>
          <w:tcPr>
            <w:tcW w:w="352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252</w:t>
            </w:r>
          </w:p>
        </w:tc>
      </w:tr>
      <w:tr w:rsidR="0087646E" w:rsidRPr="0087646E">
        <w:trPr>
          <w:trHeight w:val="187"/>
        </w:trPr>
        <w:tc>
          <w:tcPr>
            <w:tcW w:w="2745" w:type="dxa"/>
          </w:tcPr>
          <w:p w:rsidR="0087646E" w:rsidRPr="0087646E" w:rsidRDefault="0087646E" w:rsidP="0087646E">
            <w:pPr>
              <w:spacing w:after="0" w:line="240" w:lineRule="auto"/>
              <w:rPr>
                <w:rFonts w:ascii="Times New Roman" w:hAnsi="Times New Roman"/>
                <w:sz w:val="24"/>
                <w:szCs w:val="24"/>
              </w:rPr>
            </w:pPr>
            <w:r w:rsidRPr="0087646E">
              <w:rPr>
                <w:rFonts w:ascii="Times New Roman" w:hAnsi="Times New Roman"/>
                <w:sz w:val="24"/>
                <w:szCs w:val="24"/>
              </w:rPr>
              <w:t>Олень европейский</w:t>
            </w:r>
          </w:p>
        </w:tc>
        <w:tc>
          <w:tcPr>
            <w:tcW w:w="275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29</w:t>
            </w:r>
          </w:p>
        </w:tc>
        <w:tc>
          <w:tcPr>
            <w:tcW w:w="352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64</w:t>
            </w:r>
          </w:p>
        </w:tc>
      </w:tr>
      <w:tr w:rsidR="0087646E" w:rsidRPr="0087646E">
        <w:trPr>
          <w:trHeight w:val="176"/>
        </w:trPr>
        <w:tc>
          <w:tcPr>
            <w:tcW w:w="2745" w:type="dxa"/>
          </w:tcPr>
          <w:p w:rsidR="0087646E" w:rsidRPr="0087646E" w:rsidRDefault="0087646E" w:rsidP="0087646E">
            <w:pPr>
              <w:spacing w:after="0" w:line="240" w:lineRule="auto"/>
              <w:rPr>
                <w:rFonts w:ascii="Times New Roman" w:hAnsi="Times New Roman"/>
                <w:sz w:val="24"/>
                <w:szCs w:val="24"/>
              </w:rPr>
            </w:pPr>
            <w:r w:rsidRPr="0087646E">
              <w:rPr>
                <w:rFonts w:ascii="Times New Roman" w:hAnsi="Times New Roman"/>
                <w:sz w:val="24"/>
                <w:szCs w:val="24"/>
              </w:rPr>
              <w:t>Косуля европейская</w:t>
            </w:r>
          </w:p>
        </w:tc>
        <w:tc>
          <w:tcPr>
            <w:tcW w:w="275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324</w:t>
            </w:r>
          </w:p>
        </w:tc>
        <w:tc>
          <w:tcPr>
            <w:tcW w:w="352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390</w:t>
            </w:r>
          </w:p>
        </w:tc>
      </w:tr>
      <w:tr w:rsidR="0087646E" w:rsidRPr="0087646E">
        <w:trPr>
          <w:trHeight w:val="176"/>
        </w:trPr>
        <w:tc>
          <w:tcPr>
            <w:tcW w:w="2745" w:type="dxa"/>
          </w:tcPr>
          <w:p w:rsidR="0087646E" w:rsidRPr="0087646E" w:rsidRDefault="0087646E" w:rsidP="0087646E">
            <w:pPr>
              <w:spacing w:after="0" w:line="240" w:lineRule="auto"/>
              <w:rPr>
                <w:rFonts w:ascii="Times New Roman" w:hAnsi="Times New Roman"/>
                <w:sz w:val="24"/>
                <w:szCs w:val="24"/>
              </w:rPr>
            </w:pPr>
            <w:r w:rsidRPr="0087646E">
              <w:rPr>
                <w:rFonts w:ascii="Times New Roman" w:hAnsi="Times New Roman"/>
                <w:sz w:val="24"/>
                <w:szCs w:val="24"/>
              </w:rPr>
              <w:t>Заяц-беляк</w:t>
            </w:r>
          </w:p>
        </w:tc>
        <w:tc>
          <w:tcPr>
            <w:tcW w:w="275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6</w:t>
            </w:r>
          </w:p>
        </w:tc>
        <w:tc>
          <w:tcPr>
            <w:tcW w:w="352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155**</w:t>
            </w:r>
          </w:p>
        </w:tc>
      </w:tr>
      <w:tr w:rsidR="0087646E" w:rsidRPr="0087646E">
        <w:trPr>
          <w:trHeight w:val="187"/>
        </w:trPr>
        <w:tc>
          <w:tcPr>
            <w:tcW w:w="2745" w:type="dxa"/>
          </w:tcPr>
          <w:p w:rsidR="0087646E" w:rsidRPr="0087646E" w:rsidRDefault="0087646E" w:rsidP="0087646E">
            <w:pPr>
              <w:spacing w:after="0" w:line="240" w:lineRule="auto"/>
              <w:rPr>
                <w:rFonts w:ascii="Times New Roman" w:hAnsi="Times New Roman"/>
                <w:sz w:val="24"/>
                <w:szCs w:val="24"/>
              </w:rPr>
            </w:pPr>
            <w:r w:rsidRPr="0087646E">
              <w:rPr>
                <w:rFonts w:ascii="Times New Roman" w:hAnsi="Times New Roman"/>
                <w:sz w:val="24"/>
                <w:szCs w:val="24"/>
              </w:rPr>
              <w:t>Белка</w:t>
            </w:r>
          </w:p>
        </w:tc>
        <w:tc>
          <w:tcPr>
            <w:tcW w:w="275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281</w:t>
            </w:r>
          </w:p>
        </w:tc>
        <w:tc>
          <w:tcPr>
            <w:tcW w:w="352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370**</w:t>
            </w:r>
          </w:p>
        </w:tc>
      </w:tr>
      <w:tr w:rsidR="0087646E" w:rsidRPr="0087646E">
        <w:trPr>
          <w:trHeight w:val="187"/>
        </w:trPr>
        <w:tc>
          <w:tcPr>
            <w:tcW w:w="2745" w:type="dxa"/>
          </w:tcPr>
          <w:p w:rsidR="0087646E" w:rsidRPr="0087646E" w:rsidRDefault="0087646E" w:rsidP="0087646E">
            <w:pPr>
              <w:spacing w:after="0" w:line="240" w:lineRule="auto"/>
              <w:rPr>
                <w:rFonts w:ascii="Times New Roman" w:hAnsi="Times New Roman"/>
                <w:sz w:val="24"/>
                <w:szCs w:val="24"/>
              </w:rPr>
            </w:pPr>
            <w:r w:rsidRPr="0087646E">
              <w:rPr>
                <w:rFonts w:ascii="Times New Roman" w:hAnsi="Times New Roman"/>
                <w:sz w:val="24"/>
                <w:szCs w:val="24"/>
              </w:rPr>
              <w:t>Ласка</w:t>
            </w:r>
          </w:p>
        </w:tc>
        <w:tc>
          <w:tcPr>
            <w:tcW w:w="275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51</w:t>
            </w:r>
          </w:p>
        </w:tc>
        <w:tc>
          <w:tcPr>
            <w:tcW w:w="352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69**</w:t>
            </w:r>
          </w:p>
        </w:tc>
      </w:tr>
      <w:tr w:rsidR="0087646E" w:rsidRPr="0087646E">
        <w:trPr>
          <w:trHeight w:val="176"/>
        </w:trPr>
        <w:tc>
          <w:tcPr>
            <w:tcW w:w="2745" w:type="dxa"/>
          </w:tcPr>
          <w:p w:rsidR="0087646E" w:rsidRPr="0087646E" w:rsidRDefault="0087646E" w:rsidP="0087646E">
            <w:pPr>
              <w:spacing w:after="0" w:line="240" w:lineRule="auto"/>
              <w:rPr>
                <w:rFonts w:ascii="Times New Roman" w:hAnsi="Times New Roman"/>
                <w:sz w:val="24"/>
                <w:szCs w:val="24"/>
              </w:rPr>
            </w:pPr>
            <w:r w:rsidRPr="0087646E">
              <w:rPr>
                <w:rFonts w:ascii="Times New Roman" w:hAnsi="Times New Roman"/>
                <w:sz w:val="24"/>
                <w:szCs w:val="24"/>
              </w:rPr>
              <w:t>Горностай</w:t>
            </w:r>
          </w:p>
        </w:tc>
        <w:tc>
          <w:tcPr>
            <w:tcW w:w="275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15</w:t>
            </w:r>
          </w:p>
        </w:tc>
        <w:tc>
          <w:tcPr>
            <w:tcW w:w="352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17**</w:t>
            </w:r>
          </w:p>
        </w:tc>
      </w:tr>
      <w:tr w:rsidR="0087646E" w:rsidRPr="0087646E">
        <w:trPr>
          <w:trHeight w:val="176"/>
        </w:trPr>
        <w:tc>
          <w:tcPr>
            <w:tcW w:w="2745" w:type="dxa"/>
          </w:tcPr>
          <w:p w:rsidR="0087646E" w:rsidRPr="0087646E" w:rsidRDefault="0087646E" w:rsidP="0087646E">
            <w:pPr>
              <w:spacing w:after="0" w:line="240" w:lineRule="auto"/>
              <w:rPr>
                <w:rFonts w:ascii="Times New Roman" w:hAnsi="Times New Roman"/>
                <w:sz w:val="24"/>
                <w:szCs w:val="24"/>
              </w:rPr>
            </w:pPr>
            <w:r w:rsidRPr="0087646E">
              <w:rPr>
                <w:rFonts w:ascii="Times New Roman" w:hAnsi="Times New Roman"/>
                <w:sz w:val="24"/>
                <w:szCs w:val="24"/>
              </w:rPr>
              <w:t>Хорь</w:t>
            </w:r>
          </w:p>
        </w:tc>
        <w:tc>
          <w:tcPr>
            <w:tcW w:w="275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0</w:t>
            </w:r>
          </w:p>
        </w:tc>
        <w:tc>
          <w:tcPr>
            <w:tcW w:w="352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2**</w:t>
            </w:r>
          </w:p>
        </w:tc>
      </w:tr>
      <w:tr w:rsidR="0087646E" w:rsidRPr="0087646E">
        <w:trPr>
          <w:trHeight w:val="187"/>
        </w:trPr>
        <w:tc>
          <w:tcPr>
            <w:tcW w:w="2745" w:type="dxa"/>
          </w:tcPr>
          <w:p w:rsidR="0087646E" w:rsidRPr="0087646E" w:rsidRDefault="0087646E" w:rsidP="0087646E">
            <w:pPr>
              <w:spacing w:after="0" w:line="240" w:lineRule="auto"/>
              <w:rPr>
                <w:rFonts w:ascii="Times New Roman" w:hAnsi="Times New Roman"/>
                <w:sz w:val="24"/>
                <w:szCs w:val="24"/>
              </w:rPr>
            </w:pPr>
            <w:r w:rsidRPr="0087646E">
              <w:rPr>
                <w:rFonts w:ascii="Times New Roman" w:hAnsi="Times New Roman"/>
                <w:sz w:val="24"/>
                <w:szCs w:val="24"/>
              </w:rPr>
              <w:t>Куница лесная</w:t>
            </w:r>
          </w:p>
        </w:tc>
        <w:tc>
          <w:tcPr>
            <w:tcW w:w="275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243</w:t>
            </w:r>
          </w:p>
        </w:tc>
        <w:tc>
          <w:tcPr>
            <w:tcW w:w="352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63</w:t>
            </w:r>
          </w:p>
        </w:tc>
      </w:tr>
      <w:tr w:rsidR="0087646E" w:rsidRPr="0087646E">
        <w:trPr>
          <w:trHeight w:val="176"/>
        </w:trPr>
        <w:tc>
          <w:tcPr>
            <w:tcW w:w="2745" w:type="dxa"/>
          </w:tcPr>
          <w:p w:rsidR="0087646E" w:rsidRPr="0087646E" w:rsidRDefault="0087646E" w:rsidP="0087646E">
            <w:pPr>
              <w:spacing w:after="0" w:line="240" w:lineRule="auto"/>
              <w:rPr>
                <w:rFonts w:ascii="Times New Roman" w:hAnsi="Times New Roman"/>
                <w:sz w:val="24"/>
                <w:szCs w:val="24"/>
              </w:rPr>
            </w:pPr>
            <w:r w:rsidRPr="0087646E">
              <w:rPr>
                <w:rFonts w:ascii="Times New Roman" w:hAnsi="Times New Roman"/>
                <w:sz w:val="24"/>
                <w:szCs w:val="24"/>
              </w:rPr>
              <w:t>Лисица</w:t>
            </w:r>
          </w:p>
        </w:tc>
        <w:tc>
          <w:tcPr>
            <w:tcW w:w="275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33</w:t>
            </w:r>
          </w:p>
        </w:tc>
        <w:tc>
          <w:tcPr>
            <w:tcW w:w="352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24</w:t>
            </w:r>
          </w:p>
        </w:tc>
      </w:tr>
      <w:tr w:rsidR="0087646E" w:rsidRPr="0087646E">
        <w:trPr>
          <w:trHeight w:val="176"/>
        </w:trPr>
        <w:tc>
          <w:tcPr>
            <w:tcW w:w="2745" w:type="dxa"/>
          </w:tcPr>
          <w:p w:rsidR="0087646E" w:rsidRPr="0087646E" w:rsidRDefault="0087646E" w:rsidP="0087646E">
            <w:pPr>
              <w:spacing w:after="0" w:line="240" w:lineRule="auto"/>
              <w:rPr>
                <w:rFonts w:ascii="Times New Roman" w:hAnsi="Times New Roman"/>
                <w:sz w:val="24"/>
                <w:szCs w:val="24"/>
              </w:rPr>
            </w:pPr>
            <w:r w:rsidRPr="0087646E">
              <w:rPr>
                <w:rFonts w:ascii="Times New Roman" w:hAnsi="Times New Roman"/>
                <w:sz w:val="24"/>
                <w:szCs w:val="24"/>
              </w:rPr>
              <w:t>Волк</w:t>
            </w:r>
          </w:p>
        </w:tc>
        <w:tc>
          <w:tcPr>
            <w:tcW w:w="275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1</w:t>
            </w:r>
          </w:p>
        </w:tc>
        <w:tc>
          <w:tcPr>
            <w:tcW w:w="352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4**</w:t>
            </w:r>
          </w:p>
        </w:tc>
      </w:tr>
      <w:tr w:rsidR="0087646E" w:rsidRPr="0087646E">
        <w:trPr>
          <w:trHeight w:val="86"/>
        </w:trPr>
        <w:tc>
          <w:tcPr>
            <w:tcW w:w="2745" w:type="dxa"/>
          </w:tcPr>
          <w:p w:rsidR="0087646E" w:rsidRPr="0087646E" w:rsidRDefault="0087646E" w:rsidP="0087646E">
            <w:pPr>
              <w:spacing w:after="0" w:line="240" w:lineRule="auto"/>
              <w:rPr>
                <w:rFonts w:ascii="Times New Roman" w:hAnsi="Times New Roman"/>
                <w:sz w:val="24"/>
                <w:szCs w:val="24"/>
              </w:rPr>
            </w:pPr>
            <w:r w:rsidRPr="0087646E">
              <w:rPr>
                <w:rFonts w:ascii="Times New Roman" w:hAnsi="Times New Roman"/>
                <w:sz w:val="24"/>
                <w:szCs w:val="24"/>
              </w:rPr>
              <w:t>Рысь</w:t>
            </w:r>
          </w:p>
        </w:tc>
        <w:tc>
          <w:tcPr>
            <w:tcW w:w="275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3</w:t>
            </w:r>
          </w:p>
        </w:tc>
        <w:tc>
          <w:tcPr>
            <w:tcW w:w="3520" w:type="dxa"/>
            <w:vAlign w:val="bottom"/>
          </w:tcPr>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2**</w:t>
            </w:r>
          </w:p>
        </w:tc>
      </w:tr>
    </w:tbl>
    <w:p w:rsidR="0087646E" w:rsidRPr="0087646E" w:rsidRDefault="0087646E" w:rsidP="0087646E">
      <w:pPr>
        <w:suppressAutoHyphens/>
        <w:autoSpaceDE w:val="0"/>
        <w:autoSpaceDN w:val="0"/>
        <w:adjustRightInd w:val="0"/>
        <w:spacing w:after="0" w:line="240" w:lineRule="auto"/>
        <w:rPr>
          <w:rFonts w:ascii="Times New Roman" w:hAnsi="Times New Roman"/>
        </w:rPr>
      </w:pPr>
      <w:r w:rsidRPr="0087646E">
        <w:rPr>
          <w:rFonts w:ascii="Times New Roman" w:hAnsi="Times New Roman"/>
        </w:rPr>
        <w:t>Примечание.</w:t>
      </w:r>
    </w:p>
    <w:p w:rsidR="0087646E" w:rsidRPr="0087646E" w:rsidRDefault="0087646E" w:rsidP="00083102">
      <w:pPr>
        <w:suppressAutoHyphens/>
        <w:autoSpaceDE w:val="0"/>
        <w:autoSpaceDN w:val="0"/>
        <w:adjustRightInd w:val="0"/>
        <w:spacing w:after="0" w:line="240" w:lineRule="auto"/>
        <w:ind w:firstLine="550"/>
        <w:jc w:val="both"/>
        <w:rPr>
          <w:rFonts w:ascii="Times New Roman" w:hAnsi="Times New Roman"/>
        </w:rPr>
      </w:pPr>
      <w:r w:rsidRPr="0087646E">
        <w:rPr>
          <w:rFonts w:ascii="Times New Roman" w:hAnsi="Times New Roman"/>
        </w:rPr>
        <w:t xml:space="preserve">* </w:t>
      </w:r>
      <w:r w:rsidR="00083102" w:rsidRPr="00083102">
        <w:rPr>
          <w:rFonts w:ascii="Times New Roman" w:eastAsia="Calibri" w:hAnsi="Times New Roman"/>
          <w:bCs/>
          <w:sz w:val="24"/>
          <w:szCs w:val="24"/>
          <w:lang w:eastAsia="en-US"/>
        </w:rPr>
        <w:t>–</w:t>
      </w:r>
      <w:r w:rsidRPr="0087646E">
        <w:rPr>
          <w:rFonts w:ascii="Times New Roman" w:hAnsi="Times New Roman"/>
        </w:rPr>
        <w:t xml:space="preserve"> среднемноголетние данные приведены за 12 лет, т.к. предыдущие данные учетов (с 1987 по 1998 гг.) несопоставимы по ряду причин.</w:t>
      </w:r>
    </w:p>
    <w:p w:rsidR="0087646E" w:rsidRPr="0087646E" w:rsidRDefault="0087646E" w:rsidP="00083102">
      <w:pPr>
        <w:suppressAutoHyphens/>
        <w:autoSpaceDE w:val="0"/>
        <w:autoSpaceDN w:val="0"/>
        <w:adjustRightInd w:val="0"/>
        <w:spacing w:after="0" w:line="240" w:lineRule="auto"/>
        <w:ind w:firstLine="550"/>
        <w:jc w:val="both"/>
        <w:rPr>
          <w:rFonts w:ascii="Times New Roman" w:hAnsi="Times New Roman"/>
        </w:rPr>
      </w:pPr>
      <w:r w:rsidRPr="0087646E">
        <w:rPr>
          <w:rFonts w:ascii="Times New Roman" w:hAnsi="Times New Roman"/>
        </w:rPr>
        <w:t xml:space="preserve">** </w:t>
      </w:r>
      <w:r w:rsidR="00083102" w:rsidRPr="00083102">
        <w:rPr>
          <w:rFonts w:ascii="Times New Roman" w:eastAsia="Calibri" w:hAnsi="Times New Roman"/>
          <w:bCs/>
          <w:sz w:val="24"/>
          <w:szCs w:val="24"/>
          <w:lang w:eastAsia="en-US"/>
        </w:rPr>
        <w:t>–</w:t>
      </w:r>
      <w:r w:rsidRPr="0087646E">
        <w:rPr>
          <w:rFonts w:ascii="Times New Roman" w:hAnsi="Times New Roman"/>
        </w:rPr>
        <w:t xml:space="preserve"> численность зайца, белки, мелких куньих, а также рыси и волка не показательна по результатам ЗМУ, по волку и рыси в заповеднике проводятся дополнительные учеты.</w:t>
      </w:r>
    </w:p>
    <w:p w:rsidR="0087646E" w:rsidRPr="0087646E" w:rsidRDefault="0087646E" w:rsidP="0087646E">
      <w:pPr>
        <w:spacing w:after="0" w:line="240" w:lineRule="auto"/>
        <w:ind w:firstLine="709"/>
        <w:rPr>
          <w:rFonts w:ascii="Times New Roman" w:hAnsi="Times New Roman"/>
        </w:rPr>
      </w:pPr>
    </w:p>
    <w:p w:rsidR="0087646E" w:rsidRPr="0087646E" w:rsidRDefault="0087646E" w:rsidP="00083102">
      <w:pPr>
        <w:spacing w:after="0" w:line="240" w:lineRule="auto"/>
        <w:ind w:firstLine="709"/>
        <w:jc w:val="both"/>
        <w:rPr>
          <w:rFonts w:ascii="Times New Roman" w:hAnsi="Times New Roman"/>
          <w:sz w:val="28"/>
          <w:szCs w:val="28"/>
        </w:rPr>
      </w:pPr>
      <w:r w:rsidRPr="0087646E">
        <w:rPr>
          <w:rFonts w:ascii="Times New Roman" w:hAnsi="Times New Roman"/>
          <w:sz w:val="28"/>
          <w:szCs w:val="28"/>
        </w:rPr>
        <w:t>Учет</w:t>
      </w:r>
      <w:r w:rsidRPr="0087646E">
        <w:rPr>
          <w:rFonts w:ascii="Times New Roman" w:hAnsi="Times New Roman"/>
          <w:color w:val="C00000"/>
          <w:sz w:val="28"/>
          <w:szCs w:val="28"/>
        </w:rPr>
        <w:t xml:space="preserve"> </w:t>
      </w:r>
      <w:r w:rsidRPr="0087646E">
        <w:rPr>
          <w:rFonts w:ascii="Times New Roman" w:hAnsi="Times New Roman"/>
          <w:sz w:val="28"/>
          <w:szCs w:val="28"/>
        </w:rPr>
        <w:t xml:space="preserve">тетеревиных птиц в </w:t>
      </w:r>
      <w:smartTag w:uri="urn:schemas-microsoft-com:office:smarttags" w:element="metricconverter">
        <w:smartTagPr>
          <w:attr w:name="ProductID" w:val="2010 г"/>
        </w:smartTagPr>
        <w:r w:rsidRPr="0087646E">
          <w:rPr>
            <w:rFonts w:ascii="Times New Roman" w:hAnsi="Times New Roman"/>
            <w:sz w:val="28"/>
            <w:szCs w:val="28"/>
          </w:rPr>
          <w:t>2010 г</w:t>
        </w:r>
      </w:smartTag>
      <w:r w:rsidRPr="0087646E">
        <w:rPr>
          <w:rFonts w:ascii="Times New Roman" w:hAnsi="Times New Roman"/>
          <w:sz w:val="28"/>
          <w:szCs w:val="28"/>
        </w:rPr>
        <w:t xml:space="preserve">. проводился 14-15 октября </w:t>
      </w:r>
      <w:smartTag w:uri="urn:schemas-microsoft-com:office:smarttags" w:element="metricconverter">
        <w:smartTagPr>
          <w:attr w:name="ProductID" w:val="2010 г"/>
        </w:smartTagPr>
        <w:r w:rsidRPr="0087646E">
          <w:rPr>
            <w:rFonts w:ascii="Times New Roman" w:hAnsi="Times New Roman"/>
            <w:sz w:val="28"/>
            <w:szCs w:val="28"/>
          </w:rPr>
          <w:t>2010 г</w:t>
        </w:r>
      </w:smartTag>
      <w:r w:rsidRPr="0087646E">
        <w:rPr>
          <w:rFonts w:ascii="Times New Roman" w:hAnsi="Times New Roman"/>
          <w:sz w:val="28"/>
          <w:szCs w:val="28"/>
        </w:rPr>
        <w:t>. на территории заповедника и его охранной зоны.</w:t>
      </w:r>
      <w:r w:rsidR="00DE61EB">
        <w:rPr>
          <w:rFonts w:ascii="Times New Roman" w:hAnsi="Times New Roman"/>
          <w:sz w:val="28"/>
          <w:szCs w:val="28"/>
        </w:rPr>
        <w:t xml:space="preserve"> </w:t>
      </w:r>
      <w:r w:rsidRPr="0087646E">
        <w:rPr>
          <w:rFonts w:ascii="Times New Roman" w:hAnsi="Times New Roman"/>
          <w:sz w:val="28"/>
          <w:szCs w:val="28"/>
        </w:rPr>
        <w:t xml:space="preserve">Сеть основных маршрутов, как и в 2004-2009 гг., включала фиксированные и нефиксированные маршруты, приуроченные к пушицево-сфагновым болотам. Общая протяженность маршрутов составила </w:t>
      </w:r>
      <w:smartTag w:uri="urn:schemas-microsoft-com:office:smarttags" w:element="metricconverter">
        <w:smartTagPr>
          <w:attr w:name="ProductID" w:val="245 км"/>
        </w:smartTagPr>
        <w:r w:rsidRPr="0087646E">
          <w:rPr>
            <w:rFonts w:ascii="Times New Roman" w:hAnsi="Times New Roman"/>
            <w:sz w:val="28"/>
            <w:szCs w:val="28"/>
          </w:rPr>
          <w:t>245 км</w:t>
        </w:r>
      </w:smartTag>
      <w:r w:rsidRPr="0087646E">
        <w:rPr>
          <w:rFonts w:ascii="Times New Roman" w:hAnsi="Times New Roman"/>
          <w:sz w:val="28"/>
          <w:szCs w:val="28"/>
        </w:rPr>
        <w:t>.</w:t>
      </w:r>
    </w:p>
    <w:p w:rsidR="0087646E" w:rsidRPr="0087646E" w:rsidRDefault="0087646E" w:rsidP="00083102">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Плотность населения глухаря и тетерева оказалась наибольшей на пушицево-сфагновых болотах, рябчика </w:t>
      </w:r>
      <w:r w:rsidR="00083102" w:rsidRPr="00A40ECD">
        <w:rPr>
          <w:rFonts w:ascii="Times New Roman" w:eastAsia="Calibri" w:hAnsi="Times New Roman"/>
          <w:bCs/>
          <w:sz w:val="28"/>
          <w:szCs w:val="28"/>
          <w:lang w:eastAsia="en-US"/>
        </w:rPr>
        <w:t>–</w:t>
      </w:r>
      <w:r w:rsidRPr="0087646E">
        <w:rPr>
          <w:rFonts w:ascii="Times New Roman" w:hAnsi="Times New Roman"/>
          <w:sz w:val="28"/>
          <w:szCs w:val="28"/>
        </w:rPr>
        <w:t xml:space="preserve"> на пушицево-сфагновых болотах и в березняках. Численность глухаря на территории заповедника можно оценить в 27 особей, тетерева </w:t>
      </w:r>
      <w:r w:rsidR="00083102" w:rsidRPr="00A40ECD">
        <w:rPr>
          <w:rFonts w:ascii="Times New Roman" w:eastAsia="Calibri" w:hAnsi="Times New Roman"/>
          <w:bCs/>
          <w:sz w:val="28"/>
          <w:szCs w:val="28"/>
          <w:lang w:eastAsia="en-US"/>
        </w:rPr>
        <w:t>–</w:t>
      </w:r>
      <w:r w:rsidRPr="0087646E">
        <w:rPr>
          <w:rFonts w:ascii="Times New Roman" w:hAnsi="Times New Roman"/>
          <w:sz w:val="28"/>
          <w:szCs w:val="28"/>
        </w:rPr>
        <w:t xml:space="preserve"> 13 особей, рябчика </w:t>
      </w:r>
      <w:r w:rsidR="00083102" w:rsidRPr="00A40ECD">
        <w:rPr>
          <w:rFonts w:ascii="Times New Roman" w:eastAsia="Calibri" w:hAnsi="Times New Roman"/>
          <w:bCs/>
          <w:sz w:val="28"/>
          <w:szCs w:val="28"/>
          <w:lang w:eastAsia="en-US"/>
        </w:rPr>
        <w:t>–</w:t>
      </w:r>
      <w:r w:rsidRPr="0087646E">
        <w:rPr>
          <w:rFonts w:ascii="Times New Roman" w:hAnsi="Times New Roman"/>
          <w:sz w:val="28"/>
          <w:szCs w:val="28"/>
        </w:rPr>
        <w:t xml:space="preserve"> 233 особей. По сравнению с прошлым годом численность глухаря и тетерева снизилась, соответственно, на 18% и 65%, численность рябчика выросла в 2,3 раза, однако</w:t>
      </w:r>
      <w:r w:rsidR="0060364B">
        <w:rPr>
          <w:rFonts w:ascii="Times New Roman" w:hAnsi="Times New Roman"/>
          <w:sz w:val="28"/>
          <w:szCs w:val="28"/>
        </w:rPr>
        <w:t>,</w:t>
      </w:r>
      <w:r w:rsidRPr="0087646E">
        <w:rPr>
          <w:rFonts w:ascii="Times New Roman" w:hAnsi="Times New Roman"/>
          <w:sz w:val="28"/>
          <w:szCs w:val="28"/>
        </w:rPr>
        <w:t xml:space="preserve"> продолжает оставаться ниже средних многолетних показателей. Наблюдаемые изменения численности тетеревиных птиц связаны с естественными колебаниями численности популяций этих видов, зависящих от ряда факторов (кормовых условий, пресса хищников и др.). Кроме того, отрицательное влияние на </w:t>
      </w:r>
      <w:r w:rsidRPr="0087646E">
        <w:rPr>
          <w:rFonts w:ascii="Times New Roman" w:hAnsi="Times New Roman"/>
          <w:color w:val="000000"/>
          <w:sz w:val="28"/>
          <w:szCs w:val="28"/>
        </w:rPr>
        <w:t>численност</w:t>
      </w:r>
      <w:r w:rsidRPr="0087646E">
        <w:rPr>
          <w:rFonts w:ascii="Times New Roman" w:hAnsi="Times New Roman"/>
          <w:sz w:val="28"/>
          <w:szCs w:val="28"/>
        </w:rPr>
        <w:t>ь тетеревиных могла оказать суровая зима 2009-2010</w:t>
      </w:r>
      <w:r w:rsidR="0060364B">
        <w:rPr>
          <w:rFonts w:ascii="Times New Roman" w:hAnsi="Times New Roman"/>
          <w:sz w:val="28"/>
          <w:szCs w:val="28"/>
        </w:rPr>
        <w:t> </w:t>
      </w:r>
      <w:r w:rsidRPr="0087646E">
        <w:rPr>
          <w:rFonts w:ascii="Times New Roman" w:hAnsi="Times New Roman"/>
          <w:sz w:val="28"/>
          <w:szCs w:val="28"/>
        </w:rPr>
        <w:t xml:space="preserve">гг. с ее продолжительными крепкими морозами и глубоким снеговым покровом. </w:t>
      </w:r>
    </w:p>
    <w:p w:rsidR="0087646E" w:rsidRPr="0087646E" w:rsidRDefault="0087646E" w:rsidP="00083102">
      <w:pPr>
        <w:spacing w:after="0" w:line="240" w:lineRule="auto"/>
        <w:ind w:firstLine="709"/>
        <w:jc w:val="both"/>
        <w:rPr>
          <w:rFonts w:ascii="Times New Roman" w:hAnsi="Times New Roman"/>
          <w:i/>
          <w:sz w:val="28"/>
          <w:szCs w:val="28"/>
        </w:rPr>
      </w:pPr>
      <w:r w:rsidRPr="0060364B">
        <w:rPr>
          <w:rFonts w:ascii="Times New Roman" w:hAnsi="Times New Roman"/>
          <w:i/>
          <w:sz w:val="28"/>
          <w:szCs w:val="28"/>
        </w:rPr>
        <w:t>Экологическое просвещение в заповеднике.</w:t>
      </w:r>
      <w:r w:rsidRPr="0087646E">
        <w:rPr>
          <w:rFonts w:ascii="Times New Roman" w:hAnsi="Times New Roman"/>
          <w:i/>
          <w:sz w:val="28"/>
          <w:szCs w:val="28"/>
        </w:rPr>
        <w:t xml:space="preserve"> </w:t>
      </w:r>
      <w:r w:rsidRPr="0087646E">
        <w:rPr>
          <w:rFonts w:ascii="Times New Roman" w:hAnsi="Times New Roman"/>
          <w:sz w:val="28"/>
          <w:szCs w:val="28"/>
        </w:rPr>
        <w:t>В 2010 году визит-центр заповедника посетило 704 человека (в основном</w:t>
      </w:r>
      <w:r w:rsidR="0060364B">
        <w:rPr>
          <w:rFonts w:ascii="Times New Roman" w:hAnsi="Times New Roman"/>
          <w:sz w:val="28"/>
          <w:szCs w:val="28"/>
        </w:rPr>
        <w:t>,</w:t>
      </w:r>
      <w:r w:rsidRPr="0087646E">
        <w:rPr>
          <w:rFonts w:ascii="Times New Roman" w:hAnsi="Times New Roman"/>
          <w:sz w:val="28"/>
          <w:szCs w:val="28"/>
        </w:rPr>
        <w:t xml:space="preserve"> школьники вместе с преподавателями и студенты), для которых были проведены беседы и лекции о природе заповедника, организован просмотр видеофильмов. </w:t>
      </w:r>
    </w:p>
    <w:p w:rsidR="0087646E" w:rsidRPr="0087646E" w:rsidRDefault="0087646E" w:rsidP="00083102">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Работниками заповедника опубликовано 92 статьи природоохранного содержания, в том числе, в районных газетах – 64, в областных – 27 статьи и 1 в центральной прессе. </w:t>
      </w:r>
    </w:p>
    <w:p w:rsidR="0087646E" w:rsidRPr="0087646E" w:rsidRDefault="0087646E" w:rsidP="00083102">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С 2006 года заповедником издается собственная газета «Заповедный край». В 2009 году выпущено 4 номера, каждый тиражом по 500 экз., общий тираж </w:t>
      </w:r>
      <w:r w:rsidR="0060364B">
        <w:rPr>
          <w:rFonts w:ascii="Times New Roman" w:eastAsia="Calibri" w:hAnsi="Times New Roman"/>
          <w:sz w:val="28"/>
          <w:szCs w:val="28"/>
          <w:lang w:eastAsia="en-US"/>
        </w:rPr>
        <w:t xml:space="preserve">– </w:t>
      </w:r>
      <w:r w:rsidRPr="0087646E">
        <w:rPr>
          <w:rFonts w:ascii="Times New Roman" w:hAnsi="Times New Roman"/>
          <w:sz w:val="28"/>
          <w:szCs w:val="28"/>
        </w:rPr>
        <w:t>2000 экз. Газета распространяется бесплатно среди школ, библиотек и музеев области.</w:t>
      </w:r>
    </w:p>
    <w:p w:rsidR="0087646E" w:rsidRPr="0087646E" w:rsidRDefault="0087646E" w:rsidP="00083102">
      <w:pPr>
        <w:suppressAutoHyphens/>
        <w:autoSpaceDE w:val="0"/>
        <w:autoSpaceDN w:val="0"/>
        <w:adjustRightInd w:val="0"/>
        <w:spacing w:after="0" w:line="240" w:lineRule="auto"/>
        <w:ind w:firstLine="709"/>
        <w:jc w:val="both"/>
        <w:rPr>
          <w:rFonts w:ascii="Times New Roman" w:hAnsi="Times New Roman"/>
          <w:sz w:val="28"/>
          <w:szCs w:val="28"/>
        </w:rPr>
      </w:pPr>
      <w:r w:rsidRPr="0087646E">
        <w:rPr>
          <w:rFonts w:ascii="Times New Roman" w:hAnsi="Times New Roman"/>
          <w:sz w:val="28"/>
          <w:szCs w:val="28"/>
        </w:rPr>
        <w:t>В 2010 году в заповеднике производились съемки видеосюжетов для телевидения тремя телекомпаниями (Телекомпания РЕН-ТВ Брянск, «Брянская губерния», 60-й канал Брянск).</w:t>
      </w:r>
    </w:p>
    <w:p w:rsidR="0087646E" w:rsidRPr="0087646E" w:rsidRDefault="0087646E" w:rsidP="00083102">
      <w:pPr>
        <w:widowControl w:val="0"/>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Участие в международной природоохранной акции «Марш парков» для сотрудников государственного природного биосферного заповедника «Брянский лес» является очень важной частью работы по экологическому просвещению. Уже более десяти лет заповедник является организатором и проводит различные мероприятия природоохранной и экологической направленности в рамках акции на территории Брянской области. </w:t>
      </w:r>
    </w:p>
    <w:p w:rsidR="0087646E" w:rsidRPr="0087646E" w:rsidRDefault="0087646E" w:rsidP="00083102">
      <w:pPr>
        <w:widowControl w:val="0"/>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С 19 по 24 апреля 2010 года в г. Брянске, а также в Суземском и Навлинском районах проходили мероприятия, посвященные Маршу парков. </w:t>
      </w:r>
    </w:p>
    <w:p w:rsidR="0087646E" w:rsidRPr="0087646E" w:rsidRDefault="0087646E" w:rsidP="00083102">
      <w:pPr>
        <w:spacing w:after="0" w:line="240" w:lineRule="auto"/>
        <w:ind w:firstLine="709"/>
        <w:jc w:val="both"/>
        <w:rPr>
          <w:rFonts w:ascii="Times New Roman" w:hAnsi="Times New Roman"/>
          <w:sz w:val="28"/>
          <w:szCs w:val="28"/>
        </w:rPr>
      </w:pPr>
      <w:r w:rsidRPr="0087646E">
        <w:rPr>
          <w:rFonts w:ascii="Times New Roman" w:hAnsi="Times New Roman"/>
          <w:sz w:val="28"/>
          <w:szCs w:val="28"/>
        </w:rPr>
        <w:t>В Суземском районе участниками экологической акции стали школы и детские сады. Были объявлены конкурсы: детского рисунка «Мир заповедной природы» и на лучший гимн, посвященный заповеднику. Работы участников художественного конкурса были вывешены в фойе центральной районной библиотеке п</w:t>
      </w:r>
      <w:r w:rsidR="00955AC6">
        <w:rPr>
          <w:rFonts w:ascii="Times New Roman" w:hAnsi="Times New Roman"/>
          <w:sz w:val="28"/>
          <w:szCs w:val="28"/>
        </w:rPr>
        <w:t>.</w:t>
      </w:r>
      <w:r w:rsidRPr="0087646E">
        <w:rPr>
          <w:rFonts w:ascii="Times New Roman" w:hAnsi="Times New Roman"/>
          <w:sz w:val="28"/>
          <w:szCs w:val="28"/>
        </w:rPr>
        <w:t>г</w:t>
      </w:r>
      <w:r w:rsidR="00955AC6">
        <w:rPr>
          <w:rFonts w:ascii="Times New Roman" w:hAnsi="Times New Roman"/>
          <w:sz w:val="28"/>
          <w:szCs w:val="28"/>
        </w:rPr>
        <w:t>.</w:t>
      </w:r>
      <w:r w:rsidRPr="0087646E">
        <w:rPr>
          <w:rFonts w:ascii="Times New Roman" w:hAnsi="Times New Roman"/>
          <w:sz w:val="28"/>
          <w:szCs w:val="28"/>
        </w:rPr>
        <w:t>т. Суземка.</w:t>
      </w:r>
    </w:p>
    <w:p w:rsidR="0087646E" w:rsidRPr="0087646E" w:rsidRDefault="0087646E" w:rsidP="00083102">
      <w:pPr>
        <w:spacing w:after="0" w:line="240" w:lineRule="auto"/>
        <w:ind w:firstLine="709"/>
        <w:jc w:val="both"/>
        <w:rPr>
          <w:rFonts w:ascii="Times New Roman" w:hAnsi="Times New Roman"/>
          <w:color w:val="000000"/>
          <w:sz w:val="28"/>
          <w:szCs w:val="28"/>
        </w:rPr>
      </w:pPr>
      <w:r w:rsidRPr="0087646E">
        <w:rPr>
          <w:rFonts w:ascii="Times New Roman" w:hAnsi="Times New Roman"/>
          <w:sz w:val="28"/>
          <w:szCs w:val="28"/>
        </w:rPr>
        <w:t>В рамках акции в библиотеках и школах Суземского района проводились различные мероприятия. В школах №</w:t>
      </w:r>
      <w:r w:rsidR="002A0771">
        <w:rPr>
          <w:rFonts w:ascii="Times New Roman" w:hAnsi="Times New Roman"/>
          <w:sz w:val="28"/>
          <w:szCs w:val="28"/>
        </w:rPr>
        <w:t xml:space="preserve"> </w:t>
      </w:r>
      <w:r w:rsidRPr="0087646E">
        <w:rPr>
          <w:rFonts w:ascii="Times New Roman" w:hAnsi="Times New Roman"/>
          <w:sz w:val="28"/>
          <w:szCs w:val="28"/>
        </w:rPr>
        <w:t>1 и №</w:t>
      </w:r>
      <w:r w:rsidR="002A0771">
        <w:rPr>
          <w:rFonts w:ascii="Times New Roman" w:hAnsi="Times New Roman"/>
          <w:sz w:val="28"/>
          <w:szCs w:val="28"/>
        </w:rPr>
        <w:t xml:space="preserve"> </w:t>
      </w:r>
      <w:r w:rsidRPr="0087646E">
        <w:rPr>
          <w:rFonts w:ascii="Times New Roman" w:hAnsi="Times New Roman"/>
          <w:sz w:val="28"/>
          <w:szCs w:val="28"/>
        </w:rPr>
        <w:t xml:space="preserve">2 прошла экологическая неделя, посвященная МП. В Селеченской, Новопогощенской и Холмечской библиотеках проведены викторины  </w:t>
      </w:r>
      <w:r w:rsidRPr="0087646E">
        <w:rPr>
          <w:rFonts w:ascii="Times New Roman" w:hAnsi="Times New Roman"/>
          <w:color w:val="000000"/>
          <w:sz w:val="28"/>
          <w:szCs w:val="28"/>
        </w:rPr>
        <w:t>«Заповедные места Суземского района». Детская библиотека пгт</w:t>
      </w:r>
      <w:r w:rsidR="0060364B">
        <w:rPr>
          <w:rFonts w:ascii="Times New Roman" w:hAnsi="Times New Roman"/>
          <w:color w:val="000000"/>
          <w:sz w:val="28"/>
          <w:szCs w:val="28"/>
        </w:rPr>
        <w:t>.</w:t>
      </w:r>
      <w:r w:rsidRPr="0087646E">
        <w:rPr>
          <w:rFonts w:ascii="Times New Roman" w:hAnsi="Times New Roman"/>
          <w:color w:val="000000"/>
          <w:sz w:val="28"/>
          <w:szCs w:val="28"/>
        </w:rPr>
        <w:t xml:space="preserve"> Суземка провела в течение недели: час загадок для дошкольников «Этот чудесный мир – природа», игру «Счастливый случай», выставку-викторину «Пернатые стратеги и тактики», эко-час «По страницам Красной книги» и др. </w:t>
      </w:r>
    </w:p>
    <w:p w:rsidR="0087646E" w:rsidRPr="0087646E" w:rsidRDefault="0087646E" w:rsidP="00083102">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«Уголок леса» </w:t>
      </w:r>
      <w:r w:rsidR="002A0771" w:rsidRPr="00A40ECD">
        <w:rPr>
          <w:rFonts w:ascii="Times New Roman" w:eastAsia="Calibri" w:hAnsi="Times New Roman"/>
          <w:bCs/>
          <w:sz w:val="28"/>
          <w:szCs w:val="28"/>
          <w:lang w:eastAsia="en-US"/>
        </w:rPr>
        <w:t>–</w:t>
      </w:r>
      <w:r w:rsidRPr="0087646E">
        <w:rPr>
          <w:rFonts w:ascii="Times New Roman" w:hAnsi="Times New Roman"/>
          <w:sz w:val="28"/>
          <w:szCs w:val="28"/>
        </w:rPr>
        <w:t xml:space="preserve"> посадка деревьев МДОУ Детский сад «Журавушка».</w:t>
      </w:r>
    </w:p>
    <w:p w:rsidR="00577FD3" w:rsidRDefault="0087646E" w:rsidP="00083102">
      <w:pPr>
        <w:spacing w:after="0" w:line="240" w:lineRule="auto"/>
        <w:ind w:firstLine="709"/>
        <w:jc w:val="both"/>
        <w:rPr>
          <w:rFonts w:ascii="Times New Roman" w:hAnsi="Times New Roman"/>
          <w:sz w:val="28"/>
          <w:szCs w:val="28"/>
        </w:rPr>
      </w:pPr>
      <w:r w:rsidRPr="0087646E">
        <w:rPr>
          <w:rFonts w:ascii="Times New Roman" w:hAnsi="Times New Roman"/>
          <w:sz w:val="28"/>
          <w:szCs w:val="28"/>
        </w:rPr>
        <w:t>24 апреля в г. Брянске</w:t>
      </w:r>
      <w:r w:rsidRPr="0087646E">
        <w:rPr>
          <w:rFonts w:ascii="Times New Roman" w:hAnsi="Times New Roman"/>
          <w:b/>
          <w:sz w:val="28"/>
          <w:szCs w:val="28"/>
        </w:rPr>
        <w:t xml:space="preserve"> </w:t>
      </w:r>
      <w:r w:rsidRPr="0087646E">
        <w:rPr>
          <w:rFonts w:ascii="Times New Roman" w:hAnsi="Times New Roman"/>
          <w:sz w:val="28"/>
          <w:szCs w:val="28"/>
        </w:rPr>
        <w:t xml:space="preserve">в Брянском областном Дворце детского и юношеского творчества им. Ю.А.Гагарина прошли мероприятия, посвященные «Маршу парков </w:t>
      </w:r>
      <w:r w:rsidR="00577FD3">
        <w:rPr>
          <w:rFonts w:ascii="Times New Roman" w:hAnsi="Times New Roman"/>
          <w:sz w:val="28"/>
          <w:szCs w:val="28"/>
        </w:rPr>
        <w:t>–</w:t>
      </w:r>
      <w:r w:rsidRPr="0087646E">
        <w:rPr>
          <w:rFonts w:ascii="Times New Roman" w:hAnsi="Times New Roman"/>
          <w:sz w:val="28"/>
          <w:szCs w:val="28"/>
        </w:rPr>
        <w:t xml:space="preserve"> 2010</w:t>
      </w:r>
      <w:r w:rsidR="00577FD3">
        <w:rPr>
          <w:rFonts w:ascii="Times New Roman" w:hAnsi="Times New Roman"/>
          <w:sz w:val="28"/>
          <w:szCs w:val="28"/>
        </w:rPr>
        <w:t>».</w:t>
      </w:r>
    </w:p>
    <w:p w:rsidR="0087646E" w:rsidRPr="0087646E" w:rsidRDefault="0087646E" w:rsidP="00083102">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20 апреля в Межпоселенческой библиотеке Навлинского района состоялось открытие «Марша парков» под девизом «Биоразнообразие – основа жизни на Земле». Были проведены: экологический урок, викторина, книжная выставка и театрализованное представление. </w:t>
      </w:r>
    </w:p>
    <w:p w:rsidR="0087646E" w:rsidRPr="0087646E" w:rsidRDefault="0087646E" w:rsidP="00083102">
      <w:pPr>
        <w:spacing w:after="0" w:line="240" w:lineRule="auto"/>
        <w:ind w:firstLine="709"/>
        <w:jc w:val="both"/>
        <w:rPr>
          <w:rFonts w:ascii="Times New Roman" w:hAnsi="Times New Roman"/>
          <w:sz w:val="28"/>
          <w:szCs w:val="28"/>
        </w:rPr>
      </w:pPr>
      <w:r w:rsidRPr="0087646E">
        <w:rPr>
          <w:rFonts w:ascii="Times New Roman" w:hAnsi="Times New Roman"/>
          <w:sz w:val="28"/>
          <w:szCs w:val="28"/>
        </w:rPr>
        <w:t>21 апреля – «Встречай с любовью стаи птиц» (книжная выставка, беседа, экологический турнир)</w:t>
      </w:r>
    </w:p>
    <w:p w:rsidR="0087646E" w:rsidRPr="0087646E" w:rsidRDefault="0087646E" w:rsidP="00083102">
      <w:pPr>
        <w:spacing w:after="0" w:line="240" w:lineRule="auto"/>
        <w:ind w:firstLine="709"/>
        <w:jc w:val="both"/>
        <w:rPr>
          <w:rFonts w:ascii="Times New Roman" w:hAnsi="Times New Roman"/>
          <w:sz w:val="28"/>
          <w:szCs w:val="28"/>
        </w:rPr>
      </w:pPr>
      <w:r w:rsidRPr="0087646E">
        <w:rPr>
          <w:rFonts w:ascii="Times New Roman" w:hAnsi="Times New Roman"/>
          <w:sz w:val="28"/>
          <w:szCs w:val="28"/>
        </w:rPr>
        <w:t>22 апреля – «Береги свою планету, ведь другой на свете нет» (ко Дню Земли, экологическая экскурсия в мир природы, викторина, видеофильм «Природа Подесенья»)</w:t>
      </w:r>
    </w:p>
    <w:p w:rsidR="0087646E" w:rsidRPr="0087646E" w:rsidRDefault="0087646E" w:rsidP="00083102">
      <w:pPr>
        <w:spacing w:after="0" w:line="240" w:lineRule="auto"/>
        <w:ind w:firstLine="709"/>
        <w:jc w:val="both"/>
        <w:rPr>
          <w:rFonts w:ascii="Times New Roman" w:hAnsi="Times New Roman"/>
          <w:sz w:val="28"/>
          <w:szCs w:val="28"/>
        </w:rPr>
      </w:pPr>
      <w:r w:rsidRPr="0087646E">
        <w:rPr>
          <w:rFonts w:ascii="Times New Roman" w:hAnsi="Times New Roman"/>
          <w:sz w:val="28"/>
          <w:szCs w:val="28"/>
        </w:rPr>
        <w:t>24 апреля – видеофильм «Потомки вечерней звезды».</w:t>
      </w:r>
    </w:p>
    <w:p w:rsidR="0087646E" w:rsidRPr="0087646E" w:rsidRDefault="0087646E" w:rsidP="00D41631">
      <w:pPr>
        <w:spacing w:after="0" w:line="240" w:lineRule="auto"/>
        <w:ind w:firstLine="709"/>
        <w:jc w:val="both"/>
        <w:rPr>
          <w:rFonts w:ascii="Times New Roman" w:hAnsi="Times New Roman"/>
          <w:sz w:val="28"/>
          <w:szCs w:val="28"/>
        </w:rPr>
      </w:pPr>
      <w:r w:rsidRPr="00280F27">
        <w:rPr>
          <w:rFonts w:ascii="Times New Roman" w:hAnsi="Times New Roman"/>
          <w:i/>
          <w:sz w:val="28"/>
          <w:szCs w:val="28"/>
        </w:rPr>
        <w:t>Покормите птиц!</w:t>
      </w:r>
      <w:r w:rsidRPr="0087646E">
        <w:rPr>
          <w:rFonts w:ascii="Times New Roman" w:hAnsi="Times New Roman"/>
          <w:i/>
          <w:sz w:val="28"/>
          <w:szCs w:val="28"/>
        </w:rPr>
        <w:t xml:space="preserve"> </w:t>
      </w:r>
      <w:r w:rsidRPr="0087646E">
        <w:rPr>
          <w:rFonts w:ascii="Times New Roman" w:hAnsi="Times New Roman"/>
          <w:sz w:val="28"/>
          <w:szCs w:val="28"/>
        </w:rPr>
        <w:t>На сайте заповедника, в газете «Заповедный край», на сайте «Наш Брянск.</w:t>
      </w:r>
      <w:r w:rsidRPr="0087646E">
        <w:rPr>
          <w:rFonts w:ascii="Times New Roman" w:hAnsi="Times New Roman"/>
          <w:sz w:val="28"/>
          <w:szCs w:val="28"/>
          <w:lang w:val="en-US"/>
        </w:rPr>
        <w:t>ru</w:t>
      </w:r>
      <w:r w:rsidRPr="0087646E">
        <w:rPr>
          <w:rFonts w:ascii="Times New Roman" w:hAnsi="Times New Roman"/>
          <w:sz w:val="28"/>
          <w:szCs w:val="28"/>
        </w:rPr>
        <w:t xml:space="preserve">» была размещена информация об акции. </w:t>
      </w:r>
      <w:r w:rsidRPr="006D094A">
        <w:rPr>
          <w:rFonts w:ascii="Times New Roman" w:hAnsi="Times New Roman"/>
          <w:spacing w:val="-2"/>
          <w:sz w:val="28"/>
          <w:szCs w:val="28"/>
        </w:rPr>
        <w:t>Среди школ Суземского и Трубчевского района проведен конкурс кормушек. В Трубчевском музее и планетарии состоялось награждение победителей грамотами и печатной продукцией заповедника, также показана презентация «Птицы заповедника», проведена викторина. Кормушки вывешены возле административного здания, производится ежедневная закладка кормов.</w:t>
      </w:r>
    </w:p>
    <w:p w:rsidR="0087646E" w:rsidRPr="0087646E" w:rsidRDefault="0087646E" w:rsidP="00083102">
      <w:pPr>
        <w:widowControl w:val="0"/>
        <w:spacing w:after="0" w:line="240" w:lineRule="auto"/>
        <w:ind w:firstLine="709"/>
        <w:jc w:val="both"/>
        <w:rPr>
          <w:rFonts w:ascii="Times New Roman" w:hAnsi="Times New Roman"/>
          <w:bCs/>
          <w:sz w:val="28"/>
          <w:szCs w:val="28"/>
        </w:rPr>
      </w:pPr>
      <w:r w:rsidRPr="0087646E">
        <w:rPr>
          <w:rFonts w:ascii="Times New Roman" w:hAnsi="Times New Roman"/>
          <w:bCs/>
          <w:i/>
          <w:sz w:val="28"/>
          <w:szCs w:val="28"/>
        </w:rPr>
        <w:t xml:space="preserve">В защиту амурского тигра. </w:t>
      </w:r>
      <w:r w:rsidRPr="0087646E">
        <w:rPr>
          <w:rFonts w:ascii="Times New Roman" w:hAnsi="Times New Roman"/>
          <w:bCs/>
          <w:sz w:val="28"/>
          <w:szCs w:val="28"/>
        </w:rPr>
        <w:t xml:space="preserve">В Навлинской библиотеке </w:t>
      </w:r>
      <w:r w:rsidRPr="0087646E">
        <w:rPr>
          <w:rFonts w:ascii="Times New Roman" w:hAnsi="Times New Roman"/>
          <w:sz w:val="28"/>
          <w:szCs w:val="28"/>
        </w:rPr>
        <w:t xml:space="preserve">23 апреля </w:t>
      </w:r>
      <w:r w:rsidRPr="0087646E">
        <w:rPr>
          <w:rFonts w:ascii="Times New Roman" w:hAnsi="Times New Roman"/>
          <w:bCs/>
          <w:sz w:val="28"/>
          <w:szCs w:val="28"/>
        </w:rPr>
        <w:t xml:space="preserve">проведено игровое мероприятие </w:t>
      </w:r>
      <w:r w:rsidRPr="0087646E">
        <w:rPr>
          <w:rFonts w:ascii="Times New Roman" w:hAnsi="Times New Roman"/>
          <w:sz w:val="28"/>
          <w:szCs w:val="28"/>
        </w:rPr>
        <w:t xml:space="preserve">«Тигр и его среда обитания». </w:t>
      </w:r>
      <w:r w:rsidRPr="0087646E">
        <w:rPr>
          <w:rFonts w:ascii="Times New Roman" w:hAnsi="Times New Roman"/>
          <w:bCs/>
          <w:sz w:val="28"/>
          <w:szCs w:val="28"/>
        </w:rPr>
        <w:t xml:space="preserve">Присутствующим было рассказано об этом удивительном животном, показана презентация, гости посмотрели мультфильм «Тигренок на подсолнухе». Воспитанниками детского сада было подготовлено театрализованное представление. Присутствовали учащиеся 5-8 классов СОШ п. Навля. </w:t>
      </w:r>
    </w:p>
    <w:p w:rsidR="0087646E" w:rsidRPr="0087646E" w:rsidRDefault="0087646E" w:rsidP="00083102">
      <w:pPr>
        <w:widowControl w:val="0"/>
        <w:spacing w:after="0" w:line="240" w:lineRule="auto"/>
        <w:ind w:firstLine="709"/>
        <w:jc w:val="both"/>
        <w:rPr>
          <w:rFonts w:ascii="Times New Roman" w:hAnsi="Times New Roman"/>
          <w:sz w:val="28"/>
          <w:szCs w:val="28"/>
        </w:rPr>
      </w:pPr>
      <w:r w:rsidRPr="0087646E">
        <w:rPr>
          <w:rFonts w:ascii="Times New Roman" w:hAnsi="Times New Roman"/>
          <w:i/>
          <w:sz w:val="28"/>
          <w:szCs w:val="28"/>
        </w:rPr>
        <w:t>Птица года.</w:t>
      </w:r>
      <w:r w:rsidR="00280F27">
        <w:rPr>
          <w:rFonts w:ascii="Times New Roman" w:hAnsi="Times New Roman"/>
          <w:i/>
          <w:sz w:val="28"/>
          <w:szCs w:val="28"/>
        </w:rPr>
        <w:t xml:space="preserve"> </w:t>
      </w:r>
      <w:r w:rsidRPr="0087646E">
        <w:rPr>
          <w:rFonts w:ascii="Times New Roman" w:hAnsi="Times New Roman"/>
          <w:sz w:val="28"/>
          <w:szCs w:val="28"/>
        </w:rPr>
        <w:t>В рамках акции сотрудниками отдела была подготовлена и представлена учащимся школ презентация. Информация об акции была опубликована в газетах «Заповедный край» и «Рассвет», а также на сайте «Наш Брянск.</w:t>
      </w:r>
      <w:r w:rsidRPr="0087646E">
        <w:rPr>
          <w:rFonts w:ascii="Times New Roman" w:hAnsi="Times New Roman"/>
          <w:sz w:val="28"/>
          <w:szCs w:val="28"/>
          <w:lang w:val="en-US"/>
        </w:rPr>
        <w:t>ru</w:t>
      </w:r>
      <w:r w:rsidRPr="0087646E">
        <w:rPr>
          <w:rFonts w:ascii="Times New Roman" w:hAnsi="Times New Roman"/>
          <w:sz w:val="28"/>
          <w:szCs w:val="28"/>
        </w:rPr>
        <w:t>». В библиотеках проведены тематические беседы и викторины, посвященные чибису.</w:t>
      </w:r>
    </w:p>
    <w:p w:rsidR="0087646E" w:rsidRPr="0087646E" w:rsidRDefault="0087646E" w:rsidP="00083102">
      <w:pPr>
        <w:widowControl w:val="0"/>
        <w:spacing w:after="0" w:line="240" w:lineRule="auto"/>
        <w:ind w:firstLine="709"/>
        <w:jc w:val="both"/>
        <w:rPr>
          <w:rFonts w:ascii="Times New Roman" w:hAnsi="Times New Roman"/>
          <w:sz w:val="28"/>
          <w:szCs w:val="28"/>
        </w:rPr>
      </w:pPr>
      <w:r w:rsidRPr="0087646E">
        <w:rPr>
          <w:rFonts w:ascii="Times New Roman" w:hAnsi="Times New Roman"/>
          <w:i/>
          <w:sz w:val="28"/>
          <w:szCs w:val="28"/>
        </w:rPr>
        <w:t>Всемирные Дни наблюдения птиц.</w:t>
      </w:r>
      <w:r w:rsidR="00AB5A94">
        <w:rPr>
          <w:rFonts w:ascii="Times New Roman" w:hAnsi="Times New Roman"/>
          <w:i/>
          <w:sz w:val="28"/>
          <w:szCs w:val="28"/>
        </w:rPr>
        <w:t xml:space="preserve"> </w:t>
      </w:r>
      <w:r w:rsidRPr="0087646E">
        <w:rPr>
          <w:rFonts w:ascii="Times New Roman" w:hAnsi="Times New Roman"/>
          <w:sz w:val="28"/>
          <w:szCs w:val="28"/>
        </w:rPr>
        <w:t>Сотрудниками отдела совместно с отделом образования администрации Суземского района среди школ были распространены анкеты участников, а также информационные буклеты от Союза охраны птиц России. Приняли участие 102 человека, отметивших 8720 особей 44 видов птиц.</w:t>
      </w:r>
    </w:p>
    <w:p w:rsidR="0087646E" w:rsidRPr="0087646E" w:rsidRDefault="0087646E" w:rsidP="00083102">
      <w:pPr>
        <w:widowControl w:val="0"/>
        <w:spacing w:after="0" w:line="240" w:lineRule="auto"/>
        <w:ind w:firstLine="709"/>
        <w:jc w:val="both"/>
        <w:rPr>
          <w:rFonts w:ascii="Times New Roman" w:hAnsi="Times New Roman"/>
          <w:iCs/>
          <w:sz w:val="28"/>
          <w:szCs w:val="28"/>
        </w:rPr>
      </w:pPr>
      <w:r w:rsidRPr="0087646E">
        <w:rPr>
          <w:rFonts w:ascii="Times New Roman" w:hAnsi="Times New Roman"/>
          <w:i/>
          <w:sz w:val="28"/>
          <w:szCs w:val="28"/>
        </w:rPr>
        <w:t>Партизанские костры.</w:t>
      </w:r>
      <w:r w:rsidR="00AB5A94">
        <w:rPr>
          <w:rFonts w:ascii="Times New Roman" w:hAnsi="Times New Roman"/>
          <w:i/>
          <w:sz w:val="28"/>
          <w:szCs w:val="28"/>
        </w:rPr>
        <w:t xml:space="preserve"> </w:t>
      </w:r>
      <w:r w:rsidRPr="0087646E">
        <w:rPr>
          <w:rFonts w:ascii="Times New Roman" w:hAnsi="Times New Roman"/>
          <w:sz w:val="28"/>
          <w:szCs w:val="28"/>
        </w:rPr>
        <w:t xml:space="preserve">27-28 июня в д. Смелиж Суземского района Брянской области прошел </w:t>
      </w:r>
      <w:r w:rsidRPr="0087646E">
        <w:rPr>
          <w:rFonts w:ascii="Times New Roman" w:hAnsi="Times New Roman"/>
          <w:sz w:val="28"/>
          <w:szCs w:val="28"/>
          <w:lang w:val="en-US"/>
        </w:rPr>
        <w:t>XVI</w:t>
      </w:r>
      <w:r w:rsidRPr="0087646E">
        <w:rPr>
          <w:rFonts w:ascii="Times New Roman" w:hAnsi="Times New Roman"/>
          <w:sz w:val="28"/>
          <w:szCs w:val="28"/>
        </w:rPr>
        <w:t xml:space="preserve"> Областной молодежный патриотический военно-спортивный фестиваль «Партизанские костры», посвященный 65-й годовщине Победы в ВОВ и Дню партизан и подпольщиков. Заповедник ежегодно принимает в нем участие. </w:t>
      </w:r>
    </w:p>
    <w:p w:rsidR="0087646E" w:rsidRPr="0087646E" w:rsidRDefault="0087646E" w:rsidP="00083102">
      <w:pPr>
        <w:spacing w:after="0" w:line="240" w:lineRule="auto"/>
        <w:ind w:firstLine="709"/>
        <w:jc w:val="both"/>
        <w:rPr>
          <w:rFonts w:ascii="Times New Roman" w:hAnsi="Times New Roman"/>
          <w:iCs/>
          <w:sz w:val="28"/>
          <w:szCs w:val="28"/>
        </w:rPr>
      </w:pPr>
      <w:r w:rsidRPr="0087646E">
        <w:rPr>
          <w:rFonts w:ascii="Times New Roman" w:hAnsi="Times New Roman"/>
          <w:sz w:val="28"/>
          <w:szCs w:val="28"/>
        </w:rPr>
        <w:t>28 июня сотрудники отдела экологического просвещения провели в рамках фестиваля «Партизанские костры» экологический кросс «Зеленая тропа». Участникам кросса необходимо было найти на маршруте предметы</w:t>
      </w:r>
      <w:r w:rsidR="0060364B">
        <w:rPr>
          <w:rFonts w:ascii="Times New Roman" w:hAnsi="Times New Roman"/>
          <w:sz w:val="28"/>
          <w:szCs w:val="28"/>
        </w:rPr>
        <w:t>,</w:t>
      </w:r>
      <w:r w:rsidRPr="0087646E">
        <w:rPr>
          <w:rFonts w:ascii="Times New Roman" w:hAnsi="Times New Roman"/>
          <w:sz w:val="28"/>
          <w:szCs w:val="28"/>
        </w:rPr>
        <w:t xml:space="preserve"> не свойственные живой природе, определить названия растений и грибов, найти растения по предложенному списку, ответить на вопросы викторины и собрать природную палитру. В конкурсе приняли участие 7 команд: Суземские СОШ №</w:t>
      </w:r>
      <w:r w:rsidR="00280F27">
        <w:rPr>
          <w:rFonts w:ascii="Times New Roman" w:hAnsi="Times New Roman"/>
          <w:sz w:val="28"/>
          <w:szCs w:val="28"/>
        </w:rPr>
        <w:t xml:space="preserve"> </w:t>
      </w:r>
      <w:r w:rsidRPr="0087646E">
        <w:rPr>
          <w:rFonts w:ascii="Times New Roman" w:hAnsi="Times New Roman"/>
          <w:sz w:val="28"/>
          <w:szCs w:val="28"/>
        </w:rPr>
        <w:t>1 и 2, Навлинская СОШ №</w:t>
      </w:r>
      <w:r w:rsidR="00280F27">
        <w:rPr>
          <w:rFonts w:ascii="Times New Roman" w:hAnsi="Times New Roman"/>
          <w:sz w:val="28"/>
          <w:szCs w:val="28"/>
        </w:rPr>
        <w:t xml:space="preserve"> </w:t>
      </w:r>
      <w:r w:rsidRPr="0087646E">
        <w:rPr>
          <w:rFonts w:ascii="Times New Roman" w:hAnsi="Times New Roman"/>
          <w:sz w:val="28"/>
          <w:szCs w:val="28"/>
        </w:rPr>
        <w:t>1, Алешковичская, Зерновская и Невдольская СОШ, а также команда г. Середина-Буда (Украина). Победителем стала команда Невдольской СОШ, 2 место – команда Украины и 3 место у Алешковичской СОШ. Все участники были награждены грамотами и памятными призами от заповедника.</w:t>
      </w:r>
    </w:p>
    <w:p w:rsidR="0087646E" w:rsidRPr="0087646E" w:rsidRDefault="0087646E" w:rsidP="00280F27">
      <w:pPr>
        <w:spacing w:after="0" w:line="240" w:lineRule="auto"/>
        <w:ind w:firstLine="709"/>
        <w:jc w:val="both"/>
        <w:rPr>
          <w:rFonts w:ascii="Times New Roman" w:hAnsi="Times New Roman"/>
          <w:sz w:val="28"/>
          <w:szCs w:val="28"/>
        </w:rPr>
      </w:pPr>
      <w:r w:rsidRPr="0087646E">
        <w:rPr>
          <w:rFonts w:ascii="Times New Roman" w:hAnsi="Times New Roman"/>
          <w:i/>
          <w:sz w:val="28"/>
          <w:szCs w:val="28"/>
        </w:rPr>
        <w:t xml:space="preserve">День эколога. </w:t>
      </w:r>
      <w:r w:rsidRPr="0087646E">
        <w:rPr>
          <w:rFonts w:ascii="Times New Roman" w:hAnsi="Times New Roman"/>
          <w:sz w:val="28"/>
          <w:szCs w:val="28"/>
        </w:rPr>
        <w:t>В библиотеках Суземского района были организованы книжные выставки с использованием печатной продукции, предоставленной заповедником.</w:t>
      </w:r>
    </w:p>
    <w:p w:rsidR="0087646E" w:rsidRPr="0087646E" w:rsidRDefault="0087646E" w:rsidP="00083102">
      <w:pPr>
        <w:widowControl w:val="0"/>
        <w:spacing w:after="0" w:line="240" w:lineRule="auto"/>
        <w:ind w:firstLine="709"/>
        <w:jc w:val="both"/>
        <w:rPr>
          <w:rFonts w:ascii="Times New Roman" w:hAnsi="Times New Roman"/>
          <w:sz w:val="28"/>
          <w:szCs w:val="28"/>
        </w:rPr>
      </w:pPr>
      <w:r w:rsidRPr="0087646E">
        <w:rPr>
          <w:rFonts w:ascii="Times New Roman" w:hAnsi="Times New Roman"/>
          <w:sz w:val="28"/>
          <w:szCs w:val="28"/>
        </w:rPr>
        <w:t>В 2010 году проделана большая работа по экологическому просвещению жителей и гостей Суземского района: на железнодорожном вокзале установлен телевизор и информационные стенды о заповеднике и ООПТ Суземского района, на центральной площади п</w:t>
      </w:r>
      <w:r w:rsidR="00955AC6">
        <w:rPr>
          <w:rFonts w:ascii="Times New Roman" w:hAnsi="Times New Roman"/>
          <w:sz w:val="28"/>
          <w:szCs w:val="28"/>
        </w:rPr>
        <w:t>.</w:t>
      </w:r>
      <w:r w:rsidRPr="0087646E">
        <w:rPr>
          <w:rFonts w:ascii="Times New Roman" w:hAnsi="Times New Roman"/>
          <w:sz w:val="28"/>
          <w:szCs w:val="28"/>
        </w:rPr>
        <w:t>г</w:t>
      </w:r>
      <w:r w:rsidR="00955AC6">
        <w:rPr>
          <w:rFonts w:ascii="Times New Roman" w:hAnsi="Times New Roman"/>
          <w:sz w:val="28"/>
          <w:szCs w:val="28"/>
        </w:rPr>
        <w:t>.</w:t>
      </w:r>
      <w:r w:rsidRPr="0087646E">
        <w:rPr>
          <w:rFonts w:ascii="Times New Roman" w:hAnsi="Times New Roman"/>
          <w:sz w:val="28"/>
          <w:szCs w:val="28"/>
        </w:rPr>
        <w:t>т Суземка установлены информационные стенды о заповеднике и ООПТ Суземского района, а также 4 стенда с видами флоры и фауны заповедника.</w:t>
      </w:r>
    </w:p>
    <w:p w:rsidR="0087646E" w:rsidRPr="0087646E" w:rsidRDefault="0087646E" w:rsidP="00083102">
      <w:pPr>
        <w:widowControl w:val="0"/>
        <w:spacing w:after="0" w:line="240" w:lineRule="auto"/>
        <w:ind w:firstLine="709"/>
        <w:jc w:val="both"/>
        <w:rPr>
          <w:rFonts w:ascii="Times New Roman" w:hAnsi="Times New Roman"/>
          <w:sz w:val="28"/>
          <w:szCs w:val="28"/>
        </w:rPr>
      </w:pPr>
      <w:r w:rsidRPr="0087646E">
        <w:rPr>
          <w:rFonts w:ascii="Times New Roman" w:hAnsi="Times New Roman"/>
          <w:sz w:val="28"/>
          <w:szCs w:val="28"/>
        </w:rPr>
        <w:t>В 2010 году проведены две презентации совместно с Брянской областной научной универсальной библиотек</w:t>
      </w:r>
      <w:r w:rsidR="0060364B">
        <w:rPr>
          <w:rFonts w:ascii="Times New Roman" w:hAnsi="Times New Roman"/>
          <w:sz w:val="28"/>
          <w:szCs w:val="28"/>
        </w:rPr>
        <w:t>ой</w:t>
      </w:r>
      <w:r w:rsidRPr="0087646E">
        <w:rPr>
          <w:rFonts w:ascii="Times New Roman" w:hAnsi="Times New Roman"/>
          <w:sz w:val="28"/>
          <w:szCs w:val="28"/>
        </w:rPr>
        <w:t xml:space="preserve"> им. Ф.И.Тютчева (БОНУБ): нового сайта заповедника и презентация страницы, разработанной совместно с БОНУБ «Заповедник «Брянский лес»: виртуальная экскурсия по экологической тропе» на портале «Брянский край».</w:t>
      </w:r>
    </w:p>
    <w:p w:rsidR="0087646E" w:rsidRPr="0087646E" w:rsidRDefault="0087646E" w:rsidP="00083102">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С 2009 года у заповедника появился официальный сайт, который регулярно обновляется. Адрес сайта </w:t>
      </w:r>
      <w:r w:rsidRPr="0087646E">
        <w:rPr>
          <w:rFonts w:ascii="Times New Roman" w:hAnsi="Times New Roman"/>
          <w:sz w:val="28"/>
          <w:szCs w:val="28"/>
          <w:u w:val="single"/>
          <w:lang w:val="en-US"/>
        </w:rPr>
        <w:t>http</w:t>
      </w:r>
      <w:r w:rsidRPr="0087646E">
        <w:rPr>
          <w:rFonts w:ascii="Times New Roman" w:hAnsi="Times New Roman"/>
          <w:sz w:val="28"/>
          <w:szCs w:val="28"/>
          <w:u w:val="single"/>
        </w:rPr>
        <w:t>://</w:t>
      </w:r>
      <w:r w:rsidRPr="0087646E">
        <w:rPr>
          <w:rFonts w:ascii="Times New Roman" w:hAnsi="Times New Roman"/>
          <w:sz w:val="28"/>
          <w:szCs w:val="28"/>
          <w:u w:val="single"/>
          <w:lang w:val="en-US"/>
        </w:rPr>
        <w:t>bryansky</w:t>
      </w:r>
      <w:r w:rsidRPr="0087646E">
        <w:rPr>
          <w:rFonts w:ascii="Times New Roman" w:hAnsi="Times New Roman"/>
          <w:sz w:val="28"/>
          <w:szCs w:val="28"/>
          <w:u w:val="single"/>
        </w:rPr>
        <w:t>-</w:t>
      </w:r>
      <w:r w:rsidRPr="0087646E">
        <w:rPr>
          <w:rFonts w:ascii="Times New Roman" w:hAnsi="Times New Roman"/>
          <w:sz w:val="28"/>
          <w:szCs w:val="28"/>
          <w:u w:val="single"/>
          <w:lang w:val="en-US"/>
        </w:rPr>
        <w:t>les</w:t>
      </w:r>
      <w:r w:rsidRPr="0087646E">
        <w:rPr>
          <w:rFonts w:ascii="Times New Roman" w:hAnsi="Times New Roman"/>
          <w:sz w:val="28"/>
          <w:szCs w:val="28"/>
          <w:u w:val="single"/>
        </w:rPr>
        <w:t>.</w:t>
      </w:r>
      <w:r w:rsidRPr="0087646E">
        <w:rPr>
          <w:rFonts w:ascii="Times New Roman" w:hAnsi="Times New Roman"/>
          <w:sz w:val="28"/>
          <w:szCs w:val="28"/>
          <w:u w:val="single"/>
          <w:lang w:val="en-US"/>
        </w:rPr>
        <w:t>ru</w:t>
      </w:r>
      <w:r w:rsidRPr="0087646E">
        <w:rPr>
          <w:rFonts w:ascii="Times New Roman" w:hAnsi="Times New Roman"/>
          <w:sz w:val="28"/>
          <w:szCs w:val="28"/>
        </w:rPr>
        <w:t>.</w:t>
      </w:r>
    </w:p>
    <w:p w:rsidR="0087646E" w:rsidRPr="0087646E" w:rsidRDefault="0087646E" w:rsidP="00083102">
      <w:pPr>
        <w:spacing w:after="0" w:line="240" w:lineRule="auto"/>
        <w:ind w:firstLine="709"/>
        <w:jc w:val="both"/>
        <w:rPr>
          <w:rFonts w:ascii="Times New Roman" w:hAnsi="Times New Roman"/>
          <w:sz w:val="28"/>
          <w:szCs w:val="28"/>
        </w:rPr>
      </w:pPr>
      <w:r w:rsidRPr="0060364B">
        <w:rPr>
          <w:rFonts w:ascii="Times New Roman" w:hAnsi="Times New Roman"/>
          <w:i/>
          <w:sz w:val="28"/>
          <w:szCs w:val="28"/>
        </w:rPr>
        <w:t>Охрана территории заповедника «Брянский лес» и биосферного резервата «Неруссо-Деснянское полесье».</w:t>
      </w:r>
      <w:r w:rsidR="00AB5A94">
        <w:rPr>
          <w:rFonts w:ascii="Times New Roman" w:hAnsi="Times New Roman"/>
          <w:i/>
          <w:sz w:val="28"/>
          <w:szCs w:val="28"/>
        </w:rPr>
        <w:t xml:space="preserve"> </w:t>
      </w:r>
      <w:r w:rsidRPr="0087646E">
        <w:rPr>
          <w:rFonts w:ascii="Times New Roman" w:hAnsi="Times New Roman"/>
          <w:sz w:val="28"/>
          <w:szCs w:val="28"/>
        </w:rPr>
        <w:t xml:space="preserve">В 2010 году на территории государственного природного биосферного заповедника «Брянский лес» и его охранной зоны силами государственной инспекции заповедника выявлено 36 нарушений природоохранного законодательства и режима особо охраняемых природных территорий, задержано 36 нарушителей, в том числе 2 с оружием. У нарушителей было изъято: 2 гладкоствольных ружья, 20 единиц сетей, бредней и неводов, 17 вентерей, мереж и верш, 4 петли и иных самоловов, </w:t>
      </w:r>
      <w:smartTag w:uri="urn:schemas-microsoft-com:office:smarttags" w:element="metricconverter">
        <w:smartTagPr>
          <w:attr w:name="ProductID" w:val="2 кг"/>
        </w:smartTagPr>
        <w:r w:rsidRPr="0087646E">
          <w:rPr>
            <w:rFonts w:ascii="Times New Roman" w:hAnsi="Times New Roman"/>
            <w:sz w:val="28"/>
            <w:szCs w:val="28"/>
          </w:rPr>
          <w:t>2 кг</w:t>
        </w:r>
      </w:smartTag>
      <w:r w:rsidRPr="0087646E">
        <w:rPr>
          <w:rFonts w:ascii="Times New Roman" w:hAnsi="Times New Roman"/>
          <w:sz w:val="28"/>
          <w:szCs w:val="28"/>
        </w:rPr>
        <w:t xml:space="preserve"> дикоросов (клюква). </w:t>
      </w:r>
    </w:p>
    <w:p w:rsidR="0087646E" w:rsidRPr="00280F27" w:rsidRDefault="0087646E" w:rsidP="00083102">
      <w:pPr>
        <w:spacing w:after="0" w:line="240" w:lineRule="auto"/>
        <w:ind w:firstLine="709"/>
        <w:jc w:val="both"/>
        <w:rPr>
          <w:rFonts w:ascii="Times New Roman" w:hAnsi="Times New Roman"/>
          <w:bCs/>
          <w:spacing w:val="-4"/>
          <w:sz w:val="28"/>
          <w:szCs w:val="28"/>
        </w:rPr>
      </w:pPr>
      <w:r w:rsidRPr="00280F27">
        <w:rPr>
          <w:rFonts w:ascii="Times New Roman" w:hAnsi="Times New Roman"/>
          <w:spacing w:val="-4"/>
          <w:sz w:val="28"/>
          <w:szCs w:val="28"/>
        </w:rPr>
        <w:t>На нарушителей наложено 33 административных штрафа на сумму 39,2</w:t>
      </w:r>
      <w:r w:rsidRPr="00280F27">
        <w:rPr>
          <w:rFonts w:ascii="Times New Roman" w:hAnsi="Times New Roman"/>
          <w:bCs/>
          <w:spacing w:val="-4"/>
          <w:sz w:val="28"/>
          <w:szCs w:val="28"/>
        </w:rPr>
        <w:t xml:space="preserve"> тыс. рублей, из которых взыскано </w:t>
      </w:r>
      <w:r w:rsidRPr="00280F27">
        <w:rPr>
          <w:rFonts w:ascii="Times New Roman" w:hAnsi="Times New Roman"/>
          <w:spacing w:val="-4"/>
          <w:sz w:val="28"/>
          <w:szCs w:val="28"/>
        </w:rPr>
        <w:t>42,75 тыс. рублей (с учетом взыскания прошлых лет). С н</w:t>
      </w:r>
      <w:r w:rsidRPr="00280F27">
        <w:rPr>
          <w:rFonts w:ascii="Times New Roman" w:hAnsi="Times New Roman"/>
          <w:bCs/>
          <w:spacing w:val="-4"/>
          <w:sz w:val="28"/>
          <w:szCs w:val="28"/>
        </w:rPr>
        <w:t xml:space="preserve">арушителей взыскано исковых сумм на сумму 6 тыс. руб. </w:t>
      </w:r>
    </w:p>
    <w:p w:rsidR="0087646E" w:rsidRPr="0087646E" w:rsidRDefault="0087646E" w:rsidP="00083102">
      <w:pPr>
        <w:spacing w:after="0" w:line="240" w:lineRule="auto"/>
        <w:ind w:firstLine="709"/>
        <w:jc w:val="both"/>
        <w:rPr>
          <w:rFonts w:ascii="Times New Roman" w:hAnsi="Times New Roman"/>
          <w:bCs/>
          <w:sz w:val="28"/>
          <w:szCs w:val="28"/>
        </w:rPr>
      </w:pPr>
    </w:p>
    <w:p w:rsidR="0087646E" w:rsidRPr="0060364B" w:rsidRDefault="0087646E" w:rsidP="00280F27">
      <w:pPr>
        <w:tabs>
          <w:tab w:val="left" w:pos="0"/>
        </w:tabs>
        <w:spacing w:after="0" w:line="240" w:lineRule="auto"/>
        <w:jc w:val="center"/>
        <w:rPr>
          <w:rFonts w:ascii="Times New Roman" w:hAnsi="Times New Roman"/>
          <w:i/>
          <w:sz w:val="28"/>
          <w:szCs w:val="28"/>
        </w:rPr>
      </w:pPr>
      <w:r w:rsidRPr="0060364B">
        <w:rPr>
          <w:rFonts w:ascii="Times New Roman" w:hAnsi="Times New Roman"/>
          <w:i/>
          <w:sz w:val="28"/>
          <w:szCs w:val="28"/>
        </w:rPr>
        <w:t>Государственный природный заказник федерального значения</w:t>
      </w:r>
      <w:r w:rsidRPr="0060364B">
        <w:rPr>
          <w:rFonts w:ascii="Times New Roman" w:hAnsi="Times New Roman"/>
          <w:i/>
          <w:sz w:val="28"/>
          <w:szCs w:val="28"/>
        </w:rPr>
        <w:br/>
        <w:t>«Клетнянский»</w:t>
      </w:r>
    </w:p>
    <w:p w:rsidR="0087646E" w:rsidRPr="0060364B" w:rsidRDefault="0087646E" w:rsidP="0087646E">
      <w:pPr>
        <w:tabs>
          <w:tab w:val="left" w:pos="0"/>
        </w:tabs>
        <w:spacing w:after="0" w:line="240" w:lineRule="auto"/>
        <w:jc w:val="center"/>
        <w:rPr>
          <w:rFonts w:ascii="Times New Roman" w:hAnsi="Times New Roman"/>
          <w:i/>
          <w:sz w:val="28"/>
          <w:szCs w:val="28"/>
        </w:rPr>
      </w:pPr>
    </w:p>
    <w:p w:rsidR="0087646E" w:rsidRPr="0087646E" w:rsidRDefault="0087646E" w:rsidP="00280F27">
      <w:pPr>
        <w:tabs>
          <w:tab w:val="left" w:pos="0"/>
        </w:tabs>
        <w:spacing w:after="0" w:line="240" w:lineRule="auto"/>
        <w:ind w:firstLine="709"/>
        <w:jc w:val="both"/>
        <w:rPr>
          <w:rFonts w:ascii="Times New Roman" w:hAnsi="Times New Roman"/>
          <w:sz w:val="28"/>
          <w:szCs w:val="28"/>
        </w:rPr>
      </w:pPr>
      <w:r w:rsidRPr="0087646E">
        <w:rPr>
          <w:rFonts w:ascii="Times New Roman" w:hAnsi="Times New Roman"/>
          <w:sz w:val="28"/>
          <w:szCs w:val="28"/>
        </w:rPr>
        <w:t>Государственный природный заказник федерального значения «Клетнянский» образован в 1983 году приказом Главохоты РСФСР от 23.05</w:t>
      </w:r>
      <w:r w:rsidR="00280F27">
        <w:rPr>
          <w:rFonts w:ascii="Times New Roman" w:hAnsi="Times New Roman"/>
          <w:sz w:val="28"/>
          <w:szCs w:val="28"/>
        </w:rPr>
        <w:t>.</w:t>
      </w:r>
      <w:r w:rsidRPr="0087646E">
        <w:rPr>
          <w:rFonts w:ascii="Times New Roman" w:hAnsi="Times New Roman"/>
          <w:sz w:val="28"/>
          <w:szCs w:val="28"/>
        </w:rPr>
        <w:t>1983</w:t>
      </w:r>
      <w:r w:rsidR="00280F27">
        <w:rPr>
          <w:rFonts w:ascii="Times New Roman" w:hAnsi="Times New Roman"/>
          <w:sz w:val="28"/>
          <w:szCs w:val="28"/>
        </w:rPr>
        <w:t> </w:t>
      </w:r>
      <w:r w:rsidRPr="0087646E">
        <w:rPr>
          <w:rFonts w:ascii="Times New Roman" w:hAnsi="Times New Roman"/>
          <w:sz w:val="28"/>
          <w:szCs w:val="28"/>
        </w:rPr>
        <w:t>г. № 187 для сохранения, восстановления, воспроизводства объектов животного мира, а также сохранения их среды обитания и путей миграции. Заказник был создан на базе существовавшего еще с 1946 года заказника местного (затем областного) значения. Приказом Министерства природных ресурсов и экологии России от 09.06.2009 г. № 48 охрана территории заказника, а также осуществление мероприятий по сохранению биологического разнообразия и поддержанию в естественном состоянии природных комплексов возложена на ФГУ</w:t>
      </w:r>
      <w:r w:rsidRPr="0087646E">
        <w:rPr>
          <w:rFonts w:ascii="Times New Roman" w:hAnsi="Times New Roman"/>
          <w:i/>
          <w:sz w:val="28"/>
          <w:szCs w:val="28"/>
        </w:rPr>
        <w:t xml:space="preserve"> </w:t>
      </w:r>
      <w:r w:rsidRPr="0087646E">
        <w:rPr>
          <w:rFonts w:ascii="Times New Roman" w:hAnsi="Times New Roman"/>
          <w:sz w:val="28"/>
          <w:szCs w:val="28"/>
        </w:rPr>
        <w:t>«Заповедник «Брянский лес»</w:t>
      </w:r>
      <w:r w:rsidRPr="0087646E">
        <w:rPr>
          <w:rFonts w:ascii="Times New Roman" w:hAnsi="Times New Roman"/>
          <w:i/>
          <w:sz w:val="28"/>
          <w:szCs w:val="28"/>
        </w:rPr>
        <w:t>.</w:t>
      </w:r>
      <w:r w:rsidRPr="0087646E">
        <w:rPr>
          <w:rFonts w:ascii="Times New Roman" w:hAnsi="Times New Roman"/>
          <w:sz w:val="28"/>
          <w:szCs w:val="28"/>
        </w:rPr>
        <w:t xml:space="preserve"> Этим же приказом утверждено новое Положение о государственном природном заказнике федерального значения «Клетнянский».</w:t>
      </w:r>
    </w:p>
    <w:p w:rsidR="0087646E" w:rsidRPr="0087646E" w:rsidRDefault="0087646E" w:rsidP="00280F27">
      <w:pPr>
        <w:spacing w:after="0" w:line="240" w:lineRule="auto"/>
        <w:ind w:firstLine="709"/>
        <w:jc w:val="both"/>
        <w:rPr>
          <w:rFonts w:ascii="Times New Roman" w:hAnsi="Times New Roman"/>
          <w:sz w:val="28"/>
          <w:szCs w:val="28"/>
        </w:rPr>
      </w:pPr>
      <w:r w:rsidRPr="0087646E">
        <w:rPr>
          <w:rFonts w:ascii="Times New Roman" w:hAnsi="Times New Roman"/>
          <w:sz w:val="28"/>
          <w:szCs w:val="28"/>
        </w:rPr>
        <w:t>В 2010 году на территории заказника проведены землеустроительные работы на основании технического задания на выполнение работ, являющегося приложением к наряд-заказу №128 от 11.10.2010</w:t>
      </w:r>
      <w:r w:rsidR="00280F27">
        <w:rPr>
          <w:rFonts w:ascii="Times New Roman" w:hAnsi="Times New Roman"/>
          <w:sz w:val="28"/>
          <w:szCs w:val="28"/>
        </w:rPr>
        <w:t xml:space="preserve"> </w:t>
      </w:r>
      <w:r w:rsidRPr="0087646E">
        <w:rPr>
          <w:rFonts w:ascii="Times New Roman" w:hAnsi="Times New Roman"/>
          <w:sz w:val="28"/>
          <w:szCs w:val="28"/>
        </w:rPr>
        <w:t xml:space="preserve">г. Государственный заказчик: Федеральная служба государственной регистрации, кадастра и картографии (Росреестр). Работа проводилась специалистами Тверского филиала ФГУП «Госземкадастрсъемка» </w:t>
      </w:r>
      <w:r w:rsidR="00280F27" w:rsidRPr="00A40ECD">
        <w:rPr>
          <w:rFonts w:ascii="Times New Roman" w:eastAsia="Calibri" w:hAnsi="Times New Roman"/>
          <w:bCs/>
          <w:sz w:val="28"/>
          <w:szCs w:val="28"/>
          <w:lang w:eastAsia="en-US"/>
        </w:rPr>
        <w:t>–</w:t>
      </w:r>
      <w:r w:rsidRPr="0087646E">
        <w:rPr>
          <w:rFonts w:ascii="Times New Roman" w:hAnsi="Times New Roman"/>
          <w:sz w:val="28"/>
          <w:szCs w:val="28"/>
        </w:rPr>
        <w:t xml:space="preserve"> ВИСХАГИ.</w:t>
      </w:r>
    </w:p>
    <w:p w:rsidR="0087646E" w:rsidRPr="0087646E" w:rsidRDefault="0087646E" w:rsidP="00D41631">
      <w:pPr>
        <w:spacing w:after="0" w:line="240" w:lineRule="auto"/>
        <w:ind w:firstLine="709"/>
        <w:jc w:val="both"/>
        <w:rPr>
          <w:rFonts w:ascii="Times New Roman" w:hAnsi="Times New Roman"/>
          <w:sz w:val="28"/>
          <w:szCs w:val="28"/>
        </w:rPr>
      </w:pPr>
      <w:r w:rsidRPr="0087646E">
        <w:rPr>
          <w:rFonts w:ascii="Times New Roman" w:hAnsi="Times New Roman"/>
          <w:sz w:val="28"/>
          <w:szCs w:val="28"/>
        </w:rPr>
        <w:t>На момент землеустроительных работ площадь заказника составляла 30 тыс.</w:t>
      </w:r>
      <w:r w:rsidR="00280F27">
        <w:rPr>
          <w:rFonts w:ascii="Times New Roman" w:hAnsi="Times New Roman"/>
          <w:sz w:val="28"/>
          <w:szCs w:val="28"/>
        </w:rPr>
        <w:t xml:space="preserve"> </w:t>
      </w:r>
      <w:r w:rsidRPr="0087646E">
        <w:rPr>
          <w:rFonts w:ascii="Times New Roman" w:hAnsi="Times New Roman"/>
          <w:sz w:val="28"/>
          <w:szCs w:val="28"/>
        </w:rPr>
        <w:t>га</w:t>
      </w:r>
      <w:r w:rsidR="00280F27">
        <w:rPr>
          <w:rFonts w:ascii="Times New Roman" w:hAnsi="Times New Roman"/>
          <w:sz w:val="28"/>
          <w:szCs w:val="28"/>
        </w:rPr>
        <w:t>,</w:t>
      </w:r>
      <w:r w:rsidRPr="0087646E">
        <w:rPr>
          <w:rFonts w:ascii="Times New Roman" w:hAnsi="Times New Roman"/>
          <w:sz w:val="28"/>
          <w:szCs w:val="28"/>
        </w:rPr>
        <w:t xml:space="preserve"> из них: на территории Клетнянского района</w:t>
      </w:r>
      <w:r w:rsidR="00280F27">
        <w:rPr>
          <w:rFonts w:ascii="Times New Roman" w:hAnsi="Times New Roman"/>
          <w:sz w:val="28"/>
          <w:szCs w:val="28"/>
        </w:rPr>
        <w:t xml:space="preserve"> </w:t>
      </w:r>
      <w:r w:rsidR="00280F27" w:rsidRPr="00A40ECD">
        <w:rPr>
          <w:rFonts w:ascii="Times New Roman" w:eastAsia="Calibri" w:hAnsi="Times New Roman"/>
          <w:bCs/>
          <w:sz w:val="28"/>
          <w:szCs w:val="28"/>
          <w:lang w:eastAsia="en-US"/>
        </w:rPr>
        <w:t>–</w:t>
      </w:r>
      <w:r w:rsidR="00280F27">
        <w:rPr>
          <w:rFonts w:ascii="Times New Roman" w:eastAsia="Calibri" w:hAnsi="Times New Roman"/>
          <w:bCs/>
          <w:sz w:val="28"/>
          <w:szCs w:val="28"/>
          <w:lang w:eastAsia="en-US"/>
        </w:rPr>
        <w:t xml:space="preserve"> </w:t>
      </w:r>
      <w:r w:rsidRPr="0087646E">
        <w:rPr>
          <w:rFonts w:ascii="Times New Roman" w:hAnsi="Times New Roman"/>
          <w:sz w:val="28"/>
          <w:szCs w:val="28"/>
        </w:rPr>
        <w:t>14 тыс.</w:t>
      </w:r>
      <w:r w:rsidR="00280F27">
        <w:rPr>
          <w:rFonts w:ascii="Times New Roman" w:hAnsi="Times New Roman"/>
          <w:sz w:val="28"/>
          <w:szCs w:val="28"/>
        </w:rPr>
        <w:t xml:space="preserve"> </w:t>
      </w:r>
      <w:r w:rsidRPr="0087646E">
        <w:rPr>
          <w:rFonts w:ascii="Times New Roman" w:hAnsi="Times New Roman"/>
          <w:sz w:val="28"/>
          <w:szCs w:val="28"/>
        </w:rPr>
        <w:t>га</w:t>
      </w:r>
      <w:r w:rsidR="00280F27">
        <w:rPr>
          <w:rFonts w:ascii="Times New Roman" w:hAnsi="Times New Roman"/>
          <w:sz w:val="28"/>
          <w:szCs w:val="28"/>
        </w:rPr>
        <w:t>,</w:t>
      </w:r>
      <w:r w:rsidRPr="0087646E">
        <w:rPr>
          <w:rFonts w:ascii="Times New Roman" w:hAnsi="Times New Roman"/>
          <w:sz w:val="28"/>
          <w:szCs w:val="28"/>
        </w:rPr>
        <w:t xml:space="preserve"> Мглинского района – 16 тыс.га.</w:t>
      </w:r>
    </w:p>
    <w:p w:rsidR="0087646E" w:rsidRPr="00280F27" w:rsidRDefault="0087646E" w:rsidP="00280F27">
      <w:pPr>
        <w:spacing w:after="0" w:line="240" w:lineRule="auto"/>
        <w:ind w:firstLine="709"/>
        <w:jc w:val="both"/>
        <w:rPr>
          <w:rFonts w:ascii="Times New Roman" w:hAnsi="Times New Roman"/>
          <w:spacing w:val="-4"/>
          <w:sz w:val="28"/>
          <w:szCs w:val="28"/>
        </w:rPr>
      </w:pPr>
      <w:r w:rsidRPr="00280F27">
        <w:rPr>
          <w:rFonts w:ascii="Times New Roman" w:hAnsi="Times New Roman"/>
          <w:spacing w:val="-4"/>
          <w:sz w:val="28"/>
          <w:szCs w:val="28"/>
        </w:rPr>
        <w:t>В соответствии с решением исполнительного комитета Брянского областного Совета народных депутатов от 21.12.1982</w:t>
      </w:r>
      <w:r w:rsidR="00280F27" w:rsidRPr="00280F27">
        <w:rPr>
          <w:rFonts w:ascii="Times New Roman" w:hAnsi="Times New Roman"/>
          <w:spacing w:val="-4"/>
          <w:sz w:val="28"/>
          <w:szCs w:val="28"/>
        </w:rPr>
        <w:t xml:space="preserve"> </w:t>
      </w:r>
      <w:r w:rsidRPr="00280F27">
        <w:rPr>
          <w:rFonts w:ascii="Times New Roman" w:hAnsi="Times New Roman"/>
          <w:spacing w:val="-4"/>
          <w:sz w:val="28"/>
          <w:szCs w:val="28"/>
        </w:rPr>
        <w:t>г</w:t>
      </w:r>
      <w:r w:rsidR="00280F27" w:rsidRPr="00280F27">
        <w:rPr>
          <w:rFonts w:ascii="Times New Roman" w:hAnsi="Times New Roman"/>
          <w:spacing w:val="-4"/>
          <w:sz w:val="28"/>
          <w:szCs w:val="28"/>
        </w:rPr>
        <w:t>.</w:t>
      </w:r>
      <w:r w:rsidRPr="00280F27">
        <w:rPr>
          <w:rFonts w:ascii="Times New Roman" w:hAnsi="Times New Roman"/>
          <w:spacing w:val="-4"/>
          <w:sz w:val="28"/>
          <w:szCs w:val="28"/>
        </w:rPr>
        <w:t xml:space="preserve"> №786 и Приказом Министерства природных ресурсов и экологии Российской Федерации от 09.06.2009</w:t>
      </w:r>
      <w:r w:rsidR="00280F27" w:rsidRPr="00280F27">
        <w:rPr>
          <w:rFonts w:ascii="Times New Roman" w:hAnsi="Times New Roman"/>
          <w:spacing w:val="-4"/>
          <w:sz w:val="28"/>
          <w:szCs w:val="28"/>
        </w:rPr>
        <w:t> </w:t>
      </w:r>
      <w:r w:rsidRPr="00280F27">
        <w:rPr>
          <w:rFonts w:ascii="Times New Roman" w:hAnsi="Times New Roman"/>
          <w:spacing w:val="-4"/>
          <w:sz w:val="28"/>
          <w:szCs w:val="28"/>
        </w:rPr>
        <w:t>г</w:t>
      </w:r>
      <w:r w:rsidR="00280F27" w:rsidRPr="00280F27">
        <w:rPr>
          <w:rFonts w:ascii="Times New Roman" w:hAnsi="Times New Roman"/>
          <w:spacing w:val="-4"/>
          <w:sz w:val="28"/>
          <w:szCs w:val="28"/>
        </w:rPr>
        <w:t>.</w:t>
      </w:r>
      <w:r w:rsidRPr="00280F27">
        <w:rPr>
          <w:rFonts w:ascii="Times New Roman" w:hAnsi="Times New Roman"/>
          <w:spacing w:val="-4"/>
          <w:sz w:val="28"/>
          <w:szCs w:val="28"/>
        </w:rPr>
        <w:t xml:space="preserve"> №</w:t>
      </w:r>
      <w:r w:rsidR="00280F27" w:rsidRPr="00280F27">
        <w:rPr>
          <w:rFonts w:ascii="Times New Roman" w:hAnsi="Times New Roman"/>
          <w:spacing w:val="-4"/>
          <w:sz w:val="28"/>
          <w:szCs w:val="28"/>
        </w:rPr>
        <w:t> </w:t>
      </w:r>
      <w:r w:rsidRPr="00280F27">
        <w:rPr>
          <w:rFonts w:ascii="Times New Roman" w:hAnsi="Times New Roman"/>
          <w:spacing w:val="-4"/>
          <w:sz w:val="28"/>
          <w:szCs w:val="28"/>
        </w:rPr>
        <w:t>148 установлены следующие границы ГПЗФЗ «Клетнянский»:</w:t>
      </w:r>
    </w:p>
    <w:p w:rsidR="0087646E" w:rsidRPr="0087646E" w:rsidRDefault="0087646E" w:rsidP="00280F27">
      <w:pPr>
        <w:spacing w:after="0" w:line="240" w:lineRule="auto"/>
        <w:ind w:firstLine="709"/>
        <w:jc w:val="both"/>
        <w:rPr>
          <w:rFonts w:ascii="Times New Roman" w:hAnsi="Times New Roman"/>
          <w:sz w:val="28"/>
          <w:szCs w:val="28"/>
        </w:rPr>
      </w:pPr>
      <w:r w:rsidRPr="0087646E">
        <w:rPr>
          <w:rFonts w:ascii="Times New Roman" w:hAnsi="Times New Roman"/>
          <w:sz w:val="28"/>
          <w:szCs w:val="28"/>
        </w:rPr>
        <w:t>северная – от устья р. Надва вверх по течению до впадения в нее р.</w:t>
      </w:r>
      <w:r w:rsidR="00821275">
        <w:rPr>
          <w:rFonts w:ascii="Times New Roman" w:hAnsi="Times New Roman"/>
          <w:sz w:val="28"/>
          <w:szCs w:val="28"/>
        </w:rPr>
        <w:t> </w:t>
      </w:r>
      <w:r w:rsidRPr="0087646E">
        <w:rPr>
          <w:rFonts w:ascii="Times New Roman" w:hAnsi="Times New Roman"/>
          <w:sz w:val="28"/>
          <w:szCs w:val="28"/>
        </w:rPr>
        <w:t>Опороть, далее по р.</w:t>
      </w:r>
      <w:r w:rsidR="00821275">
        <w:rPr>
          <w:rFonts w:ascii="Times New Roman" w:hAnsi="Times New Roman"/>
          <w:sz w:val="28"/>
          <w:szCs w:val="28"/>
        </w:rPr>
        <w:t> </w:t>
      </w:r>
      <w:r w:rsidRPr="0087646E">
        <w:rPr>
          <w:rFonts w:ascii="Times New Roman" w:hAnsi="Times New Roman"/>
          <w:sz w:val="28"/>
          <w:szCs w:val="28"/>
        </w:rPr>
        <w:t>Опороть до её правого притока р.Быстрая;</w:t>
      </w:r>
    </w:p>
    <w:p w:rsidR="0087646E" w:rsidRPr="0087646E" w:rsidRDefault="0087646E" w:rsidP="00280F27">
      <w:pPr>
        <w:spacing w:after="0" w:line="240" w:lineRule="auto"/>
        <w:ind w:firstLine="709"/>
        <w:jc w:val="both"/>
        <w:rPr>
          <w:rFonts w:ascii="Times New Roman" w:hAnsi="Times New Roman"/>
          <w:sz w:val="28"/>
          <w:szCs w:val="28"/>
        </w:rPr>
      </w:pPr>
      <w:r w:rsidRPr="0087646E">
        <w:rPr>
          <w:rFonts w:ascii="Times New Roman" w:hAnsi="Times New Roman"/>
          <w:sz w:val="28"/>
          <w:szCs w:val="28"/>
        </w:rPr>
        <w:t>восточная – от устья р. Быстрая по границе с охотохозяйством «Клетнянское» до административной границы с Мглинским районом, далее от юго-восточного угла квартала 74 Загородного лесничества до пересечения с грунтовой дорогой п. Алексеевский</w:t>
      </w:r>
      <w:r w:rsidR="00821275">
        <w:rPr>
          <w:rFonts w:ascii="Times New Roman" w:hAnsi="Times New Roman"/>
          <w:sz w:val="28"/>
          <w:szCs w:val="28"/>
        </w:rPr>
        <w:t xml:space="preserve"> </w:t>
      </w:r>
      <w:r w:rsidR="00821275" w:rsidRPr="00A40ECD">
        <w:rPr>
          <w:rFonts w:ascii="Times New Roman" w:eastAsia="Calibri" w:hAnsi="Times New Roman"/>
          <w:bCs/>
          <w:sz w:val="28"/>
          <w:szCs w:val="28"/>
          <w:lang w:eastAsia="en-US"/>
        </w:rPr>
        <w:t>–</w:t>
      </w:r>
      <w:r w:rsidR="00821275">
        <w:rPr>
          <w:rFonts w:ascii="Times New Roman" w:eastAsia="Calibri" w:hAnsi="Times New Roman"/>
          <w:bCs/>
          <w:sz w:val="28"/>
          <w:szCs w:val="28"/>
          <w:lang w:eastAsia="en-US"/>
        </w:rPr>
        <w:t xml:space="preserve"> </w:t>
      </w:r>
      <w:r w:rsidRPr="0087646E">
        <w:rPr>
          <w:rFonts w:ascii="Times New Roman" w:hAnsi="Times New Roman"/>
          <w:sz w:val="28"/>
          <w:szCs w:val="28"/>
        </w:rPr>
        <w:t>д. Вормино и далее по р.</w:t>
      </w:r>
      <w:r w:rsidR="00821275">
        <w:rPr>
          <w:rFonts w:ascii="Times New Roman" w:hAnsi="Times New Roman"/>
          <w:sz w:val="28"/>
          <w:szCs w:val="28"/>
        </w:rPr>
        <w:t> </w:t>
      </w:r>
      <w:r w:rsidRPr="0087646E">
        <w:rPr>
          <w:rFonts w:ascii="Times New Roman" w:hAnsi="Times New Roman"/>
          <w:sz w:val="28"/>
          <w:szCs w:val="28"/>
        </w:rPr>
        <w:t>Ворминка до её устья;</w:t>
      </w:r>
    </w:p>
    <w:p w:rsidR="0087646E" w:rsidRPr="0087646E" w:rsidRDefault="0087646E" w:rsidP="00280F27">
      <w:pPr>
        <w:spacing w:after="0" w:line="240" w:lineRule="auto"/>
        <w:ind w:firstLine="709"/>
        <w:jc w:val="both"/>
        <w:rPr>
          <w:rFonts w:ascii="Times New Roman" w:hAnsi="Times New Roman"/>
          <w:sz w:val="28"/>
          <w:szCs w:val="28"/>
        </w:rPr>
      </w:pPr>
      <w:r w:rsidRPr="0087646E">
        <w:rPr>
          <w:rFonts w:ascii="Times New Roman" w:hAnsi="Times New Roman"/>
          <w:sz w:val="28"/>
          <w:szCs w:val="28"/>
        </w:rPr>
        <w:t>южная – вниз по течению р.</w:t>
      </w:r>
      <w:r w:rsidR="00821275">
        <w:rPr>
          <w:rFonts w:ascii="Times New Roman" w:hAnsi="Times New Roman"/>
          <w:sz w:val="28"/>
          <w:szCs w:val="28"/>
        </w:rPr>
        <w:t> </w:t>
      </w:r>
      <w:r w:rsidRPr="0087646E">
        <w:rPr>
          <w:rFonts w:ascii="Times New Roman" w:hAnsi="Times New Roman"/>
          <w:sz w:val="28"/>
          <w:szCs w:val="28"/>
        </w:rPr>
        <w:t>Воронуса до впадения её в р.</w:t>
      </w:r>
      <w:r w:rsidR="00821275">
        <w:rPr>
          <w:rFonts w:ascii="Times New Roman" w:hAnsi="Times New Roman"/>
          <w:sz w:val="28"/>
          <w:szCs w:val="28"/>
          <w:lang w:val="en-US"/>
        </w:rPr>
        <w:t> </w:t>
      </w:r>
      <w:r w:rsidRPr="0087646E">
        <w:rPr>
          <w:rFonts w:ascii="Times New Roman" w:hAnsi="Times New Roman"/>
          <w:sz w:val="28"/>
          <w:szCs w:val="28"/>
        </w:rPr>
        <w:t>Ипуть;</w:t>
      </w:r>
    </w:p>
    <w:p w:rsidR="0087646E" w:rsidRPr="0087646E" w:rsidRDefault="0087646E" w:rsidP="00280F27">
      <w:pPr>
        <w:spacing w:after="0" w:line="240" w:lineRule="auto"/>
        <w:ind w:firstLine="709"/>
        <w:jc w:val="both"/>
        <w:rPr>
          <w:rFonts w:ascii="Times New Roman" w:hAnsi="Times New Roman"/>
          <w:sz w:val="28"/>
          <w:szCs w:val="28"/>
        </w:rPr>
      </w:pPr>
      <w:r w:rsidRPr="0087646E">
        <w:rPr>
          <w:rFonts w:ascii="Times New Roman" w:hAnsi="Times New Roman"/>
          <w:sz w:val="28"/>
          <w:szCs w:val="28"/>
        </w:rPr>
        <w:t>западная – вверх по течению р.</w:t>
      </w:r>
      <w:r w:rsidR="00821275">
        <w:rPr>
          <w:rFonts w:ascii="Times New Roman" w:hAnsi="Times New Roman"/>
          <w:sz w:val="28"/>
          <w:szCs w:val="28"/>
          <w:lang w:val="en-US"/>
        </w:rPr>
        <w:t> </w:t>
      </w:r>
      <w:r w:rsidRPr="0087646E">
        <w:rPr>
          <w:rFonts w:ascii="Times New Roman" w:hAnsi="Times New Roman"/>
          <w:sz w:val="28"/>
          <w:szCs w:val="28"/>
        </w:rPr>
        <w:t>Ипуть до устья р.</w:t>
      </w:r>
      <w:r w:rsidR="00821275">
        <w:rPr>
          <w:rFonts w:ascii="Times New Roman" w:hAnsi="Times New Roman"/>
          <w:sz w:val="28"/>
          <w:szCs w:val="28"/>
          <w:lang w:val="en-US"/>
        </w:rPr>
        <w:t> </w:t>
      </w:r>
      <w:r w:rsidRPr="0087646E">
        <w:rPr>
          <w:rFonts w:ascii="Times New Roman" w:hAnsi="Times New Roman"/>
          <w:sz w:val="28"/>
          <w:szCs w:val="28"/>
        </w:rPr>
        <w:t>Надва.</w:t>
      </w:r>
    </w:p>
    <w:p w:rsidR="0087646E" w:rsidRPr="0087646E" w:rsidRDefault="0087646E" w:rsidP="00280F27">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На территории Республиканского охотничьего комплексного заказника «Клетнянский» в </w:t>
      </w:r>
      <w:smartTag w:uri="urn:schemas-microsoft-com:office:smarttags" w:element="metricconverter">
        <w:smartTagPr>
          <w:attr w:name="ProductID" w:val="1991 г"/>
        </w:smartTagPr>
        <w:r w:rsidRPr="0087646E">
          <w:rPr>
            <w:rFonts w:ascii="Times New Roman" w:hAnsi="Times New Roman"/>
            <w:sz w:val="28"/>
            <w:szCs w:val="28"/>
          </w:rPr>
          <w:t>1991 г</w:t>
        </w:r>
      </w:smartTag>
      <w:r w:rsidRPr="0087646E">
        <w:rPr>
          <w:rFonts w:ascii="Times New Roman" w:hAnsi="Times New Roman"/>
          <w:sz w:val="28"/>
          <w:szCs w:val="28"/>
        </w:rPr>
        <w:t xml:space="preserve"> были проведены проектно-изыскательские работы по внутрихозяйственному устройству специалистами Центральной проектно-изыскательской экспедиции Главохоты МСХ. На основании этих работ была установлена общая площадь заказника – 39,1 тыс.</w:t>
      </w:r>
      <w:r w:rsidR="00821275" w:rsidRPr="00821275">
        <w:rPr>
          <w:rFonts w:ascii="Times New Roman" w:hAnsi="Times New Roman"/>
          <w:sz w:val="28"/>
          <w:szCs w:val="28"/>
        </w:rPr>
        <w:t xml:space="preserve"> </w:t>
      </w:r>
      <w:r w:rsidRPr="0087646E">
        <w:rPr>
          <w:rFonts w:ascii="Times New Roman" w:hAnsi="Times New Roman"/>
          <w:sz w:val="28"/>
          <w:szCs w:val="28"/>
        </w:rPr>
        <w:t xml:space="preserve">га в двух районах Брянской области </w:t>
      </w:r>
      <w:r w:rsidR="00821275" w:rsidRPr="00A40ECD">
        <w:rPr>
          <w:rFonts w:ascii="Times New Roman" w:eastAsia="Calibri" w:hAnsi="Times New Roman"/>
          <w:bCs/>
          <w:sz w:val="28"/>
          <w:szCs w:val="28"/>
          <w:lang w:eastAsia="en-US"/>
        </w:rPr>
        <w:t>–</w:t>
      </w:r>
      <w:r w:rsidR="00821275" w:rsidRPr="00821275">
        <w:rPr>
          <w:rFonts w:ascii="Times New Roman" w:eastAsia="Calibri" w:hAnsi="Times New Roman"/>
          <w:bCs/>
          <w:sz w:val="28"/>
          <w:szCs w:val="28"/>
          <w:lang w:eastAsia="en-US"/>
        </w:rPr>
        <w:t xml:space="preserve"> </w:t>
      </w:r>
      <w:r w:rsidRPr="0087646E">
        <w:rPr>
          <w:rFonts w:ascii="Times New Roman" w:hAnsi="Times New Roman"/>
          <w:sz w:val="28"/>
          <w:szCs w:val="28"/>
        </w:rPr>
        <w:t>Клетнянском и Мглинском.</w:t>
      </w:r>
    </w:p>
    <w:p w:rsidR="0087646E" w:rsidRPr="0087646E" w:rsidRDefault="0087646E" w:rsidP="00280F27">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Согласно описанию границ особо охраняемой территории заказника в процессе землеустроительных работ специалистами Тверского филиала ФГУП «Госземкадастрсъемка» </w:t>
      </w:r>
      <w:r w:rsidR="00821275" w:rsidRPr="00A40ECD">
        <w:rPr>
          <w:rFonts w:ascii="Times New Roman" w:eastAsia="Calibri" w:hAnsi="Times New Roman"/>
          <w:bCs/>
          <w:sz w:val="28"/>
          <w:szCs w:val="28"/>
          <w:lang w:eastAsia="en-US"/>
        </w:rPr>
        <w:t>–</w:t>
      </w:r>
      <w:r w:rsidRPr="0087646E">
        <w:rPr>
          <w:rFonts w:ascii="Times New Roman" w:hAnsi="Times New Roman"/>
          <w:sz w:val="28"/>
          <w:szCs w:val="28"/>
        </w:rPr>
        <w:t xml:space="preserve"> ВИСХАГИ составлена карта (план) объекта землеустройства на территории ГПЗФЗ «Клетнянский» и сформировано землеустроительное дело для предоставления в Управление Росреестра по Брянской области.</w:t>
      </w:r>
    </w:p>
    <w:p w:rsidR="0087646E" w:rsidRPr="0087646E" w:rsidRDefault="0087646E" w:rsidP="00280F27">
      <w:pPr>
        <w:spacing w:after="0" w:line="240" w:lineRule="auto"/>
        <w:ind w:firstLine="709"/>
        <w:jc w:val="both"/>
        <w:rPr>
          <w:rFonts w:ascii="Times New Roman" w:hAnsi="Times New Roman"/>
          <w:bCs/>
          <w:kern w:val="28"/>
          <w:sz w:val="28"/>
          <w:szCs w:val="28"/>
        </w:rPr>
      </w:pPr>
      <w:r w:rsidRPr="0087646E">
        <w:rPr>
          <w:rFonts w:ascii="Times New Roman" w:hAnsi="Times New Roman"/>
          <w:bCs/>
          <w:kern w:val="28"/>
          <w:sz w:val="28"/>
          <w:szCs w:val="28"/>
        </w:rPr>
        <w:t>По результатам выполненных работ выявлено, что фактически заказник располагается в трех районах: Клетнянском, Мглинском и Суражском.</w:t>
      </w:r>
    </w:p>
    <w:p w:rsidR="0087646E" w:rsidRPr="0087646E" w:rsidRDefault="0087646E" w:rsidP="00280F27">
      <w:pPr>
        <w:spacing w:after="0" w:line="240" w:lineRule="auto"/>
        <w:ind w:firstLine="709"/>
        <w:jc w:val="both"/>
        <w:rPr>
          <w:rFonts w:ascii="Times New Roman" w:hAnsi="Times New Roman"/>
          <w:bCs/>
          <w:kern w:val="28"/>
          <w:sz w:val="28"/>
          <w:szCs w:val="28"/>
        </w:rPr>
      </w:pPr>
      <w:r w:rsidRPr="0087646E">
        <w:rPr>
          <w:rFonts w:ascii="Times New Roman" w:hAnsi="Times New Roman"/>
          <w:bCs/>
          <w:kern w:val="28"/>
          <w:sz w:val="28"/>
          <w:szCs w:val="28"/>
        </w:rPr>
        <w:t xml:space="preserve">При составлении карты (плана) объекта землеустройства уточнена площадь заказника и установлено, что общая площадь охраняемой территории природного заказника федерального значения «Клетнянский» составляет – </w:t>
      </w:r>
      <w:smartTag w:uri="urn:schemas-microsoft-com:office:smarttags" w:element="metricconverter">
        <w:smartTagPr>
          <w:attr w:name="ProductID" w:val="40 823,89 га"/>
        </w:smartTagPr>
        <w:r w:rsidRPr="0087646E">
          <w:rPr>
            <w:rFonts w:ascii="Times New Roman" w:hAnsi="Times New Roman"/>
            <w:bCs/>
            <w:kern w:val="28"/>
            <w:sz w:val="28"/>
            <w:szCs w:val="28"/>
          </w:rPr>
          <w:t>40 823,89 га</w:t>
        </w:r>
      </w:smartTag>
      <w:r w:rsidRPr="0087646E">
        <w:rPr>
          <w:rFonts w:ascii="Times New Roman" w:hAnsi="Times New Roman"/>
          <w:bCs/>
          <w:kern w:val="28"/>
          <w:sz w:val="28"/>
          <w:szCs w:val="28"/>
        </w:rPr>
        <w:t xml:space="preserve">, в том числе по районам: Клетнянский </w:t>
      </w:r>
      <w:r w:rsidR="00821275" w:rsidRPr="00A40ECD">
        <w:rPr>
          <w:rFonts w:ascii="Times New Roman" w:eastAsia="Calibri" w:hAnsi="Times New Roman"/>
          <w:bCs/>
          <w:sz w:val="28"/>
          <w:szCs w:val="28"/>
          <w:lang w:eastAsia="en-US"/>
        </w:rPr>
        <w:t>–</w:t>
      </w:r>
      <w:r w:rsidRPr="0087646E">
        <w:rPr>
          <w:rFonts w:ascii="Times New Roman" w:hAnsi="Times New Roman"/>
          <w:bCs/>
          <w:kern w:val="28"/>
          <w:sz w:val="28"/>
          <w:szCs w:val="28"/>
        </w:rPr>
        <w:t xml:space="preserve"> 15695,39</w:t>
      </w:r>
      <w:r w:rsidR="00821275">
        <w:rPr>
          <w:rFonts w:ascii="Times New Roman" w:hAnsi="Times New Roman"/>
          <w:bCs/>
          <w:kern w:val="28"/>
          <w:sz w:val="28"/>
          <w:szCs w:val="28"/>
          <w:lang w:val="en-US"/>
        </w:rPr>
        <w:t> </w:t>
      </w:r>
      <w:r w:rsidRPr="0087646E">
        <w:rPr>
          <w:rFonts w:ascii="Times New Roman" w:hAnsi="Times New Roman"/>
          <w:bCs/>
          <w:kern w:val="28"/>
          <w:sz w:val="28"/>
          <w:szCs w:val="28"/>
        </w:rPr>
        <w:t xml:space="preserve">га, Мглинский </w:t>
      </w:r>
      <w:r w:rsidR="00821275" w:rsidRPr="00A40ECD">
        <w:rPr>
          <w:rFonts w:ascii="Times New Roman" w:eastAsia="Calibri" w:hAnsi="Times New Roman"/>
          <w:bCs/>
          <w:sz w:val="28"/>
          <w:szCs w:val="28"/>
          <w:lang w:eastAsia="en-US"/>
        </w:rPr>
        <w:t>–</w:t>
      </w:r>
      <w:r w:rsidR="00821275" w:rsidRPr="00821275">
        <w:rPr>
          <w:rFonts w:ascii="Times New Roman" w:eastAsia="Calibri" w:hAnsi="Times New Roman"/>
          <w:bCs/>
          <w:sz w:val="28"/>
          <w:szCs w:val="28"/>
          <w:lang w:eastAsia="en-US"/>
        </w:rPr>
        <w:t xml:space="preserve"> </w:t>
      </w:r>
      <w:r w:rsidRPr="0087646E">
        <w:rPr>
          <w:rFonts w:ascii="Times New Roman" w:hAnsi="Times New Roman"/>
          <w:bCs/>
          <w:kern w:val="28"/>
          <w:sz w:val="28"/>
          <w:szCs w:val="28"/>
        </w:rPr>
        <w:t>24498,05</w:t>
      </w:r>
      <w:r w:rsidR="00821275">
        <w:rPr>
          <w:rFonts w:ascii="Times New Roman" w:hAnsi="Times New Roman"/>
          <w:bCs/>
          <w:kern w:val="28"/>
          <w:sz w:val="28"/>
          <w:szCs w:val="28"/>
          <w:lang w:val="en-US"/>
        </w:rPr>
        <w:t> </w:t>
      </w:r>
      <w:r w:rsidRPr="0087646E">
        <w:rPr>
          <w:rFonts w:ascii="Times New Roman" w:hAnsi="Times New Roman"/>
          <w:bCs/>
          <w:kern w:val="28"/>
          <w:sz w:val="28"/>
          <w:szCs w:val="28"/>
        </w:rPr>
        <w:t xml:space="preserve">га, Суражский </w:t>
      </w:r>
      <w:r w:rsidR="00821275" w:rsidRPr="00A40ECD">
        <w:rPr>
          <w:rFonts w:ascii="Times New Roman" w:eastAsia="Calibri" w:hAnsi="Times New Roman"/>
          <w:bCs/>
          <w:sz w:val="28"/>
          <w:szCs w:val="28"/>
          <w:lang w:eastAsia="en-US"/>
        </w:rPr>
        <w:t>–</w:t>
      </w:r>
      <w:r w:rsidRPr="0087646E">
        <w:rPr>
          <w:rFonts w:ascii="Times New Roman" w:hAnsi="Times New Roman"/>
          <w:bCs/>
          <w:kern w:val="28"/>
          <w:sz w:val="28"/>
          <w:szCs w:val="28"/>
        </w:rPr>
        <w:t xml:space="preserve"> 630,45</w:t>
      </w:r>
      <w:r w:rsidR="00821275" w:rsidRPr="00821275">
        <w:rPr>
          <w:rFonts w:ascii="Times New Roman" w:hAnsi="Times New Roman"/>
          <w:bCs/>
          <w:kern w:val="28"/>
          <w:sz w:val="28"/>
          <w:szCs w:val="28"/>
        </w:rPr>
        <w:t xml:space="preserve"> </w:t>
      </w:r>
      <w:r w:rsidRPr="0087646E">
        <w:rPr>
          <w:rFonts w:ascii="Times New Roman" w:hAnsi="Times New Roman"/>
          <w:bCs/>
          <w:kern w:val="28"/>
          <w:sz w:val="28"/>
          <w:szCs w:val="28"/>
        </w:rPr>
        <w:t>га.</w:t>
      </w:r>
    </w:p>
    <w:p w:rsidR="0087646E" w:rsidRPr="00821275" w:rsidRDefault="0087646E" w:rsidP="00821275">
      <w:pPr>
        <w:spacing w:after="0" w:line="240" w:lineRule="auto"/>
        <w:ind w:firstLine="709"/>
        <w:jc w:val="both"/>
        <w:rPr>
          <w:rFonts w:ascii="Times New Roman" w:hAnsi="Times New Roman"/>
          <w:bCs/>
          <w:spacing w:val="-4"/>
          <w:kern w:val="28"/>
          <w:sz w:val="28"/>
          <w:szCs w:val="28"/>
        </w:rPr>
      </w:pPr>
      <w:r w:rsidRPr="00821275">
        <w:rPr>
          <w:rFonts w:ascii="Times New Roman" w:hAnsi="Times New Roman"/>
          <w:bCs/>
          <w:spacing w:val="-4"/>
          <w:kern w:val="28"/>
          <w:sz w:val="28"/>
          <w:szCs w:val="28"/>
        </w:rPr>
        <w:t>При составлении карты (плана) использовались существующие границы заказника, утвержденные приказом Министерства природных ресурсов и экологии Российской Федерации от 09.06.2009</w:t>
      </w:r>
      <w:r w:rsidR="00821275" w:rsidRPr="00821275">
        <w:rPr>
          <w:rFonts w:ascii="Times New Roman" w:hAnsi="Times New Roman"/>
          <w:bCs/>
          <w:spacing w:val="-4"/>
          <w:kern w:val="28"/>
          <w:sz w:val="28"/>
          <w:szCs w:val="28"/>
        </w:rPr>
        <w:t xml:space="preserve"> </w:t>
      </w:r>
      <w:r w:rsidRPr="00821275">
        <w:rPr>
          <w:rFonts w:ascii="Times New Roman" w:hAnsi="Times New Roman"/>
          <w:bCs/>
          <w:spacing w:val="-4"/>
          <w:kern w:val="28"/>
          <w:sz w:val="28"/>
          <w:szCs w:val="28"/>
        </w:rPr>
        <w:t>г</w:t>
      </w:r>
      <w:r w:rsidR="00821275" w:rsidRPr="00821275">
        <w:rPr>
          <w:rFonts w:ascii="Times New Roman" w:hAnsi="Times New Roman"/>
          <w:bCs/>
          <w:spacing w:val="-4"/>
          <w:kern w:val="28"/>
          <w:sz w:val="28"/>
          <w:szCs w:val="28"/>
        </w:rPr>
        <w:t>.</w:t>
      </w:r>
      <w:r w:rsidRPr="00821275">
        <w:rPr>
          <w:rFonts w:ascii="Times New Roman" w:hAnsi="Times New Roman"/>
          <w:bCs/>
          <w:spacing w:val="-4"/>
          <w:kern w:val="28"/>
          <w:sz w:val="28"/>
          <w:szCs w:val="28"/>
        </w:rPr>
        <w:t xml:space="preserve"> №</w:t>
      </w:r>
      <w:r w:rsidR="00821275" w:rsidRPr="00821275">
        <w:rPr>
          <w:rFonts w:ascii="Times New Roman" w:hAnsi="Times New Roman"/>
          <w:bCs/>
          <w:spacing w:val="-4"/>
          <w:kern w:val="28"/>
          <w:sz w:val="28"/>
          <w:szCs w:val="28"/>
        </w:rPr>
        <w:t xml:space="preserve"> </w:t>
      </w:r>
      <w:r w:rsidRPr="00821275">
        <w:rPr>
          <w:rFonts w:ascii="Times New Roman" w:hAnsi="Times New Roman"/>
          <w:bCs/>
          <w:spacing w:val="-4"/>
          <w:kern w:val="28"/>
          <w:sz w:val="28"/>
          <w:szCs w:val="28"/>
        </w:rPr>
        <w:t>148</w:t>
      </w:r>
      <w:r w:rsidR="0060364B">
        <w:rPr>
          <w:rFonts w:ascii="Times New Roman" w:hAnsi="Times New Roman"/>
          <w:bCs/>
          <w:spacing w:val="-4"/>
          <w:kern w:val="28"/>
          <w:sz w:val="28"/>
          <w:szCs w:val="28"/>
        </w:rPr>
        <w:t>,</w:t>
      </w:r>
      <w:r w:rsidRPr="00821275">
        <w:rPr>
          <w:rFonts w:ascii="Times New Roman" w:hAnsi="Times New Roman"/>
          <w:bCs/>
          <w:spacing w:val="-4"/>
          <w:kern w:val="28"/>
          <w:sz w:val="28"/>
          <w:szCs w:val="28"/>
        </w:rPr>
        <w:t xml:space="preserve"> и схема границ территории заказника «Клетнянский» масштаба 1:100 000, предоставленная ФГУ «Государственный природный биосферный заповедник «Брянский лес».</w:t>
      </w:r>
    </w:p>
    <w:p w:rsidR="0087646E" w:rsidRPr="0087646E" w:rsidRDefault="0087646E" w:rsidP="00280F27">
      <w:pPr>
        <w:spacing w:after="0" w:line="240" w:lineRule="auto"/>
        <w:ind w:firstLine="709"/>
        <w:jc w:val="both"/>
        <w:rPr>
          <w:rFonts w:ascii="Times New Roman" w:hAnsi="Times New Roman"/>
          <w:bCs/>
          <w:kern w:val="28"/>
          <w:sz w:val="28"/>
          <w:szCs w:val="28"/>
        </w:rPr>
      </w:pPr>
      <w:r w:rsidRPr="0087646E">
        <w:rPr>
          <w:rFonts w:ascii="Times New Roman" w:hAnsi="Times New Roman"/>
          <w:bCs/>
          <w:kern w:val="28"/>
          <w:sz w:val="28"/>
          <w:szCs w:val="28"/>
        </w:rPr>
        <w:t>В составе землеустроительного дела объекта землеустройства представлена экспликация земель особо охраняемой территории государственного заказника федерального значения «Клетнянский» в разрезе землепользований, расположенных на особо охраняемой территории заказника.</w:t>
      </w:r>
    </w:p>
    <w:p w:rsidR="0087646E" w:rsidRPr="0087646E" w:rsidRDefault="0087646E" w:rsidP="00280F27">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Заказник находится в северо-западной части Брянской области, в </w:t>
      </w:r>
      <w:smartTag w:uri="urn:schemas-microsoft-com:office:smarttags" w:element="metricconverter">
        <w:smartTagPr>
          <w:attr w:name="ProductID" w:val="90 км"/>
        </w:smartTagPr>
        <w:r w:rsidRPr="0087646E">
          <w:rPr>
            <w:rFonts w:ascii="Times New Roman" w:hAnsi="Times New Roman"/>
            <w:sz w:val="28"/>
            <w:szCs w:val="28"/>
          </w:rPr>
          <w:t>90 км</w:t>
        </w:r>
      </w:smartTag>
      <w:r w:rsidRPr="0087646E">
        <w:rPr>
          <w:rFonts w:ascii="Times New Roman" w:hAnsi="Times New Roman"/>
          <w:sz w:val="28"/>
          <w:szCs w:val="28"/>
        </w:rPr>
        <w:t xml:space="preserve"> к западу от г. Брянска, в пределах Клетнянского, Мглинского и Суражского районов, в междуречье рек Ипути, Надвы, Воронусы и Опороти. Территория заказника уникальна по своим природным особенностям и по наличию редких видов животных и растений. В заказнике можно выделить ряд особо ценных природных сообществ и экосистем.</w:t>
      </w:r>
    </w:p>
    <w:p w:rsidR="0087646E" w:rsidRPr="0087646E" w:rsidRDefault="00802699" w:rsidP="00802699">
      <w:pPr>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87646E" w:rsidRPr="0087646E">
        <w:rPr>
          <w:rFonts w:ascii="Times New Roman" w:hAnsi="Times New Roman"/>
          <w:sz w:val="28"/>
          <w:szCs w:val="28"/>
        </w:rPr>
        <w:t>Пойменные дубравы и редколесья реки Ипуть, прибрежные леса вдоль реки Надва имеют водоохранное и рекреационное значения, являются местом обитания редких и ценных видов растений и животных.</w:t>
      </w:r>
    </w:p>
    <w:p w:rsidR="0087646E" w:rsidRPr="0087646E" w:rsidRDefault="00802699" w:rsidP="00802699">
      <w:pPr>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87646E" w:rsidRPr="0087646E">
        <w:rPr>
          <w:rFonts w:ascii="Times New Roman" w:hAnsi="Times New Roman"/>
          <w:sz w:val="28"/>
          <w:szCs w:val="28"/>
        </w:rPr>
        <w:t>В долине реки Опороть сохранилась уникальная природная экосистема пойменных лесов и болот, которая также является местом обитания редких и ценных видов растений и животных.</w:t>
      </w:r>
    </w:p>
    <w:p w:rsidR="0087646E" w:rsidRPr="0087646E" w:rsidRDefault="00802699" w:rsidP="00802699">
      <w:pPr>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87646E" w:rsidRPr="0087646E">
        <w:rPr>
          <w:rFonts w:ascii="Times New Roman" w:hAnsi="Times New Roman"/>
          <w:sz w:val="28"/>
          <w:szCs w:val="28"/>
        </w:rPr>
        <w:t>Водно-болотные угодья в слиянии рек Ипуть и Воронуса – это место обитания редких и ценных видов водных и околоводных животных.</w:t>
      </w:r>
    </w:p>
    <w:p w:rsidR="0087646E" w:rsidRPr="0087646E" w:rsidRDefault="00802699" w:rsidP="00802699">
      <w:pPr>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87646E" w:rsidRPr="0087646E">
        <w:rPr>
          <w:rFonts w:ascii="Times New Roman" w:hAnsi="Times New Roman"/>
          <w:sz w:val="28"/>
          <w:szCs w:val="28"/>
        </w:rPr>
        <w:t>Старые дубовые, еловые и смешанные леса в долинах малых рек и на водоразделах – место обитания редких и ценных видов растений и животных.</w:t>
      </w:r>
    </w:p>
    <w:p w:rsidR="0087646E" w:rsidRPr="0087646E" w:rsidRDefault="00802699" w:rsidP="00802699">
      <w:pPr>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87646E" w:rsidRPr="0087646E">
        <w:rPr>
          <w:rFonts w:ascii="Times New Roman" w:hAnsi="Times New Roman"/>
          <w:sz w:val="28"/>
          <w:szCs w:val="28"/>
        </w:rPr>
        <w:t xml:space="preserve">Сосняки сфагновые и сфагновые болота – место произрастания клюквы и обитания глухарей. </w:t>
      </w:r>
    </w:p>
    <w:p w:rsidR="0087646E" w:rsidRPr="0087646E" w:rsidRDefault="00802699" w:rsidP="00802699">
      <w:pPr>
        <w:spacing w:after="0" w:line="240" w:lineRule="auto"/>
        <w:ind w:firstLine="709"/>
        <w:jc w:val="both"/>
        <w:rPr>
          <w:rFonts w:ascii="Times New Roman" w:hAnsi="Times New Roman"/>
          <w:sz w:val="28"/>
          <w:szCs w:val="28"/>
        </w:rPr>
      </w:pPr>
      <w:r w:rsidRPr="00A40ECD">
        <w:rPr>
          <w:rFonts w:ascii="Times New Roman" w:eastAsia="Calibri" w:hAnsi="Times New Roman"/>
          <w:bCs/>
          <w:sz w:val="28"/>
          <w:szCs w:val="28"/>
          <w:lang w:eastAsia="en-US"/>
        </w:rPr>
        <w:t>–</w:t>
      </w:r>
      <w:r>
        <w:rPr>
          <w:rFonts w:ascii="Times New Roman" w:eastAsia="Calibri" w:hAnsi="Times New Roman"/>
          <w:bCs/>
          <w:sz w:val="28"/>
          <w:szCs w:val="28"/>
          <w:lang w:eastAsia="en-US"/>
        </w:rPr>
        <w:t> </w:t>
      </w:r>
      <w:r w:rsidR="0087646E" w:rsidRPr="0087646E">
        <w:rPr>
          <w:rFonts w:ascii="Times New Roman" w:hAnsi="Times New Roman"/>
          <w:sz w:val="28"/>
          <w:szCs w:val="28"/>
        </w:rPr>
        <w:t>Сосняки зеленомошные – место произрастания черники и обитания глухарей (Загородное лесничество, кварталы 1</w:t>
      </w:r>
      <w:r w:rsidR="00985FD0">
        <w:rPr>
          <w:rFonts w:ascii="Times New Roman" w:hAnsi="Times New Roman"/>
          <w:sz w:val="28"/>
          <w:szCs w:val="28"/>
        </w:rPr>
        <w:t>-</w:t>
      </w:r>
      <w:r w:rsidR="0087646E" w:rsidRPr="0087646E">
        <w:rPr>
          <w:rFonts w:ascii="Times New Roman" w:hAnsi="Times New Roman"/>
          <w:sz w:val="28"/>
          <w:szCs w:val="28"/>
        </w:rPr>
        <w:t>9, 11</w:t>
      </w:r>
      <w:r w:rsidR="00985FD0">
        <w:rPr>
          <w:rFonts w:ascii="Times New Roman" w:hAnsi="Times New Roman"/>
          <w:sz w:val="28"/>
          <w:szCs w:val="28"/>
        </w:rPr>
        <w:t>-</w:t>
      </w:r>
      <w:r w:rsidR="0087646E" w:rsidRPr="0087646E">
        <w:rPr>
          <w:rFonts w:ascii="Times New Roman" w:hAnsi="Times New Roman"/>
          <w:sz w:val="28"/>
          <w:szCs w:val="28"/>
        </w:rPr>
        <w:t>12, 15</w:t>
      </w:r>
      <w:r w:rsidR="00985FD0">
        <w:rPr>
          <w:rFonts w:ascii="Times New Roman" w:hAnsi="Times New Roman"/>
          <w:sz w:val="28"/>
          <w:szCs w:val="28"/>
        </w:rPr>
        <w:t>-</w:t>
      </w:r>
      <w:r w:rsidR="0087646E" w:rsidRPr="0087646E">
        <w:rPr>
          <w:rFonts w:ascii="Times New Roman" w:hAnsi="Times New Roman"/>
          <w:sz w:val="28"/>
          <w:szCs w:val="28"/>
        </w:rPr>
        <w:t>16, 19</w:t>
      </w:r>
      <w:r w:rsidR="00985FD0">
        <w:rPr>
          <w:rFonts w:ascii="Times New Roman" w:hAnsi="Times New Roman"/>
          <w:sz w:val="28"/>
          <w:szCs w:val="28"/>
        </w:rPr>
        <w:t>-</w:t>
      </w:r>
      <w:r w:rsidR="0087646E" w:rsidRPr="0087646E">
        <w:rPr>
          <w:rFonts w:ascii="Times New Roman" w:hAnsi="Times New Roman"/>
          <w:sz w:val="28"/>
          <w:szCs w:val="28"/>
        </w:rPr>
        <w:t>22, 27, 29</w:t>
      </w:r>
      <w:r w:rsidR="00985FD0">
        <w:rPr>
          <w:rFonts w:ascii="Times New Roman" w:hAnsi="Times New Roman"/>
          <w:sz w:val="28"/>
          <w:szCs w:val="28"/>
        </w:rPr>
        <w:t>-</w:t>
      </w:r>
      <w:r w:rsidR="0087646E" w:rsidRPr="0087646E">
        <w:rPr>
          <w:rFonts w:ascii="Times New Roman" w:hAnsi="Times New Roman"/>
          <w:sz w:val="28"/>
          <w:szCs w:val="28"/>
        </w:rPr>
        <w:t>33, 36</w:t>
      </w:r>
      <w:r w:rsidR="00985FD0">
        <w:rPr>
          <w:rFonts w:ascii="Times New Roman" w:hAnsi="Times New Roman"/>
          <w:sz w:val="28"/>
          <w:szCs w:val="28"/>
        </w:rPr>
        <w:t>-</w:t>
      </w:r>
      <w:r w:rsidR="0087646E" w:rsidRPr="0087646E">
        <w:rPr>
          <w:rFonts w:ascii="Times New Roman" w:hAnsi="Times New Roman"/>
          <w:sz w:val="28"/>
          <w:szCs w:val="28"/>
        </w:rPr>
        <w:t>37, 61</w:t>
      </w:r>
      <w:r w:rsidR="00985FD0">
        <w:rPr>
          <w:rFonts w:ascii="Times New Roman" w:hAnsi="Times New Roman"/>
          <w:sz w:val="28"/>
          <w:szCs w:val="28"/>
        </w:rPr>
        <w:t>-</w:t>
      </w:r>
      <w:r w:rsidR="0087646E" w:rsidRPr="0087646E">
        <w:rPr>
          <w:rFonts w:ascii="Times New Roman" w:hAnsi="Times New Roman"/>
          <w:sz w:val="28"/>
          <w:szCs w:val="28"/>
        </w:rPr>
        <w:t>63, 75</w:t>
      </w:r>
      <w:r w:rsidR="00985FD0">
        <w:rPr>
          <w:rFonts w:ascii="Times New Roman" w:hAnsi="Times New Roman"/>
          <w:sz w:val="28"/>
          <w:szCs w:val="28"/>
        </w:rPr>
        <w:t>-</w:t>
      </w:r>
      <w:r w:rsidR="0087646E" w:rsidRPr="0087646E">
        <w:rPr>
          <w:rFonts w:ascii="Times New Roman" w:hAnsi="Times New Roman"/>
          <w:sz w:val="28"/>
          <w:szCs w:val="28"/>
        </w:rPr>
        <w:t>76; Калининское лесничество, кварталы 57, 60</w:t>
      </w:r>
      <w:r w:rsidR="00985FD0">
        <w:rPr>
          <w:rFonts w:ascii="Times New Roman" w:hAnsi="Times New Roman"/>
          <w:sz w:val="28"/>
          <w:szCs w:val="28"/>
        </w:rPr>
        <w:t>-</w:t>
      </w:r>
      <w:r w:rsidR="0087646E" w:rsidRPr="0087646E">
        <w:rPr>
          <w:rFonts w:ascii="Times New Roman" w:hAnsi="Times New Roman"/>
          <w:sz w:val="28"/>
          <w:szCs w:val="28"/>
        </w:rPr>
        <w:t>64, 69</w:t>
      </w:r>
      <w:r w:rsidR="00985FD0">
        <w:rPr>
          <w:rFonts w:ascii="Times New Roman" w:hAnsi="Times New Roman"/>
          <w:sz w:val="28"/>
          <w:szCs w:val="28"/>
        </w:rPr>
        <w:t>-</w:t>
      </w:r>
      <w:r w:rsidR="0087646E" w:rsidRPr="0087646E">
        <w:rPr>
          <w:rFonts w:ascii="Times New Roman" w:hAnsi="Times New Roman"/>
          <w:sz w:val="28"/>
          <w:szCs w:val="28"/>
        </w:rPr>
        <w:t>73, 76</w:t>
      </w:r>
      <w:r w:rsidR="00985FD0">
        <w:rPr>
          <w:rFonts w:ascii="Times New Roman" w:hAnsi="Times New Roman"/>
          <w:sz w:val="28"/>
          <w:szCs w:val="28"/>
        </w:rPr>
        <w:t>-</w:t>
      </w:r>
      <w:r w:rsidR="0087646E" w:rsidRPr="0087646E">
        <w:rPr>
          <w:rFonts w:ascii="Times New Roman" w:hAnsi="Times New Roman"/>
          <w:sz w:val="28"/>
          <w:szCs w:val="28"/>
        </w:rPr>
        <w:t>79, 81</w:t>
      </w:r>
      <w:r w:rsidR="00985FD0">
        <w:rPr>
          <w:rFonts w:ascii="Times New Roman" w:hAnsi="Times New Roman"/>
          <w:sz w:val="28"/>
          <w:szCs w:val="28"/>
        </w:rPr>
        <w:t>-</w:t>
      </w:r>
      <w:r w:rsidR="0087646E" w:rsidRPr="0087646E">
        <w:rPr>
          <w:rFonts w:ascii="Times New Roman" w:hAnsi="Times New Roman"/>
          <w:sz w:val="28"/>
          <w:szCs w:val="28"/>
        </w:rPr>
        <w:t>89, 92, 93).</w:t>
      </w:r>
    </w:p>
    <w:p w:rsidR="0087646E" w:rsidRPr="0087646E" w:rsidRDefault="0087646E" w:rsidP="00280F27">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По состоянию на 2010 год в заказнике отмечено произрастание 31 редкого и охраняемого вида сосудистых растений, из них 1 вид внесен в Красную книгу Российской Федерации (пальчатокоренник балтийский) и 30 видов внесены в Красную книгу Брянской области. </w:t>
      </w:r>
    </w:p>
    <w:p w:rsidR="0087646E" w:rsidRPr="0087646E" w:rsidRDefault="0087646E" w:rsidP="00280F27">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Территория заказника отличается большим разнообразием животного мира. В заказнике (по состоянию на 2010 год) отмечено обитание 18 редких охраняемых видов животных, их них 7 видов внесены в Красную книгу Российской Федерации и 11 видов – в Красную книгу Брянской области. В заказнике сохранилась уникальная коренная популяция бурого медведя. В 1930-е годы на территории нынешнего заказника была выпущена выхухоль. Этот вид, возможно, и сейчас обитает в реках заказника. </w:t>
      </w:r>
    </w:p>
    <w:p w:rsidR="0087646E" w:rsidRPr="0087646E" w:rsidRDefault="0087646E" w:rsidP="00280F27">
      <w:pPr>
        <w:spacing w:after="0" w:line="240" w:lineRule="auto"/>
        <w:ind w:firstLine="709"/>
        <w:jc w:val="both"/>
        <w:rPr>
          <w:rFonts w:ascii="Times New Roman" w:hAnsi="Times New Roman"/>
          <w:sz w:val="28"/>
          <w:szCs w:val="28"/>
        </w:rPr>
      </w:pPr>
      <w:r w:rsidRPr="0087646E">
        <w:rPr>
          <w:rFonts w:ascii="Times New Roman" w:hAnsi="Times New Roman"/>
          <w:sz w:val="28"/>
          <w:szCs w:val="28"/>
        </w:rPr>
        <w:t>В настоящее время специалистами заповедника проводится инвентаризация флоры сосудистых растений и фауны позвоночных животных заказника.</w:t>
      </w:r>
    </w:p>
    <w:p w:rsidR="0087646E" w:rsidRPr="0087646E" w:rsidRDefault="0087646E" w:rsidP="00280F27">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25-26 октября </w:t>
      </w:r>
      <w:smartTag w:uri="urn:schemas-microsoft-com:office:smarttags" w:element="metricconverter">
        <w:smartTagPr>
          <w:attr w:name="ProductID" w:val="2010 г"/>
        </w:smartTagPr>
        <w:r w:rsidRPr="0087646E">
          <w:rPr>
            <w:rFonts w:ascii="Times New Roman" w:hAnsi="Times New Roman"/>
            <w:sz w:val="28"/>
            <w:szCs w:val="28"/>
          </w:rPr>
          <w:t>2010 г</w:t>
        </w:r>
      </w:smartTag>
      <w:r w:rsidRPr="0087646E">
        <w:rPr>
          <w:rFonts w:ascii="Times New Roman" w:hAnsi="Times New Roman"/>
          <w:sz w:val="28"/>
          <w:szCs w:val="28"/>
        </w:rPr>
        <w:t xml:space="preserve">. на территории государственного природного заказника федерального значения «Клетнянский» проводился учет тетеревиных птиц: глухаря, рябчика и тетерева. Это был первый учет тетеревиных на этой особо охраняемой природной территории, проводившийся заповедником «Брянский лес», поэтому самому учету предшествовала подготовительная работа, включавшая рекогносцировку местности и разработку маршрутов. Всего группой учетчиков пройдено 17 пеших маршрутов общей протяженностью около </w:t>
      </w:r>
      <w:smartTag w:uri="urn:schemas-microsoft-com:office:smarttags" w:element="metricconverter">
        <w:smartTagPr>
          <w:attr w:name="ProductID" w:val="158 км"/>
        </w:smartTagPr>
        <w:r w:rsidRPr="0087646E">
          <w:rPr>
            <w:rFonts w:ascii="Times New Roman" w:hAnsi="Times New Roman"/>
            <w:sz w:val="28"/>
            <w:szCs w:val="28"/>
          </w:rPr>
          <w:t>158 км</w:t>
        </w:r>
      </w:smartTag>
      <w:r w:rsidRPr="0087646E">
        <w:rPr>
          <w:rFonts w:ascii="Times New Roman" w:hAnsi="Times New Roman"/>
          <w:sz w:val="28"/>
          <w:szCs w:val="28"/>
        </w:rPr>
        <w:t xml:space="preserve">. Большая часть маршрутов (92%) пролегала через лесные угодья. Плотность населения глухаря в лесу составила 9,2 особей на </w:t>
      </w:r>
      <w:smartTag w:uri="urn:schemas-microsoft-com:office:smarttags" w:element="metricconverter">
        <w:smartTagPr>
          <w:attr w:name="ProductID" w:val="1000 га"/>
        </w:smartTagPr>
        <w:r w:rsidRPr="0087646E">
          <w:rPr>
            <w:rFonts w:ascii="Times New Roman" w:hAnsi="Times New Roman"/>
            <w:sz w:val="28"/>
            <w:szCs w:val="28"/>
          </w:rPr>
          <w:t>1000 га</w:t>
        </w:r>
      </w:smartTag>
      <w:r w:rsidRPr="0087646E">
        <w:rPr>
          <w:rFonts w:ascii="Times New Roman" w:hAnsi="Times New Roman"/>
          <w:sz w:val="28"/>
          <w:szCs w:val="28"/>
        </w:rPr>
        <w:t xml:space="preserve">, рябчика – 27,6 особей на </w:t>
      </w:r>
      <w:smartTag w:uri="urn:schemas-microsoft-com:office:smarttags" w:element="metricconverter">
        <w:smartTagPr>
          <w:attr w:name="ProductID" w:val="1000 га"/>
        </w:smartTagPr>
        <w:r w:rsidRPr="0087646E">
          <w:rPr>
            <w:rFonts w:ascii="Times New Roman" w:hAnsi="Times New Roman"/>
            <w:sz w:val="28"/>
            <w:szCs w:val="28"/>
          </w:rPr>
          <w:t>1000 га</w:t>
        </w:r>
      </w:smartTag>
      <w:r w:rsidRPr="0087646E">
        <w:rPr>
          <w:rFonts w:ascii="Times New Roman" w:hAnsi="Times New Roman"/>
          <w:sz w:val="28"/>
          <w:szCs w:val="28"/>
        </w:rPr>
        <w:t xml:space="preserve">. Тетерев встречался только на зарастающих залежах и лугах с плотностью 66 особей на </w:t>
      </w:r>
      <w:smartTag w:uri="urn:schemas-microsoft-com:office:smarttags" w:element="metricconverter">
        <w:smartTagPr>
          <w:attr w:name="ProductID" w:val="1000 га"/>
        </w:smartTagPr>
        <w:r w:rsidRPr="0087646E">
          <w:rPr>
            <w:rFonts w:ascii="Times New Roman" w:hAnsi="Times New Roman"/>
            <w:sz w:val="28"/>
            <w:szCs w:val="28"/>
          </w:rPr>
          <w:t>1000 га</w:t>
        </w:r>
      </w:smartTag>
      <w:r w:rsidRPr="0087646E">
        <w:rPr>
          <w:rFonts w:ascii="Times New Roman" w:hAnsi="Times New Roman"/>
          <w:sz w:val="28"/>
          <w:szCs w:val="28"/>
        </w:rPr>
        <w:t xml:space="preserve">. Отмечено осеннее токование тетерева (так называемое </w:t>
      </w:r>
      <w:r w:rsidR="00985FD0">
        <w:rPr>
          <w:rFonts w:ascii="Times New Roman" w:hAnsi="Times New Roman"/>
          <w:sz w:val="28"/>
          <w:szCs w:val="28"/>
        </w:rPr>
        <w:t>«</w:t>
      </w:r>
      <w:r w:rsidRPr="0087646E">
        <w:rPr>
          <w:rFonts w:ascii="Times New Roman" w:hAnsi="Times New Roman"/>
          <w:sz w:val="28"/>
          <w:szCs w:val="28"/>
        </w:rPr>
        <w:t>бормотание</w:t>
      </w:r>
      <w:r w:rsidR="00985FD0">
        <w:rPr>
          <w:rFonts w:ascii="Times New Roman" w:hAnsi="Times New Roman"/>
          <w:sz w:val="28"/>
          <w:szCs w:val="28"/>
        </w:rPr>
        <w:t>»</w:t>
      </w:r>
      <w:r w:rsidRPr="0087646E">
        <w:rPr>
          <w:rFonts w:ascii="Times New Roman" w:hAnsi="Times New Roman"/>
          <w:sz w:val="28"/>
          <w:szCs w:val="28"/>
        </w:rPr>
        <w:t xml:space="preserve">). </w:t>
      </w:r>
    </w:p>
    <w:p w:rsidR="0087646E" w:rsidRPr="00985FD0" w:rsidRDefault="0087646E" w:rsidP="00280F27">
      <w:pPr>
        <w:spacing w:after="0" w:line="240" w:lineRule="auto"/>
        <w:ind w:firstLine="709"/>
        <w:jc w:val="both"/>
        <w:rPr>
          <w:rFonts w:ascii="Times New Roman" w:hAnsi="Times New Roman"/>
          <w:spacing w:val="-2"/>
          <w:sz w:val="28"/>
          <w:szCs w:val="28"/>
        </w:rPr>
      </w:pPr>
      <w:r w:rsidRPr="00985FD0">
        <w:rPr>
          <w:rFonts w:ascii="Times New Roman" w:hAnsi="Times New Roman"/>
          <w:spacing w:val="-2"/>
          <w:sz w:val="28"/>
          <w:szCs w:val="28"/>
        </w:rPr>
        <w:t xml:space="preserve">На основании полученных данных рассчитана общая численность тетеревиных птиц на всей территории заказника (39,1 тыс. га): численность глухаря оценивается в 279 особей, тетерева </w:t>
      </w:r>
      <w:r w:rsidR="00985FD0" w:rsidRPr="00985FD0">
        <w:rPr>
          <w:rFonts w:ascii="Times New Roman" w:eastAsia="Calibri" w:hAnsi="Times New Roman"/>
          <w:bCs/>
          <w:spacing w:val="-2"/>
          <w:sz w:val="28"/>
          <w:szCs w:val="28"/>
          <w:lang w:eastAsia="en-US"/>
        </w:rPr>
        <w:t>–</w:t>
      </w:r>
      <w:r w:rsidRPr="00985FD0">
        <w:rPr>
          <w:rFonts w:ascii="Times New Roman" w:hAnsi="Times New Roman"/>
          <w:spacing w:val="-2"/>
          <w:sz w:val="28"/>
          <w:szCs w:val="28"/>
        </w:rPr>
        <w:t xml:space="preserve"> 525 особей, рябчика </w:t>
      </w:r>
      <w:r w:rsidR="00985FD0" w:rsidRPr="00985FD0">
        <w:rPr>
          <w:rFonts w:ascii="Times New Roman" w:eastAsia="Calibri" w:hAnsi="Times New Roman"/>
          <w:bCs/>
          <w:spacing w:val="-2"/>
          <w:sz w:val="28"/>
          <w:szCs w:val="28"/>
          <w:lang w:eastAsia="en-US"/>
        </w:rPr>
        <w:t>–</w:t>
      </w:r>
      <w:r w:rsidRPr="00985FD0">
        <w:rPr>
          <w:rFonts w:ascii="Times New Roman" w:hAnsi="Times New Roman"/>
          <w:spacing w:val="-2"/>
          <w:sz w:val="28"/>
          <w:szCs w:val="28"/>
        </w:rPr>
        <w:t xml:space="preserve"> 837 особей. Численность всех трех видов оказалась в несколько раз выше по сравнению с тем, что было на момент внутрихозяйственного устройства в 1991</w:t>
      </w:r>
      <w:r w:rsidR="00985FD0" w:rsidRPr="00985FD0">
        <w:rPr>
          <w:rFonts w:ascii="Times New Roman" w:hAnsi="Times New Roman"/>
          <w:spacing w:val="-2"/>
          <w:sz w:val="28"/>
          <w:szCs w:val="28"/>
        </w:rPr>
        <w:t> </w:t>
      </w:r>
      <w:r w:rsidRPr="00985FD0">
        <w:rPr>
          <w:rFonts w:ascii="Times New Roman" w:hAnsi="Times New Roman"/>
          <w:spacing w:val="-2"/>
          <w:sz w:val="28"/>
          <w:szCs w:val="28"/>
        </w:rPr>
        <w:t xml:space="preserve">г. </w:t>
      </w:r>
    </w:p>
    <w:p w:rsidR="0087646E" w:rsidRPr="0087646E" w:rsidRDefault="0087646E" w:rsidP="004E6A2F">
      <w:pPr>
        <w:spacing w:after="0" w:line="240" w:lineRule="auto"/>
        <w:jc w:val="center"/>
        <w:rPr>
          <w:rFonts w:ascii="Times New Roman" w:hAnsi="Times New Roman"/>
          <w:sz w:val="24"/>
          <w:szCs w:val="24"/>
        </w:rPr>
      </w:pPr>
    </w:p>
    <w:p w:rsidR="0087646E" w:rsidRPr="0087646E" w:rsidRDefault="00F151D6" w:rsidP="004E6A2F">
      <w:pPr>
        <w:spacing w:after="0" w:line="240" w:lineRule="auto"/>
        <w:jc w:val="center"/>
        <w:rPr>
          <w:rFonts w:ascii="Times New Roman" w:hAnsi="Times New Roman"/>
          <w:sz w:val="24"/>
          <w:szCs w:val="24"/>
        </w:rPr>
      </w:pPr>
      <w:r>
        <w:rPr>
          <w:noProof/>
        </w:rPr>
        <w:pict>
          <v:shape id="Рисунок 3" o:spid="_x0000_i1053" type="#_x0000_t75" alt="Заказник" style="width:347.25pt;height:275.25pt;visibility:visible" o:bordertopcolor="black" o:borderleftcolor="black" o:borderbottomcolor="black" o:borderrightcolor="black">
            <v:imagedata r:id="rId50" o:title="Заказник"/>
            <w10:bordertop type="single" width="6"/>
            <w10:borderleft type="single" width="6"/>
            <w10:borderbottom type="single" width="6"/>
            <w10:borderright type="single" width="6"/>
          </v:shape>
        </w:pict>
      </w:r>
    </w:p>
    <w:p w:rsidR="0087646E" w:rsidRPr="0087646E" w:rsidRDefault="0087646E" w:rsidP="004E6A2F">
      <w:pPr>
        <w:spacing w:after="0" w:line="240" w:lineRule="auto"/>
        <w:jc w:val="center"/>
        <w:rPr>
          <w:rFonts w:ascii="Times New Roman" w:hAnsi="Times New Roman"/>
          <w:sz w:val="24"/>
          <w:szCs w:val="24"/>
        </w:rPr>
      </w:pPr>
    </w:p>
    <w:p w:rsidR="0087646E" w:rsidRPr="0087646E" w:rsidRDefault="0087646E" w:rsidP="004E6A2F">
      <w:pPr>
        <w:spacing w:after="0" w:line="240" w:lineRule="auto"/>
        <w:jc w:val="center"/>
        <w:rPr>
          <w:rFonts w:ascii="Times New Roman" w:hAnsi="Times New Roman"/>
          <w:b/>
          <w:sz w:val="24"/>
          <w:szCs w:val="24"/>
        </w:rPr>
      </w:pPr>
      <w:r w:rsidRPr="0087646E">
        <w:rPr>
          <w:rFonts w:ascii="Times New Roman" w:hAnsi="Times New Roman"/>
          <w:sz w:val="24"/>
          <w:szCs w:val="24"/>
        </w:rPr>
        <w:t xml:space="preserve">Рисунок 4.4 </w:t>
      </w:r>
      <w:r w:rsidR="004E6A2F" w:rsidRPr="004E6A2F">
        <w:rPr>
          <w:rFonts w:ascii="Times New Roman" w:eastAsia="Calibri" w:hAnsi="Times New Roman"/>
          <w:bCs/>
          <w:sz w:val="24"/>
          <w:szCs w:val="24"/>
          <w:lang w:eastAsia="en-US"/>
        </w:rPr>
        <w:t>–</w:t>
      </w:r>
      <w:r w:rsidRPr="0087646E">
        <w:rPr>
          <w:rFonts w:ascii="Times New Roman" w:hAnsi="Times New Roman"/>
          <w:sz w:val="24"/>
          <w:szCs w:val="24"/>
        </w:rPr>
        <w:t xml:space="preserve"> Расположение и территория государственного природного заказника </w:t>
      </w:r>
      <w:r w:rsidRPr="0087646E">
        <w:rPr>
          <w:rFonts w:ascii="Times New Roman" w:hAnsi="Times New Roman"/>
          <w:sz w:val="24"/>
          <w:szCs w:val="24"/>
        </w:rPr>
        <w:br/>
        <w:t>федерального значения «Клетнянский»</w:t>
      </w:r>
    </w:p>
    <w:p w:rsidR="0087646E" w:rsidRPr="0087646E" w:rsidRDefault="0087646E" w:rsidP="0087646E">
      <w:pPr>
        <w:jc w:val="right"/>
      </w:pPr>
    </w:p>
    <w:p w:rsidR="0087646E" w:rsidRPr="0087646E" w:rsidRDefault="0087646E" w:rsidP="0087646E">
      <w:pPr>
        <w:spacing w:after="0" w:line="240" w:lineRule="auto"/>
        <w:jc w:val="center"/>
        <w:rPr>
          <w:rFonts w:ascii="Arial" w:hAnsi="Arial" w:cs="Arial"/>
          <w:b/>
          <w:color w:val="000000"/>
          <w:sz w:val="28"/>
          <w:szCs w:val="28"/>
        </w:rPr>
      </w:pPr>
      <w:r w:rsidRPr="0087646E">
        <w:rPr>
          <w:rFonts w:ascii="Arial" w:hAnsi="Arial" w:cs="Arial"/>
          <w:b/>
          <w:sz w:val="28"/>
          <w:szCs w:val="28"/>
        </w:rPr>
        <w:t xml:space="preserve">4.3 Работы по </w:t>
      </w:r>
      <w:r w:rsidRPr="0087646E">
        <w:rPr>
          <w:rFonts w:ascii="Arial" w:hAnsi="Arial" w:cs="Arial"/>
          <w:b/>
          <w:color w:val="000000"/>
          <w:sz w:val="28"/>
          <w:szCs w:val="28"/>
        </w:rPr>
        <w:t xml:space="preserve">инвентаризации </w:t>
      </w:r>
      <w:r w:rsidR="008860DD">
        <w:rPr>
          <w:rFonts w:ascii="Arial" w:hAnsi="Arial" w:cs="Arial"/>
          <w:b/>
          <w:color w:val="000000"/>
          <w:sz w:val="28"/>
          <w:szCs w:val="28"/>
        </w:rPr>
        <w:t>ООПТ</w:t>
      </w:r>
      <w:r w:rsidRPr="0087646E">
        <w:rPr>
          <w:rFonts w:ascii="Arial" w:hAnsi="Arial" w:cs="Arial"/>
          <w:b/>
          <w:sz w:val="28"/>
          <w:szCs w:val="28"/>
        </w:rPr>
        <w:t xml:space="preserve"> Брянской области</w:t>
      </w:r>
    </w:p>
    <w:p w:rsidR="0087646E" w:rsidRPr="0087646E" w:rsidRDefault="0087646E" w:rsidP="004E6A2F">
      <w:pPr>
        <w:tabs>
          <w:tab w:val="left" w:pos="1005"/>
        </w:tabs>
        <w:spacing w:after="0" w:line="240" w:lineRule="auto"/>
      </w:pPr>
    </w:p>
    <w:p w:rsidR="0087646E" w:rsidRPr="0087646E" w:rsidRDefault="0087646E" w:rsidP="003E3937">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В результате выполненной государственным природным биосферным заповедником «Брянский лес» работы в 2006-2008 гг. 152 участка (площадью около 184 тыс. га) рекомендованы для утверждения в статусе ООПТ областного значения и 218 участков (площадью около 9,6 тыс. га) – для упразднения и исключения из числа ООПТ областного значения. На указанные территории (участки) подготовлена и передана в Комитет природопользования и охраны окружающей среды, лицензирования отдельных видов деятельности Брянской области соответствующая документация: индивидуальные паспорта и положения 152 ООПТ; заключения об упразднении 218 участков, входящих в состав ООПТ или перечень земель природоохранного назначения; картографический материал; информационные приложения и базы данных по ООПТ. </w:t>
      </w:r>
    </w:p>
    <w:p w:rsidR="0087646E" w:rsidRPr="0087646E" w:rsidRDefault="0087646E" w:rsidP="003E3937">
      <w:pPr>
        <w:spacing w:after="0" w:line="240" w:lineRule="auto"/>
        <w:ind w:firstLine="709"/>
        <w:jc w:val="both"/>
        <w:rPr>
          <w:rFonts w:ascii="Times New Roman" w:hAnsi="Times New Roman"/>
          <w:sz w:val="28"/>
          <w:szCs w:val="28"/>
        </w:rPr>
      </w:pPr>
      <w:r w:rsidRPr="0087646E">
        <w:rPr>
          <w:rFonts w:ascii="Times New Roman" w:hAnsi="Times New Roman"/>
          <w:sz w:val="28"/>
          <w:szCs w:val="28"/>
        </w:rPr>
        <w:t xml:space="preserve">В 2008 году вышли постановления администрации Брянской области от 24.10.2008 № 996 «Об утверждении положений и паспортов особо </w:t>
      </w:r>
      <w:r w:rsidRPr="003E3937">
        <w:rPr>
          <w:rFonts w:ascii="Times New Roman" w:hAnsi="Times New Roman"/>
          <w:spacing w:val="-2"/>
          <w:sz w:val="28"/>
          <w:szCs w:val="28"/>
        </w:rPr>
        <w:t>охраняемых природных территорий в Гордеевском, Красногорском, Карачевском, Клетнянском, Комаричском, Мглинском, Навлинском, Выгоничском, Погарском, Рогнединском, Севском, Суземском, Трубчевском районах Брянской области» и от 29.10.2008 № 1009 «Об утверждении положения и паспорта особо охраняемой природной территории г. Брянска «Роща Соловьи».</w:t>
      </w:r>
    </w:p>
    <w:p w:rsidR="0087646E" w:rsidRPr="0087646E" w:rsidRDefault="0087646E" w:rsidP="003E3937">
      <w:pPr>
        <w:spacing w:after="0" w:line="240" w:lineRule="auto"/>
        <w:ind w:firstLine="709"/>
        <w:jc w:val="both"/>
        <w:rPr>
          <w:rFonts w:ascii="Times New Roman" w:hAnsi="Times New Roman"/>
          <w:sz w:val="28"/>
          <w:szCs w:val="28"/>
        </w:rPr>
      </w:pPr>
      <w:r w:rsidRPr="0087646E">
        <w:rPr>
          <w:rFonts w:ascii="Times New Roman" w:hAnsi="Times New Roman"/>
          <w:sz w:val="28"/>
          <w:szCs w:val="28"/>
        </w:rPr>
        <w:t>В 2009 году по результ</w:t>
      </w:r>
      <w:r w:rsidR="0060364B">
        <w:rPr>
          <w:rFonts w:ascii="Times New Roman" w:hAnsi="Times New Roman"/>
          <w:sz w:val="28"/>
          <w:szCs w:val="28"/>
        </w:rPr>
        <w:t>атам паспортизации ООПТ области</w:t>
      </w:r>
      <w:r w:rsidRPr="0087646E">
        <w:rPr>
          <w:rFonts w:ascii="Times New Roman" w:hAnsi="Times New Roman"/>
          <w:sz w:val="28"/>
          <w:szCs w:val="28"/>
        </w:rPr>
        <w:t xml:space="preserve"> принято Постановление администрации Брянской области от 16.12.2009 № 1350 «Об утверждении положений и паспортов особо охраняемых природных территорий в г. Брянске, Брасовском, Брянском, Выгоничском, Дятьковском, Жуковском, Злынковском, Карачевском, Климовском, Клетнянском, Клинцовском, Комаричском, Навлинском, Почепском, Севском, Стародубском, Трубчевском, Унечском, Суземском районах Брянской области». </w:t>
      </w:r>
    </w:p>
    <w:p w:rsidR="0087646E" w:rsidRPr="0087646E" w:rsidRDefault="0087646E" w:rsidP="003E3937">
      <w:pPr>
        <w:spacing w:after="0" w:line="240" w:lineRule="auto"/>
        <w:ind w:firstLine="709"/>
        <w:jc w:val="both"/>
        <w:rPr>
          <w:rFonts w:ascii="Times New Roman" w:hAnsi="Times New Roman"/>
          <w:sz w:val="28"/>
          <w:szCs w:val="28"/>
        </w:rPr>
      </w:pPr>
      <w:r w:rsidRPr="0087646E">
        <w:rPr>
          <w:rFonts w:ascii="Times New Roman" w:hAnsi="Times New Roman"/>
          <w:sz w:val="28"/>
          <w:szCs w:val="28"/>
        </w:rPr>
        <w:t>В 2010 году по результатам паспортизации ООПТ области принято Постановление администраци</w:t>
      </w:r>
      <w:r w:rsidR="0060364B">
        <w:rPr>
          <w:rFonts w:ascii="Times New Roman" w:hAnsi="Times New Roman"/>
          <w:sz w:val="28"/>
          <w:szCs w:val="28"/>
        </w:rPr>
        <w:t>и</w:t>
      </w:r>
      <w:r w:rsidRPr="0087646E">
        <w:rPr>
          <w:rFonts w:ascii="Times New Roman" w:hAnsi="Times New Roman"/>
          <w:sz w:val="28"/>
          <w:szCs w:val="28"/>
        </w:rPr>
        <w:t xml:space="preserve"> Брянской области от 28 июля </w:t>
      </w:r>
      <w:smartTag w:uri="urn:schemas-microsoft-com:office:smarttags" w:element="metricconverter">
        <w:smartTagPr>
          <w:attr w:name="ProductID" w:val="2010 г"/>
        </w:smartTagPr>
        <w:r w:rsidRPr="0087646E">
          <w:rPr>
            <w:rFonts w:ascii="Times New Roman" w:hAnsi="Times New Roman"/>
            <w:sz w:val="28"/>
            <w:szCs w:val="28"/>
          </w:rPr>
          <w:t>2010 г</w:t>
        </w:r>
      </w:smartTag>
      <w:r w:rsidRPr="0087646E">
        <w:rPr>
          <w:rFonts w:ascii="Times New Roman" w:hAnsi="Times New Roman"/>
          <w:sz w:val="28"/>
          <w:szCs w:val="28"/>
        </w:rPr>
        <w:t xml:space="preserve">. № 755 «Об утверждении положений и паспортов особо охраняемых природных территорий в Брянском, Гордеевском, Дятьковском, Злынковском, Карачевском, Климовском, Клинцовском, Комаричском, Красногорском, Навлинском, Новозыбковском, Почепском, Рогнединском, Севском, Стародубском, Суражском, Унечском районах Брянской области. </w:t>
      </w:r>
    </w:p>
    <w:p w:rsidR="0087646E" w:rsidRPr="0087646E" w:rsidRDefault="0087646E" w:rsidP="003E3937">
      <w:pPr>
        <w:spacing w:after="0" w:line="240" w:lineRule="auto"/>
        <w:ind w:firstLine="709"/>
        <w:jc w:val="both"/>
        <w:rPr>
          <w:rFonts w:ascii="Times New Roman" w:hAnsi="Times New Roman"/>
          <w:sz w:val="28"/>
          <w:szCs w:val="28"/>
        </w:rPr>
      </w:pPr>
      <w:r w:rsidRPr="0087646E">
        <w:rPr>
          <w:rFonts w:ascii="Times New Roman" w:hAnsi="Times New Roman"/>
          <w:sz w:val="28"/>
          <w:szCs w:val="28"/>
        </w:rPr>
        <w:t>Таким образом, были утверждены паспорта и положения на 124 особо охраняемых природных территорий области, еще 28 ООПТ, на которые составлены паспорта и положения</w:t>
      </w:r>
      <w:r w:rsidR="006A5F0F">
        <w:rPr>
          <w:rFonts w:ascii="Times New Roman" w:hAnsi="Times New Roman"/>
          <w:sz w:val="28"/>
          <w:szCs w:val="28"/>
        </w:rPr>
        <w:t>,</w:t>
      </w:r>
      <w:r w:rsidRPr="0087646E">
        <w:rPr>
          <w:rFonts w:ascii="Times New Roman" w:hAnsi="Times New Roman"/>
          <w:sz w:val="28"/>
          <w:szCs w:val="28"/>
        </w:rPr>
        <w:t xml:space="preserve"> не были утверждены администрацией. Это</w:t>
      </w:r>
      <w:r w:rsidR="0060364B">
        <w:rPr>
          <w:rFonts w:ascii="Times New Roman" w:hAnsi="Times New Roman"/>
          <w:sz w:val="28"/>
          <w:szCs w:val="28"/>
        </w:rPr>
        <w:t>,</w:t>
      </w:r>
      <w:r w:rsidRPr="0087646E">
        <w:rPr>
          <w:rFonts w:ascii="Times New Roman" w:hAnsi="Times New Roman"/>
          <w:sz w:val="28"/>
          <w:szCs w:val="28"/>
        </w:rPr>
        <w:t xml:space="preserve"> в основном</w:t>
      </w:r>
      <w:r w:rsidR="0060364B">
        <w:rPr>
          <w:rFonts w:ascii="Times New Roman" w:hAnsi="Times New Roman"/>
          <w:sz w:val="28"/>
          <w:szCs w:val="28"/>
        </w:rPr>
        <w:t>,</w:t>
      </w:r>
      <w:r w:rsidRPr="0087646E">
        <w:rPr>
          <w:rFonts w:ascii="Times New Roman" w:hAnsi="Times New Roman"/>
          <w:sz w:val="28"/>
          <w:szCs w:val="28"/>
        </w:rPr>
        <w:t xml:space="preserve"> те территории, которые были утверждены Постановлением администрации Брянской области от 30 июня </w:t>
      </w:r>
      <w:smartTag w:uri="urn:schemas-microsoft-com:office:smarttags" w:element="metricconverter">
        <w:smartTagPr>
          <w:attr w:name="ProductID" w:val="2006 г"/>
        </w:smartTagPr>
        <w:r w:rsidRPr="0087646E">
          <w:rPr>
            <w:rFonts w:ascii="Times New Roman" w:hAnsi="Times New Roman"/>
            <w:sz w:val="28"/>
            <w:szCs w:val="28"/>
          </w:rPr>
          <w:t>2006 г</w:t>
        </w:r>
      </w:smartTag>
      <w:r w:rsidRPr="0087646E">
        <w:rPr>
          <w:rFonts w:ascii="Times New Roman" w:hAnsi="Times New Roman"/>
          <w:sz w:val="28"/>
          <w:szCs w:val="28"/>
        </w:rPr>
        <w:t xml:space="preserve">. № 412 «О схеме развития и размещения особо охраняемых природных территорий в Брянской области». </w:t>
      </w:r>
    </w:p>
    <w:p w:rsidR="0087646E" w:rsidRPr="0087646E" w:rsidRDefault="0087646E" w:rsidP="003E3937">
      <w:pPr>
        <w:spacing w:after="0" w:line="240" w:lineRule="auto"/>
        <w:ind w:firstLine="709"/>
        <w:jc w:val="both"/>
        <w:rPr>
          <w:rFonts w:ascii="Times New Roman" w:hAnsi="Times New Roman"/>
          <w:sz w:val="28"/>
          <w:szCs w:val="28"/>
        </w:rPr>
      </w:pPr>
      <w:r w:rsidRPr="0087646E">
        <w:rPr>
          <w:rFonts w:ascii="Times New Roman" w:hAnsi="Times New Roman"/>
          <w:sz w:val="28"/>
          <w:szCs w:val="28"/>
        </w:rPr>
        <w:t>Распределение ООПТ (существующих и проектируемых) по административным районам Брянской области приводится ниже в таблице</w:t>
      </w:r>
      <w:r w:rsidR="0069486D">
        <w:rPr>
          <w:rFonts w:ascii="Times New Roman" w:hAnsi="Times New Roman"/>
          <w:sz w:val="28"/>
          <w:szCs w:val="28"/>
        </w:rPr>
        <w:t xml:space="preserve"> 4.</w:t>
      </w:r>
      <w:r w:rsidR="004479D0">
        <w:rPr>
          <w:rFonts w:ascii="Times New Roman" w:hAnsi="Times New Roman"/>
          <w:sz w:val="28"/>
          <w:szCs w:val="28"/>
        </w:rPr>
        <w:t>3</w:t>
      </w:r>
      <w:r w:rsidRPr="0087646E">
        <w:rPr>
          <w:rFonts w:ascii="Times New Roman" w:hAnsi="Times New Roman"/>
          <w:sz w:val="28"/>
          <w:szCs w:val="28"/>
        </w:rPr>
        <w:t>.</w:t>
      </w:r>
    </w:p>
    <w:p w:rsidR="0087646E" w:rsidRPr="00A2560A" w:rsidRDefault="0087646E" w:rsidP="0087646E">
      <w:pPr>
        <w:spacing w:after="0" w:line="240" w:lineRule="auto"/>
        <w:ind w:firstLine="709"/>
        <w:jc w:val="both"/>
        <w:rPr>
          <w:rFonts w:ascii="Times New Roman" w:hAnsi="Times New Roman"/>
          <w:sz w:val="16"/>
          <w:szCs w:val="16"/>
        </w:rPr>
      </w:pPr>
    </w:p>
    <w:p w:rsidR="0087646E" w:rsidRPr="0087646E" w:rsidRDefault="0087646E" w:rsidP="0087646E">
      <w:pPr>
        <w:spacing w:after="0" w:line="240" w:lineRule="auto"/>
        <w:jc w:val="center"/>
        <w:rPr>
          <w:rFonts w:ascii="Times New Roman" w:hAnsi="Times New Roman"/>
          <w:sz w:val="24"/>
          <w:szCs w:val="24"/>
        </w:rPr>
      </w:pPr>
      <w:r w:rsidRPr="0087646E">
        <w:rPr>
          <w:rFonts w:ascii="Times New Roman" w:hAnsi="Times New Roman"/>
          <w:sz w:val="24"/>
          <w:szCs w:val="24"/>
        </w:rPr>
        <w:t>Таблица 4.</w:t>
      </w:r>
      <w:r w:rsidR="0060364B">
        <w:rPr>
          <w:rFonts w:ascii="Times New Roman" w:hAnsi="Times New Roman"/>
          <w:sz w:val="24"/>
          <w:szCs w:val="24"/>
        </w:rPr>
        <w:t>3</w:t>
      </w:r>
      <w:r w:rsidR="00763C3B" w:rsidRPr="00763C3B">
        <w:rPr>
          <w:rFonts w:ascii="Times New Roman" w:eastAsia="Calibri" w:hAnsi="Times New Roman"/>
          <w:bCs/>
          <w:sz w:val="24"/>
          <w:szCs w:val="24"/>
          <w:lang w:eastAsia="en-US"/>
        </w:rPr>
        <w:t>–</w:t>
      </w:r>
      <w:r w:rsidRPr="0087646E">
        <w:rPr>
          <w:rFonts w:ascii="Times New Roman" w:hAnsi="Times New Roman"/>
          <w:sz w:val="24"/>
          <w:szCs w:val="24"/>
        </w:rPr>
        <w:t xml:space="preserve"> Распределение ООПТ по административным районам</w:t>
      </w:r>
    </w:p>
    <w:p w:rsidR="0087646E" w:rsidRPr="0087646E" w:rsidRDefault="0087646E" w:rsidP="0087646E">
      <w:pPr>
        <w:spacing w:after="0" w:line="240" w:lineRule="auto"/>
        <w:ind w:firstLine="709"/>
        <w:jc w:val="both"/>
        <w:rPr>
          <w:rFonts w:ascii="Times New Roman" w:hAnsi="Times New Roman"/>
          <w:sz w:val="24"/>
          <w:szCs w:val="24"/>
        </w:rPr>
      </w:pPr>
    </w:p>
    <w:tbl>
      <w:tblPr>
        <w:tblW w:w="901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10"/>
        <w:gridCol w:w="745"/>
        <w:gridCol w:w="1100"/>
        <w:gridCol w:w="770"/>
        <w:gridCol w:w="990"/>
        <w:gridCol w:w="770"/>
        <w:gridCol w:w="880"/>
        <w:gridCol w:w="656"/>
        <w:gridCol w:w="994"/>
      </w:tblGrid>
      <w:tr w:rsidR="0087646E" w:rsidRPr="0087646E">
        <w:trPr>
          <w:tblHeader/>
        </w:trPr>
        <w:tc>
          <w:tcPr>
            <w:tcW w:w="2110" w:type="dxa"/>
            <w:vMerge w:val="restart"/>
            <w:shd w:val="clear" w:color="auto" w:fill="auto"/>
            <w:noWrap/>
            <w:vAlign w:val="center"/>
          </w:tcPr>
          <w:p w:rsidR="0087646E" w:rsidRPr="0087646E" w:rsidRDefault="0087646E" w:rsidP="0087646E">
            <w:pPr>
              <w:spacing w:after="0" w:line="240" w:lineRule="auto"/>
              <w:jc w:val="both"/>
              <w:rPr>
                <w:rFonts w:ascii="Times New Roman" w:hAnsi="Times New Roman"/>
              </w:rPr>
            </w:pPr>
            <w:r w:rsidRPr="0087646E">
              <w:rPr>
                <w:rFonts w:ascii="Times New Roman" w:hAnsi="Times New Roman"/>
              </w:rPr>
              <w:t>Район / ООПТ</w:t>
            </w:r>
          </w:p>
        </w:tc>
        <w:tc>
          <w:tcPr>
            <w:tcW w:w="1845" w:type="dxa"/>
            <w:gridSpan w:val="2"/>
            <w:shd w:val="clear" w:color="auto" w:fill="auto"/>
            <w:noWrap/>
            <w:vAlign w:val="center"/>
          </w:tcPr>
          <w:p w:rsidR="0087646E" w:rsidRPr="0087646E" w:rsidRDefault="0087646E" w:rsidP="00A2560A">
            <w:pPr>
              <w:spacing w:after="0" w:line="240" w:lineRule="auto"/>
              <w:ind w:left="-57" w:right="-57"/>
              <w:jc w:val="center"/>
              <w:rPr>
                <w:rFonts w:ascii="Times New Roman" w:hAnsi="Times New Roman"/>
              </w:rPr>
            </w:pPr>
            <w:r w:rsidRPr="0087646E">
              <w:rPr>
                <w:rFonts w:ascii="Times New Roman" w:hAnsi="Times New Roman"/>
              </w:rPr>
              <w:t>Государственные природные</w:t>
            </w:r>
          </w:p>
          <w:p w:rsidR="0087646E" w:rsidRPr="0087646E" w:rsidRDefault="0087646E" w:rsidP="00A2560A">
            <w:pPr>
              <w:spacing w:after="0" w:line="240" w:lineRule="auto"/>
              <w:ind w:left="-57" w:right="-57"/>
              <w:jc w:val="center"/>
              <w:rPr>
                <w:rFonts w:ascii="Times New Roman" w:hAnsi="Times New Roman"/>
              </w:rPr>
            </w:pPr>
            <w:r w:rsidRPr="0087646E">
              <w:rPr>
                <w:rFonts w:ascii="Times New Roman" w:hAnsi="Times New Roman"/>
              </w:rPr>
              <w:t>заказники</w:t>
            </w:r>
          </w:p>
        </w:tc>
        <w:tc>
          <w:tcPr>
            <w:tcW w:w="1760" w:type="dxa"/>
            <w:gridSpan w:val="2"/>
            <w:shd w:val="clear" w:color="auto" w:fill="auto"/>
            <w:noWrap/>
            <w:vAlign w:val="center"/>
          </w:tcPr>
          <w:p w:rsidR="0087646E" w:rsidRPr="0087646E" w:rsidRDefault="0087646E" w:rsidP="00A2560A">
            <w:pPr>
              <w:spacing w:after="0" w:line="240" w:lineRule="auto"/>
              <w:ind w:left="-57" w:right="-57"/>
              <w:jc w:val="center"/>
              <w:rPr>
                <w:rFonts w:ascii="Times New Roman" w:hAnsi="Times New Roman"/>
              </w:rPr>
            </w:pPr>
            <w:r w:rsidRPr="0087646E">
              <w:rPr>
                <w:rFonts w:ascii="Times New Roman" w:hAnsi="Times New Roman"/>
              </w:rPr>
              <w:t>Памятники</w:t>
            </w:r>
          </w:p>
          <w:p w:rsidR="0087646E" w:rsidRPr="0087646E" w:rsidRDefault="0087646E" w:rsidP="00A2560A">
            <w:pPr>
              <w:spacing w:after="0" w:line="240" w:lineRule="auto"/>
              <w:ind w:left="-57" w:right="-57"/>
              <w:jc w:val="center"/>
              <w:rPr>
                <w:rFonts w:ascii="Times New Roman" w:hAnsi="Times New Roman"/>
              </w:rPr>
            </w:pPr>
            <w:r w:rsidRPr="0087646E">
              <w:rPr>
                <w:rFonts w:ascii="Times New Roman" w:hAnsi="Times New Roman"/>
              </w:rPr>
              <w:t>природы</w:t>
            </w:r>
          </w:p>
        </w:tc>
        <w:tc>
          <w:tcPr>
            <w:tcW w:w="1650" w:type="dxa"/>
            <w:gridSpan w:val="2"/>
            <w:shd w:val="clear" w:color="auto" w:fill="auto"/>
            <w:noWrap/>
            <w:vAlign w:val="center"/>
          </w:tcPr>
          <w:p w:rsidR="0087646E" w:rsidRPr="0087646E" w:rsidRDefault="0087646E" w:rsidP="00A2560A">
            <w:pPr>
              <w:spacing w:after="0" w:line="240" w:lineRule="auto"/>
              <w:ind w:left="-57" w:right="-57"/>
              <w:jc w:val="center"/>
              <w:rPr>
                <w:rFonts w:ascii="Times New Roman" w:hAnsi="Times New Roman"/>
              </w:rPr>
            </w:pPr>
            <w:r w:rsidRPr="0087646E">
              <w:rPr>
                <w:rFonts w:ascii="Times New Roman" w:hAnsi="Times New Roman"/>
              </w:rPr>
              <w:t>Дендрарии и ботанические сады</w:t>
            </w:r>
          </w:p>
        </w:tc>
        <w:tc>
          <w:tcPr>
            <w:tcW w:w="1650" w:type="dxa"/>
            <w:gridSpan w:val="2"/>
            <w:shd w:val="clear" w:color="auto" w:fill="auto"/>
            <w:noWrap/>
            <w:vAlign w:val="center"/>
          </w:tcPr>
          <w:p w:rsidR="0087646E" w:rsidRPr="0087646E" w:rsidRDefault="0087646E" w:rsidP="00A2560A">
            <w:pPr>
              <w:spacing w:after="0" w:line="240" w:lineRule="auto"/>
              <w:ind w:left="-57" w:right="-57"/>
              <w:jc w:val="center"/>
              <w:rPr>
                <w:rFonts w:ascii="Times New Roman" w:hAnsi="Times New Roman"/>
              </w:rPr>
            </w:pPr>
            <w:r w:rsidRPr="0087646E">
              <w:rPr>
                <w:rFonts w:ascii="Times New Roman" w:hAnsi="Times New Roman"/>
              </w:rPr>
              <w:t>Всего ООПТ</w:t>
            </w:r>
          </w:p>
        </w:tc>
      </w:tr>
      <w:tr w:rsidR="00A2560A" w:rsidRPr="0087646E">
        <w:trPr>
          <w:tblHeader/>
        </w:trPr>
        <w:tc>
          <w:tcPr>
            <w:tcW w:w="2110" w:type="dxa"/>
            <w:vMerge/>
            <w:shd w:val="clear" w:color="auto" w:fill="auto"/>
            <w:noWrap/>
            <w:vAlign w:val="bottom"/>
          </w:tcPr>
          <w:p w:rsidR="0087646E" w:rsidRPr="0087646E" w:rsidRDefault="0087646E" w:rsidP="0087646E">
            <w:pPr>
              <w:spacing w:after="0" w:line="240" w:lineRule="auto"/>
              <w:jc w:val="both"/>
              <w:rPr>
                <w:rFonts w:ascii="Times New Roman" w:hAnsi="Times New Roman"/>
              </w:rPr>
            </w:pPr>
          </w:p>
        </w:tc>
        <w:tc>
          <w:tcPr>
            <w:tcW w:w="745" w:type="dxa"/>
            <w:shd w:val="clear" w:color="auto" w:fill="auto"/>
            <w:noWrap/>
            <w:vAlign w:val="bottom"/>
          </w:tcPr>
          <w:p w:rsidR="0087646E" w:rsidRPr="0087646E" w:rsidRDefault="0087646E" w:rsidP="0087646E">
            <w:pPr>
              <w:spacing w:after="0" w:line="240" w:lineRule="auto"/>
              <w:jc w:val="center"/>
              <w:rPr>
                <w:rFonts w:ascii="Times New Roman" w:hAnsi="Times New Roman"/>
              </w:rPr>
            </w:pPr>
            <w:r w:rsidRPr="0087646E">
              <w:rPr>
                <w:rFonts w:ascii="Times New Roman" w:hAnsi="Times New Roman"/>
              </w:rPr>
              <w:t>ед.</w:t>
            </w:r>
          </w:p>
        </w:tc>
        <w:tc>
          <w:tcPr>
            <w:tcW w:w="1100" w:type="dxa"/>
            <w:shd w:val="clear" w:color="auto" w:fill="auto"/>
            <w:noWrap/>
            <w:vAlign w:val="bottom"/>
          </w:tcPr>
          <w:p w:rsidR="0087646E" w:rsidRPr="0087646E" w:rsidRDefault="0087646E" w:rsidP="0087646E">
            <w:pPr>
              <w:spacing w:after="0" w:line="240" w:lineRule="auto"/>
              <w:jc w:val="center"/>
              <w:rPr>
                <w:rFonts w:ascii="Times New Roman" w:hAnsi="Times New Roman"/>
              </w:rPr>
            </w:pPr>
            <w:r w:rsidRPr="0087646E">
              <w:rPr>
                <w:rFonts w:ascii="Times New Roman" w:hAnsi="Times New Roman"/>
              </w:rPr>
              <w:t>га</w:t>
            </w:r>
          </w:p>
        </w:tc>
        <w:tc>
          <w:tcPr>
            <w:tcW w:w="770" w:type="dxa"/>
            <w:shd w:val="clear" w:color="auto" w:fill="auto"/>
            <w:noWrap/>
            <w:vAlign w:val="bottom"/>
          </w:tcPr>
          <w:p w:rsidR="0087646E" w:rsidRPr="0087646E" w:rsidRDefault="0087646E" w:rsidP="0087646E">
            <w:pPr>
              <w:spacing w:after="0" w:line="240" w:lineRule="auto"/>
              <w:jc w:val="center"/>
              <w:rPr>
                <w:rFonts w:ascii="Times New Roman" w:hAnsi="Times New Roman"/>
              </w:rPr>
            </w:pPr>
            <w:r w:rsidRPr="0087646E">
              <w:rPr>
                <w:rFonts w:ascii="Times New Roman" w:hAnsi="Times New Roman"/>
              </w:rPr>
              <w:t>ед.</w:t>
            </w:r>
          </w:p>
        </w:tc>
        <w:tc>
          <w:tcPr>
            <w:tcW w:w="990" w:type="dxa"/>
            <w:shd w:val="clear" w:color="auto" w:fill="auto"/>
            <w:noWrap/>
            <w:vAlign w:val="bottom"/>
          </w:tcPr>
          <w:p w:rsidR="0087646E" w:rsidRPr="0087646E" w:rsidRDefault="0087646E" w:rsidP="0087646E">
            <w:pPr>
              <w:spacing w:after="0" w:line="240" w:lineRule="auto"/>
              <w:jc w:val="center"/>
              <w:rPr>
                <w:rFonts w:ascii="Times New Roman" w:hAnsi="Times New Roman"/>
              </w:rPr>
            </w:pPr>
            <w:r w:rsidRPr="0087646E">
              <w:rPr>
                <w:rFonts w:ascii="Times New Roman" w:hAnsi="Times New Roman"/>
              </w:rPr>
              <w:t>га</w:t>
            </w:r>
          </w:p>
        </w:tc>
        <w:tc>
          <w:tcPr>
            <w:tcW w:w="770" w:type="dxa"/>
            <w:shd w:val="clear" w:color="auto" w:fill="auto"/>
            <w:noWrap/>
            <w:vAlign w:val="bottom"/>
          </w:tcPr>
          <w:p w:rsidR="0087646E" w:rsidRPr="0087646E" w:rsidRDefault="0087646E" w:rsidP="0087646E">
            <w:pPr>
              <w:spacing w:after="0" w:line="240" w:lineRule="auto"/>
              <w:jc w:val="center"/>
              <w:rPr>
                <w:rFonts w:ascii="Times New Roman" w:hAnsi="Times New Roman"/>
              </w:rPr>
            </w:pPr>
            <w:r w:rsidRPr="0087646E">
              <w:rPr>
                <w:rFonts w:ascii="Times New Roman" w:hAnsi="Times New Roman"/>
              </w:rPr>
              <w:t>ед.</w:t>
            </w:r>
          </w:p>
        </w:tc>
        <w:tc>
          <w:tcPr>
            <w:tcW w:w="880" w:type="dxa"/>
            <w:shd w:val="clear" w:color="auto" w:fill="auto"/>
            <w:noWrap/>
            <w:vAlign w:val="bottom"/>
          </w:tcPr>
          <w:p w:rsidR="0087646E" w:rsidRPr="0087646E" w:rsidRDefault="0087646E" w:rsidP="0087646E">
            <w:pPr>
              <w:spacing w:after="0" w:line="240" w:lineRule="auto"/>
              <w:jc w:val="center"/>
              <w:rPr>
                <w:rFonts w:ascii="Times New Roman" w:hAnsi="Times New Roman"/>
              </w:rPr>
            </w:pPr>
            <w:r w:rsidRPr="0087646E">
              <w:rPr>
                <w:rFonts w:ascii="Times New Roman" w:hAnsi="Times New Roman"/>
              </w:rPr>
              <w:t>га</w:t>
            </w:r>
          </w:p>
        </w:tc>
        <w:tc>
          <w:tcPr>
            <w:tcW w:w="656" w:type="dxa"/>
            <w:shd w:val="clear" w:color="auto" w:fill="auto"/>
            <w:noWrap/>
            <w:vAlign w:val="bottom"/>
          </w:tcPr>
          <w:p w:rsidR="0087646E" w:rsidRPr="0087646E" w:rsidRDefault="0087646E" w:rsidP="0087646E">
            <w:pPr>
              <w:spacing w:after="0" w:line="240" w:lineRule="auto"/>
              <w:jc w:val="center"/>
              <w:rPr>
                <w:rFonts w:ascii="Times New Roman" w:hAnsi="Times New Roman"/>
              </w:rPr>
            </w:pPr>
            <w:r w:rsidRPr="0087646E">
              <w:rPr>
                <w:rFonts w:ascii="Times New Roman" w:hAnsi="Times New Roman"/>
              </w:rPr>
              <w:t>ед.</w:t>
            </w:r>
          </w:p>
        </w:tc>
        <w:tc>
          <w:tcPr>
            <w:tcW w:w="994" w:type="dxa"/>
            <w:shd w:val="clear" w:color="auto" w:fill="auto"/>
            <w:noWrap/>
            <w:vAlign w:val="bottom"/>
          </w:tcPr>
          <w:p w:rsidR="0087646E" w:rsidRPr="0087646E" w:rsidRDefault="0087646E" w:rsidP="0087646E">
            <w:pPr>
              <w:spacing w:after="0" w:line="240" w:lineRule="auto"/>
              <w:jc w:val="center"/>
              <w:rPr>
                <w:rFonts w:ascii="Times New Roman" w:hAnsi="Times New Roman"/>
              </w:rPr>
            </w:pPr>
            <w:r w:rsidRPr="0087646E">
              <w:rPr>
                <w:rFonts w:ascii="Times New Roman" w:hAnsi="Times New Roman"/>
              </w:rPr>
              <w:t>га</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Брасовский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5</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1 815</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5</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1 815</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Брянский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8</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4 187,5</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26,6</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10</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4 214,1</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г. Брянск</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290</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0,78</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290,78</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Выгоничский*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5</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202,6</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5</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202,6</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Гордеевский**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1 296</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1 296</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Дубровский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Дятьковский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9 590</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927</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18,9</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5</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10 535,9</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Жирятинский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Жуковский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4</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1 136</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4</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1 136</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Злынковский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12 810</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1 540</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4</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14 350</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Карачевский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27 600</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4</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1 657</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5</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29 257</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Клетнянский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8</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11 967,5</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8</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11 967,5</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Климовский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20 560</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1 305,1</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5</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21 865,1</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Клинцовский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13 170</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7</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3 197,6</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8</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16 367,6</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Комаричский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9</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1 466</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4</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10</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1 470</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Красногорский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5 283</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1 420</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6 703</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Мглинский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767</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767</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Навлинский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19</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11 699,1</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19</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11 699,1</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ind w:right="-57"/>
              <w:jc w:val="both"/>
              <w:rPr>
                <w:rFonts w:ascii="Times New Roman" w:hAnsi="Times New Roman"/>
              </w:rPr>
            </w:pPr>
            <w:r w:rsidRPr="0087646E">
              <w:rPr>
                <w:rFonts w:ascii="Times New Roman" w:hAnsi="Times New Roman"/>
              </w:rPr>
              <w:t>Новозыбковский***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1 784,5</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w:t>
            </w:r>
          </w:p>
        </w:tc>
        <w:tc>
          <w:tcPr>
            <w:tcW w:w="994" w:type="dxa"/>
            <w:shd w:val="clear" w:color="auto" w:fill="auto"/>
            <w:noWrap/>
            <w:vAlign w:val="bottom"/>
          </w:tcPr>
          <w:p w:rsidR="0087646E" w:rsidRPr="0087646E" w:rsidRDefault="0087646E" w:rsidP="00A2560A">
            <w:pPr>
              <w:spacing w:before="120" w:after="0" w:line="240" w:lineRule="auto"/>
              <w:ind w:left="-57" w:right="-57"/>
              <w:jc w:val="center"/>
              <w:rPr>
                <w:rFonts w:ascii="Times New Roman" w:hAnsi="Times New Roman"/>
              </w:rPr>
            </w:pPr>
            <w:r w:rsidRPr="0087646E">
              <w:rPr>
                <w:rFonts w:ascii="Times New Roman" w:hAnsi="Times New Roman"/>
              </w:rPr>
              <w:t>1 784,5</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Погарский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713</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713</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Почепский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11 640</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4</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1 382</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5</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6</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13 027</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Рогнединский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1 076</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1 076</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Севский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9</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3 407,5</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9</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3 407,5</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Стародубский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110</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110</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Суземский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8 909</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8</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5 598</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9</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14 507</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Суражский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4</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1 214</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4</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1 214</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Трубчевский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3</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9 697</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5</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1 921</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8</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11 597</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Унечский</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6</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2 521</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6</w:t>
            </w:r>
          </w:p>
        </w:tc>
        <w:tc>
          <w:tcPr>
            <w:tcW w:w="994"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2 521</w:t>
            </w:r>
          </w:p>
        </w:tc>
      </w:tr>
      <w:tr w:rsidR="00A2560A" w:rsidRPr="0087646E">
        <w:tc>
          <w:tcPr>
            <w:tcW w:w="2110" w:type="dxa"/>
            <w:shd w:val="clear" w:color="auto" w:fill="auto"/>
            <w:noWrap/>
            <w:vAlign w:val="bottom"/>
          </w:tcPr>
          <w:p w:rsidR="0087646E" w:rsidRPr="0087646E" w:rsidRDefault="0087646E" w:rsidP="00A2560A">
            <w:pPr>
              <w:spacing w:before="120" w:after="0" w:line="240" w:lineRule="auto"/>
              <w:jc w:val="both"/>
              <w:rPr>
                <w:rFonts w:ascii="Times New Roman" w:hAnsi="Times New Roman"/>
              </w:rPr>
            </w:pPr>
            <w:r w:rsidRPr="0087646E">
              <w:rPr>
                <w:rFonts w:ascii="Times New Roman" w:hAnsi="Times New Roman"/>
              </w:rPr>
              <w:t>Область</w:t>
            </w:r>
          </w:p>
        </w:tc>
        <w:tc>
          <w:tcPr>
            <w:tcW w:w="745"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12</w:t>
            </w:r>
          </w:p>
        </w:tc>
        <w:tc>
          <w:tcPr>
            <w:tcW w:w="110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119 259</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134</w:t>
            </w:r>
          </w:p>
        </w:tc>
        <w:tc>
          <w:tcPr>
            <w:tcW w:w="99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64 600,4</w:t>
            </w:r>
          </w:p>
        </w:tc>
        <w:tc>
          <w:tcPr>
            <w:tcW w:w="77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6</w:t>
            </w:r>
          </w:p>
        </w:tc>
        <w:tc>
          <w:tcPr>
            <w:tcW w:w="880"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55,28</w:t>
            </w:r>
          </w:p>
        </w:tc>
        <w:tc>
          <w:tcPr>
            <w:tcW w:w="656" w:type="dxa"/>
            <w:shd w:val="clear" w:color="auto" w:fill="auto"/>
            <w:noWrap/>
            <w:vAlign w:val="bottom"/>
          </w:tcPr>
          <w:p w:rsidR="0087646E" w:rsidRPr="0087646E" w:rsidRDefault="0087646E" w:rsidP="00A2560A">
            <w:pPr>
              <w:spacing w:before="120" w:after="0" w:line="240" w:lineRule="auto"/>
              <w:jc w:val="center"/>
              <w:rPr>
                <w:rFonts w:ascii="Times New Roman" w:hAnsi="Times New Roman"/>
              </w:rPr>
            </w:pPr>
            <w:r w:rsidRPr="0087646E">
              <w:rPr>
                <w:rFonts w:ascii="Times New Roman" w:hAnsi="Times New Roman"/>
              </w:rPr>
              <w:t>152</w:t>
            </w:r>
          </w:p>
        </w:tc>
        <w:tc>
          <w:tcPr>
            <w:tcW w:w="994" w:type="dxa"/>
            <w:shd w:val="clear" w:color="auto" w:fill="auto"/>
            <w:noWrap/>
            <w:vAlign w:val="bottom"/>
          </w:tcPr>
          <w:p w:rsidR="0087646E" w:rsidRPr="0087646E" w:rsidRDefault="0087646E" w:rsidP="00A2560A">
            <w:pPr>
              <w:spacing w:before="120" w:after="0" w:line="240" w:lineRule="auto"/>
              <w:ind w:left="-57" w:right="-57"/>
              <w:jc w:val="center"/>
              <w:rPr>
                <w:rFonts w:ascii="Times New Roman" w:hAnsi="Times New Roman"/>
              </w:rPr>
            </w:pPr>
            <w:r w:rsidRPr="0087646E">
              <w:rPr>
                <w:rFonts w:ascii="Times New Roman" w:hAnsi="Times New Roman"/>
              </w:rPr>
              <w:t>183 893,7</w:t>
            </w:r>
          </w:p>
        </w:tc>
      </w:tr>
    </w:tbl>
    <w:p w:rsidR="0087646E" w:rsidRPr="0087646E" w:rsidRDefault="0087646E" w:rsidP="0087646E">
      <w:pPr>
        <w:spacing w:after="0" w:line="240" w:lineRule="auto"/>
        <w:ind w:firstLine="709"/>
        <w:jc w:val="both"/>
        <w:rPr>
          <w:rFonts w:ascii="Times New Roman" w:hAnsi="Times New Roman"/>
        </w:rPr>
      </w:pPr>
      <w:r w:rsidRPr="0087646E">
        <w:rPr>
          <w:rFonts w:ascii="Times New Roman" w:hAnsi="Times New Roman"/>
        </w:rPr>
        <w:t xml:space="preserve">Примечание. </w:t>
      </w:r>
    </w:p>
    <w:p w:rsidR="0087646E" w:rsidRPr="0087646E" w:rsidRDefault="0087646E" w:rsidP="0087646E">
      <w:pPr>
        <w:spacing w:after="0" w:line="240" w:lineRule="auto"/>
        <w:ind w:firstLine="709"/>
        <w:jc w:val="both"/>
        <w:rPr>
          <w:rFonts w:ascii="Times New Roman" w:hAnsi="Times New Roman"/>
        </w:rPr>
      </w:pPr>
      <w:r w:rsidRPr="0087646E">
        <w:rPr>
          <w:rFonts w:ascii="Times New Roman" w:hAnsi="Times New Roman"/>
        </w:rPr>
        <w:t>*</w:t>
      </w:r>
      <w:r w:rsidR="00A2560A">
        <w:rPr>
          <w:rFonts w:ascii="Times New Roman" w:hAnsi="Times New Roman"/>
        </w:rPr>
        <w:t xml:space="preserve">    </w:t>
      </w:r>
      <w:r w:rsidRPr="0087646E">
        <w:rPr>
          <w:rFonts w:ascii="Times New Roman" w:hAnsi="Times New Roman"/>
        </w:rPr>
        <w:t xml:space="preserve"> – без учета памятника природы «Гаваньские дубравы»</w:t>
      </w:r>
      <w:r w:rsidR="005902E7">
        <w:rPr>
          <w:rFonts w:ascii="Times New Roman" w:hAnsi="Times New Roman"/>
        </w:rPr>
        <w:t>;</w:t>
      </w:r>
    </w:p>
    <w:p w:rsidR="0087646E" w:rsidRPr="0087646E" w:rsidRDefault="0087646E" w:rsidP="0087646E">
      <w:pPr>
        <w:spacing w:after="0" w:line="240" w:lineRule="auto"/>
        <w:ind w:firstLine="709"/>
        <w:jc w:val="both"/>
        <w:rPr>
          <w:rFonts w:ascii="Times New Roman" w:hAnsi="Times New Roman"/>
        </w:rPr>
      </w:pPr>
      <w:r w:rsidRPr="0087646E">
        <w:rPr>
          <w:rFonts w:ascii="Times New Roman" w:hAnsi="Times New Roman"/>
        </w:rPr>
        <w:t>**</w:t>
      </w:r>
      <w:r w:rsidR="00A2560A">
        <w:rPr>
          <w:rFonts w:ascii="Times New Roman" w:hAnsi="Times New Roman"/>
        </w:rPr>
        <w:t xml:space="preserve">   </w:t>
      </w:r>
      <w:r w:rsidRPr="0087646E">
        <w:rPr>
          <w:rFonts w:ascii="Times New Roman" w:hAnsi="Times New Roman"/>
        </w:rPr>
        <w:t>– без учета памятника природы «Кожановское озеро»;</w:t>
      </w:r>
    </w:p>
    <w:p w:rsidR="0087646E" w:rsidRPr="0087646E" w:rsidRDefault="0087646E" w:rsidP="0087646E">
      <w:pPr>
        <w:spacing w:after="0" w:line="240" w:lineRule="auto"/>
        <w:ind w:firstLine="709"/>
        <w:jc w:val="both"/>
        <w:rPr>
          <w:rFonts w:ascii="Times New Roman" w:hAnsi="Times New Roman"/>
        </w:rPr>
      </w:pPr>
      <w:r w:rsidRPr="0087646E">
        <w:rPr>
          <w:rFonts w:ascii="Times New Roman" w:hAnsi="Times New Roman"/>
        </w:rPr>
        <w:t>*** – без учета государственного природного заказника «Злынковский»</w:t>
      </w:r>
      <w:r w:rsidR="005902E7">
        <w:rPr>
          <w:rFonts w:ascii="Times New Roman" w:hAnsi="Times New Roman"/>
        </w:rPr>
        <w:t>.</w:t>
      </w:r>
    </w:p>
    <w:p w:rsidR="0087646E" w:rsidRPr="0087646E" w:rsidRDefault="0087646E" w:rsidP="0087646E">
      <w:pPr>
        <w:spacing w:after="0" w:line="240" w:lineRule="auto"/>
        <w:ind w:firstLine="709"/>
        <w:jc w:val="both"/>
        <w:rPr>
          <w:rFonts w:ascii="Times New Roman" w:hAnsi="Times New Roman"/>
        </w:rPr>
      </w:pP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 xml:space="preserve">В составе ООПТ Брянской области не менее 25 объектов имеют международное природоохранное значение. В их числе </w:t>
      </w:r>
      <w:r w:rsidR="0060364B">
        <w:rPr>
          <w:rFonts w:ascii="Times New Roman" w:eastAsia="Calibri" w:hAnsi="Times New Roman"/>
          <w:sz w:val="28"/>
          <w:szCs w:val="28"/>
          <w:lang w:eastAsia="en-US"/>
        </w:rPr>
        <w:t xml:space="preserve">– </w:t>
      </w:r>
      <w:r w:rsidR="004479D0">
        <w:rPr>
          <w:rFonts w:ascii="Times New Roman" w:eastAsia="Calibri" w:hAnsi="Times New Roman"/>
          <w:sz w:val="28"/>
          <w:szCs w:val="28"/>
          <w:lang w:eastAsia="en-US"/>
        </w:rPr>
        <w:t>1</w:t>
      </w:r>
      <w:r w:rsidRPr="005902E7">
        <w:rPr>
          <w:rFonts w:ascii="Times New Roman" w:hAnsi="Times New Roman"/>
          <w:sz w:val="28"/>
          <w:szCs w:val="28"/>
        </w:rPr>
        <w:t xml:space="preserve">7 ООПТ существующих и 8 проектируемых ООПТ. </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Перечень ООПТ Брянской области, имеющих международное значение</w:t>
      </w:r>
      <w:r w:rsidR="0060364B">
        <w:rPr>
          <w:rFonts w:ascii="Times New Roman" w:hAnsi="Times New Roman"/>
          <w:sz w:val="28"/>
          <w:szCs w:val="28"/>
        </w:rPr>
        <w:t xml:space="preserve">, </w:t>
      </w:r>
      <w:r w:rsidRPr="005902E7">
        <w:rPr>
          <w:rFonts w:ascii="Times New Roman" w:hAnsi="Times New Roman"/>
          <w:sz w:val="28"/>
          <w:szCs w:val="28"/>
        </w:rPr>
        <w:t xml:space="preserve">приведен ниже. </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1</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Великий берег</w:t>
      </w:r>
      <w:r w:rsidR="005902E7">
        <w:rPr>
          <w:rFonts w:ascii="Times New Roman" w:hAnsi="Times New Roman"/>
          <w:sz w:val="28"/>
          <w:szCs w:val="28"/>
        </w:rPr>
        <w:t>»</w:t>
      </w:r>
      <w:r w:rsidRPr="005902E7">
        <w:rPr>
          <w:rFonts w:ascii="Times New Roman" w:hAnsi="Times New Roman"/>
          <w:sz w:val="28"/>
          <w:szCs w:val="28"/>
        </w:rPr>
        <w:t xml:space="preserve"> (ключевая орнитологическая территория России (КОТР) международного значения);</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2</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Малинов Остров</w:t>
      </w:r>
      <w:r w:rsidR="005902E7">
        <w:rPr>
          <w:rFonts w:ascii="Times New Roman" w:hAnsi="Times New Roman"/>
          <w:sz w:val="28"/>
          <w:szCs w:val="28"/>
        </w:rPr>
        <w:t>»</w:t>
      </w:r>
      <w:r w:rsidRPr="005902E7">
        <w:rPr>
          <w:rFonts w:ascii="Times New Roman" w:hAnsi="Times New Roman"/>
          <w:sz w:val="28"/>
          <w:szCs w:val="28"/>
        </w:rPr>
        <w:t xml:space="preserve"> (ООПТ на границе с Белоруссией);</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3</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Сновский</w:t>
      </w:r>
      <w:r w:rsidR="005902E7">
        <w:rPr>
          <w:rFonts w:ascii="Times New Roman" w:hAnsi="Times New Roman"/>
          <w:sz w:val="28"/>
          <w:szCs w:val="28"/>
        </w:rPr>
        <w:t>»</w:t>
      </w:r>
      <w:r w:rsidRPr="005902E7">
        <w:rPr>
          <w:rFonts w:ascii="Times New Roman" w:hAnsi="Times New Roman"/>
          <w:sz w:val="28"/>
          <w:szCs w:val="28"/>
        </w:rPr>
        <w:t xml:space="preserve"> (ООПТ на границе с Украиной);</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4</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Цата</w:t>
      </w:r>
      <w:r w:rsidR="005902E7">
        <w:rPr>
          <w:rFonts w:ascii="Times New Roman" w:hAnsi="Times New Roman"/>
          <w:sz w:val="28"/>
          <w:szCs w:val="28"/>
        </w:rPr>
        <w:t>»</w:t>
      </w:r>
      <w:r w:rsidRPr="005902E7">
        <w:rPr>
          <w:rFonts w:ascii="Times New Roman" w:hAnsi="Times New Roman"/>
          <w:sz w:val="28"/>
          <w:szCs w:val="28"/>
        </w:rPr>
        <w:t xml:space="preserve"> (ООПТ на границе с Украиной и Белоруссией);</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5</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Болонье</w:t>
      </w:r>
      <w:r w:rsidR="005902E7">
        <w:rPr>
          <w:rFonts w:ascii="Times New Roman" w:hAnsi="Times New Roman"/>
          <w:sz w:val="28"/>
          <w:szCs w:val="28"/>
        </w:rPr>
        <w:t>»</w:t>
      </w:r>
      <w:r w:rsidRPr="005902E7">
        <w:rPr>
          <w:rFonts w:ascii="Times New Roman" w:hAnsi="Times New Roman"/>
          <w:sz w:val="28"/>
          <w:szCs w:val="28"/>
        </w:rPr>
        <w:t xml:space="preserve"> (КОТР международного значения);</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6</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Беседь-Колпита</w:t>
      </w:r>
      <w:r w:rsidR="005902E7">
        <w:rPr>
          <w:rFonts w:ascii="Times New Roman" w:hAnsi="Times New Roman"/>
          <w:sz w:val="28"/>
          <w:szCs w:val="28"/>
        </w:rPr>
        <w:t>»</w:t>
      </w:r>
      <w:r w:rsidRPr="005902E7">
        <w:rPr>
          <w:rFonts w:ascii="Times New Roman" w:hAnsi="Times New Roman"/>
          <w:sz w:val="28"/>
          <w:szCs w:val="28"/>
        </w:rPr>
        <w:t xml:space="preserve"> (ООПТ на границе с Белоруссией);</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7</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Кожановское озеро</w:t>
      </w:r>
      <w:r w:rsidR="005902E7">
        <w:rPr>
          <w:rFonts w:ascii="Times New Roman" w:hAnsi="Times New Roman"/>
          <w:sz w:val="28"/>
          <w:szCs w:val="28"/>
        </w:rPr>
        <w:t>»</w:t>
      </w:r>
      <w:r w:rsidRPr="005902E7">
        <w:rPr>
          <w:rFonts w:ascii="Times New Roman" w:hAnsi="Times New Roman"/>
          <w:sz w:val="28"/>
          <w:szCs w:val="28"/>
        </w:rPr>
        <w:t xml:space="preserve"> (водно-болотные угодья, включенные </w:t>
      </w:r>
      <w:r w:rsidR="0060364B">
        <w:rPr>
          <w:rFonts w:ascii="Times New Roman" w:hAnsi="Times New Roman"/>
          <w:sz w:val="28"/>
          <w:szCs w:val="28"/>
        </w:rPr>
        <w:t xml:space="preserve">в </w:t>
      </w:r>
      <w:r w:rsidRPr="005902E7">
        <w:rPr>
          <w:rFonts w:ascii="Times New Roman" w:hAnsi="Times New Roman"/>
          <w:sz w:val="28"/>
          <w:szCs w:val="28"/>
        </w:rPr>
        <w:t>теневой список Рамсарского соглашения);</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8</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Болото Рыжуха</w:t>
      </w:r>
      <w:r w:rsidR="005902E7">
        <w:rPr>
          <w:rFonts w:ascii="Times New Roman" w:hAnsi="Times New Roman"/>
          <w:sz w:val="28"/>
          <w:szCs w:val="28"/>
        </w:rPr>
        <w:t>»</w:t>
      </w:r>
      <w:r w:rsidRPr="005902E7">
        <w:rPr>
          <w:rFonts w:ascii="Times New Roman" w:hAnsi="Times New Roman"/>
          <w:sz w:val="28"/>
          <w:szCs w:val="28"/>
        </w:rPr>
        <w:t xml:space="preserve"> (буферная зона биосферного резервата (БР) «Неруссо-Деснянское Полесье»);</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9</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Ипутьский</w:t>
      </w:r>
      <w:r w:rsidR="005902E7">
        <w:rPr>
          <w:rFonts w:ascii="Times New Roman" w:hAnsi="Times New Roman"/>
          <w:sz w:val="28"/>
          <w:szCs w:val="28"/>
        </w:rPr>
        <w:t>»</w:t>
      </w:r>
      <w:r w:rsidRPr="005902E7">
        <w:rPr>
          <w:rFonts w:ascii="Times New Roman" w:hAnsi="Times New Roman"/>
          <w:sz w:val="28"/>
          <w:szCs w:val="28"/>
        </w:rPr>
        <w:t xml:space="preserve"> (ООПТ на границе с Белоруссией);</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10</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Марковские горы</w:t>
      </w:r>
      <w:r w:rsidR="005902E7">
        <w:rPr>
          <w:rFonts w:ascii="Times New Roman" w:hAnsi="Times New Roman"/>
          <w:sz w:val="28"/>
          <w:szCs w:val="28"/>
        </w:rPr>
        <w:t>»</w:t>
      </w:r>
      <w:r w:rsidRPr="005902E7">
        <w:rPr>
          <w:rFonts w:ascii="Times New Roman" w:hAnsi="Times New Roman"/>
          <w:sz w:val="28"/>
          <w:szCs w:val="28"/>
        </w:rPr>
        <w:t xml:space="preserve"> (в списке ключевых ботанических территорий Европы);</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11</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Никольская дача</w:t>
      </w:r>
      <w:r w:rsidR="005902E7">
        <w:rPr>
          <w:rFonts w:ascii="Times New Roman" w:hAnsi="Times New Roman"/>
          <w:sz w:val="28"/>
          <w:szCs w:val="28"/>
        </w:rPr>
        <w:t>»</w:t>
      </w:r>
      <w:r w:rsidRPr="005902E7">
        <w:rPr>
          <w:rFonts w:ascii="Times New Roman" w:hAnsi="Times New Roman"/>
          <w:sz w:val="28"/>
          <w:szCs w:val="28"/>
        </w:rPr>
        <w:t xml:space="preserve"> (ООПТ на границе с Украиной);</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12</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Колпины</w:t>
      </w:r>
      <w:r w:rsidR="005902E7">
        <w:rPr>
          <w:rFonts w:ascii="Times New Roman" w:hAnsi="Times New Roman"/>
          <w:sz w:val="28"/>
          <w:szCs w:val="28"/>
        </w:rPr>
        <w:t>»</w:t>
      </w:r>
      <w:r w:rsidRPr="005902E7">
        <w:rPr>
          <w:rFonts w:ascii="Times New Roman" w:hAnsi="Times New Roman"/>
          <w:sz w:val="28"/>
          <w:szCs w:val="28"/>
        </w:rPr>
        <w:t xml:space="preserve"> (буферная зона БР «Неруссо-Деснянское Полесье»);</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13</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Будимля</w:t>
      </w:r>
      <w:r w:rsidR="005902E7">
        <w:rPr>
          <w:rFonts w:ascii="Times New Roman" w:hAnsi="Times New Roman"/>
          <w:sz w:val="28"/>
          <w:szCs w:val="28"/>
        </w:rPr>
        <w:t>»</w:t>
      </w:r>
      <w:r w:rsidRPr="005902E7">
        <w:rPr>
          <w:rFonts w:ascii="Times New Roman" w:hAnsi="Times New Roman"/>
          <w:sz w:val="28"/>
          <w:szCs w:val="28"/>
        </w:rPr>
        <w:t xml:space="preserve"> (буферная зона БР «Неруссо-Деснянское Полесье»);</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14</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Горемля</w:t>
      </w:r>
      <w:r w:rsidR="005902E7">
        <w:rPr>
          <w:rFonts w:ascii="Times New Roman" w:hAnsi="Times New Roman"/>
          <w:sz w:val="28"/>
          <w:szCs w:val="28"/>
        </w:rPr>
        <w:t>»</w:t>
      </w:r>
      <w:r w:rsidRPr="005902E7">
        <w:rPr>
          <w:rFonts w:ascii="Times New Roman" w:hAnsi="Times New Roman"/>
          <w:sz w:val="28"/>
          <w:szCs w:val="28"/>
        </w:rPr>
        <w:t xml:space="preserve"> (буферная зона БР «Неруссо-Деснянское Полесье»);</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15</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Княжна</w:t>
      </w:r>
      <w:r w:rsidR="005902E7">
        <w:rPr>
          <w:rFonts w:ascii="Times New Roman" w:hAnsi="Times New Roman"/>
          <w:sz w:val="28"/>
          <w:szCs w:val="28"/>
        </w:rPr>
        <w:t>»</w:t>
      </w:r>
      <w:r w:rsidRPr="005902E7">
        <w:rPr>
          <w:rFonts w:ascii="Times New Roman" w:hAnsi="Times New Roman"/>
          <w:sz w:val="28"/>
          <w:szCs w:val="28"/>
        </w:rPr>
        <w:t xml:space="preserve"> (буферная зона БР «Неруссо-Деснянское Полесье»);</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16</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Колодезь</w:t>
      </w:r>
      <w:r w:rsidR="005902E7">
        <w:rPr>
          <w:rFonts w:ascii="Times New Roman" w:hAnsi="Times New Roman"/>
          <w:sz w:val="28"/>
          <w:szCs w:val="28"/>
        </w:rPr>
        <w:t>»</w:t>
      </w:r>
      <w:r w:rsidRPr="005902E7">
        <w:rPr>
          <w:rFonts w:ascii="Times New Roman" w:hAnsi="Times New Roman"/>
          <w:sz w:val="28"/>
          <w:szCs w:val="28"/>
        </w:rPr>
        <w:t xml:space="preserve"> (буферная зона БР «Неруссо-Деснянское Полесье»);</w:t>
      </w:r>
    </w:p>
    <w:p w:rsidR="0087646E" w:rsidRPr="005902E7" w:rsidRDefault="0087646E" w:rsidP="005902E7">
      <w:pPr>
        <w:spacing w:after="0" w:line="240" w:lineRule="auto"/>
        <w:ind w:firstLine="709"/>
        <w:jc w:val="both"/>
        <w:rPr>
          <w:rFonts w:ascii="Times New Roman" w:hAnsi="Times New Roman"/>
          <w:spacing w:val="-8"/>
          <w:sz w:val="28"/>
          <w:szCs w:val="28"/>
        </w:rPr>
      </w:pPr>
      <w:r w:rsidRPr="005902E7">
        <w:rPr>
          <w:rFonts w:ascii="Times New Roman" w:hAnsi="Times New Roman"/>
          <w:spacing w:val="-8"/>
          <w:sz w:val="28"/>
          <w:szCs w:val="28"/>
        </w:rPr>
        <w:t>17</w:t>
      </w:r>
      <w:r w:rsidR="005902E7" w:rsidRPr="005902E7">
        <w:rPr>
          <w:rFonts w:ascii="Times New Roman" w:hAnsi="Times New Roman"/>
          <w:spacing w:val="-8"/>
          <w:sz w:val="28"/>
          <w:szCs w:val="28"/>
        </w:rPr>
        <w:t>.</w:t>
      </w:r>
      <w:r w:rsidRPr="005902E7">
        <w:rPr>
          <w:rFonts w:ascii="Times New Roman" w:hAnsi="Times New Roman"/>
          <w:spacing w:val="-8"/>
          <w:sz w:val="28"/>
          <w:szCs w:val="28"/>
        </w:rPr>
        <w:t> </w:t>
      </w:r>
      <w:r w:rsidR="005902E7" w:rsidRPr="005902E7">
        <w:rPr>
          <w:rFonts w:ascii="Times New Roman" w:hAnsi="Times New Roman"/>
          <w:spacing w:val="-8"/>
          <w:sz w:val="28"/>
          <w:szCs w:val="28"/>
        </w:rPr>
        <w:t>«</w:t>
      </w:r>
      <w:r w:rsidRPr="005902E7">
        <w:rPr>
          <w:rFonts w:ascii="Times New Roman" w:hAnsi="Times New Roman"/>
          <w:spacing w:val="-8"/>
          <w:sz w:val="28"/>
          <w:szCs w:val="28"/>
        </w:rPr>
        <w:t>Максимовский</w:t>
      </w:r>
      <w:r w:rsidR="005902E7" w:rsidRPr="005902E7">
        <w:rPr>
          <w:rFonts w:ascii="Times New Roman" w:hAnsi="Times New Roman"/>
          <w:spacing w:val="-8"/>
          <w:sz w:val="28"/>
          <w:szCs w:val="28"/>
        </w:rPr>
        <w:t>»</w:t>
      </w:r>
      <w:r w:rsidRPr="005902E7">
        <w:rPr>
          <w:rFonts w:ascii="Times New Roman" w:hAnsi="Times New Roman"/>
          <w:spacing w:val="-8"/>
          <w:sz w:val="28"/>
          <w:szCs w:val="28"/>
        </w:rPr>
        <w:t xml:space="preserve"> (буферная зона БР «Неруссо-Деснянское Полесье»);</w:t>
      </w:r>
    </w:p>
    <w:p w:rsidR="0087646E" w:rsidRPr="005902E7" w:rsidRDefault="0087646E" w:rsidP="005902E7">
      <w:pPr>
        <w:spacing w:after="0" w:line="240" w:lineRule="auto"/>
        <w:ind w:firstLine="709"/>
        <w:jc w:val="both"/>
        <w:rPr>
          <w:rFonts w:ascii="Times New Roman" w:hAnsi="Times New Roman"/>
          <w:spacing w:val="-10"/>
          <w:sz w:val="28"/>
          <w:szCs w:val="28"/>
        </w:rPr>
      </w:pPr>
      <w:r w:rsidRPr="005902E7">
        <w:rPr>
          <w:rFonts w:ascii="Times New Roman" w:hAnsi="Times New Roman"/>
          <w:spacing w:val="-10"/>
          <w:sz w:val="28"/>
          <w:szCs w:val="28"/>
        </w:rPr>
        <w:t>18</w:t>
      </w:r>
      <w:r w:rsidR="005902E7" w:rsidRPr="005902E7">
        <w:rPr>
          <w:rFonts w:ascii="Times New Roman" w:hAnsi="Times New Roman"/>
          <w:spacing w:val="-10"/>
          <w:sz w:val="28"/>
          <w:szCs w:val="28"/>
        </w:rPr>
        <w:t>.</w:t>
      </w:r>
      <w:r w:rsidRPr="005902E7">
        <w:rPr>
          <w:rFonts w:ascii="Times New Roman" w:hAnsi="Times New Roman"/>
          <w:spacing w:val="-10"/>
          <w:sz w:val="28"/>
          <w:szCs w:val="28"/>
        </w:rPr>
        <w:t> </w:t>
      </w:r>
      <w:r w:rsidR="005902E7" w:rsidRPr="005902E7">
        <w:rPr>
          <w:rFonts w:ascii="Times New Roman" w:hAnsi="Times New Roman"/>
          <w:spacing w:val="-10"/>
          <w:sz w:val="28"/>
          <w:szCs w:val="28"/>
        </w:rPr>
        <w:t>«</w:t>
      </w:r>
      <w:r w:rsidRPr="005902E7">
        <w:rPr>
          <w:rFonts w:ascii="Times New Roman" w:hAnsi="Times New Roman"/>
          <w:spacing w:val="-10"/>
          <w:sz w:val="28"/>
          <w:szCs w:val="28"/>
        </w:rPr>
        <w:t>Неруссо-Севный</w:t>
      </w:r>
      <w:r w:rsidR="005902E7" w:rsidRPr="005902E7">
        <w:rPr>
          <w:rFonts w:ascii="Times New Roman" w:hAnsi="Times New Roman"/>
          <w:spacing w:val="-10"/>
          <w:sz w:val="28"/>
          <w:szCs w:val="28"/>
        </w:rPr>
        <w:t>»</w:t>
      </w:r>
      <w:r w:rsidRPr="005902E7">
        <w:rPr>
          <w:rFonts w:ascii="Times New Roman" w:hAnsi="Times New Roman"/>
          <w:spacing w:val="-10"/>
          <w:sz w:val="28"/>
          <w:szCs w:val="28"/>
        </w:rPr>
        <w:t xml:space="preserve"> (буферная зона БР «Неруссо-Деснянское Полесье»);</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19</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Озерки</w:t>
      </w:r>
      <w:r w:rsidR="005902E7">
        <w:rPr>
          <w:rFonts w:ascii="Times New Roman" w:hAnsi="Times New Roman"/>
          <w:sz w:val="28"/>
          <w:szCs w:val="28"/>
        </w:rPr>
        <w:t>»</w:t>
      </w:r>
      <w:r w:rsidRPr="005902E7">
        <w:rPr>
          <w:rFonts w:ascii="Times New Roman" w:hAnsi="Times New Roman"/>
          <w:sz w:val="28"/>
          <w:szCs w:val="28"/>
        </w:rPr>
        <w:t xml:space="preserve"> (буферная зона БР «Неруссо-Деснянское Полесье»);</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20</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Теребушка</w:t>
      </w:r>
      <w:r w:rsidR="005902E7">
        <w:rPr>
          <w:rFonts w:ascii="Times New Roman" w:hAnsi="Times New Roman"/>
          <w:sz w:val="28"/>
          <w:szCs w:val="28"/>
        </w:rPr>
        <w:t>»</w:t>
      </w:r>
      <w:r w:rsidRPr="005902E7">
        <w:rPr>
          <w:rFonts w:ascii="Times New Roman" w:hAnsi="Times New Roman"/>
          <w:sz w:val="28"/>
          <w:szCs w:val="28"/>
        </w:rPr>
        <w:t xml:space="preserve"> (буферная зона БР «Неруссо-Деснянское Полесье»);</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21</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Нивное</w:t>
      </w:r>
      <w:r w:rsidR="005902E7">
        <w:rPr>
          <w:rFonts w:ascii="Times New Roman" w:hAnsi="Times New Roman"/>
          <w:sz w:val="28"/>
          <w:szCs w:val="28"/>
        </w:rPr>
        <w:t>»</w:t>
      </w:r>
      <w:r w:rsidRPr="005902E7">
        <w:rPr>
          <w:rFonts w:ascii="Times New Roman" w:hAnsi="Times New Roman"/>
          <w:sz w:val="28"/>
          <w:szCs w:val="28"/>
        </w:rPr>
        <w:t xml:space="preserve"> (КОТР международного значения);</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22</w:t>
      </w:r>
      <w:r w:rsidR="005902E7">
        <w:rPr>
          <w:rFonts w:ascii="Times New Roman" w:hAnsi="Times New Roman"/>
          <w:sz w:val="28"/>
          <w:szCs w:val="28"/>
        </w:rPr>
        <w:t>.</w:t>
      </w:r>
      <w:r w:rsidRPr="005902E7">
        <w:rPr>
          <w:rFonts w:ascii="Times New Roman" w:hAnsi="Times New Roman"/>
          <w:sz w:val="28"/>
          <w:szCs w:val="28"/>
        </w:rPr>
        <w:t> </w:t>
      </w:r>
      <w:r w:rsidR="005902E7">
        <w:rPr>
          <w:rFonts w:ascii="Times New Roman" w:hAnsi="Times New Roman"/>
          <w:sz w:val="28"/>
          <w:szCs w:val="28"/>
        </w:rPr>
        <w:t>«</w:t>
      </w:r>
      <w:r w:rsidRPr="005902E7">
        <w:rPr>
          <w:rFonts w:ascii="Times New Roman" w:hAnsi="Times New Roman"/>
          <w:sz w:val="28"/>
          <w:szCs w:val="28"/>
        </w:rPr>
        <w:t>Будимирская пойма</w:t>
      </w:r>
      <w:r w:rsidR="005902E7">
        <w:rPr>
          <w:rFonts w:ascii="Times New Roman" w:hAnsi="Times New Roman"/>
          <w:sz w:val="28"/>
          <w:szCs w:val="28"/>
        </w:rPr>
        <w:t>»</w:t>
      </w:r>
      <w:r w:rsidRPr="005902E7">
        <w:rPr>
          <w:rFonts w:ascii="Times New Roman" w:hAnsi="Times New Roman"/>
          <w:sz w:val="28"/>
          <w:szCs w:val="28"/>
        </w:rPr>
        <w:t xml:space="preserve"> (буферная зона БР «Неруссо-Деснянское Полесье»);</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23</w:t>
      </w:r>
      <w:r w:rsidR="005902E7">
        <w:rPr>
          <w:rFonts w:ascii="Times New Roman" w:hAnsi="Times New Roman"/>
          <w:sz w:val="28"/>
          <w:szCs w:val="28"/>
        </w:rPr>
        <w:t>.</w:t>
      </w:r>
      <w:r w:rsidRPr="005902E7">
        <w:rPr>
          <w:rFonts w:ascii="Times New Roman" w:hAnsi="Times New Roman"/>
          <w:sz w:val="28"/>
          <w:szCs w:val="28"/>
          <w:lang w:val="en-US"/>
        </w:rPr>
        <w:t> </w:t>
      </w:r>
      <w:r w:rsidR="005902E7">
        <w:rPr>
          <w:rFonts w:ascii="Times New Roman" w:hAnsi="Times New Roman"/>
          <w:sz w:val="28"/>
          <w:szCs w:val="28"/>
        </w:rPr>
        <w:t>«</w:t>
      </w:r>
      <w:r w:rsidRPr="005902E7">
        <w:rPr>
          <w:rFonts w:ascii="Times New Roman" w:hAnsi="Times New Roman"/>
          <w:sz w:val="28"/>
          <w:szCs w:val="28"/>
        </w:rPr>
        <w:t>Деснянско-Жеренский</w:t>
      </w:r>
      <w:r w:rsidR="005902E7">
        <w:rPr>
          <w:rFonts w:ascii="Times New Roman" w:hAnsi="Times New Roman"/>
          <w:sz w:val="28"/>
          <w:szCs w:val="28"/>
        </w:rPr>
        <w:t>»</w:t>
      </w:r>
      <w:r w:rsidRPr="005902E7">
        <w:rPr>
          <w:rFonts w:ascii="Times New Roman" w:hAnsi="Times New Roman"/>
          <w:sz w:val="28"/>
          <w:szCs w:val="28"/>
        </w:rPr>
        <w:t xml:space="preserve"> (буферная зона БР «Неруссо-Деснянское Полесье»);</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24</w:t>
      </w:r>
      <w:r w:rsidR="005902E7">
        <w:rPr>
          <w:rFonts w:ascii="Times New Roman" w:hAnsi="Times New Roman"/>
          <w:sz w:val="28"/>
          <w:szCs w:val="28"/>
        </w:rPr>
        <w:t>.</w:t>
      </w:r>
      <w:r w:rsidRPr="005902E7">
        <w:rPr>
          <w:rFonts w:ascii="Times New Roman" w:hAnsi="Times New Roman"/>
          <w:sz w:val="28"/>
          <w:szCs w:val="28"/>
          <w:lang w:val="en-US"/>
        </w:rPr>
        <w:t> </w:t>
      </w:r>
      <w:r w:rsidR="005902E7">
        <w:rPr>
          <w:rFonts w:ascii="Times New Roman" w:hAnsi="Times New Roman"/>
          <w:sz w:val="28"/>
          <w:szCs w:val="28"/>
        </w:rPr>
        <w:t>«</w:t>
      </w:r>
      <w:r w:rsidRPr="005902E7">
        <w:rPr>
          <w:rFonts w:ascii="Times New Roman" w:hAnsi="Times New Roman"/>
          <w:sz w:val="28"/>
          <w:szCs w:val="28"/>
        </w:rPr>
        <w:t>Скрипкинский</w:t>
      </w:r>
      <w:r w:rsidR="005902E7">
        <w:rPr>
          <w:rFonts w:ascii="Times New Roman" w:hAnsi="Times New Roman"/>
          <w:sz w:val="28"/>
          <w:szCs w:val="28"/>
        </w:rPr>
        <w:t>»</w:t>
      </w:r>
      <w:r w:rsidRPr="005902E7">
        <w:rPr>
          <w:rFonts w:ascii="Times New Roman" w:hAnsi="Times New Roman"/>
          <w:sz w:val="28"/>
          <w:szCs w:val="28"/>
        </w:rPr>
        <w:t xml:space="preserve"> (ядро БР «Неруссо-Деснянское Полесье»);</w:t>
      </w:r>
    </w:p>
    <w:p w:rsidR="0087646E" w:rsidRPr="005902E7" w:rsidRDefault="0087646E" w:rsidP="005902E7">
      <w:pPr>
        <w:spacing w:after="0" w:line="240" w:lineRule="auto"/>
        <w:ind w:firstLine="709"/>
        <w:jc w:val="both"/>
        <w:rPr>
          <w:rFonts w:ascii="Times New Roman" w:hAnsi="Times New Roman"/>
          <w:sz w:val="28"/>
          <w:szCs w:val="28"/>
        </w:rPr>
      </w:pPr>
      <w:r w:rsidRPr="005902E7">
        <w:rPr>
          <w:rFonts w:ascii="Times New Roman" w:hAnsi="Times New Roman"/>
          <w:sz w:val="28"/>
          <w:szCs w:val="28"/>
        </w:rPr>
        <w:t>25</w:t>
      </w:r>
      <w:r w:rsidR="005902E7">
        <w:rPr>
          <w:rFonts w:ascii="Times New Roman" w:hAnsi="Times New Roman"/>
          <w:sz w:val="28"/>
          <w:szCs w:val="28"/>
        </w:rPr>
        <w:t>.</w:t>
      </w:r>
      <w:r w:rsidRPr="005902E7">
        <w:rPr>
          <w:rFonts w:ascii="Times New Roman" w:hAnsi="Times New Roman"/>
          <w:sz w:val="28"/>
          <w:szCs w:val="28"/>
          <w:lang w:val="en-US"/>
        </w:rPr>
        <w:t> </w:t>
      </w:r>
      <w:r w:rsidR="005902E7">
        <w:rPr>
          <w:rFonts w:ascii="Times New Roman" w:hAnsi="Times New Roman"/>
          <w:sz w:val="28"/>
          <w:szCs w:val="28"/>
        </w:rPr>
        <w:t>«</w:t>
      </w:r>
      <w:r w:rsidRPr="005902E7">
        <w:rPr>
          <w:rFonts w:ascii="Times New Roman" w:hAnsi="Times New Roman"/>
          <w:sz w:val="28"/>
          <w:szCs w:val="28"/>
        </w:rPr>
        <w:t>Трубчевский партизанский лес</w:t>
      </w:r>
      <w:r w:rsidR="005902E7">
        <w:rPr>
          <w:rFonts w:ascii="Times New Roman" w:hAnsi="Times New Roman"/>
          <w:sz w:val="28"/>
          <w:szCs w:val="28"/>
        </w:rPr>
        <w:t>»</w:t>
      </w:r>
      <w:r w:rsidRPr="005902E7">
        <w:rPr>
          <w:rFonts w:ascii="Times New Roman" w:hAnsi="Times New Roman"/>
          <w:sz w:val="28"/>
          <w:szCs w:val="28"/>
        </w:rPr>
        <w:t xml:space="preserve"> (буферная зона БР «Неруссо-Деснянское Полесье»);</w:t>
      </w:r>
    </w:p>
    <w:p w:rsidR="0087646E" w:rsidRPr="005902E7" w:rsidRDefault="0087646E" w:rsidP="005902E7">
      <w:pPr>
        <w:spacing w:after="0" w:line="240" w:lineRule="auto"/>
        <w:ind w:firstLine="709"/>
        <w:jc w:val="both"/>
        <w:rPr>
          <w:rFonts w:ascii="Times New Roman" w:hAnsi="Times New Roman"/>
          <w:spacing w:val="-8"/>
          <w:sz w:val="28"/>
          <w:szCs w:val="28"/>
        </w:rPr>
      </w:pPr>
      <w:r w:rsidRPr="005902E7">
        <w:rPr>
          <w:rFonts w:ascii="Times New Roman" w:hAnsi="Times New Roman"/>
          <w:spacing w:val="-8"/>
          <w:sz w:val="28"/>
          <w:szCs w:val="28"/>
        </w:rPr>
        <w:t>26</w:t>
      </w:r>
      <w:r w:rsidR="005902E7" w:rsidRPr="005902E7">
        <w:rPr>
          <w:rFonts w:ascii="Times New Roman" w:hAnsi="Times New Roman"/>
          <w:spacing w:val="-8"/>
          <w:sz w:val="28"/>
          <w:szCs w:val="28"/>
        </w:rPr>
        <w:t>.</w:t>
      </w:r>
      <w:r w:rsidRPr="005902E7">
        <w:rPr>
          <w:rFonts w:ascii="Times New Roman" w:hAnsi="Times New Roman"/>
          <w:spacing w:val="-8"/>
          <w:sz w:val="28"/>
          <w:szCs w:val="28"/>
          <w:lang w:val="en-US"/>
        </w:rPr>
        <w:t> </w:t>
      </w:r>
      <w:r w:rsidR="005902E7" w:rsidRPr="005902E7">
        <w:rPr>
          <w:rFonts w:ascii="Times New Roman" w:hAnsi="Times New Roman"/>
          <w:spacing w:val="-8"/>
          <w:sz w:val="28"/>
          <w:szCs w:val="28"/>
        </w:rPr>
        <w:t>«</w:t>
      </w:r>
      <w:r w:rsidRPr="005902E7">
        <w:rPr>
          <w:rFonts w:ascii="Times New Roman" w:hAnsi="Times New Roman"/>
          <w:spacing w:val="-8"/>
          <w:sz w:val="28"/>
          <w:szCs w:val="28"/>
        </w:rPr>
        <w:t>Озеро Солька</w:t>
      </w:r>
      <w:r w:rsidR="005902E7" w:rsidRPr="005902E7">
        <w:rPr>
          <w:rFonts w:ascii="Times New Roman" w:hAnsi="Times New Roman"/>
          <w:spacing w:val="-8"/>
          <w:sz w:val="28"/>
          <w:szCs w:val="28"/>
        </w:rPr>
        <w:t>»</w:t>
      </w:r>
      <w:r w:rsidRPr="005902E7">
        <w:rPr>
          <w:rFonts w:ascii="Times New Roman" w:hAnsi="Times New Roman"/>
          <w:spacing w:val="-8"/>
          <w:sz w:val="28"/>
          <w:szCs w:val="28"/>
        </w:rPr>
        <w:t xml:space="preserve"> (переходная зона БР «Неруссо-Деснянское Полесье»).</w:t>
      </w:r>
    </w:p>
    <w:p w:rsidR="0087646E" w:rsidRPr="0087646E" w:rsidRDefault="0087646E" w:rsidP="0087646E">
      <w:pPr>
        <w:jc w:val="right"/>
      </w:pPr>
    </w:p>
    <w:p w:rsidR="00372814" w:rsidRDefault="00372814" w:rsidP="005D5B1F">
      <w:pPr>
        <w:spacing w:after="0" w:line="240" w:lineRule="auto"/>
        <w:ind w:firstLine="709"/>
        <w:jc w:val="both"/>
        <w:rPr>
          <w:rFonts w:eastAsia="Calibri"/>
          <w:lang w:eastAsia="en-US"/>
        </w:rPr>
      </w:pPr>
    </w:p>
    <w:p w:rsidR="00372814" w:rsidRDefault="00F151D6" w:rsidP="00B234C0">
      <w:pPr>
        <w:spacing w:after="0" w:line="240" w:lineRule="auto"/>
        <w:jc w:val="center"/>
        <w:rPr>
          <w:rFonts w:eastAsia="Calibri"/>
          <w:lang w:eastAsia="en-US"/>
        </w:rPr>
      </w:pPr>
      <w:r>
        <w:rPr>
          <w:sz w:val="28"/>
          <w:szCs w:val="28"/>
        </w:rPr>
        <w:pict>
          <v:shape id="_x0000_i1054" type="#_x0000_t75" style="width:152.25pt;height:68.25pt">
            <v:imagedata r:id="rId43" o:title="23-8"/>
          </v:shape>
        </w:pict>
      </w:r>
    </w:p>
    <w:p w:rsidR="00372814" w:rsidRDefault="00372814" w:rsidP="005D5B1F">
      <w:pPr>
        <w:spacing w:after="0" w:line="240" w:lineRule="auto"/>
        <w:ind w:firstLine="709"/>
        <w:jc w:val="both"/>
        <w:rPr>
          <w:rFonts w:eastAsia="Calibri"/>
          <w:lang w:eastAsia="en-US"/>
        </w:rPr>
      </w:pPr>
    </w:p>
    <w:p w:rsidR="00372814" w:rsidRDefault="00372814" w:rsidP="005D5B1F">
      <w:pPr>
        <w:spacing w:after="0" w:line="240" w:lineRule="auto"/>
        <w:ind w:firstLine="709"/>
        <w:jc w:val="both"/>
        <w:rPr>
          <w:rFonts w:eastAsia="Calibri"/>
          <w:lang w:eastAsia="en-US"/>
        </w:rPr>
      </w:pPr>
    </w:p>
    <w:p w:rsidR="0066221E" w:rsidRDefault="0066221E" w:rsidP="005D5B1F">
      <w:pPr>
        <w:spacing w:after="0" w:line="240" w:lineRule="auto"/>
        <w:ind w:firstLine="709"/>
        <w:jc w:val="both"/>
        <w:rPr>
          <w:rFonts w:eastAsia="Calibri"/>
          <w:lang w:eastAsia="en-US"/>
        </w:rPr>
      </w:pPr>
    </w:p>
    <w:p w:rsidR="0066221E" w:rsidRDefault="0066221E" w:rsidP="005D5B1F">
      <w:pPr>
        <w:spacing w:after="0" w:line="240" w:lineRule="auto"/>
        <w:ind w:firstLine="709"/>
        <w:jc w:val="both"/>
        <w:rPr>
          <w:rFonts w:eastAsia="Calibri"/>
          <w:lang w:eastAsia="en-US"/>
        </w:rPr>
      </w:pPr>
    </w:p>
    <w:p w:rsidR="0066221E" w:rsidRDefault="0066221E" w:rsidP="005D5B1F">
      <w:pPr>
        <w:spacing w:after="0" w:line="240" w:lineRule="auto"/>
        <w:ind w:firstLine="709"/>
        <w:jc w:val="both"/>
        <w:rPr>
          <w:rFonts w:eastAsia="Calibri"/>
          <w:lang w:eastAsia="en-US"/>
        </w:rPr>
      </w:pPr>
    </w:p>
    <w:p w:rsidR="0060364B" w:rsidRDefault="0060364B" w:rsidP="005D5B1F">
      <w:pPr>
        <w:spacing w:after="0" w:line="240" w:lineRule="auto"/>
        <w:ind w:firstLine="709"/>
        <w:jc w:val="both"/>
        <w:rPr>
          <w:rFonts w:eastAsia="Calibri"/>
          <w:lang w:eastAsia="en-US"/>
        </w:rPr>
      </w:pPr>
    </w:p>
    <w:p w:rsidR="0060364B" w:rsidRDefault="0060364B" w:rsidP="005D5B1F">
      <w:pPr>
        <w:spacing w:after="0" w:line="240" w:lineRule="auto"/>
        <w:ind w:firstLine="709"/>
        <w:jc w:val="both"/>
        <w:rPr>
          <w:rFonts w:eastAsia="Calibri"/>
          <w:lang w:eastAsia="en-US"/>
        </w:rPr>
      </w:pPr>
    </w:p>
    <w:p w:rsidR="0060364B" w:rsidRDefault="0060364B" w:rsidP="005D5B1F">
      <w:pPr>
        <w:spacing w:after="0" w:line="240" w:lineRule="auto"/>
        <w:ind w:firstLine="709"/>
        <w:jc w:val="both"/>
        <w:rPr>
          <w:rFonts w:eastAsia="Calibri"/>
          <w:lang w:eastAsia="en-US"/>
        </w:rPr>
      </w:pPr>
    </w:p>
    <w:p w:rsidR="0060364B" w:rsidRDefault="0060364B" w:rsidP="005D5B1F">
      <w:pPr>
        <w:spacing w:after="0" w:line="240" w:lineRule="auto"/>
        <w:ind w:firstLine="709"/>
        <w:jc w:val="both"/>
        <w:rPr>
          <w:rFonts w:eastAsia="Calibri"/>
          <w:lang w:eastAsia="en-US"/>
        </w:rPr>
      </w:pPr>
    </w:p>
    <w:p w:rsidR="0060364B" w:rsidRDefault="0060364B" w:rsidP="005D5B1F">
      <w:pPr>
        <w:spacing w:after="0" w:line="240" w:lineRule="auto"/>
        <w:ind w:firstLine="709"/>
        <w:jc w:val="both"/>
        <w:rPr>
          <w:rFonts w:eastAsia="Calibri"/>
          <w:lang w:eastAsia="en-US"/>
        </w:rPr>
      </w:pPr>
    </w:p>
    <w:p w:rsidR="0060364B" w:rsidRDefault="0060364B" w:rsidP="005D5B1F">
      <w:pPr>
        <w:spacing w:after="0" w:line="240" w:lineRule="auto"/>
        <w:ind w:firstLine="709"/>
        <w:jc w:val="both"/>
        <w:rPr>
          <w:rFonts w:eastAsia="Calibri"/>
          <w:lang w:eastAsia="en-US"/>
        </w:rPr>
      </w:pPr>
    </w:p>
    <w:p w:rsidR="0060364B" w:rsidRDefault="0060364B" w:rsidP="005D5B1F">
      <w:pPr>
        <w:spacing w:after="0" w:line="240" w:lineRule="auto"/>
        <w:ind w:firstLine="709"/>
        <w:jc w:val="both"/>
        <w:rPr>
          <w:rFonts w:eastAsia="Calibri"/>
          <w:lang w:eastAsia="en-US"/>
        </w:rPr>
      </w:pPr>
    </w:p>
    <w:p w:rsidR="0066221E" w:rsidRDefault="0066221E" w:rsidP="005D5B1F">
      <w:pPr>
        <w:spacing w:after="0" w:line="240" w:lineRule="auto"/>
        <w:ind w:firstLine="709"/>
        <w:jc w:val="both"/>
        <w:rPr>
          <w:rFonts w:eastAsia="Calibri"/>
          <w:lang w:eastAsia="en-US"/>
        </w:rPr>
      </w:pPr>
    </w:p>
    <w:p w:rsidR="0066221E" w:rsidRDefault="0066221E" w:rsidP="005D5B1F">
      <w:pPr>
        <w:spacing w:after="0" w:line="240" w:lineRule="auto"/>
        <w:ind w:firstLine="709"/>
        <w:jc w:val="both"/>
        <w:rPr>
          <w:rFonts w:eastAsia="Calibri"/>
          <w:lang w:eastAsia="en-US"/>
        </w:rPr>
      </w:pPr>
    </w:p>
    <w:p w:rsidR="00372814" w:rsidRDefault="00372814" w:rsidP="005D5B1F">
      <w:pPr>
        <w:spacing w:after="0" w:line="240" w:lineRule="auto"/>
        <w:ind w:firstLine="709"/>
        <w:jc w:val="both"/>
        <w:rPr>
          <w:rFonts w:eastAsia="Calibri"/>
          <w:lang w:eastAsia="en-US"/>
        </w:rPr>
      </w:pPr>
    </w:p>
    <w:p w:rsidR="00372814" w:rsidRPr="00372814" w:rsidRDefault="00372814" w:rsidP="00372814">
      <w:pPr>
        <w:spacing w:after="0" w:line="240" w:lineRule="auto"/>
        <w:jc w:val="center"/>
        <w:rPr>
          <w:rFonts w:ascii="Arial" w:hAnsi="Arial" w:cs="Arial"/>
          <w:b/>
          <w:bCs/>
          <w:sz w:val="32"/>
          <w:szCs w:val="32"/>
        </w:rPr>
      </w:pPr>
      <w:r w:rsidRPr="00372814">
        <w:rPr>
          <w:rFonts w:ascii="Arial" w:hAnsi="Arial" w:cs="Arial"/>
          <w:b/>
          <w:bCs/>
          <w:sz w:val="32"/>
          <w:szCs w:val="32"/>
        </w:rPr>
        <w:t>5 МЕДИКО-ДЕМОГРАФИЧЕСКИЕ ПОКАЗАТЕЛИ</w:t>
      </w:r>
    </w:p>
    <w:p w:rsidR="00372814" w:rsidRPr="00372814" w:rsidRDefault="00372814" w:rsidP="00372814">
      <w:pPr>
        <w:autoSpaceDE w:val="0"/>
        <w:autoSpaceDN w:val="0"/>
        <w:adjustRightInd w:val="0"/>
        <w:spacing w:after="0" w:line="240" w:lineRule="auto"/>
        <w:jc w:val="center"/>
        <w:rPr>
          <w:rFonts w:ascii="Arial" w:hAnsi="Arial" w:cs="Arial"/>
          <w:b/>
          <w:bCs/>
        </w:rPr>
      </w:pPr>
    </w:p>
    <w:p w:rsidR="00372814" w:rsidRPr="00303C89" w:rsidRDefault="00372814" w:rsidP="00303C89">
      <w:pPr>
        <w:spacing w:after="0" w:line="240" w:lineRule="auto"/>
        <w:ind w:firstLine="709"/>
        <w:jc w:val="both"/>
        <w:rPr>
          <w:rFonts w:ascii="Times New Roman" w:hAnsi="Times New Roman"/>
          <w:sz w:val="28"/>
          <w:szCs w:val="28"/>
          <w:lang w:eastAsia="en-US"/>
        </w:rPr>
      </w:pPr>
      <w:r w:rsidRPr="00303C89">
        <w:rPr>
          <w:rFonts w:ascii="Times New Roman" w:hAnsi="Times New Roman"/>
          <w:sz w:val="28"/>
          <w:szCs w:val="28"/>
          <w:lang w:eastAsia="en-US"/>
        </w:rPr>
        <w:t>За прошедший год в демографическом развитии области имели место положительные изменения: снизились показатели материнской смертности, мертворождаемости и смертности населения в трудоспособном возрасте.</w:t>
      </w:r>
    </w:p>
    <w:p w:rsidR="00372814" w:rsidRPr="00303C89" w:rsidRDefault="00372814" w:rsidP="00303C89">
      <w:pPr>
        <w:spacing w:after="0" w:line="240" w:lineRule="auto"/>
        <w:ind w:firstLine="709"/>
        <w:jc w:val="both"/>
        <w:rPr>
          <w:rFonts w:ascii="Times New Roman" w:hAnsi="Times New Roman"/>
          <w:sz w:val="28"/>
          <w:szCs w:val="28"/>
          <w:lang w:eastAsia="en-US"/>
        </w:rPr>
      </w:pPr>
      <w:r w:rsidRPr="00303C89">
        <w:rPr>
          <w:rFonts w:ascii="Times New Roman" w:hAnsi="Times New Roman"/>
          <w:sz w:val="28"/>
          <w:szCs w:val="28"/>
          <w:lang w:eastAsia="en-US"/>
        </w:rPr>
        <w:t>Численность постоянного населения Брянской области на 1 января 2010 года составила 1292,1 тыс. человек, из которых 886,7 тыс. (68,6%) проживали в городах и поселках городского типа, 405,5 тыс. (31,4%) – в сельской местности.</w:t>
      </w:r>
    </w:p>
    <w:p w:rsidR="00372814" w:rsidRPr="00303C89" w:rsidRDefault="00372814" w:rsidP="00303C89">
      <w:pPr>
        <w:spacing w:after="0" w:line="240" w:lineRule="auto"/>
        <w:ind w:firstLine="709"/>
        <w:jc w:val="both"/>
        <w:rPr>
          <w:rFonts w:ascii="Times New Roman" w:hAnsi="Times New Roman"/>
          <w:sz w:val="28"/>
          <w:szCs w:val="28"/>
          <w:lang w:eastAsia="en-US"/>
        </w:rPr>
      </w:pPr>
      <w:r w:rsidRPr="00303C89">
        <w:rPr>
          <w:rFonts w:ascii="Times New Roman" w:hAnsi="Times New Roman"/>
          <w:sz w:val="28"/>
          <w:szCs w:val="28"/>
          <w:lang w:eastAsia="en-US"/>
        </w:rPr>
        <w:t>На начало 2010 года на территории области проживало 306,7 тыс. человек старше трудоспособного возраста или 23,7% от общей численности населения, т.е. практически каждый четвертый житель области был пенсионного возраста.</w:t>
      </w:r>
    </w:p>
    <w:p w:rsidR="00372814" w:rsidRPr="00303C89" w:rsidRDefault="00372814" w:rsidP="00303C89">
      <w:pPr>
        <w:spacing w:after="0" w:line="240" w:lineRule="auto"/>
        <w:ind w:firstLine="709"/>
        <w:jc w:val="both"/>
        <w:rPr>
          <w:rFonts w:ascii="Times New Roman" w:hAnsi="Times New Roman"/>
          <w:sz w:val="28"/>
          <w:szCs w:val="28"/>
          <w:lang w:eastAsia="en-US"/>
        </w:rPr>
      </w:pPr>
      <w:r w:rsidRPr="00303C89">
        <w:rPr>
          <w:rFonts w:ascii="Times New Roman" w:hAnsi="Times New Roman"/>
          <w:sz w:val="28"/>
          <w:szCs w:val="28"/>
          <w:lang w:eastAsia="en-US"/>
        </w:rPr>
        <w:t>Численность населения трудоспособного возраста на начало 2010 года составила 788,8 тыс. человек или 61,0% населения. Доля лиц моложе трудоспособного возраста составила в 2010 году 15,2%.</w:t>
      </w:r>
    </w:p>
    <w:p w:rsidR="00372814" w:rsidRPr="00303C89" w:rsidRDefault="00372814" w:rsidP="00303C89">
      <w:pPr>
        <w:spacing w:after="0" w:line="240" w:lineRule="auto"/>
        <w:ind w:firstLine="709"/>
        <w:jc w:val="both"/>
        <w:rPr>
          <w:rFonts w:ascii="Times New Roman" w:hAnsi="Times New Roman"/>
          <w:sz w:val="28"/>
          <w:szCs w:val="28"/>
          <w:lang w:eastAsia="en-US"/>
        </w:rPr>
      </w:pPr>
      <w:r w:rsidRPr="00303C89">
        <w:rPr>
          <w:rFonts w:ascii="Times New Roman" w:hAnsi="Times New Roman"/>
          <w:sz w:val="28"/>
          <w:szCs w:val="28"/>
          <w:lang w:eastAsia="en-US"/>
        </w:rPr>
        <w:t>Показатель демографической нагрузки по области на 1000 населения трудоспособного возраста составил 628.</w:t>
      </w:r>
    </w:p>
    <w:p w:rsidR="00372814" w:rsidRPr="00303C89" w:rsidRDefault="00372814" w:rsidP="00303C89">
      <w:pPr>
        <w:spacing w:after="0" w:line="240" w:lineRule="auto"/>
        <w:ind w:firstLine="709"/>
        <w:jc w:val="both"/>
        <w:rPr>
          <w:rFonts w:ascii="Times New Roman" w:eastAsia="Calibri" w:hAnsi="Times New Roman"/>
          <w:sz w:val="28"/>
          <w:szCs w:val="28"/>
          <w:lang w:eastAsia="en-US"/>
        </w:rPr>
      </w:pPr>
      <w:r w:rsidRPr="00303C89">
        <w:rPr>
          <w:rFonts w:ascii="Times New Roman" w:eastAsia="Calibri" w:hAnsi="Times New Roman"/>
          <w:sz w:val="28"/>
          <w:szCs w:val="28"/>
          <w:lang w:eastAsia="en-US"/>
        </w:rPr>
        <w:t xml:space="preserve">Основной причиной сокращения численности населения является естественная убыль населения, то есть превышение смертности над рождаемостью. Она наблюдается в области с 1991 года. За 2010 год естественная убыль населения составила 8 048 человек или -6,3 на 1000 населения, что на 6,9% выше показателя 2009 года (–5,8), и на 42,6% ниже показателя 2005 года </w:t>
      </w:r>
      <w:r w:rsidRPr="00303C89">
        <w:rPr>
          <w:rFonts w:ascii="Times New Roman" w:eastAsia="Calibri" w:hAnsi="Times New Roman"/>
          <w:kern w:val="28"/>
          <w:sz w:val="28"/>
          <w:szCs w:val="28"/>
          <w:lang w:eastAsia="en-US"/>
        </w:rPr>
        <w:t>(–10,8 на 1000 нас</w:t>
      </w:r>
      <w:r w:rsidRPr="00303C89">
        <w:rPr>
          <w:rFonts w:ascii="Times New Roman" w:eastAsia="Calibri" w:hAnsi="Times New Roman"/>
          <w:sz w:val="28"/>
          <w:szCs w:val="28"/>
          <w:lang w:eastAsia="en-US"/>
        </w:rPr>
        <w:t>.), когда отмечался самый высокий уровень естественной убыли населения в области.</w:t>
      </w:r>
    </w:p>
    <w:p w:rsidR="00372814" w:rsidRPr="00710907" w:rsidRDefault="00372814" w:rsidP="00303C89">
      <w:pPr>
        <w:spacing w:after="0" w:line="240" w:lineRule="auto"/>
        <w:ind w:firstLine="709"/>
        <w:jc w:val="center"/>
        <w:rPr>
          <w:rFonts w:ascii="Times New Roman" w:hAnsi="Times New Roman"/>
          <w:sz w:val="16"/>
          <w:szCs w:val="16"/>
          <w:lang w:eastAsia="en-US"/>
        </w:rPr>
      </w:pPr>
    </w:p>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bCs/>
          <w:sz w:val="24"/>
          <w:szCs w:val="24"/>
          <w:lang w:eastAsia="en-US"/>
        </w:rPr>
        <w:t xml:space="preserve">Таблица 5.1 </w:t>
      </w:r>
      <w:r w:rsidR="00585039" w:rsidRPr="00585039">
        <w:rPr>
          <w:rFonts w:ascii="Times New Roman" w:eastAsia="Calibri" w:hAnsi="Times New Roman"/>
          <w:bCs/>
          <w:sz w:val="24"/>
          <w:szCs w:val="24"/>
          <w:lang w:eastAsia="en-US"/>
        </w:rPr>
        <w:t>–</w:t>
      </w:r>
      <w:r w:rsidRPr="00372814">
        <w:rPr>
          <w:rFonts w:ascii="Times New Roman" w:hAnsi="Times New Roman"/>
          <w:bCs/>
          <w:sz w:val="24"/>
          <w:szCs w:val="24"/>
          <w:lang w:eastAsia="en-US"/>
        </w:rPr>
        <w:t xml:space="preserve"> </w:t>
      </w:r>
      <w:r w:rsidRPr="00372814">
        <w:rPr>
          <w:rFonts w:ascii="Times New Roman" w:hAnsi="Times New Roman"/>
          <w:sz w:val="24"/>
          <w:szCs w:val="24"/>
          <w:lang w:eastAsia="en-US"/>
        </w:rPr>
        <w:t>Сведения о миграции населения Брянской области</w:t>
      </w:r>
    </w:p>
    <w:p w:rsidR="00372814" w:rsidRPr="00710907" w:rsidRDefault="00372814" w:rsidP="00372814">
      <w:pPr>
        <w:spacing w:after="0" w:line="240" w:lineRule="auto"/>
        <w:jc w:val="center"/>
        <w:rPr>
          <w:rFonts w:ascii="Times New Roman" w:hAnsi="Times New Roman"/>
          <w:sz w:val="16"/>
          <w:szCs w:val="16"/>
          <w:lang w:eastAsia="en-US"/>
        </w:rPr>
      </w:pPr>
    </w:p>
    <w:tbl>
      <w:tblPr>
        <w:tblW w:w="0" w:type="auto"/>
        <w:tblLayout w:type="fixed"/>
        <w:tblCellMar>
          <w:left w:w="10" w:type="dxa"/>
          <w:right w:w="10" w:type="dxa"/>
        </w:tblCellMar>
        <w:tblLook w:val="04A0" w:firstRow="1" w:lastRow="0" w:firstColumn="1" w:lastColumn="0" w:noHBand="0" w:noVBand="1"/>
      </w:tblPr>
      <w:tblGrid>
        <w:gridCol w:w="2335"/>
        <w:gridCol w:w="1276"/>
        <w:gridCol w:w="964"/>
        <w:gridCol w:w="1438"/>
        <w:gridCol w:w="1109"/>
        <w:gridCol w:w="997"/>
        <w:gridCol w:w="1134"/>
      </w:tblGrid>
      <w:tr w:rsidR="00372814" w:rsidRPr="00372814">
        <w:trPr>
          <w:trHeight w:val="317"/>
        </w:trPr>
        <w:tc>
          <w:tcPr>
            <w:tcW w:w="2335" w:type="dxa"/>
            <w:vMerge w:val="restart"/>
            <w:tcBorders>
              <w:top w:val="single" w:sz="4" w:space="0" w:color="auto"/>
              <w:left w:val="single" w:sz="4" w:space="0" w:color="auto"/>
              <w:right w:val="single" w:sz="4" w:space="0" w:color="auto"/>
            </w:tcBorders>
            <w:shd w:val="clear" w:color="auto" w:fill="FFFFFF"/>
            <w:vAlign w:val="center"/>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Наименование</w:t>
            </w:r>
          </w:p>
        </w:tc>
        <w:tc>
          <w:tcPr>
            <w:tcW w:w="3678"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jc w:val="center"/>
              <w:rPr>
                <w:rFonts w:ascii="Times New Roman" w:hAnsi="Times New Roman"/>
                <w:sz w:val="24"/>
                <w:szCs w:val="24"/>
                <w:lang w:eastAsia="en-US"/>
              </w:rPr>
            </w:pPr>
            <w:smartTag w:uri="urn:schemas-microsoft-com:office:smarttags" w:element="metricconverter">
              <w:smartTagPr>
                <w:attr w:name="ProductID" w:val="2009 г"/>
              </w:smartTagPr>
              <w:r w:rsidRPr="00372814">
                <w:rPr>
                  <w:rFonts w:ascii="Times New Roman" w:hAnsi="Times New Roman"/>
                  <w:sz w:val="24"/>
                  <w:szCs w:val="24"/>
                  <w:lang w:eastAsia="en-US"/>
                </w:rPr>
                <w:t>2009 г</w:t>
              </w:r>
            </w:smartTag>
            <w:r w:rsidRPr="00372814">
              <w:rPr>
                <w:rFonts w:ascii="Times New Roman" w:hAnsi="Times New Roman"/>
                <w:sz w:val="24"/>
                <w:szCs w:val="24"/>
                <w:lang w:eastAsia="en-US"/>
              </w:rPr>
              <w:t>.</w:t>
            </w:r>
          </w:p>
        </w:tc>
        <w:tc>
          <w:tcPr>
            <w:tcW w:w="3240"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jc w:val="center"/>
              <w:rPr>
                <w:rFonts w:ascii="Times New Roman" w:hAnsi="Times New Roman"/>
                <w:sz w:val="24"/>
                <w:szCs w:val="24"/>
                <w:lang w:eastAsia="en-US"/>
              </w:rPr>
            </w:pPr>
            <w:smartTag w:uri="urn:schemas-microsoft-com:office:smarttags" w:element="metricconverter">
              <w:smartTagPr>
                <w:attr w:name="ProductID" w:val="2010 г"/>
              </w:smartTagPr>
              <w:r w:rsidRPr="00372814">
                <w:rPr>
                  <w:rFonts w:ascii="Times New Roman" w:hAnsi="Times New Roman"/>
                  <w:sz w:val="24"/>
                  <w:szCs w:val="24"/>
                  <w:lang w:eastAsia="en-US"/>
                </w:rPr>
                <w:t>2010 г</w:t>
              </w:r>
            </w:smartTag>
            <w:r w:rsidRPr="00372814">
              <w:rPr>
                <w:rFonts w:ascii="Times New Roman" w:hAnsi="Times New Roman"/>
                <w:sz w:val="24"/>
                <w:szCs w:val="24"/>
                <w:lang w:eastAsia="en-US"/>
              </w:rPr>
              <w:t>.</w:t>
            </w:r>
          </w:p>
        </w:tc>
      </w:tr>
      <w:tr w:rsidR="00372814" w:rsidRPr="00372814">
        <w:trPr>
          <w:trHeight w:val="1118"/>
        </w:trPr>
        <w:tc>
          <w:tcPr>
            <w:tcW w:w="2335" w:type="dxa"/>
            <w:vMerge/>
            <w:tcBorders>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jc w:val="center"/>
              <w:rPr>
                <w:rFonts w:eastAsia="Calibri"/>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Число прибывших</w:t>
            </w:r>
          </w:p>
        </w:tc>
        <w:tc>
          <w:tcPr>
            <w:tcW w:w="964"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Число выбывших</w:t>
            </w:r>
          </w:p>
        </w:tc>
        <w:tc>
          <w:tcPr>
            <w:tcW w:w="143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Миграционный прирост (убыль)</w:t>
            </w:r>
          </w:p>
        </w:tc>
        <w:tc>
          <w:tcPr>
            <w:tcW w:w="1109"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Число прибывших</w:t>
            </w:r>
          </w:p>
        </w:tc>
        <w:tc>
          <w:tcPr>
            <w:tcW w:w="997"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Число выбывших</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Миграционный прирост (убыль)</w:t>
            </w:r>
          </w:p>
        </w:tc>
      </w:tr>
      <w:tr w:rsidR="00372814" w:rsidRPr="00372814">
        <w:trPr>
          <w:trHeight w:val="293"/>
        </w:trPr>
        <w:tc>
          <w:tcPr>
            <w:tcW w:w="2335"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firstLine="142"/>
              <w:rPr>
                <w:rFonts w:ascii="Times New Roman" w:hAnsi="Times New Roman"/>
                <w:sz w:val="24"/>
                <w:szCs w:val="24"/>
                <w:lang w:eastAsia="en-US"/>
              </w:rPr>
            </w:pPr>
            <w:r w:rsidRPr="00372814">
              <w:rPr>
                <w:rFonts w:ascii="Times New Roman" w:hAnsi="Times New Roman"/>
                <w:sz w:val="24"/>
                <w:szCs w:val="24"/>
                <w:lang w:eastAsia="en-US"/>
              </w:rPr>
              <w:t xml:space="preserve">Миграция </w:t>
            </w:r>
            <w:r w:rsidR="004D2976" w:rsidRPr="004D2976">
              <w:rPr>
                <w:rFonts w:ascii="Times New Roman" w:eastAsia="Calibri" w:hAnsi="Times New Roman"/>
                <w:bCs/>
                <w:sz w:val="24"/>
                <w:szCs w:val="24"/>
                <w:lang w:eastAsia="en-US"/>
              </w:rPr>
              <w:t>–</w:t>
            </w:r>
            <w:r w:rsidRPr="00372814">
              <w:rPr>
                <w:rFonts w:ascii="Times New Roman" w:hAnsi="Times New Roman"/>
                <w:sz w:val="24"/>
                <w:szCs w:val="24"/>
                <w:lang w:eastAsia="en-US"/>
              </w:rPr>
              <w:t xml:space="preserve"> всего</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25 504</w:t>
            </w:r>
          </w:p>
        </w:tc>
        <w:tc>
          <w:tcPr>
            <w:tcW w:w="964"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25 487</w:t>
            </w:r>
          </w:p>
        </w:tc>
        <w:tc>
          <w:tcPr>
            <w:tcW w:w="1438"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17</w:t>
            </w:r>
          </w:p>
        </w:tc>
        <w:tc>
          <w:tcPr>
            <w:tcW w:w="1109"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26 353</w:t>
            </w:r>
          </w:p>
        </w:tc>
        <w:tc>
          <w:tcPr>
            <w:tcW w:w="997"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28 844</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- 2491</w:t>
            </w:r>
          </w:p>
        </w:tc>
      </w:tr>
      <w:tr w:rsidR="00372814" w:rsidRPr="00372814">
        <w:trPr>
          <w:trHeight w:val="566"/>
        </w:trPr>
        <w:tc>
          <w:tcPr>
            <w:tcW w:w="2335"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firstLine="142"/>
              <w:rPr>
                <w:rFonts w:ascii="Times New Roman" w:hAnsi="Times New Roman"/>
                <w:sz w:val="24"/>
                <w:szCs w:val="24"/>
                <w:lang w:eastAsia="en-US"/>
              </w:rPr>
            </w:pPr>
            <w:r w:rsidRPr="00372814">
              <w:rPr>
                <w:rFonts w:ascii="Times New Roman" w:hAnsi="Times New Roman"/>
                <w:sz w:val="24"/>
                <w:szCs w:val="24"/>
                <w:lang w:eastAsia="en-US"/>
              </w:rPr>
              <w:t xml:space="preserve">в том числе: </w:t>
            </w:r>
          </w:p>
          <w:p w:rsidR="00372814" w:rsidRPr="00372814" w:rsidRDefault="00372814" w:rsidP="00372814">
            <w:pPr>
              <w:spacing w:after="0" w:line="240" w:lineRule="auto"/>
              <w:ind w:firstLine="142"/>
              <w:rPr>
                <w:rFonts w:ascii="Times New Roman" w:hAnsi="Times New Roman"/>
                <w:sz w:val="24"/>
                <w:szCs w:val="24"/>
                <w:lang w:eastAsia="en-US"/>
              </w:rPr>
            </w:pPr>
            <w:r w:rsidRPr="00372814">
              <w:rPr>
                <w:rFonts w:ascii="Times New Roman" w:hAnsi="Times New Roman"/>
                <w:sz w:val="24"/>
                <w:szCs w:val="24"/>
                <w:lang w:eastAsia="en-US"/>
              </w:rPr>
              <w:t>городские поселения</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bottom"/>
          </w:tcPr>
          <w:p w:rsidR="00372814" w:rsidRPr="00372814" w:rsidRDefault="00372814" w:rsidP="004D2976">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14 211</w:t>
            </w:r>
          </w:p>
        </w:tc>
        <w:tc>
          <w:tcPr>
            <w:tcW w:w="964" w:type="dxa"/>
            <w:tcBorders>
              <w:top w:val="single" w:sz="4" w:space="0" w:color="auto"/>
              <w:left w:val="single" w:sz="4" w:space="0" w:color="auto"/>
              <w:bottom w:val="single" w:sz="4" w:space="0" w:color="auto"/>
              <w:right w:val="single" w:sz="4" w:space="0" w:color="auto"/>
            </w:tcBorders>
            <w:shd w:val="clear" w:color="auto" w:fill="FFFFFF"/>
            <w:vAlign w:val="bottom"/>
          </w:tcPr>
          <w:p w:rsidR="00372814" w:rsidRPr="00372814" w:rsidRDefault="00372814" w:rsidP="004D2976">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15 207</w:t>
            </w:r>
          </w:p>
        </w:tc>
        <w:tc>
          <w:tcPr>
            <w:tcW w:w="1438" w:type="dxa"/>
            <w:tcBorders>
              <w:top w:val="single" w:sz="4" w:space="0" w:color="auto"/>
              <w:left w:val="single" w:sz="4" w:space="0" w:color="auto"/>
              <w:bottom w:val="single" w:sz="4" w:space="0" w:color="auto"/>
              <w:right w:val="single" w:sz="4" w:space="0" w:color="auto"/>
            </w:tcBorders>
            <w:shd w:val="clear" w:color="auto" w:fill="FFFFFF"/>
            <w:vAlign w:val="bottom"/>
          </w:tcPr>
          <w:p w:rsidR="00372814" w:rsidRPr="00372814" w:rsidRDefault="00372814" w:rsidP="004D2976">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- 996</w:t>
            </w:r>
          </w:p>
        </w:tc>
        <w:tc>
          <w:tcPr>
            <w:tcW w:w="1109" w:type="dxa"/>
            <w:tcBorders>
              <w:top w:val="single" w:sz="4" w:space="0" w:color="auto"/>
              <w:left w:val="single" w:sz="4" w:space="0" w:color="auto"/>
              <w:bottom w:val="single" w:sz="4" w:space="0" w:color="auto"/>
              <w:right w:val="single" w:sz="4" w:space="0" w:color="auto"/>
            </w:tcBorders>
            <w:shd w:val="clear" w:color="auto" w:fill="FFFFFF"/>
            <w:vAlign w:val="bottom"/>
          </w:tcPr>
          <w:p w:rsidR="00372814" w:rsidRPr="00372814" w:rsidRDefault="00372814" w:rsidP="004D2976">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15 257</w:t>
            </w:r>
          </w:p>
        </w:tc>
        <w:tc>
          <w:tcPr>
            <w:tcW w:w="997" w:type="dxa"/>
            <w:tcBorders>
              <w:top w:val="single" w:sz="4" w:space="0" w:color="auto"/>
              <w:left w:val="single" w:sz="4" w:space="0" w:color="auto"/>
              <w:bottom w:val="single" w:sz="4" w:space="0" w:color="auto"/>
              <w:right w:val="single" w:sz="4" w:space="0" w:color="auto"/>
            </w:tcBorders>
            <w:shd w:val="clear" w:color="auto" w:fill="FFFFFF"/>
            <w:vAlign w:val="bottom"/>
          </w:tcPr>
          <w:p w:rsidR="00372814" w:rsidRPr="00372814" w:rsidRDefault="00372814" w:rsidP="004D2976">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17 292</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bottom"/>
          </w:tcPr>
          <w:p w:rsidR="00372814" w:rsidRPr="00372814" w:rsidRDefault="00372814" w:rsidP="004D2976">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- 2 035</w:t>
            </w:r>
          </w:p>
        </w:tc>
      </w:tr>
      <w:tr w:rsidR="00372814" w:rsidRPr="00372814">
        <w:trPr>
          <w:trHeight w:val="317"/>
        </w:trPr>
        <w:tc>
          <w:tcPr>
            <w:tcW w:w="2335"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firstLine="142"/>
              <w:rPr>
                <w:rFonts w:ascii="Times New Roman" w:hAnsi="Times New Roman"/>
                <w:sz w:val="24"/>
                <w:szCs w:val="24"/>
                <w:lang w:eastAsia="en-US"/>
              </w:rPr>
            </w:pPr>
            <w:r w:rsidRPr="00372814">
              <w:rPr>
                <w:rFonts w:ascii="Times New Roman" w:hAnsi="Times New Roman"/>
                <w:sz w:val="24"/>
                <w:szCs w:val="24"/>
                <w:lang w:eastAsia="en-US"/>
              </w:rPr>
              <w:t>сельская местность</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11 293</w:t>
            </w:r>
          </w:p>
        </w:tc>
        <w:tc>
          <w:tcPr>
            <w:tcW w:w="964"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10 280</w:t>
            </w:r>
          </w:p>
        </w:tc>
        <w:tc>
          <w:tcPr>
            <w:tcW w:w="1438"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1013</w:t>
            </w:r>
          </w:p>
        </w:tc>
        <w:tc>
          <w:tcPr>
            <w:tcW w:w="1109"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11 096</w:t>
            </w:r>
          </w:p>
        </w:tc>
        <w:tc>
          <w:tcPr>
            <w:tcW w:w="997"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11 552</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- 456</w:t>
            </w:r>
          </w:p>
        </w:tc>
      </w:tr>
    </w:tbl>
    <w:p w:rsidR="00372814" w:rsidRPr="00372814" w:rsidRDefault="00372814" w:rsidP="00372814">
      <w:pPr>
        <w:spacing w:after="0" w:line="240" w:lineRule="auto"/>
        <w:ind w:firstLine="720"/>
        <w:jc w:val="both"/>
        <w:rPr>
          <w:rFonts w:ascii="Times New Roman" w:hAnsi="Times New Roman"/>
          <w:sz w:val="28"/>
          <w:szCs w:val="28"/>
          <w:lang w:eastAsia="en-US"/>
        </w:rPr>
      </w:pP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Анализируя смертность населения Брянской области по возрастным группам, можно отметить, что более половины всех умерших, а именно 57,8% – возрастная категория 70 лет и старше, 6,2% умирают в возрасте 65-69 лет, 7,2% – в возрасте 55</w:t>
      </w:r>
      <w:r w:rsidR="004D2976">
        <w:rPr>
          <w:rFonts w:ascii="Times New Roman" w:hAnsi="Times New Roman"/>
          <w:sz w:val="28"/>
          <w:szCs w:val="28"/>
          <w:lang w:eastAsia="en-US"/>
        </w:rPr>
        <w:t>-</w:t>
      </w:r>
      <w:r w:rsidRPr="00372814">
        <w:rPr>
          <w:rFonts w:ascii="Times New Roman" w:hAnsi="Times New Roman"/>
          <w:sz w:val="28"/>
          <w:szCs w:val="28"/>
          <w:lang w:eastAsia="en-US"/>
        </w:rPr>
        <w:t>59 лет, 6,5% населения – в возрасте 50</w:t>
      </w:r>
      <w:r w:rsidR="004D2976">
        <w:rPr>
          <w:rFonts w:ascii="Times New Roman" w:hAnsi="Times New Roman"/>
          <w:sz w:val="28"/>
          <w:szCs w:val="28"/>
          <w:lang w:eastAsia="en-US"/>
        </w:rPr>
        <w:t>-</w:t>
      </w:r>
      <w:r w:rsidRPr="00372814">
        <w:rPr>
          <w:rFonts w:ascii="Times New Roman" w:hAnsi="Times New Roman"/>
          <w:sz w:val="28"/>
          <w:szCs w:val="28"/>
          <w:lang w:eastAsia="en-US"/>
        </w:rPr>
        <w:t>54 года (табл. 5.1).</w:t>
      </w:r>
    </w:p>
    <w:p w:rsidR="00372814" w:rsidRPr="00372814" w:rsidRDefault="00372814" w:rsidP="00372814">
      <w:pPr>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 xml:space="preserve">Смертность населения Брянской области от всех причин на 100 тыс. населения в 2010 году составила 1700,5, это на 0,3% выше, чем в 2009 году (1694,9). По сравнению с 2009 годом снизилась смертность от психических расстройств на 63,2%; отдельных состояний, возникающих в </w:t>
      </w:r>
      <w:r w:rsidRPr="0060364B">
        <w:rPr>
          <w:rFonts w:ascii="Times New Roman" w:eastAsia="Calibri" w:hAnsi="Times New Roman"/>
          <w:spacing w:val="-2"/>
          <w:sz w:val="28"/>
          <w:szCs w:val="28"/>
          <w:lang w:eastAsia="en-US"/>
        </w:rPr>
        <w:t xml:space="preserve">перинатальном периоде – на 19,5%; новообразований – на 3,6%; некоторых инфекционных и паразитарных болезней – на 7,3%. По сравнению с 2009 годом увеличилась смертность от болезней костно-мышечной системы – на 53,3%, болезней кожи и подкожной клетчатки – на 46,2%; врожденных аномалий (пороков развития) </w:t>
      </w:r>
      <w:r w:rsidR="0060364B" w:rsidRPr="0060364B">
        <w:rPr>
          <w:rFonts w:ascii="Times New Roman" w:eastAsia="Calibri" w:hAnsi="Times New Roman"/>
          <w:spacing w:val="-2"/>
          <w:sz w:val="28"/>
          <w:szCs w:val="28"/>
          <w:lang w:eastAsia="en-US"/>
        </w:rPr>
        <w:t xml:space="preserve">– </w:t>
      </w:r>
      <w:r w:rsidRPr="0060364B">
        <w:rPr>
          <w:rFonts w:ascii="Times New Roman" w:eastAsia="Calibri" w:hAnsi="Times New Roman"/>
          <w:spacing w:val="-2"/>
          <w:sz w:val="28"/>
          <w:szCs w:val="28"/>
          <w:lang w:eastAsia="en-US"/>
        </w:rPr>
        <w:t xml:space="preserve">на 13,9%; болезней органов дыхания </w:t>
      </w:r>
      <w:r w:rsidR="0060364B" w:rsidRPr="0060364B">
        <w:rPr>
          <w:rFonts w:ascii="Times New Roman" w:eastAsia="Calibri" w:hAnsi="Times New Roman"/>
          <w:spacing w:val="-2"/>
          <w:sz w:val="28"/>
          <w:szCs w:val="28"/>
          <w:lang w:eastAsia="en-US"/>
        </w:rPr>
        <w:t xml:space="preserve">– </w:t>
      </w:r>
      <w:r w:rsidRPr="0060364B">
        <w:rPr>
          <w:rFonts w:ascii="Times New Roman" w:eastAsia="Calibri" w:hAnsi="Times New Roman"/>
          <w:spacing w:val="-2"/>
          <w:sz w:val="28"/>
          <w:szCs w:val="28"/>
          <w:lang w:eastAsia="en-US"/>
        </w:rPr>
        <w:t>на 5,8% (табл. 5.2).</w:t>
      </w:r>
      <w:r w:rsidRPr="00372814">
        <w:rPr>
          <w:rFonts w:eastAsia="Calibri"/>
          <w:lang w:eastAsia="en-US"/>
        </w:rPr>
        <w:t xml:space="preserve"> </w:t>
      </w:r>
    </w:p>
    <w:p w:rsidR="00372814" w:rsidRPr="00372814" w:rsidRDefault="00372814" w:rsidP="00372814">
      <w:pPr>
        <w:spacing w:after="0" w:line="240" w:lineRule="auto"/>
        <w:jc w:val="center"/>
        <w:rPr>
          <w:rFonts w:ascii="Times New Roman" w:eastAsia="Calibri" w:hAnsi="Times New Roman"/>
          <w:sz w:val="28"/>
          <w:szCs w:val="28"/>
          <w:lang w:eastAsia="en-US"/>
        </w:rPr>
      </w:pPr>
    </w:p>
    <w:p w:rsidR="00372814" w:rsidRPr="00372814" w:rsidRDefault="00372814" w:rsidP="00372814">
      <w:pPr>
        <w:spacing w:after="0" w:line="240" w:lineRule="auto"/>
        <w:jc w:val="center"/>
        <w:rPr>
          <w:rFonts w:ascii="Times New Roman" w:eastAsia="Calibri" w:hAnsi="Times New Roman"/>
          <w:sz w:val="24"/>
          <w:szCs w:val="24"/>
          <w:lang w:eastAsia="en-US"/>
        </w:rPr>
      </w:pPr>
      <w:r w:rsidRPr="00372814">
        <w:rPr>
          <w:rFonts w:ascii="Times New Roman" w:eastAsia="Calibri" w:hAnsi="Times New Roman"/>
          <w:sz w:val="24"/>
          <w:szCs w:val="24"/>
          <w:lang w:eastAsia="en-US"/>
        </w:rPr>
        <w:t>Таблица 5.2 – Показатели смертности населения Брянской области</w:t>
      </w:r>
    </w:p>
    <w:p w:rsidR="00372814" w:rsidRPr="00372814" w:rsidRDefault="00372814" w:rsidP="00372814">
      <w:pPr>
        <w:spacing w:after="0" w:line="240" w:lineRule="auto"/>
        <w:jc w:val="center"/>
        <w:rPr>
          <w:rFonts w:ascii="Times New Roman" w:eastAsia="Calibri" w:hAnsi="Times New Roman"/>
          <w:sz w:val="24"/>
          <w:szCs w:val="24"/>
          <w:lang w:eastAsia="en-US"/>
        </w:rPr>
      </w:pPr>
      <w:r w:rsidRPr="00372814">
        <w:rPr>
          <w:rFonts w:ascii="Times New Roman" w:eastAsia="Calibri" w:hAnsi="Times New Roman"/>
          <w:sz w:val="24"/>
          <w:szCs w:val="24"/>
          <w:lang w:eastAsia="en-US"/>
        </w:rPr>
        <w:t>по причинам смерти в 2008-2010 гг. (на 100 тыс. населения)</w:t>
      </w:r>
    </w:p>
    <w:tbl>
      <w:tblPr>
        <w:tblW w:w="0" w:type="auto"/>
        <w:tblLayout w:type="fixed"/>
        <w:tblCellMar>
          <w:left w:w="10" w:type="dxa"/>
          <w:right w:w="10" w:type="dxa"/>
        </w:tblCellMar>
        <w:tblLook w:val="04A0" w:firstRow="1" w:lastRow="0" w:firstColumn="1" w:lastColumn="0" w:noHBand="0" w:noVBand="1"/>
      </w:tblPr>
      <w:tblGrid>
        <w:gridCol w:w="576"/>
        <w:gridCol w:w="4546"/>
        <w:gridCol w:w="1205"/>
        <w:gridCol w:w="1435"/>
        <w:gridCol w:w="1454"/>
      </w:tblGrid>
      <w:tr w:rsidR="00710907" w:rsidRPr="00372814">
        <w:trPr>
          <w:trHeight w:val="557"/>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5" w:lineRule="exact"/>
              <w:rPr>
                <w:rFonts w:ascii="Times New Roman" w:hAnsi="Times New Roman"/>
                <w:sz w:val="24"/>
                <w:szCs w:val="24"/>
                <w:lang w:eastAsia="en-US"/>
              </w:rPr>
            </w:pPr>
            <w:r w:rsidRPr="00372814">
              <w:rPr>
                <w:rFonts w:ascii="Times New Roman" w:hAnsi="Times New Roman"/>
                <w:sz w:val="24"/>
                <w:szCs w:val="24"/>
                <w:lang w:eastAsia="en-US"/>
              </w:rPr>
              <w:t>№ п/п</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1360"/>
              <w:rPr>
                <w:rFonts w:ascii="Times New Roman" w:hAnsi="Times New Roman"/>
                <w:sz w:val="24"/>
                <w:szCs w:val="24"/>
                <w:lang w:eastAsia="en-US"/>
              </w:rPr>
            </w:pPr>
            <w:r w:rsidRPr="00372814">
              <w:rPr>
                <w:rFonts w:ascii="Times New Roman" w:hAnsi="Times New Roman"/>
                <w:sz w:val="24"/>
                <w:szCs w:val="24"/>
                <w:lang w:eastAsia="en-US"/>
              </w:rPr>
              <w:t>Классы болезней</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2008</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2009</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2010</w:t>
            </w:r>
          </w:p>
        </w:tc>
      </w:tr>
      <w:tr w:rsidR="00710907" w:rsidRPr="00372814">
        <w:trPr>
          <w:trHeight w:val="514"/>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54" w:lineRule="exact"/>
              <w:ind w:left="120"/>
              <w:rPr>
                <w:rFonts w:ascii="Times New Roman" w:hAnsi="Times New Roman"/>
                <w:sz w:val="24"/>
                <w:szCs w:val="24"/>
                <w:lang w:eastAsia="en-US"/>
              </w:rPr>
            </w:pPr>
            <w:r w:rsidRPr="00372814">
              <w:rPr>
                <w:rFonts w:ascii="Times New Roman" w:hAnsi="Times New Roman"/>
                <w:sz w:val="24"/>
                <w:szCs w:val="24"/>
                <w:lang w:eastAsia="en-US"/>
              </w:rPr>
              <w:t>Некоторые инфекционные и паразитарные болезни</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25,2</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23,2</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21,5</w:t>
            </w:r>
          </w:p>
        </w:tc>
      </w:tr>
      <w:tr w:rsidR="00710907" w:rsidRPr="00372814">
        <w:trPr>
          <w:trHeight w:val="264"/>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2</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120"/>
              <w:rPr>
                <w:rFonts w:ascii="Times New Roman" w:hAnsi="Times New Roman"/>
                <w:sz w:val="24"/>
                <w:szCs w:val="24"/>
                <w:lang w:eastAsia="en-US"/>
              </w:rPr>
            </w:pPr>
            <w:r w:rsidRPr="00372814">
              <w:rPr>
                <w:rFonts w:ascii="Times New Roman" w:hAnsi="Times New Roman"/>
                <w:sz w:val="24"/>
                <w:szCs w:val="24"/>
                <w:lang w:eastAsia="en-US"/>
              </w:rPr>
              <w:t>Новообразования</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212,6</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226,9</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218,8</w:t>
            </w:r>
          </w:p>
        </w:tc>
      </w:tr>
      <w:tr w:rsidR="00710907" w:rsidRPr="00372814">
        <w:trPr>
          <w:trHeight w:val="264"/>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3</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120"/>
              <w:rPr>
                <w:rFonts w:ascii="Times New Roman" w:hAnsi="Times New Roman"/>
                <w:sz w:val="24"/>
                <w:szCs w:val="24"/>
                <w:lang w:eastAsia="en-US"/>
              </w:rPr>
            </w:pPr>
            <w:r w:rsidRPr="00372814">
              <w:rPr>
                <w:rFonts w:ascii="Times New Roman" w:hAnsi="Times New Roman"/>
                <w:sz w:val="24"/>
                <w:szCs w:val="24"/>
                <w:lang w:eastAsia="en-US"/>
              </w:rPr>
              <w:t>Болезни крови и кроветворных органов</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0,9</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0,5</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0,7</w:t>
            </w:r>
          </w:p>
        </w:tc>
      </w:tr>
      <w:tr w:rsidR="00710907" w:rsidRPr="00372814">
        <w:trPr>
          <w:trHeight w:val="259"/>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4</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120"/>
              <w:rPr>
                <w:rFonts w:ascii="Times New Roman" w:hAnsi="Times New Roman"/>
                <w:sz w:val="24"/>
                <w:szCs w:val="24"/>
                <w:lang w:eastAsia="en-US"/>
              </w:rPr>
            </w:pPr>
            <w:r w:rsidRPr="00372814">
              <w:rPr>
                <w:rFonts w:ascii="Times New Roman" w:hAnsi="Times New Roman"/>
                <w:sz w:val="24"/>
                <w:szCs w:val="24"/>
                <w:lang w:eastAsia="en-US"/>
              </w:rPr>
              <w:t>Болезни эндокринной системы</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7,6</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6,6</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7,7</w:t>
            </w:r>
          </w:p>
        </w:tc>
      </w:tr>
      <w:tr w:rsidR="00710907" w:rsidRPr="00372814">
        <w:trPr>
          <w:trHeight w:val="264"/>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5</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120"/>
              <w:rPr>
                <w:rFonts w:ascii="Times New Roman" w:hAnsi="Times New Roman"/>
                <w:sz w:val="24"/>
                <w:szCs w:val="24"/>
                <w:lang w:eastAsia="en-US"/>
              </w:rPr>
            </w:pPr>
            <w:r w:rsidRPr="00372814">
              <w:rPr>
                <w:rFonts w:ascii="Times New Roman" w:hAnsi="Times New Roman"/>
                <w:sz w:val="24"/>
                <w:szCs w:val="24"/>
                <w:lang w:eastAsia="en-US"/>
              </w:rPr>
              <w:t>Психические расстройства</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2,2</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1,9</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0,7</w:t>
            </w:r>
          </w:p>
        </w:tc>
      </w:tr>
      <w:tr w:rsidR="00710907" w:rsidRPr="00372814">
        <w:trPr>
          <w:trHeight w:val="264"/>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6</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120"/>
              <w:rPr>
                <w:rFonts w:ascii="Times New Roman" w:hAnsi="Times New Roman"/>
                <w:sz w:val="24"/>
                <w:szCs w:val="24"/>
                <w:lang w:eastAsia="en-US"/>
              </w:rPr>
            </w:pPr>
            <w:r w:rsidRPr="00372814">
              <w:rPr>
                <w:rFonts w:ascii="Times New Roman" w:hAnsi="Times New Roman"/>
                <w:sz w:val="24"/>
                <w:szCs w:val="24"/>
                <w:lang w:eastAsia="en-US"/>
              </w:rPr>
              <w:t>Болезни нервной системы</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20,7</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18,7</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19,5</w:t>
            </w:r>
          </w:p>
        </w:tc>
      </w:tr>
      <w:tr w:rsidR="00710907" w:rsidRPr="00372814">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7</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710907" w:rsidRDefault="00710907" w:rsidP="003F6363">
            <w:pPr>
              <w:spacing w:after="0" w:line="240" w:lineRule="auto"/>
              <w:ind w:left="120"/>
              <w:rPr>
                <w:rFonts w:ascii="Times New Roman" w:hAnsi="Times New Roman"/>
                <w:spacing w:val="-4"/>
                <w:sz w:val="24"/>
                <w:szCs w:val="24"/>
                <w:lang w:eastAsia="en-US"/>
              </w:rPr>
            </w:pPr>
            <w:r w:rsidRPr="00710907">
              <w:rPr>
                <w:rFonts w:ascii="Times New Roman" w:hAnsi="Times New Roman"/>
                <w:spacing w:val="-4"/>
                <w:sz w:val="24"/>
                <w:szCs w:val="24"/>
                <w:lang w:eastAsia="en-US"/>
              </w:rPr>
              <w:t>Болезни глаза и его придаточного аппарата</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rPr>
                <w:rFonts w:ascii="Times New Roman" w:eastAsia="Calibri" w:hAnsi="Times New Roman"/>
                <w:sz w:val="24"/>
                <w:szCs w:val="24"/>
                <w:lang w:eastAsia="en-US"/>
              </w:rPr>
            </w:pP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rPr>
                <w:rFonts w:ascii="Times New Roman" w:eastAsia="Calibri" w:hAnsi="Times New Roman"/>
                <w:sz w:val="24"/>
                <w:szCs w:val="24"/>
                <w:lang w:eastAsia="en-US"/>
              </w:rPr>
            </w:pP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rPr>
                <w:rFonts w:ascii="Times New Roman" w:eastAsia="Calibri" w:hAnsi="Times New Roman"/>
                <w:sz w:val="24"/>
                <w:szCs w:val="24"/>
                <w:lang w:eastAsia="en-US"/>
              </w:rPr>
            </w:pPr>
          </w:p>
        </w:tc>
      </w:tr>
      <w:tr w:rsidR="00710907" w:rsidRPr="00372814">
        <w:trPr>
          <w:trHeight w:val="264"/>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8</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120"/>
              <w:rPr>
                <w:rFonts w:ascii="Times New Roman" w:hAnsi="Times New Roman"/>
                <w:sz w:val="24"/>
                <w:szCs w:val="24"/>
                <w:lang w:eastAsia="en-US"/>
              </w:rPr>
            </w:pPr>
            <w:r w:rsidRPr="00372814">
              <w:rPr>
                <w:rFonts w:ascii="Times New Roman" w:hAnsi="Times New Roman"/>
                <w:sz w:val="24"/>
                <w:szCs w:val="24"/>
                <w:lang w:eastAsia="en-US"/>
              </w:rPr>
              <w:t>Болезни уха и сосцевидного отростка</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w:t>
            </w:r>
          </w:p>
        </w:tc>
      </w:tr>
      <w:tr w:rsidR="00710907" w:rsidRPr="00372814">
        <w:trPr>
          <w:trHeight w:val="259"/>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9</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120"/>
              <w:rPr>
                <w:rFonts w:ascii="Times New Roman" w:hAnsi="Times New Roman"/>
                <w:sz w:val="24"/>
                <w:szCs w:val="24"/>
                <w:lang w:eastAsia="en-US"/>
              </w:rPr>
            </w:pPr>
            <w:r w:rsidRPr="00372814">
              <w:rPr>
                <w:rFonts w:ascii="Times New Roman" w:hAnsi="Times New Roman"/>
                <w:sz w:val="24"/>
                <w:szCs w:val="24"/>
                <w:lang w:eastAsia="en-US"/>
              </w:rPr>
              <w:t>Болезни системы кровообращения</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320"/>
              <w:rPr>
                <w:rFonts w:ascii="Times New Roman" w:hAnsi="Times New Roman"/>
                <w:sz w:val="24"/>
                <w:szCs w:val="24"/>
                <w:lang w:eastAsia="en-US"/>
              </w:rPr>
            </w:pPr>
            <w:r w:rsidRPr="00372814">
              <w:rPr>
                <w:rFonts w:ascii="Times New Roman" w:hAnsi="Times New Roman"/>
                <w:sz w:val="24"/>
                <w:szCs w:val="24"/>
                <w:lang w:eastAsia="en-US"/>
              </w:rPr>
              <w:t>1118,8</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20"/>
              <w:rPr>
                <w:rFonts w:ascii="Times New Roman" w:hAnsi="Times New Roman"/>
                <w:sz w:val="24"/>
                <w:szCs w:val="24"/>
                <w:lang w:eastAsia="en-US"/>
              </w:rPr>
            </w:pPr>
            <w:r w:rsidRPr="00372814">
              <w:rPr>
                <w:rFonts w:ascii="Times New Roman" w:hAnsi="Times New Roman"/>
                <w:sz w:val="24"/>
                <w:szCs w:val="24"/>
                <w:lang w:eastAsia="en-US"/>
              </w:rPr>
              <w:t>1084,9</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20"/>
              <w:rPr>
                <w:rFonts w:ascii="Times New Roman" w:hAnsi="Times New Roman"/>
                <w:sz w:val="24"/>
                <w:szCs w:val="24"/>
                <w:lang w:eastAsia="en-US"/>
              </w:rPr>
            </w:pPr>
            <w:r w:rsidRPr="00372814">
              <w:rPr>
                <w:rFonts w:ascii="Times New Roman" w:hAnsi="Times New Roman"/>
                <w:sz w:val="24"/>
                <w:szCs w:val="24"/>
                <w:lang w:eastAsia="en-US"/>
              </w:rPr>
              <w:t>1093,1</w:t>
            </w:r>
          </w:p>
        </w:tc>
      </w:tr>
      <w:tr w:rsidR="00710907" w:rsidRPr="00372814">
        <w:trPr>
          <w:trHeight w:val="264"/>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10</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120"/>
              <w:rPr>
                <w:rFonts w:ascii="Times New Roman" w:hAnsi="Times New Roman"/>
                <w:sz w:val="24"/>
                <w:szCs w:val="24"/>
                <w:lang w:eastAsia="en-US"/>
              </w:rPr>
            </w:pPr>
            <w:r w:rsidRPr="00372814">
              <w:rPr>
                <w:rFonts w:ascii="Times New Roman" w:hAnsi="Times New Roman"/>
                <w:sz w:val="24"/>
                <w:szCs w:val="24"/>
                <w:lang w:eastAsia="en-US"/>
              </w:rPr>
              <w:t>Болезни органов дыхания</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57,4</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50,3</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53,2</w:t>
            </w:r>
          </w:p>
        </w:tc>
      </w:tr>
      <w:tr w:rsidR="00710907" w:rsidRPr="00372814">
        <w:trPr>
          <w:trHeight w:val="264"/>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11</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120"/>
              <w:rPr>
                <w:rFonts w:ascii="Times New Roman" w:hAnsi="Times New Roman"/>
                <w:sz w:val="24"/>
                <w:szCs w:val="24"/>
                <w:lang w:eastAsia="en-US"/>
              </w:rPr>
            </w:pPr>
            <w:r w:rsidRPr="00372814">
              <w:rPr>
                <w:rFonts w:ascii="Times New Roman" w:hAnsi="Times New Roman"/>
                <w:sz w:val="24"/>
                <w:szCs w:val="24"/>
                <w:lang w:eastAsia="en-US"/>
              </w:rPr>
              <w:t>Болезни органов пищеварения</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81,1</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71,8</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72,0</w:t>
            </w:r>
          </w:p>
        </w:tc>
      </w:tr>
      <w:tr w:rsidR="00710907" w:rsidRPr="00372814">
        <w:trPr>
          <w:trHeight w:val="264"/>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12</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120"/>
              <w:rPr>
                <w:rFonts w:ascii="Times New Roman" w:hAnsi="Times New Roman"/>
                <w:sz w:val="24"/>
                <w:szCs w:val="24"/>
                <w:lang w:eastAsia="en-US"/>
              </w:rPr>
            </w:pPr>
            <w:r w:rsidRPr="00372814">
              <w:rPr>
                <w:rFonts w:ascii="Times New Roman" w:hAnsi="Times New Roman"/>
                <w:sz w:val="24"/>
                <w:szCs w:val="24"/>
                <w:lang w:eastAsia="en-US"/>
              </w:rPr>
              <w:t>Болезни кожи и подкожной клетчатки</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1,3</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1,3</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1,9</w:t>
            </w:r>
          </w:p>
        </w:tc>
      </w:tr>
      <w:tr w:rsidR="00710907" w:rsidRPr="00372814">
        <w:trPr>
          <w:trHeight w:val="264"/>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13</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120"/>
              <w:rPr>
                <w:rFonts w:ascii="Times New Roman" w:hAnsi="Times New Roman"/>
                <w:sz w:val="24"/>
                <w:szCs w:val="24"/>
                <w:lang w:eastAsia="en-US"/>
              </w:rPr>
            </w:pPr>
            <w:r w:rsidRPr="00372814">
              <w:rPr>
                <w:rFonts w:ascii="Times New Roman" w:hAnsi="Times New Roman"/>
                <w:sz w:val="24"/>
                <w:szCs w:val="24"/>
                <w:lang w:eastAsia="en-US"/>
              </w:rPr>
              <w:t>Болезни костно-мышечной системы</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1,4</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1,5</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2,3</w:t>
            </w:r>
          </w:p>
        </w:tc>
      </w:tr>
      <w:tr w:rsidR="00710907" w:rsidRPr="00372814">
        <w:trPr>
          <w:trHeight w:val="264"/>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14</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120"/>
              <w:rPr>
                <w:rFonts w:ascii="Times New Roman" w:hAnsi="Times New Roman"/>
                <w:sz w:val="24"/>
                <w:szCs w:val="24"/>
                <w:lang w:eastAsia="en-US"/>
              </w:rPr>
            </w:pPr>
            <w:r w:rsidRPr="00372814">
              <w:rPr>
                <w:rFonts w:ascii="Times New Roman" w:hAnsi="Times New Roman"/>
                <w:sz w:val="24"/>
                <w:szCs w:val="24"/>
                <w:lang w:eastAsia="en-US"/>
              </w:rPr>
              <w:t>Болезни мочеполовой системы</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9,0</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7,9</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9,0</w:t>
            </w:r>
          </w:p>
        </w:tc>
      </w:tr>
      <w:tr w:rsidR="00710907" w:rsidRPr="00372814">
        <w:trPr>
          <w:trHeight w:val="509"/>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15</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50" w:lineRule="exact"/>
              <w:ind w:left="120"/>
              <w:rPr>
                <w:rFonts w:ascii="Times New Roman" w:hAnsi="Times New Roman"/>
                <w:sz w:val="24"/>
                <w:szCs w:val="24"/>
                <w:lang w:eastAsia="en-US"/>
              </w:rPr>
            </w:pPr>
            <w:r w:rsidRPr="00372814">
              <w:rPr>
                <w:rFonts w:ascii="Times New Roman" w:hAnsi="Times New Roman"/>
                <w:sz w:val="24"/>
                <w:szCs w:val="24"/>
                <w:lang w:eastAsia="en-US"/>
              </w:rPr>
              <w:t>Беременность, роды и послеродовой период</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0,1</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0,2</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0,2</w:t>
            </w:r>
          </w:p>
        </w:tc>
      </w:tr>
      <w:tr w:rsidR="00710907" w:rsidRPr="00372814">
        <w:trPr>
          <w:trHeight w:val="514"/>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16</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5" w:lineRule="exact"/>
              <w:ind w:left="120"/>
              <w:rPr>
                <w:rFonts w:ascii="Times New Roman" w:hAnsi="Times New Roman"/>
                <w:sz w:val="24"/>
                <w:szCs w:val="24"/>
                <w:lang w:eastAsia="en-US"/>
              </w:rPr>
            </w:pPr>
            <w:r w:rsidRPr="00372814">
              <w:rPr>
                <w:rFonts w:ascii="Times New Roman" w:hAnsi="Times New Roman"/>
                <w:sz w:val="24"/>
                <w:szCs w:val="24"/>
                <w:lang w:eastAsia="en-US"/>
              </w:rPr>
              <w:t>Отдельные состояния, возникающие в перинатальном периоде</w:t>
            </w:r>
            <w:r w:rsidR="00FF2D26" w:rsidRPr="00FF2D26">
              <w:rPr>
                <w:rFonts w:ascii="Times New Roman" w:hAnsi="Times New Roman"/>
                <w:sz w:val="24"/>
                <w:szCs w:val="24"/>
                <w:vertAlign w:val="superscript"/>
                <w:lang w:eastAsia="en-US"/>
              </w:rPr>
              <w:t>1</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34,4</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38,9</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31,3</w:t>
            </w:r>
          </w:p>
        </w:tc>
      </w:tr>
      <w:tr w:rsidR="00710907" w:rsidRPr="00372814">
        <w:trPr>
          <w:trHeight w:val="264"/>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17</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120"/>
              <w:rPr>
                <w:rFonts w:ascii="Times New Roman" w:hAnsi="Times New Roman"/>
                <w:sz w:val="24"/>
                <w:szCs w:val="24"/>
                <w:lang w:eastAsia="en-US"/>
              </w:rPr>
            </w:pPr>
            <w:r w:rsidRPr="00372814">
              <w:rPr>
                <w:rFonts w:ascii="Times New Roman" w:hAnsi="Times New Roman"/>
                <w:sz w:val="24"/>
                <w:szCs w:val="24"/>
                <w:lang w:eastAsia="en-US"/>
              </w:rPr>
              <w:t>Врожденные аномалии (пороки развития)</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3,6</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3,6</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4,1</w:t>
            </w:r>
          </w:p>
        </w:tc>
      </w:tr>
      <w:tr w:rsidR="00710907" w:rsidRPr="00372814">
        <w:trPr>
          <w:trHeight w:val="758"/>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18</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50" w:lineRule="exact"/>
              <w:ind w:left="120"/>
              <w:rPr>
                <w:rFonts w:ascii="Times New Roman" w:hAnsi="Times New Roman"/>
                <w:sz w:val="24"/>
                <w:szCs w:val="24"/>
                <w:lang w:eastAsia="en-US"/>
              </w:rPr>
            </w:pPr>
            <w:r w:rsidRPr="00372814">
              <w:rPr>
                <w:rFonts w:ascii="Times New Roman" w:hAnsi="Times New Roman"/>
                <w:sz w:val="24"/>
                <w:szCs w:val="24"/>
                <w:lang w:eastAsia="en-US"/>
              </w:rPr>
              <w:t>Симптомы, признаки и отклонения от нормы, выявленные при клинических и лабораторных исследованиях</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16,0</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14,6</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15,6</w:t>
            </w:r>
          </w:p>
        </w:tc>
      </w:tr>
      <w:tr w:rsidR="00710907" w:rsidRPr="00372814">
        <w:trPr>
          <w:trHeight w:val="514"/>
        </w:trPr>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19</w:t>
            </w:r>
          </w:p>
        </w:tc>
        <w:tc>
          <w:tcPr>
            <w:tcW w:w="4546"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50" w:lineRule="exact"/>
              <w:ind w:left="120"/>
              <w:rPr>
                <w:rFonts w:ascii="Times New Roman" w:hAnsi="Times New Roman"/>
                <w:sz w:val="24"/>
                <w:szCs w:val="24"/>
                <w:lang w:eastAsia="en-US"/>
              </w:rPr>
            </w:pPr>
            <w:r w:rsidRPr="00372814">
              <w:rPr>
                <w:rFonts w:ascii="Times New Roman" w:hAnsi="Times New Roman"/>
                <w:sz w:val="24"/>
                <w:szCs w:val="24"/>
                <w:lang w:eastAsia="en-US"/>
              </w:rPr>
              <w:t>Травмы, отравления и др. воздействия внешних причин</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40"/>
              <w:rPr>
                <w:rFonts w:ascii="Times New Roman" w:hAnsi="Times New Roman"/>
                <w:sz w:val="24"/>
                <w:szCs w:val="24"/>
                <w:lang w:eastAsia="en-US"/>
              </w:rPr>
            </w:pPr>
            <w:r w:rsidRPr="00372814">
              <w:rPr>
                <w:rFonts w:ascii="Times New Roman" w:hAnsi="Times New Roman"/>
                <w:sz w:val="24"/>
                <w:szCs w:val="24"/>
                <w:lang w:eastAsia="en-US"/>
              </w:rPr>
              <w:t>210,5</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176,6</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540"/>
              <w:rPr>
                <w:rFonts w:ascii="Times New Roman" w:hAnsi="Times New Roman"/>
                <w:sz w:val="24"/>
                <w:szCs w:val="24"/>
                <w:lang w:eastAsia="en-US"/>
              </w:rPr>
            </w:pPr>
            <w:r w:rsidRPr="00372814">
              <w:rPr>
                <w:rFonts w:ascii="Times New Roman" w:hAnsi="Times New Roman"/>
                <w:sz w:val="24"/>
                <w:szCs w:val="24"/>
                <w:lang w:eastAsia="en-US"/>
              </w:rPr>
              <w:t>176,9</w:t>
            </w:r>
          </w:p>
        </w:tc>
      </w:tr>
      <w:tr w:rsidR="00710907" w:rsidRPr="00372814">
        <w:trPr>
          <w:trHeight w:val="288"/>
        </w:trPr>
        <w:tc>
          <w:tcPr>
            <w:tcW w:w="5122"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1400"/>
              <w:rPr>
                <w:rFonts w:ascii="Times New Roman" w:hAnsi="Times New Roman"/>
                <w:sz w:val="24"/>
                <w:szCs w:val="24"/>
                <w:lang w:eastAsia="en-US"/>
              </w:rPr>
            </w:pPr>
            <w:r w:rsidRPr="00372814">
              <w:rPr>
                <w:rFonts w:ascii="Times New Roman" w:hAnsi="Times New Roman"/>
                <w:sz w:val="24"/>
                <w:szCs w:val="24"/>
                <w:lang w:eastAsia="en-US"/>
              </w:rPr>
              <w:t>Итого по всем классам</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320"/>
              <w:rPr>
                <w:rFonts w:ascii="Times New Roman" w:hAnsi="Times New Roman"/>
                <w:sz w:val="24"/>
                <w:szCs w:val="24"/>
                <w:lang w:eastAsia="en-US"/>
              </w:rPr>
            </w:pPr>
            <w:r w:rsidRPr="00372814">
              <w:rPr>
                <w:rFonts w:ascii="Times New Roman" w:hAnsi="Times New Roman"/>
                <w:sz w:val="24"/>
                <w:szCs w:val="24"/>
                <w:lang w:eastAsia="en-US"/>
              </w:rPr>
              <w:t>1772,2</w:t>
            </w:r>
          </w:p>
        </w:tc>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20"/>
              <w:rPr>
                <w:rFonts w:ascii="Times New Roman" w:hAnsi="Times New Roman"/>
                <w:sz w:val="24"/>
                <w:szCs w:val="24"/>
                <w:lang w:eastAsia="en-US"/>
              </w:rPr>
            </w:pPr>
            <w:r w:rsidRPr="00372814">
              <w:rPr>
                <w:rFonts w:ascii="Times New Roman" w:hAnsi="Times New Roman"/>
                <w:sz w:val="24"/>
                <w:szCs w:val="24"/>
                <w:lang w:eastAsia="en-US"/>
              </w:rPr>
              <w:t>1694,9</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10907" w:rsidRPr="00372814" w:rsidRDefault="00710907" w:rsidP="003F6363">
            <w:pPr>
              <w:spacing w:after="0" w:line="240" w:lineRule="auto"/>
              <w:ind w:left="420"/>
              <w:rPr>
                <w:rFonts w:ascii="Times New Roman" w:hAnsi="Times New Roman"/>
                <w:sz w:val="24"/>
                <w:szCs w:val="24"/>
                <w:lang w:eastAsia="en-US"/>
              </w:rPr>
            </w:pPr>
            <w:r w:rsidRPr="00372814">
              <w:rPr>
                <w:rFonts w:ascii="Times New Roman" w:hAnsi="Times New Roman"/>
                <w:sz w:val="24"/>
                <w:szCs w:val="24"/>
                <w:lang w:eastAsia="en-US"/>
              </w:rPr>
              <w:t>1700,5</w:t>
            </w:r>
          </w:p>
        </w:tc>
      </w:tr>
    </w:tbl>
    <w:p w:rsidR="00372814" w:rsidRDefault="00372814" w:rsidP="00372814">
      <w:pPr>
        <w:spacing w:after="0" w:line="240" w:lineRule="auto"/>
        <w:jc w:val="center"/>
        <w:rPr>
          <w:rFonts w:ascii="Times New Roman" w:eastAsia="Calibri" w:hAnsi="Times New Roman"/>
          <w:sz w:val="16"/>
          <w:szCs w:val="16"/>
          <w:lang w:eastAsia="en-US"/>
        </w:rPr>
      </w:pPr>
    </w:p>
    <w:p w:rsidR="00710907" w:rsidRDefault="00710907" w:rsidP="00710907">
      <w:pPr>
        <w:pStyle w:val="38"/>
        <w:shd w:val="clear" w:color="auto" w:fill="auto"/>
        <w:spacing w:after="0" w:line="270" w:lineRule="exact"/>
        <w:ind w:left="40"/>
        <w:rPr>
          <w:sz w:val="24"/>
          <w:szCs w:val="24"/>
          <w:vertAlign w:val="superscript"/>
        </w:rPr>
      </w:pPr>
      <w:r>
        <w:rPr>
          <w:sz w:val="24"/>
          <w:szCs w:val="24"/>
          <w:vertAlign w:val="superscript"/>
        </w:rPr>
        <w:t>______________________</w:t>
      </w:r>
    </w:p>
    <w:p w:rsidR="00710907" w:rsidRDefault="00710907" w:rsidP="00710907">
      <w:pPr>
        <w:pStyle w:val="38"/>
        <w:shd w:val="clear" w:color="auto" w:fill="auto"/>
        <w:spacing w:after="0" w:line="270" w:lineRule="exact"/>
        <w:ind w:left="40"/>
        <w:rPr>
          <w:sz w:val="24"/>
          <w:szCs w:val="24"/>
        </w:rPr>
      </w:pPr>
      <w:r w:rsidRPr="00710907">
        <w:rPr>
          <w:sz w:val="24"/>
          <w:szCs w:val="24"/>
          <w:vertAlign w:val="superscript"/>
        </w:rPr>
        <w:t>1</w:t>
      </w:r>
      <w:r>
        <w:rPr>
          <w:sz w:val="24"/>
          <w:szCs w:val="24"/>
        </w:rPr>
        <w:t>  </w:t>
      </w:r>
      <w:r w:rsidRPr="00710907">
        <w:rPr>
          <w:sz w:val="24"/>
          <w:szCs w:val="24"/>
        </w:rPr>
        <w:t>на 10 тысяч родившихся живыми.</w:t>
      </w:r>
    </w:p>
    <w:p w:rsidR="00710907" w:rsidRDefault="00710907" w:rsidP="00710907">
      <w:pPr>
        <w:pStyle w:val="38"/>
        <w:shd w:val="clear" w:color="auto" w:fill="auto"/>
        <w:spacing w:after="0" w:line="270" w:lineRule="exact"/>
        <w:ind w:left="40"/>
      </w:pPr>
    </w:p>
    <w:p w:rsidR="00710907" w:rsidRDefault="00710907" w:rsidP="00710907">
      <w:pPr>
        <w:pStyle w:val="affff0"/>
        <w:shd w:val="clear" w:color="auto" w:fill="auto"/>
        <w:spacing w:before="0" w:line="240" w:lineRule="auto"/>
        <w:ind w:firstLine="720"/>
      </w:pPr>
      <w:r>
        <w:t>Значительные различия коэффициентов общей смертности отмечаются при анализе смертности сельского и городского населения области.</w:t>
      </w:r>
    </w:p>
    <w:p w:rsidR="00710907" w:rsidRDefault="00710907" w:rsidP="00710907">
      <w:pPr>
        <w:pStyle w:val="affff0"/>
        <w:shd w:val="clear" w:color="auto" w:fill="auto"/>
        <w:spacing w:before="0" w:line="240" w:lineRule="auto"/>
        <w:ind w:firstLine="720"/>
      </w:pPr>
      <w:r>
        <w:t xml:space="preserve">В 2010 году смертность населения, проживающего в городских поселениях, составила 15,2 на 1000 населения, в сельской местности </w:t>
      </w:r>
      <w:r w:rsidRPr="00710907">
        <w:t>–</w:t>
      </w:r>
      <w:r>
        <w:t xml:space="preserve"> 21,0 на 1000 населения. По сравнению с 2005 годом отмечается снижение данного показателя на 10,6% и 18,6% соответственно.</w:t>
      </w:r>
    </w:p>
    <w:p w:rsidR="00710907" w:rsidRPr="00710907" w:rsidRDefault="00710907" w:rsidP="00710907">
      <w:pPr>
        <w:pStyle w:val="affff0"/>
        <w:shd w:val="clear" w:color="auto" w:fill="auto"/>
        <w:spacing w:before="0" w:line="240" w:lineRule="auto"/>
        <w:ind w:firstLine="720"/>
      </w:pPr>
      <w:r>
        <w:t xml:space="preserve">Анализируя смертность населения по возрастным группам, можно отметить, что более половины всех умерших – возрастная категория – 70 лет и старше, но 5,1% </w:t>
      </w:r>
      <w:r w:rsidR="009229EE" w:rsidRPr="00372814">
        <w:rPr>
          <w:rFonts w:eastAsia="Calibri"/>
          <w:sz w:val="28"/>
          <w:szCs w:val="28"/>
          <w:lang w:eastAsia="en-US"/>
        </w:rPr>
        <w:t>–</w:t>
      </w:r>
      <w:r>
        <w:t xml:space="preserve"> возрастная категория 0-34 года (рис 5.1)</w:t>
      </w:r>
      <w:r w:rsidR="009229EE">
        <w:t>.</w:t>
      </w:r>
    </w:p>
    <w:p w:rsidR="00710907" w:rsidRPr="00710907" w:rsidRDefault="00710907" w:rsidP="00372814">
      <w:pPr>
        <w:spacing w:after="0" w:line="240" w:lineRule="auto"/>
        <w:jc w:val="center"/>
        <w:rPr>
          <w:rFonts w:ascii="Times New Roman" w:eastAsia="Calibri" w:hAnsi="Times New Roman"/>
          <w:sz w:val="16"/>
          <w:szCs w:val="16"/>
          <w:lang w:eastAsia="en-US"/>
        </w:rPr>
      </w:pPr>
    </w:p>
    <w:p w:rsidR="00372814" w:rsidRDefault="00F151D6" w:rsidP="00C659A0">
      <w:pPr>
        <w:spacing w:after="0" w:line="240" w:lineRule="auto"/>
        <w:jc w:val="center"/>
        <w:rPr>
          <w:rFonts w:eastAsia="Calibri"/>
          <w:lang w:eastAsia="en-US"/>
        </w:rPr>
      </w:pPr>
      <w:r>
        <w:rPr>
          <w:rFonts w:ascii="Times New Roman" w:eastAsia="Calibri" w:hAnsi="Times New Roman"/>
          <w:noProof/>
          <w:sz w:val="28"/>
          <w:szCs w:val="28"/>
        </w:rPr>
        <w:pict>
          <v:shape id="_x0000_i1055" type="#_x0000_t75" style="width:418.5pt;height:223.5pt;visibility:visible">
            <v:imagedata r:id="rId51" o:title="" cropbottom="-14f"/>
            <o:lock v:ext="edit" aspectratio="f"/>
          </v:shape>
        </w:pict>
      </w:r>
    </w:p>
    <w:p w:rsidR="00710907" w:rsidRDefault="00710907" w:rsidP="00C659A0">
      <w:pPr>
        <w:spacing w:after="0" w:line="240" w:lineRule="auto"/>
        <w:jc w:val="center"/>
        <w:rPr>
          <w:rFonts w:eastAsia="Calibri"/>
          <w:lang w:eastAsia="en-US"/>
        </w:rPr>
      </w:pPr>
    </w:p>
    <w:p w:rsidR="00710907" w:rsidRPr="00372814" w:rsidRDefault="00710907" w:rsidP="00C659A0">
      <w:pPr>
        <w:spacing w:after="0" w:line="240" w:lineRule="auto"/>
        <w:jc w:val="center"/>
        <w:rPr>
          <w:rFonts w:ascii="Times New Roman" w:eastAsia="Calibri" w:hAnsi="Times New Roman"/>
          <w:sz w:val="28"/>
          <w:szCs w:val="28"/>
          <w:lang w:eastAsia="en-US"/>
        </w:rPr>
      </w:pPr>
    </w:p>
    <w:p w:rsidR="00372814" w:rsidRPr="00372814" w:rsidRDefault="00372814" w:rsidP="00C659A0">
      <w:pPr>
        <w:spacing w:after="0" w:line="240" w:lineRule="auto"/>
        <w:jc w:val="center"/>
        <w:rPr>
          <w:rFonts w:ascii="Times New Roman" w:eastAsia="Calibri" w:hAnsi="Times New Roman"/>
          <w:sz w:val="24"/>
          <w:szCs w:val="24"/>
          <w:lang w:eastAsia="en-US"/>
        </w:rPr>
      </w:pPr>
    </w:p>
    <w:p w:rsidR="00372814" w:rsidRPr="00372814" w:rsidRDefault="00372814" w:rsidP="00C659A0">
      <w:pPr>
        <w:spacing w:after="0" w:line="240" w:lineRule="auto"/>
        <w:jc w:val="center"/>
        <w:rPr>
          <w:rFonts w:ascii="Times New Roman" w:eastAsia="Calibri" w:hAnsi="Times New Roman"/>
          <w:sz w:val="24"/>
          <w:szCs w:val="24"/>
          <w:lang w:eastAsia="en-US"/>
        </w:rPr>
      </w:pPr>
      <w:r w:rsidRPr="00372814">
        <w:rPr>
          <w:rFonts w:ascii="Times New Roman" w:eastAsia="Calibri" w:hAnsi="Times New Roman"/>
          <w:sz w:val="24"/>
          <w:szCs w:val="24"/>
          <w:lang w:eastAsia="en-US"/>
        </w:rPr>
        <w:t xml:space="preserve">Рисунок 5.1 </w:t>
      </w:r>
      <w:r w:rsidR="00C659A0" w:rsidRPr="00C659A0">
        <w:rPr>
          <w:rFonts w:ascii="Times New Roman" w:eastAsia="Calibri" w:hAnsi="Times New Roman"/>
          <w:sz w:val="24"/>
          <w:szCs w:val="24"/>
          <w:lang w:eastAsia="en-US"/>
        </w:rPr>
        <w:t>–</w:t>
      </w:r>
      <w:r w:rsidRPr="00372814">
        <w:rPr>
          <w:rFonts w:ascii="Times New Roman" w:eastAsia="Calibri" w:hAnsi="Times New Roman"/>
          <w:sz w:val="24"/>
          <w:szCs w:val="24"/>
          <w:lang w:eastAsia="en-US"/>
        </w:rPr>
        <w:t xml:space="preserve"> </w:t>
      </w:r>
      <w:r w:rsidRPr="00372814">
        <w:rPr>
          <w:rFonts w:ascii="Times New Roman" w:eastAsia="Calibri" w:hAnsi="Times New Roman"/>
          <w:bCs/>
          <w:sz w:val="24"/>
          <w:szCs w:val="24"/>
          <w:lang w:eastAsia="en-US"/>
        </w:rPr>
        <w:t xml:space="preserve">Распределение умерших в Брянской области </w:t>
      </w:r>
      <w:r w:rsidR="00C659A0">
        <w:rPr>
          <w:rFonts w:ascii="Times New Roman" w:eastAsia="Calibri" w:hAnsi="Times New Roman"/>
          <w:bCs/>
          <w:sz w:val="24"/>
          <w:szCs w:val="24"/>
          <w:lang w:eastAsia="en-US"/>
        </w:rPr>
        <w:br/>
      </w:r>
      <w:r w:rsidRPr="00372814">
        <w:rPr>
          <w:rFonts w:ascii="Times New Roman" w:eastAsia="Calibri" w:hAnsi="Times New Roman"/>
          <w:bCs/>
          <w:sz w:val="24"/>
          <w:szCs w:val="24"/>
          <w:lang w:eastAsia="en-US"/>
        </w:rPr>
        <w:t>по возрастным группам за 2010 год</w:t>
      </w:r>
    </w:p>
    <w:p w:rsidR="00372814" w:rsidRPr="00372814" w:rsidRDefault="00372814" w:rsidP="00C659A0">
      <w:pPr>
        <w:spacing w:after="0" w:line="240" w:lineRule="auto"/>
        <w:rPr>
          <w:rFonts w:eastAsia="Calibri"/>
          <w:lang w:eastAsia="en-US"/>
        </w:rPr>
      </w:pPr>
    </w:p>
    <w:p w:rsidR="00372814" w:rsidRPr="004C64AA" w:rsidRDefault="00372814" w:rsidP="00C659A0">
      <w:pPr>
        <w:spacing w:after="0" w:line="240" w:lineRule="auto"/>
        <w:jc w:val="center"/>
        <w:rPr>
          <w:rFonts w:ascii="Times New Roman" w:hAnsi="Times New Roman"/>
          <w:i/>
          <w:sz w:val="28"/>
          <w:szCs w:val="28"/>
          <w:lang w:eastAsia="en-US"/>
        </w:rPr>
      </w:pPr>
      <w:r w:rsidRPr="004C64AA">
        <w:rPr>
          <w:rFonts w:ascii="Times New Roman" w:hAnsi="Times New Roman"/>
          <w:i/>
          <w:sz w:val="28"/>
          <w:szCs w:val="28"/>
          <w:lang w:eastAsia="en-US"/>
        </w:rPr>
        <w:t>Заболеваемость населения</w:t>
      </w:r>
    </w:p>
    <w:p w:rsidR="00372814" w:rsidRPr="00372814" w:rsidRDefault="00372814" w:rsidP="00C659A0">
      <w:pPr>
        <w:spacing w:after="0" w:line="240" w:lineRule="auto"/>
        <w:ind w:firstLine="709"/>
        <w:jc w:val="both"/>
        <w:rPr>
          <w:rFonts w:ascii="Times New Roman" w:hAnsi="Times New Roman"/>
          <w:i/>
          <w:sz w:val="28"/>
          <w:szCs w:val="28"/>
          <w:lang w:eastAsia="en-US"/>
        </w:rPr>
      </w:pPr>
      <w:r w:rsidRPr="00372814">
        <w:rPr>
          <w:rFonts w:ascii="Times New Roman" w:eastAsia="Calibri" w:hAnsi="Times New Roman"/>
          <w:sz w:val="28"/>
          <w:szCs w:val="28"/>
          <w:lang w:eastAsia="en-US"/>
        </w:rPr>
        <w:t>В Брянской области в течение последних трех лет отмечается рост показателей общей и первичной заболеваемости подросткового населения.</w:t>
      </w:r>
    </w:p>
    <w:p w:rsidR="00372814" w:rsidRPr="00372814" w:rsidRDefault="00372814" w:rsidP="00C659A0">
      <w:pPr>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За последние 3 года в Брянской области показатель общей заболеваемости взрослых и детей в 2010 году был соответственно на 0,2% и 1,6% ниже; среди подростков наблюдается рост показателя общей заболеваемости на 5,4%. Уровень первичной заболеваемости взрослых снизился в 2010 году на 2,4%. Показатель первичной заболеваемости подростков вырос в 2010 году на 3,0%, показатель первичной заболеваемости детей в 2010 году на 0,7% ниже, чем в 2009 году.</w:t>
      </w:r>
    </w:p>
    <w:p w:rsidR="00372814" w:rsidRPr="00372814" w:rsidRDefault="00F151D6" w:rsidP="00372814">
      <w:pPr>
        <w:spacing w:after="0" w:line="240" w:lineRule="auto"/>
        <w:ind w:firstLine="709"/>
        <w:jc w:val="both"/>
        <w:rPr>
          <w:rFonts w:ascii="Times New Roman" w:eastAsia="Calibri" w:hAnsi="Times New Roman"/>
          <w:sz w:val="28"/>
          <w:szCs w:val="28"/>
          <w:lang w:eastAsia="en-US"/>
        </w:rPr>
      </w:pPr>
      <w:r>
        <w:rPr>
          <w:rFonts w:ascii="Times New Roman" w:eastAsia="Calibri" w:hAnsi="Times New Roman"/>
          <w:noProof/>
          <w:sz w:val="28"/>
          <w:szCs w:val="28"/>
        </w:rPr>
        <w:pict>
          <v:shape id="_x0000_i1056" type="#_x0000_t75" style="width:417.75pt;height:210.75pt;visibility:visible">
            <v:imagedata r:id="rId52" o:title="" cropbottom="-78f"/>
            <o:lock v:ext="edit" aspectratio="f"/>
          </v:shape>
        </w:pict>
      </w:r>
    </w:p>
    <w:p w:rsidR="00372814" w:rsidRPr="00372814" w:rsidRDefault="00372814" w:rsidP="00372814">
      <w:pPr>
        <w:spacing w:after="0" w:line="240" w:lineRule="auto"/>
        <w:ind w:firstLine="709"/>
        <w:jc w:val="both"/>
        <w:rPr>
          <w:rFonts w:ascii="Times New Roman" w:eastAsia="Calibri" w:hAnsi="Times New Roman"/>
          <w:sz w:val="28"/>
          <w:szCs w:val="28"/>
          <w:lang w:eastAsia="en-US"/>
        </w:rPr>
      </w:pPr>
    </w:p>
    <w:p w:rsidR="00372814" w:rsidRPr="00372814" w:rsidRDefault="00372814" w:rsidP="00372814">
      <w:pPr>
        <w:tabs>
          <w:tab w:val="left" w:pos="2581"/>
        </w:tabs>
        <w:spacing w:after="0" w:line="240" w:lineRule="auto"/>
        <w:jc w:val="center"/>
        <w:rPr>
          <w:rFonts w:ascii="Times New Roman" w:eastAsia="Calibri" w:hAnsi="Times New Roman"/>
          <w:sz w:val="24"/>
          <w:szCs w:val="24"/>
          <w:lang w:eastAsia="en-US"/>
        </w:rPr>
      </w:pPr>
      <w:r w:rsidRPr="00372814">
        <w:rPr>
          <w:rFonts w:ascii="Times New Roman" w:eastAsia="Calibri" w:hAnsi="Times New Roman"/>
          <w:sz w:val="24"/>
          <w:szCs w:val="24"/>
          <w:lang w:eastAsia="en-US"/>
        </w:rPr>
        <w:t xml:space="preserve">Рисунок 5.2 </w:t>
      </w:r>
      <w:r w:rsidR="00C659A0" w:rsidRPr="00C659A0">
        <w:rPr>
          <w:rFonts w:ascii="Times New Roman" w:eastAsia="Calibri" w:hAnsi="Times New Roman"/>
          <w:sz w:val="24"/>
          <w:szCs w:val="24"/>
          <w:lang w:eastAsia="en-US"/>
        </w:rPr>
        <w:t>–</w:t>
      </w:r>
      <w:r w:rsidRPr="00372814">
        <w:rPr>
          <w:rFonts w:ascii="Times New Roman" w:eastAsia="Calibri" w:hAnsi="Times New Roman"/>
          <w:sz w:val="24"/>
          <w:szCs w:val="24"/>
          <w:lang w:eastAsia="en-US"/>
        </w:rPr>
        <w:t xml:space="preserve"> </w:t>
      </w:r>
      <w:r w:rsidRPr="00372814">
        <w:rPr>
          <w:rFonts w:ascii="Times New Roman" w:eastAsia="Calibri" w:hAnsi="Times New Roman"/>
          <w:bCs/>
          <w:sz w:val="24"/>
          <w:szCs w:val="24"/>
          <w:lang w:eastAsia="en-US"/>
        </w:rPr>
        <w:t xml:space="preserve">Структура смертности по причинам смерти населения </w:t>
      </w:r>
      <w:r w:rsidR="00C659A0">
        <w:rPr>
          <w:rFonts w:ascii="Times New Roman" w:eastAsia="Calibri" w:hAnsi="Times New Roman"/>
          <w:bCs/>
          <w:sz w:val="24"/>
          <w:szCs w:val="24"/>
          <w:lang w:eastAsia="en-US"/>
        </w:rPr>
        <w:br/>
      </w:r>
      <w:r w:rsidRPr="00372814">
        <w:rPr>
          <w:rFonts w:ascii="Times New Roman" w:eastAsia="Calibri" w:hAnsi="Times New Roman"/>
          <w:bCs/>
          <w:sz w:val="24"/>
          <w:szCs w:val="24"/>
          <w:lang w:eastAsia="en-US"/>
        </w:rPr>
        <w:t>Брянской области в 2010 году</w:t>
      </w:r>
    </w:p>
    <w:p w:rsidR="00372814" w:rsidRPr="00372814" w:rsidRDefault="00372814" w:rsidP="00372814">
      <w:pPr>
        <w:spacing w:after="0" w:line="240" w:lineRule="auto"/>
        <w:ind w:firstLine="709"/>
        <w:jc w:val="both"/>
        <w:rPr>
          <w:rFonts w:ascii="Times New Roman" w:eastAsia="Calibri" w:hAnsi="Times New Roman"/>
          <w:sz w:val="28"/>
          <w:szCs w:val="28"/>
          <w:lang w:eastAsia="en-US"/>
        </w:rPr>
      </w:pPr>
      <w:r w:rsidRPr="004C64AA">
        <w:rPr>
          <w:rFonts w:ascii="Times New Roman" w:eastAsia="Calibri" w:hAnsi="Times New Roman"/>
          <w:i/>
          <w:sz w:val="28"/>
          <w:szCs w:val="28"/>
          <w:lang w:eastAsia="en-US"/>
        </w:rPr>
        <w:t>Заболеваемость взрослого населения.</w:t>
      </w:r>
      <w:r w:rsidRPr="00372814">
        <w:rPr>
          <w:rFonts w:ascii="Times New Roman" w:eastAsia="Calibri" w:hAnsi="Times New Roman"/>
          <w:i/>
          <w:sz w:val="28"/>
          <w:szCs w:val="28"/>
          <w:lang w:eastAsia="en-US"/>
        </w:rPr>
        <w:t xml:space="preserve"> </w:t>
      </w:r>
      <w:r w:rsidRPr="00372814">
        <w:rPr>
          <w:rFonts w:ascii="Times New Roman" w:eastAsia="Calibri" w:hAnsi="Times New Roman"/>
          <w:sz w:val="28"/>
          <w:szCs w:val="28"/>
          <w:lang w:eastAsia="en-US"/>
        </w:rPr>
        <w:t>По данным обращаемости общая заболеваемость взрослого населения в 2010 году составила 1453,7 на 1000 взрослого населения, что на 0,2% ниже, чем в 2009 году (1456,3) и на 1,8% выше показателя по РФ (</w:t>
      </w:r>
      <w:smartTag w:uri="urn:schemas-microsoft-com:office:smarttags" w:element="metricconverter">
        <w:smartTagPr>
          <w:attr w:name="ProductID" w:val="2009 г"/>
        </w:smartTagPr>
        <w:r w:rsidRPr="00372814">
          <w:rPr>
            <w:rFonts w:ascii="Times New Roman" w:eastAsia="Calibri" w:hAnsi="Times New Roman"/>
            <w:sz w:val="28"/>
            <w:szCs w:val="28"/>
            <w:lang w:eastAsia="en-US"/>
          </w:rPr>
          <w:t>2009 г</w:t>
        </w:r>
      </w:smartTag>
      <w:r w:rsidRPr="00372814">
        <w:rPr>
          <w:rFonts w:ascii="Times New Roman" w:eastAsia="Calibri" w:hAnsi="Times New Roman"/>
          <w:sz w:val="28"/>
          <w:szCs w:val="28"/>
          <w:lang w:eastAsia="en-US"/>
        </w:rPr>
        <w:t xml:space="preserve">. – 1427,5). </w:t>
      </w:r>
    </w:p>
    <w:p w:rsidR="00372814" w:rsidRPr="00372814" w:rsidRDefault="00372814" w:rsidP="00372814">
      <w:pPr>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В юго</w:t>
      </w:r>
      <w:r w:rsidR="00C93FB9">
        <w:rPr>
          <w:rFonts w:ascii="Times New Roman" w:eastAsia="Calibri" w:hAnsi="Times New Roman"/>
          <w:sz w:val="28"/>
          <w:szCs w:val="28"/>
          <w:lang w:eastAsia="en-US"/>
        </w:rPr>
        <w:t>-</w:t>
      </w:r>
      <w:r w:rsidRPr="00372814">
        <w:rPr>
          <w:rFonts w:ascii="Times New Roman" w:eastAsia="Calibri" w:hAnsi="Times New Roman"/>
          <w:sz w:val="28"/>
          <w:szCs w:val="28"/>
          <w:lang w:eastAsia="en-US"/>
        </w:rPr>
        <w:t>западных территориях (ЮЗТ) показатель составил 2030,2 на 1000 взрослого населения, это на 39,7% выше, чем в области. В территориях области уровень заболеваемости колеблется от 917,9 до 3401,6 на 1000 взрослого населения. Выше среднеобластного показателя заболеваемость в 15 территориях: наиболее высокая в Клинцовском (3401,6), Навлинском (2226,3), Новозыбковском (2052,9), г. Клинцы (1943,0), Гордеевском (1846,3), Климовском (1810,0) районах. Низкая заболеваемость в Жирятинском (917,9), Рогнединском (977,1) и Севском (1004,7) районах (табл. 5.3).</w:t>
      </w:r>
    </w:p>
    <w:p w:rsidR="00372814" w:rsidRPr="00372814" w:rsidRDefault="00372814" w:rsidP="00372814">
      <w:pPr>
        <w:spacing w:after="0" w:line="240" w:lineRule="auto"/>
        <w:ind w:firstLine="709"/>
        <w:jc w:val="center"/>
        <w:rPr>
          <w:rFonts w:ascii="Times New Roman" w:eastAsia="Calibri" w:hAnsi="Times New Roman"/>
          <w:sz w:val="28"/>
          <w:szCs w:val="28"/>
          <w:lang w:eastAsia="en-US"/>
        </w:rPr>
      </w:pPr>
    </w:p>
    <w:p w:rsidR="00372814" w:rsidRPr="00372814" w:rsidRDefault="00372814" w:rsidP="00C659A0">
      <w:pPr>
        <w:tabs>
          <w:tab w:val="left" w:pos="930"/>
          <w:tab w:val="center" w:pos="4677"/>
        </w:tabs>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 xml:space="preserve">Таблица 5.3 </w:t>
      </w:r>
      <w:r w:rsidRPr="00372814">
        <w:rPr>
          <w:rFonts w:ascii="Times New Roman" w:hAnsi="Times New Roman"/>
          <w:sz w:val="28"/>
          <w:szCs w:val="28"/>
          <w:lang w:eastAsia="en-US"/>
        </w:rPr>
        <w:t xml:space="preserve">– </w:t>
      </w:r>
      <w:r w:rsidRPr="00372814">
        <w:rPr>
          <w:rFonts w:ascii="Times New Roman" w:hAnsi="Times New Roman"/>
          <w:sz w:val="24"/>
          <w:szCs w:val="24"/>
          <w:lang w:eastAsia="en-US"/>
        </w:rPr>
        <w:t>Заболеваемость взрослого населения Брянской области</w:t>
      </w:r>
    </w:p>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в 2008-2010 гг. (на 1000 взрослого населения)</w:t>
      </w:r>
    </w:p>
    <w:p w:rsidR="00372814" w:rsidRPr="00372814" w:rsidRDefault="00372814" w:rsidP="00372814">
      <w:pPr>
        <w:spacing w:after="0" w:line="240" w:lineRule="auto"/>
        <w:rPr>
          <w:rFonts w:ascii="Times New Roman" w:eastAsia="Calibri" w:hAnsi="Times New Roman"/>
          <w:sz w:val="24"/>
          <w:szCs w:val="24"/>
          <w:lang w:eastAsia="en-US"/>
        </w:rPr>
      </w:pPr>
    </w:p>
    <w:tbl>
      <w:tblPr>
        <w:tblW w:w="9140" w:type="dxa"/>
        <w:tblLayout w:type="fixed"/>
        <w:tblCellMar>
          <w:left w:w="10" w:type="dxa"/>
          <w:right w:w="10" w:type="dxa"/>
        </w:tblCellMar>
        <w:tblLook w:val="04A0" w:firstRow="1" w:lastRow="0" w:firstColumn="1" w:lastColumn="0" w:noHBand="0" w:noVBand="1"/>
      </w:tblPr>
      <w:tblGrid>
        <w:gridCol w:w="3200"/>
        <w:gridCol w:w="1485"/>
        <w:gridCol w:w="1485"/>
        <w:gridCol w:w="1485"/>
        <w:gridCol w:w="1485"/>
      </w:tblGrid>
      <w:tr w:rsidR="00372814" w:rsidRPr="00372814">
        <w:trPr>
          <w:trHeight w:val="379"/>
        </w:trPr>
        <w:tc>
          <w:tcPr>
            <w:tcW w:w="3200"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Показатели</w:t>
            </w:r>
          </w:p>
        </w:tc>
        <w:tc>
          <w:tcPr>
            <w:tcW w:w="1485"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08 г"/>
              </w:smartTagPr>
              <w:r w:rsidRPr="00372814">
                <w:rPr>
                  <w:rFonts w:ascii="Times New Roman" w:hAnsi="Times New Roman"/>
                  <w:sz w:val="24"/>
                  <w:szCs w:val="24"/>
                  <w:lang w:eastAsia="en-US"/>
                </w:rPr>
                <w:t>2008 г</w:t>
              </w:r>
            </w:smartTag>
            <w:r w:rsidRPr="00372814">
              <w:rPr>
                <w:rFonts w:ascii="Times New Roman" w:hAnsi="Times New Roman"/>
                <w:sz w:val="24"/>
                <w:szCs w:val="24"/>
                <w:lang w:eastAsia="en-US"/>
              </w:rPr>
              <w:t>.</w:t>
            </w:r>
          </w:p>
        </w:tc>
        <w:tc>
          <w:tcPr>
            <w:tcW w:w="1485"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09 г"/>
              </w:smartTagPr>
              <w:r w:rsidRPr="00372814">
                <w:rPr>
                  <w:rFonts w:ascii="Times New Roman" w:hAnsi="Times New Roman"/>
                  <w:sz w:val="24"/>
                  <w:szCs w:val="24"/>
                  <w:lang w:eastAsia="en-US"/>
                </w:rPr>
                <w:t>2009 г</w:t>
              </w:r>
            </w:smartTag>
            <w:r w:rsidRPr="00372814">
              <w:rPr>
                <w:rFonts w:ascii="Times New Roman" w:hAnsi="Times New Roman"/>
                <w:sz w:val="24"/>
                <w:szCs w:val="24"/>
                <w:lang w:eastAsia="en-US"/>
              </w:rPr>
              <w:t>.</w:t>
            </w:r>
          </w:p>
        </w:tc>
        <w:tc>
          <w:tcPr>
            <w:tcW w:w="1485"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10 г"/>
              </w:smartTagPr>
              <w:r w:rsidRPr="00372814">
                <w:rPr>
                  <w:rFonts w:ascii="Times New Roman" w:hAnsi="Times New Roman"/>
                  <w:sz w:val="24"/>
                  <w:szCs w:val="24"/>
                  <w:lang w:eastAsia="en-US"/>
                </w:rPr>
                <w:t>2010 г</w:t>
              </w:r>
            </w:smartTag>
            <w:r w:rsidRPr="00372814">
              <w:rPr>
                <w:rFonts w:ascii="Times New Roman" w:hAnsi="Times New Roman"/>
                <w:sz w:val="24"/>
                <w:szCs w:val="24"/>
                <w:lang w:eastAsia="en-US"/>
              </w:rPr>
              <w:t>.</w:t>
            </w:r>
          </w:p>
        </w:tc>
        <w:tc>
          <w:tcPr>
            <w:tcW w:w="1485"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РФ (2009)</w:t>
            </w:r>
          </w:p>
        </w:tc>
      </w:tr>
      <w:tr w:rsidR="00372814" w:rsidRPr="00372814">
        <w:trPr>
          <w:trHeight w:val="350"/>
        </w:trPr>
        <w:tc>
          <w:tcPr>
            <w:tcW w:w="32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C659A0">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Общая заболеваемость</w:t>
            </w:r>
          </w:p>
        </w:tc>
        <w:tc>
          <w:tcPr>
            <w:tcW w:w="1485"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1448,0</w:t>
            </w:r>
          </w:p>
        </w:tc>
        <w:tc>
          <w:tcPr>
            <w:tcW w:w="1485"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1456,3</w:t>
            </w:r>
          </w:p>
        </w:tc>
        <w:tc>
          <w:tcPr>
            <w:tcW w:w="1485"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1453,7</w:t>
            </w:r>
          </w:p>
        </w:tc>
        <w:tc>
          <w:tcPr>
            <w:tcW w:w="1485"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1427,5</w:t>
            </w:r>
          </w:p>
        </w:tc>
      </w:tr>
      <w:tr w:rsidR="00372814" w:rsidRPr="00372814">
        <w:trPr>
          <w:trHeight w:val="379"/>
        </w:trPr>
        <w:tc>
          <w:tcPr>
            <w:tcW w:w="32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C659A0">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Первичная заболеваемость</w:t>
            </w:r>
          </w:p>
        </w:tc>
        <w:tc>
          <w:tcPr>
            <w:tcW w:w="1485"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617,3</w:t>
            </w:r>
          </w:p>
        </w:tc>
        <w:tc>
          <w:tcPr>
            <w:tcW w:w="1485"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605,2</w:t>
            </w:r>
          </w:p>
        </w:tc>
        <w:tc>
          <w:tcPr>
            <w:tcW w:w="1485"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590,7</w:t>
            </w:r>
          </w:p>
        </w:tc>
        <w:tc>
          <w:tcPr>
            <w:tcW w:w="1485"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568,2</w:t>
            </w:r>
          </w:p>
        </w:tc>
      </w:tr>
    </w:tbl>
    <w:p w:rsidR="00372814" w:rsidRPr="00372814" w:rsidRDefault="00372814" w:rsidP="00372814">
      <w:pPr>
        <w:spacing w:after="0" w:line="322" w:lineRule="exact"/>
        <w:ind w:left="100" w:right="100" w:firstLine="700"/>
        <w:jc w:val="both"/>
        <w:rPr>
          <w:rFonts w:ascii="Times New Roman" w:hAnsi="Times New Roman"/>
          <w:sz w:val="27"/>
          <w:szCs w:val="27"/>
          <w:lang w:eastAsia="en-US"/>
        </w:rPr>
      </w:pP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Первичная заболеваемость в 2010 году снизилась на 2,4% по сравнению с 2009 годом и составила 590,7 на 1000 взрослого населения, это на 4,0% выше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568,2). Первичная заболеваемость по ЮЗТ составила 730,7 на 1000 взрослого населения, что на 23,7% выше среднеобластного показателя.</w:t>
      </w:r>
    </w:p>
    <w:p w:rsidR="00372814" w:rsidRPr="00372814" w:rsidRDefault="00372814" w:rsidP="00372814">
      <w:pPr>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В структуре общей заболеваемости по</w:t>
      </w:r>
      <w:r w:rsidR="004B75B8">
        <w:rPr>
          <w:rFonts w:ascii="Times New Roman" w:eastAsia="Calibri" w:hAnsi="Times New Roman"/>
          <w:sz w:val="28"/>
          <w:szCs w:val="28"/>
          <w:lang w:eastAsia="en-US"/>
        </w:rPr>
        <w:t>-</w:t>
      </w:r>
      <w:r w:rsidRPr="00372814">
        <w:rPr>
          <w:rFonts w:ascii="Times New Roman" w:eastAsia="Calibri" w:hAnsi="Times New Roman"/>
          <w:sz w:val="28"/>
          <w:szCs w:val="28"/>
          <w:lang w:eastAsia="en-US"/>
        </w:rPr>
        <w:t xml:space="preserve">прежнему превалируют болезни системы кровообращения (табл. 5.4). </w:t>
      </w:r>
    </w:p>
    <w:p w:rsidR="00372814" w:rsidRPr="00372814" w:rsidRDefault="00372814" w:rsidP="00372814">
      <w:pPr>
        <w:spacing w:after="0" w:line="240" w:lineRule="auto"/>
        <w:rPr>
          <w:rFonts w:ascii="Times New Roman" w:eastAsia="Calibri" w:hAnsi="Times New Roman"/>
          <w:sz w:val="28"/>
          <w:szCs w:val="28"/>
          <w:lang w:eastAsia="en-US"/>
        </w:rPr>
      </w:pPr>
    </w:p>
    <w:p w:rsidR="00372814" w:rsidRPr="00372814" w:rsidRDefault="00372814" w:rsidP="00372814">
      <w:pPr>
        <w:spacing w:after="0" w:line="240" w:lineRule="auto"/>
        <w:jc w:val="center"/>
        <w:rPr>
          <w:rFonts w:ascii="Times New Roman" w:eastAsia="Calibri" w:hAnsi="Times New Roman"/>
          <w:sz w:val="24"/>
          <w:szCs w:val="24"/>
          <w:lang w:eastAsia="en-US"/>
        </w:rPr>
      </w:pPr>
      <w:r w:rsidRPr="00372814">
        <w:rPr>
          <w:rFonts w:ascii="Times New Roman" w:eastAsia="Calibri" w:hAnsi="Times New Roman"/>
          <w:sz w:val="24"/>
          <w:szCs w:val="24"/>
          <w:lang w:eastAsia="en-US"/>
        </w:rPr>
        <w:t>Таблица 5.4 – Структура общей заболеваемости взрослых (%)</w:t>
      </w:r>
    </w:p>
    <w:p w:rsidR="00372814" w:rsidRPr="00372814" w:rsidRDefault="00372814" w:rsidP="00372814">
      <w:pPr>
        <w:spacing w:after="0" w:line="240" w:lineRule="auto"/>
        <w:jc w:val="center"/>
        <w:rPr>
          <w:rFonts w:ascii="Times New Roman" w:eastAsia="Calibri" w:hAnsi="Times New Roman"/>
          <w:sz w:val="24"/>
          <w:szCs w:val="24"/>
          <w:lang w:eastAsia="en-US"/>
        </w:rPr>
      </w:pPr>
    </w:p>
    <w:tbl>
      <w:tblPr>
        <w:tblW w:w="9140" w:type="dxa"/>
        <w:tblLayout w:type="fixed"/>
        <w:tblCellMar>
          <w:left w:w="10" w:type="dxa"/>
          <w:right w:w="10" w:type="dxa"/>
        </w:tblCellMar>
        <w:tblLook w:val="04A0" w:firstRow="1" w:lastRow="0" w:firstColumn="1" w:lastColumn="0" w:noHBand="0" w:noVBand="1"/>
      </w:tblPr>
      <w:tblGrid>
        <w:gridCol w:w="4190"/>
        <w:gridCol w:w="1237"/>
        <w:gridCol w:w="1238"/>
        <w:gridCol w:w="1237"/>
        <w:gridCol w:w="1238"/>
      </w:tblGrid>
      <w:tr w:rsidR="00372814" w:rsidRPr="00372814">
        <w:trPr>
          <w:trHeight w:val="374"/>
        </w:trPr>
        <w:tc>
          <w:tcPr>
            <w:tcW w:w="419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Наименование болезней</w:t>
            </w:r>
          </w:p>
        </w:tc>
        <w:tc>
          <w:tcPr>
            <w:tcW w:w="1237"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08 г"/>
              </w:smartTagPr>
              <w:r w:rsidRPr="00372814">
                <w:rPr>
                  <w:rFonts w:ascii="Times New Roman" w:hAnsi="Times New Roman"/>
                  <w:sz w:val="24"/>
                  <w:szCs w:val="24"/>
                  <w:lang w:eastAsia="en-US"/>
                </w:rPr>
                <w:t>2008 г</w:t>
              </w:r>
            </w:smartTag>
            <w:r w:rsidRPr="00372814">
              <w:rPr>
                <w:rFonts w:ascii="Times New Roman" w:hAnsi="Times New Roman"/>
                <w:sz w:val="24"/>
                <w:szCs w:val="24"/>
                <w:lang w:eastAsia="en-US"/>
              </w:rPr>
              <w:t>.</w:t>
            </w:r>
          </w:p>
        </w:tc>
        <w:tc>
          <w:tcPr>
            <w:tcW w:w="123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09 г"/>
              </w:smartTagPr>
              <w:r w:rsidRPr="00372814">
                <w:rPr>
                  <w:rFonts w:ascii="Times New Roman" w:hAnsi="Times New Roman"/>
                  <w:sz w:val="24"/>
                  <w:szCs w:val="24"/>
                  <w:lang w:eastAsia="en-US"/>
                </w:rPr>
                <w:t>2009 г</w:t>
              </w:r>
            </w:smartTag>
            <w:r w:rsidRPr="00372814">
              <w:rPr>
                <w:rFonts w:ascii="Times New Roman" w:hAnsi="Times New Roman"/>
                <w:sz w:val="24"/>
                <w:szCs w:val="24"/>
                <w:lang w:eastAsia="en-US"/>
              </w:rPr>
              <w:t>.</w:t>
            </w:r>
          </w:p>
        </w:tc>
        <w:tc>
          <w:tcPr>
            <w:tcW w:w="1237"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10 г"/>
              </w:smartTagPr>
              <w:r w:rsidRPr="00372814">
                <w:rPr>
                  <w:rFonts w:ascii="Times New Roman" w:hAnsi="Times New Roman"/>
                  <w:sz w:val="24"/>
                  <w:szCs w:val="24"/>
                  <w:lang w:eastAsia="en-US"/>
                </w:rPr>
                <w:t>2010 г</w:t>
              </w:r>
            </w:smartTag>
            <w:r w:rsidRPr="00372814">
              <w:rPr>
                <w:rFonts w:ascii="Times New Roman" w:hAnsi="Times New Roman"/>
                <w:sz w:val="24"/>
                <w:szCs w:val="24"/>
                <w:lang w:eastAsia="en-US"/>
              </w:rPr>
              <w:t>.</w:t>
            </w:r>
          </w:p>
        </w:tc>
        <w:tc>
          <w:tcPr>
            <w:tcW w:w="123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Ранг</w:t>
            </w:r>
          </w:p>
        </w:tc>
      </w:tr>
      <w:tr w:rsidR="00372814" w:rsidRPr="00372814">
        <w:trPr>
          <w:trHeight w:val="350"/>
        </w:trPr>
        <w:tc>
          <w:tcPr>
            <w:tcW w:w="419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Болезни системы кровообращения</w:t>
            </w:r>
          </w:p>
        </w:tc>
        <w:tc>
          <w:tcPr>
            <w:tcW w:w="1237"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19,3</w:t>
            </w:r>
          </w:p>
        </w:tc>
        <w:tc>
          <w:tcPr>
            <w:tcW w:w="123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19,3</w:t>
            </w:r>
          </w:p>
        </w:tc>
        <w:tc>
          <w:tcPr>
            <w:tcW w:w="1237"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19,5</w:t>
            </w:r>
          </w:p>
        </w:tc>
        <w:tc>
          <w:tcPr>
            <w:tcW w:w="123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I</w:t>
            </w:r>
          </w:p>
        </w:tc>
      </w:tr>
      <w:tr w:rsidR="00372814" w:rsidRPr="00372814">
        <w:trPr>
          <w:trHeight w:val="350"/>
        </w:trPr>
        <w:tc>
          <w:tcPr>
            <w:tcW w:w="419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Болезни органов дыхания</w:t>
            </w:r>
          </w:p>
        </w:tc>
        <w:tc>
          <w:tcPr>
            <w:tcW w:w="1237"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13,9</w:t>
            </w:r>
          </w:p>
        </w:tc>
        <w:tc>
          <w:tcPr>
            <w:tcW w:w="123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14,1</w:t>
            </w:r>
          </w:p>
        </w:tc>
        <w:tc>
          <w:tcPr>
            <w:tcW w:w="1237"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13,0</w:t>
            </w:r>
          </w:p>
        </w:tc>
        <w:tc>
          <w:tcPr>
            <w:tcW w:w="123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II</w:t>
            </w:r>
          </w:p>
        </w:tc>
      </w:tr>
      <w:tr w:rsidR="00372814" w:rsidRPr="00372814">
        <w:trPr>
          <w:trHeight w:val="562"/>
        </w:trPr>
        <w:tc>
          <w:tcPr>
            <w:tcW w:w="419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Болезни костно-мышечной системы и соединительной ткани</w:t>
            </w:r>
          </w:p>
        </w:tc>
        <w:tc>
          <w:tcPr>
            <w:tcW w:w="1237"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8,7</w:t>
            </w:r>
          </w:p>
        </w:tc>
        <w:tc>
          <w:tcPr>
            <w:tcW w:w="123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8,9</w:t>
            </w:r>
          </w:p>
        </w:tc>
        <w:tc>
          <w:tcPr>
            <w:tcW w:w="1237"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8,6</w:t>
            </w:r>
          </w:p>
        </w:tc>
        <w:tc>
          <w:tcPr>
            <w:tcW w:w="123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III</w:t>
            </w:r>
          </w:p>
        </w:tc>
      </w:tr>
      <w:tr w:rsidR="00372814" w:rsidRPr="00372814">
        <w:trPr>
          <w:trHeight w:val="350"/>
        </w:trPr>
        <w:tc>
          <w:tcPr>
            <w:tcW w:w="419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Болезни органов пищеварения</w:t>
            </w:r>
          </w:p>
        </w:tc>
        <w:tc>
          <w:tcPr>
            <w:tcW w:w="1237"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7,5</w:t>
            </w:r>
          </w:p>
        </w:tc>
        <w:tc>
          <w:tcPr>
            <w:tcW w:w="123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7,9</w:t>
            </w:r>
          </w:p>
        </w:tc>
        <w:tc>
          <w:tcPr>
            <w:tcW w:w="1237"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8,0</w:t>
            </w:r>
          </w:p>
        </w:tc>
        <w:tc>
          <w:tcPr>
            <w:tcW w:w="123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IV</w:t>
            </w:r>
          </w:p>
        </w:tc>
      </w:tr>
      <w:tr w:rsidR="00372814" w:rsidRPr="00372814">
        <w:trPr>
          <w:trHeight w:val="379"/>
        </w:trPr>
        <w:tc>
          <w:tcPr>
            <w:tcW w:w="419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Болезни мочеполовой системы</w:t>
            </w:r>
          </w:p>
        </w:tc>
        <w:tc>
          <w:tcPr>
            <w:tcW w:w="1237"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7,6</w:t>
            </w:r>
          </w:p>
        </w:tc>
        <w:tc>
          <w:tcPr>
            <w:tcW w:w="123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8,2</w:t>
            </w:r>
          </w:p>
        </w:tc>
        <w:tc>
          <w:tcPr>
            <w:tcW w:w="1237"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7,9</w:t>
            </w:r>
          </w:p>
        </w:tc>
        <w:tc>
          <w:tcPr>
            <w:tcW w:w="123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V</w:t>
            </w:r>
          </w:p>
        </w:tc>
      </w:tr>
    </w:tbl>
    <w:p w:rsidR="00372814" w:rsidRPr="00372814" w:rsidRDefault="00372814" w:rsidP="00372814">
      <w:pPr>
        <w:spacing w:after="0" w:line="240" w:lineRule="auto"/>
        <w:jc w:val="center"/>
        <w:rPr>
          <w:rFonts w:ascii="Times New Roman" w:eastAsia="Calibri" w:hAnsi="Times New Roman"/>
          <w:sz w:val="24"/>
          <w:szCs w:val="24"/>
          <w:lang w:eastAsia="en-US"/>
        </w:rPr>
      </w:pP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некоторые инфекционные и паразитарные болезни</w:t>
      </w:r>
      <w:r w:rsidRPr="00372814">
        <w:rPr>
          <w:rFonts w:ascii="Times New Roman" w:hAnsi="Times New Roman"/>
          <w:sz w:val="28"/>
          <w:szCs w:val="28"/>
          <w:lang w:eastAsia="en-US"/>
        </w:rPr>
        <w:t xml:space="preserve"> в 2010 году была выше на 5,4% (33,1), чем в 2009 году (31,4), но ниже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42,4) на 21,9%. Первичная заболеваемость в 2010 году – 18,6 относительно показателя 2009 года (16,7) повысилась на 11,4%, но остается ниже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24,9) на 25,3%.</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новообразования</w:t>
      </w:r>
      <w:r w:rsidRPr="00372814">
        <w:rPr>
          <w:rFonts w:ascii="Times New Roman" w:hAnsi="Times New Roman"/>
          <w:sz w:val="28"/>
          <w:szCs w:val="28"/>
          <w:lang w:eastAsia="en-US"/>
        </w:rPr>
        <w:t xml:space="preserve"> в период 2008</w:t>
      </w:r>
      <w:r w:rsidR="004B75B8">
        <w:rPr>
          <w:rFonts w:ascii="Times New Roman" w:hAnsi="Times New Roman"/>
          <w:sz w:val="28"/>
          <w:szCs w:val="28"/>
          <w:lang w:eastAsia="en-US"/>
        </w:rPr>
        <w:t>-</w:t>
      </w:r>
      <w:r w:rsidRPr="00372814">
        <w:rPr>
          <w:rFonts w:ascii="Times New Roman" w:hAnsi="Times New Roman"/>
          <w:sz w:val="28"/>
          <w:szCs w:val="28"/>
          <w:lang w:eastAsia="en-US"/>
        </w:rPr>
        <w:t>2010</w:t>
      </w:r>
      <w:r w:rsidR="004B75B8">
        <w:rPr>
          <w:rFonts w:ascii="Times New Roman" w:hAnsi="Times New Roman"/>
          <w:sz w:val="28"/>
          <w:szCs w:val="28"/>
          <w:lang w:eastAsia="en-US"/>
        </w:rPr>
        <w:t> </w:t>
      </w:r>
      <w:r w:rsidRPr="00372814">
        <w:rPr>
          <w:rFonts w:ascii="Times New Roman" w:hAnsi="Times New Roman"/>
          <w:sz w:val="28"/>
          <w:szCs w:val="28"/>
          <w:lang w:eastAsia="en-US"/>
        </w:rPr>
        <w:t>гг. выросла, в 2010 году (60,6) выросла по сравнению с 2009 годом на 6,7% и выше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47,6) на 27,3%, а показатель первичной заболеваемости в 2010 году (14,5) ниже на 4,6%, чем показатель 2009 года (15,2), но выше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12,2) на 18,9%. В 2010 году произошло увеличение показателя общей заболеваемости </w:t>
      </w:r>
      <w:r w:rsidRPr="00372814">
        <w:rPr>
          <w:rFonts w:ascii="Times New Roman" w:hAnsi="Times New Roman"/>
          <w:iCs/>
          <w:sz w:val="28"/>
          <w:shd w:val="clear" w:color="auto" w:fill="FFFFFF"/>
          <w:lang w:eastAsia="en-US"/>
        </w:rPr>
        <w:t>злокачественными новообразованиями</w:t>
      </w:r>
      <w:r w:rsidRPr="00372814">
        <w:rPr>
          <w:rFonts w:ascii="Times New Roman" w:hAnsi="Times New Roman"/>
          <w:sz w:val="28"/>
          <w:szCs w:val="28"/>
          <w:lang w:eastAsia="en-US"/>
        </w:rPr>
        <w:t xml:space="preserve"> (36,4) относительно 2009 года (19,2) в 1,9 раза. Показатель первичной заболеваемости также вырос в 2010 году (5,7) на 46,2% в сравнении с 2009 годом (3,9).</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болезни крови, кроветворных органов и отдельные нарушения, вовлекающие иммунный механизм,</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в 2010 году (4,2) ниже, чем показатель 2009 года (4,4) на 4,5% и ниже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8,4) в 2 раза. Показатель общей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анемиями</w:t>
      </w:r>
      <w:r w:rsidRPr="00372814">
        <w:rPr>
          <w:rFonts w:ascii="Times New Roman" w:hAnsi="Times New Roman"/>
          <w:sz w:val="28"/>
          <w:szCs w:val="28"/>
          <w:lang w:eastAsia="en-US"/>
        </w:rPr>
        <w:t xml:space="preserve"> в течение последних трех лет находится на одном уровне и в 2010 году составил 3,5 на 1000 взрослого населения.</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болезни эндокринной системы, расстройства питания и нарушения обмена веществ</w:t>
      </w:r>
      <w:r w:rsidRPr="00372814">
        <w:rPr>
          <w:rFonts w:ascii="Times New Roman" w:hAnsi="Times New Roman"/>
          <w:sz w:val="28"/>
          <w:szCs w:val="28"/>
          <w:lang w:eastAsia="en-US"/>
        </w:rPr>
        <w:t xml:space="preserve"> в течение последних трех лет растет и в 2010 году составила 98,4 на 1000 взрослого населения, что выше на 2,1% показателя 2009 года (96,4), данный показатель выше, чем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60,5) на 62,6%. В 2010 году отмечается рост общей заболеваемости </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сахарным диабетом</w:t>
      </w:r>
      <w:r w:rsidRPr="00372814">
        <w:rPr>
          <w:rFonts w:ascii="Times New Roman" w:hAnsi="Times New Roman"/>
          <w:sz w:val="28"/>
          <w:szCs w:val="28"/>
          <w:lang w:eastAsia="en-US"/>
        </w:rPr>
        <w:t xml:space="preserve"> (31,4) на 12,5% относительно показателя 2009 года и выше показателя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27,2) на 15,4%.</w:t>
      </w:r>
    </w:p>
    <w:p w:rsidR="00372814" w:rsidRPr="00372814" w:rsidRDefault="00372814" w:rsidP="00C93FB9">
      <w:pPr>
        <w:spacing w:after="0" w:line="240" w:lineRule="auto"/>
        <w:ind w:firstLine="709"/>
        <w:jc w:val="both"/>
        <w:rPr>
          <w:rFonts w:ascii="Times New Roman" w:hAnsi="Times New Roman"/>
          <w:sz w:val="27"/>
          <w:szCs w:val="27"/>
          <w:lang w:eastAsia="en-US"/>
        </w:rPr>
      </w:pPr>
      <w:r w:rsidRPr="00372814">
        <w:rPr>
          <w:rFonts w:ascii="Times New Roman" w:hAnsi="Times New Roman"/>
          <w:sz w:val="28"/>
          <w:szCs w:val="28"/>
          <w:lang w:eastAsia="en-US"/>
        </w:rPr>
        <w:t>Общая заболеваемость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психические расстройства и расстройства поведения</w:t>
      </w:r>
      <w:r w:rsidRPr="00372814">
        <w:rPr>
          <w:rFonts w:ascii="Times New Roman" w:hAnsi="Times New Roman"/>
          <w:sz w:val="28"/>
          <w:szCs w:val="28"/>
          <w:lang w:eastAsia="en-US"/>
        </w:rPr>
        <w:t xml:space="preserve"> снижается, в 2010 году (57,6 на 1000 взрослого</w:t>
      </w:r>
      <w:r w:rsidR="00C93FB9">
        <w:rPr>
          <w:rFonts w:ascii="Times New Roman" w:hAnsi="Times New Roman"/>
          <w:sz w:val="28"/>
          <w:szCs w:val="28"/>
          <w:lang w:eastAsia="en-US"/>
        </w:rPr>
        <w:t xml:space="preserve"> </w:t>
      </w:r>
      <w:r w:rsidRPr="00372814">
        <w:rPr>
          <w:rFonts w:ascii="Times New Roman" w:hAnsi="Times New Roman"/>
          <w:sz w:val="28"/>
          <w:szCs w:val="28"/>
          <w:lang w:eastAsia="en-US"/>
        </w:rPr>
        <w:t>населения) была ниже показателя 2009 года (58,3) на 1,2%, но выше, чем показатель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54,5) на 5,7%. Первичная заболеваемость в 2010 году (5,2) ниже на 5,5%, чем в 2009 году (5,5)</w:t>
      </w:r>
      <w:r w:rsidR="004C64AA">
        <w:rPr>
          <w:rFonts w:ascii="Times New Roman" w:hAnsi="Times New Roman"/>
          <w:sz w:val="28"/>
          <w:szCs w:val="28"/>
          <w:lang w:eastAsia="en-US"/>
        </w:rPr>
        <w:t>,</w:t>
      </w:r>
      <w:r w:rsidRPr="00372814">
        <w:rPr>
          <w:rFonts w:ascii="Times New Roman" w:hAnsi="Times New Roman"/>
          <w:sz w:val="28"/>
          <w:szCs w:val="28"/>
          <w:lang w:eastAsia="en-US"/>
        </w:rPr>
        <w:t xml:space="preserve"> и на 7,1% меньше, чем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5,6).</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Показатель общей заболеваемости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болезни нервной системы</w:t>
      </w:r>
      <w:r w:rsidRPr="00372814">
        <w:rPr>
          <w:rFonts w:ascii="Times New Roman" w:hAnsi="Times New Roman"/>
          <w:i/>
          <w:iCs/>
          <w:sz w:val="28"/>
          <w:shd w:val="clear" w:color="auto" w:fill="FFFFFF"/>
          <w:lang w:eastAsia="en-US"/>
        </w:rPr>
        <w:t xml:space="preserve"> </w:t>
      </w:r>
      <w:r w:rsidRPr="00372814">
        <w:rPr>
          <w:rFonts w:ascii="Times New Roman" w:hAnsi="Times New Roman"/>
          <w:sz w:val="28"/>
          <w:szCs w:val="28"/>
          <w:lang w:eastAsia="en-US"/>
        </w:rPr>
        <w:t>растет, в 2010 году вырос на 2,4% и составил 67,4 на 1000 взрослого населения, что на 40,7% выше показателя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47,9). 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эпилепсией и эпилептическим статусом</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снижается и в 2010 году составила 1,6, что на 15,8% ниже, чем в 2009 году в области (1,9) и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1,9).</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глаза и его придаточного аппарата</w:t>
      </w:r>
      <w:r w:rsidRPr="00372814">
        <w:rPr>
          <w:rFonts w:ascii="Times New Roman" w:hAnsi="Times New Roman"/>
          <w:i/>
          <w:iCs/>
          <w:sz w:val="28"/>
          <w:shd w:val="clear" w:color="auto" w:fill="FFFFFF"/>
          <w:lang w:eastAsia="en-US"/>
        </w:rPr>
        <w:t xml:space="preserve"> </w:t>
      </w:r>
      <w:r w:rsidRPr="00372814">
        <w:rPr>
          <w:rFonts w:ascii="Times New Roman" w:hAnsi="Times New Roman"/>
          <w:sz w:val="28"/>
          <w:szCs w:val="28"/>
          <w:lang w:eastAsia="en-US"/>
        </w:rPr>
        <w:t>снижается, в 2010 году составила 81,7 на 1000 взрослого населения, по сравнению с прошлым годом ниже на 3,7%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84,8) и ниже показателя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106,4) на 23,2%. Показатель общей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глаукомой</w:t>
      </w:r>
      <w:r w:rsidRPr="00372814">
        <w:rPr>
          <w:rFonts w:ascii="Times New Roman" w:hAnsi="Times New Roman"/>
          <w:sz w:val="28"/>
          <w:szCs w:val="28"/>
          <w:lang w:eastAsia="en-US"/>
        </w:rPr>
        <w:t xml:space="preserve"> в 2010 году незначительно повысился (на 1,1%) в сравнении с 2009 годом (8,7), но ниже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9,2) на 4,3%.</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уха и сосцевидного отростка</w:t>
      </w:r>
      <w:r w:rsidRPr="00372814">
        <w:rPr>
          <w:rFonts w:ascii="Times New Roman" w:hAnsi="Times New Roman"/>
          <w:sz w:val="28"/>
          <w:szCs w:val="28"/>
          <w:lang w:eastAsia="en-US"/>
        </w:rPr>
        <w:t xml:space="preserve"> по сравнению с 2009 годом (38,3) выросла на 2,1% и выше показателя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35,9) на 8,9%.</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 xml:space="preserve">На протяжении последних лет сохраняется тенденция роста общей заболеваемости </w:t>
      </w:r>
      <w:r w:rsidRPr="00372814">
        <w:rPr>
          <w:rFonts w:ascii="Times New Roman" w:hAnsi="Times New Roman"/>
          <w:iCs/>
          <w:sz w:val="28"/>
          <w:shd w:val="clear" w:color="auto" w:fill="FFFFFF"/>
          <w:lang w:eastAsia="en-US"/>
        </w:rPr>
        <w:t xml:space="preserve">болезнями системы кровообращения: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278,3;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280,9;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282,8 на 1000 взрослого населения</w:t>
      </w:r>
      <w:r w:rsidRPr="00372814">
        <w:rPr>
          <w:rFonts w:ascii="Times New Roman" w:hAnsi="Times New Roman"/>
          <w:sz w:val="28"/>
          <w:shd w:val="clear" w:color="auto" w:fill="FFFFFF"/>
          <w:lang w:eastAsia="en-US"/>
        </w:rPr>
        <w:t xml:space="preserve">. </w:t>
      </w:r>
      <w:r w:rsidRPr="00372814">
        <w:rPr>
          <w:rFonts w:ascii="Times New Roman" w:hAnsi="Times New Roman"/>
          <w:sz w:val="28"/>
          <w:szCs w:val="28"/>
          <w:lang w:eastAsia="en-US"/>
        </w:rPr>
        <w:t>В 2010 году по сравнению с предыдущим годом отмечается рост на 0,7%, показатель выше российского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268,9) на 5,2%. Первичная заболеваемость в 2010 году (37,3) выше показателя области за 2009 год (35,7) на 4,5% и выше показателя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30,1) на 23,9%.</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болезней системы кровообращения</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растет общая заболеваемость</w:t>
      </w:r>
      <w:r w:rsidRPr="00372814">
        <w:rPr>
          <w:rFonts w:ascii="Times New Roman" w:hAnsi="Times New Roman"/>
          <w:iCs/>
          <w:sz w:val="28"/>
          <w:shd w:val="clear" w:color="auto" w:fill="FFFFFF"/>
          <w:lang w:eastAsia="en-US"/>
        </w:rPr>
        <w:t xml:space="preserve"> болезнями, характеризующихся повышенным кровяным давлением:</w:t>
      </w:r>
      <w:r w:rsidRPr="00372814">
        <w:rPr>
          <w:rFonts w:ascii="Times New Roman" w:hAnsi="Times New Roman"/>
          <w:sz w:val="28"/>
          <w:szCs w:val="28"/>
          <w:lang w:eastAsia="en-US"/>
        </w:rPr>
        <w:t xml:space="preserve">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115,1;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122,2;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xml:space="preserve">. – 125,7 на 1000 взрослого населения. В 2010 году заболеваемость увеличилась на 2,9% по сравнению с предыдущим годом. Первичная заболеваемость данными болезнями также растет и в 2010 году увеличилась на 9,0%. </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ишемической болезнью сердца</w:t>
      </w:r>
      <w:r w:rsidRPr="00372814">
        <w:rPr>
          <w:rFonts w:ascii="Times New Roman" w:hAnsi="Times New Roman"/>
          <w:i/>
          <w:iCs/>
          <w:sz w:val="28"/>
          <w:shd w:val="clear" w:color="auto" w:fill="FFFFFF"/>
          <w:lang w:eastAsia="en-US"/>
        </w:rPr>
        <w:t xml:space="preserve"> </w:t>
      </w:r>
      <w:r w:rsidRPr="00372814">
        <w:rPr>
          <w:rFonts w:ascii="Times New Roman" w:hAnsi="Times New Roman"/>
          <w:sz w:val="28"/>
          <w:szCs w:val="28"/>
          <w:lang w:eastAsia="en-US"/>
        </w:rPr>
        <w:t xml:space="preserve">в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снизилась на 4,7% и составила 60,9 на 1000 взрослого населения.</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Показатель общей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цереброваскулярными болезнями</w:t>
      </w:r>
      <w:r w:rsidRPr="00372814">
        <w:rPr>
          <w:rFonts w:ascii="Times New Roman" w:hAnsi="Times New Roman"/>
          <w:i/>
          <w:iCs/>
          <w:sz w:val="28"/>
          <w:shd w:val="clear" w:color="auto" w:fill="FFFFFF"/>
          <w:lang w:eastAsia="en-US"/>
        </w:rPr>
        <w:t xml:space="preserve"> </w:t>
      </w:r>
      <w:r w:rsidRPr="00372814">
        <w:rPr>
          <w:rFonts w:ascii="Times New Roman" w:hAnsi="Times New Roman"/>
          <w:sz w:val="28"/>
          <w:szCs w:val="28"/>
          <w:lang w:eastAsia="en-US"/>
        </w:rPr>
        <w:t xml:space="preserve">в 2010 году вырос на 9,7% относительно 2009 года. Общая заболеваемость </w:t>
      </w:r>
      <w:r w:rsidRPr="00372814">
        <w:rPr>
          <w:rFonts w:ascii="Times New Roman" w:hAnsi="Times New Roman"/>
          <w:iCs/>
          <w:sz w:val="28"/>
          <w:shd w:val="clear" w:color="auto" w:fill="FFFFFF"/>
          <w:lang w:eastAsia="en-US"/>
        </w:rPr>
        <w:t>острым инфарктом миокарда</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(1,2) 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повторным инфарктом миокарда</w:t>
      </w:r>
      <w:r w:rsidRPr="00372814">
        <w:rPr>
          <w:rFonts w:ascii="Times New Roman" w:hAnsi="Times New Roman"/>
          <w:sz w:val="28"/>
          <w:szCs w:val="28"/>
          <w:lang w:eastAsia="en-US"/>
        </w:rPr>
        <w:t xml:space="preserve"> (0,1) остается на уровне 2009 года.</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органов дыхания</w:t>
      </w:r>
      <w:r w:rsidRPr="00372814">
        <w:rPr>
          <w:rFonts w:ascii="Times New Roman" w:hAnsi="Times New Roman"/>
          <w:sz w:val="28"/>
          <w:szCs w:val="28"/>
          <w:lang w:eastAsia="en-US"/>
        </w:rPr>
        <w:t xml:space="preserve"> в течение последних трех лет снижается: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201,8;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205,5;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189,0 на 1000 взрослого населения. В 2010 году показатель на 8,0% ниже, чем в 2009 году и на 14,8% ниже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221,9). Первичная заболеваемость </w:t>
      </w:r>
      <w:r w:rsidRPr="00372814">
        <w:rPr>
          <w:rFonts w:ascii="Times New Roman" w:hAnsi="Times New Roman"/>
          <w:iCs/>
          <w:sz w:val="28"/>
          <w:shd w:val="clear" w:color="auto" w:fill="FFFFFF"/>
          <w:lang w:eastAsia="en-US"/>
        </w:rPr>
        <w:t>болезнями органов дыхания</w:t>
      </w:r>
      <w:r w:rsidRPr="00372814">
        <w:rPr>
          <w:rFonts w:ascii="Times New Roman" w:hAnsi="Times New Roman"/>
          <w:sz w:val="28"/>
          <w:szCs w:val="28"/>
          <w:lang w:eastAsia="en-US"/>
        </w:rPr>
        <w:t xml:space="preserve"> в 2010 году снизилась на 7,7% (144,3) и на 11,6% ниже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163,2).</w:t>
      </w:r>
    </w:p>
    <w:p w:rsidR="00372814" w:rsidRPr="00372814" w:rsidRDefault="00372814" w:rsidP="00372814">
      <w:pPr>
        <w:spacing w:after="0" w:line="240" w:lineRule="auto"/>
        <w:ind w:firstLine="709"/>
        <w:jc w:val="both"/>
        <w:rPr>
          <w:rFonts w:ascii="Times New Roman" w:hAnsi="Times New Roman"/>
          <w:sz w:val="27"/>
          <w:szCs w:val="27"/>
          <w:lang w:eastAsia="en-US"/>
        </w:rPr>
      </w:pPr>
      <w:r w:rsidRPr="00372814">
        <w:rPr>
          <w:rFonts w:ascii="Times New Roman" w:hAnsi="Times New Roman"/>
          <w:sz w:val="28"/>
          <w:szCs w:val="28"/>
          <w:lang w:eastAsia="en-US"/>
        </w:rPr>
        <w:t>В 2010 году 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пневмониями</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 xml:space="preserve">снизилась на 5,9%, </w:t>
      </w:r>
      <w:r w:rsidRPr="00372814">
        <w:rPr>
          <w:rFonts w:ascii="Times New Roman" w:hAnsi="Times New Roman"/>
          <w:iCs/>
          <w:sz w:val="28"/>
          <w:shd w:val="clear" w:color="auto" w:fill="FFFFFF"/>
          <w:lang w:eastAsia="en-US"/>
        </w:rPr>
        <w:t>заболеваемость астмой и астматическим статусом</w:t>
      </w:r>
      <w:r w:rsidRPr="00372814">
        <w:rPr>
          <w:rFonts w:ascii="Times New Roman" w:hAnsi="Times New Roman"/>
          <w:sz w:val="28"/>
          <w:szCs w:val="28"/>
          <w:lang w:eastAsia="en-US"/>
        </w:rPr>
        <w:t xml:space="preserve"> выросла на 8,6% относительно показателей 2009 года.</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органов пищеварения</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повышается и в 2010 году (116,4) увеличилась на 1,7%, но ниже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103,4) на 12,6%. Первичная заболеваемость болезнями органов пищеварения растет и в 2010 году (42,5) выше на 4,4% показателя по области за 2009 год (40,7) и выше показателя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23,6) в 1,8 раза.</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язвенной болезнью желудка и 12</w:t>
      </w:r>
      <w:r w:rsidR="00157DF6">
        <w:rPr>
          <w:rFonts w:ascii="Times New Roman" w:hAnsi="Times New Roman"/>
          <w:iCs/>
          <w:sz w:val="28"/>
          <w:shd w:val="clear" w:color="auto" w:fill="FFFFFF"/>
          <w:lang w:eastAsia="en-US"/>
        </w:rPr>
        <w:t>-</w:t>
      </w:r>
      <w:r w:rsidRPr="00372814">
        <w:rPr>
          <w:rFonts w:ascii="Times New Roman" w:hAnsi="Times New Roman"/>
          <w:iCs/>
          <w:sz w:val="28"/>
          <w:shd w:val="clear" w:color="auto" w:fill="FFFFFF"/>
          <w:lang w:eastAsia="en-US"/>
        </w:rPr>
        <w:t>ти перстной кишки</w:t>
      </w:r>
      <w:r w:rsidRPr="00372814">
        <w:rPr>
          <w:rFonts w:ascii="Times New Roman" w:hAnsi="Times New Roman"/>
          <w:sz w:val="28"/>
          <w:szCs w:val="28"/>
          <w:lang w:eastAsia="en-US"/>
        </w:rPr>
        <w:t xml:space="preserve"> снижается, в 2010 году показатель ее ниже на 2,1%; показатель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печени</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также снижается и в 2010 году ниже на 1,9% в сравнении с 2009 годом.</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Уровень общей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кожи и подкожной клетчатки в</w:t>
      </w:r>
      <w:r w:rsidRPr="00372814">
        <w:rPr>
          <w:rFonts w:ascii="Times New Roman" w:hAnsi="Times New Roman"/>
          <w:i/>
          <w:sz w:val="28"/>
          <w:szCs w:val="28"/>
          <w:lang w:eastAsia="en-US"/>
        </w:rPr>
        <w:t xml:space="preserve">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58,6; в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50,4; в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53,9 на 1000 взрослого населения. Данный показатель в 2010 году на 6,9% выше, чем в 2009 году и на 3,3% выше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52,2).</w:t>
      </w:r>
    </w:p>
    <w:p w:rsidR="00372814" w:rsidRPr="00157DF6" w:rsidRDefault="00372814" w:rsidP="00372814">
      <w:pPr>
        <w:spacing w:after="0" w:line="240" w:lineRule="auto"/>
        <w:ind w:firstLine="709"/>
        <w:jc w:val="both"/>
        <w:rPr>
          <w:rFonts w:ascii="Times New Roman" w:hAnsi="Times New Roman"/>
          <w:spacing w:val="-4"/>
          <w:sz w:val="28"/>
          <w:szCs w:val="28"/>
          <w:lang w:eastAsia="en-US"/>
        </w:rPr>
      </w:pPr>
      <w:r w:rsidRPr="00157DF6">
        <w:rPr>
          <w:rFonts w:ascii="Times New Roman" w:hAnsi="Times New Roman"/>
          <w:spacing w:val="-4"/>
          <w:sz w:val="28"/>
          <w:szCs w:val="28"/>
          <w:lang w:eastAsia="en-US"/>
        </w:rPr>
        <w:t>Общая заболеваемость по классу</w:t>
      </w:r>
      <w:r w:rsidRPr="00157DF6">
        <w:rPr>
          <w:rFonts w:ascii="Times New Roman" w:hAnsi="Times New Roman"/>
          <w:iCs/>
          <w:spacing w:val="-4"/>
          <w:sz w:val="28"/>
          <w:szCs w:val="28"/>
          <w:shd w:val="clear" w:color="auto" w:fill="FFFFFF"/>
          <w:lang w:eastAsia="en-US"/>
        </w:rPr>
        <w:t xml:space="preserve"> болезни костно</w:t>
      </w:r>
      <w:r w:rsidR="00157DF6" w:rsidRPr="00157DF6">
        <w:rPr>
          <w:rFonts w:ascii="Times New Roman" w:hAnsi="Times New Roman"/>
          <w:iCs/>
          <w:spacing w:val="-4"/>
          <w:sz w:val="28"/>
          <w:szCs w:val="28"/>
          <w:shd w:val="clear" w:color="auto" w:fill="FFFFFF"/>
          <w:lang w:eastAsia="en-US"/>
        </w:rPr>
        <w:t>-</w:t>
      </w:r>
      <w:r w:rsidRPr="00157DF6">
        <w:rPr>
          <w:rFonts w:ascii="Times New Roman" w:hAnsi="Times New Roman"/>
          <w:iCs/>
          <w:spacing w:val="-4"/>
          <w:sz w:val="28"/>
          <w:szCs w:val="28"/>
          <w:shd w:val="clear" w:color="auto" w:fill="FFFFFF"/>
          <w:lang w:eastAsia="en-US"/>
        </w:rPr>
        <w:t>мышечной системы и соединительной ткани</w:t>
      </w:r>
      <w:r w:rsidRPr="00157DF6">
        <w:rPr>
          <w:rFonts w:ascii="Times New Roman" w:hAnsi="Times New Roman"/>
          <w:spacing w:val="-4"/>
          <w:sz w:val="28"/>
          <w:szCs w:val="28"/>
          <w:lang w:eastAsia="en-US"/>
        </w:rPr>
        <w:t xml:space="preserve"> в 2010 году составила – 124,5, что ниже показателя по области в 2009 году (129,4) на 3,8% и ниже, чем в РФ (</w:t>
      </w:r>
      <w:smartTag w:uri="urn:schemas-microsoft-com:office:smarttags" w:element="metricconverter">
        <w:smartTagPr>
          <w:attr w:name="ProductID" w:val="2009 г"/>
        </w:smartTagPr>
        <w:r w:rsidRPr="00157DF6">
          <w:rPr>
            <w:rFonts w:ascii="Times New Roman" w:hAnsi="Times New Roman"/>
            <w:spacing w:val="-4"/>
            <w:sz w:val="28"/>
            <w:szCs w:val="28"/>
            <w:lang w:eastAsia="en-US"/>
          </w:rPr>
          <w:t>2009 г</w:t>
        </w:r>
      </w:smartTag>
      <w:r w:rsidRPr="00157DF6">
        <w:rPr>
          <w:rFonts w:ascii="Times New Roman" w:hAnsi="Times New Roman"/>
          <w:spacing w:val="-4"/>
          <w:sz w:val="28"/>
          <w:szCs w:val="28"/>
          <w:lang w:eastAsia="en-US"/>
        </w:rPr>
        <w:t>. – 133,6) на 6,8%.</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артрозами</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в 2010 году составила 35,4 на 1000 взрослого населения, что выше на 4,4%, чем в 2009 году.</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мочеполовой системы</w:t>
      </w:r>
      <w:r w:rsidRPr="00372814">
        <w:rPr>
          <w:rFonts w:ascii="Times New Roman" w:hAnsi="Times New Roman"/>
          <w:sz w:val="28"/>
          <w:szCs w:val="28"/>
          <w:lang w:eastAsia="en-US"/>
        </w:rPr>
        <w:t xml:space="preserve"> на протяжении последних трех лет колеблется: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109,6;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119,3;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114,7 на 1000 взрослого населения. В 2010 году уровень заболеваемости снизился на 3,9% относительно 2009 года и на 3,7% ниже показателя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119,1).</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Общий показатель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беременность, роды и послеродовой период</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составил в 2010 году 96,3 на 1000 женского населения 18-49 лет, по сравнению с прошлым годом увеличился на 7,2%, но на 6,6% ниже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103,1).</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Регистрация</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врожденных аномалий (пороков развития), деформаций и хромосомных</w:t>
      </w:r>
      <w:r w:rsidRPr="00372814">
        <w:rPr>
          <w:rFonts w:ascii="Times New Roman" w:hAnsi="Times New Roman"/>
          <w:sz w:val="28"/>
          <w:szCs w:val="28"/>
          <w:lang w:eastAsia="en-US"/>
        </w:rPr>
        <w:t xml:space="preserve"> нарушений увеличилась в 2010 году на 8,3%, показатель составил 1,3 на 1000 взрослого населения, что на 13,3% ниже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1,5).</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Показатель общей заболеваемости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симптомы, признаки и отклонения от нормы, выявленные при клинических и лабораторных исследованиях</w:t>
      </w:r>
      <w:r w:rsidR="004C64AA">
        <w:rPr>
          <w:rFonts w:ascii="Times New Roman" w:hAnsi="Times New Roman"/>
          <w:iCs/>
          <w:sz w:val="28"/>
          <w:shd w:val="clear" w:color="auto" w:fill="FFFFFF"/>
          <w:lang w:eastAsia="en-US"/>
        </w:rPr>
        <w:t>,</w:t>
      </w:r>
      <w:r w:rsidRPr="00372814">
        <w:rPr>
          <w:rFonts w:ascii="Times New Roman" w:hAnsi="Times New Roman"/>
          <w:sz w:val="28"/>
          <w:szCs w:val="28"/>
          <w:lang w:eastAsia="en-US"/>
        </w:rPr>
        <w:t xml:space="preserve"> в 2010 году составил 6,3 на 1000 взрослого населения, что на уровне показателя прошлого года, но превышает показатель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4,9) на 28,6%.</w:t>
      </w:r>
    </w:p>
    <w:p w:rsidR="00372814" w:rsidRPr="00372814" w:rsidRDefault="00372814" w:rsidP="00372814">
      <w:pPr>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Уровень общей заболеваемости по классу</w:t>
      </w:r>
      <w:r w:rsidRPr="00372814">
        <w:rPr>
          <w:rFonts w:ascii="Times New Roman" w:eastAsia="Calibri" w:hAnsi="Times New Roman"/>
          <w:i/>
          <w:iCs/>
          <w:sz w:val="28"/>
          <w:shd w:val="clear" w:color="auto" w:fill="FFFFFF"/>
          <w:lang w:eastAsia="en-US"/>
        </w:rPr>
        <w:t xml:space="preserve"> </w:t>
      </w:r>
      <w:r w:rsidRPr="00372814">
        <w:rPr>
          <w:rFonts w:ascii="Times New Roman" w:eastAsia="Calibri" w:hAnsi="Times New Roman"/>
          <w:iCs/>
          <w:sz w:val="28"/>
          <w:shd w:val="clear" w:color="auto" w:fill="FFFFFF"/>
          <w:lang w:eastAsia="en-US"/>
        </w:rPr>
        <w:t>травмы, отравления и некоторые другие последствия воздействия внешних</w:t>
      </w:r>
      <w:r w:rsidRPr="00372814">
        <w:rPr>
          <w:rFonts w:ascii="Times New Roman" w:eastAsia="Calibri" w:hAnsi="Times New Roman"/>
          <w:sz w:val="28"/>
          <w:szCs w:val="28"/>
          <w:lang w:eastAsia="en-US"/>
        </w:rPr>
        <w:t xml:space="preserve"> причин в 2010 году составил 92,3 на 1000 взрослого населения, что выше на 7,6% показателя прошлого года и на 6,6% выше показателя по РФ (</w:t>
      </w:r>
      <w:smartTag w:uri="urn:schemas-microsoft-com:office:smarttags" w:element="metricconverter">
        <w:smartTagPr>
          <w:attr w:name="ProductID" w:val="2009 г"/>
        </w:smartTagPr>
        <w:r w:rsidRPr="00372814">
          <w:rPr>
            <w:rFonts w:ascii="Times New Roman" w:eastAsia="Calibri" w:hAnsi="Times New Roman"/>
            <w:sz w:val="28"/>
            <w:szCs w:val="28"/>
            <w:lang w:eastAsia="en-US"/>
          </w:rPr>
          <w:t>2009 г</w:t>
        </w:r>
      </w:smartTag>
      <w:r w:rsidRPr="00372814">
        <w:rPr>
          <w:rFonts w:ascii="Times New Roman" w:eastAsia="Calibri" w:hAnsi="Times New Roman"/>
          <w:sz w:val="28"/>
          <w:szCs w:val="28"/>
          <w:lang w:eastAsia="en-US"/>
        </w:rPr>
        <w:t xml:space="preserve">. – 86,6). </w:t>
      </w:r>
    </w:p>
    <w:p w:rsidR="00372814" w:rsidRPr="00372814" w:rsidRDefault="00372814" w:rsidP="00372814">
      <w:pPr>
        <w:spacing w:after="0" w:line="240" w:lineRule="auto"/>
        <w:ind w:firstLine="709"/>
        <w:jc w:val="both"/>
        <w:rPr>
          <w:rFonts w:ascii="Times New Roman" w:eastAsia="Calibri" w:hAnsi="Times New Roman"/>
          <w:i/>
          <w:sz w:val="28"/>
          <w:szCs w:val="28"/>
          <w:lang w:eastAsia="en-US"/>
        </w:rPr>
      </w:pPr>
      <w:r w:rsidRPr="004C64AA">
        <w:rPr>
          <w:rFonts w:ascii="Times New Roman" w:eastAsia="Calibri" w:hAnsi="Times New Roman"/>
          <w:i/>
          <w:sz w:val="28"/>
          <w:lang w:eastAsia="en-US"/>
        </w:rPr>
        <w:t>Заболеваемость подросткового населения.</w:t>
      </w:r>
      <w:r w:rsidRPr="00372814">
        <w:rPr>
          <w:rFonts w:ascii="Times New Roman" w:eastAsia="Calibri" w:hAnsi="Times New Roman"/>
          <w:i/>
          <w:sz w:val="28"/>
          <w:lang w:eastAsia="en-US"/>
        </w:rPr>
        <w:t xml:space="preserve"> </w:t>
      </w:r>
      <w:r w:rsidRPr="00372814">
        <w:rPr>
          <w:rFonts w:ascii="Times New Roman" w:eastAsia="Calibri" w:hAnsi="Times New Roman"/>
          <w:sz w:val="28"/>
          <w:szCs w:val="28"/>
          <w:lang w:eastAsia="en-US"/>
        </w:rPr>
        <w:t>Общая заболеваемость подростков за период 2008</w:t>
      </w:r>
      <w:r w:rsidR="00AD6AB0">
        <w:rPr>
          <w:rFonts w:ascii="Times New Roman" w:eastAsia="Calibri" w:hAnsi="Times New Roman"/>
          <w:sz w:val="28"/>
          <w:szCs w:val="28"/>
          <w:lang w:eastAsia="en-US"/>
        </w:rPr>
        <w:t>-</w:t>
      </w:r>
      <w:r w:rsidRPr="00372814">
        <w:rPr>
          <w:rFonts w:ascii="Times New Roman" w:eastAsia="Calibri" w:hAnsi="Times New Roman"/>
          <w:sz w:val="28"/>
          <w:szCs w:val="28"/>
          <w:lang w:eastAsia="en-US"/>
        </w:rPr>
        <w:t>2010 гг. выросла и в 2010 году составила 2261,5 на 1000 подросткового населения, по сравнению с прошлым годом показатель увеличился на 5,4%.</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В ЮЗТ общая заболеваемость подростков составляет 2979,4 на 1000 подросткового населения, что выше среднеобластного показателя на 31,7%.</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Уровень заболеваемости в муниципальных образованиях области колеблется от 1106,2 до 3625,2 на 1000 подросткового населения. В 12-ти муниципальных образованиях показатели превышают среднеобластной уровень. Наиболее высокий уровень в Клинцовском (3625,2), в г. Клинцы (3507,2), Трубчевском (3377,6), Новозыбковском (3365,0) районах, г. Фокино (3338,7). Низкие показатели в Стародубском (1106,2), Комаричском (1125,2), Севском (1282,3) районах (табл. 5.5).</w:t>
      </w:r>
    </w:p>
    <w:p w:rsidR="00372814" w:rsidRPr="00AD6AB0" w:rsidRDefault="00372814" w:rsidP="00372814">
      <w:pPr>
        <w:spacing w:after="0" w:line="240" w:lineRule="auto"/>
        <w:ind w:firstLine="709"/>
        <w:jc w:val="both"/>
        <w:rPr>
          <w:rFonts w:ascii="Times New Roman" w:eastAsia="Calibri" w:hAnsi="Times New Roman"/>
          <w:spacing w:val="-4"/>
          <w:sz w:val="28"/>
          <w:szCs w:val="28"/>
          <w:lang w:eastAsia="en-US"/>
        </w:rPr>
      </w:pPr>
      <w:r w:rsidRPr="00AD6AB0">
        <w:rPr>
          <w:rFonts w:ascii="Times New Roman" w:eastAsia="Calibri" w:hAnsi="Times New Roman"/>
          <w:spacing w:val="-4"/>
          <w:sz w:val="28"/>
          <w:szCs w:val="28"/>
          <w:lang w:eastAsia="en-US"/>
        </w:rPr>
        <w:t>Уровень первичной заболеваемости подросткового населения продолжает расти: в 2010 году отмечен рост на 3,0% по сравнению с 2009 годом.</w:t>
      </w:r>
    </w:p>
    <w:p w:rsidR="00372814" w:rsidRPr="00372814" w:rsidRDefault="00372814" w:rsidP="00372814">
      <w:pPr>
        <w:spacing w:after="0" w:line="240" w:lineRule="auto"/>
        <w:jc w:val="both"/>
        <w:rPr>
          <w:rFonts w:ascii="Times New Roman" w:eastAsia="Calibri" w:hAnsi="Times New Roman"/>
          <w:sz w:val="28"/>
          <w:szCs w:val="28"/>
          <w:lang w:eastAsia="en-US"/>
        </w:rPr>
      </w:pPr>
    </w:p>
    <w:p w:rsidR="00AA2F88" w:rsidRDefault="00372814" w:rsidP="00372814">
      <w:pPr>
        <w:spacing w:after="0" w:line="240" w:lineRule="auto"/>
        <w:jc w:val="center"/>
        <w:rPr>
          <w:rFonts w:ascii="Times New Roman" w:eastAsia="Calibri" w:hAnsi="Times New Roman"/>
          <w:sz w:val="24"/>
          <w:szCs w:val="24"/>
          <w:lang w:eastAsia="en-US"/>
        </w:rPr>
      </w:pPr>
      <w:r w:rsidRPr="00372814">
        <w:rPr>
          <w:rFonts w:ascii="Times New Roman" w:eastAsia="Calibri" w:hAnsi="Times New Roman"/>
          <w:sz w:val="24"/>
          <w:szCs w:val="24"/>
          <w:lang w:eastAsia="en-US"/>
        </w:rPr>
        <w:t xml:space="preserve">Таблица 5.5 – Заболеваемость подростков Брянской области в 2008-2010 гг. </w:t>
      </w:r>
    </w:p>
    <w:p w:rsidR="00372814" w:rsidRPr="00372814" w:rsidRDefault="00372814" w:rsidP="00372814">
      <w:pPr>
        <w:spacing w:after="0" w:line="240" w:lineRule="auto"/>
        <w:jc w:val="center"/>
        <w:rPr>
          <w:rFonts w:ascii="Times New Roman" w:eastAsia="Calibri" w:hAnsi="Times New Roman"/>
          <w:sz w:val="24"/>
          <w:szCs w:val="24"/>
          <w:lang w:eastAsia="en-US"/>
        </w:rPr>
      </w:pPr>
      <w:r w:rsidRPr="00372814">
        <w:rPr>
          <w:rFonts w:ascii="Times New Roman" w:eastAsia="Calibri" w:hAnsi="Times New Roman"/>
          <w:sz w:val="24"/>
          <w:szCs w:val="24"/>
          <w:lang w:eastAsia="en-US"/>
        </w:rPr>
        <w:t>(на 1000 подросткового населения)</w:t>
      </w:r>
    </w:p>
    <w:p w:rsidR="00372814" w:rsidRPr="00372814" w:rsidRDefault="00372814" w:rsidP="00372814">
      <w:pPr>
        <w:spacing w:after="0" w:line="240" w:lineRule="auto"/>
        <w:ind w:firstLine="709"/>
        <w:jc w:val="center"/>
        <w:rPr>
          <w:rFonts w:ascii="Times New Roman" w:eastAsia="Calibri" w:hAnsi="Times New Roman"/>
          <w:sz w:val="24"/>
          <w:szCs w:val="24"/>
          <w:lang w:eastAsia="en-US"/>
        </w:rPr>
      </w:pPr>
    </w:p>
    <w:tbl>
      <w:tblPr>
        <w:tblW w:w="9030" w:type="dxa"/>
        <w:tblLayout w:type="fixed"/>
        <w:tblCellMar>
          <w:left w:w="10" w:type="dxa"/>
          <w:right w:w="10" w:type="dxa"/>
        </w:tblCellMar>
        <w:tblLook w:val="04A0" w:firstRow="1" w:lastRow="0" w:firstColumn="1" w:lastColumn="0" w:noHBand="0" w:noVBand="1"/>
      </w:tblPr>
      <w:tblGrid>
        <w:gridCol w:w="2980"/>
        <w:gridCol w:w="1512"/>
        <w:gridCol w:w="1513"/>
        <w:gridCol w:w="1512"/>
        <w:gridCol w:w="1513"/>
      </w:tblGrid>
      <w:tr w:rsidR="00372814" w:rsidRPr="00372814">
        <w:trPr>
          <w:trHeight w:val="374"/>
        </w:trPr>
        <w:tc>
          <w:tcPr>
            <w:tcW w:w="2980"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Показатель</w:t>
            </w:r>
          </w:p>
        </w:tc>
        <w:tc>
          <w:tcPr>
            <w:tcW w:w="1512"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08 г"/>
              </w:smartTagPr>
              <w:r w:rsidRPr="00372814">
                <w:rPr>
                  <w:rFonts w:ascii="Times New Roman" w:hAnsi="Times New Roman"/>
                  <w:sz w:val="24"/>
                  <w:szCs w:val="24"/>
                  <w:lang w:eastAsia="en-US"/>
                </w:rPr>
                <w:t>2008 г</w:t>
              </w:r>
            </w:smartTag>
            <w:r w:rsidRPr="00372814">
              <w:rPr>
                <w:rFonts w:ascii="Times New Roman" w:hAnsi="Times New Roman"/>
                <w:sz w:val="24"/>
                <w:szCs w:val="24"/>
                <w:lang w:eastAsia="en-US"/>
              </w:rPr>
              <w:t>.</w:t>
            </w:r>
          </w:p>
        </w:tc>
        <w:tc>
          <w:tcPr>
            <w:tcW w:w="1513"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09 г"/>
              </w:smartTagPr>
              <w:r w:rsidRPr="00372814">
                <w:rPr>
                  <w:rFonts w:ascii="Times New Roman" w:hAnsi="Times New Roman"/>
                  <w:sz w:val="24"/>
                  <w:szCs w:val="24"/>
                  <w:lang w:eastAsia="en-US"/>
                </w:rPr>
                <w:t>2009 г</w:t>
              </w:r>
            </w:smartTag>
            <w:r w:rsidRPr="00372814">
              <w:rPr>
                <w:rFonts w:ascii="Times New Roman" w:hAnsi="Times New Roman"/>
                <w:sz w:val="24"/>
                <w:szCs w:val="24"/>
                <w:lang w:eastAsia="en-US"/>
              </w:rPr>
              <w:t>.</w:t>
            </w:r>
          </w:p>
        </w:tc>
        <w:tc>
          <w:tcPr>
            <w:tcW w:w="1512"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10 г"/>
              </w:smartTagPr>
              <w:r w:rsidRPr="00372814">
                <w:rPr>
                  <w:rFonts w:ascii="Times New Roman" w:hAnsi="Times New Roman"/>
                  <w:sz w:val="24"/>
                  <w:szCs w:val="24"/>
                  <w:lang w:eastAsia="en-US"/>
                </w:rPr>
                <w:t>2010 г</w:t>
              </w:r>
            </w:smartTag>
            <w:r w:rsidRPr="00372814">
              <w:rPr>
                <w:rFonts w:ascii="Times New Roman" w:hAnsi="Times New Roman"/>
                <w:sz w:val="24"/>
                <w:szCs w:val="24"/>
                <w:lang w:eastAsia="en-US"/>
              </w:rPr>
              <w:t>.</w:t>
            </w:r>
          </w:p>
        </w:tc>
        <w:tc>
          <w:tcPr>
            <w:tcW w:w="1513"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РФ (</w:t>
            </w:r>
            <w:smartTag w:uri="urn:schemas-microsoft-com:office:smarttags" w:element="metricconverter">
              <w:smartTagPr>
                <w:attr w:name="ProductID" w:val="2009 г"/>
              </w:smartTagPr>
              <w:r w:rsidRPr="00372814">
                <w:rPr>
                  <w:rFonts w:ascii="Times New Roman" w:hAnsi="Times New Roman"/>
                  <w:sz w:val="24"/>
                  <w:szCs w:val="24"/>
                  <w:lang w:eastAsia="en-US"/>
                </w:rPr>
                <w:t>2009 г</w:t>
              </w:r>
            </w:smartTag>
            <w:r w:rsidRPr="00372814">
              <w:rPr>
                <w:rFonts w:ascii="Times New Roman" w:hAnsi="Times New Roman"/>
                <w:sz w:val="24"/>
                <w:szCs w:val="24"/>
                <w:lang w:eastAsia="en-US"/>
              </w:rPr>
              <w:t>.)</w:t>
            </w:r>
          </w:p>
        </w:tc>
      </w:tr>
      <w:tr w:rsidR="00372814" w:rsidRPr="00372814">
        <w:trPr>
          <w:trHeight w:val="350"/>
        </w:trPr>
        <w:tc>
          <w:tcPr>
            <w:tcW w:w="298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Общая заболеваемость</w:t>
            </w:r>
          </w:p>
        </w:tc>
        <w:tc>
          <w:tcPr>
            <w:tcW w:w="1512"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1950,5</w:t>
            </w:r>
          </w:p>
        </w:tc>
        <w:tc>
          <w:tcPr>
            <w:tcW w:w="1513"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2146,3</w:t>
            </w:r>
          </w:p>
        </w:tc>
        <w:tc>
          <w:tcPr>
            <w:tcW w:w="1512"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2261,5</w:t>
            </w:r>
          </w:p>
        </w:tc>
        <w:tc>
          <w:tcPr>
            <w:tcW w:w="1513"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2202,8</w:t>
            </w:r>
          </w:p>
        </w:tc>
      </w:tr>
      <w:tr w:rsidR="00372814" w:rsidRPr="00372814">
        <w:trPr>
          <w:trHeight w:val="384"/>
        </w:trPr>
        <w:tc>
          <w:tcPr>
            <w:tcW w:w="298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Первичная заболеваемость</w:t>
            </w:r>
          </w:p>
        </w:tc>
        <w:tc>
          <w:tcPr>
            <w:tcW w:w="1512"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1349,3</w:t>
            </w:r>
          </w:p>
        </w:tc>
        <w:tc>
          <w:tcPr>
            <w:tcW w:w="1513"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1503,1</w:t>
            </w:r>
          </w:p>
        </w:tc>
        <w:tc>
          <w:tcPr>
            <w:tcW w:w="1512"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1548,4</w:t>
            </w:r>
          </w:p>
        </w:tc>
        <w:tc>
          <w:tcPr>
            <w:tcW w:w="1513"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1360,4</w:t>
            </w:r>
          </w:p>
        </w:tc>
      </w:tr>
    </w:tbl>
    <w:p w:rsidR="00372814" w:rsidRPr="00372814" w:rsidRDefault="00372814" w:rsidP="00372814">
      <w:pPr>
        <w:spacing w:after="0" w:line="240" w:lineRule="auto"/>
        <w:ind w:firstLine="709"/>
        <w:jc w:val="center"/>
        <w:rPr>
          <w:rFonts w:ascii="Times New Roman" w:eastAsia="Calibri" w:hAnsi="Times New Roman"/>
          <w:sz w:val="24"/>
          <w:szCs w:val="24"/>
          <w:lang w:eastAsia="en-US"/>
        </w:rPr>
      </w:pP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 xml:space="preserve">В структуре общей заболеваемости подростков на первом месте </w:t>
      </w:r>
      <w:r w:rsidRPr="00372814">
        <w:rPr>
          <w:rFonts w:ascii="Times New Roman" w:hAnsi="Times New Roman"/>
          <w:iCs/>
          <w:sz w:val="28"/>
          <w:shd w:val="clear" w:color="auto" w:fill="FFFFFF"/>
          <w:lang w:eastAsia="en-US"/>
        </w:rPr>
        <w:t>болезни органов дыхания</w:t>
      </w:r>
      <w:r w:rsidRPr="00372814">
        <w:rPr>
          <w:rFonts w:ascii="Times New Roman" w:hAnsi="Times New Roman"/>
          <w:sz w:val="28"/>
          <w:szCs w:val="28"/>
          <w:lang w:eastAsia="en-US"/>
        </w:rPr>
        <w:t xml:space="preserve"> (табл. 5.6).</w:t>
      </w:r>
    </w:p>
    <w:p w:rsidR="00372814" w:rsidRPr="00372814" w:rsidRDefault="00372814" w:rsidP="00372814">
      <w:pPr>
        <w:spacing w:after="0" w:line="240" w:lineRule="auto"/>
        <w:ind w:firstLine="709"/>
        <w:jc w:val="both"/>
        <w:rPr>
          <w:rFonts w:ascii="Times New Roman" w:eastAsia="Calibri" w:hAnsi="Times New Roman"/>
          <w:sz w:val="28"/>
          <w:szCs w:val="28"/>
          <w:lang w:eastAsia="en-US"/>
        </w:rPr>
      </w:pPr>
    </w:p>
    <w:p w:rsidR="00372814" w:rsidRPr="00372814" w:rsidRDefault="00372814" w:rsidP="00A12273">
      <w:pPr>
        <w:spacing w:after="0" w:line="240" w:lineRule="auto"/>
        <w:jc w:val="center"/>
        <w:rPr>
          <w:rFonts w:ascii="Times New Roman" w:eastAsia="Calibri" w:hAnsi="Times New Roman"/>
          <w:sz w:val="24"/>
          <w:szCs w:val="24"/>
          <w:lang w:eastAsia="en-US"/>
        </w:rPr>
      </w:pPr>
      <w:r w:rsidRPr="00372814">
        <w:rPr>
          <w:rFonts w:ascii="Times New Roman" w:eastAsia="Calibri" w:hAnsi="Times New Roman"/>
          <w:sz w:val="24"/>
          <w:szCs w:val="24"/>
          <w:lang w:eastAsia="en-US"/>
        </w:rPr>
        <w:t>Таблица 5.6 – Структура общей заболеваемости подростков (%)</w:t>
      </w:r>
    </w:p>
    <w:p w:rsidR="00372814" w:rsidRPr="00372814" w:rsidRDefault="00372814" w:rsidP="00372814">
      <w:pPr>
        <w:spacing w:after="0" w:line="240" w:lineRule="auto"/>
        <w:ind w:firstLine="709"/>
        <w:jc w:val="center"/>
        <w:rPr>
          <w:rFonts w:ascii="Times New Roman" w:eastAsia="Calibri" w:hAnsi="Times New Roman"/>
          <w:sz w:val="28"/>
          <w:szCs w:val="28"/>
          <w:lang w:eastAsia="en-US"/>
        </w:rPr>
      </w:pPr>
    </w:p>
    <w:tbl>
      <w:tblPr>
        <w:tblW w:w="0" w:type="auto"/>
        <w:tblLayout w:type="fixed"/>
        <w:tblCellMar>
          <w:left w:w="10" w:type="dxa"/>
          <w:right w:w="10" w:type="dxa"/>
        </w:tblCellMar>
        <w:tblLook w:val="04A0" w:firstRow="1" w:lastRow="0" w:firstColumn="1" w:lastColumn="0" w:noHBand="0" w:noVBand="1"/>
      </w:tblPr>
      <w:tblGrid>
        <w:gridCol w:w="4630"/>
        <w:gridCol w:w="1100"/>
        <w:gridCol w:w="1100"/>
        <w:gridCol w:w="1100"/>
        <w:gridCol w:w="1100"/>
      </w:tblGrid>
      <w:tr w:rsidR="00372814" w:rsidRPr="00372814">
        <w:tc>
          <w:tcPr>
            <w:tcW w:w="4630"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Наименование болезней</w:t>
            </w:r>
          </w:p>
        </w:tc>
        <w:tc>
          <w:tcPr>
            <w:tcW w:w="1100"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08 г"/>
              </w:smartTagPr>
              <w:r w:rsidRPr="00372814">
                <w:rPr>
                  <w:rFonts w:ascii="Times New Roman" w:hAnsi="Times New Roman"/>
                  <w:sz w:val="24"/>
                  <w:szCs w:val="24"/>
                  <w:lang w:eastAsia="en-US"/>
                </w:rPr>
                <w:t>2008 г</w:t>
              </w:r>
            </w:smartTag>
            <w:r w:rsidRPr="00372814">
              <w:rPr>
                <w:rFonts w:ascii="Times New Roman" w:hAnsi="Times New Roman"/>
                <w:sz w:val="24"/>
                <w:szCs w:val="24"/>
                <w:lang w:eastAsia="en-US"/>
              </w:rPr>
              <w:t>.</w:t>
            </w:r>
          </w:p>
        </w:tc>
        <w:tc>
          <w:tcPr>
            <w:tcW w:w="1100"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09 г"/>
              </w:smartTagPr>
              <w:r w:rsidRPr="00372814">
                <w:rPr>
                  <w:rFonts w:ascii="Times New Roman" w:hAnsi="Times New Roman"/>
                  <w:sz w:val="24"/>
                  <w:szCs w:val="24"/>
                  <w:lang w:eastAsia="en-US"/>
                </w:rPr>
                <w:t>2009 г</w:t>
              </w:r>
            </w:smartTag>
            <w:r w:rsidRPr="00372814">
              <w:rPr>
                <w:rFonts w:ascii="Times New Roman" w:hAnsi="Times New Roman"/>
                <w:sz w:val="24"/>
                <w:szCs w:val="24"/>
                <w:lang w:eastAsia="en-US"/>
              </w:rPr>
              <w:t>.</w:t>
            </w:r>
          </w:p>
        </w:tc>
        <w:tc>
          <w:tcPr>
            <w:tcW w:w="1100"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10 г"/>
              </w:smartTagPr>
              <w:r w:rsidRPr="00372814">
                <w:rPr>
                  <w:rFonts w:ascii="Times New Roman" w:hAnsi="Times New Roman"/>
                  <w:sz w:val="24"/>
                  <w:szCs w:val="24"/>
                  <w:lang w:eastAsia="en-US"/>
                </w:rPr>
                <w:t>2010 г</w:t>
              </w:r>
            </w:smartTag>
            <w:r w:rsidRPr="00372814">
              <w:rPr>
                <w:rFonts w:ascii="Times New Roman" w:hAnsi="Times New Roman"/>
                <w:sz w:val="24"/>
                <w:szCs w:val="24"/>
                <w:lang w:eastAsia="en-US"/>
              </w:rPr>
              <w:t>.</w:t>
            </w:r>
          </w:p>
        </w:tc>
        <w:tc>
          <w:tcPr>
            <w:tcW w:w="1100"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Ранг</w:t>
            </w:r>
          </w:p>
        </w:tc>
      </w:tr>
      <w:tr w:rsidR="00372814" w:rsidRPr="00372814">
        <w:tc>
          <w:tcPr>
            <w:tcW w:w="4630"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Болезни органов дыхания</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36,4</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38,2</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34,7</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I</w:t>
            </w:r>
          </w:p>
        </w:tc>
      </w:tr>
      <w:tr w:rsidR="00372814" w:rsidRPr="00372814">
        <w:tc>
          <w:tcPr>
            <w:tcW w:w="4630"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Болезни органов пищеварения</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10,0</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9,8</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9,9</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II</w:t>
            </w:r>
          </w:p>
        </w:tc>
      </w:tr>
      <w:tr w:rsidR="00372814" w:rsidRPr="00372814">
        <w:tc>
          <w:tcPr>
            <w:tcW w:w="4630"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Болезни глаза и его придаточного аппарата</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6,2</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6,4</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6,5</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III</w:t>
            </w:r>
          </w:p>
        </w:tc>
      </w:tr>
      <w:tr w:rsidR="00372814" w:rsidRPr="00372814">
        <w:tc>
          <w:tcPr>
            <w:tcW w:w="4630"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Болезни кожи и подкожной клетчатки</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5,3</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5,0</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6,3</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IV</w:t>
            </w:r>
          </w:p>
        </w:tc>
      </w:tr>
      <w:tr w:rsidR="00372814" w:rsidRPr="00372814">
        <w:tc>
          <w:tcPr>
            <w:tcW w:w="4630"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Травмы, отравления и некоторые другие последствия воздействия внешних причин</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bottom"/>
          </w:tcPr>
          <w:p w:rsidR="00372814" w:rsidRPr="00372814" w:rsidRDefault="00372814" w:rsidP="00A12273">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5,6</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bottom"/>
          </w:tcPr>
          <w:p w:rsidR="00372814" w:rsidRPr="00372814" w:rsidRDefault="00372814" w:rsidP="00A12273">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5,6</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bottom"/>
          </w:tcPr>
          <w:p w:rsidR="00372814" w:rsidRPr="00372814" w:rsidRDefault="00372814" w:rsidP="00A12273">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6,1</w:t>
            </w:r>
          </w:p>
        </w:tc>
        <w:tc>
          <w:tcPr>
            <w:tcW w:w="1100" w:type="dxa"/>
            <w:tcBorders>
              <w:top w:val="single" w:sz="4" w:space="0" w:color="auto"/>
              <w:left w:val="single" w:sz="4" w:space="0" w:color="auto"/>
              <w:bottom w:val="single" w:sz="4" w:space="0" w:color="auto"/>
              <w:right w:val="single" w:sz="4" w:space="0" w:color="auto"/>
            </w:tcBorders>
            <w:shd w:val="clear" w:color="auto" w:fill="FFFFFF"/>
            <w:vAlign w:val="bottom"/>
          </w:tcPr>
          <w:p w:rsidR="00372814" w:rsidRPr="00372814" w:rsidRDefault="00372814" w:rsidP="00A12273">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V</w:t>
            </w:r>
          </w:p>
        </w:tc>
      </w:tr>
    </w:tbl>
    <w:p w:rsidR="00372814" w:rsidRPr="00372814" w:rsidRDefault="00372814" w:rsidP="00372814">
      <w:pPr>
        <w:spacing w:after="0" w:line="240" w:lineRule="auto"/>
        <w:ind w:firstLine="709"/>
        <w:jc w:val="both"/>
        <w:rPr>
          <w:rFonts w:ascii="Times New Roman" w:eastAsia="Calibri" w:hAnsi="Times New Roman"/>
          <w:sz w:val="28"/>
          <w:szCs w:val="28"/>
          <w:lang w:eastAsia="en-US"/>
        </w:rPr>
      </w:pPr>
    </w:p>
    <w:p w:rsidR="00372814" w:rsidRPr="00372814" w:rsidRDefault="00372814" w:rsidP="00372814">
      <w:pPr>
        <w:spacing w:after="0" w:line="322" w:lineRule="exact"/>
        <w:ind w:firstLine="709"/>
        <w:jc w:val="both"/>
        <w:rPr>
          <w:rFonts w:ascii="Times New Roman" w:hAnsi="Times New Roman"/>
          <w:sz w:val="28"/>
          <w:szCs w:val="28"/>
          <w:lang w:eastAsia="en-US"/>
        </w:rPr>
      </w:pPr>
      <w:r w:rsidRPr="00372814">
        <w:rPr>
          <w:rFonts w:ascii="Times New Roman" w:hAnsi="Times New Roman"/>
          <w:sz w:val="28"/>
          <w:szCs w:val="28"/>
          <w:lang w:eastAsia="en-US"/>
        </w:rPr>
        <w:t>Преимущественный рост общей заболеваемости подростков в 2010 году произошёл по следующим классам болезней:</w:t>
      </w:r>
    </w:p>
    <w:p w:rsidR="00372814" w:rsidRPr="00372814" w:rsidRDefault="00C41E79" w:rsidP="00C41E79">
      <w:pPr>
        <w:spacing w:after="0" w:line="240" w:lineRule="auto"/>
        <w:ind w:firstLine="709"/>
        <w:jc w:val="both"/>
        <w:rPr>
          <w:rFonts w:ascii="Times New Roman" w:hAnsi="Times New Roman"/>
          <w:sz w:val="28"/>
          <w:szCs w:val="28"/>
          <w:lang w:eastAsia="en-US"/>
        </w:rPr>
      </w:pPr>
      <w:r w:rsidRPr="00372814">
        <w:rPr>
          <w:rFonts w:ascii="Times New Roman" w:eastAsia="Calibri" w:hAnsi="Times New Roman"/>
          <w:sz w:val="28"/>
          <w:szCs w:val="28"/>
          <w:lang w:eastAsia="en-US"/>
        </w:rPr>
        <w:t>–</w:t>
      </w:r>
      <w:r>
        <w:rPr>
          <w:rFonts w:ascii="Times New Roman" w:eastAsia="Calibri" w:hAnsi="Times New Roman"/>
          <w:sz w:val="28"/>
          <w:szCs w:val="28"/>
          <w:lang w:eastAsia="en-US"/>
        </w:rPr>
        <w:t> </w:t>
      </w:r>
      <w:r w:rsidR="00372814" w:rsidRPr="00372814">
        <w:rPr>
          <w:rFonts w:ascii="Times New Roman" w:hAnsi="Times New Roman"/>
          <w:sz w:val="28"/>
          <w:szCs w:val="28"/>
          <w:lang w:eastAsia="en-US"/>
        </w:rPr>
        <w:t>некоторые инфекционные и паразитарные</w:t>
      </w:r>
      <w:r>
        <w:rPr>
          <w:rFonts w:ascii="Times New Roman" w:hAnsi="Times New Roman"/>
          <w:sz w:val="28"/>
          <w:szCs w:val="28"/>
          <w:lang w:eastAsia="en-US"/>
        </w:rPr>
        <w:t xml:space="preserve"> </w:t>
      </w:r>
      <w:r w:rsidR="00372814" w:rsidRPr="00372814">
        <w:rPr>
          <w:rFonts w:ascii="Times New Roman" w:hAnsi="Times New Roman"/>
          <w:sz w:val="28"/>
          <w:szCs w:val="28"/>
          <w:lang w:eastAsia="en-US"/>
        </w:rPr>
        <w:t>болезни</w:t>
      </w:r>
      <w:r>
        <w:rPr>
          <w:rFonts w:ascii="Times New Roman" w:hAnsi="Times New Roman"/>
          <w:sz w:val="28"/>
          <w:szCs w:val="28"/>
          <w:lang w:eastAsia="en-US"/>
        </w:rPr>
        <w:t xml:space="preserve">        </w:t>
      </w:r>
      <w:r w:rsidR="00372814" w:rsidRPr="00372814">
        <w:rPr>
          <w:rFonts w:ascii="Times New Roman" w:hAnsi="Times New Roman"/>
          <w:sz w:val="28"/>
          <w:szCs w:val="28"/>
          <w:lang w:eastAsia="en-US"/>
        </w:rPr>
        <w:t xml:space="preserve"> – на 79,9%;</w:t>
      </w:r>
    </w:p>
    <w:p w:rsidR="00372814" w:rsidRPr="00372814" w:rsidRDefault="00C41E79" w:rsidP="00C41E79">
      <w:pPr>
        <w:spacing w:after="0" w:line="240" w:lineRule="auto"/>
        <w:ind w:firstLine="709"/>
        <w:jc w:val="both"/>
        <w:rPr>
          <w:rFonts w:ascii="Times New Roman" w:hAnsi="Times New Roman"/>
          <w:sz w:val="28"/>
          <w:szCs w:val="28"/>
          <w:lang w:eastAsia="en-US"/>
        </w:rPr>
      </w:pPr>
      <w:r w:rsidRPr="00372814">
        <w:rPr>
          <w:rFonts w:ascii="Times New Roman" w:eastAsia="Calibri" w:hAnsi="Times New Roman"/>
          <w:sz w:val="28"/>
          <w:szCs w:val="28"/>
          <w:lang w:eastAsia="en-US"/>
        </w:rPr>
        <w:t>–</w:t>
      </w:r>
      <w:r>
        <w:rPr>
          <w:rFonts w:ascii="Times New Roman" w:eastAsia="Calibri" w:hAnsi="Times New Roman"/>
          <w:sz w:val="28"/>
          <w:szCs w:val="28"/>
          <w:lang w:eastAsia="en-US"/>
        </w:rPr>
        <w:t> </w:t>
      </w:r>
      <w:r w:rsidR="00372814" w:rsidRPr="00372814">
        <w:rPr>
          <w:rFonts w:ascii="Times New Roman" w:hAnsi="Times New Roman"/>
          <w:sz w:val="28"/>
          <w:szCs w:val="28"/>
          <w:lang w:eastAsia="en-US"/>
        </w:rPr>
        <w:t>болезни кожи и подкожной клетчатки</w:t>
      </w:r>
      <w:r>
        <w:rPr>
          <w:rFonts w:ascii="Times New Roman" w:hAnsi="Times New Roman"/>
          <w:sz w:val="28"/>
          <w:szCs w:val="28"/>
          <w:lang w:eastAsia="en-US"/>
        </w:rPr>
        <w:t xml:space="preserve">                              </w:t>
      </w:r>
      <w:r w:rsidR="00372814" w:rsidRPr="00372814">
        <w:rPr>
          <w:rFonts w:ascii="Times New Roman" w:hAnsi="Times New Roman"/>
          <w:sz w:val="28"/>
          <w:szCs w:val="28"/>
          <w:lang w:eastAsia="en-US"/>
        </w:rPr>
        <w:t xml:space="preserve"> – на 32,3%;</w:t>
      </w:r>
    </w:p>
    <w:p w:rsidR="00372814" w:rsidRPr="00372814" w:rsidRDefault="00C41E79" w:rsidP="00C41E79">
      <w:pPr>
        <w:spacing w:after="0" w:line="240" w:lineRule="auto"/>
        <w:ind w:firstLine="709"/>
        <w:jc w:val="both"/>
        <w:rPr>
          <w:rFonts w:ascii="Times New Roman" w:hAnsi="Times New Roman"/>
          <w:sz w:val="28"/>
          <w:szCs w:val="28"/>
          <w:lang w:eastAsia="en-US"/>
        </w:rPr>
      </w:pPr>
      <w:r w:rsidRPr="00372814">
        <w:rPr>
          <w:rFonts w:ascii="Times New Roman" w:eastAsia="Calibri" w:hAnsi="Times New Roman"/>
          <w:sz w:val="28"/>
          <w:szCs w:val="28"/>
          <w:lang w:eastAsia="en-US"/>
        </w:rPr>
        <w:t>–</w:t>
      </w:r>
      <w:r>
        <w:rPr>
          <w:rFonts w:ascii="Times New Roman" w:eastAsia="Calibri" w:hAnsi="Times New Roman"/>
          <w:sz w:val="28"/>
          <w:szCs w:val="28"/>
          <w:lang w:eastAsia="en-US"/>
        </w:rPr>
        <w:t> н</w:t>
      </w:r>
      <w:r w:rsidR="00372814" w:rsidRPr="00372814">
        <w:rPr>
          <w:rFonts w:ascii="Times New Roman" w:hAnsi="Times New Roman"/>
          <w:sz w:val="28"/>
          <w:szCs w:val="28"/>
          <w:lang w:eastAsia="en-US"/>
        </w:rPr>
        <w:t>овообразования</w:t>
      </w:r>
      <w:r w:rsidR="00372814" w:rsidRPr="00372814">
        <w:rPr>
          <w:rFonts w:ascii="Times New Roman" w:hAnsi="Times New Roman"/>
          <w:sz w:val="28"/>
          <w:szCs w:val="28"/>
          <w:lang w:eastAsia="en-US"/>
        </w:rPr>
        <w:tab/>
      </w:r>
      <w:r>
        <w:rPr>
          <w:rFonts w:ascii="Times New Roman" w:hAnsi="Times New Roman"/>
          <w:sz w:val="28"/>
          <w:szCs w:val="28"/>
          <w:lang w:eastAsia="en-US"/>
        </w:rPr>
        <w:tab/>
      </w:r>
      <w:r>
        <w:rPr>
          <w:rFonts w:ascii="Times New Roman" w:hAnsi="Times New Roman"/>
          <w:sz w:val="28"/>
          <w:szCs w:val="28"/>
          <w:lang w:eastAsia="en-US"/>
        </w:rPr>
        <w:tab/>
      </w:r>
      <w:r>
        <w:rPr>
          <w:rFonts w:ascii="Times New Roman" w:hAnsi="Times New Roman"/>
          <w:sz w:val="28"/>
          <w:szCs w:val="28"/>
          <w:lang w:eastAsia="en-US"/>
        </w:rPr>
        <w:tab/>
      </w:r>
      <w:r>
        <w:rPr>
          <w:rFonts w:ascii="Times New Roman" w:hAnsi="Times New Roman"/>
          <w:sz w:val="28"/>
          <w:szCs w:val="28"/>
          <w:lang w:eastAsia="en-US"/>
        </w:rPr>
        <w:tab/>
        <w:t xml:space="preserve">                 </w:t>
      </w:r>
      <w:r w:rsidR="00372814" w:rsidRPr="00372814">
        <w:rPr>
          <w:rFonts w:ascii="Times New Roman" w:hAnsi="Times New Roman"/>
          <w:sz w:val="28"/>
          <w:szCs w:val="28"/>
          <w:lang w:eastAsia="en-US"/>
        </w:rPr>
        <w:t xml:space="preserve"> – на 17,8%;</w:t>
      </w:r>
    </w:p>
    <w:p w:rsidR="00372814" w:rsidRPr="00372814" w:rsidRDefault="00C41E79" w:rsidP="00C41E79">
      <w:pPr>
        <w:spacing w:after="0" w:line="240" w:lineRule="auto"/>
        <w:ind w:firstLine="709"/>
        <w:jc w:val="both"/>
        <w:rPr>
          <w:rFonts w:ascii="Times New Roman" w:hAnsi="Times New Roman"/>
          <w:sz w:val="28"/>
          <w:szCs w:val="28"/>
          <w:lang w:eastAsia="en-US"/>
        </w:rPr>
      </w:pPr>
      <w:r w:rsidRPr="00372814">
        <w:rPr>
          <w:rFonts w:ascii="Times New Roman" w:eastAsia="Calibri" w:hAnsi="Times New Roman"/>
          <w:sz w:val="28"/>
          <w:szCs w:val="28"/>
          <w:lang w:eastAsia="en-US"/>
        </w:rPr>
        <w:t>–</w:t>
      </w:r>
      <w:r>
        <w:rPr>
          <w:rFonts w:ascii="Times New Roman" w:eastAsia="Calibri" w:hAnsi="Times New Roman"/>
          <w:sz w:val="28"/>
          <w:szCs w:val="28"/>
          <w:lang w:eastAsia="en-US"/>
        </w:rPr>
        <w:t> </w:t>
      </w:r>
      <w:r w:rsidR="00372814" w:rsidRPr="00372814">
        <w:rPr>
          <w:rFonts w:ascii="Times New Roman" w:hAnsi="Times New Roman"/>
          <w:sz w:val="28"/>
          <w:szCs w:val="28"/>
          <w:lang w:eastAsia="en-US"/>
        </w:rPr>
        <w:t>болезни системы кровообращения</w:t>
      </w:r>
      <w:r>
        <w:rPr>
          <w:rFonts w:ascii="Times New Roman" w:hAnsi="Times New Roman"/>
          <w:sz w:val="28"/>
          <w:szCs w:val="28"/>
          <w:lang w:eastAsia="en-US"/>
        </w:rPr>
        <w:t xml:space="preserve">  </w:t>
      </w:r>
      <w:r>
        <w:rPr>
          <w:rFonts w:ascii="Times New Roman" w:hAnsi="Times New Roman"/>
          <w:sz w:val="28"/>
          <w:szCs w:val="28"/>
          <w:lang w:eastAsia="en-US"/>
        </w:rPr>
        <w:tab/>
      </w:r>
      <w:r w:rsidR="00372814" w:rsidRPr="00372814">
        <w:rPr>
          <w:rFonts w:ascii="Times New Roman" w:hAnsi="Times New Roman"/>
          <w:sz w:val="28"/>
          <w:szCs w:val="28"/>
          <w:lang w:eastAsia="en-US"/>
        </w:rPr>
        <w:tab/>
      </w:r>
      <w:r>
        <w:rPr>
          <w:rFonts w:ascii="Times New Roman" w:hAnsi="Times New Roman"/>
          <w:sz w:val="28"/>
          <w:szCs w:val="28"/>
          <w:lang w:eastAsia="en-US"/>
        </w:rPr>
        <w:t xml:space="preserve">                 </w:t>
      </w:r>
      <w:r w:rsidR="00372814" w:rsidRPr="00372814">
        <w:rPr>
          <w:rFonts w:ascii="Times New Roman" w:hAnsi="Times New Roman"/>
          <w:sz w:val="28"/>
          <w:szCs w:val="28"/>
          <w:lang w:eastAsia="en-US"/>
        </w:rPr>
        <w:t xml:space="preserve"> – на 16,8%; </w:t>
      </w:r>
    </w:p>
    <w:p w:rsidR="00372814" w:rsidRPr="00372814" w:rsidRDefault="00C41E79" w:rsidP="00C41E79">
      <w:pPr>
        <w:spacing w:after="0" w:line="240" w:lineRule="auto"/>
        <w:ind w:firstLine="709"/>
        <w:jc w:val="both"/>
        <w:rPr>
          <w:rFonts w:ascii="Times New Roman" w:hAnsi="Times New Roman"/>
          <w:sz w:val="28"/>
          <w:szCs w:val="28"/>
          <w:lang w:eastAsia="en-US"/>
        </w:rPr>
      </w:pPr>
      <w:r w:rsidRPr="00372814">
        <w:rPr>
          <w:rFonts w:ascii="Times New Roman" w:eastAsia="Calibri" w:hAnsi="Times New Roman"/>
          <w:sz w:val="28"/>
          <w:szCs w:val="28"/>
          <w:lang w:eastAsia="en-US"/>
        </w:rPr>
        <w:t>–</w:t>
      </w:r>
      <w:r>
        <w:rPr>
          <w:rFonts w:ascii="Times New Roman" w:eastAsia="Calibri" w:hAnsi="Times New Roman"/>
          <w:sz w:val="28"/>
          <w:szCs w:val="28"/>
          <w:lang w:eastAsia="en-US"/>
        </w:rPr>
        <w:t> </w:t>
      </w:r>
      <w:r w:rsidR="00372814" w:rsidRPr="00372814">
        <w:rPr>
          <w:rFonts w:ascii="Times New Roman" w:hAnsi="Times New Roman"/>
          <w:sz w:val="28"/>
          <w:szCs w:val="28"/>
          <w:lang w:eastAsia="en-US"/>
        </w:rPr>
        <w:t xml:space="preserve">травмы, отравления и др. воздействия </w:t>
      </w:r>
      <w:r>
        <w:rPr>
          <w:rFonts w:ascii="Times New Roman" w:hAnsi="Times New Roman"/>
          <w:sz w:val="28"/>
          <w:szCs w:val="28"/>
          <w:lang w:eastAsia="en-US"/>
        </w:rPr>
        <w:t xml:space="preserve">внешних причин </w:t>
      </w:r>
      <w:r w:rsidR="00372814" w:rsidRPr="00372814">
        <w:rPr>
          <w:rFonts w:ascii="Times New Roman" w:hAnsi="Times New Roman"/>
          <w:sz w:val="28"/>
          <w:szCs w:val="28"/>
          <w:lang w:eastAsia="en-US"/>
        </w:rPr>
        <w:t>– на 14,1%.</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некоторые инфекционные и паразитарные болезни</w:t>
      </w:r>
      <w:r w:rsidRPr="00372814">
        <w:rPr>
          <w:rFonts w:ascii="Times New Roman" w:hAnsi="Times New Roman"/>
          <w:sz w:val="28"/>
          <w:szCs w:val="28"/>
          <w:lang w:eastAsia="en-US"/>
        </w:rPr>
        <w:t xml:space="preserve"> колеблется и в 2010 году составила 80,4 на 1000 подросткового населения, что в 1,8 раз выше показателя 2009 года (44,7). Первичная заболеваемость по данному классу в 2010 году (72,6) также выросла в 1,8 раза.</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Уровень общей заболеваемости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новообразования</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в 2010 году повысился в сравнении с 2009 годом на 17,8% и составил 10,6 на 1000 подросткового населения и выше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7,3) на 45,2%.</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 подростков</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крови, кроветворных органов и отдельными нарушениями, вовлекающими иммунный механизм,</w:t>
      </w:r>
      <w:r w:rsidRPr="00372814">
        <w:rPr>
          <w:rFonts w:ascii="Times New Roman" w:hAnsi="Times New Roman"/>
          <w:sz w:val="28"/>
          <w:szCs w:val="28"/>
          <w:lang w:eastAsia="en-US"/>
        </w:rPr>
        <w:t xml:space="preserve"> в 2010 году составила 4,6 на 1000 подросткового населения, что на 4,5% выше аналогичного показателя в области за 2009 год (4,4), но ниже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17,7) в 3,8 раза. Показатель общей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анемиями</w:t>
      </w:r>
      <w:r w:rsidRPr="00372814">
        <w:rPr>
          <w:rFonts w:ascii="Times New Roman" w:hAnsi="Times New Roman"/>
          <w:i/>
          <w:iCs/>
          <w:sz w:val="28"/>
          <w:shd w:val="clear" w:color="auto" w:fill="FFFFFF"/>
          <w:lang w:eastAsia="en-US"/>
        </w:rPr>
        <w:t xml:space="preserve"> </w:t>
      </w:r>
      <w:r w:rsidRPr="00372814">
        <w:rPr>
          <w:rFonts w:ascii="Times New Roman" w:hAnsi="Times New Roman"/>
          <w:sz w:val="28"/>
          <w:szCs w:val="28"/>
          <w:lang w:eastAsia="en-US"/>
        </w:rPr>
        <w:t>снижается и в 2010 году на 8,6% ниже, чем в 2009 году (3,5).</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 подростков</w:t>
      </w:r>
      <w:r w:rsidRPr="00372814">
        <w:rPr>
          <w:rFonts w:ascii="Times New Roman" w:hAnsi="Times New Roman"/>
          <w:iCs/>
          <w:sz w:val="28"/>
          <w:shd w:val="clear" w:color="auto" w:fill="FFFFFF"/>
          <w:lang w:eastAsia="en-US"/>
        </w:rPr>
        <w:t xml:space="preserve"> болезнями эндокринной системы, расстройствами питания и нарушениями обмена веществ</w:t>
      </w:r>
      <w:r w:rsidRPr="00372814">
        <w:rPr>
          <w:rFonts w:ascii="Times New Roman" w:hAnsi="Times New Roman"/>
          <w:sz w:val="28"/>
          <w:szCs w:val="28"/>
          <w:lang w:eastAsia="en-US"/>
        </w:rPr>
        <w:t xml:space="preserve"> в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120,5 на 1000 подросткового населения, по сравнению с прошлым годом наблюдается снижение на 4,7%. Аналогичная ситуация наблюдается с показателем первичной заболеваемости, в 2010 году заболеваемость подростков ниже на 3,6%, чем в 2009 году (38,6). Показатель общей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сахарным диабетом</w:t>
      </w:r>
      <w:r w:rsidRPr="00372814">
        <w:rPr>
          <w:rFonts w:ascii="Times New Roman" w:hAnsi="Times New Roman"/>
          <w:sz w:val="28"/>
          <w:szCs w:val="28"/>
          <w:lang w:eastAsia="en-US"/>
        </w:rPr>
        <w:t xml:space="preserve"> находится на одном уровне с 2009 годом (1,8). 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ожирением</w:t>
      </w:r>
      <w:r w:rsidRPr="00372814">
        <w:rPr>
          <w:rFonts w:ascii="Times New Roman" w:hAnsi="Times New Roman"/>
          <w:sz w:val="28"/>
          <w:szCs w:val="28"/>
          <w:lang w:eastAsia="en-US"/>
        </w:rPr>
        <w:t xml:space="preserve"> в 2010 году (14,5) снизилась на 0,7% относительно 2009 года (14,6).</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психические расстройства и расстройства поведения</w:t>
      </w:r>
      <w:r w:rsidRPr="00372814">
        <w:rPr>
          <w:rFonts w:ascii="Times New Roman" w:hAnsi="Times New Roman"/>
          <w:sz w:val="28"/>
          <w:szCs w:val="28"/>
          <w:lang w:eastAsia="en-US"/>
        </w:rPr>
        <w:t xml:space="preserve"> растет и в 2010 году увеличилась на 4,0%, и составила 41,7 на 1000 подросткового населения, но ниже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67,3) на 38,0%. Показатель первичной заболеваемости колеблется и в 2010 году снизился на 14,8% в сравнении с показателем 2009 года (10,8).</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Уровень общей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нервной системы</w:t>
      </w:r>
      <w:r w:rsidRPr="00372814">
        <w:rPr>
          <w:rFonts w:ascii="Times New Roman" w:hAnsi="Times New Roman"/>
          <w:sz w:val="28"/>
          <w:szCs w:val="28"/>
          <w:lang w:eastAsia="en-US"/>
        </w:rPr>
        <w:t xml:space="preserve"> растет и в 2010 году (130,2) на 9,8% выше показателя 2009 года (118,6) и больше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111,8) на 16,5%. Показатель общей заболеваемости </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эпилепсией, эпилептическим статусом</w:t>
      </w:r>
      <w:r w:rsidRPr="00372814">
        <w:rPr>
          <w:rFonts w:ascii="Times New Roman" w:hAnsi="Times New Roman"/>
          <w:sz w:val="28"/>
          <w:szCs w:val="28"/>
          <w:lang w:eastAsia="en-US"/>
        </w:rPr>
        <w:t xml:space="preserve"> находится на одном уровне с аналогичным показателем 2009 года (3,8).</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глаза и его придаточного аппарата</w:t>
      </w:r>
      <w:r w:rsidRPr="00372814">
        <w:rPr>
          <w:rFonts w:ascii="Times New Roman" w:hAnsi="Times New Roman"/>
          <w:i/>
          <w:iCs/>
          <w:sz w:val="28"/>
          <w:shd w:val="clear" w:color="auto" w:fill="FFFFFF"/>
          <w:lang w:eastAsia="en-US"/>
        </w:rPr>
        <w:t xml:space="preserve"> </w:t>
      </w:r>
      <w:r w:rsidRPr="00372814">
        <w:rPr>
          <w:rFonts w:ascii="Times New Roman" w:hAnsi="Times New Roman"/>
          <w:sz w:val="28"/>
          <w:szCs w:val="28"/>
          <w:lang w:eastAsia="en-US"/>
        </w:rPr>
        <w:t>растет и в 2010 году (146,6) на 7,1% превышает показатель заболеваемости за 2009 год (136,9), но ниже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184,1) в 1,3 раза. Показатель общей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миопией</w:t>
      </w:r>
      <w:r w:rsidRPr="00372814">
        <w:rPr>
          <w:rFonts w:ascii="Times New Roman" w:hAnsi="Times New Roman"/>
          <w:sz w:val="28"/>
          <w:szCs w:val="28"/>
          <w:lang w:eastAsia="en-US"/>
        </w:rPr>
        <w:t xml:space="preserve"> вырос и в 2010 году составил 57,3 на 1000 подросткового населения, что на 7,1% больше показателя по области в 2009 году (53,5).</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уха и сосцевидного отростка</w:t>
      </w:r>
      <w:r w:rsidRPr="00372814">
        <w:rPr>
          <w:rFonts w:ascii="Times New Roman" w:hAnsi="Times New Roman"/>
          <w:sz w:val="28"/>
          <w:szCs w:val="28"/>
          <w:lang w:eastAsia="en-US"/>
        </w:rPr>
        <w:t xml:space="preserve"> растет и в 2010 году увеличилась на 9,2% относительно 2009 года (46,6) и составила 50,9 на 1000 подросткового населения, и выше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41,6) на 22,4%.</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системы кровообращения</w:t>
      </w:r>
      <w:r w:rsidRPr="00372814">
        <w:rPr>
          <w:rFonts w:ascii="Times New Roman" w:hAnsi="Times New Roman"/>
          <w:sz w:val="28"/>
          <w:szCs w:val="28"/>
          <w:lang w:eastAsia="en-US"/>
        </w:rPr>
        <w:t xml:space="preserve"> в течение последних трех лет растет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63,8;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66,0;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xml:space="preserve">. – 77,1) и в 2010 году выше показателя в области в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на 16,8% и больше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52,1) на 48,0%. Показатель первичной заболеваемости болезнями системы кровообращения снижается и в 2010 году составил 26,2 на 1000 подросткового населения, что на 13,4% ниже аналогичного показателя за прошлый год, но выше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17,4) на 52,9%. Уровень общей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характеризующимися повышенным кровяным давлением,</w:t>
      </w:r>
      <w:r w:rsidRPr="00372814">
        <w:rPr>
          <w:rFonts w:ascii="Times New Roman" w:hAnsi="Times New Roman"/>
          <w:sz w:val="28"/>
          <w:szCs w:val="28"/>
          <w:lang w:eastAsia="en-US"/>
        </w:rPr>
        <w:t xml:space="preserve"> растет и в 2010 году (6,7) превысил аналогичный показатель за 2009 год (5,9) на 13,6%, но ниже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7,0) на 4,3%.</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Показатель общей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органов дыхания</w:t>
      </w:r>
      <w:r w:rsidRPr="00372814">
        <w:rPr>
          <w:rFonts w:ascii="Times New Roman" w:hAnsi="Times New Roman"/>
          <w:sz w:val="28"/>
          <w:szCs w:val="28"/>
          <w:lang w:eastAsia="en-US"/>
        </w:rPr>
        <w:t xml:space="preserve"> в 2010 году снизился на 4,5% и составил 783,7 на 1000 подросткового населения, и ниже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787,1) на 0,4%. Первичная заболеваемость в 2010 году (714,4) ниже аналогичного показателя в области за 2009 год (738,4) на 3,3%, но выше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683,3) на 4,6%. Внутри класса отмечается рост заболеваемости </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аллергическим ринитом</w:t>
      </w:r>
      <w:r w:rsidRPr="00372814">
        <w:rPr>
          <w:rFonts w:ascii="Times New Roman" w:hAnsi="Times New Roman"/>
          <w:sz w:val="28"/>
          <w:szCs w:val="28"/>
          <w:lang w:eastAsia="en-US"/>
        </w:rPr>
        <w:t xml:space="preserve"> на 16,7%,</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астмой и астматическим статусом</w:t>
      </w:r>
      <w:r w:rsidR="00C20282">
        <w:rPr>
          <w:rFonts w:ascii="Times New Roman" w:hAnsi="Times New Roman"/>
          <w:iCs/>
          <w:sz w:val="28"/>
          <w:shd w:val="clear" w:color="auto" w:fill="FFFFFF"/>
          <w:lang w:eastAsia="en-US"/>
        </w:rPr>
        <w:t xml:space="preserve"> </w:t>
      </w:r>
      <w:r w:rsidR="00C20282" w:rsidRPr="00372814">
        <w:rPr>
          <w:rFonts w:ascii="Times New Roman" w:eastAsia="Calibri" w:hAnsi="Times New Roman"/>
          <w:sz w:val="28"/>
          <w:szCs w:val="28"/>
          <w:lang w:eastAsia="en-US"/>
        </w:rPr>
        <w:t>–</w:t>
      </w:r>
      <w:r w:rsidRPr="00372814">
        <w:rPr>
          <w:rFonts w:ascii="Times New Roman" w:hAnsi="Times New Roman"/>
          <w:sz w:val="28"/>
          <w:szCs w:val="28"/>
          <w:lang w:eastAsia="en-US"/>
        </w:rPr>
        <w:t xml:space="preserve"> на 18,6%.</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Растет 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органов пищеварения:</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2008</w:t>
      </w:r>
      <w:r w:rsidR="00C20282">
        <w:rPr>
          <w:rFonts w:ascii="Times New Roman" w:hAnsi="Times New Roman"/>
          <w:sz w:val="28"/>
          <w:szCs w:val="28"/>
          <w:lang w:eastAsia="en-US"/>
        </w:rPr>
        <w:t> </w:t>
      </w:r>
      <w:r w:rsidRPr="00372814">
        <w:rPr>
          <w:rFonts w:ascii="Times New Roman" w:hAnsi="Times New Roman"/>
          <w:sz w:val="28"/>
          <w:szCs w:val="28"/>
          <w:lang w:eastAsia="en-US"/>
        </w:rPr>
        <w:t xml:space="preserve">г. – 194,4;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210,5;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223,4 на 1000 подросткового населения. В 2010 году заболеваемость выросла на 6,1% относительно 2009 года и выше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189,5) на 17,9%. Показатель первичной заболеваемости в 2010 году ниже аналогичного показателя за 2009 год на 21,8%, но выше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69,8) на 13,9%. Внутри класса отмечается рост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гастритом и дуоденитом</w:t>
      </w:r>
      <w:r w:rsidRPr="00372814">
        <w:rPr>
          <w:rFonts w:ascii="Times New Roman" w:hAnsi="Times New Roman"/>
          <w:sz w:val="28"/>
          <w:szCs w:val="28"/>
          <w:lang w:eastAsia="en-US"/>
        </w:rPr>
        <w:t xml:space="preserve"> на 9,9%,</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болезней желчного пузыря, желчевыводящих путей</w:t>
      </w:r>
      <w:r w:rsidRPr="00372814">
        <w:rPr>
          <w:rFonts w:ascii="Times New Roman" w:hAnsi="Times New Roman"/>
          <w:sz w:val="28"/>
          <w:szCs w:val="28"/>
          <w:lang w:eastAsia="en-US"/>
        </w:rPr>
        <w:t xml:space="preserve"> на 5,1%.</w:t>
      </w:r>
    </w:p>
    <w:p w:rsidR="00372814" w:rsidRPr="00372814" w:rsidRDefault="00372814" w:rsidP="00372814">
      <w:pPr>
        <w:spacing w:after="0" w:line="240" w:lineRule="auto"/>
        <w:ind w:right="57"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 по классу</w:t>
      </w:r>
      <w:r w:rsidRPr="00372814">
        <w:rPr>
          <w:rFonts w:ascii="Times New Roman" w:hAnsi="Times New Roman"/>
          <w:iCs/>
          <w:sz w:val="28"/>
          <w:shd w:val="clear" w:color="auto" w:fill="FFFFFF"/>
          <w:lang w:eastAsia="en-US"/>
        </w:rPr>
        <w:t xml:space="preserve"> болезни кожи и подкожной клетчатки</w:t>
      </w:r>
      <w:r w:rsidRPr="00372814">
        <w:rPr>
          <w:rFonts w:ascii="Times New Roman" w:hAnsi="Times New Roman"/>
          <w:sz w:val="28"/>
          <w:szCs w:val="28"/>
          <w:lang w:eastAsia="en-US"/>
        </w:rPr>
        <w:t xml:space="preserve"> растет и в 2010 году увеличилась на 32,3%, и составила 142,1 на 1000 подросткового населения, показатель первичной заболеваемости также вырос на 27,2% относительно 2009 года.</w:t>
      </w:r>
    </w:p>
    <w:p w:rsidR="00372814" w:rsidRPr="00372814" w:rsidRDefault="00372814" w:rsidP="00372814">
      <w:pPr>
        <w:spacing w:after="0" w:line="240" w:lineRule="auto"/>
        <w:ind w:right="57" w:firstLine="709"/>
        <w:jc w:val="both"/>
        <w:rPr>
          <w:rFonts w:ascii="Times New Roman" w:hAnsi="Times New Roman"/>
          <w:sz w:val="28"/>
          <w:szCs w:val="28"/>
          <w:lang w:eastAsia="en-US"/>
        </w:rPr>
      </w:pPr>
      <w:r w:rsidRPr="00372814">
        <w:rPr>
          <w:rFonts w:ascii="Times New Roman" w:hAnsi="Times New Roman"/>
          <w:sz w:val="28"/>
          <w:szCs w:val="28"/>
          <w:lang w:eastAsia="en-US"/>
        </w:rPr>
        <w:t>Показатель общей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костно-мышечной системы и соединительной ткани</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за последние три года повышался и в 2010 году составил 114,1 на 1000 подросткового населения, что на 13,5% выше показателя в области за 2009 год (100,5), но ниже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165,5) на 31,1%, первичная заболеваемость выросла на 17,3%.</w:t>
      </w:r>
    </w:p>
    <w:p w:rsidR="00372814" w:rsidRPr="00372814" w:rsidRDefault="00372814" w:rsidP="00372814">
      <w:pPr>
        <w:spacing w:after="0" w:line="240" w:lineRule="auto"/>
        <w:ind w:right="57"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мочеполовой системы</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в 2010 году (119,6 на 1000 подросткового населения) растет и по сравнению с 2009 годом (113,9) увеличилась на 5,0% и выше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00C20282">
        <w:rPr>
          <w:rFonts w:ascii="Times New Roman" w:hAnsi="Times New Roman"/>
          <w:sz w:val="28"/>
          <w:szCs w:val="28"/>
          <w:lang w:eastAsia="en-US"/>
        </w:rPr>
        <w:t xml:space="preserve">. – 111,6) на 7,2%. </w:t>
      </w:r>
      <w:r w:rsidRPr="00372814">
        <w:rPr>
          <w:rFonts w:ascii="Times New Roman" w:hAnsi="Times New Roman"/>
          <w:sz w:val="28"/>
          <w:szCs w:val="28"/>
          <w:lang w:eastAsia="en-US"/>
        </w:rPr>
        <w:t>Показатель первичной заболеваемости также растет и в 2010 году выше на 5,4% аналогичного показателя за 2009 год.</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Общий показатель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беременность, роды и послеродовой период</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составил в 2010 году 15,2 на 1000 женского населения 15-17 лет и по сравнению с 2009 годом снизился на 16,9%, первичный показатель также снизился в 2010 году на 19,4%.</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врожденными аномалиями (пороками развития), деформациями и хромосомными нарушениями</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повысилась в 2010 году на 12,6% и составила 24,2 на 1000 подросткового населения, первичная заболеваемость также выросла на 17,6% в 2010 году.</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Уровень показателя общей заболеваемости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симптомы, признаки и отклонения от нормы, выявленные при клинических и лабораторных исследованиях,</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 xml:space="preserve">колеблется: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46,5;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49,9;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47,3 на 1000 подросткового населения. В 2010 году показатель ниже на 5,2% показателя за 2009 год и ниже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51,5) на 8,2%.</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 по</w:t>
      </w:r>
      <w:r w:rsidRPr="00372814">
        <w:rPr>
          <w:rFonts w:ascii="Times New Roman" w:hAnsi="Times New Roman"/>
          <w:iCs/>
          <w:sz w:val="28"/>
          <w:shd w:val="clear" w:color="auto" w:fill="FFFFFF"/>
          <w:lang w:eastAsia="en-US"/>
        </w:rPr>
        <w:t xml:space="preserve"> классу травмы, отравления и некоторые другие последствия воздействия внешних причин</w:t>
      </w:r>
      <w:r w:rsidRPr="00372814">
        <w:rPr>
          <w:rFonts w:ascii="Times New Roman" w:hAnsi="Times New Roman"/>
          <w:sz w:val="28"/>
          <w:szCs w:val="28"/>
          <w:lang w:eastAsia="en-US"/>
        </w:rPr>
        <w:t xml:space="preserve"> растет и в 2010 году составила 136,8 на 1000 подросткового населения, что на 14,1% выше показателя за 2009 год, но ниже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147,0) на 6,9%.</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Показатель первичной заболеваемости также повышается и в 2010 году выше на 14,6%.</w:t>
      </w:r>
    </w:p>
    <w:p w:rsidR="00372814" w:rsidRPr="00372814" w:rsidRDefault="00372814" w:rsidP="00372814">
      <w:pPr>
        <w:spacing w:after="0" w:line="240" w:lineRule="auto"/>
        <w:ind w:firstLine="709"/>
        <w:jc w:val="both"/>
        <w:rPr>
          <w:rFonts w:ascii="Times New Roman" w:eastAsia="Calibri" w:hAnsi="Times New Roman"/>
          <w:i/>
          <w:sz w:val="28"/>
          <w:szCs w:val="28"/>
          <w:lang w:eastAsia="en-US"/>
        </w:rPr>
      </w:pPr>
      <w:r w:rsidRPr="004C64AA">
        <w:rPr>
          <w:rFonts w:ascii="Times New Roman" w:eastAsia="Calibri" w:hAnsi="Times New Roman"/>
          <w:i/>
          <w:sz w:val="28"/>
          <w:lang w:eastAsia="en-US"/>
        </w:rPr>
        <w:t>Заболеваемость детского населения.</w:t>
      </w:r>
      <w:r w:rsidRPr="00372814">
        <w:rPr>
          <w:rFonts w:ascii="Times New Roman" w:eastAsia="Calibri" w:hAnsi="Times New Roman"/>
          <w:i/>
          <w:sz w:val="28"/>
          <w:lang w:eastAsia="en-US"/>
        </w:rPr>
        <w:t xml:space="preserve"> </w:t>
      </w:r>
      <w:r w:rsidRPr="00372814">
        <w:rPr>
          <w:rFonts w:ascii="Times New Roman" w:eastAsia="Calibri" w:hAnsi="Times New Roman"/>
          <w:sz w:val="28"/>
          <w:szCs w:val="28"/>
          <w:lang w:eastAsia="en-US"/>
        </w:rPr>
        <w:t>Общая заболеваемость детей за период 2008</w:t>
      </w:r>
      <w:r w:rsidR="006505FC">
        <w:rPr>
          <w:rFonts w:ascii="Times New Roman" w:eastAsia="Calibri" w:hAnsi="Times New Roman"/>
          <w:sz w:val="28"/>
          <w:szCs w:val="28"/>
          <w:lang w:eastAsia="en-US"/>
        </w:rPr>
        <w:t>-</w:t>
      </w:r>
      <w:r w:rsidRPr="00372814">
        <w:rPr>
          <w:rFonts w:ascii="Times New Roman" w:eastAsia="Calibri" w:hAnsi="Times New Roman"/>
          <w:sz w:val="28"/>
          <w:szCs w:val="28"/>
          <w:lang w:eastAsia="en-US"/>
        </w:rPr>
        <w:t>2010 гг. в 2010 году составила 2410,2 на 1000 детского населения, что на 1,6% ниже, чем в 2009 году (2449,9) и на 1,8% ниже показателя в РФ (</w:t>
      </w:r>
      <w:smartTag w:uri="urn:schemas-microsoft-com:office:smarttags" w:element="metricconverter">
        <w:smartTagPr>
          <w:attr w:name="ProductID" w:val="2009 г"/>
        </w:smartTagPr>
        <w:r w:rsidRPr="00372814">
          <w:rPr>
            <w:rFonts w:ascii="Times New Roman" w:eastAsia="Calibri" w:hAnsi="Times New Roman"/>
            <w:sz w:val="28"/>
            <w:szCs w:val="28"/>
            <w:lang w:eastAsia="en-US"/>
          </w:rPr>
          <w:t>2009 г</w:t>
        </w:r>
      </w:smartTag>
      <w:r w:rsidRPr="00372814">
        <w:rPr>
          <w:rFonts w:ascii="Times New Roman" w:eastAsia="Calibri" w:hAnsi="Times New Roman"/>
          <w:sz w:val="28"/>
          <w:szCs w:val="28"/>
          <w:lang w:eastAsia="en-US"/>
        </w:rPr>
        <w:t>. – 2454,1). Показатель первичной заболеваемости в 2010 году ниже на 0,7% аналогичного показателя 2009 года и на 1,7% ниже показателя в РФ (</w:t>
      </w:r>
      <w:smartTag w:uri="urn:schemas-microsoft-com:office:smarttags" w:element="metricconverter">
        <w:smartTagPr>
          <w:attr w:name="ProductID" w:val="2009 г"/>
        </w:smartTagPr>
        <w:r w:rsidRPr="00372814">
          <w:rPr>
            <w:rFonts w:ascii="Times New Roman" w:eastAsia="Calibri" w:hAnsi="Times New Roman"/>
            <w:sz w:val="28"/>
            <w:szCs w:val="28"/>
            <w:lang w:eastAsia="en-US"/>
          </w:rPr>
          <w:t>2009 г</w:t>
        </w:r>
      </w:smartTag>
      <w:r w:rsidRPr="00372814">
        <w:rPr>
          <w:rFonts w:ascii="Times New Roman" w:eastAsia="Calibri" w:hAnsi="Times New Roman"/>
          <w:sz w:val="28"/>
          <w:szCs w:val="28"/>
          <w:lang w:eastAsia="en-US"/>
        </w:rPr>
        <w:t>. – 1958,1).</w:t>
      </w:r>
    </w:p>
    <w:p w:rsidR="00372814" w:rsidRPr="00372814" w:rsidRDefault="00372814" w:rsidP="00372814">
      <w:pPr>
        <w:spacing w:after="0" w:line="240" w:lineRule="auto"/>
        <w:ind w:firstLine="709"/>
        <w:jc w:val="both"/>
        <w:rPr>
          <w:rFonts w:ascii="Times New Roman" w:hAnsi="Times New Roman"/>
          <w:sz w:val="27"/>
          <w:szCs w:val="27"/>
          <w:lang w:eastAsia="en-US"/>
        </w:rPr>
      </w:pPr>
      <w:r w:rsidRPr="00372814">
        <w:rPr>
          <w:rFonts w:ascii="Times New Roman" w:hAnsi="Times New Roman"/>
          <w:sz w:val="28"/>
          <w:szCs w:val="28"/>
          <w:lang w:eastAsia="en-US"/>
        </w:rPr>
        <w:t>Общая заболеваемость в ЮЗТ в 2010 году составила 3052,2 на 1000 детского населения, что на 26,6% выше среднеобластного показателя.</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Уровень общей заболеваемости детей в муниципальных образованиях колеблется от 923,0 до 3801,6 на 1000 детского населения. Выше среднеобластного показателя заболеваемость в 9 регионах. Наиболее высокий уровень в г. Клинцы (3801,6), г. Фокино (3164,0), Новозыбковском (3372,7), Трубчевском (2844,3) районах. Низкая заболеваемость в Севском (923,0), Суражском (1056,2), Комаричском (1178,1) районах (табл. 5.7).</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Первичная заболеваемость по сравнению с 2009 годом уменьшилась на 0,7% и в 2010 году составила 1925,6 на 1000 детского населения.</w:t>
      </w:r>
    </w:p>
    <w:p w:rsidR="00372814" w:rsidRPr="00372814" w:rsidRDefault="00372814" w:rsidP="00372814">
      <w:pPr>
        <w:spacing w:after="0" w:line="240" w:lineRule="auto"/>
        <w:ind w:firstLine="709"/>
        <w:jc w:val="center"/>
        <w:rPr>
          <w:rFonts w:ascii="Times New Roman" w:eastAsia="Calibri" w:hAnsi="Times New Roman"/>
          <w:sz w:val="28"/>
          <w:szCs w:val="28"/>
          <w:lang w:eastAsia="en-US"/>
        </w:rPr>
      </w:pPr>
    </w:p>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Таблица 5.7 – Заболеваемость детей Брянской области в 2008-2010 гг.</w:t>
      </w:r>
    </w:p>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(на 1000 детского населения)</w:t>
      </w:r>
    </w:p>
    <w:p w:rsidR="00372814" w:rsidRPr="00372814" w:rsidRDefault="00372814" w:rsidP="00372814">
      <w:pPr>
        <w:spacing w:after="0" w:line="240" w:lineRule="auto"/>
        <w:jc w:val="center"/>
        <w:rPr>
          <w:rFonts w:ascii="Times New Roman" w:hAnsi="Times New Roman"/>
          <w:sz w:val="24"/>
          <w:szCs w:val="24"/>
          <w:lang w:eastAsia="en-US"/>
        </w:rPr>
      </w:pPr>
    </w:p>
    <w:tbl>
      <w:tblPr>
        <w:tblW w:w="0" w:type="auto"/>
        <w:tblLayout w:type="fixed"/>
        <w:tblCellMar>
          <w:left w:w="10" w:type="dxa"/>
          <w:right w:w="10" w:type="dxa"/>
        </w:tblCellMar>
        <w:tblLook w:val="04A0" w:firstRow="1" w:lastRow="0" w:firstColumn="1" w:lastColumn="0" w:noHBand="0" w:noVBand="1"/>
      </w:tblPr>
      <w:tblGrid>
        <w:gridCol w:w="3283"/>
        <w:gridCol w:w="1436"/>
        <w:gridCol w:w="1437"/>
        <w:gridCol w:w="1437"/>
        <w:gridCol w:w="1547"/>
      </w:tblGrid>
      <w:tr w:rsidR="00372814" w:rsidRPr="00372814">
        <w:trPr>
          <w:trHeight w:val="312"/>
        </w:trPr>
        <w:tc>
          <w:tcPr>
            <w:tcW w:w="3283"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Показатели</w:t>
            </w:r>
          </w:p>
        </w:tc>
        <w:tc>
          <w:tcPr>
            <w:tcW w:w="1436"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08 г"/>
              </w:smartTagPr>
              <w:r w:rsidRPr="00372814">
                <w:rPr>
                  <w:rFonts w:ascii="Times New Roman" w:hAnsi="Times New Roman"/>
                  <w:sz w:val="24"/>
                  <w:szCs w:val="24"/>
                  <w:lang w:eastAsia="en-US"/>
                </w:rPr>
                <w:t>2008 г</w:t>
              </w:r>
            </w:smartTag>
            <w:r w:rsidRPr="00372814">
              <w:rPr>
                <w:rFonts w:ascii="Times New Roman" w:hAnsi="Times New Roman"/>
                <w:sz w:val="24"/>
                <w:szCs w:val="24"/>
                <w:lang w:eastAsia="en-US"/>
              </w:rPr>
              <w:t>.</w:t>
            </w:r>
          </w:p>
        </w:tc>
        <w:tc>
          <w:tcPr>
            <w:tcW w:w="1437"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09 г"/>
              </w:smartTagPr>
              <w:r w:rsidRPr="00372814">
                <w:rPr>
                  <w:rFonts w:ascii="Times New Roman" w:hAnsi="Times New Roman"/>
                  <w:sz w:val="24"/>
                  <w:szCs w:val="24"/>
                  <w:lang w:eastAsia="en-US"/>
                </w:rPr>
                <w:t>2009 г</w:t>
              </w:r>
            </w:smartTag>
            <w:r w:rsidRPr="00372814">
              <w:rPr>
                <w:rFonts w:ascii="Times New Roman" w:hAnsi="Times New Roman"/>
                <w:sz w:val="24"/>
                <w:szCs w:val="24"/>
                <w:lang w:eastAsia="en-US"/>
              </w:rPr>
              <w:t>.</w:t>
            </w:r>
          </w:p>
        </w:tc>
        <w:tc>
          <w:tcPr>
            <w:tcW w:w="1437"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10 г"/>
              </w:smartTagPr>
              <w:r w:rsidRPr="00372814">
                <w:rPr>
                  <w:rFonts w:ascii="Times New Roman" w:hAnsi="Times New Roman"/>
                  <w:sz w:val="24"/>
                  <w:szCs w:val="24"/>
                  <w:lang w:eastAsia="en-US"/>
                </w:rPr>
                <w:t>2010 г</w:t>
              </w:r>
            </w:smartTag>
            <w:r w:rsidRPr="00372814">
              <w:rPr>
                <w:rFonts w:ascii="Times New Roman" w:hAnsi="Times New Roman"/>
                <w:sz w:val="24"/>
                <w:szCs w:val="24"/>
                <w:lang w:eastAsia="en-US"/>
              </w:rPr>
              <w:t>.</w:t>
            </w:r>
          </w:p>
        </w:tc>
        <w:tc>
          <w:tcPr>
            <w:tcW w:w="1547"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РФ (</w:t>
            </w:r>
            <w:smartTag w:uri="urn:schemas-microsoft-com:office:smarttags" w:element="metricconverter">
              <w:smartTagPr>
                <w:attr w:name="ProductID" w:val="2009 г"/>
              </w:smartTagPr>
              <w:r w:rsidRPr="00372814">
                <w:rPr>
                  <w:rFonts w:ascii="Times New Roman" w:hAnsi="Times New Roman"/>
                  <w:sz w:val="24"/>
                  <w:szCs w:val="24"/>
                  <w:lang w:eastAsia="en-US"/>
                </w:rPr>
                <w:t>2009 г</w:t>
              </w:r>
            </w:smartTag>
            <w:r w:rsidRPr="00372814">
              <w:rPr>
                <w:rFonts w:ascii="Times New Roman" w:hAnsi="Times New Roman"/>
                <w:sz w:val="24"/>
                <w:szCs w:val="24"/>
                <w:lang w:eastAsia="en-US"/>
              </w:rPr>
              <w:t>.)</w:t>
            </w:r>
          </w:p>
        </w:tc>
      </w:tr>
      <w:tr w:rsidR="00372814" w:rsidRPr="00372814">
        <w:trPr>
          <w:trHeight w:val="293"/>
        </w:trPr>
        <w:tc>
          <w:tcPr>
            <w:tcW w:w="3283"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Общая заболеваемость</w:t>
            </w:r>
          </w:p>
        </w:tc>
        <w:tc>
          <w:tcPr>
            <w:tcW w:w="1436"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2351,1</w:t>
            </w:r>
          </w:p>
        </w:tc>
        <w:tc>
          <w:tcPr>
            <w:tcW w:w="1437"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2449,9</w:t>
            </w:r>
          </w:p>
        </w:tc>
        <w:tc>
          <w:tcPr>
            <w:tcW w:w="1437"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2410,2</w:t>
            </w:r>
          </w:p>
        </w:tc>
        <w:tc>
          <w:tcPr>
            <w:tcW w:w="1547"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2454,1</w:t>
            </w:r>
          </w:p>
        </w:tc>
      </w:tr>
      <w:tr w:rsidR="00372814" w:rsidRPr="00372814">
        <w:trPr>
          <w:trHeight w:val="317"/>
        </w:trPr>
        <w:tc>
          <w:tcPr>
            <w:tcW w:w="3283"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Первичная заболеваемость</w:t>
            </w:r>
          </w:p>
        </w:tc>
        <w:tc>
          <w:tcPr>
            <w:tcW w:w="1436"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1811,3</w:t>
            </w:r>
          </w:p>
        </w:tc>
        <w:tc>
          <w:tcPr>
            <w:tcW w:w="1437"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1939,2</w:t>
            </w:r>
          </w:p>
        </w:tc>
        <w:tc>
          <w:tcPr>
            <w:tcW w:w="1437"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1925,6</w:t>
            </w:r>
          </w:p>
        </w:tc>
        <w:tc>
          <w:tcPr>
            <w:tcW w:w="1547"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1958,1</w:t>
            </w:r>
          </w:p>
        </w:tc>
      </w:tr>
    </w:tbl>
    <w:p w:rsidR="00372814" w:rsidRPr="00372814" w:rsidRDefault="00372814" w:rsidP="00372814">
      <w:pPr>
        <w:spacing w:after="0" w:line="240" w:lineRule="auto"/>
        <w:jc w:val="center"/>
        <w:rPr>
          <w:rFonts w:ascii="Times New Roman" w:hAnsi="Times New Roman"/>
          <w:sz w:val="24"/>
          <w:szCs w:val="24"/>
          <w:lang w:eastAsia="en-US"/>
        </w:rPr>
      </w:pPr>
    </w:p>
    <w:p w:rsidR="00372814" w:rsidRPr="00372814" w:rsidRDefault="00372814" w:rsidP="00372814">
      <w:pPr>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Структура общей заболеваемости детей в 2010 году не изменилась, по-прежнему первое место занимают</w:t>
      </w:r>
      <w:r w:rsidRPr="00372814">
        <w:rPr>
          <w:rFonts w:ascii="Times New Roman" w:eastAsia="Calibri" w:hAnsi="Times New Roman"/>
          <w:i/>
          <w:iCs/>
          <w:sz w:val="28"/>
          <w:shd w:val="clear" w:color="auto" w:fill="FFFFFF"/>
          <w:lang w:eastAsia="en-US"/>
        </w:rPr>
        <w:t xml:space="preserve"> </w:t>
      </w:r>
      <w:r w:rsidRPr="00372814">
        <w:rPr>
          <w:rFonts w:ascii="Times New Roman" w:eastAsia="Calibri" w:hAnsi="Times New Roman"/>
          <w:iCs/>
          <w:sz w:val="28"/>
          <w:shd w:val="clear" w:color="auto" w:fill="FFFFFF"/>
          <w:lang w:eastAsia="en-US"/>
        </w:rPr>
        <w:t>болезни органов дыхания</w:t>
      </w:r>
      <w:r w:rsidRPr="00372814">
        <w:rPr>
          <w:rFonts w:ascii="Times New Roman" w:eastAsia="Calibri" w:hAnsi="Times New Roman"/>
          <w:sz w:val="28"/>
          <w:szCs w:val="28"/>
          <w:lang w:eastAsia="en-US"/>
        </w:rPr>
        <w:t xml:space="preserve"> (табл. 5.8).</w:t>
      </w:r>
    </w:p>
    <w:p w:rsidR="00372814" w:rsidRPr="00372814" w:rsidRDefault="00372814" w:rsidP="00372814">
      <w:pPr>
        <w:spacing w:after="0" w:line="240" w:lineRule="auto"/>
        <w:ind w:firstLine="709"/>
        <w:jc w:val="both"/>
        <w:rPr>
          <w:rFonts w:ascii="Times New Roman" w:eastAsia="Calibri" w:hAnsi="Times New Roman"/>
          <w:sz w:val="28"/>
          <w:szCs w:val="28"/>
          <w:lang w:eastAsia="en-US"/>
        </w:rPr>
      </w:pPr>
    </w:p>
    <w:p w:rsidR="00372814" w:rsidRPr="00372814" w:rsidRDefault="00372814" w:rsidP="00372814">
      <w:pPr>
        <w:spacing w:after="0" w:line="240" w:lineRule="auto"/>
        <w:jc w:val="center"/>
        <w:rPr>
          <w:rFonts w:ascii="Times New Roman" w:hAnsi="Times New Roman"/>
          <w:sz w:val="24"/>
          <w:szCs w:val="24"/>
          <w:lang w:eastAsia="en-US"/>
        </w:rPr>
      </w:pPr>
      <w:r w:rsidRPr="00372814">
        <w:rPr>
          <w:rFonts w:ascii="Times New Roman" w:hAnsi="Times New Roman"/>
          <w:sz w:val="24"/>
          <w:szCs w:val="24"/>
          <w:lang w:eastAsia="en-US"/>
        </w:rPr>
        <w:t>Таблица 5.</w:t>
      </w:r>
      <w:r w:rsidR="004C64AA">
        <w:rPr>
          <w:rFonts w:ascii="Times New Roman" w:hAnsi="Times New Roman"/>
          <w:sz w:val="24"/>
          <w:szCs w:val="24"/>
          <w:lang w:eastAsia="en-US"/>
        </w:rPr>
        <w:t>8</w:t>
      </w:r>
      <w:r w:rsidRPr="00372814">
        <w:rPr>
          <w:rFonts w:ascii="Times New Roman" w:hAnsi="Times New Roman"/>
          <w:sz w:val="24"/>
          <w:szCs w:val="24"/>
          <w:lang w:eastAsia="en-US"/>
        </w:rPr>
        <w:t xml:space="preserve"> – Структура общей заболеваемости детей (%)</w:t>
      </w:r>
    </w:p>
    <w:p w:rsidR="00372814" w:rsidRPr="00372814" w:rsidRDefault="00372814" w:rsidP="00372814">
      <w:pPr>
        <w:spacing w:after="0" w:line="240" w:lineRule="auto"/>
        <w:ind w:firstLine="709"/>
        <w:jc w:val="both"/>
        <w:rPr>
          <w:rFonts w:ascii="Times New Roman" w:eastAsia="Calibri" w:hAnsi="Times New Roman"/>
          <w:sz w:val="28"/>
          <w:szCs w:val="28"/>
          <w:lang w:eastAsia="en-US"/>
        </w:rPr>
      </w:pPr>
    </w:p>
    <w:tbl>
      <w:tblPr>
        <w:tblW w:w="0" w:type="auto"/>
        <w:tblLayout w:type="fixed"/>
        <w:tblCellMar>
          <w:left w:w="10" w:type="dxa"/>
          <w:right w:w="10" w:type="dxa"/>
        </w:tblCellMar>
        <w:tblLook w:val="04A0" w:firstRow="1" w:lastRow="0" w:firstColumn="1" w:lastColumn="0" w:noHBand="0" w:noVBand="1"/>
      </w:tblPr>
      <w:tblGrid>
        <w:gridCol w:w="4824"/>
        <w:gridCol w:w="1181"/>
        <w:gridCol w:w="1186"/>
        <w:gridCol w:w="1181"/>
        <w:gridCol w:w="768"/>
      </w:tblGrid>
      <w:tr w:rsidR="00372814" w:rsidRPr="00372814">
        <w:trPr>
          <w:trHeight w:val="307"/>
        </w:trPr>
        <w:tc>
          <w:tcPr>
            <w:tcW w:w="4824"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Наименование болезней</w:t>
            </w:r>
          </w:p>
        </w:tc>
        <w:tc>
          <w:tcPr>
            <w:tcW w:w="1181"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08 г"/>
              </w:smartTagPr>
              <w:r w:rsidRPr="00372814">
                <w:rPr>
                  <w:rFonts w:ascii="Times New Roman" w:hAnsi="Times New Roman"/>
                  <w:sz w:val="24"/>
                  <w:szCs w:val="24"/>
                  <w:lang w:eastAsia="en-US"/>
                </w:rPr>
                <w:t>2008 г</w:t>
              </w:r>
            </w:smartTag>
            <w:r w:rsidRPr="00372814">
              <w:rPr>
                <w:rFonts w:ascii="Times New Roman" w:hAnsi="Times New Roman"/>
                <w:sz w:val="24"/>
                <w:szCs w:val="24"/>
                <w:lang w:eastAsia="en-US"/>
              </w:rPr>
              <w:t>.</w:t>
            </w:r>
          </w:p>
        </w:tc>
        <w:tc>
          <w:tcPr>
            <w:tcW w:w="1186"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09 г"/>
              </w:smartTagPr>
              <w:r w:rsidRPr="00372814">
                <w:rPr>
                  <w:rFonts w:ascii="Times New Roman" w:hAnsi="Times New Roman"/>
                  <w:sz w:val="24"/>
                  <w:szCs w:val="24"/>
                  <w:lang w:eastAsia="en-US"/>
                </w:rPr>
                <w:t>2009 г</w:t>
              </w:r>
            </w:smartTag>
            <w:r w:rsidRPr="00372814">
              <w:rPr>
                <w:rFonts w:ascii="Times New Roman" w:hAnsi="Times New Roman"/>
                <w:sz w:val="24"/>
                <w:szCs w:val="24"/>
                <w:lang w:eastAsia="en-US"/>
              </w:rPr>
              <w:t>.</w:t>
            </w:r>
          </w:p>
        </w:tc>
        <w:tc>
          <w:tcPr>
            <w:tcW w:w="1181"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smartTag w:uri="urn:schemas-microsoft-com:office:smarttags" w:element="metricconverter">
              <w:smartTagPr>
                <w:attr w:name="ProductID" w:val="2010 г"/>
              </w:smartTagPr>
              <w:r w:rsidRPr="00372814">
                <w:rPr>
                  <w:rFonts w:ascii="Times New Roman" w:hAnsi="Times New Roman"/>
                  <w:sz w:val="24"/>
                  <w:szCs w:val="24"/>
                  <w:lang w:eastAsia="en-US"/>
                </w:rPr>
                <w:t>2010 г</w:t>
              </w:r>
            </w:smartTag>
            <w:r w:rsidRPr="00372814">
              <w:rPr>
                <w:rFonts w:ascii="Times New Roman" w:hAnsi="Times New Roman"/>
                <w:sz w:val="24"/>
                <w:szCs w:val="24"/>
                <w:lang w:eastAsia="en-US"/>
              </w:rPr>
              <w:t>.</w:t>
            </w:r>
          </w:p>
        </w:tc>
        <w:tc>
          <w:tcPr>
            <w:tcW w:w="768"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Ранг</w:t>
            </w:r>
          </w:p>
        </w:tc>
      </w:tr>
      <w:tr w:rsidR="00372814" w:rsidRPr="00372814">
        <w:trPr>
          <w:trHeight w:val="288"/>
        </w:trPr>
        <w:tc>
          <w:tcPr>
            <w:tcW w:w="4824"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Болезни органов дыхания</w:t>
            </w:r>
          </w:p>
        </w:tc>
        <w:tc>
          <w:tcPr>
            <w:tcW w:w="1181"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53,8</w:t>
            </w:r>
          </w:p>
        </w:tc>
        <w:tc>
          <w:tcPr>
            <w:tcW w:w="1186"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55,4</w:t>
            </w:r>
          </w:p>
        </w:tc>
        <w:tc>
          <w:tcPr>
            <w:tcW w:w="1181"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53,1</w:t>
            </w:r>
          </w:p>
        </w:tc>
        <w:tc>
          <w:tcPr>
            <w:tcW w:w="76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I</w:t>
            </w:r>
          </w:p>
        </w:tc>
      </w:tr>
      <w:tr w:rsidR="00372814" w:rsidRPr="00372814">
        <w:trPr>
          <w:trHeight w:val="283"/>
        </w:trPr>
        <w:tc>
          <w:tcPr>
            <w:tcW w:w="4824"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Болезни органов пищеварения</w:t>
            </w:r>
          </w:p>
        </w:tc>
        <w:tc>
          <w:tcPr>
            <w:tcW w:w="1181"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7,0</w:t>
            </w:r>
          </w:p>
        </w:tc>
        <w:tc>
          <w:tcPr>
            <w:tcW w:w="1186"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7,7</w:t>
            </w:r>
          </w:p>
        </w:tc>
        <w:tc>
          <w:tcPr>
            <w:tcW w:w="1181"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8,5</w:t>
            </w:r>
          </w:p>
        </w:tc>
        <w:tc>
          <w:tcPr>
            <w:tcW w:w="76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II</w:t>
            </w:r>
          </w:p>
        </w:tc>
      </w:tr>
      <w:tr w:rsidR="00372814" w:rsidRPr="00372814">
        <w:trPr>
          <w:trHeight w:val="288"/>
        </w:trPr>
        <w:tc>
          <w:tcPr>
            <w:tcW w:w="4824"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Болезни кожи и подкожной клетчатки</w:t>
            </w:r>
          </w:p>
        </w:tc>
        <w:tc>
          <w:tcPr>
            <w:tcW w:w="1181"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5,7</w:t>
            </w:r>
          </w:p>
        </w:tc>
        <w:tc>
          <w:tcPr>
            <w:tcW w:w="1186"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5,3</w:t>
            </w:r>
          </w:p>
        </w:tc>
        <w:tc>
          <w:tcPr>
            <w:tcW w:w="1181"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6,2</w:t>
            </w:r>
          </w:p>
        </w:tc>
        <w:tc>
          <w:tcPr>
            <w:tcW w:w="76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III</w:t>
            </w:r>
          </w:p>
        </w:tc>
      </w:tr>
      <w:tr w:rsidR="00372814" w:rsidRPr="00372814">
        <w:trPr>
          <w:trHeight w:val="288"/>
        </w:trPr>
        <w:tc>
          <w:tcPr>
            <w:tcW w:w="4824"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Болезни глаза и его придаточного аппарата</w:t>
            </w:r>
          </w:p>
        </w:tc>
        <w:tc>
          <w:tcPr>
            <w:tcW w:w="1181"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4,1</w:t>
            </w:r>
          </w:p>
        </w:tc>
        <w:tc>
          <w:tcPr>
            <w:tcW w:w="1186"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3,9</w:t>
            </w:r>
          </w:p>
        </w:tc>
        <w:tc>
          <w:tcPr>
            <w:tcW w:w="1181"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4,0</w:t>
            </w:r>
          </w:p>
        </w:tc>
        <w:tc>
          <w:tcPr>
            <w:tcW w:w="76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IV</w:t>
            </w:r>
          </w:p>
        </w:tc>
      </w:tr>
      <w:tr w:rsidR="00372814" w:rsidRPr="00372814">
        <w:trPr>
          <w:trHeight w:val="312"/>
        </w:trPr>
        <w:tc>
          <w:tcPr>
            <w:tcW w:w="4824" w:type="dxa"/>
            <w:tcBorders>
              <w:top w:val="single" w:sz="4" w:space="0" w:color="auto"/>
              <w:left w:val="single" w:sz="4" w:space="0" w:color="auto"/>
              <w:bottom w:val="single" w:sz="4" w:space="0" w:color="auto"/>
              <w:right w:val="single" w:sz="4" w:space="0" w:color="auto"/>
            </w:tcBorders>
            <w:shd w:val="clear" w:color="auto" w:fill="FFFFFF"/>
          </w:tcPr>
          <w:p w:rsidR="00372814" w:rsidRPr="00372814" w:rsidRDefault="00372814" w:rsidP="00372814">
            <w:pPr>
              <w:spacing w:after="0" w:line="240" w:lineRule="auto"/>
              <w:ind w:left="113"/>
              <w:rPr>
                <w:rFonts w:ascii="Times New Roman" w:hAnsi="Times New Roman"/>
                <w:sz w:val="24"/>
                <w:szCs w:val="24"/>
                <w:lang w:eastAsia="en-US"/>
              </w:rPr>
            </w:pPr>
            <w:r w:rsidRPr="00372814">
              <w:rPr>
                <w:rFonts w:ascii="Times New Roman" w:hAnsi="Times New Roman"/>
                <w:sz w:val="24"/>
                <w:szCs w:val="24"/>
                <w:lang w:eastAsia="en-US"/>
              </w:rPr>
              <w:t>Болезни нервной системы</w:t>
            </w:r>
          </w:p>
        </w:tc>
        <w:tc>
          <w:tcPr>
            <w:tcW w:w="1181"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3,8</w:t>
            </w:r>
          </w:p>
        </w:tc>
        <w:tc>
          <w:tcPr>
            <w:tcW w:w="1186"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3,8</w:t>
            </w:r>
          </w:p>
        </w:tc>
        <w:tc>
          <w:tcPr>
            <w:tcW w:w="1181"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3,9</w:t>
            </w:r>
          </w:p>
        </w:tc>
        <w:tc>
          <w:tcPr>
            <w:tcW w:w="768" w:type="dxa"/>
            <w:tcBorders>
              <w:top w:val="single" w:sz="4" w:space="0" w:color="auto"/>
              <w:left w:val="single" w:sz="4" w:space="0" w:color="auto"/>
              <w:bottom w:val="single" w:sz="4" w:space="0" w:color="auto"/>
              <w:right w:val="single" w:sz="4" w:space="0" w:color="auto"/>
            </w:tcBorders>
            <w:shd w:val="clear" w:color="auto" w:fill="FFFFFF"/>
            <w:vAlign w:val="center"/>
          </w:tcPr>
          <w:p w:rsidR="00372814" w:rsidRPr="00372814" w:rsidRDefault="00372814" w:rsidP="00372814">
            <w:pPr>
              <w:spacing w:after="0" w:line="240" w:lineRule="auto"/>
              <w:ind w:left="113"/>
              <w:jc w:val="center"/>
              <w:rPr>
                <w:rFonts w:ascii="Times New Roman" w:hAnsi="Times New Roman"/>
                <w:sz w:val="24"/>
                <w:szCs w:val="24"/>
                <w:lang w:eastAsia="en-US"/>
              </w:rPr>
            </w:pPr>
            <w:r w:rsidRPr="00372814">
              <w:rPr>
                <w:rFonts w:ascii="Times New Roman" w:hAnsi="Times New Roman"/>
                <w:sz w:val="24"/>
                <w:szCs w:val="24"/>
                <w:lang w:eastAsia="en-US"/>
              </w:rPr>
              <w:t>V</w:t>
            </w:r>
          </w:p>
        </w:tc>
      </w:tr>
    </w:tbl>
    <w:p w:rsidR="00372814" w:rsidRPr="00372814" w:rsidRDefault="00372814" w:rsidP="00372814">
      <w:pPr>
        <w:tabs>
          <w:tab w:val="left" w:pos="7522"/>
        </w:tabs>
        <w:spacing w:after="0" w:line="240" w:lineRule="auto"/>
        <w:ind w:firstLine="709"/>
        <w:jc w:val="both"/>
        <w:rPr>
          <w:rFonts w:ascii="Times New Roman" w:hAnsi="Times New Roman"/>
          <w:sz w:val="28"/>
          <w:szCs w:val="28"/>
          <w:lang w:eastAsia="en-US"/>
        </w:rPr>
      </w:pPr>
    </w:p>
    <w:p w:rsidR="00372814" w:rsidRPr="00372814" w:rsidRDefault="00372814" w:rsidP="00372814">
      <w:pPr>
        <w:tabs>
          <w:tab w:val="left" w:pos="7522"/>
        </w:tabs>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Значительный рост общей заболеваемости наблюдается по классам:</w:t>
      </w:r>
    </w:p>
    <w:p w:rsidR="00372814" w:rsidRPr="00372814" w:rsidRDefault="00372814" w:rsidP="00372814">
      <w:pPr>
        <w:tabs>
          <w:tab w:val="left" w:pos="7522"/>
        </w:tabs>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w:t>
      </w:r>
      <w:r w:rsidR="009C5DC4">
        <w:rPr>
          <w:rFonts w:ascii="Times New Roman" w:hAnsi="Times New Roman"/>
          <w:sz w:val="28"/>
          <w:szCs w:val="28"/>
          <w:lang w:eastAsia="en-US"/>
        </w:rPr>
        <w:t> </w:t>
      </w:r>
      <w:r w:rsidRPr="00372814">
        <w:rPr>
          <w:rFonts w:ascii="Times New Roman" w:hAnsi="Times New Roman"/>
          <w:sz w:val="28"/>
          <w:szCs w:val="28"/>
          <w:lang w:eastAsia="en-US"/>
        </w:rPr>
        <w:t>болезни кожи и подкожной клетчатки                       – на 14,8%;</w:t>
      </w:r>
    </w:p>
    <w:p w:rsidR="00372814" w:rsidRPr="00372814" w:rsidRDefault="00372814" w:rsidP="00372814">
      <w:pPr>
        <w:tabs>
          <w:tab w:val="left" w:pos="7507"/>
        </w:tabs>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w:t>
      </w:r>
      <w:r w:rsidR="009C5DC4">
        <w:rPr>
          <w:rFonts w:ascii="Times New Roman" w:hAnsi="Times New Roman"/>
          <w:sz w:val="28"/>
          <w:szCs w:val="28"/>
          <w:lang w:eastAsia="en-US"/>
        </w:rPr>
        <w:t> </w:t>
      </w:r>
      <w:r w:rsidRPr="00372814">
        <w:rPr>
          <w:rFonts w:ascii="Times New Roman" w:hAnsi="Times New Roman"/>
          <w:sz w:val="28"/>
          <w:szCs w:val="28"/>
          <w:lang w:eastAsia="en-US"/>
        </w:rPr>
        <w:t>новообразования</w:t>
      </w:r>
      <w:r w:rsidR="009C5DC4">
        <w:rPr>
          <w:rFonts w:ascii="Times New Roman" w:hAnsi="Times New Roman"/>
          <w:sz w:val="28"/>
          <w:szCs w:val="28"/>
          <w:lang w:eastAsia="en-US"/>
        </w:rPr>
        <w:t xml:space="preserve">                                                          </w:t>
      </w:r>
      <w:r w:rsidRPr="00372814">
        <w:rPr>
          <w:rFonts w:ascii="Times New Roman" w:hAnsi="Times New Roman"/>
          <w:sz w:val="24"/>
          <w:szCs w:val="24"/>
          <w:lang w:eastAsia="en-US"/>
        </w:rPr>
        <w:t xml:space="preserve"> </w:t>
      </w:r>
      <w:r w:rsidRPr="00372814">
        <w:rPr>
          <w:rFonts w:ascii="Times New Roman" w:hAnsi="Times New Roman"/>
          <w:sz w:val="28"/>
          <w:szCs w:val="28"/>
          <w:lang w:eastAsia="en-US"/>
        </w:rPr>
        <w:t>– на 11,6%;</w:t>
      </w:r>
    </w:p>
    <w:p w:rsidR="00372814" w:rsidRPr="00372814" w:rsidRDefault="00372814" w:rsidP="00372814">
      <w:pPr>
        <w:tabs>
          <w:tab w:val="left" w:pos="7555"/>
        </w:tabs>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w:t>
      </w:r>
      <w:r w:rsidR="009C5DC4">
        <w:rPr>
          <w:rFonts w:ascii="Times New Roman" w:hAnsi="Times New Roman"/>
          <w:sz w:val="28"/>
          <w:szCs w:val="28"/>
          <w:lang w:eastAsia="en-US"/>
        </w:rPr>
        <w:t> </w:t>
      </w:r>
      <w:r w:rsidRPr="00372814">
        <w:rPr>
          <w:rFonts w:ascii="Times New Roman" w:hAnsi="Times New Roman"/>
          <w:sz w:val="28"/>
          <w:szCs w:val="28"/>
          <w:lang w:eastAsia="en-US"/>
        </w:rPr>
        <w:t>болезни органов пищеварения</w:t>
      </w:r>
      <w:r w:rsidR="009C5DC4">
        <w:rPr>
          <w:rFonts w:ascii="Times New Roman" w:hAnsi="Times New Roman"/>
          <w:sz w:val="28"/>
          <w:szCs w:val="28"/>
          <w:lang w:eastAsia="en-US"/>
        </w:rPr>
        <w:t xml:space="preserve">                                    </w:t>
      </w:r>
      <w:r w:rsidRPr="00372814">
        <w:rPr>
          <w:rFonts w:ascii="Times New Roman" w:hAnsi="Times New Roman"/>
          <w:sz w:val="28"/>
          <w:szCs w:val="28"/>
          <w:lang w:eastAsia="en-US"/>
        </w:rPr>
        <w:t>– на 8,1%.</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Уровень общей заболеваемости по классу</w:t>
      </w:r>
      <w:r w:rsidRPr="00372814">
        <w:rPr>
          <w:rFonts w:ascii="Times New Roman" w:hAnsi="Times New Roman"/>
          <w:iCs/>
          <w:sz w:val="28"/>
          <w:shd w:val="clear" w:color="auto" w:fill="FFFFFF"/>
          <w:lang w:eastAsia="en-US"/>
        </w:rPr>
        <w:t xml:space="preserve"> некоторые инфекционные и паразитарные болезни</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 xml:space="preserve">снижается: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82,8;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77,8;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74,0 на 1000 детского населения. В 2010 году заболеваемость на 4,9% ниже показателя в области за 2009 год и на 22,8% ниже, чем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95,9). Первичная заболеваемость также снижается и в 2010 году ниже на 4,5% аналогичного показателя за 2009 год в области.</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по классу новообразования</w:t>
      </w:r>
      <w:r w:rsidRPr="00372814">
        <w:rPr>
          <w:rFonts w:ascii="Times New Roman" w:hAnsi="Times New Roman"/>
          <w:sz w:val="28"/>
          <w:szCs w:val="28"/>
          <w:lang w:eastAsia="en-US"/>
        </w:rPr>
        <w:t xml:space="preserve"> колеблется: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8,8;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8,6;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9,6 на 1000 детского населения. По сравнению с 2009 годом заболеваемость повысилась на 11,6% и выше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8,2) на 17,1%. Показатель первичной заболеваемости в 2010 (4,9) на 4,3% превышает показатель по области за 2009 год (4,7) и на 11,4% выше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4,4).</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по классу болезни крови, кроветворных органов и отдельные нарушения, вовлекающие иммунный механизм</w:t>
      </w:r>
      <w:r w:rsidR="004C64AA">
        <w:rPr>
          <w:rFonts w:ascii="Times New Roman" w:hAnsi="Times New Roman"/>
          <w:iCs/>
          <w:sz w:val="28"/>
          <w:shd w:val="clear" w:color="auto" w:fill="FFFFFF"/>
          <w:lang w:eastAsia="en-US"/>
        </w:rPr>
        <w:t>,</w:t>
      </w:r>
      <w:r w:rsidRPr="00372814">
        <w:rPr>
          <w:rFonts w:ascii="Times New Roman" w:hAnsi="Times New Roman"/>
          <w:sz w:val="28"/>
          <w:szCs w:val="28"/>
          <w:lang w:eastAsia="en-US"/>
        </w:rPr>
        <w:t xml:space="preserve"> в течение последних трех лет снижается и в 2010 году составила 22,0 на 1000 детского населения, что на 5,6% ниже показателя в области за 2009 год и ниже, чем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34,8) на 36,8%. Первичная заболеваемость также снижается и в 2010 году данный показатель на 4,2% ниже показателя 2009 года и на 27,7% ниже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18,8).</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анемиями</w:t>
      </w:r>
      <w:r w:rsidRPr="00372814">
        <w:rPr>
          <w:rFonts w:ascii="Times New Roman" w:hAnsi="Times New Roman"/>
          <w:sz w:val="28"/>
          <w:szCs w:val="28"/>
          <w:lang w:eastAsia="en-US"/>
        </w:rPr>
        <w:t xml:space="preserve"> снижается и в 2010 году (19,0) на 6,4% ниже аналогичного показателя за 2009 год, первичная заболеваемость в 2010 году ниже на 4,5% показателя в области за 2009 год.</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болезни эндокринной системы, расстройства питания и нарушения обмена веществ</w:t>
      </w:r>
      <w:r w:rsidRPr="00372814">
        <w:rPr>
          <w:rFonts w:ascii="Times New Roman" w:hAnsi="Times New Roman"/>
          <w:sz w:val="28"/>
          <w:szCs w:val="28"/>
          <w:lang w:eastAsia="en-US"/>
        </w:rPr>
        <w:t xml:space="preserve"> снижается: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77,9;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68,6;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64,3 на 1000 детского населения. В 2010 году отмечается снижение показателя на 6,3% относительно показателя в области за 2009 год, и превышение в 1,5 раза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41,5). Первичная заболеваемость также снижается и в 2010 году ниже на 13,7% аналогичного показателя за 2009 год. Показатель общей заболеваемости </w:t>
      </w:r>
      <w:r w:rsidRPr="00372814">
        <w:rPr>
          <w:rFonts w:ascii="Times New Roman" w:hAnsi="Times New Roman"/>
          <w:iCs/>
          <w:sz w:val="28"/>
          <w:shd w:val="clear" w:color="auto" w:fill="FFFFFF"/>
          <w:lang w:eastAsia="en-US"/>
        </w:rPr>
        <w:t>сахарным диабетом</w:t>
      </w:r>
      <w:r w:rsidRPr="00372814">
        <w:rPr>
          <w:rFonts w:ascii="Times New Roman" w:hAnsi="Times New Roman"/>
          <w:sz w:val="28"/>
          <w:szCs w:val="28"/>
          <w:lang w:eastAsia="en-US"/>
        </w:rPr>
        <w:t xml:space="preserve"> находится на одном уровне с показателем 2009 года (0,9 на 1000 детского населения), аналогичная ситуация с показателем общей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ожирением,</w:t>
      </w:r>
      <w:r w:rsidRPr="00372814">
        <w:rPr>
          <w:rFonts w:ascii="Times New Roman" w:hAnsi="Times New Roman"/>
          <w:sz w:val="28"/>
          <w:szCs w:val="28"/>
          <w:lang w:eastAsia="en-US"/>
        </w:rPr>
        <w:t xml:space="preserve"> в 2010 году он составил 8,3 на 1000 детского населения.</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Уровень общей заболеваемости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психических расстройств и расстройств поведения</w:t>
      </w:r>
      <w:r w:rsidRPr="00372814">
        <w:rPr>
          <w:rFonts w:ascii="Times New Roman" w:hAnsi="Times New Roman"/>
          <w:sz w:val="28"/>
          <w:szCs w:val="28"/>
          <w:lang w:eastAsia="en-US"/>
        </w:rPr>
        <w:t xml:space="preserve"> повышается: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22,8;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23,6;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24,2 на 1000 детского населения и 2010 году выше показателя по области за 2009 год на 2,5%, но ниже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33,9) на 28,6%. Первичная заболеваемость в 2010 ниже на 7,7% аналогичного показателя за 2009 год и ниже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7,2) на 33,3%.</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Показатель общей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нервной системы</w:t>
      </w:r>
      <w:r w:rsidRPr="00372814">
        <w:rPr>
          <w:rFonts w:ascii="Times New Roman" w:hAnsi="Times New Roman"/>
          <w:sz w:val="28"/>
          <w:szCs w:val="28"/>
          <w:lang w:eastAsia="en-US"/>
        </w:rPr>
        <w:t xml:space="preserve"> растет и в 2010 году составил 94,0 на 1000 детского населения, что на 1,0% выше показателя 2009 года (93,1), но ниже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95,5) на 1,6%. Показатель первичной заболеваемости в 2010 году ниже на 2,7%, чем в 2009 году (59,0), но выше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43,4) в 1,3 раза. 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эпилепсией, эпилептическим статусом</w:t>
      </w:r>
      <w:r w:rsidRPr="00372814">
        <w:rPr>
          <w:rFonts w:ascii="Times New Roman" w:hAnsi="Times New Roman"/>
          <w:sz w:val="28"/>
          <w:szCs w:val="28"/>
          <w:lang w:eastAsia="en-US"/>
        </w:rPr>
        <w:t xml:space="preserve"> колеблется и в 2010 году выше показателя в области за 2009 год на 10,3%.</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глаза и его придаточного аппарата</w:t>
      </w:r>
      <w:r w:rsidRPr="00372814">
        <w:rPr>
          <w:rFonts w:ascii="Times New Roman" w:hAnsi="Times New Roman"/>
          <w:i/>
          <w:iCs/>
          <w:sz w:val="28"/>
          <w:shd w:val="clear" w:color="auto" w:fill="FFFFFF"/>
          <w:lang w:eastAsia="en-US"/>
        </w:rPr>
        <w:t xml:space="preserve"> </w:t>
      </w:r>
      <w:r w:rsidRPr="00372814">
        <w:rPr>
          <w:rFonts w:ascii="Times New Roman" w:hAnsi="Times New Roman"/>
          <w:sz w:val="28"/>
          <w:szCs w:val="28"/>
          <w:lang w:eastAsia="en-US"/>
        </w:rPr>
        <w:t xml:space="preserve">снижается: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97,4;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96,7;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95,7% на 1000 детского населения. В 2010 году заболеваемость снизилась на 1,0% относительно показателя по области и на 17,5% ниже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116,0). Внутри класса снизилась 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миопией</w:t>
      </w:r>
      <w:r w:rsidRPr="00372814">
        <w:rPr>
          <w:rFonts w:ascii="Times New Roman" w:hAnsi="Times New Roman"/>
          <w:sz w:val="28"/>
          <w:szCs w:val="28"/>
          <w:lang w:eastAsia="en-US"/>
        </w:rPr>
        <w:t xml:space="preserve"> на 17,8%.</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уха и сосцевидного отростка</w:t>
      </w:r>
      <w:r w:rsidRPr="00372814">
        <w:rPr>
          <w:rFonts w:ascii="Times New Roman" w:hAnsi="Times New Roman"/>
          <w:i/>
          <w:iCs/>
          <w:sz w:val="28"/>
          <w:shd w:val="clear" w:color="auto" w:fill="FFFFFF"/>
          <w:lang w:eastAsia="en-US"/>
        </w:rPr>
        <w:t xml:space="preserve"> </w:t>
      </w:r>
      <w:r w:rsidRPr="00372814">
        <w:rPr>
          <w:rFonts w:ascii="Times New Roman" w:hAnsi="Times New Roman"/>
          <w:sz w:val="28"/>
          <w:szCs w:val="28"/>
          <w:lang w:eastAsia="en-US"/>
        </w:rPr>
        <w:t>повышается и в 2010 году составила 69,3 на 1000 детского населения, что на 6,8% выше показателя за 2009 год и выше на 15,9%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59,8). Первичный показатель также растет и в 2010 году выше на 6,3% показателя в области за 2009 год.</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системы кровообращения</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 xml:space="preserve">снижается: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35,7;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34,6;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32,1 на 1000 детского населения и в 2010 году заболеваемость снизилась на 7,2% относительно 2009 года, но выше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23,0) на 39,6%. Показатель первичной заболеваемости в 2010 году ниже на 15,4% показателя за 2009 год, но выше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9,2) на 19,6%.  Показатель общей заболеваемости </w:t>
      </w:r>
      <w:r w:rsidRPr="00372814">
        <w:rPr>
          <w:rFonts w:ascii="Times New Roman" w:hAnsi="Times New Roman"/>
          <w:iCs/>
          <w:sz w:val="28"/>
          <w:shd w:val="clear" w:color="auto" w:fill="FFFFFF"/>
          <w:lang w:eastAsia="en-US"/>
        </w:rPr>
        <w:t>болезнями, характеризующимися повышенным кровяным давлением,</w:t>
      </w:r>
      <w:r w:rsidRPr="00372814">
        <w:rPr>
          <w:rFonts w:ascii="Times New Roman" w:hAnsi="Times New Roman"/>
          <w:sz w:val="28"/>
          <w:szCs w:val="28"/>
          <w:lang w:eastAsia="en-US"/>
        </w:rPr>
        <w:t xml:space="preserve"> в 2010 году выше на 12,5% показателя в области за 2009 год.</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органов дыхания</w:t>
      </w:r>
      <w:r w:rsidRPr="00372814">
        <w:rPr>
          <w:rFonts w:ascii="Times New Roman" w:hAnsi="Times New Roman"/>
          <w:sz w:val="28"/>
          <w:szCs w:val="28"/>
          <w:lang w:eastAsia="en-US"/>
        </w:rPr>
        <w:t xml:space="preserve"> колеблется: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1264,8;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1356,2;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1279,5 на 1000 детского населения. В 2010 году заболеваемость снизилась на 5,7% относительно 2009 года и ниже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1308,8) на 2,2%. Первичная заболеваемость в 2010 году также снизилась на 3,6% относительно 2009 года. Заболеваемость </w:t>
      </w:r>
      <w:r w:rsidRPr="00372814">
        <w:rPr>
          <w:rFonts w:ascii="Times New Roman" w:hAnsi="Times New Roman"/>
          <w:iCs/>
          <w:sz w:val="28"/>
          <w:shd w:val="clear" w:color="auto" w:fill="FFFFFF"/>
          <w:lang w:eastAsia="en-US"/>
        </w:rPr>
        <w:t>пневмониями</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по сравнению с 2009 годом уменьшилась на 30,6%,</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астмой и астматическим статусом</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снизилась на 9,9%.</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органов пищеварения</w:t>
      </w:r>
      <w:r w:rsidRPr="00372814">
        <w:rPr>
          <w:rFonts w:ascii="Times New Roman" w:hAnsi="Times New Roman"/>
          <w:sz w:val="28"/>
          <w:szCs w:val="28"/>
          <w:lang w:eastAsia="en-US"/>
        </w:rPr>
        <w:t xml:space="preserve"> повышается и в 2010 году составила 203,8 на 1000 детского населения, что на 8,1% выше показателя за 2009 год и на 37,0% выше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148,8). Показатель первичной заболеваемости также растет и в 2010 году выше на 11,0% аналогичного показателя 2009 года и выше на 34,5%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w:t>
      </w:r>
      <w:r w:rsidR="009C5DC4" w:rsidRPr="00372814">
        <w:rPr>
          <w:rFonts w:ascii="Times New Roman" w:eastAsia="Calibri" w:hAnsi="Times New Roman"/>
          <w:sz w:val="28"/>
          <w:szCs w:val="28"/>
          <w:lang w:eastAsia="en-US"/>
        </w:rPr>
        <w:t>–</w:t>
      </w:r>
      <w:r w:rsidRPr="00372814">
        <w:rPr>
          <w:rFonts w:ascii="Times New Roman" w:hAnsi="Times New Roman"/>
          <w:sz w:val="28"/>
          <w:szCs w:val="28"/>
          <w:lang w:eastAsia="en-US"/>
        </w:rPr>
        <w:t xml:space="preserve"> 86,4). Среди болезней этого класса отмечается увеличение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неинфекционным энтеритом и колитом</w:t>
      </w:r>
      <w:r w:rsidRPr="00372814">
        <w:rPr>
          <w:rFonts w:ascii="Times New Roman" w:hAnsi="Times New Roman"/>
          <w:sz w:val="28"/>
          <w:szCs w:val="28"/>
          <w:lang w:eastAsia="en-US"/>
        </w:rPr>
        <w:t xml:space="preserve"> на 4,3%.</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Уровень общей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кожи и подкожной клетчатки</w:t>
      </w:r>
      <w:r w:rsidRPr="00372814">
        <w:rPr>
          <w:rFonts w:ascii="Times New Roman" w:hAnsi="Times New Roman"/>
          <w:sz w:val="28"/>
          <w:szCs w:val="28"/>
          <w:lang w:eastAsia="en-US"/>
        </w:rPr>
        <w:t xml:space="preserve"> колеблется: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134,6;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130,8;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150,1 на 1000 детского населения. В 2010 году заболеваемость повысилась на 14,8% и выше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113,0) на 32,8%. Первичная заболеваемость растет и в 2010 году показатель вырос на 17,2% относительно 2009 года.</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костно</w:t>
      </w:r>
      <w:r w:rsidRPr="00372814">
        <w:rPr>
          <w:rFonts w:ascii="Times New Roman" w:hAnsi="Times New Roman"/>
          <w:sz w:val="28"/>
          <w:szCs w:val="28"/>
          <w:lang w:eastAsia="en-US"/>
        </w:rPr>
        <w:t>–</w:t>
      </w:r>
      <w:r w:rsidRPr="00372814">
        <w:rPr>
          <w:rFonts w:ascii="Times New Roman" w:hAnsi="Times New Roman"/>
          <w:iCs/>
          <w:sz w:val="28"/>
          <w:shd w:val="clear" w:color="auto" w:fill="FFFFFF"/>
          <w:lang w:eastAsia="en-US"/>
        </w:rPr>
        <w:t>мышечной системы и соединительной ткани</w:t>
      </w:r>
      <w:r w:rsidRPr="00372814">
        <w:rPr>
          <w:rFonts w:ascii="Times New Roman" w:hAnsi="Times New Roman"/>
          <w:sz w:val="28"/>
          <w:szCs w:val="28"/>
          <w:lang w:eastAsia="en-US"/>
        </w:rPr>
        <w:t xml:space="preserve">  в 2010 году (57,7) выше на 2,1%, чем в 2009 году, но ниже, чем показатель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80,8) на 28,6%. Первичная заболеваемость в 2010 году на 1,2% выше аналогичного показателя за 2009 год, но ниже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39,9) на 18,0%.</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болезнями мочеполовой системы</w:t>
      </w:r>
      <w:r w:rsidRPr="00372814">
        <w:rPr>
          <w:rFonts w:ascii="Times New Roman" w:hAnsi="Times New Roman"/>
          <w:sz w:val="28"/>
          <w:szCs w:val="28"/>
          <w:lang w:eastAsia="en-US"/>
        </w:rPr>
        <w:t xml:space="preserve"> в 2010 году выше показателя за 2009 год на 2,4% и составила 59,4 на 1000 детского населения, и выше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58,9) на 0,8%. Первичная заболеваемость растет и в 2010 году выше на 5,4% показателя за 2009 год.</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Общий показатель по классу</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беременность, роды и послеродовой период</w:t>
      </w:r>
      <w:r w:rsidRPr="00372814">
        <w:rPr>
          <w:rFonts w:ascii="Times New Roman" w:hAnsi="Times New Roman"/>
          <w:i/>
          <w:sz w:val="28"/>
          <w:szCs w:val="28"/>
          <w:lang w:eastAsia="en-US"/>
        </w:rPr>
        <w:t xml:space="preserve"> </w:t>
      </w:r>
      <w:r w:rsidRPr="00372814">
        <w:rPr>
          <w:rFonts w:ascii="Times New Roman" w:hAnsi="Times New Roman"/>
          <w:sz w:val="28"/>
          <w:szCs w:val="28"/>
          <w:lang w:eastAsia="en-US"/>
        </w:rPr>
        <w:t>в 2010 году составил 0,2 на 1000 женского населения 10-14 лет. Данный показатель на уровне показателя по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0,2), но превышает аналогичный показатель в области за 2009 год в 2 раза.</w:t>
      </w:r>
    </w:p>
    <w:p w:rsidR="00372814" w:rsidRPr="004C64AA" w:rsidRDefault="00372814" w:rsidP="00372814">
      <w:pPr>
        <w:spacing w:after="0" w:line="240" w:lineRule="auto"/>
        <w:ind w:firstLine="709"/>
        <w:jc w:val="both"/>
        <w:rPr>
          <w:rFonts w:ascii="Times New Roman" w:hAnsi="Times New Roman"/>
          <w:spacing w:val="-4"/>
          <w:sz w:val="28"/>
          <w:szCs w:val="28"/>
          <w:lang w:eastAsia="en-US"/>
        </w:rPr>
      </w:pPr>
      <w:r w:rsidRPr="004C64AA">
        <w:rPr>
          <w:rFonts w:ascii="Times New Roman" w:hAnsi="Times New Roman"/>
          <w:spacing w:val="-4"/>
          <w:sz w:val="28"/>
          <w:szCs w:val="28"/>
          <w:lang w:eastAsia="en-US"/>
        </w:rPr>
        <w:t>Общая заболеваемость по классу</w:t>
      </w:r>
      <w:r w:rsidRPr="004C64AA">
        <w:rPr>
          <w:rFonts w:ascii="Times New Roman" w:hAnsi="Times New Roman"/>
          <w:i/>
          <w:iCs/>
          <w:spacing w:val="-4"/>
          <w:sz w:val="28"/>
          <w:szCs w:val="28"/>
          <w:shd w:val="clear" w:color="auto" w:fill="FFFFFF"/>
          <w:lang w:eastAsia="en-US"/>
        </w:rPr>
        <w:t xml:space="preserve"> </w:t>
      </w:r>
      <w:r w:rsidRPr="004C64AA">
        <w:rPr>
          <w:rFonts w:ascii="Times New Roman" w:hAnsi="Times New Roman"/>
          <w:iCs/>
          <w:spacing w:val="-4"/>
          <w:sz w:val="28"/>
          <w:szCs w:val="28"/>
          <w:shd w:val="clear" w:color="auto" w:fill="FFFFFF"/>
          <w:lang w:eastAsia="en-US"/>
        </w:rPr>
        <w:t>отдельные состояния, возникающие в перинатальном периоде,</w:t>
      </w:r>
      <w:r w:rsidRPr="004C64AA">
        <w:rPr>
          <w:rFonts w:ascii="Times New Roman" w:hAnsi="Times New Roman"/>
          <w:i/>
          <w:spacing w:val="-4"/>
          <w:sz w:val="28"/>
          <w:szCs w:val="28"/>
          <w:lang w:eastAsia="en-US"/>
        </w:rPr>
        <w:t xml:space="preserve"> </w:t>
      </w:r>
      <w:r w:rsidRPr="004C64AA">
        <w:rPr>
          <w:rFonts w:ascii="Times New Roman" w:hAnsi="Times New Roman"/>
          <w:spacing w:val="-4"/>
          <w:sz w:val="28"/>
          <w:szCs w:val="28"/>
          <w:lang w:eastAsia="en-US"/>
        </w:rPr>
        <w:t xml:space="preserve">снижается: </w:t>
      </w:r>
      <w:smartTag w:uri="urn:schemas-microsoft-com:office:smarttags" w:element="metricconverter">
        <w:smartTagPr>
          <w:attr w:name="ProductID" w:val="2008 г"/>
        </w:smartTagPr>
        <w:r w:rsidRPr="004C64AA">
          <w:rPr>
            <w:rFonts w:ascii="Times New Roman" w:hAnsi="Times New Roman"/>
            <w:spacing w:val="-4"/>
            <w:sz w:val="28"/>
            <w:szCs w:val="28"/>
            <w:lang w:eastAsia="en-US"/>
          </w:rPr>
          <w:t>2008 г</w:t>
        </w:r>
      </w:smartTag>
      <w:r w:rsidRPr="004C64AA">
        <w:rPr>
          <w:rFonts w:ascii="Times New Roman" w:hAnsi="Times New Roman"/>
          <w:spacing w:val="-4"/>
          <w:sz w:val="28"/>
          <w:szCs w:val="28"/>
          <w:lang w:eastAsia="en-US"/>
        </w:rPr>
        <w:t xml:space="preserve">. – 9,2; </w:t>
      </w:r>
      <w:smartTag w:uri="urn:schemas-microsoft-com:office:smarttags" w:element="metricconverter">
        <w:smartTagPr>
          <w:attr w:name="ProductID" w:val="2009 г"/>
        </w:smartTagPr>
        <w:r w:rsidRPr="004C64AA">
          <w:rPr>
            <w:rFonts w:ascii="Times New Roman" w:hAnsi="Times New Roman"/>
            <w:spacing w:val="-4"/>
            <w:sz w:val="28"/>
            <w:szCs w:val="28"/>
            <w:lang w:eastAsia="en-US"/>
          </w:rPr>
          <w:t>2009 г</w:t>
        </w:r>
      </w:smartTag>
      <w:r w:rsidRPr="004C64AA">
        <w:rPr>
          <w:rFonts w:ascii="Times New Roman" w:hAnsi="Times New Roman"/>
          <w:spacing w:val="-4"/>
          <w:sz w:val="28"/>
          <w:szCs w:val="28"/>
          <w:lang w:eastAsia="en-US"/>
        </w:rPr>
        <w:t xml:space="preserve">. – 8,3; </w:t>
      </w:r>
      <w:smartTag w:uri="urn:schemas-microsoft-com:office:smarttags" w:element="metricconverter">
        <w:smartTagPr>
          <w:attr w:name="ProductID" w:val="2010 г"/>
        </w:smartTagPr>
        <w:r w:rsidRPr="004C64AA">
          <w:rPr>
            <w:rFonts w:ascii="Times New Roman" w:hAnsi="Times New Roman"/>
            <w:spacing w:val="-4"/>
            <w:sz w:val="28"/>
            <w:szCs w:val="28"/>
            <w:lang w:eastAsia="en-US"/>
          </w:rPr>
          <w:t>2010 г</w:t>
        </w:r>
      </w:smartTag>
      <w:r w:rsidRPr="004C64AA">
        <w:rPr>
          <w:rFonts w:ascii="Times New Roman" w:hAnsi="Times New Roman"/>
          <w:spacing w:val="-4"/>
          <w:sz w:val="28"/>
          <w:szCs w:val="28"/>
          <w:lang w:eastAsia="en-US"/>
        </w:rPr>
        <w:t>. – 8,2 на 1000 детского населения. В 2010 году заболеваемость снизилась на 1,2% относительно 2009 года и в 4 раза ниже показателя по РФ (</w:t>
      </w:r>
      <w:smartTag w:uri="urn:schemas-microsoft-com:office:smarttags" w:element="metricconverter">
        <w:smartTagPr>
          <w:attr w:name="ProductID" w:val="2009 г"/>
        </w:smartTagPr>
        <w:r w:rsidRPr="004C64AA">
          <w:rPr>
            <w:rFonts w:ascii="Times New Roman" w:hAnsi="Times New Roman"/>
            <w:spacing w:val="-4"/>
            <w:sz w:val="28"/>
            <w:szCs w:val="28"/>
            <w:lang w:eastAsia="en-US"/>
          </w:rPr>
          <w:t>2009 г</w:t>
        </w:r>
      </w:smartTag>
      <w:r w:rsidRPr="004C64AA">
        <w:rPr>
          <w:rFonts w:ascii="Times New Roman" w:hAnsi="Times New Roman"/>
          <w:spacing w:val="-4"/>
          <w:sz w:val="28"/>
          <w:szCs w:val="28"/>
          <w:lang w:eastAsia="en-US"/>
        </w:rPr>
        <w:t>. – 33,0).</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Уровень общей заболеваемости</w:t>
      </w:r>
      <w:r w:rsidRPr="00372814">
        <w:rPr>
          <w:rFonts w:ascii="Times New Roman" w:hAnsi="Times New Roman"/>
          <w:i/>
          <w:iCs/>
          <w:sz w:val="28"/>
          <w:shd w:val="clear" w:color="auto" w:fill="FFFFFF"/>
          <w:lang w:eastAsia="en-US"/>
        </w:rPr>
        <w:t xml:space="preserve"> </w:t>
      </w:r>
      <w:r w:rsidRPr="00372814">
        <w:rPr>
          <w:rFonts w:ascii="Times New Roman" w:hAnsi="Times New Roman"/>
          <w:iCs/>
          <w:sz w:val="28"/>
          <w:shd w:val="clear" w:color="auto" w:fill="FFFFFF"/>
          <w:lang w:eastAsia="en-US"/>
        </w:rPr>
        <w:t>врожденными аномалиями (пороками развития), деформациями и хромосомными нарушениями</w:t>
      </w:r>
      <w:r w:rsidRPr="00372814">
        <w:rPr>
          <w:rFonts w:ascii="Times New Roman" w:hAnsi="Times New Roman"/>
          <w:sz w:val="28"/>
          <w:szCs w:val="28"/>
          <w:lang w:eastAsia="en-US"/>
        </w:rPr>
        <w:t xml:space="preserve"> в 2010 году повысился на 6,6% и составил 22,5 на 1000 детского населения. Данный показатель на 33,4% ниже, чем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33,8).</w:t>
      </w:r>
    </w:p>
    <w:p w:rsidR="00372814" w:rsidRPr="00372814" w:rsidRDefault="00372814" w:rsidP="009C5DC4">
      <w:pPr>
        <w:spacing w:after="0" w:line="240" w:lineRule="auto"/>
        <w:ind w:firstLine="709"/>
        <w:jc w:val="both"/>
        <w:rPr>
          <w:rFonts w:ascii="Times New Roman" w:hAnsi="Times New Roman"/>
          <w:sz w:val="28"/>
          <w:szCs w:val="28"/>
          <w:lang w:eastAsia="en-US"/>
        </w:rPr>
      </w:pPr>
      <w:r w:rsidRPr="00372814">
        <w:rPr>
          <w:rFonts w:ascii="Times New Roman" w:eastAsia="Calibri" w:hAnsi="Times New Roman"/>
          <w:iCs/>
          <w:sz w:val="28"/>
          <w:lang w:eastAsia="en-US"/>
        </w:rPr>
        <w:t>Общая заболеваемость по классу</w:t>
      </w:r>
      <w:r w:rsidRPr="00372814">
        <w:rPr>
          <w:rFonts w:ascii="Times New Roman" w:eastAsia="Calibri" w:hAnsi="Times New Roman"/>
          <w:sz w:val="28"/>
          <w:szCs w:val="28"/>
          <w:lang w:eastAsia="en-US"/>
        </w:rPr>
        <w:t xml:space="preserve"> симптомы, признаки и отклонения от нормы, выявленные при клинических и лабораторных исследованиях,</w:t>
      </w:r>
      <w:r w:rsidRPr="00372814">
        <w:rPr>
          <w:rFonts w:ascii="Times New Roman" w:eastAsia="Calibri" w:hAnsi="Times New Roman"/>
          <w:iCs/>
          <w:sz w:val="28"/>
          <w:lang w:eastAsia="en-US"/>
        </w:rPr>
        <w:t xml:space="preserve"> растет:</w:t>
      </w:r>
      <w:r w:rsidR="009C5DC4">
        <w:rPr>
          <w:rFonts w:ascii="Times New Roman" w:eastAsia="Calibri" w:hAnsi="Times New Roman"/>
          <w:iCs/>
          <w:sz w:val="28"/>
          <w:lang w:eastAsia="en-US"/>
        </w:rPr>
        <w:t xml:space="preserve"> </w:t>
      </w:r>
      <w:smartTag w:uri="urn:schemas-microsoft-com:office:smarttags" w:element="metricconverter">
        <w:smartTagPr>
          <w:attr w:name="ProductID" w:val="2008 г"/>
        </w:smartTagPr>
        <w:r w:rsidRPr="00372814">
          <w:rPr>
            <w:rFonts w:ascii="Times New Roman" w:hAnsi="Times New Roman"/>
            <w:sz w:val="28"/>
            <w:szCs w:val="28"/>
            <w:lang w:eastAsia="en-US"/>
          </w:rPr>
          <w:t>2008 г</w:t>
        </w:r>
      </w:smartTag>
      <w:r w:rsidRPr="00372814">
        <w:rPr>
          <w:rFonts w:ascii="Times New Roman" w:hAnsi="Times New Roman"/>
          <w:sz w:val="28"/>
          <w:szCs w:val="28"/>
          <w:lang w:eastAsia="en-US"/>
        </w:rPr>
        <w:t xml:space="preserve">. – 50,4;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xml:space="preserve">. – 50,5; </w:t>
      </w:r>
      <w:smartTag w:uri="urn:schemas-microsoft-com:office:smarttags" w:element="metricconverter">
        <w:smartTagPr>
          <w:attr w:name="ProductID" w:val="2010 г"/>
        </w:smartTagPr>
        <w:r w:rsidRPr="00372814">
          <w:rPr>
            <w:rFonts w:ascii="Times New Roman" w:hAnsi="Times New Roman"/>
            <w:sz w:val="28"/>
            <w:szCs w:val="28"/>
            <w:lang w:eastAsia="en-US"/>
          </w:rPr>
          <w:t>2010 г</w:t>
        </w:r>
      </w:smartTag>
      <w:r w:rsidRPr="00372814">
        <w:rPr>
          <w:rFonts w:ascii="Times New Roman" w:hAnsi="Times New Roman"/>
          <w:sz w:val="28"/>
          <w:szCs w:val="28"/>
          <w:lang w:eastAsia="en-US"/>
        </w:rPr>
        <w:t>. – 52,8 на 1000 детского населения. В 2010 году показатель вырос по сравнению с прошлым годом на 4,6%, но на 12,9% ниже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60,6).</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Общая заболеваемость</w:t>
      </w:r>
      <w:r w:rsidRPr="00372814">
        <w:rPr>
          <w:rFonts w:ascii="Times New Roman" w:hAnsi="Times New Roman"/>
          <w:iCs/>
          <w:sz w:val="28"/>
          <w:shd w:val="clear" w:color="auto" w:fill="FFFFFF"/>
          <w:lang w:eastAsia="en-US"/>
        </w:rPr>
        <w:t xml:space="preserve"> травмами, отравлениями и некоторыми другими последствиями воздействия внешних причин</w:t>
      </w:r>
      <w:r w:rsidRPr="00372814">
        <w:rPr>
          <w:rFonts w:ascii="Times New Roman" w:hAnsi="Times New Roman"/>
          <w:sz w:val="28"/>
          <w:szCs w:val="28"/>
          <w:lang w:eastAsia="en-US"/>
        </w:rPr>
        <w:t xml:space="preserve"> растет и в 2010 году составила 91,2 на 1000 детского населения, что на 2,9% выше показателя 2009 года, но ниже показателя в РФ (</w:t>
      </w:r>
      <w:smartTag w:uri="urn:schemas-microsoft-com:office:smarttags" w:element="metricconverter">
        <w:smartTagPr>
          <w:attr w:name="ProductID" w:val="2009 г"/>
        </w:smartTagPr>
        <w:r w:rsidRPr="00372814">
          <w:rPr>
            <w:rFonts w:ascii="Times New Roman" w:hAnsi="Times New Roman"/>
            <w:sz w:val="28"/>
            <w:szCs w:val="28"/>
            <w:lang w:eastAsia="en-US"/>
          </w:rPr>
          <w:t>2009 г</w:t>
        </w:r>
      </w:smartTag>
      <w:r w:rsidRPr="00372814">
        <w:rPr>
          <w:rFonts w:ascii="Times New Roman" w:hAnsi="Times New Roman"/>
          <w:sz w:val="28"/>
          <w:szCs w:val="28"/>
          <w:lang w:eastAsia="en-US"/>
        </w:rPr>
        <w:t>. – 107,9) на 15,5%.</w:t>
      </w:r>
    </w:p>
    <w:p w:rsidR="00372814" w:rsidRPr="00372814" w:rsidRDefault="00372814" w:rsidP="00372814">
      <w:pPr>
        <w:spacing w:after="0" w:line="240" w:lineRule="auto"/>
        <w:ind w:firstLine="709"/>
        <w:jc w:val="both"/>
        <w:rPr>
          <w:rFonts w:ascii="Times New Roman" w:hAnsi="Times New Roman"/>
          <w:sz w:val="28"/>
          <w:szCs w:val="28"/>
          <w:lang w:eastAsia="en-US"/>
        </w:rPr>
      </w:pPr>
      <w:r w:rsidRPr="00372814">
        <w:rPr>
          <w:rFonts w:ascii="Times New Roman" w:hAnsi="Times New Roman"/>
          <w:sz w:val="28"/>
          <w:szCs w:val="28"/>
          <w:lang w:eastAsia="en-US"/>
        </w:rPr>
        <w:t>Таким образом, здоровье населения Брянской области характеризуется следующими тенденциями:</w:t>
      </w:r>
    </w:p>
    <w:p w:rsidR="00372814" w:rsidRPr="00372814" w:rsidRDefault="009C5DC4" w:rsidP="009C5DC4">
      <w:pPr>
        <w:spacing w:after="0" w:line="240" w:lineRule="auto"/>
        <w:ind w:firstLine="709"/>
        <w:jc w:val="both"/>
        <w:rPr>
          <w:rFonts w:ascii="Times New Roman" w:hAnsi="Times New Roman"/>
          <w:sz w:val="28"/>
          <w:szCs w:val="28"/>
          <w:lang w:eastAsia="en-US"/>
        </w:rPr>
      </w:pPr>
      <w:r>
        <w:rPr>
          <w:rFonts w:ascii="Times New Roman" w:hAnsi="Times New Roman"/>
          <w:sz w:val="28"/>
          <w:szCs w:val="28"/>
          <w:lang w:eastAsia="en-US"/>
        </w:rPr>
        <w:t>1. </w:t>
      </w:r>
      <w:r w:rsidR="00372814" w:rsidRPr="00372814">
        <w:rPr>
          <w:rFonts w:ascii="Times New Roman" w:hAnsi="Times New Roman"/>
          <w:sz w:val="28"/>
          <w:szCs w:val="28"/>
          <w:lang w:eastAsia="en-US"/>
        </w:rPr>
        <w:t xml:space="preserve">В структуре заболеваемости по классам болезней уже третий год подряд первое место занимают: у детей и подростков </w:t>
      </w:r>
      <w:r w:rsidRPr="00372814">
        <w:rPr>
          <w:rFonts w:ascii="Times New Roman" w:eastAsia="Calibri" w:hAnsi="Times New Roman"/>
          <w:sz w:val="28"/>
          <w:szCs w:val="28"/>
          <w:lang w:eastAsia="en-US"/>
        </w:rPr>
        <w:t>–</w:t>
      </w:r>
      <w:r w:rsidR="00372814" w:rsidRPr="00372814">
        <w:rPr>
          <w:rFonts w:ascii="Times New Roman" w:hAnsi="Times New Roman"/>
          <w:sz w:val="28"/>
          <w:szCs w:val="28"/>
          <w:lang w:eastAsia="en-US"/>
        </w:rPr>
        <w:t xml:space="preserve"> болезни органов дыхания, у взрослых </w:t>
      </w:r>
      <w:r w:rsidRPr="00372814">
        <w:rPr>
          <w:rFonts w:ascii="Times New Roman" w:eastAsia="Calibri" w:hAnsi="Times New Roman"/>
          <w:sz w:val="28"/>
          <w:szCs w:val="28"/>
          <w:lang w:eastAsia="en-US"/>
        </w:rPr>
        <w:t>–</w:t>
      </w:r>
      <w:r w:rsidR="00372814" w:rsidRPr="00372814">
        <w:rPr>
          <w:rFonts w:ascii="Times New Roman" w:hAnsi="Times New Roman"/>
          <w:sz w:val="28"/>
          <w:szCs w:val="28"/>
          <w:lang w:eastAsia="en-US"/>
        </w:rPr>
        <w:t xml:space="preserve"> болезни системы кровообращения.</w:t>
      </w:r>
    </w:p>
    <w:p w:rsidR="00372814" w:rsidRPr="00372814" w:rsidRDefault="009C5DC4" w:rsidP="009C5DC4">
      <w:pPr>
        <w:spacing w:after="0" w:line="240" w:lineRule="auto"/>
        <w:ind w:firstLine="709"/>
        <w:jc w:val="both"/>
        <w:rPr>
          <w:rFonts w:ascii="Times New Roman" w:hAnsi="Times New Roman"/>
          <w:sz w:val="28"/>
          <w:szCs w:val="28"/>
          <w:lang w:eastAsia="en-US"/>
        </w:rPr>
      </w:pPr>
      <w:r>
        <w:rPr>
          <w:rFonts w:ascii="Times New Roman" w:hAnsi="Times New Roman"/>
          <w:sz w:val="28"/>
          <w:szCs w:val="28"/>
          <w:lang w:eastAsia="en-US"/>
        </w:rPr>
        <w:t>2. </w:t>
      </w:r>
      <w:r w:rsidR="00372814" w:rsidRPr="00372814">
        <w:rPr>
          <w:rFonts w:ascii="Times New Roman" w:hAnsi="Times New Roman"/>
          <w:sz w:val="28"/>
          <w:szCs w:val="28"/>
          <w:lang w:eastAsia="en-US"/>
        </w:rPr>
        <w:t>Рост общей и первичной заболеваемости подросткового населения, в 2010 году наблюдается незначительное снижение общей и первичной заболеваемости детского и взрослого населения.</w:t>
      </w:r>
    </w:p>
    <w:p w:rsidR="00372814" w:rsidRPr="00372814" w:rsidRDefault="009C5DC4" w:rsidP="009C5DC4">
      <w:pPr>
        <w:spacing w:after="0" w:line="240" w:lineRule="auto"/>
        <w:ind w:firstLine="709"/>
        <w:jc w:val="both"/>
        <w:rPr>
          <w:rFonts w:ascii="Times New Roman" w:hAnsi="Times New Roman"/>
          <w:sz w:val="28"/>
          <w:szCs w:val="28"/>
          <w:lang w:eastAsia="en-US"/>
        </w:rPr>
      </w:pPr>
      <w:r>
        <w:rPr>
          <w:rFonts w:ascii="Times New Roman" w:hAnsi="Times New Roman"/>
          <w:sz w:val="28"/>
          <w:szCs w:val="28"/>
          <w:lang w:eastAsia="en-US"/>
        </w:rPr>
        <w:t>3. </w:t>
      </w:r>
      <w:r w:rsidR="00372814" w:rsidRPr="00372814">
        <w:rPr>
          <w:rFonts w:ascii="Times New Roman" w:hAnsi="Times New Roman"/>
          <w:sz w:val="28"/>
          <w:szCs w:val="28"/>
          <w:lang w:eastAsia="en-US"/>
        </w:rPr>
        <w:t xml:space="preserve">Стабильно высокий уровень общей заболеваемости в ЮЗТ, где показатели превышают среднеобластные: у взрослых </w:t>
      </w:r>
      <w:r w:rsidRPr="00372814">
        <w:rPr>
          <w:rFonts w:ascii="Times New Roman" w:eastAsia="Calibri" w:hAnsi="Times New Roman"/>
          <w:sz w:val="28"/>
          <w:szCs w:val="28"/>
          <w:lang w:eastAsia="en-US"/>
        </w:rPr>
        <w:t>–</w:t>
      </w:r>
      <w:r w:rsidR="00372814" w:rsidRPr="00372814">
        <w:rPr>
          <w:rFonts w:ascii="Times New Roman" w:hAnsi="Times New Roman"/>
          <w:sz w:val="28"/>
          <w:szCs w:val="28"/>
          <w:lang w:eastAsia="en-US"/>
        </w:rPr>
        <w:t xml:space="preserve"> на 39,7%, у подростков </w:t>
      </w:r>
      <w:r w:rsidRPr="00372814">
        <w:rPr>
          <w:rFonts w:ascii="Times New Roman" w:eastAsia="Calibri" w:hAnsi="Times New Roman"/>
          <w:sz w:val="28"/>
          <w:szCs w:val="28"/>
          <w:lang w:eastAsia="en-US"/>
        </w:rPr>
        <w:t>–</w:t>
      </w:r>
      <w:r w:rsidR="00372814" w:rsidRPr="00372814">
        <w:rPr>
          <w:rFonts w:ascii="Times New Roman" w:hAnsi="Times New Roman"/>
          <w:sz w:val="28"/>
          <w:szCs w:val="28"/>
          <w:lang w:eastAsia="en-US"/>
        </w:rPr>
        <w:t xml:space="preserve"> на 31,7%, у детей </w:t>
      </w:r>
      <w:r w:rsidRPr="00372814">
        <w:rPr>
          <w:rFonts w:ascii="Times New Roman" w:eastAsia="Calibri" w:hAnsi="Times New Roman"/>
          <w:sz w:val="28"/>
          <w:szCs w:val="28"/>
          <w:lang w:eastAsia="en-US"/>
        </w:rPr>
        <w:t>–</w:t>
      </w:r>
      <w:r w:rsidR="00372814" w:rsidRPr="00372814">
        <w:rPr>
          <w:rFonts w:ascii="Times New Roman" w:hAnsi="Times New Roman"/>
          <w:sz w:val="28"/>
          <w:szCs w:val="28"/>
          <w:lang w:eastAsia="en-US"/>
        </w:rPr>
        <w:t xml:space="preserve"> на 26,6%.</w:t>
      </w:r>
    </w:p>
    <w:p w:rsidR="00372814" w:rsidRPr="00372814" w:rsidRDefault="00372814" w:rsidP="00372814">
      <w:pPr>
        <w:tabs>
          <w:tab w:val="left" w:pos="1038"/>
        </w:tabs>
        <w:spacing w:after="0" w:line="240" w:lineRule="auto"/>
        <w:jc w:val="both"/>
        <w:rPr>
          <w:rFonts w:ascii="Times New Roman" w:hAnsi="Times New Roman"/>
          <w:sz w:val="28"/>
          <w:szCs w:val="28"/>
          <w:lang w:eastAsia="en-US"/>
        </w:rPr>
      </w:pPr>
    </w:p>
    <w:p w:rsidR="00372814" w:rsidRPr="004101E9" w:rsidRDefault="00372814" w:rsidP="00372814">
      <w:pPr>
        <w:spacing w:after="0" w:line="240" w:lineRule="auto"/>
        <w:jc w:val="center"/>
        <w:rPr>
          <w:rFonts w:ascii="Times New Roman" w:eastAsia="Calibri" w:hAnsi="Times New Roman"/>
          <w:bCs/>
          <w:i/>
          <w:sz w:val="28"/>
          <w:szCs w:val="28"/>
          <w:lang w:eastAsia="en-US"/>
        </w:rPr>
      </w:pPr>
      <w:r w:rsidRPr="004101E9">
        <w:rPr>
          <w:rFonts w:ascii="Times New Roman" w:eastAsia="Calibri" w:hAnsi="Times New Roman"/>
          <w:bCs/>
          <w:i/>
          <w:sz w:val="28"/>
          <w:szCs w:val="28"/>
          <w:lang w:eastAsia="en-US"/>
        </w:rPr>
        <w:t>Заболеваемость эколого-зависимой патологией</w:t>
      </w:r>
      <w:r w:rsidR="00724DF9" w:rsidRPr="004101E9">
        <w:rPr>
          <w:rFonts w:ascii="Times New Roman" w:eastAsia="Calibri" w:hAnsi="Times New Roman"/>
          <w:bCs/>
          <w:i/>
          <w:sz w:val="28"/>
          <w:szCs w:val="28"/>
          <w:lang w:eastAsia="en-US"/>
        </w:rPr>
        <w:br/>
      </w:r>
      <w:r w:rsidRPr="004101E9">
        <w:rPr>
          <w:rFonts w:ascii="Times New Roman" w:eastAsia="Calibri" w:hAnsi="Times New Roman"/>
          <w:bCs/>
          <w:i/>
          <w:sz w:val="28"/>
          <w:szCs w:val="28"/>
          <w:lang w:eastAsia="en-US"/>
        </w:rPr>
        <w:t xml:space="preserve"> взрослого населения</w:t>
      </w:r>
      <w:r w:rsidR="00724DF9" w:rsidRPr="004101E9">
        <w:rPr>
          <w:rFonts w:ascii="Times New Roman" w:eastAsia="Calibri" w:hAnsi="Times New Roman"/>
          <w:bCs/>
          <w:i/>
          <w:sz w:val="28"/>
          <w:szCs w:val="28"/>
          <w:lang w:eastAsia="en-US"/>
        </w:rPr>
        <w:t xml:space="preserve"> </w:t>
      </w:r>
      <w:r w:rsidRPr="004101E9">
        <w:rPr>
          <w:rFonts w:ascii="Times New Roman" w:eastAsia="Calibri" w:hAnsi="Times New Roman"/>
          <w:bCs/>
          <w:i/>
          <w:sz w:val="28"/>
          <w:szCs w:val="28"/>
          <w:lang w:eastAsia="en-US"/>
        </w:rPr>
        <w:t>Брянской области</w:t>
      </w:r>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Общая заболеваемость взрослого населения в 2010 году составила 2091,01 на 1000 взрослого населения, первичная заболеваемость – 590,72 на 1000 взрослого населения.</w:t>
      </w:r>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Показатель общей заболеваемости болезнями, характеризующимися повышенным кровяным давлением</w:t>
      </w:r>
      <w:r w:rsidR="004101E9">
        <w:rPr>
          <w:rFonts w:ascii="Times New Roman" w:eastAsia="Calibri" w:hAnsi="Times New Roman"/>
          <w:sz w:val="28"/>
          <w:szCs w:val="28"/>
          <w:lang w:eastAsia="en-US"/>
        </w:rPr>
        <w:t>,</w:t>
      </w:r>
      <w:r w:rsidRPr="00372814">
        <w:rPr>
          <w:rFonts w:ascii="Times New Roman" w:eastAsia="Calibri" w:hAnsi="Times New Roman"/>
          <w:sz w:val="28"/>
          <w:szCs w:val="28"/>
          <w:lang w:eastAsia="en-US"/>
        </w:rPr>
        <w:t xml:space="preserve"> по сравнению с 2009 годом в 2010 году выше на 2% (125,69 на 1000 взрослого населения), первичная заболеваемость увеличилась незначительно – на 6,8% (12,06 на 1000 взрослого населения). Уровень общей заболеваемости по данной нозологии за последние пять лет вырос в 2 раза.</w:t>
      </w:r>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Уровень общей заболеваемости ИБС в 2010 году снизился относительно уровня 2009 года на 5,4% (60,89 на 1000 взрослого населения), показатель первичной заболеваемости снизился на 7,7% (5,7 на 1000 взрослого населения). Общая заболеваемость стенокардией (из общего числа больных ишемической болезнью сердца) выросла по сравнению с 2009 годом на 6,7% (21,73 на 1000 взрослого населения).</w:t>
      </w:r>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Темпы убыли общей и первичной заболеваемости пневмонией среди взрослого населения в 2010 году по сравнению с 2009 годом составили 10,3% и 10,3% соответственно. Заболеваемость по данной нозологии стабильно ниже многолетнего уровня.</w:t>
      </w:r>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Картина по аллергозам в 2010 году следующая: отмечается снижение общей заболеваемости аллергическим ринитом (поллинозом) относительно 2009 года на 12%, первичная заболеваемость снизилась на 31%.</w:t>
      </w:r>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Темп прироста заболеваемости астмой по сравнению с предыдущим годом по общей заболеваемости увеличился на 8,75% (6,32 на 1000 взрослого населения), по первичной – вырос на 28,6% (0,58 на 1000 взрослого населения).</w:t>
      </w:r>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В 2010 году показатель по общей заболеваемости болезнями эндокринной системы, расстройства питания и нарушения обмена веществ составил 98,39 на 1000 взрослого населения, что на 4,2% выше аналогичного показателя прошлого года, первичная заболеваемость снизилась на 14,2% (13,42 на 1000 взрослого населения).</w:t>
      </w:r>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Уровень общей заболеваемости новообразованиями в 2010 году незначительно вырос относительно прошлого года – на 1% (60,59 на 1000 взрослого населения), а первичной заболеваемости – снизился на 8% (14,55 на 1000 взрослого населения).</w:t>
      </w:r>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Темп прироста показателей общей и первичной заболеваемости по классу болезни крови, кроветворных органов и отдельных нарушений, вовлекающих иммунный механизм</w:t>
      </w:r>
      <w:r w:rsidR="004101E9">
        <w:rPr>
          <w:rFonts w:ascii="Times New Roman" w:eastAsia="Calibri" w:hAnsi="Times New Roman"/>
          <w:sz w:val="28"/>
          <w:szCs w:val="28"/>
          <w:lang w:eastAsia="en-US"/>
        </w:rPr>
        <w:t>,</w:t>
      </w:r>
      <w:r w:rsidRPr="00372814">
        <w:rPr>
          <w:rFonts w:ascii="Times New Roman" w:eastAsia="Calibri" w:hAnsi="Times New Roman"/>
          <w:sz w:val="28"/>
          <w:szCs w:val="28"/>
          <w:lang w:eastAsia="en-US"/>
        </w:rPr>
        <w:t xml:space="preserve"> снизился по сравнению с 2009 годом на 2,9% (4,24 на 1000 взрослого населения) для общей заболеваемости и на 21% (1,19 на 1000 взрослого населения) для первичной заболеваемости.</w:t>
      </w:r>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p>
    <w:p w:rsidR="00372814" w:rsidRPr="001C59A1" w:rsidRDefault="00372814" w:rsidP="00372814">
      <w:pPr>
        <w:spacing w:after="0" w:line="240" w:lineRule="auto"/>
        <w:jc w:val="center"/>
        <w:rPr>
          <w:rFonts w:ascii="Times New Roman" w:eastAsia="Calibri" w:hAnsi="Times New Roman"/>
          <w:bCs/>
          <w:i/>
          <w:sz w:val="28"/>
          <w:szCs w:val="28"/>
          <w:lang w:eastAsia="en-US"/>
        </w:rPr>
      </w:pPr>
      <w:bookmarkStart w:id="8" w:name="_Toc289094000"/>
      <w:r w:rsidRPr="001C59A1">
        <w:rPr>
          <w:rFonts w:ascii="Times New Roman" w:eastAsia="Calibri" w:hAnsi="Times New Roman"/>
          <w:bCs/>
          <w:i/>
          <w:sz w:val="28"/>
          <w:szCs w:val="28"/>
          <w:lang w:eastAsia="en-US"/>
        </w:rPr>
        <w:t>Заболеваемость эколого-зависимой патологией</w:t>
      </w:r>
      <w:r w:rsidR="00724DF9" w:rsidRPr="001C59A1">
        <w:rPr>
          <w:rFonts w:ascii="Times New Roman" w:eastAsia="Calibri" w:hAnsi="Times New Roman"/>
          <w:bCs/>
          <w:i/>
          <w:sz w:val="28"/>
          <w:szCs w:val="28"/>
          <w:lang w:eastAsia="en-US"/>
        </w:rPr>
        <w:br/>
      </w:r>
      <w:r w:rsidRPr="001C59A1">
        <w:rPr>
          <w:rFonts w:ascii="Times New Roman" w:eastAsia="Calibri" w:hAnsi="Times New Roman"/>
          <w:bCs/>
          <w:i/>
          <w:sz w:val="28"/>
          <w:szCs w:val="28"/>
          <w:lang w:eastAsia="en-US"/>
        </w:rPr>
        <w:t>детского населения Брянской области</w:t>
      </w:r>
      <w:bookmarkEnd w:id="8"/>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Уровень заболеваемости детского населения Брянской области в 2010 году несколько ниже аналогичного уровня 2009 года. Показатель общей заболеваемости составил 2409,33 на 1000 детей (темп убыли 1,9%), показатель первичной заболеваемости 1924,92 на 1000 детей (темп убыли 0,7%).</w:t>
      </w:r>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Показатель общей заболеваемости болезней органов дыхания составил 1279,04 на 1000 детей, первичной заболеваемости – 1180,64 на 1000 детей. Темп убыли общей заболеваемости болезнями органов дыхания детского населения относительно уровня 2009 года составил 5,7%, первичной – 3,6%.</w:t>
      </w:r>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Уровень общей заболеваемости аллергическим ринитом (поллинозом) среди детей в 2010 году снизился по сравнению с предыдущим годом на 3,1%, первичной – увеличился на 17,3%.</w:t>
      </w:r>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Уровень заболеваемости астмой среди детского населения по сравнению с предыдущим годом снизился: по общей заболеваемости на 13,8% (показатель 10,94 на 1 000 детей), а по первичной – на 18,4% (показатель 1,49 на 1000 детей).</w:t>
      </w:r>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Темп роста общей заболеваемости новообразованиями по сравнению с прошлым годом составил 11% (показатель 9,61 на 1000 детей), первичная заболеваемость, в свою очередь, возросла на 3,2% (4,88 на 1000 детей).</w:t>
      </w:r>
    </w:p>
    <w:p w:rsidR="00372814" w:rsidRPr="00372814" w:rsidRDefault="00372814" w:rsidP="00372814">
      <w:pPr>
        <w:shd w:val="clear" w:color="auto" w:fill="FFFFFF"/>
        <w:spacing w:after="0" w:line="240" w:lineRule="auto"/>
        <w:ind w:firstLine="709"/>
        <w:jc w:val="both"/>
        <w:rPr>
          <w:rFonts w:ascii="Times New Roman" w:eastAsia="Calibri" w:hAnsi="Times New Roman"/>
          <w:sz w:val="28"/>
          <w:szCs w:val="28"/>
          <w:lang w:eastAsia="en-US"/>
        </w:rPr>
      </w:pPr>
      <w:r w:rsidRPr="00372814">
        <w:rPr>
          <w:rFonts w:ascii="Times New Roman" w:eastAsia="Calibri" w:hAnsi="Times New Roman"/>
          <w:sz w:val="28"/>
          <w:szCs w:val="28"/>
          <w:lang w:eastAsia="en-US"/>
        </w:rPr>
        <w:t>Показатель общей заболеваемости по классу болезни крови, кроветворных органов и отдельных нарушений, вовлекающих иммунный механизм</w:t>
      </w:r>
      <w:r w:rsidR="001C59A1">
        <w:rPr>
          <w:rFonts w:ascii="Times New Roman" w:eastAsia="Calibri" w:hAnsi="Times New Roman"/>
          <w:sz w:val="28"/>
          <w:szCs w:val="28"/>
          <w:lang w:eastAsia="en-US"/>
        </w:rPr>
        <w:t>,</w:t>
      </w:r>
      <w:r w:rsidRPr="00372814">
        <w:rPr>
          <w:rFonts w:ascii="Times New Roman" w:eastAsia="Calibri" w:hAnsi="Times New Roman"/>
          <w:sz w:val="28"/>
          <w:szCs w:val="28"/>
          <w:lang w:eastAsia="en-US"/>
        </w:rPr>
        <w:t xml:space="preserve"> по сравнению с 2009 годом снизился на 5,8% (21,96 на 1000 детей), первичная заболеваемость также снизилась на 4% (13,61 на 1000 детей).</w:t>
      </w:r>
    </w:p>
    <w:p w:rsidR="00372814" w:rsidRDefault="00372814" w:rsidP="00372814">
      <w:pPr>
        <w:spacing w:after="0" w:line="240" w:lineRule="auto"/>
        <w:ind w:firstLine="709"/>
        <w:jc w:val="both"/>
        <w:rPr>
          <w:rFonts w:ascii="Times New Roman" w:eastAsia="Calibri" w:hAnsi="Times New Roman"/>
          <w:sz w:val="28"/>
          <w:szCs w:val="28"/>
          <w:lang w:eastAsia="en-US"/>
        </w:rPr>
      </w:pPr>
    </w:p>
    <w:p w:rsidR="008E0A97" w:rsidRDefault="008E0A97" w:rsidP="00372814">
      <w:pPr>
        <w:spacing w:after="0" w:line="240" w:lineRule="auto"/>
        <w:ind w:firstLine="709"/>
        <w:jc w:val="both"/>
        <w:rPr>
          <w:rFonts w:ascii="Times New Roman" w:eastAsia="Calibri" w:hAnsi="Times New Roman"/>
          <w:sz w:val="28"/>
          <w:szCs w:val="28"/>
          <w:lang w:eastAsia="en-US"/>
        </w:rPr>
      </w:pPr>
    </w:p>
    <w:p w:rsidR="008E0A97" w:rsidRPr="00372814" w:rsidRDefault="008E0A97" w:rsidP="00372814">
      <w:pPr>
        <w:spacing w:after="0" w:line="240" w:lineRule="auto"/>
        <w:ind w:firstLine="709"/>
        <w:jc w:val="both"/>
        <w:rPr>
          <w:rFonts w:ascii="Times New Roman" w:eastAsia="Calibri" w:hAnsi="Times New Roman"/>
          <w:sz w:val="28"/>
          <w:szCs w:val="28"/>
          <w:lang w:eastAsia="en-US"/>
        </w:rPr>
      </w:pPr>
    </w:p>
    <w:p w:rsidR="00AB4082" w:rsidRPr="00AB4082" w:rsidRDefault="00AB4082" w:rsidP="00AB4082">
      <w:pPr>
        <w:keepNext/>
        <w:tabs>
          <w:tab w:val="left" w:pos="284"/>
        </w:tabs>
        <w:spacing w:after="0" w:line="240" w:lineRule="auto"/>
        <w:jc w:val="center"/>
        <w:outlineLvl w:val="0"/>
        <w:rPr>
          <w:rFonts w:ascii="Arial" w:hAnsi="Arial" w:cs="Arial"/>
          <w:b/>
          <w:caps/>
          <w:sz w:val="28"/>
          <w:szCs w:val="28"/>
        </w:rPr>
      </w:pPr>
      <w:r w:rsidRPr="00AB4082">
        <w:rPr>
          <w:rFonts w:ascii="Arial" w:hAnsi="Arial" w:cs="Arial"/>
          <w:b/>
          <w:caps/>
          <w:sz w:val="28"/>
          <w:szCs w:val="28"/>
        </w:rPr>
        <w:t>6 Государственное регулирование охраны</w:t>
      </w:r>
    </w:p>
    <w:p w:rsidR="00AB4082" w:rsidRPr="00AB4082" w:rsidRDefault="00AB4082" w:rsidP="00AB4082">
      <w:pPr>
        <w:keepNext/>
        <w:tabs>
          <w:tab w:val="left" w:pos="284"/>
        </w:tabs>
        <w:spacing w:after="0" w:line="240" w:lineRule="auto"/>
        <w:jc w:val="center"/>
        <w:outlineLvl w:val="0"/>
        <w:rPr>
          <w:rFonts w:ascii="Arial" w:hAnsi="Arial" w:cs="Arial"/>
          <w:b/>
          <w:caps/>
          <w:sz w:val="28"/>
          <w:szCs w:val="28"/>
        </w:rPr>
      </w:pPr>
      <w:r w:rsidRPr="00AB4082">
        <w:rPr>
          <w:rFonts w:ascii="Arial" w:hAnsi="Arial" w:cs="Arial"/>
          <w:b/>
          <w:bCs/>
          <w:caps/>
          <w:sz w:val="28"/>
          <w:szCs w:val="28"/>
        </w:rPr>
        <w:t>окружающей</w:t>
      </w:r>
      <w:r w:rsidRPr="00AB4082">
        <w:rPr>
          <w:rFonts w:ascii="Arial" w:hAnsi="Arial" w:cs="Arial"/>
          <w:b/>
          <w:caps/>
          <w:sz w:val="28"/>
          <w:szCs w:val="28"/>
        </w:rPr>
        <w:t xml:space="preserve"> среды</w:t>
      </w:r>
    </w:p>
    <w:p w:rsidR="00AB4082" w:rsidRPr="00AB4082" w:rsidRDefault="00AB4082" w:rsidP="00AB4082">
      <w:pPr>
        <w:spacing w:after="0" w:line="240" w:lineRule="auto"/>
        <w:jc w:val="center"/>
        <w:rPr>
          <w:rFonts w:ascii="Arial" w:hAnsi="Arial" w:cs="Arial"/>
          <w:sz w:val="28"/>
          <w:szCs w:val="28"/>
        </w:rPr>
      </w:pPr>
    </w:p>
    <w:p w:rsidR="00AB4082" w:rsidRPr="00AB4082" w:rsidRDefault="00AB4082" w:rsidP="00AB4082">
      <w:pPr>
        <w:widowControl w:val="0"/>
        <w:autoSpaceDE w:val="0"/>
        <w:autoSpaceDN w:val="0"/>
        <w:adjustRightInd w:val="0"/>
        <w:spacing w:after="0" w:line="240" w:lineRule="auto"/>
        <w:jc w:val="center"/>
        <w:rPr>
          <w:rFonts w:ascii="Arial" w:hAnsi="Arial" w:cs="Arial"/>
          <w:b/>
          <w:sz w:val="28"/>
          <w:szCs w:val="28"/>
        </w:rPr>
      </w:pPr>
      <w:r w:rsidRPr="00AB4082">
        <w:rPr>
          <w:rFonts w:ascii="Arial" w:hAnsi="Arial" w:cs="Arial"/>
          <w:b/>
          <w:sz w:val="28"/>
          <w:szCs w:val="28"/>
        </w:rPr>
        <w:t>6.1 Государственная экологическая политика</w:t>
      </w:r>
    </w:p>
    <w:p w:rsidR="00AB4082" w:rsidRPr="00AB4082" w:rsidRDefault="00AB4082" w:rsidP="00AB4082">
      <w:pPr>
        <w:widowControl w:val="0"/>
        <w:autoSpaceDE w:val="0"/>
        <w:autoSpaceDN w:val="0"/>
        <w:adjustRightInd w:val="0"/>
        <w:spacing w:after="0" w:line="240" w:lineRule="auto"/>
        <w:ind w:firstLine="709"/>
        <w:jc w:val="center"/>
        <w:rPr>
          <w:rFonts w:ascii="Arial" w:hAnsi="Arial" w:cs="Arial"/>
          <w:b/>
          <w:sz w:val="24"/>
          <w:szCs w:val="24"/>
        </w:rPr>
      </w:pPr>
    </w:p>
    <w:p w:rsidR="00AB4082" w:rsidRPr="00A02B9D" w:rsidRDefault="00AB4082" w:rsidP="00A02B9D">
      <w:pPr>
        <w:autoSpaceDE w:val="0"/>
        <w:autoSpaceDN w:val="0"/>
        <w:adjustRightInd w:val="0"/>
        <w:spacing w:after="0" w:line="240" w:lineRule="auto"/>
        <w:ind w:firstLine="709"/>
        <w:jc w:val="both"/>
        <w:rPr>
          <w:rFonts w:ascii="Times New Roman" w:hAnsi="Times New Roman"/>
          <w:sz w:val="28"/>
          <w:szCs w:val="28"/>
        </w:rPr>
      </w:pPr>
      <w:r w:rsidRPr="00A02B9D">
        <w:rPr>
          <w:rFonts w:ascii="Times New Roman" w:hAnsi="Times New Roman"/>
          <w:sz w:val="28"/>
          <w:szCs w:val="28"/>
        </w:rPr>
        <w:t>Постановлением администрации Брянской области от 20 июня 2008 года № 604 утверждена стратегия социально-экономического развития Брянской области до 2025 года. Указанной стратегией предусмотрено:</w:t>
      </w:r>
    </w:p>
    <w:p w:rsidR="00AB4082" w:rsidRPr="00A02B9D" w:rsidRDefault="0085781F" w:rsidP="00A02B9D">
      <w:pPr>
        <w:autoSpaceDE w:val="0"/>
        <w:autoSpaceDN w:val="0"/>
        <w:adjustRightInd w:val="0"/>
        <w:spacing w:after="0" w:line="240" w:lineRule="auto"/>
        <w:ind w:firstLine="709"/>
        <w:jc w:val="both"/>
        <w:rPr>
          <w:rFonts w:ascii="Times New Roman" w:hAnsi="Times New Roman"/>
          <w:sz w:val="28"/>
          <w:szCs w:val="28"/>
        </w:rPr>
      </w:pPr>
      <w:r w:rsidRPr="00372814">
        <w:rPr>
          <w:rFonts w:ascii="Times New Roman" w:eastAsia="Calibri" w:hAnsi="Times New Roman"/>
          <w:sz w:val="28"/>
          <w:szCs w:val="28"/>
          <w:lang w:eastAsia="en-US"/>
        </w:rPr>
        <w:t>–</w:t>
      </w:r>
      <w:r>
        <w:rPr>
          <w:rFonts w:ascii="Times New Roman" w:eastAsia="Calibri" w:hAnsi="Times New Roman"/>
          <w:sz w:val="28"/>
          <w:szCs w:val="28"/>
          <w:lang w:eastAsia="en-US"/>
        </w:rPr>
        <w:t> </w:t>
      </w:r>
      <w:r w:rsidR="00AB4082" w:rsidRPr="00A02B9D">
        <w:rPr>
          <w:rFonts w:ascii="Times New Roman" w:hAnsi="Times New Roman"/>
          <w:sz w:val="28"/>
          <w:szCs w:val="28"/>
        </w:rPr>
        <w:t>для развития промышленности обеспечить решение на уровне органов государственного управления задачи по обеспечению экологической безопасности использования ресурсов;</w:t>
      </w:r>
    </w:p>
    <w:p w:rsidR="00AB4082" w:rsidRPr="00F66C24" w:rsidRDefault="0085781F" w:rsidP="00A02B9D">
      <w:pPr>
        <w:autoSpaceDE w:val="0"/>
        <w:autoSpaceDN w:val="0"/>
        <w:adjustRightInd w:val="0"/>
        <w:spacing w:after="0" w:line="240" w:lineRule="auto"/>
        <w:ind w:firstLine="709"/>
        <w:jc w:val="both"/>
        <w:rPr>
          <w:rFonts w:ascii="Times New Roman" w:hAnsi="Times New Roman"/>
          <w:bCs/>
          <w:sz w:val="28"/>
          <w:szCs w:val="28"/>
        </w:rPr>
      </w:pPr>
      <w:r w:rsidRPr="0085781F">
        <w:rPr>
          <w:rFonts w:ascii="Times New Roman" w:eastAsia="Calibri" w:hAnsi="Times New Roman"/>
          <w:bCs/>
          <w:sz w:val="28"/>
          <w:szCs w:val="28"/>
          <w:lang w:eastAsia="en-US"/>
        </w:rPr>
        <w:t>–</w:t>
      </w:r>
      <w:r w:rsidRPr="00F66C24">
        <w:rPr>
          <w:rFonts w:ascii="Times New Roman" w:eastAsia="Calibri" w:hAnsi="Times New Roman"/>
          <w:bCs/>
          <w:sz w:val="28"/>
          <w:szCs w:val="28"/>
          <w:lang w:eastAsia="en-US"/>
        </w:rPr>
        <w:t> </w:t>
      </w:r>
      <w:r w:rsidR="00AB4082" w:rsidRPr="00F66C24">
        <w:rPr>
          <w:rFonts w:ascii="Times New Roman" w:hAnsi="Times New Roman"/>
          <w:bCs/>
          <w:sz w:val="28"/>
          <w:szCs w:val="28"/>
        </w:rPr>
        <w:t>для развития растениеводства – решение задач по разработке и усовершенствованию системы мониторинга экологического состояния земель, по внедрению экологически безопасных, энергосберегающих технологий воспроизводства плодородия почв, по изменению экологического состояния почв;</w:t>
      </w:r>
    </w:p>
    <w:p w:rsidR="00AB4082" w:rsidRPr="00A02B9D" w:rsidRDefault="0085781F" w:rsidP="00A02B9D">
      <w:pPr>
        <w:autoSpaceDE w:val="0"/>
        <w:autoSpaceDN w:val="0"/>
        <w:adjustRightInd w:val="0"/>
        <w:spacing w:after="0" w:line="240" w:lineRule="auto"/>
        <w:ind w:firstLine="709"/>
        <w:jc w:val="both"/>
        <w:rPr>
          <w:rFonts w:ascii="Times New Roman" w:hAnsi="Times New Roman"/>
          <w:sz w:val="28"/>
          <w:szCs w:val="28"/>
        </w:rPr>
      </w:pPr>
      <w:r w:rsidRPr="00372814">
        <w:rPr>
          <w:rFonts w:ascii="Times New Roman" w:eastAsia="Calibri" w:hAnsi="Times New Roman"/>
          <w:sz w:val="28"/>
          <w:szCs w:val="28"/>
          <w:lang w:eastAsia="en-US"/>
        </w:rPr>
        <w:t>–</w:t>
      </w:r>
      <w:r>
        <w:rPr>
          <w:rFonts w:ascii="Times New Roman" w:eastAsia="Calibri" w:hAnsi="Times New Roman"/>
          <w:sz w:val="28"/>
          <w:szCs w:val="28"/>
          <w:lang w:eastAsia="en-US"/>
        </w:rPr>
        <w:t> </w:t>
      </w:r>
      <w:r w:rsidR="00AB4082" w:rsidRPr="00A02B9D">
        <w:rPr>
          <w:rFonts w:ascii="Times New Roman" w:hAnsi="Times New Roman"/>
          <w:sz w:val="28"/>
          <w:szCs w:val="28"/>
        </w:rPr>
        <w:t>для развития животноводства – решение задач по реконструкции и созданию новых птицефабрик, отвечающих экологическим требованиям.</w:t>
      </w:r>
    </w:p>
    <w:p w:rsidR="00AB4082" w:rsidRPr="00A02B9D" w:rsidRDefault="00AB4082" w:rsidP="00A02B9D">
      <w:pPr>
        <w:autoSpaceDE w:val="0"/>
        <w:autoSpaceDN w:val="0"/>
        <w:adjustRightInd w:val="0"/>
        <w:spacing w:after="0" w:line="240" w:lineRule="auto"/>
        <w:ind w:firstLine="709"/>
        <w:jc w:val="both"/>
        <w:rPr>
          <w:rFonts w:ascii="Times New Roman" w:hAnsi="Times New Roman"/>
          <w:sz w:val="28"/>
          <w:szCs w:val="28"/>
        </w:rPr>
      </w:pPr>
      <w:r w:rsidRPr="00A02B9D">
        <w:rPr>
          <w:rFonts w:ascii="Times New Roman" w:hAnsi="Times New Roman"/>
          <w:sz w:val="28"/>
          <w:szCs w:val="28"/>
        </w:rPr>
        <w:t>В качестве одного из целевых показателей в энергетике и ЖКХ обозначен показатель по обеспечению надлежащего технического и экологического состояния объектов жилищно-коммунального хозяйства и объектов инженерной инфраструктуры и жилищного фонда.</w:t>
      </w:r>
    </w:p>
    <w:p w:rsidR="00AB4082" w:rsidRPr="00A02B9D" w:rsidRDefault="00AB4082" w:rsidP="00A02B9D">
      <w:pPr>
        <w:autoSpaceDE w:val="0"/>
        <w:autoSpaceDN w:val="0"/>
        <w:adjustRightInd w:val="0"/>
        <w:spacing w:after="0" w:line="240" w:lineRule="auto"/>
        <w:ind w:firstLine="709"/>
        <w:jc w:val="both"/>
        <w:rPr>
          <w:rFonts w:ascii="Times New Roman" w:hAnsi="Times New Roman"/>
          <w:sz w:val="28"/>
          <w:szCs w:val="28"/>
        </w:rPr>
      </w:pPr>
      <w:r w:rsidRPr="00A02B9D">
        <w:rPr>
          <w:rFonts w:ascii="Times New Roman" w:hAnsi="Times New Roman"/>
          <w:sz w:val="28"/>
          <w:szCs w:val="28"/>
        </w:rPr>
        <w:t>Одним из основных направлений развития внутреннего туризма должен стать экологический (спортивный, охотничий, экстремальный, археологический и геотуризм) туризм на территориях, экологически пригодных и обладающих объектами для оздоровительной профилактики.</w:t>
      </w:r>
    </w:p>
    <w:p w:rsidR="00AB4082" w:rsidRPr="00A02B9D" w:rsidRDefault="00AB4082" w:rsidP="00A02B9D">
      <w:pPr>
        <w:autoSpaceDE w:val="0"/>
        <w:autoSpaceDN w:val="0"/>
        <w:adjustRightInd w:val="0"/>
        <w:spacing w:after="0" w:line="240" w:lineRule="auto"/>
        <w:ind w:firstLine="709"/>
        <w:jc w:val="both"/>
        <w:rPr>
          <w:rFonts w:ascii="Times New Roman" w:hAnsi="Times New Roman"/>
          <w:bCs/>
          <w:sz w:val="28"/>
          <w:szCs w:val="28"/>
        </w:rPr>
      </w:pPr>
      <w:r w:rsidRPr="00A02B9D">
        <w:rPr>
          <w:rFonts w:ascii="Times New Roman" w:hAnsi="Times New Roman"/>
          <w:bCs/>
          <w:sz w:val="28"/>
          <w:szCs w:val="28"/>
        </w:rPr>
        <w:t>В перечень основных мероприятий Программы социально-экономи</w:t>
      </w:r>
      <w:r w:rsidR="0085781F">
        <w:rPr>
          <w:rFonts w:ascii="Times New Roman" w:hAnsi="Times New Roman"/>
          <w:bCs/>
          <w:sz w:val="28"/>
          <w:szCs w:val="28"/>
        </w:rPr>
        <w:t>-</w:t>
      </w:r>
      <w:r w:rsidRPr="00A02B9D">
        <w:rPr>
          <w:rFonts w:ascii="Times New Roman" w:hAnsi="Times New Roman"/>
          <w:bCs/>
          <w:sz w:val="28"/>
          <w:szCs w:val="28"/>
        </w:rPr>
        <w:t xml:space="preserve">ческого развития Брянской области на 2009-2013 годы, утвержденной Законом Брянской области от 26 ноября 2008 года </w:t>
      </w:r>
      <w:r w:rsidR="0085781F">
        <w:rPr>
          <w:rFonts w:ascii="Times New Roman" w:hAnsi="Times New Roman"/>
          <w:bCs/>
          <w:sz w:val="28"/>
          <w:szCs w:val="28"/>
        </w:rPr>
        <w:t>№</w:t>
      </w:r>
      <w:r w:rsidRPr="00A02B9D">
        <w:rPr>
          <w:rFonts w:ascii="Times New Roman" w:hAnsi="Times New Roman"/>
          <w:bCs/>
          <w:sz w:val="28"/>
          <w:szCs w:val="28"/>
        </w:rPr>
        <w:t> 103-З, включены мероприятия по улучшению экологической обстановки на территории Брянской области.</w:t>
      </w:r>
    </w:p>
    <w:p w:rsidR="00AB4082" w:rsidRPr="00A02B9D" w:rsidRDefault="00AB4082" w:rsidP="00A02B9D">
      <w:pPr>
        <w:autoSpaceDE w:val="0"/>
        <w:autoSpaceDN w:val="0"/>
        <w:adjustRightInd w:val="0"/>
        <w:spacing w:after="0" w:line="240" w:lineRule="auto"/>
        <w:ind w:firstLine="709"/>
        <w:jc w:val="both"/>
        <w:rPr>
          <w:rFonts w:ascii="Times New Roman" w:hAnsi="Times New Roman"/>
          <w:bCs/>
          <w:sz w:val="28"/>
          <w:szCs w:val="28"/>
        </w:rPr>
      </w:pPr>
      <w:r w:rsidRPr="00A02B9D">
        <w:rPr>
          <w:rFonts w:ascii="Times New Roman" w:hAnsi="Times New Roman"/>
          <w:bCs/>
          <w:sz w:val="28"/>
          <w:szCs w:val="28"/>
        </w:rPr>
        <w:t xml:space="preserve">Постановлением администрации Брянской области от 26 января 2009 </w:t>
      </w:r>
      <w:r w:rsidRPr="0085781F">
        <w:rPr>
          <w:rFonts w:ascii="Times New Roman" w:hAnsi="Times New Roman"/>
          <w:bCs/>
          <w:spacing w:val="-2"/>
          <w:sz w:val="28"/>
          <w:szCs w:val="28"/>
        </w:rPr>
        <w:t xml:space="preserve">года № 41 утверждена долгосрочная </w:t>
      </w:r>
      <w:r w:rsidRPr="0085781F">
        <w:rPr>
          <w:rFonts w:ascii="Times New Roman" w:hAnsi="Times New Roman"/>
          <w:bCs/>
          <w:spacing w:val="-2"/>
          <w:sz w:val="28"/>
          <w:szCs w:val="28"/>
          <w:lang w:val="ru-MD"/>
        </w:rPr>
        <w:t>целевая программа «Охрана окружающей природной среды Брянской области» (2011-2015 годы), в которой определены основные приоритеты экологической политики на 2011-2015 годы.</w:t>
      </w:r>
    </w:p>
    <w:p w:rsidR="00AB4082" w:rsidRPr="00A02B9D" w:rsidRDefault="00AB4082" w:rsidP="00A02B9D">
      <w:pPr>
        <w:spacing w:after="0" w:line="240" w:lineRule="auto"/>
        <w:ind w:firstLine="709"/>
        <w:jc w:val="both"/>
        <w:rPr>
          <w:rFonts w:ascii="Times New Roman" w:hAnsi="Times New Roman"/>
          <w:sz w:val="28"/>
          <w:szCs w:val="28"/>
        </w:rPr>
      </w:pPr>
      <w:r w:rsidRPr="00A02B9D">
        <w:rPr>
          <w:rFonts w:ascii="Times New Roman" w:hAnsi="Times New Roman"/>
          <w:bCs/>
          <w:sz w:val="28"/>
          <w:szCs w:val="28"/>
          <w:lang w:val="ru-MD"/>
        </w:rPr>
        <w:t xml:space="preserve">Комитетом природопользования и охраны окружающей среды, лицензирования отдельных видов деятельности Брянской области (далее – </w:t>
      </w:r>
      <w:r w:rsidRPr="00F66C24">
        <w:rPr>
          <w:rFonts w:ascii="Times New Roman" w:hAnsi="Times New Roman"/>
          <w:bCs/>
          <w:caps/>
          <w:sz w:val="28"/>
          <w:szCs w:val="28"/>
          <w:lang w:val="ru-MD"/>
        </w:rPr>
        <w:t>к</w:t>
      </w:r>
      <w:r w:rsidRPr="00A02B9D">
        <w:rPr>
          <w:rFonts w:ascii="Times New Roman" w:hAnsi="Times New Roman"/>
          <w:bCs/>
          <w:sz w:val="28"/>
          <w:szCs w:val="28"/>
          <w:lang w:val="ru-MD"/>
        </w:rPr>
        <w:t xml:space="preserve">омитет) в 2010 году </w:t>
      </w:r>
      <w:r w:rsidRPr="00A02B9D">
        <w:rPr>
          <w:rFonts w:ascii="Times New Roman" w:hAnsi="Times New Roman"/>
          <w:sz w:val="28"/>
          <w:szCs w:val="28"/>
        </w:rPr>
        <w:t>подготовлен</w:t>
      </w:r>
      <w:r w:rsidR="00F66C24">
        <w:rPr>
          <w:rFonts w:ascii="Times New Roman" w:hAnsi="Times New Roman"/>
          <w:sz w:val="28"/>
          <w:szCs w:val="28"/>
        </w:rPr>
        <w:t>ы</w:t>
      </w:r>
      <w:r w:rsidRPr="00A02B9D">
        <w:rPr>
          <w:rFonts w:ascii="Times New Roman" w:hAnsi="Times New Roman"/>
          <w:sz w:val="28"/>
          <w:szCs w:val="28"/>
        </w:rPr>
        <w:t xml:space="preserve"> 17 проектов постановлений и распоряжений администрации Брянской области по вопросам охраны окружающей среды. В частности, 4 раза вносились изменения в </w:t>
      </w:r>
      <w:r w:rsidRPr="00A02B9D">
        <w:rPr>
          <w:rFonts w:ascii="Times New Roman" w:hAnsi="Times New Roman"/>
          <w:sz w:val="28"/>
          <w:szCs w:val="24"/>
        </w:rPr>
        <w:t>долгосрочную целевую программу «Охрана окружающей природной среды Брянской области (2006</w:t>
      </w:r>
      <w:r w:rsidR="00B07214">
        <w:rPr>
          <w:rFonts w:ascii="Times New Roman" w:hAnsi="Times New Roman"/>
          <w:sz w:val="28"/>
          <w:szCs w:val="24"/>
        </w:rPr>
        <w:t>-</w:t>
      </w:r>
      <w:r w:rsidRPr="00A02B9D">
        <w:rPr>
          <w:rFonts w:ascii="Times New Roman" w:hAnsi="Times New Roman"/>
          <w:sz w:val="28"/>
          <w:szCs w:val="24"/>
        </w:rPr>
        <w:t>2010 годы)»</w:t>
      </w:r>
      <w:r w:rsidRPr="00A02B9D">
        <w:rPr>
          <w:rFonts w:ascii="Times New Roman" w:hAnsi="Times New Roman"/>
          <w:sz w:val="28"/>
          <w:szCs w:val="28"/>
        </w:rPr>
        <w:t>.</w:t>
      </w:r>
    </w:p>
    <w:p w:rsidR="00AB4082" w:rsidRPr="00A02B9D" w:rsidRDefault="00AB4082" w:rsidP="00A02B9D">
      <w:pPr>
        <w:spacing w:after="0" w:line="240" w:lineRule="auto"/>
        <w:ind w:firstLine="709"/>
        <w:jc w:val="both"/>
        <w:rPr>
          <w:rFonts w:ascii="Times New Roman" w:hAnsi="Times New Roman"/>
          <w:sz w:val="28"/>
          <w:szCs w:val="28"/>
        </w:rPr>
      </w:pPr>
      <w:r w:rsidRPr="00A02B9D">
        <w:rPr>
          <w:rFonts w:ascii="Times New Roman" w:hAnsi="Times New Roman"/>
          <w:sz w:val="28"/>
          <w:szCs w:val="28"/>
        </w:rPr>
        <w:t xml:space="preserve">Комитетом были разработаны три административных регламента по исполнению государственной функции, которые утверждены постановлениями администрации Брянской области. В связи с изменениями федерального законодательства 5 раз вносились изменения в административные регламенты комитета. Внесены изменения в долгосрочную </w:t>
      </w:r>
      <w:r w:rsidRPr="00A02B9D">
        <w:rPr>
          <w:rFonts w:ascii="Times New Roman" w:hAnsi="Times New Roman"/>
          <w:sz w:val="28"/>
          <w:szCs w:val="24"/>
        </w:rPr>
        <w:t>целевую программу «Охрана окружающей природной среды Брянской области» (2011</w:t>
      </w:r>
      <w:r w:rsidR="00B07214">
        <w:rPr>
          <w:rFonts w:ascii="Times New Roman" w:hAnsi="Times New Roman"/>
          <w:sz w:val="28"/>
          <w:szCs w:val="24"/>
        </w:rPr>
        <w:t>-</w:t>
      </w:r>
      <w:r w:rsidRPr="00A02B9D">
        <w:rPr>
          <w:rFonts w:ascii="Times New Roman" w:hAnsi="Times New Roman"/>
          <w:sz w:val="28"/>
          <w:szCs w:val="24"/>
        </w:rPr>
        <w:t xml:space="preserve">2015 годы). </w:t>
      </w:r>
      <w:r w:rsidRPr="00A02B9D">
        <w:rPr>
          <w:rFonts w:ascii="Times New Roman" w:hAnsi="Times New Roman"/>
          <w:sz w:val="28"/>
          <w:szCs w:val="28"/>
          <w:lang w:val="ru-MD"/>
        </w:rPr>
        <w:t xml:space="preserve">Рассмотрено </w:t>
      </w:r>
      <w:r w:rsidRPr="00A02B9D">
        <w:rPr>
          <w:rFonts w:ascii="Times New Roman" w:hAnsi="Times New Roman"/>
          <w:sz w:val="28"/>
          <w:szCs w:val="28"/>
        </w:rPr>
        <w:t xml:space="preserve">более десятка законопроектов по вопросам охраны окружающей среды, подготовлены ответы о результатах их рассмотрения.  </w:t>
      </w:r>
    </w:p>
    <w:p w:rsidR="00AB4082" w:rsidRPr="00A02B9D" w:rsidRDefault="00AB4082" w:rsidP="00A02B9D">
      <w:pPr>
        <w:autoSpaceDE w:val="0"/>
        <w:autoSpaceDN w:val="0"/>
        <w:adjustRightInd w:val="0"/>
        <w:spacing w:after="0" w:line="240" w:lineRule="auto"/>
        <w:ind w:firstLine="709"/>
        <w:jc w:val="both"/>
        <w:rPr>
          <w:rFonts w:ascii="Times New Roman" w:hAnsi="Times New Roman"/>
          <w:b/>
          <w:bCs/>
          <w:sz w:val="28"/>
          <w:szCs w:val="28"/>
        </w:rPr>
      </w:pPr>
      <w:r w:rsidRPr="00A02B9D">
        <w:rPr>
          <w:rFonts w:ascii="Times New Roman" w:hAnsi="Times New Roman"/>
          <w:sz w:val="28"/>
          <w:szCs w:val="28"/>
        </w:rPr>
        <w:t xml:space="preserve">В соответствии с возложенными полномочиями охрану, содержание и использование государственных природных заказников и особо охраняемых природных территорий Брянской области осуществляет </w:t>
      </w:r>
      <w:r w:rsidRPr="00F66C24">
        <w:rPr>
          <w:rFonts w:ascii="Times New Roman" w:hAnsi="Times New Roman"/>
          <w:bCs/>
          <w:caps/>
          <w:sz w:val="28"/>
          <w:szCs w:val="28"/>
        </w:rPr>
        <w:t>у</w:t>
      </w:r>
      <w:r w:rsidRPr="00A02B9D">
        <w:rPr>
          <w:rFonts w:ascii="Times New Roman" w:hAnsi="Times New Roman"/>
          <w:bCs/>
          <w:sz w:val="28"/>
          <w:szCs w:val="28"/>
        </w:rPr>
        <w:t>правление по охране, контролю и регулированию использования объектов животного мира и водных биологических ресурсов Брянской области.</w:t>
      </w:r>
    </w:p>
    <w:p w:rsidR="00AB4082" w:rsidRPr="00A02B9D" w:rsidRDefault="00AB4082" w:rsidP="00A02B9D">
      <w:pPr>
        <w:autoSpaceDE w:val="0"/>
        <w:autoSpaceDN w:val="0"/>
        <w:adjustRightInd w:val="0"/>
        <w:spacing w:after="0" w:line="240" w:lineRule="auto"/>
        <w:ind w:firstLine="709"/>
        <w:jc w:val="both"/>
        <w:rPr>
          <w:rFonts w:ascii="Times New Roman" w:hAnsi="Times New Roman"/>
          <w:bCs/>
          <w:sz w:val="28"/>
          <w:szCs w:val="28"/>
        </w:rPr>
      </w:pPr>
      <w:r w:rsidRPr="00A02B9D">
        <w:rPr>
          <w:rFonts w:ascii="Times New Roman" w:hAnsi="Times New Roman"/>
          <w:bCs/>
          <w:sz w:val="28"/>
          <w:szCs w:val="28"/>
        </w:rPr>
        <w:t xml:space="preserve">С целью обеспечения населения достоверной информацией о состоянии охраны окружающей среды на территории Брянской области выпускается ежегодный </w:t>
      </w:r>
      <w:r w:rsidRPr="00A02B9D">
        <w:rPr>
          <w:rFonts w:ascii="Times New Roman" w:hAnsi="Times New Roman"/>
          <w:bCs/>
          <w:sz w:val="28"/>
          <w:szCs w:val="28"/>
          <w:lang w:val="ru-MD"/>
        </w:rPr>
        <w:t xml:space="preserve">доклад </w:t>
      </w:r>
      <w:r w:rsidRPr="00A02B9D">
        <w:rPr>
          <w:rFonts w:ascii="Times New Roman" w:hAnsi="Times New Roman"/>
          <w:bCs/>
          <w:sz w:val="28"/>
          <w:szCs w:val="28"/>
        </w:rPr>
        <w:t>о состоянии окружающей среды Брянской области. В 2010 году совместно с Брянской государственной инженерно-технологи</w:t>
      </w:r>
      <w:r w:rsidR="00B07214">
        <w:rPr>
          <w:rFonts w:ascii="Times New Roman" w:hAnsi="Times New Roman"/>
          <w:bCs/>
          <w:sz w:val="28"/>
          <w:szCs w:val="28"/>
        </w:rPr>
        <w:t>-</w:t>
      </w:r>
      <w:r w:rsidRPr="00A02B9D">
        <w:rPr>
          <w:rFonts w:ascii="Times New Roman" w:hAnsi="Times New Roman"/>
          <w:bCs/>
          <w:sz w:val="28"/>
          <w:szCs w:val="28"/>
        </w:rPr>
        <w:t>ческой академией было издано 200 экземпляров доклада. Экземпляры доклада направляются природоохранным службам, администрациям муниципальных образований области, в Брянскую областную научную универсальную библиотеку им. Ф. И. Тютчева, в библиотеки ВУЗов Брянской области, в департамент общего и профессионального образования Брянской области и пр.</w:t>
      </w:r>
    </w:p>
    <w:p w:rsidR="00AB4082" w:rsidRPr="00A02B9D" w:rsidRDefault="00AB4082" w:rsidP="00A02B9D">
      <w:pPr>
        <w:autoSpaceDE w:val="0"/>
        <w:autoSpaceDN w:val="0"/>
        <w:adjustRightInd w:val="0"/>
        <w:spacing w:after="0" w:line="240" w:lineRule="auto"/>
        <w:ind w:firstLine="709"/>
        <w:jc w:val="both"/>
        <w:rPr>
          <w:rFonts w:ascii="Times New Roman" w:hAnsi="Times New Roman"/>
          <w:bCs/>
          <w:sz w:val="28"/>
          <w:szCs w:val="28"/>
        </w:rPr>
      </w:pPr>
      <w:r w:rsidRPr="00A02B9D">
        <w:rPr>
          <w:rFonts w:ascii="Times New Roman" w:hAnsi="Times New Roman"/>
          <w:bCs/>
          <w:sz w:val="28"/>
          <w:szCs w:val="28"/>
          <w:lang w:val="ru-MD"/>
        </w:rPr>
        <w:t xml:space="preserve">Комитетом была подготовлена и направлена в министерство природных ресурсов РФ </w:t>
      </w:r>
      <w:r w:rsidRPr="00A02B9D">
        <w:rPr>
          <w:rFonts w:ascii="Times New Roman" w:hAnsi="Times New Roman"/>
          <w:bCs/>
          <w:sz w:val="28"/>
          <w:szCs w:val="28"/>
        </w:rPr>
        <w:t>информация для федерального доклада об охране окружающей среды.</w:t>
      </w:r>
    </w:p>
    <w:p w:rsidR="00AB4082" w:rsidRPr="00A02B9D" w:rsidRDefault="00AB4082" w:rsidP="00A02B9D">
      <w:pPr>
        <w:autoSpaceDE w:val="0"/>
        <w:autoSpaceDN w:val="0"/>
        <w:adjustRightInd w:val="0"/>
        <w:spacing w:after="0" w:line="240" w:lineRule="auto"/>
        <w:ind w:firstLine="709"/>
        <w:jc w:val="both"/>
        <w:rPr>
          <w:rFonts w:ascii="Times New Roman" w:hAnsi="Times New Roman"/>
          <w:sz w:val="28"/>
          <w:szCs w:val="28"/>
        </w:rPr>
      </w:pPr>
      <w:r w:rsidRPr="00A02B9D">
        <w:rPr>
          <w:rFonts w:ascii="Times New Roman" w:hAnsi="Times New Roman"/>
          <w:bCs/>
          <w:iCs/>
          <w:sz w:val="28"/>
          <w:szCs w:val="28"/>
        </w:rPr>
        <w:t>На официальном сайте администрации Брянской области (</w:t>
      </w:r>
      <w:r w:rsidRPr="00A02B9D">
        <w:rPr>
          <w:rFonts w:ascii="Times New Roman" w:hAnsi="Times New Roman"/>
          <w:bCs/>
          <w:iCs/>
          <w:sz w:val="28"/>
          <w:u w:val="single"/>
        </w:rPr>
        <w:t>http://www.bryanskobl.ru</w:t>
      </w:r>
      <w:r w:rsidRPr="00A02B9D">
        <w:rPr>
          <w:rFonts w:ascii="Times New Roman" w:hAnsi="Times New Roman"/>
          <w:bCs/>
          <w:iCs/>
          <w:sz w:val="28"/>
          <w:szCs w:val="28"/>
        </w:rPr>
        <w:t>) имеется раздел «Природопользование и охрана окружающей среды». В нем размещены: электронные варианты</w:t>
      </w:r>
      <w:r w:rsidRPr="00A02B9D">
        <w:rPr>
          <w:rFonts w:ascii="Times New Roman" w:hAnsi="Times New Roman"/>
          <w:sz w:val="24"/>
          <w:szCs w:val="24"/>
        </w:rPr>
        <w:t xml:space="preserve"> </w:t>
      </w:r>
      <w:r w:rsidRPr="00A02B9D">
        <w:rPr>
          <w:rFonts w:ascii="Times New Roman" w:hAnsi="Times New Roman"/>
          <w:bCs/>
          <w:iCs/>
          <w:sz w:val="28"/>
          <w:szCs w:val="28"/>
        </w:rPr>
        <w:t xml:space="preserve">планов государственного контроля </w:t>
      </w:r>
      <w:r w:rsidRPr="002D4286">
        <w:rPr>
          <w:rFonts w:ascii="Times New Roman" w:hAnsi="Times New Roman"/>
          <w:bCs/>
          <w:iCs/>
          <w:caps/>
          <w:sz w:val="28"/>
          <w:szCs w:val="28"/>
        </w:rPr>
        <w:t>к</w:t>
      </w:r>
      <w:r w:rsidRPr="00A02B9D">
        <w:rPr>
          <w:rFonts w:ascii="Times New Roman" w:hAnsi="Times New Roman"/>
          <w:bCs/>
          <w:iCs/>
          <w:sz w:val="28"/>
          <w:szCs w:val="28"/>
        </w:rPr>
        <w:t xml:space="preserve">омитета в отношении юридических лиц и индивидуальных предпринимателей, </w:t>
      </w:r>
      <w:r w:rsidRPr="00A02B9D">
        <w:rPr>
          <w:rFonts w:ascii="Times New Roman" w:hAnsi="Times New Roman"/>
          <w:bCs/>
          <w:sz w:val="28"/>
          <w:szCs w:val="28"/>
        </w:rPr>
        <w:t>электронные версии докладов о состоянии окружающей среды по Брянской области,</w:t>
      </w:r>
      <w:r w:rsidRPr="00A02B9D">
        <w:rPr>
          <w:rFonts w:ascii="Times New Roman" w:hAnsi="Times New Roman"/>
          <w:bCs/>
          <w:iCs/>
          <w:sz w:val="28"/>
          <w:szCs w:val="28"/>
        </w:rPr>
        <w:t xml:space="preserve"> информация о </w:t>
      </w:r>
      <w:r w:rsidRPr="00A02B9D">
        <w:rPr>
          <w:rFonts w:ascii="Times New Roman" w:hAnsi="Times New Roman"/>
          <w:sz w:val="28"/>
          <w:szCs w:val="28"/>
        </w:rPr>
        <w:t>проводимых экологических экспертизах на территории области и др.</w:t>
      </w:r>
    </w:p>
    <w:p w:rsidR="00AB4082" w:rsidRPr="00A02B9D" w:rsidRDefault="00AB4082" w:rsidP="00A02B9D">
      <w:pPr>
        <w:autoSpaceDE w:val="0"/>
        <w:autoSpaceDN w:val="0"/>
        <w:adjustRightInd w:val="0"/>
        <w:spacing w:after="0" w:line="240" w:lineRule="auto"/>
        <w:ind w:firstLine="709"/>
        <w:jc w:val="both"/>
        <w:rPr>
          <w:rFonts w:ascii="Times New Roman" w:hAnsi="Times New Roman"/>
          <w:b/>
          <w:sz w:val="28"/>
          <w:szCs w:val="28"/>
        </w:rPr>
      </w:pPr>
      <w:r w:rsidRPr="00A02B9D">
        <w:rPr>
          <w:rFonts w:ascii="Times New Roman" w:hAnsi="Times New Roman"/>
          <w:bCs/>
          <w:iCs/>
          <w:sz w:val="28"/>
          <w:szCs w:val="28"/>
        </w:rPr>
        <w:t xml:space="preserve">По мере необходимости по просьбе </w:t>
      </w:r>
      <w:r w:rsidRPr="002D4286">
        <w:rPr>
          <w:rFonts w:ascii="Times New Roman" w:hAnsi="Times New Roman"/>
          <w:bCs/>
          <w:iCs/>
          <w:caps/>
          <w:sz w:val="28"/>
          <w:szCs w:val="28"/>
        </w:rPr>
        <w:t>к</w:t>
      </w:r>
      <w:r w:rsidRPr="00A02B9D">
        <w:rPr>
          <w:rFonts w:ascii="Times New Roman" w:hAnsi="Times New Roman"/>
          <w:bCs/>
          <w:iCs/>
          <w:sz w:val="28"/>
          <w:szCs w:val="28"/>
        </w:rPr>
        <w:t xml:space="preserve">омитета на сайтах </w:t>
      </w:r>
      <w:r w:rsidRPr="00A02B9D">
        <w:rPr>
          <w:rFonts w:ascii="Times New Roman" w:hAnsi="Times New Roman"/>
          <w:bCs/>
          <w:sz w:val="28"/>
          <w:szCs w:val="28"/>
        </w:rPr>
        <w:t xml:space="preserve">Брянской областной научной универсальной библиотеки им. Ф. И. Тютчева и </w:t>
      </w:r>
      <w:r w:rsidRPr="00A02B9D">
        <w:rPr>
          <w:rFonts w:ascii="Times New Roman" w:hAnsi="Times New Roman"/>
          <w:bCs/>
          <w:iCs/>
          <w:sz w:val="28"/>
          <w:szCs w:val="28"/>
        </w:rPr>
        <w:t>администрации Брянской области размещается информация о предстоящих конференциях, семинарах, конкурсах и</w:t>
      </w:r>
      <w:r w:rsidRPr="00A02B9D">
        <w:rPr>
          <w:rFonts w:ascii="Times New Roman" w:hAnsi="Times New Roman"/>
          <w:bCs/>
          <w:sz w:val="28"/>
          <w:szCs w:val="28"/>
        </w:rPr>
        <w:t xml:space="preserve"> т.п. по вопросам охраны окружающей среды. Природоохранные издания, издаваемые за счет областных средств, бесплатно распространяются </w:t>
      </w:r>
      <w:r w:rsidRPr="002D4286">
        <w:rPr>
          <w:rFonts w:ascii="Times New Roman" w:hAnsi="Times New Roman"/>
          <w:bCs/>
          <w:caps/>
          <w:sz w:val="28"/>
          <w:szCs w:val="28"/>
        </w:rPr>
        <w:t>к</w:t>
      </w:r>
      <w:r w:rsidRPr="00A02B9D">
        <w:rPr>
          <w:rFonts w:ascii="Times New Roman" w:hAnsi="Times New Roman"/>
          <w:bCs/>
          <w:sz w:val="28"/>
          <w:szCs w:val="28"/>
        </w:rPr>
        <w:t>омитетом среди образовательных учреждений и учреждений культуры Брянской области, что позволяет использовать материалы этих изданий для образовательных целей и повышения экологической культуры населения.</w:t>
      </w:r>
    </w:p>
    <w:p w:rsidR="00AB4082" w:rsidRPr="00A02B9D" w:rsidRDefault="00AB4082" w:rsidP="00A02B9D">
      <w:pPr>
        <w:shd w:val="clear" w:color="auto" w:fill="FFFFFF"/>
        <w:spacing w:after="0" w:line="240" w:lineRule="auto"/>
        <w:ind w:firstLine="709"/>
        <w:jc w:val="both"/>
        <w:rPr>
          <w:rFonts w:ascii="Times New Roman" w:hAnsi="Times New Roman"/>
          <w:iCs/>
          <w:sz w:val="28"/>
          <w:lang w:eastAsia="en-US"/>
        </w:rPr>
      </w:pPr>
      <w:r w:rsidRPr="00A02B9D">
        <w:rPr>
          <w:rFonts w:ascii="Times New Roman" w:hAnsi="Times New Roman"/>
          <w:sz w:val="28"/>
          <w:szCs w:val="28"/>
        </w:rPr>
        <w:t xml:space="preserve">В 2010 году проводились исследования по ведению Красной книги </w:t>
      </w:r>
      <w:r w:rsidR="00F66C24">
        <w:rPr>
          <w:rFonts w:ascii="Times New Roman" w:hAnsi="Times New Roman"/>
          <w:sz w:val="28"/>
          <w:szCs w:val="28"/>
        </w:rPr>
        <w:t xml:space="preserve">в </w:t>
      </w:r>
      <w:r w:rsidRPr="00A02B9D">
        <w:rPr>
          <w:rFonts w:ascii="Times New Roman" w:hAnsi="Times New Roman"/>
          <w:sz w:val="28"/>
          <w:szCs w:val="28"/>
        </w:rPr>
        <w:t xml:space="preserve">Брянском, Выгоничском, Гордеевском, Карачевском, Клетнянском, Клинцовском, Климовском, Комаричском, Красногорском, Мглинском, Новозыбковском, Погарском, Рогнединском, Севском, Суражском, Суземском, Трубчевском и других административных районах области. </w:t>
      </w:r>
      <w:r w:rsidRPr="00A02B9D">
        <w:rPr>
          <w:rFonts w:ascii="Times New Roman" w:hAnsi="Times New Roman" w:cs="Arial"/>
          <w:iCs/>
          <w:sz w:val="28"/>
          <w:szCs w:val="28"/>
        </w:rPr>
        <w:t xml:space="preserve">Обнаружено и уточнено более 130 местонахождений редких и охраняемых растений, около 100 местонахождений редких животных, обнаружен редкий для региона гриб – </w:t>
      </w:r>
      <w:r w:rsidRPr="00A02B9D">
        <w:rPr>
          <w:rFonts w:ascii="Times New Roman" w:hAnsi="Times New Roman"/>
          <w:iCs/>
          <w:sz w:val="28"/>
          <w:lang w:eastAsia="en-US"/>
        </w:rPr>
        <w:t xml:space="preserve">Гиропорус синеющий и Полипорус зонтичный. Обнаружены и уточнены местонахождения редких растений и животных, проведены мониторинговые исследования по распространению редких растений, насекомых, сов и рукокрылых на территории Брянской области. </w:t>
      </w:r>
    </w:p>
    <w:p w:rsidR="00AB4082" w:rsidRPr="00A02B9D" w:rsidRDefault="00AB4082" w:rsidP="00A02B9D">
      <w:pPr>
        <w:autoSpaceDE w:val="0"/>
        <w:autoSpaceDN w:val="0"/>
        <w:adjustRightInd w:val="0"/>
        <w:spacing w:after="0" w:line="240" w:lineRule="auto"/>
        <w:ind w:firstLine="709"/>
        <w:jc w:val="both"/>
        <w:rPr>
          <w:rFonts w:ascii="Times New Roman" w:hAnsi="Times New Roman"/>
          <w:sz w:val="28"/>
          <w:szCs w:val="28"/>
        </w:rPr>
      </w:pPr>
      <w:r w:rsidRPr="00A02B9D">
        <w:rPr>
          <w:rFonts w:ascii="Times New Roman" w:hAnsi="Times New Roman"/>
          <w:sz w:val="28"/>
          <w:szCs w:val="28"/>
        </w:rPr>
        <w:t xml:space="preserve">Комитетом совместно с </w:t>
      </w:r>
      <w:r w:rsidRPr="00F66C24">
        <w:rPr>
          <w:rFonts w:ascii="Times New Roman" w:hAnsi="Times New Roman"/>
          <w:caps/>
          <w:sz w:val="28"/>
          <w:szCs w:val="28"/>
        </w:rPr>
        <w:t>у</w:t>
      </w:r>
      <w:r w:rsidRPr="00A02B9D">
        <w:rPr>
          <w:rFonts w:ascii="Times New Roman" w:hAnsi="Times New Roman"/>
          <w:sz w:val="28"/>
          <w:szCs w:val="28"/>
        </w:rPr>
        <w:t xml:space="preserve">правлением имущественных отношений Брянской области, департаментом экономического развития Брянской области, правовым управлением Брянской области, Брянской городской администрацией в 2009 году был изучен опыт по строительству и эксплуатации мусоросортировочных заводов в г. Ярославль, г. Белгород, г. Москва (Алтуфьево). На основании данного опыта </w:t>
      </w:r>
      <w:r w:rsidRPr="001253B2">
        <w:rPr>
          <w:rFonts w:ascii="Times New Roman" w:hAnsi="Times New Roman"/>
          <w:caps/>
          <w:sz w:val="28"/>
          <w:szCs w:val="28"/>
        </w:rPr>
        <w:t>к</w:t>
      </w:r>
      <w:r w:rsidRPr="00A02B9D">
        <w:rPr>
          <w:rFonts w:ascii="Times New Roman" w:hAnsi="Times New Roman"/>
          <w:sz w:val="28"/>
          <w:szCs w:val="28"/>
        </w:rPr>
        <w:t>омитетом и Брянской городской администрацией в 2009 году</w:t>
      </w:r>
      <w:r w:rsidR="00B07214">
        <w:rPr>
          <w:rFonts w:ascii="Times New Roman" w:hAnsi="Times New Roman"/>
          <w:sz w:val="28"/>
          <w:szCs w:val="28"/>
        </w:rPr>
        <w:t>-</w:t>
      </w:r>
      <w:r w:rsidRPr="00A02B9D">
        <w:rPr>
          <w:rFonts w:ascii="Times New Roman" w:hAnsi="Times New Roman"/>
          <w:sz w:val="28"/>
          <w:szCs w:val="28"/>
        </w:rPr>
        <w:t xml:space="preserve">начале 2010 года были подготовлены условия </w:t>
      </w:r>
      <w:r w:rsidRPr="00A02B9D">
        <w:rPr>
          <w:rFonts w:ascii="Times New Roman" w:hAnsi="Times New Roman"/>
          <w:sz w:val="28"/>
          <w:szCs w:val="28"/>
          <w:lang w:val="ru-MD"/>
        </w:rPr>
        <w:t xml:space="preserve">конкурса на право заключения договора аренды находящегося в муниципальной собственности земельного участка площадью </w:t>
      </w:r>
      <w:smartTag w:uri="urn:schemas-microsoft-com:office:smarttags" w:element="metricconverter">
        <w:smartTagPr>
          <w:attr w:name="ProductID" w:val="37393 м2"/>
        </w:smartTagPr>
        <w:r w:rsidRPr="00A02B9D">
          <w:rPr>
            <w:rFonts w:ascii="Times New Roman" w:hAnsi="Times New Roman"/>
            <w:sz w:val="28"/>
            <w:szCs w:val="28"/>
            <w:lang w:val="ru-MD"/>
          </w:rPr>
          <w:t>37393 м</w:t>
        </w:r>
        <w:r w:rsidRPr="00A02B9D">
          <w:rPr>
            <w:rFonts w:ascii="Times New Roman" w:hAnsi="Times New Roman"/>
            <w:sz w:val="28"/>
            <w:szCs w:val="28"/>
            <w:vertAlign w:val="superscript"/>
            <w:lang w:val="ru-MD"/>
          </w:rPr>
          <w:t>2</w:t>
        </w:r>
      </w:smartTag>
      <w:r w:rsidRPr="00A02B9D">
        <w:rPr>
          <w:rFonts w:ascii="Times New Roman" w:hAnsi="Times New Roman"/>
          <w:sz w:val="28"/>
          <w:szCs w:val="28"/>
          <w:lang w:val="ru-MD"/>
        </w:rPr>
        <w:t xml:space="preserve"> для строительства комплекса зданий и сооружений завода по переработке бытовых и промышленных отходов в пгт. Большое Полпино Володарского района города Брянска. Брянской городской администрацией 26 февраля 2010 года был объявлен, а 9 апреля 2010 года состоялся указанный конкурс. Победителем признано ОАО «Чистая планета». Одно из условий данного конкурса – инвестор берет на себя обязательство по проектированию и строительству </w:t>
      </w:r>
      <w:r w:rsidRPr="00A02B9D">
        <w:rPr>
          <w:rFonts w:ascii="Times New Roman" w:hAnsi="Times New Roman"/>
          <w:color w:val="000000"/>
          <w:sz w:val="28"/>
          <w:szCs w:val="28"/>
        </w:rPr>
        <w:t>мусороперерабатывающего завода в течение 18 месяцев с момента заключения договора аренды земельного участка.</w:t>
      </w:r>
    </w:p>
    <w:p w:rsidR="00AB4082" w:rsidRPr="00A02B9D" w:rsidRDefault="00AB4082" w:rsidP="00A02B9D">
      <w:pPr>
        <w:spacing w:after="0" w:line="240" w:lineRule="auto"/>
        <w:ind w:firstLine="709"/>
        <w:jc w:val="center"/>
        <w:rPr>
          <w:rFonts w:ascii="Times New Roman" w:hAnsi="Times New Roman"/>
          <w:b/>
          <w:sz w:val="28"/>
          <w:szCs w:val="28"/>
        </w:rPr>
      </w:pPr>
    </w:p>
    <w:p w:rsidR="00AB4082" w:rsidRPr="00AB4082" w:rsidRDefault="00AB4082" w:rsidP="00AB4082">
      <w:pPr>
        <w:keepNext/>
        <w:tabs>
          <w:tab w:val="left" w:pos="284"/>
        </w:tabs>
        <w:spacing w:after="0" w:line="240" w:lineRule="auto"/>
        <w:jc w:val="center"/>
        <w:outlineLvl w:val="0"/>
        <w:rPr>
          <w:rFonts w:ascii="Arial" w:hAnsi="Arial" w:cs="Arial"/>
          <w:b/>
          <w:sz w:val="28"/>
          <w:szCs w:val="28"/>
        </w:rPr>
      </w:pPr>
      <w:r w:rsidRPr="00AB4082">
        <w:rPr>
          <w:rFonts w:ascii="Arial" w:hAnsi="Arial" w:cs="Arial"/>
          <w:b/>
          <w:sz w:val="28"/>
          <w:szCs w:val="28"/>
        </w:rPr>
        <w:t>6.2 Государственный контроль в сфере</w:t>
      </w:r>
    </w:p>
    <w:p w:rsidR="00AB4082" w:rsidRPr="00AB4082" w:rsidRDefault="00AB4082" w:rsidP="00AB4082">
      <w:pPr>
        <w:keepNext/>
        <w:tabs>
          <w:tab w:val="left" w:pos="284"/>
        </w:tabs>
        <w:spacing w:after="0" w:line="240" w:lineRule="auto"/>
        <w:jc w:val="center"/>
        <w:outlineLvl w:val="0"/>
        <w:rPr>
          <w:rFonts w:ascii="Arial" w:hAnsi="Arial" w:cs="Arial"/>
          <w:b/>
          <w:sz w:val="28"/>
          <w:szCs w:val="28"/>
        </w:rPr>
      </w:pPr>
      <w:r w:rsidRPr="00AB4082">
        <w:rPr>
          <w:rFonts w:ascii="Arial" w:hAnsi="Arial" w:cs="Arial"/>
          <w:b/>
          <w:sz w:val="28"/>
          <w:szCs w:val="28"/>
        </w:rPr>
        <w:t>природопользования и охраны окружающей среды</w:t>
      </w:r>
    </w:p>
    <w:p w:rsidR="00AB4082" w:rsidRPr="00AB4082" w:rsidRDefault="00AB4082" w:rsidP="00AB4082">
      <w:pPr>
        <w:tabs>
          <w:tab w:val="left" w:pos="8235"/>
        </w:tabs>
        <w:spacing w:after="0" w:line="240" w:lineRule="auto"/>
        <w:jc w:val="center"/>
        <w:rPr>
          <w:rFonts w:ascii="Times New Roman" w:hAnsi="Times New Roman"/>
          <w:sz w:val="28"/>
          <w:szCs w:val="28"/>
        </w:rPr>
      </w:pPr>
    </w:p>
    <w:p w:rsidR="00AB4082" w:rsidRPr="00AB4082" w:rsidRDefault="00AB4082" w:rsidP="00AB4082">
      <w:pPr>
        <w:spacing w:after="0" w:line="240" w:lineRule="auto"/>
        <w:jc w:val="center"/>
        <w:rPr>
          <w:rFonts w:ascii="Arial" w:hAnsi="Arial" w:cs="Arial"/>
          <w:color w:val="000000"/>
          <w:sz w:val="28"/>
          <w:szCs w:val="28"/>
        </w:rPr>
      </w:pPr>
      <w:r w:rsidRPr="00AB4082">
        <w:rPr>
          <w:rFonts w:ascii="Arial" w:hAnsi="Arial" w:cs="Arial"/>
          <w:sz w:val="28"/>
          <w:szCs w:val="28"/>
        </w:rPr>
        <w:t>6.2.1</w:t>
      </w:r>
      <w:r w:rsidRPr="00AB4082">
        <w:rPr>
          <w:rFonts w:ascii="Arial" w:hAnsi="Arial" w:cs="Arial"/>
          <w:color w:val="000000"/>
          <w:sz w:val="28"/>
          <w:szCs w:val="28"/>
        </w:rPr>
        <w:t xml:space="preserve"> Государственный экологический контроль, осуществляемый  </w:t>
      </w:r>
    </w:p>
    <w:p w:rsidR="00AB4082" w:rsidRPr="00AB4082" w:rsidRDefault="00AB4082" w:rsidP="00AB4082">
      <w:pPr>
        <w:spacing w:after="0" w:line="240" w:lineRule="auto"/>
        <w:jc w:val="center"/>
        <w:rPr>
          <w:rFonts w:ascii="Arial" w:hAnsi="Arial" w:cs="Arial"/>
          <w:color w:val="000000"/>
          <w:sz w:val="28"/>
          <w:szCs w:val="28"/>
        </w:rPr>
      </w:pPr>
      <w:r w:rsidRPr="00D2084C">
        <w:rPr>
          <w:rFonts w:ascii="Arial" w:hAnsi="Arial" w:cs="Arial"/>
          <w:caps/>
          <w:color w:val="000000"/>
          <w:sz w:val="28"/>
          <w:szCs w:val="28"/>
        </w:rPr>
        <w:t>к</w:t>
      </w:r>
      <w:r w:rsidRPr="00AB4082">
        <w:rPr>
          <w:rFonts w:ascii="Arial" w:hAnsi="Arial" w:cs="Arial"/>
          <w:color w:val="000000"/>
          <w:sz w:val="28"/>
          <w:szCs w:val="28"/>
        </w:rPr>
        <w:t>омитетом природопользования и охраны окружающей среды,</w:t>
      </w:r>
    </w:p>
    <w:p w:rsidR="00AB4082" w:rsidRPr="00AB4082" w:rsidRDefault="00AB4082" w:rsidP="00AB4082">
      <w:pPr>
        <w:spacing w:after="0" w:line="240" w:lineRule="auto"/>
        <w:jc w:val="center"/>
        <w:rPr>
          <w:rFonts w:ascii="Arial" w:hAnsi="Arial" w:cs="Arial"/>
          <w:color w:val="000000"/>
          <w:sz w:val="28"/>
          <w:szCs w:val="28"/>
        </w:rPr>
      </w:pPr>
      <w:r w:rsidRPr="00AB4082">
        <w:rPr>
          <w:rFonts w:ascii="Arial" w:hAnsi="Arial" w:cs="Arial"/>
          <w:color w:val="000000"/>
          <w:sz w:val="28"/>
          <w:szCs w:val="28"/>
        </w:rPr>
        <w:t>лицензирования отдельных видов деятельности</w:t>
      </w:r>
    </w:p>
    <w:p w:rsidR="00AB4082" w:rsidRPr="00AB4082" w:rsidRDefault="00AB4082" w:rsidP="00AB4082">
      <w:pPr>
        <w:spacing w:after="0" w:line="240" w:lineRule="auto"/>
        <w:jc w:val="center"/>
        <w:rPr>
          <w:rFonts w:ascii="Arial" w:hAnsi="Arial" w:cs="Arial"/>
          <w:color w:val="000000"/>
          <w:sz w:val="28"/>
          <w:szCs w:val="28"/>
        </w:rPr>
      </w:pPr>
    </w:p>
    <w:p w:rsidR="00AB4082" w:rsidRPr="00B07214" w:rsidRDefault="00AB4082" w:rsidP="00B07214">
      <w:pPr>
        <w:autoSpaceDE w:val="0"/>
        <w:autoSpaceDN w:val="0"/>
        <w:adjustRightInd w:val="0"/>
        <w:spacing w:after="0" w:line="240" w:lineRule="auto"/>
        <w:ind w:firstLine="709"/>
        <w:jc w:val="both"/>
        <w:rPr>
          <w:rFonts w:ascii="Times New Roman" w:hAnsi="Times New Roman"/>
          <w:sz w:val="28"/>
          <w:szCs w:val="28"/>
        </w:rPr>
      </w:pPr>
      <w:r w:rsidRPr="00B07214">
        <w:rPr>
          <w:rFonts w:ascii="Times New Roman" w:hAnsi="Times New Roman"/>
          <w:sz w:val="28"/>
          <w:szCs w:val="28"/>
        </w:rPr>
        <w:t>В рамках мероприятий по государственному экологическому контролю комитетом проводятся совместные проверки с федеральными службами (</w:t>
      </w:r>
      <w:r w:rsidRPr="00F66C24">
        <w:rPr>
          <w:rFonts w:ascii="Times New Roman" w:hAnsi="Times New Roman"/>
          <w:caps/>
          <w:sz w:val="28"/>
          <w:szCs w:val="28"/>
        </w:rPr>
        <w:t>у</w:t>
      </w:r>
      <w:r w:rsidRPr="00B07214">
        <w:rPr>
          <w:rFonts w:ascii="Times New Roman" w:hAnsi="Times New Roman"/>
          <w:sz w:val="28"/>
          <w:szCs w:val="28"/>
        </w:rPr>
        <w:t>правление Федеральной службы по надзору в сфере природопользования по Брянской области, Территориальное управление Федеральной службы по надзору в сфере защиты прав потребителей и благополучия человека по Брянской области, Брянский филиал ФГУ «ЦЛАТИ по ЦФО»).</w:t>
      </w:r>
    </w:p>
    <w:p w:rsidR="00AB4082" w:rsidRPr="00B07214" w:rsidRDefault="00AB4082" w:rsidP="00B07214">
      <w:pPr>
        <w:spacing w:after="0" w:line="240" w:lineRule="auto"/>
        <w:ind w:firstLine="709"/>
        <w:jc w:val="both"/>
        <w:rPr>
          <w:rFonts w:ascii="Times New Roman" w:hAnsi="Times New Roman"/>
          <w:sz w:val="28"/>
          <w:szCs w:val="28"/>
          <w:lang w:val="ru-MD"/>
        </w:rPr>
      </w:pPr>
      <w:r w:rsidRPr="00B07214">
        <w:rPr>
          <w:rFonts w:ascii="Times New Roman" w:hAnsi="Times New Roman"/>
          <w:sz w:val="28"/>
          <w:szCs w:val="28"/>
          <w:lang w:val="ru-MD"/>
        </w:rPr>
        <w:t xml:space="preserve">В 2010 году государственными инспекторами </w:t>
      </w:r>
      <w:r w:rsidRPr="00F66C24">
        <w:rPr>
          <w:rFonts w:ascii="Times New Roman" w:hAnsi="Times New Roman"/>
          <w:caps/>
          <w:sz w:val="28"/>
          <w:szCs w:val="28"/>
          <w:lang w:val="ru-MD"/>
        </w:rPr>
        <w:t>к</w:t>
      </w:r>
      <w:r w:rsidRPr="00B07214">
        <w:rPr>
          <w:rFonts w:ascii="Times New Roman" w:hAnsi="Times New Roman"/>
          <w:sz w:val="28"/>
          <w:szCs w:val="28"/>
          <w:lang w:val="ru-MD"/>
        </w:rPr>
        <w:t>омитета был</w:t>
      </w:r>
      <w:r w:rsidR="00F66C24">
        <w:rPr>
          <w:rFonts w:ascii="Times New Roman" w:hAnsi="Times New Roman"/>
          <w:sz w:val="28"/>
          <w:szCs w:val="28"/>
          <w:lang w:val="ru-MD"/>
        </w:rPr>
        <w:t>и</w:t>
      </w:r>
      <w:r w:rsidRPr="00B07214">
        <w:rPr>
          <w:rFonts w:ascii="Times New Roman" w:hAnsi="Times New Roman"/>
          <w:sz w:val="28"/>
          <w:szCs w:val="28"/>
          <w:lang w:val="ru-MD"/>
        </w:rPr>
        <w:t xml:space="preserve"> проведен</w:t>
      </w:r>
      <w:r w:rsidR="00F66C24">
        <w:rPr>
          <w:rFonts w:ascii="Times New Roman" w:hAnsi="Times New Roman"/>
          <w:sz w:val="28"/>
          <w:szCs w:val="28"/>
          <w:lang w:val="ru-MD"/>
        </w:rPr>
        <w:t>ы</w:t>
      </w:r>
      <w:r w:rsidRPr="00B07214">
        <w:rPr>
          <w:rFonts w:ascii="Times New Roman" w:hAnsi="Times New Roman"/>
          <w:sz w:val="28"/>
          <w:szCs w:val="28"/>
          <w:lang w:val="ru-MD"/>
        </w:rPr>
        <w:t xml:space="preserve"> 188 провер</w:t>
      </w:r>
      <w:r w:rsidR="00F66C24">
        <w:rPr>
          <w:rFonts w:ascii="Times New Roman" w:hAnsi="Times New Roman"/>
          <w:sz w:val="28"/>
          <w:szCs w:val="28"/>
          <w:lang w:val="ru-MD"/>
        </w:rPr>
        <w:t>о</w:t>
      </w:r>
      <w:r w:rsidRPr="00B07214">
        <w:rPr>
          <w:rFonts w:ascii="Times New Roman" w:hAnsi="Times New Roman"/>
          <w:sz w:val="28"/>
          <w:szCs w:val="28"/>
          <w:lang w:val="ru-MD"/>
        </w:rPr>
        <w:t>к по контролю за соблюдением требований природоохранного законодательства, в том числе: 127 плановых проверок и 61 внепланов</w:t>
      </w:r>
      <w:r w:rsidR="00F66C24">
        <w:rPr>
          <w:rFonts w:ascii="Times New Roman" w:hAnsi="Times New Roman"/>
          <w:sz w:val="28"/>
          <w:szCs w:val="28"/>
          <w:lang w:val="ru-MD"/>
        </w:rPr>
        <w:t>ая</w:t>
      </w:r>
      <w:r w:rsidRPr="00B07214">
        <w:rPr>
          <w:rFonts w:ascii="Times New Roman" w:hAnsi="Times New Roman"/>
          <w:sz w:val="28"/>
          <w:szCs w:val="28"/>
          <w:lang w:val="ru-MD"/>
        </w:rPr>
        <w:t xml:space="preserve"> (по поручению прокуратуры, по обращениям и заявлениям). Проверено 169 предприятий-природопользователей.</w:t>
      </w:r>
    </w:p>
    <w:p w:rsidR="00AB4082" w:rsidRPr="00B07214" w:rsidRDefault="00AB4082" w:rsidP="00B07214">
      <w:pPr>
        <w:spacing w:after="0" w:line="240" w:lineRule="auto"/>
        <w:ind w:firstLine="709"/>
        <w:jc w:val="both"/>
        <w:rPr>
          <w:rFonts w:ascii="Times New Roman" w:hAnsi="Times New Roman"/>
          <w:sz w:val="28"/>
          <w:szCs w:val="28"/>
          <w:lang w:val="ru-MD"/>
        </w:rPr>
      </w:pPr>
      <w:r w:rsidRPr="00B07214">
        <w:rPr>
          <w:rFonts w:ascii="Times New Roman" w:hAnsi="Times New Roman"/>
          <w:sz w:val="28"/>
          <w:szCs w:val="28"/>
          <w:lang w:val="ru-MD"/>
        </w:rPr>
        <w:t>В ходе проверок выявлено 265 нарушения требований природоохранного законодательства, в том числе: в области охраны атмосферного воздуха – 106; в области обращения с отходами – 77; в области охраны водных объектов –23; в области платы за негативное воздействие на окружающую среду – 58; в области охраны особо охраняемых природных территорий – 1.</w:t>
      </w:r>
    </w:p>
    <w:p w:rsidR="00AB4082" w:rsidRPr="00B07214" w:rsidRDefault="00AB4082" w:rsidP="00B07214">
      <w:pPr>
        <w:spacing w:after="0" w:line="240" w:lineRule="auto"/>
        <w:ind w:firstLine="709"/>
        <w:jc w:val="both"/>
        <w:rPr>
          <w:rFonts w:ascii="Times New Roman" w:hAnsi="Times New Roman"/>
          <w:sz w:val="28"/>
          <w:szCs w:val="28"/>
        </w:rPr>
      </w:pPr>
      <w:r w:rsidRPr="00B07214">
        <w:rPr>
          <w:rFonts w:ascii="Times New Roman" w:hAnsi="Times New Roman"/>
          <w:sz w:val="28"/>
          <w:szCs w:val="28"/>
          <w:lang w:val="ru-MD"/>
        </w:rPr>
        <w:t>По результатам проведенных мероприятий было составлено 122 протокола о нарушении требований природоохранного законодательства. К административной ответственности привлечено 7 юридических лиц</w:t>
      </w:r>
      <w:r w:rsidR="00B07214">
        <w:rPr>
          <w:rFonts w:ascii="Times New Roman" w:hAnsi="Times New Roman"/>
          <w:sz w:val="28"/>
          <w:szCs w:val="28"/>
          <w:lang w:val="ru-MD"/>
        </w:rPr>
        <w:t>,</w:t>
      </w:r>
      <w:r w:rsidRPr="00B07214">
        <w:rPr>
          <w:rFonts w:ascii="Times New Roman" w:hAnsi="Times New Roman"/>
          <w:sz w:val="28"/>
          <w:szCs w:val="28"/>
          <w:lang w:val="ru-MD"/>
        </w:rPr>
        <w:t xml:space="preserve"> 77 должностн</w:t>
      </w:r>
      <w:r w:rsidR="00B07214">
        <w:rPr>
          <w:rFonts w:ascii="Times New Roman" w:hAnsi="Times New Roman"/>
          <w:sz w:val="28"/>
          <w:szCs w:val="28"/>
          <w:lang w:val="ru-MD"/>
        </w:rPr>
        <w:t>ых</w:t>
      </w:r>
      <w:r w:rsidRPr="00B07214">
        <w:rPr>
          <w:rFonts w:ascii="Times New Roman" w:hAnsi="Times New Roman"/>
          <w:sz w:val="28"/>
          <w:szCs w:val="28"/>
          <w:lang w:val="ru-MD"/>
        </w:rPr>
        <w:t xml:space="preserve"> лиц, 28 индивидуальных предпринимателей и 10 физических лиц. На нарушителей природоохранного законодательства наложены штрафы в сумме 588,5 тыс. руб., из них взыскано на 01 января 2011 года 501 тыс. руб. </w:t>
      </w:r>
    </w:p>
    <w:p w:rsidR="00AB4082" w:rsidRPr="00B07214" w:rsidRDefault="00AB4082" w:rsidP="00B07214">
      <w:pPr>
        <w:spacing w:after="0" w:line="240" w:lineRule="auto"/>
        <w:ind w:firstLine="709"/>
        <w:jc w:val="both"/>
        <w:rPr>
          <w:rFonts w:ascii="Times New Roman" w:hAnsi="Times New Roman"/>
          <w:sz w:val="28"/>
          <w:szCs w:val="28"/>
          <w:lang w:val="ru-MD"/>
        </w:rPr>
      </w:pPr>
      <w:r w:rsidRPr="00B07214">
        <w:rPr>
          <w:rFonts w:ascii="Times New Roman" w:hAnsi="Times New Roman"/>
          <w:sz w:val="28"/>
          <w:szCs w:val="28"/>
          <w:lang w:val="ru-MD"/>
        </w:rPr>
        <w:t>По поручению органов прокуратуры комитетом рассмотрены административные дела по нарушению требований природоохранного законодательства и привлечены к административной ответственности 3 юридических лица, 30 должностных лиц, 1 гражданин. Сумма наложенных штрафов составила 389 тыс. руб. (из них 3 постановления решением суда на сумму 200 тыс. руб. отменены с объявлением устного замечания), взыскано – 125 тыс. руб. Прекращено 3 дела. На взыскание приставам-исполнителям направлено 5 дел на общую сумму 31 тыс.</w:t>
      </w:r>
      <w:r w:rsidR="00404A07" w:rsidRPr="00B07214">
        <w:rPr>
          <w:rFonts w:ascii="Times New Roman" w:hAnsi="Times New Roman"/>
          <w:sz w:val="28"/>
          <w:szCs w:val="28"/>
          <w:lang w:val="ru-MD"/>
        </w:rPr>
        <w:t xml:space="preserve"> </w:t>
      </w:r>
      <w:r w:rsidRPr="00B07214">
        <w:rPr>
          <w:rFonts w:ascii="Times New Roman" w:hAnsi="Times New Roman"/>
          <w:sz w:val="28"/>
          <w:szCs w:val="28"/>
          <w:lang w:val="ru-MD"/>
        </w:rPr>
        <w:t>руб. Взыскано 13 тыс.</w:t>
      </w:r>
      <w:r w:rsidR="00404A07" w:rsidRPr="00B07214">
        <w:rPr>
          <w:rFonts w:ascii="Times New Roman" w:hAnsi="Times New Roman"/>
          <w:sz w:val="28"/>
          <w:szCs w:val="28"/>
          <w:lang w:val="ru-MD"/>
        </w:rPr>
        <w:t xml:space="preserve"> </w:t>
      </w:r>
      <w:r w:rsidRPr="00B07214">
        <w:rPr>
          <w:rFonts w:ascii="Times New Roman" w:hAnsi="Times New Roman"/>
          <w:sz w:val="28"/>
          <w:szCs w:val="28"/>
          <w:lang w:val="ru-MD"/>
        </w:rPr>
        <w:t>руб.</w:t>
      </w:r>
    </w:p>
    <w:p w:rsidR="00AB4082" w:rsidRPr="00B07214" w:rsidRDefault="00AB4082" w:rsidP="00B07214">
      <w:pPr>
        <w:spacing w:after="0" w:line="240" w:lineRule="auto"/>
        <w:ind w:firstLine="709"/>
        <w:jc w:val="both"/>
        <w:rPr>
          <w:rFonts w:ascii="Times New Roman" w:hAnsi="Times New Roman"/>
          <w:sz w:val="28"/>
          <w:szCs w:val="28"/>
          <w:lang w:val="ru-MD"/>
        </w:rPr>
      </w:pPr>
      <w:r w:rsidRPr="00B07214">
        <w:rPr>
          <w:rFonts w:ascii="Times New Roman" w:hAnsi="Times New Roman"/>
          <w:sz w:val="28"/>
          <w:szCs w:val="28"/>
          <w:lang w:val="ru-MD"/>
        </w:rPr>
        <w:t xml:space="preserve">По поручению правоохранительных органов </w:t>
      </w:r>
      <w:r w:rsidRPr="001253B2">
        <w:rPr>
          <w:rFonts w:ascii="Times New Roman" w:hAnsi="Times New Roman"/>
          <w:caps/>
          <w:sz w:val="28"/>
          <w:szCs w:val="28"/>
          <w:lang w:val="ru-MD"/>
        </w:rPr>
        <w:t>к</w:t>
      </w:r>
      <w:r w:rsidRPr="00B07214">
        <w:rPr>
          <w:rFonts w:ascii="Times New Roman" w:hAnsi="Times New Roman"/>
          <w:sz w:val="28"/>
          <w:szCs w:val="28"/>
          <w:lang w:val="ru-MD"/>
        </w:rPr>
        <w:t xml:space="preserve">омитетом рассмотрены административные дела по нарушению требований природоохранного законодательства и привлечены к административной ответственности 4 </w:t>
      </w:r>
      <w:r w:rsidRPr="003F6363">
        <w:rPr>
          <w:rFonts w:ascii="Times New Roman" w:hAnsi="Times New Roman"/>
          <w:spacing w:val="-2"/>
          <w:sz w:val="28"/>
          <w:szCs w:val="28"/>
          <w:lang w:val="ru-MD"/>
        </w:rPr>
        <w:t>должностных лица, 2 гражданина. Сумма наложенных штрафов составила 82 тыс. руб., взыскано – 11 тыс. руб. Возвращено 6 дел. На взыскание приставам-исполнителям направлено 3 дела на общую сумму 61 тыс. руб. (из них 1 постановление на сумму 30 тыс. руб. – акт о невозможности взыскания).</w:t>
      </w:r>
    </w:p>
    <w:p w:rsidR="00AB4082" w:rsidRPr="00B07214" w:rsidRDefault="00AB4082" w:rsidP="00B07214">
      <w:pPr>
        <w:autoSpaceDE w:val="0"/>
        <w:autoSpaceDN w:val="0"/>
        <w:adjustRightInd w:val="0"/>
        <w:spacing w:after="0" w:line="240" w:lineRule="auto"/>
        <w:ind w:firstLine="709"/>
        <w:jc w:val="both"/>
        <w:rPr>
          <w:rFonts w:ascii="Times New Roman" w:hAnsi="Times New Roman"/>
          <w:sz w:val="28"/>
          <w:szCs w:val="28"/>
          <w:lang w:val="ru-MD"/>
        </w:rPr>
      </w:pPr>
      <w:r w:rsidRPr="00B07214">
        <w:rPr>
          <w:rFonts w:ascii="Times New Roman" w:hAnsi="Times New Roman"/>
          <w:sz w:val="28"/>
          <w:szCs w:val="28"/>
        </w:rPr>
        <w:t xml:space="preserve">Комитет осуществляет выдачу разрешений на выброс вредных (загрязняющих) веществ в атмосферный воздух по нормативам предельно-допустимых выбросов загрязняющих веществ в атмосферный воздух, утверждаемым Управлением Федеральной службы по надзору в сфере природопользования по Брянской области. За </w:t>
      </w:r>
      <w:smartTag w:uri="urn:schemas-microsoft-com:office:smarttags" w:element="metricconverter">
        <w:smartTagPr>
          <w:attr w:name="ProductID" w:val="2010 г"/>
        </w:smartTagPr>
        <w:r w:rsidRPr="00B07214">
          <w:rPr>
            <w:rFonts w:ascii="Times New Roman" w:hAnsi="Times New Roman"/>
            <w:sz w:val="28"/>
            <w:szCs w:val="28"/>
          </w:rPr>
          <w:t xml:space="preserve">2010 </w:t>
        </w:r>
        <w:r w:rsidRPr="00B07214">
          <w:rPr>
            <w:rFonts w:ascii="Times New Roman" w:hAnsi="Times New Roman"/>
            <w:sz w:val="28"/>
            <w:szCs w:val="28"/>
            <w:lang w:val="ru-MD"/>
          </w:rPr>
          <w:t>г</w:t>
        </w:r>
      </w:smartTag>
      <w:r w:rsidRPr="00B07214">
        <w:rPr>
          <w:rFonts w:ascii="Times New Roman" w:hAnsi="Times New Roman"/>
          <w:sz w:val="28"/>
          <w:szCs w:val="28"/>
          <w:lang w:val="ru-MD"/>
        </w:rPr>
        <w:t xml:space="preserve">. выдано 68 разрешений на выброс вредных (загрязняющих) веществ в атмосферный воздух хозяйствующим субъектам, </w:t>
      </w:r>
      <w:r w:rsidRPr="00B07214">
        <w:rPr>
          <w:rFonts w:ascii="Times New Roman" w:hAnsi="Times New Roman"/>
          <w:sz w:val="28"/>
          <w:szCs w:val="28"/>
        </w:rPr>
        <w:t>не подлежащим федеральному государственному экологическому контролю,</w:t>
      </w:r>
      <w:r w:rsidRPr="00B07214">
        <w:rPr>
          <w:rFonts w:ascii="Times New Roman" w:hAnsi="Times New Roman"/>
          <w:sz w:val="28"/>
          <w:szCs w:val="28"/>
          <w:lang w:val="ru-MD"/>
        </w:rPr>
        <w:t xml:space="preserve"> из них: 60 разрешений </w:t>
      </w:r>
      <w:r w:rsidR="003F6363" w:rsidRPr="00372814">
        <w:rPr>
          <w:rFonts w:ascii="Times New Roman" w:eastAsia="Calibri" w:hAnsi="Times New Roman"/>
          <w:sz w:val="28"/>
          <w:szCs w:val="28"/>
          <w:lang w:eastAsia="en-US"/>
        </w:rPr>
        <w:t>–</w:t>
      </w:r>
      <w:r w:rsidRPr="00B07214">
        <w:rPr>
          <w:rFonts w:ascii="Times New Roman" w:hAnsi="Times New Roman"/>
          <w:sz w:val="28"/>
          <w:szCs w:val="28"/>
          <w:lang w:val="ru-MD"/>
        </w:rPr>
        <w:t xml:space="preserve"> юридическим лицам, 8 разрешений </w:t>
      </w:r>
      <w:r w:rsidR="003F6363" w:rsidRPr="00372814">
        <w:rPr>
          <w:rFonts w:ascii="Times New Roman" w:eastAsia="Calibri" w:hAnsi="Times New Roman"/>
          <w:sz w:val="28"/>
          <w:szCs w:val="28"/>
          <w:lang w:eastAsia="en-US"/>
        </w:rPr>
        <w:t>–</w:t>
      </w:r>
      <w:r w:rsidRPr="00B07214">
        <w:rPr>
          <w:rFonts w:ascii="Times New Roman" w:hAnsi="Times New Roman"/>
          <w:sz w:val="28"/>
          <w:szCs w:val="28"/>
          <w:lang w:val="ru-MD"/>
        </w:rPr>
        <w:t xml:space="preserve"> индивидуальным предпринимателям.</w:t>
      </w:r>
    </w:p>
    <w:p w:rsidR="00AB4082" w:rsidRDefault="00AB4082" w:rsidP="00B07214">
      <w:pPr>
        <w:autoSpaceDE w:val="0"/>
        <w:autoSpaceDN w:val="0"/>
        <w:adjustRightInd w:val="0"/>
        <w:spacing w:after="0" w:line="240" w:lineRule="auto"/>
        <w:ind w:firstLine="709"/>
        <w:jc w:val="both"/>
        <w:rPr>
          <w:rFonts w:ascii="Times New Roman" w:hAnsi="Times New Roman"/>
          <w:sz w:val="28"/>
          <w:szCs w:val="28"/>
        </w:rPr>
      </w:pPr>
      <w:r w:rsidRPr="00B07214">
        <w:rPr>
          <w:rFonts w:ascii="Times New Roman" w:hAnsi="Times New Roman"/>
          <w:sz w:val="28"/>
          <w:szCs w:val="28"/>
        </w:rPr>
        <w:t>Комитет ведет учет объектов и источников негативного воздействия на окружающую среду в части размещения отходов производства и потребления, выбросов загрязняющих веществ в атмосферный воздух, сбросов сточных вод.</w:t>
      </w:r>
    </w:p>
    <w:p w:rsidR="003F6363" w:rsidRPr="00B07214" w:rsidRDefault="003F6363" w:rsidP="00B07214">
      <w:pPr>
        <w:autoSpaceDE w:val="0"/>
        <w:autoSpaceDN w:val="0"/>
        <w:adjustRightInd w:val="0"/>
        <w:spacing w:after="0" w:line="240" w:lineRule="auto"/>
        <w:ind w:firstLine="709"/>
        <w:jc w:val="both"/>
        <w:rPr>
          <w:rFonts w:ascii="Times New Roman" w:hAnsi="Times New Roman"/>
          <w:sz w:val="28"/>
          <w:szCs w:val="28"/>
        </w:rPr>
      </w:pPr>
    </w:p>
    <w:p w:rsidR="00AB4082" w:rsidRPr="00AB4082" w:rsidRDefault="00AB4082" w:rsidP="00AB4082">
      <w:pPr>
        <w:spacing w:after="0" w:line="240" w:lineRule="auto"/>
        <w:jc w:val="center"/>
        <w:rPr>
          <w:rFonts w:ascii="Arial" w:hAnsi="Arial" w:cs="Arial"/>
          <w:sz w:val="28"/>
          <w:szCs w:val="28"/>
        </w:rPr>
      </w:pPr>
      <w:r w:rsidRPr="00AB4082">
        <w:rPr>
          <w:rFonts w:ascii="Arial" w:hAnsi="Arial" w:cs="Arial"/>
          <w:sz w:val="28"/>
          <w:szCs w:val="28"/>
        </w:rPr>
        <w:t xml:space="preserve">6.2.2 Государственный контроль, </w:t>
      </w:r>
      <w:r w:rsidRPr="00AB4082">
        <w:rPr>
          <w:rFonts w:ascii="Arial" w:hAnsi="Arial" w:cs="Arial"/>
          <w:color w:val="000000"/>
          <w:sz w:val="28"/>
          <w:szCs w:val="28"/>
        </w:rPr>
        <w:t>осуществляемый</w:t>
      </w:r>
    </w:p>
    <w:p w:rsidR="00AB4082" w:rsidRPr="00AB4082" w:rsidRDefault="00AB4082" w:rsidP="00AB4082">
      <w:pPr>
        <w:spacing w:after="0" w:line="240" w:lineRule="auto"/>
        <w:jc w:val="center"/>
        <w:rPr>
          <w:rFonts w:ascii="Arial" w:hAnsi="Arial" w:cs="Arial"/>
          <w:sz w:val="28"/>
          <w:szCs w:val="28"/>
        </w:rPr>
      </w:pPr>
      <w:r w:rsidRPr="00AB4082">
        <w:rPr>
          <w:rFonts w:ascii="Arial" w:hAnsi="Arial" w:cs="Arial"/>
          <w:sz w:val="28"/>
          <w:szCs w:val="28"/>
        </w:rPr>
        <w:t>Управлением Росприроднадзора по Брянской области</w:t>
      </w:r>
    </w:p>
    <w:p w:rsidR="00AB4082" w:rsidRPr="00AB4082" w:rsidRDefault="00AB4082" w:rsidP="00AB4082">
      <w:pPr>
        <w:spacing w:after="0" w:line="240" w:lineRule="auto"/>
        <w:ind w:firstLine="709"/>
        <w:jc w:val="center"/>
        <w:rPr>
          <w:rFonts w:ascii="Times New Roman" w:hAnsi="Times New Roman"/>
          <w:sz w:val="24"/>
          <w:szCs w:val="24"/>
        </w:rPr>
      </w:pPr>
    </w:p>
    <w:p w:rsidR="00AB4082" w:rsidRPr="003F6363" w:rsidRDefault="00AB4082" w:rsidP="003F6363">
      <w:pPr>
        <w:spacing w:after="0" w:line="240" w:lineRule="auto"/>
        <w:ind w:firstLine="709"/>
        <w:jc w:val="both"/>
        <w:rPr>
          <w:rFonts w:ascii="Times New Roman" w:hAnsi="Times New Roman"/>
          <w:sz w:val="28"/>
          <w:szCs w:val="28"/>
        </w:rPr>
      </w:pPr>
      <w:r w:rsidRPr="003F6363">
        <w:rPr>
          <w:rFonts w:ascii="Times New Roman" w:hAnsi="Times New Roman"/>
          <w:sz w:val="28"/>
          <w:szCs w:val="28"/>
        </w:rPr>
        <w:t xml:space="preserve">В соответствии с утвержденным штатным расписанием федеральный государственный экологический контроль и надзор, в пределах предоставленных полномочий, в </w:t>
      </w:r>
      <w:smartTag w:uri="urn:schemas-microsoft-com:office:smarttags" w:element="metricconverter">
        <w:smartTagPr>
          <w:attr w:name="ProductID" w:val="2010 г"/>
        </w:smartTagPr>
        <w:r w:rsidRPr="003F6363">
          <w:rPr>
            <w:rFonts w:ascii="Times New Roman" w:hAnsi="Times New Roman"/>
            <w:sz w:val="28"/>
            <w:szCs w:val="28"/>
          </w:rPr>
          <w:t>2010 г</w:t>
        </w:r>
      </w:smartTag>
      <w:r w:rsidRPr="003F6363">
        <w:rPr>
          <w:rFonts w:ascii="Times New Roman" w:hAnsi="Times New Roman"/>
          <w:sz w:val="28"/>
          <w:szCs w:val="28"/>
        </w:rPr>
        <w:t>. осуществляли пять отделов Управления Федеральной службы по надзору в сфере природопользования (Росприроднадзора) по Брянской области (далее – Управление). Федеральный государственный экологический контроль организован по всем направлениям природоохранной деятельности в соответствии с утвержденным планом контрольно – надзорной деятельности Управления, который реализуется в полном объеме.</w:t>
      </w:r>
    </w:p>
    <w:p w:rsidR="00AB4082" w:rsidRPr="003F6363" w:rsidRDefault="00AB4082" w:rsidP="003F6363">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 xml:space="preserve">Плановые проверки осуществлялись на основании соответствующих Распоряжений руководителя Управления </w:t>
      </w:r>
      <w:r w:rsidRPr="003F6363">
        <w:rPr>
          <w:rFonts w:ascii="Times New Roman" w:hAnsi="Times New Roman"/>
          <w:bCs/>
          <w:sz w:val="28"/>
          <w:szCs w:val="28"/>
        </w:rPr>
        <w:t>в соответствии с планом контрольно</w:t>
      </w:r>
      <w:r w:rsidR="00A13F24">
        <w:rPr>
          <w:rFonts w:ascii="Times New Roman" w:hAnsi="Times New Roman"/>
          <w:bCs/>
          <w:sz w:val="28"/>
          <w:szCs w:val="28"/>
        </w:rPr>
        <w:t>-</w:t>
      </w:r>
      <w:r w:rsidRPr="003F6363">
        <w:rPr>
          <w:rFonts w:ascii="Times New Roman" w:hAnsi="Times New Roman"/>
          <w:bCs/>
          <w:sz w:val="28"/>
          <w:szCs w:val="28"/>
        </w:rPr>
        <w:t xml:space="preserve">надзорной деятельностью Управления на </w:t>
      </w:r>
      <w:smartTag w:uri="urn:schemas-microsoft-com:office:smarttags" w:element="metricconverter">
        <w:smartTagPr>
          <w:attr w:name="ProductID" w:val="2010 г"/>
        </w:smartTagPr>
        <w:r w:rsidRPr="003F6363">
          <w:rPr>
            <w:rFonts w:ascii="Times New Roman" w:hAnsi="Times New Roman"/>
            <w:bCs/>
            <w:sz w:val="28"/>
            <w:szCs w:val="28"/>
          </w:rPr>
          <w:t>2010 г</w:t>
        </w:r>
      </w:smartTag>
      <w:r w:rsidRPr="003F6363">
        <w:rPr>
          <w:rFonts w:ascii="Times New Roman" w:hAnsi="Times New Roman"/>
          <w:bCs/>
          <w:sz w:val="28"/>
          <w:szCs w:val="28"/>
        </w:rPr>
        <w:t xml:space="preserve">., утверждённым приказом </w:t>
      </w:r>
      <w:r w:rsidRPr="003F6363">
        <w:rPr>
          <w:rFonts w:ascii="Times New Roman" w:hAnsi="Times New Roman"/>
          <w:sz w:val="28"/>
          <w:szCs w:val="28"/>
        </w:rPr>
        <w:t xml:space="preserve">Федеральной службы по надзору в сфере природопользования от 23.12.2009 г. № 377. </w:t>
      </w:r>
    </w:p>
    <w:p w:rsidR="00AB4082" w:rsidRPr="003F6363" w:rsidRDefault="00AB4082" w:rsidP="003F6363">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bookmarkStart w:id="9" w:name="sub_1002"/>
      <w:r w:rsidRPr="003F6363">
        <w:rPr>
          <w:rFonts w:ascii="Times New Roman" w:hAnsi="Times New Roman"/>
          <w:sz w:val="28"/>
          <w:szCs w:val="28"/>
        </w:rPr>
        <w:t>Основаниями для проведения внеплановых проверок являлись:</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bookmarkStart w:id="10" w:name="sub_1021"/>
      <w:bookmarkEnd w:id="9"/>
      <w:r w:rsidRPr="003F6363">
        <w:rPr>
          <w:rFonts w:ascii="Times New Roman" w:hAnsi="Times New Roman"/>
          <w:sz w:val="28"/>
          <w:szCs w:val="28"/>
        </w:rPr>
        <w:t>1) истечение срока исполнения юридическим лицом, индивидуальным предпринимателем ранее выданного предписания об устранении выявленного нарушения обязательных требований;</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bookmarkStart w:id="11" w:name="sub_1022"/>
      <w:bookmarkEnd w:id="10"/>
      <w:r w:rsidRPr="003F6363">
        <w:rPr>
          <w:rFonts w:ascii="Times New Roman" w:hAnsi="Times New Roman"/>
          <w:sz w:val="28"/>
          <w:szCs w:val="28"/>
        </w:rPr>
        <w:t>2) поступление в Управление обращений и заявлений граждан, юридических лиц, индивидуальных предпринимателей, информации от органов государственной власти, органов местного самоуправления, из средств массовой информации о следующих фактах:</w:t>
      </w:r>
    </w:p>
    <w:p w:rsidR="00AB4082" w:rsidRPr="003F6363" w:rsidRDefault="00AB4082" w:rsidP="00A13F24">
      <w:pPr>
        <w:widowControl w:val="0"/>
        <w:autoSpaceDE w:val="0"/>
        <w:autoSpaceDN w:val="0"/>
        <w:adjustRightInd w:val="0"/>
        <w:spacing w:after="0" w:line="240" w:lineRule="auto"/>
        <w:ind w:left="340" w:firstLine="709"/>
        <w:jc w:val="both"/>
        <w:rPr>
          <w:rFonts w:ascii="Times New Roman" w:hAnsi="Times New Roman"/>
          <w:sz w:val="28"/>
          <w:szCs w:val="28"/>
        </w:rPr>
      </w:pPr>
      <w:bookmarkStart w:id="12" w:name="sub_1221"/>
      <w:bookmarkEnd w:id="11"/>
      <w:r w:rsidRPr="003F6363">
        <w:rPr>
          <w:rFonts w:ascii="Times New Roman" w:hAnsi="Times New Roman"/>
          <w:sz w:val="28"/>
          <w:szCs w:val="28"/>
        </w:rPr>
        <w:t>а) возникновение угрозы причинения вреда жизни, здоровью граждан, вреда животным, растениям, окружающей среде, а также угрозы чрезвычайных ситуаций природного и техногенного характера;</w:t>
      </w:r>
    </w:p>
    <w:p w:rsidR="00AB4082" w:rsidRPr="003F6363" w:rsidRDefault="00AB4082" w:rsidP="00A13F24">
      <w:pPr>
        <w:widowControl w:val="0"/>
        <w:autoSpaceDE w:val="0"/>
        <w:autoSpaceDN w:val="0"/>
        <w:adjustRightInd w:val="0"/>
        <w:spacing w:after="0" w:line="240" w:lineRule="auto"/>
        <w:ind w:left="340" w:firstLine="709"/>
        <w:jc w:val="both"/>
        <w:rPr>
          <w:rFonts w:ascii="Times New Roman" w:hAnsi="Times New Roman"/>
          <w:sz w:val="28"/>
          <w:szCs w:val="28"/>
        </w:rPr>
      </w:pPr>
      <w:bookmarkStart w:id="13" w:name="sub_1222"/>
      <w:bookmarkEnd w:id="12"/>
      <w:r w:rsidRPr="003F6363">
        <w:rPr>
          <w:rFonts w:ascii="Times New Roman" w:hAnsi="Times New Roman"/>
          <w:sz w:val="28"/>
          <w:szCs w:val="28"/>
        </w:rPr>
        <w:t>б) причинение вреда жизни, здоровью граждан, вреда животным, растениям, окружающей среде, а также возникновение чрезвычайных ситуаций природного и техногенного характера;</w:t>
      </w:r>
    </w:p>
    <w:bookmarkEnd w:id="13"/>
    <w:p w:rsidR="00AB4082" w:rsidRPr="003F6363" w:rsidRDefault="00AB4082" w:rsidP="003F6363">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3)приказ (распоряжение) руководителя органа государственного контроля (надзора), изданный в соответствии с поручениями Президента Российской Федерации, Правительства Российской Федерации.</w:t>
      </w:r>
    </w:p>
    <w:p w:rsidR="00AB4082" w:rsidRPr="003F6363" w:rsidRDefault="00AB4082" w:rsidP="003F6363">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 xml:space="preserve">При организации подготовки и проведении проверок инспекторы руководствуются положениями Федерального Закона от 26 декабря </w:t>
      </w:r>
      <w:smartTag w:uri="urn:schemas-microsoft-com:office:smarttags" w:element="metricconverter">
        <w:smartTagPr>
          <w:attr w:name="ProductID" w:val="2008 г"/>
        </w:smartTagPr>
        <w:r w:rsidRPr="003F6363">
          <w:rPr>
            <w:rFonts w:ascii="Times New Roman" w:hAnsi="Times New Roman"/>
            <w:sz w:val="28"/>
            <w:szCs w:val="28"/>
          </w:rPr>
          <w:t>2008 г</w:t>
        </w:r>
      </w:smartTag>
      <w:r w:rsidRPr="003F6363">
        <w:rPr>
          <w:rFonts w:ascii="Times New Roman" w:hAnsi="Times New Roman"/>
          <w:sz w:val="28"/>
          <w:szCs w:val="28"/>
        </w:rPr>
        <w:t>. №</w:t>
      </w:r>
      <w:r w:rsidR="00A13F24">
        <w:rPr>
          <w:rFonts w:ascii="Times New Roman" w:hAnsi="Times New Roman"/>
          <w:sz w:val="28"/>
          <w:szCs w:val="28"/>
        </w:rPr>
        <w:t> </w:t>
      </w:r>
      <w:r w:rsidRPr="003F6363">
        <w:rPr>
          <w:rFonts w:ascii="Times New Roman" w:hAnsi="Times New Roman"/>
          <w:sz w:val="28"/>
          <w:szCs w:val="28"/>
        </w:rPr>
        <w:t>294-ФЗ «О защите прав юридических лиц и индивидуальных предпринимателей при осуществлении государственного контроля (надзора) и муниципального контроля». При подготовке к проверкам инспекторами используется имеющийся в Управлении информационный фонд об объектах надзора и контроля. Ведется контроль наличия лицензий и выполнения условий пользования лицензиями.</w:t>
      </w:r>
    </w:p>
    <w:p w:rsidR="00AB4082" w:rsidRPr="003F6363" w:rsidRDefault="00AB4082" w:rsidP="003F6363">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 xml:space="preserve">При выявлении в ходе проверок нарушений обязательных требований к нарушителям принимались меры административного воздействия, выдавались представления об устранении причин и условий, способствовавших совершению административного правонарушения, предупреждения и предписания по их устранению. Устанавливались обязательные сроки исполнения, которые находились под постоянным контролем инспекторов Управления. </w:t>
      </w:r>
    </w:p>
    <w:p w:rsidR="00AB4082" w:rsidRPr="003F6363" w:rsidRDefault="00AB4082" w:rsidP="003F6363">
      <w:pPr>
        <w:widowControl w:val="0"/>
        <w:shd w:val="clear" w:color="auto" w:fill="FFFFFF"/>
        <w:autoSpaceDE w:val="0"/>
        <w:autoSpaceDN w:val="0"/>
        <w:adjustRightInd w:val="0"/>
        <w:spacing w:after="0" w:line="240" w:lineRule="auto"/>
        <w:ind w:firstLine="709"/>
        <w:jc w:val="both"/>
        <w:rPr>
          <w:rFonts w:ascii="Times New Roman" w:hAnsi="Times New Roman"/>
          <w:sz w:val="20"/>
          <w:szCs w:val="20"/>
        </w:rPr>
      </w:pPr>
      <w:r w:rsidRPr="003F6363">
        <w:rPr>
          <w:rFonts w:ascii="Times New Roman" w:hAnsi="Times New Roman"/>
          <w:sz w:val="28"/>
          <w:szCs w:val="28"/>
        </w:rPr>
        <w:t>При необходимости принятия других мер воздействия на нарушителей природоохранного законодательства материалы с результатами проверок направлялись по подведомственности в органы МВД России, прокуратуры, мировым судьям и другие.</w:t>
      </w:r>
      <w:r w:rsidRPr="003F6363">
        <w:rPr>
          <w:rFonts w:ascii="Times New Roman" w:hAnsi="Times New Roman"/>
          <w:sz w:val="20"/>
          <w:szCs w:val="20"/>
        </w:rPr>
        <w:t xml:space="preserve">  </w:t>
      </w:r>
    </w:p>
    <w:p w:rsidR="00AB4082" w:rsidRPr="00A13F24" w:rsidRDefault="00AB4082" w:rsidP="003F6363">
      <w:pPr>
        <w:widowControl w:val="0"/>
        <w:shd w:val="clear" w:color="auto" w:fill="FFFFFF"/>
        <w:autoSpaceDE w:val="0"/>
        <w:autoSpaceDN w:val="0"/>
        <w:adjustRightInd w:val="0"/>
        <w:spacing w:after="0" w:line="240" w:lineRule="auto"/>
        <w:ind w:firstLine="709"/>
        <w:jc w:val="both"/>
        <w:rPr>
          <w:rFonts w:ascii="Times New Roman" w:hAnsi="Times New Roman"/>
          <w:spacing w:val="-4"/>
          <w:sz w:val="28"/>
          <w:szCs w:val="28"/>
        </w:rPr>
      </w:pPr>
      <w:r w:rsidRPr="00A13F24">
        <w:rPr>
          <w:rFonts w:ascii="Times New Roman" w:hAnsi="Times New Roman"/>
          <w:spacing w:val="-4"/>
          <w:sz w:val="28"/>
          <w:szCs w:val="28"/>
        </w:rPr>
        <w:t xml:space="preserve">Результаты контрольно-надзорной деятельности за </w:t>
      </w:r>
      <w:smartTag w:uri="urn:schemas-microsoft-com:office:smarttags" w:element="metricconverter">
        <w:smartTagPr>
          <w:attr w:name="ProductID" w:val="2010 г"/>
        </w:smartTagPr>
        <w:r w:rsidRPr="00A13F24">
          <w:rPr>
            <w:rFonts w:ascii="Times New Roman" w:hAnsi="Times New Roman"/>
            <w:spacing w:val="-4"/>
            <w:sz w:val="28"/>
            <w:szCs w:val="28"/>
          </w:rPr>
          <w:t>2010 г</w:t>
        </w:r>
      </w:smartTag>
      <w:r w:rsidRPr="00A13F24">
        <w:rPr>
          <w:rFonts w:ascii="Times New Roman" w:hAnsi="Times New Roman"/>
          <w:spacing w:val="-4"/>
          <w:sz w:val="28"/>
          <w:szCs w:val="28"/>
        </w:rPr>
        <w:t xml:space="preserve">. и план </w:t>
      </w:r>
      <w:r w:rsidRPr="00A13F24">
        <w:rPr>
          <w:rFonts w:ascii="Times New Roman" w:hAnsi="Times New Roman"/>
          <w:bCs/>
          <w:spacing w:val="-4"/>
          <w:sz w:val="28"/>
          <w:szCs w:val="28"/>
        </w:rPr>
        <w:t>контрольно</w:t>
      </w:r>
      <w:r w:rsidR="00A13F24" w:rsidRPr="00A13F24">
        <w:rPr>
          <w:rFonts w:ascii="Times New Roman" w:hAnsi="Times New Roman"/>
          <w:bCs/>
          <w:spacing w:val="-4"/>
          <w:sz w:val="28"/>
          <w:szCs w:val="28"/>
        </w:rPr>
        <w:t>-</w:t>
      </w:r>
      <w:r w:rsidRPr="00A13F24">
        <w:rPr>
          <w:rFonts w:ascii="Times New Roman" w:hAnsi="Times New Roman"/>
          <w:bCs/>
          <w:spacing w:val="-4"/>
          <w:sz w:val="28"/>
          <w:szCs w:val="28"/>
        </w:rPr>
        <w:t xml:space="preserve">надзорной деятельности Управления на </w:t>
      </w:r>
      <w:smartTag w:uri="urn:schemas-microsoft-com:office:smarttags" w:element="metricconverter">
        <w:smartTagPr>
          <w:attr w:name="ProductID" w:val="2011 г"/>
        </w:smartTagPr>
        <w:r w:rsidRPr="00A13F24">
          <w:rPr>
            <w:rFonts w:ascii="Times New Roman" w:hAnsi="Times New Roman"/>
            <w:bCs/>
            <w:spacing w:val="-4"/>
            <w:sz w:val="28"/>
            <w:szCs w:val="28"/>
          </w:rPr>
          <w:t>2011 г</w:t>
        </w:r>
      </w:smartTag>
      <w:r w:rsidRPr="00A13F24">
        <w:rPr>
          <w:rFonts w:ascii="Times New Roman" w:hAnsi="Times New Roman"/>
          <w:bCs/>
          <w:spacing w:val="-4"/>
          <w:sz w:val="28"/>
          <w:szCs w:val="28"/>
        </w:rPr>
        <w:t>.</w:t>
      </w:r>
      <w:r w:rsidRPr="00A13F24">
        <w:rPr>
          <w:rFonts w:ascii="Times New Roman" w:hAnsi="Times New Roman"/>
          <w:spacing w:val="-4"/>
          <w:sz w:val="28"/>
          <w:szCs w:val="28"/>
        </w:rPr>
        <w:t xml:space="preserve"> можно увидеть на открытом в 3 квартале </w:t>
      </w:r>
      <w:smartTag w:uri="urn:schemas-microsoft-com:office:smarttags" w:element="metricconverter">
        <w:smartTagPr>
          <w:attr w:name="ProductID" w:val="2010 г"/>
        </w:smartTagPr>
        <w:r w:rsidRPr="00A13F24">
          <w:rPr>
            <w:rFonts w:ascii="Times New Roman" w:hAnsi="Times New Roman"/>
            <w:spacing w:val="-4"/>
            <w:sz w:val="28"/>
            <w:szCs w:val="28"/>
          </w:rPr>
          <w:t>2010 г</w:t>
        </w:r>
      </w:smartTag>
      <w:r w:rsidRPr="00A13F24">
        <w:rPr>
          <w:rFonts w:ascii="Times New Roman" w:hAnsi="Times New Roman"/>
          <w:spacing w:val="-4"/>
          <w:sz w:val="28"/>
          <w:szCs w:val="28"/>
        </w:rPr>
        <w:t xml:space="preserve">. сайте Управления </w:t>
      </w:r>
      <w:r w:rsidRPr="00A13F24">
        <w:rPr>
          <w:rFonts w:ascii="Times New Roman" w:hAnsi="Times New Roman"/>
          <w:spacing w:val="-4"/>
          <w:sz w:val="28"/>
          <w:lang w:val="en-US"/>
        </w:rPr>
        <w:t>www</w:t>
      </w:r>
      <w:r w:rsidRPr="00A13F24">
        <w:rPr>
          <w:rFonts w:ascii="Times New Roman" w:hAnsi="Times New Roman"/>
          <w:spacing w:val="-4"/>
          <w:sz w:val="28"/>
        </w:rPr>
        <w:t>.</w:t>
      </w:r>
      <w:r w:rsidRPr="00A13F24">
        <w:rPr>
          <w:rFonts w:ascii="Times New Roman" w:hAnsi="Times New Roman"/>
          <w:spacing w:val="-4"/>
          <w:sz w:val="28"/>
          <w:lang w:val="en-US"/>
        </w:rPr>
        <w:t>prirodnadzor</w:t>
      </w:r>
      <w:r w:rsidRPr="00A13F24">
        <w:rPr>
          <w:rFonts w:ascii="Times New Roman" w:hAnsi="Times New Roman"/>
          <w:spacing w:val="-4"/>
          <w:sz w:val="28"/>
        </w:rPr>
        <w:t>-</w:t>
      </w:r>
      <w:r w:rsidRPr="00A13F24">
        <w:rPr>
          <w:rFonts w:ascii="Times New Roman" w:hAnsi="Times New Roman"/>
          <w:spacing w:val="-4"/>
          <w:sz w:val="28"/>
          <w:lang w:val="en-US"/>
        </w:rPr>
        <w:t>bryansk</w:t>
      </w:r>
      <w:r w:rsidRPr="00A13F24">
        <w:rPr>
          <w:rFonts w:ascii="Times New Roman" w:hAnsi="Times New Roman"/>
          <w:spacing w:val="-4"/>
          <w:sz w:val="28"/>
        </w:rPr>
        <w:t>.</w:t>
      </w:r>
      <w:r w:rsidRPr="00A13F24">
        <w:rPr>
          <w:rFonts w:ascii="Times New Roman" w:hAnsi="Times New Roman"/>
          <w:spacing w:val="-4"/>
          <w:sz w:val="28"/>
          <w:lang w:val="en-US"/>
        </w:rPr>
        <w:t>ru</w:t>
      </w:r>
      <w:r w:rsidRPr="00A13F24">
        <w:rPr>
          <w:rFonts w:ascii="Times New Roman" w:hAnsi="Times New Roman"/>
          <w:spacing w:val="-4"/>
          <w:sz w:val="28"/>
          <w:szCs w:val="28"/>
        </w:rPr>
        <w:t>.</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 xml:space="preserve">За 2010 год отделами Управления было проведено 226 проверок (127 – плановых и 99 – внеплановых), 13 рейдовых проверок совместно с другими контролирующими органами Брянской области. Наложено штрафов на сумму 4717,9 тыс. руб., взыскано штрафов на сумму 3269,9 тыс. руб.  </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 xml:space="preserve">В 2010 году выявлено 663 нарушения, из них 519 нарушений уже устранены. Привлечено к административной ответственности 303 лица, выдано 672 предписания, исполнено 508 предписаний. </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Анализ количественных характеристик результатов деятельности отдела</w:t>
      </w:r>
      <w:r w:rsidRPr="00A13F24">
        <w:rPr>
          <w:rFonts w:ascii="Times New Roman" w:hAnsi="Times New Roman"/>
          <w:b/>
          <w:sz w:val="28"/>
          <w:szCs w:val="28"/>
        </w:rPr>
        <w:t xml:space="preserve"> </w:t>
      </w:r>
      <w:r w:rsidRPr="00F66C24">
        <w:rPr>
          <w:rFonts w:ascii="Times New Roman" w:hAnsi="Times New Roman"/>
          <w:i/>
          <w:sz w:val="28"/>
          <w:szCs w:val="28"/>
        </w:rPr>
        <w:t>геологического контроля</w:t>
      </w:r>
      <w:r w:rsidRPr="00F66C24">
        <w:rPr>
          <w:rFonts w:ascii="Times New Roman" w:hAnsi="Times New Roman"/>
          <w:sz w:val="28"/>
          <w:szCs w:val="28"/>
        </w:rPr>
        <w:t xml:space="preserve"> </w:t>
      </w:r>
      <w:r w:rsidRPr="00F66C24">
        <w:rPr>
          <w:rFonts w:ascii="Times New Roman" w:hAnsi="Times New Roman"/>
          <w:i/>
          <w:sz w:val="28"/>
          <w:szCs w:val="28"/>
        </w:rPr>
        <w:t>и охраны недр</w:t>
      </w:r>
      <w:r w:rsidRPr="00A13F24">
        <w:rPr>
          <w:rFonts w:ascii="Times New Roman" w:hAnsi="Times New Roman"/>
          <w:b/>
          <w:sz w:val="28"/>
          <w:szCs w:val="28"/>
        </w:rPr>
        <w:t xml:space="preserve"> </w:t>
      </w:r>
      <w:r w:rsidRPr="003F6363">
        <w:rPr>
          <w:rFonts w:ascii="Times New Roman" w:hAnsi="Times New Roman"/>
          <w:sz w:val="28"/>
          <w:szCs w:val="28"/>
        </w:rPr>
        <w:t>за 2010 год показывает, что в 2010</w:t>
      </w:r>
      <w:r w:rsidR="00A13F24">
        <w:rPr>
          <w:rFonts w:ascii="Times New Roman" w:hAnsi="Times New Roman"/>
          <w:sz w:val="28"/>
          <w:szCs w:val="28"/>
        </w:rPr>
        <w:t xml:space="preserve"> </w:t>
      </w:r>
      <w:r w:rsidRPr="003F6363">
        <w:rPr>
          <w:rFonts w:ascii="Times New Roman" w:hAnsi="Times New Roman"/>
          <w:sz w:val="28"/>
          <w:szCs w:val="28"/>
        </w:rPr>
        <w:t>г. общее количество проверок по сравнению с 2009</w:t>
      </w:r>
      <w:r w:rsidR="00A13F24">
        <w:rPr>
          <w:rFonts w:ascii="Times New Roman" w:hAnsi="Times New Roman"/>
          <w:sz w:val="28"/>
          <w:szCs w:val="28"/>
        </w:rPr>
        <w:t xml:space="preserve"> </w:t>
      </w:r>
      <w:r w:rsidRPr="003F6363">
        <w:rPr>
          <w:rFonts w:ascii="Times New Roman" w:hAnsi="Times New Roman"/>
          <w:sz w:val="28"/>
          <w:szCs w:val="28"/>
        </w:rPr>
        <w:t>г. уменьшилось на 24%, количество плановых проверок уменьшилось на 8%, количество внеплановых проверок уменьшилось на 44%.</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 xml:space="preserve">Из 44 проведенных внеплановых проверок 18 – выездных проверок ранее выданных предписаний, 7 – документарных проверок ранее выданных предписаний, 5 – документарных проверок сведений, предоставленных органами ФНС по фактам безлицензионного пользования недрами с целью добычи пресных подземных вод, 13 – материалы рассмотрения административных дел, направленных органами прокуратуры по фактам безлицензионной добычи пресных подземных вод (11) и общераспространенных полезных ископаемых (2) и 1 </w:t>
      </w:r>
      <w:r w:rsidR="00A13F24" w:rsidRPr="00372814">
        <w:rPr>
          <w:rFonts w:ascii="Times New Roman" w:eastAsia="Calibri" w:hAnsi="Times New Roman"/>
          <w:sz w:val="28"/>
          <w:szCs w:val="28"/>
          <w:lang w:eastAsia="en-US"/>
        </w:rPr>
        <w:t>–</w:t>
      </w:r>
      <w:r w:rsidRPr="003F6363">
        <w:rPr>
          <w:rFonts w:ascii="Times New Roman" w:hAnsi="Times New Roman"/>
          <w:sz w:val="28"/>
          <w:szCs w:val="28"/>
        </w:rPr>
        <w:t xml:space="preserve"> документарная проверка уведомления Роснедр об устранении нарушения. Согласования о проведении выездных внеплановых проверок соблюдения требований законодательства о недрах в органы прокуратуры в отчетном периоде не направлялись. </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Сравнительный анализ выявленных и устраненных нарушений показывает, что количество выявленных нарушений увеличилось на 38% по сравнению с 2009 годом и составило 2,4 нарушения на одну проверку против 1,3 нарушений на одну проверку за 2009</w:t>
      </w:r>
      <w:r w:rsidR="00A13F24">
        <w:rPr>
          <w:rFonts w:ascii="Times New Roman" w:hAnsi="Times New Roman"/>
          <w:sz w:val="28"/>
          <w:szCs w:val="28"/>
        </w:rPr>
        <w:t xml:space="preserve"> </w:t>
      </w:r>
      <w:r w:rsidRPr="003F6363">
        <w:rPr>
          <w:rFonts w:ascii="Times New Roman" w:hAnsi="Times New Roman"/>
          <w:sz w:val="28"/>
          <w:szCs w:val="28"/>
        </w:rPr>
        <w:t>г. Количество устраненных нарушений за 2010г. составило 1,8 нарушения на одну проверку против 1,1 нарушения на одну проверку за 2009г.</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В течение 2010г. в рамках геологического контроля было проверено всего 104 хозяйствующих субъектов. При этом при проверке 89-ти хозяйствующих субъектов были выявлены нарушения. Таким образом, доля хозяйствующих субъектов нарушителей от общего числа проверенных в отчетном периоде составила 86% и увеличилась по сравнению с 2009г. на 3%.</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В течение 2010г. в территориальный орган Роснедр Управлением был</w:t>
      </w:r>
      <w:r w:rsidR="00F66C24">
        <w:rPr>
          <w:rFonts w:ascii="Times New Roman" w:hAnsi="Times New Roman"/>
          <w:sz w:val="28"/>
          <w:szCs w:val="28"/>
        </w:rPr>
        <w:t>о</w:t>
      </w:r>
      <w:r w:rsidRPr="003F6363">
        <w:rPr>
          <w:rFonts w:ascii="Times New Roman" w:hAnsi="Times New Roman"/>
          <w:sz w:val="28"/>
          <w:szCs w:val="28"/>
        </w:rPr>
        <w:t xml:space="preserve"> направлено 30 материалов, связанных с досрочным прекращением права пользования недрами. В течение отчетного периода по материалам, направленным Управлением в 2009</w:t>
      </w:r>
      <w:r w:rsidR="00A13F24">
        <w:rPr>
          <w:rFonts w:ascii="Times New Roman" w:hAnsi="Times New Roman"/>
          <w:sz w:val="28"/>
          <w:szCs w:val="28"/>
        </w:rPr>
        <w:t xml:space="preserve"> </w:t>
      </w:r>
      <w:r w:rsidRPr="003F6363">
        <w:rPr>
          <w:rFonts w:ascii="Times New Roman" w:hAnsi="Times New Roman"/>
          <w:sz w:val="28"/>
          <w:szCs w:val="28"/>
        </w:rPr>
        <w:t>г. и в истекшем периоде 2010</w:t>
      </w:r>
      <w:r w:rsidR="00A13F24">
        <w:rPr>
          <w:rFonts w:ascii="Times New Roman" w:hAnsi="Times New Roman"/>
          <w:sz w:val="28"/>
          <w:szCs w:val="28"/>
        </w:rPr>
        <w:t xml:space="preserve"> </w:t>
      </w:r>
      <w:r w:rsidRPr="003F6363">
        <w:rPr>
          <w:rFonts w:ascii="Times New Roman" w:hAnsi="Times New Roman"/>
          <w:sz w:val="28"/>
          <w:szCs w:val="28"/>
        </w:rPr>
        <w:t>г</w:t>
      </w:r>
      <w:r w:rsidR="00A13F24">
        <w:rPr>
          <w:rFonts w:ascii="Times New Roman" w:hAnsi="Times New Roman"/>
          <w:sz w:val="28"/>
          <w:szCs w:val="28"/>
        </w:rPr>
        <w:t>.</w:t>
      </w:r>
      <w:r w:rsidRPr="003F6363">
        <w:rPr>
          <w:rFonts w:ascii="Times New Roman" w:hAnsi="Times New Roman"/>
          <w:sz w:val="28"/>
          <w:szCs w:val="28"/>
        </w:rPr>
        <w:t>, Роснедрами было принято решение о досрочном прекращении права пользования недрами по 46 лицензиям, в связи с банкротством предприятий недропользователей.</w:t>
      </w:r>
    </w:p>
    <w:p w:rsidR="00AB4082" w:rsidRPr="003F6363" w:rsidRDefault="00AB4082" w:rsidP="00A13F24">
      <w:pPr>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 xml:space="preserve">За отчетный период в ФС было направлено пять материалов о приостановлении, ограничении или прекращении права пользования недрами, из них: по одному – принято решение о приостановке права пользования недрами до устранения нарушений; по трем – право пользования недрами досрочно прекращено и один </w:t>
      </w:r>
      <w:r w:rsidR="00A13F24" w:rsidRPr="00372814">
        <w:rPr>
          <w:rFonts w:ascii="Times New Roman" w:eastAsia="Calibri" w:hAnsi="Times New Roman"/>
          <w:sz w:val="28"/>
          <w:szCs w:val="28"/>
          <w:lang w:eastAsia="en-US"/>
        </w:rPr>
        <w:t>–</w:t>
      </w:r>
      <w:r w:rsidRPr="003F6363">
        <w:rPr>
          <w:rFonts w:ascii="Times New Roman" w:hAnsi="Times New Roman"/>
          <w:sz w:val="28"/>
          <w:szCs w:val="28"/>
        </w:rPr>
        <w:t xml:space="preserve"> находится на рассмотрении.</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 xml:space="preserve">В течение отчетного периода, в соответствии с </w:t>
      </w:r>
      <w:r w:rsidRPr="003F6363">
        <w:rPr>
          <w:rFonts w:ascii="Times New Roman" w:hAnsi="Times New Roman"/>
          <w:bCs/>
          <w:iCs/>
          <w:sz w:val="28"/>
          <w:szCs w:val="28"/>
        </w:rPr>
        <w:t>Административным регламентом Федеральной службы по надзору в сфере природопользования по исполнению государственной функции по осуществлению государственного контроля за геологическим изучением, рациональным использованием и охраной недр, утвержденного приказом МПР России 03.12.2007</w:t>
      </w:r>
      <w:r w:rsidR="00A13F24">
        <w:rPr>
          <w:rFonts w:ascii="Times New Roman" w:hAnsi="Times New Roman"/>
          <w:bCs/>
          <w:iCs/>
          <w:sz w:val="28"/>
          <w:szCs w:val="28"/>
        </w:rPr>
        <w:t xml:space="preserve"> </w:t>
      </w:r>
      <w:r w:rsidRPr="003F6363">
        <w:rPr>
          <w:rFonts w:ascii="Times New Roman" w:hAnsi="Times New Roman"/>
          <w:bCs/>
          <w:iCs/>
          <w:sz w:val="28"/>
          <w:szCs w:val="28"/>
        </w:rPr>
        <w:t>г. №</w:t>
      </w:r>
      <w:r w:rsidR="00A13F24">
        <w:rPr>
          <w:rFonts w:ascii="Times New Roman" w:hAnsi="Times New Roman"/>
          <w:bCs/>
          <w:iCs/>
          <w:sz w:val="28"/>
          <w:szCs w:val="28"/>
        </w:rPr>
        <w:t> </w:t>
      </w:r>
      <w:r w:rsidRPr="003F6363">
        <w:rPr>
          <w:rFonts w:ascii="Times New Roman" w:hAnsi="Times New Roman"/>
          <w:bCs/>
          <w:iCs/>
          <w:sz w:val="28"/>
          <w:szCs w:val="28"/>
        </w:rPr>
        <w:t>319,</w:t>
      </w:r>
      <w:r w:rsidRPr="003F6363">
        <w:rPr>
          <w:rFonts w:ascii="Times New Roman" w:hAnsi="Times New Roman"/>
          <w:sz w:val="28"/>
          <w:szCs w:val="28"/>
        </w:rPr>
        <w:t xml:space="preserve"> в органы внутренних дел было направлено 5 материалов по фактам безлицензионного пользования недрами с целью добычи пресных подземных вод. По одному материалу возбуждено уголовное дело по ч.1 ст. 171 УК РФ, которое передано в суд на рассмотрение.</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Также на основании данных организованной Управлением в 2009</w:t>
      </w:r>
      <w:r w:rsidR="00A13F24">
        <w:rPr>
          <w:rFonts w:ascii="Times New Roman" w:hAnsi="Times New Roman"/>
          <w:sz w:val="28"/>
          <w:szCs w:val="28"/>
        </w:rPr>
        <w:t xml:space="preserve"> </w:t>
      </w:r>
      <w:r w:rsidRPr="003F6363">
        <w:rPr>
          <w:rFonts w:ascii="Times New Roman" w:hAnsi="Times New Roman"/>
          <w:sz w:val="28"/>
          <w:szCs w:val="28"/>
        </w:rPr>
        <w:t>г. инвентаризации органами местного самоуправления артезианских скважин на территории Брянской области, в органы прокуратуры было направлено 5 материалов для рассмотрения вопроса об обращении в суд с исковым заявлением в интересах неопределенного круга лиц о постановке на учет бесхозяйных артезианских скважин.</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В течение 2010</w:t>
      </w:r>
      <w:r w:rsidR="00A13F24">
        <w:rPr>
          <w:rFonts w:ascii="Times New Roman" w:hAnsi="Times New Roman"/>
          <w:sz w:val="28"/>
          <w:szCs w:val="28"/>
        </w:rPr>
        <w:t xml:space="preserve"> </w:t>
      </w:r>
      <w:r w:rsidRPr="003F6363">
        <w:rPr>
          <w:rFonts w:ascii="Times New Roman" w:hAnsi="Times New Roman"/>
          <w:sz w:val="28"/>
          <w:szCs w:val="28"/>
        </w:rPr>
        <w:t xml:space="preserve">г., судами было вынесено 4 решения об обязании органов местного самоуправления принять меры по постановке бесхозяйных артезианских скважин на государственный учет, одно исковое заявление органа прокуратуры в настоящее время находится на рассмотрении в суде.   </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 xml:space="preserve">За 2010 год государственными инспекторами Управления Росприроднадзора по Брянской области по геологическому контролю было выдано 308 предписаний. За отчетный период выполнено 235 предписаний, в том числе 6 предписаний, ранее выданные в </w:t>
      </w:r>
      <w:smartTag w:uri="urn:schemas-microsoft-com:office:smarttags" w:element="metricconverter">
        <w:smartTagPr>
          <w:attr w:name="ProductID" w:val="2009 г"/>
        </w:smartTagPr>
        <w:r w:rsidRPr="003F6363">
          <w:rPr>
            <w:rFonts w:ascii="Times New Roman" w:hAnsi="Times New Roman"/>
            <w:sz w:val="28"/>
            <w:szCs w:val="28"/>
          </w:rPr>
          <w:t>2009 г</w:t>
        </w:r>
      </w:smartTag>
      <w:r w:rsidRPr="003F6363">
        <w:rPr>
          <w:rFonts w:ascii="Times New Roman" w:hAnsi="Times New Roman"/>
          <w:sz w:val="28"/>
          <w:szCs w:val="28"/>
        </w:rPr>
        <w:t>. Сравнительный анализ результатов за 2010</w:t>
      </w:r>
      <w:r w:rsidR="00A13F24">
        <w:rPr>
          <w:rFonts w:ascii="Times New Roman" w:hAnsi="Times New Roman"/>
          <w:sz w:val="28"/>
          <w:szCs w:val="28"/>
        </w:rPr>
        <w:t xml:space="preserve"> </w:t>
      </w:r>
      <w:r w:rsidRPr="003F6363">
        <w:rPr>
          <w:rFonts w:ascii="Times New Roman" w:hAnsi="Times New Roman"/>
          <w:sz w:val="28"/>
          <w:szCs w:val="28"/>
        </w:rPr>
        <w:t>г. по отношению к 2009</w:t>
      </w:r>
      <w:r w:rsidR="00A13F24">
        <w:rPr>
          <w:rFonts w:ascii="Times New Roman" w:hAnsi="Times New Roman"/>
          <w:sz w:val="28"/>
          <w:szCs w:val="28"/>
        </w:rPr>
        <w:t xml:space="preserve"> </w:t>
      </w:r>
      <w:r w:rsidRPr="003F6363">
        <w:rPr>
          <w:rFonts w:ascii="Times New Roman" w:hAnsi="Times New Roman"/>
          <w:sz w:val="28"/>
          <w:szCs w:val="28"/>
        </w:rPr>
        <w:t>г. показывает, что в течение отчетного периода выдано в 2,5 больше предписаний. А также в 2,6 раза, по отношению к 2009</w:t>
      </w:r>
      <w:r w:rsidR="00A13F24">
        <w:rPr>
          <w:rFonts w:ascii="Times New Roman" w:hAnsi="Times New Roman"/>
          <w:sz w:val="28"/>
          <w:szCs w:val="28"/>
        </w:rPr>
        <w:t xml:space="preserve"> </w:t>
      </w:r>
      <w:r w:rsidRPr="003F6363">
        <w:rPr>
          <w:rFonts w:ascii="Times New Roman" w:hAnsi="Times New Roman"/>
          <w:sz w:val="28"/>
          <w:szCs w:val="28"/>
        </w:rPr>
        <w:t>г., увеличилось количество выполненных предписаний.</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Также в течение 2010г., в рамках проводимых плановых проверок было выдано 2 представления по устранению причин и условий, способствующих совершению административных нарушений. Представления рассмотрены в установленном порядке. В отчетном периоде выдано два предупреждения в соответствии с п.2 ст. 66 ФЗ «Об охране окружающей среды».</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Анализ динамики по предъявленным и взысканным штрафам в сфере геологического контроля по сравнению с 2009</w:t>
      </w:r>
      <w:r w:rsidR="00DF2131">
        <w:rPr>
          <w:rFonts w:ascii="Times New Roman" w:hAnsi="Times New Roman"/>
          <w:sz w:val="28"/>
          <w:szCs w:val="28"/>
        </w:rPr>
        <w:t xml:space="preserve"> </w:t>
      </w:r>
      <w:r w:rsidRPr="003F6363">
        <w:rPr>
          <w:rFonts w:ascii="Times New Roman" w:hAnsi="Times New Roman"/>
          <w:sz w:val="28"/>
          <w:szCs w:val="28"/>
        </w:rPr>
        <w:t>г. показывает, что за 2010</w:t>
      </w:r>
      <w:r w:rsidR="00DF2131">
        <w:rPr>
          <w:rFonts w:ascii="Times New Roman" w:hAnsi="Times New Roman"/>
          <w:sz w:val="28"/>
          <w:szCs w:val="28"/>
        </w:rPr>
        <w:t xml:space="preserve"> </w:t>
      </w:r>
      <w:r w:rsidRPr="003F6363">
        <w:rPr>
          <w:rFonts w:ascii="Times New Roman" w:hAnsi="Times New Roman"/>
          <w:sz w:val="28"/>
          <w:szCs w:val="28"/>
        </w:rPr>
        <w:t>г. количество предъявленных штрафов выросло в 2,7 раза, количество взысканных штрафов увеличилось в 2,3 раза. В течение 2010</w:t>
      </w:r>
      <w:r w:rsidR="00DF2131">
        <w:rPr>
          <w:rFonts w:ascii="Times New Roman" w:hAnsi="Times New Roman"/>
          <w:sz w:val="28"/>
          <w:szCs w:val="28"/>
        </w:rPr>
        <w:t xml:space="preserve"> </w:t>
      </w:r>
      <w:r w:rsidRPr="003F6363">
        <w:rPr>
          <w:rFonts w:ascii="Times New Roman" w:hAnsi="Times New Roman"/>
          <w:sz w:val="28"/>
          <w:szCs w:val="28"/>
        </w:rPr>
        <w:t>г. в сфере геологического контроля было наложено штрафов на сумму всего 2030,5 тыс. руб., из них 1687,5 тыс. руб. наложено в рамках проведения плановых и внеплановых проверок, 96,0 тыс. руб. – по результатам рассмотрения административных дел, поступивших по подведомственности из органов прокуратуры и МВД; 247,0 тыс. руб. наложено судами мировой юстиции по материалам дел, возбужденных Управлением по ч. 1 ст. 19.5, ст. 19.7 и по ч. 1 ст. 20.25 КоАП РФ.</w:t>
      </w:r>
    </w:p>
    <w:p w:rsidR="00AB4082" w:rsidRPr="003F6363" w:rsidRDefault="00AB4082" w:rsidP="00F66C24">
      <w:pPr>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В течение отчетного периода взыскано штрафов в сумме всего 1361,5 тыс. руб., из них 181,0 тыс. руб. – взысканных по штрафам, наложенным в 2009г., 891,5тыс. руб. – взысканных по результатам проведения плановых и внеплановых проверок, 51,0 тыс. руб. – взысканных по результатам рассмотрения материалов органов прокуратуры и МВД, 238 тыс. руб. – взысканных по результатам рассмотрения дел судами мировой юстиции ч. 1 ст. 19.5 и ст. 19.7, КоАП РФ. Срок добровольной оплаты остальных штрафов не наступил.</w:t>
      </w:r>
    </w:p>
    <w:p w:rsidR="00AB4082" w:rsidRPr="00DF2131" w:rsidRDefault="00AB4082" w:rsidP="003F6363">
      <w:pPr>
        <w:widowControl w:val="0"/>
        <w:shd w:val="clear" w:color="auto" w:fill="FFFFFF"/>
        <w:autoSpaceDE w:val="0"/>
        <w:autoSpaceDN w:val="0"/>
        <w:adjustRightInd w:val="0"/>
        <w:spacing w:after="0" w:line="240" w:lineRule="auto"/>
        <w:ind w:firstLine="709"/>
        <w:jc w:val="both"/>
        <w:rPr>
          <w:rFonts w:ascii="Times New Roman" w:hAnsi="Times New Roman"/>
          <w:spacing w:val="-2"/>
          <w:sz w:val="20"/>
          <w:szCs w:val="20"/>
        </w:rPr>
      </w:pPr>
      <w:r w:rsidRPr="00DF2131">
        <w:rPr>
          <w:rFonts w:ascii="Times New Roman" w:hAnsi="Times New Roman"/>
          <w:spacing w:val="-2"/>
          <w:sz w:val="28"/>
          <w:szCs w:val="28"/>
        </w:rPr>
        <w:t xml:space="preserve">За 2010 год недропользователями на выполнение предписаний </w:t>
      </w:r>
      <w:r w:rsidRPr="00DF2131">
        <w:rPr>
          <w:rFonts w:ascii="Times New Roman" w:hAnsi="Times New Roman"/>
          <w:bCs/>
          <w:color w:val="000000"/>
          <w:spacing w:val="-2"/>
          <w:sz w:val="28"/>
          <w:szCs w:val="28"/>
        </w:rPr>
        <w:t>по устранению выявленных нарушений при проведении работ по геологическому изучению, использованию и охране недр, а также по соблюдению условий лицензии на право пользование недрами, выданных инспекторами отдела геологического контроля и охраны недр Управления Росприроднадзора по Брянской области, было затрачено средств на сумму 1792,953 тыс. руб.</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Анализ количественных характеристик результатов деятельности по показывает, что за 2010 год общее количество проверок по</w:t>
      </w:r>
      <w:r w:rsidRPr="003F6363">
        <w:rPr>
          <w:rFonts w:ascii="Times New Roman" w:hAnsi="Times New Roman"/>
          <w:i/>
          <w:sz w:val="28"/>
          <w:szCs w:val="28"/>
        </w:rPr>
        <w:t xml:space="preserve"> земельному и водному надзору</w:t>
      </w:r>
      <w:r w:rsidRPr="003F6363">
        <w:rPr>
          <w:rFonts w:ascii="Times New Roman" w:hAnsi="Times New Roman"/>
          <w:sz w:val="28"/>
          <w:szCs w:val="28"/>
        </w:rPr>
        <w:t xml:space="preserve"> по сравнению с 2009 годом увеличилось на 5,6%. При этом количество плановых проверок уменьшилось на 8,8%, количество </w:t>
      </w:r>
      <w:r w:rsidRPr="00CF677B">
        <w:rPr>
          <w:rFonts w:ascii="Times New Roman" w:hAnsi="Times New Roman"/>
          <w:spacing w:val="-2"/>
          <w:sz w:val="28"/>
          <w:szCs w:val="28"/>
        </w:rPr>
        <w:t>внеплановых проверок возросло на 30,0%. Проведено 13 рейдовых проверок акваторий водных объектов, их водоохранных зон, ООПТ федерального значения и охотничьих угодий.</w:t>
      </w:r>
      <w:r w:rsidRPr="00CF677B">
        <w:rPr>
          <w:rFonts w:ascii="Times New Roman" w:hAnsi="Times New Roman"/>
          <w:color w:val="FF0000"/>
          <w:spacing w:val="-2"/>
          <w:sz w:val="28"/>
          <w:szCs w:val="28"/>
        </w:rPr>
        <w:t xml:space="preserve"> </w:t>
      </w:r>
      <w:r w:rsidRPr="00CF677B">
        <w:rPr>
          <w:rFonts w:ascii="Times New Roman" w:hAnsi="Times New Roman"/>
          <w:spacing w:val="-2"/>
          <w:sz w:val="28"/>
          <w:szCs w:val="28"/>
        </w:rPr>
        <w:t xml:space="preserve">По сравнению с 2009 годом количество выявленных нарушений уменьшилось на 23,1%. Количество устранённых нарушений по сравнению с 2009 годом уменьшилось на 33,3%. Количество выданных предписаний увеличилось на 15,4%, количество выполненных увеличилось на 80%. Количество лиц, привлечённых к административной ответственности, по сравнению с </w:t>
      </w:r>
      <w:smartTag w:uri="urn:schemas-microsoft-com:office:smarttags" w:element="metricconverter">
        <w:smartTagPr>
          <w:attr w:name="ProductID" w:val="2009 г"/>
        </w:smartTagPr>
        <w:r w:rsidRPr="00CF677B">
          <w:rPr>
            <w:rFonts w:ascii="Times New Roman" w:hAnsi="Times New Roman"/>
            <w:spacing w:val="-2"/>
            <w:sz w:val="28"/>
            <w:szCs w:val="28"/>
          </w:rPr>
          <w:t>2009 г</w:t>
        </w:r>
      </w:smartTag>
      <w:r w:rsidRPr="00CF677B">
        <w:rPr>
          <w:rFonts w:ascii="Times New Roman" w:hAnsi="Times New Roman"/>
          <w:spacing w:val="-2"/>
          <w:sz w:val="28"/>
          <w:szCs w:val="28"/>
        </w:rPr>
        <w:t>. уменьшилось на 33,9%, сумма предъявленных штрафов увеличилась на 39%, взысканных – увеличилась на 37,7%.</w:t>
      </w:r>
      <w:r w:rsidRPr="003F6363">
        <w:rPr>
          <w:rFonts w:ascii="Times New Roman" w:hAnsi="Times New Roman"/>
          <w:sz w:val="28"/>
          <w:szCs w:val="28"/>
        </w:rPr>
        <w:t xml:space="preserve">  </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bCs/>
          <w:sz w:val="28"/>
          <w:szCs w:val="28"/>
        </w:rPr>
      </w:pPr>
      <w:r w:rsidRPr="003F6363">
        <w:rPr>
          <w:rFonts w:ascii="Times New Roman" w:hAnsi="Times New Roman"/>
          <w:sz w:val="28"/>
          <w:szCs w:val="28"/>
        </w:rPr>
        <w:t>Взысканные штрафы уп</w:t>
      </w:r>
      <w:r w:rsidR="00352BDC">
        <w:rPr>
          <w:rFonts w:ascii="Times New Roman" w:hAnsi="Times New Roman"/>
          <w:sz w:val="28"/>
          <w:szCs w:val="28"/>
        </w:rPr>
        <w:t xml:space="preserve">лачены в добровольном порядке. </w:t>
      </w:r>
      <w:r w:rsidRPr="003F6363">
        <w:rPr>
          <w:rFonts w:ascii="Times New Roman" w:hAnsi="Times New Roman"/>
          <w:sz w:val="28"/>
          <w:szCs w:val="28"/>
        </w:rPr>
        <w:t xml:space="preserve">В </w:t>
      </w:r>
      <w:smartTag w:uri="urn:schemas-microsoft-com:office:smarttags" w:element="metricconverter">
        <w:smartTagPr>
          <w:attr w:name="ProductID" w:val="2010 г"/>
        </w:smartTagPr>
        <w:r w:rsidRPr="003F6363">
          <w:rPr>
            <w:rFonts w:ascii="Times New Roman" w:hAnsi="Times New Roman"/>
            <w:sz w:val="28"/>
            <w:szCs w:val="28"/>
          </w:rPr>
          <w:t>2010 г</w:t>
        </w:r>
      </w:smartTag>
      <w:r w:rsidRPr="003F6363">
        <w:rPr>
          <w:rFonts w:ascii="Times New Roman" w:hAnsi="Times New Roman"/>
          <w:sz w:val="28"/>
          <w:szCs w:val="28"/>
        </w:rPr>
        <w:t>. по подведомственности для принятия мер к нарушителям направлены материалы по 4-м проверкам (2</w:t>
      </w:r>
      <w:r w:rsidR="00352BDC">
        <w:rPr>
          <w:rFonts w:ascii="Times New Roman" w:hAnsi="Times New Roman"/>
          <w:sz w:val="28"/>
          <w:szCs w:val="28"/>
        </w:rPr>
        <w:t xml:space="preserve"> </w:t>
      </w:r>
      <w:r w:rsidR="00352BDC" w:rsidRPr="00372814">
        <w:rPr>
          <w:rFonts w:ascii="Times New Roman" w:eastAsia="Calibri" w:hAnsi="Times New Roman"/>
          <w:sz w:val="28"/>
          <w:szCs w:val="28"/>
          <w:lang w:eastAsia="en-US"/>
        </w:rPr>
        <w:t>–</w:t>
      </w:r>
      <w:r w:rsidRPr="003F6363">
        <w:rPr>
          <w:rFonts w:ascii="Times New Roman" w:hAnsi="Times New Roman"/>
          <w:sz w:val="28"/>
          <w:szCs w:val="28"/>
        </w:rPr>
        <w:t xml:space="preserve"> плановые, 2</w:t>
      </w:r>
      <w:r w:rsidR="00352BDC">
        <w:rPr>
          <w:rFonts w:ascii="Times New Roman" w:hAnsi="Times New Roman"/>
          <w:sz w:val="28"/>
          <w:szCs w:val="28"/>
        </w:rPr>
        <w:t xml:space="preserve"> </w:t>
      </w:r>
      <w:r w:rsidR="00352BDC" w:rsidRPr="00372814">
        <w:rPr>
          <w:rFonts w:ascii="Times New Roman" w:eastAsia="Calibri" w:hAnsi="Times New Roman"/>
          <w:sz w:val="28"/>
          <w:szCs w:val="28"/>
          <w:lang w:eastAsia="en-US"/>
        </w:rPr>
        <w:t>–</w:t>
      </w:r>
      <w:r w:rsidRPr="003F6363">
        <w:rPr>
          <w:rFonts w:ascii="Times New Roman" w:hAnsi="Times New Roman"/>
          <w:sz w:val="28"/>
          <w:szCs w:val="28"/>
        </w:rPr>
        <w:t xml:space="preserve"> рейдовые). </w:t>
      </w:r>
      <w:r w:rsidRPr="003F6363">
        <w:rPr>
          <w:rFonts w:ascii="Times New Roman" w:hAnsi="Times New Roman"/>
          <w:bCs/>
          <w:sz w:val="28"/>
          <w:szCs w:val="28"/>
        </w:rPr>
        <w:t xml:space="preserve">За </w:t>
      </w:r>
      <w:smartTag w:uri="urn:schemas-microsoft-com:office:smarttags" w:element="metricconverter">
        <w:smartTagPr>
          <w:attr w:name="ProductID" w:val="2010 г"/>
        </w:smartTagPr>
        <w:r w:rsidRPr="003F6363">
          <w:rPr>
            <w:rFonts w:ascii="Times New Roman" w:hAnsi="Times New Roman"/>
            <w:bCs/>
            <w:sz w:val="28"/>
            <w:szCs w:val="28"/>
          </w:rPr>
          <w:t>2010 г</w:t>
        </w:r>
      </w:smartTag>
      <w:r w:rsidRPr="003F6363">
        <w:rPr>
          <w:rFonts w:ascii="Times New Roman" w:hAnsi="Times New Roman"/>
          <w:bCs/>
          <w:sz w:val="28"/>
          <w:szCs w:val="28"/>
        </w:rPr>
        <w:t xml:space="preserve">. по сравнению с </w:t>
      </w:r>
      <w:smartTag w:uri="urn:schemas-microsoft-com:office:smarttags" w:element="metricconverter">
        <w:smartTagPr>
          <w:attr w:name="ProductID" w:val="2009 г"/>
        </w:smartTagPr>
        <w:r w:rsidRPr="003F6363">
          <w:rPr>
            <w:rFonts w:ascii="Times New Roman" w:hAnsi="Times New Roman"/>
            <w:bCs/>
            <w:sz w:val="28"/>
            <w:szCs w:val="28"/>
          </w:rPr>
          <w:t>2009 г</w:t>
        </w:r>
      </w:smartTag>
      <w:r w:rsidRPr="003F6363">
        <w:rPr>
          <w:rFonts w:ascii="Times New Roman" w:hAnsi="Times New Roman"/>
          <w:bCs/>
          <w:sz w:val="28"/>
          <w:szCs w:val="28"/>
        </w:rPr>
        <w:t xml:space="preserve">. значительно выросла устраняемость выявленных нарушений по земельному контролю, выявленные нарушения лесного законодательства на землях ООПТ в отчётном периоде устранены полностью, немного снизилась устраняемость выявленных нарушений по водному контролю. Нарушения по контролю и надзору за исполнением органами государственной власти субъекта РФ переданных им для осуществления полномочий РФ в области водных отношений, выявленные в </w:t>
      </w:r>
      <w:smartTag w:uri="urn:schemas-microsoft-com:office:smarttags" w:element="metricconverter">
        <w:smartTagPr>
          <w:attr w:name="ProductID" w:val="2009 г"/>
        </w:smartTagPr>
        <w:r w:rsidRPr="003F6363">
          <w:rPr>
            <w:rFonts w:ascii="Times New Roman" w:hAnsi="Times New Roman"/>
            <w:bCs/>
            <w:sz w:val="28"/>
            <w:szCs w:val="28"/>
          </w:rPr>
          <w:t>2009 г</w:t>
        </w:r>
      </w:smartTag>
      <w:r w:rsidRPr="003F6363">
        <w:rPr>
          <w:rFonts w:ascii="Times New Roman" w:hAnsi="Times New Roman"/>
          <w:bCs/>
          <w:sz w:val="28"/>
          <w:szCs w:val="28"/>
        </w:rPr>
        <w:t xml:space="preserve">., были устранены в установленные сроки во </w:t>
      </w:r>
      <w:r w:rsidRPr="003F6363">
        <w:rPr>
          <w:rFonts w:ascii="Times New Roman" w:hAnsi="Times New Roman"/>
          <w:bCs/>
          <w:sz w:val="28"/>
          <w:szCs w:val="28"/>
          <w:lang w:val="en-US"/>
        </w:rPr>
        <w:t>II</w:t>
      </w:r>
      <w:r w:rsidRPr="003F6363">
        <w:rPr>
          <w:rFonts w:ascii="Times New Roman" w:hAnsi="Times New Roman"/>
          <w:bCs/>
          <w:sz w:val="28"/>
          <w:szCs w:val="28"/>
        </w:rPr>
        <w:t xml:space="preserve"> квартале </w:t>
      </w:r>
      <w:smartTag w:uri="urn:schemas-microsoft-com:office:smarttags" w:element="metricconverter">
        <w:smartTagPr>
          <w:attr w:name="ProductID" w:val="2010 г"/>
        </w:smartTagPr>
        <w:r w:rsidRPr="003F6363">
          <w:rPr>
            <w:rFonts w:ascii="Times New Roman" w:hAnsi="Times New Roman"/>
            <w:bCs/>
            <w:sz w:val="28"/>
            <w:szCs w:val="28"/>
          </w:rPr>
          <w:t>2010 г</w:t>
        </w:r>
      </w:smartTag>
      <w:r w:rsidRPr="003F6363">
        <w:rPr>
          <w:rFonts w:ascii="Times New Roman" w:hAnsi="Times New Roman"/>
          <w:bCs/>
          <w:sz w:val="28"/>
          <w:szCs w:val="28"/>
        </w:rPr>
        <w:t xml:space="preserve">., сроки устранения нарушений, выявленных в </w:t>
      </w:r>
      <w:smartTag w:uri="urn:schemas-microsoft-com:office:smarttags" w:element="metricconverter">
        <w:smartTagPr>
          <w:attr w:name="ProductID" w:val="2010 г"/>
        </w:smartTagPr>
        <w:r w:rsidRPr="003F6363">
          <w:rPr>
            <w:rFonts w:ascii="Times New Roman" w:hAnsi="Times New Roman"/>
            <w:bCs/>
            <w:sz w:val="28"/>
            <w:szCs w:val="28"/>
          </w:rPr>
          <w:t>2010 г</w:t>
        </w:r>
      </w:smartTag>
      <w:r w:rsidRPr="003F6363">
        <w:rPr>
          <w:rFonts w:ascii="Times New Roman" w:hAnsi="Times New Roman"/>
          <w:bCs/>
          <w:sz w:val="28"/>
          <w:szCs w:val="28"/>
        </w:rPr>
        <w:t xml:space="preserve">., истекают во </w:t>
      </w:r>
      <w:r w:rsidRPr="003F6363">
        <w:rPr>
          <w:rFonts w:ascii="Times New Roman" w:hAnsi="Times New Roman"/>
          <w:bCs/>
          <w:sz w:val="28"/>
          <w:szCs w:val="28"/>
          <w:lang w:val="en-US"/>
        </w:rPr>
        <w:t>II</w:t>
      </w:r>
      <w:r w:rsidRPr="003F6363">
        <w:rPr>
          <w:rFonts w:ascii="Times New Roman" w:hAnsi="Times New Roman"/>
          <w:bCs/>
          <w:sz w:val="28"/>
          <w:szCs w:val="28"/>
        </w:rPr>
        <w:t xml:space="preserve"> квартале </w:t>
      </w:r>
      <w:smartTag w:uri="urn:schemas-microsoft-com:office:smarttags" w:element="metricconverter">
        <w:smartTagPr>
          <w:attr w:name="ProductID" w:val="2011 г"/>
        </w:smartTagPr>
        <w:r w:rsidRPr="003F6363">
          <w:rPr>
            <w:rFonts w:ascii="Times New Roman" w:hAnsi="Times New Roman"/>
            <w:bCs/>
            <w:sz w:val="28"/>
            <w:szCs w:val="28"/>
          </w:rPr>
          <w:t>2011 г</w:t>
        </w:r>
      </w:smartTag>
      <w:r w:rsidRPr="003F6363">
        <w:rPr>
          <w:rFonts w:ascii="Times New Roman" w:hAnsi="Times New Roman"/>
          <w:bCs/>
          <w:sz w:val="28"/>
          <w:szCs w:val="28"/>
        </w:rPr>
        <w:t>.</w:t>
      </w:r>
    </w:p>
    <w:p w:rsidR="00AB4082" w:rsidRPr="003F6363" w:rsidRDefault="00AB4082" w:rsidP="002E1022">
      <w:pPr>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Количество хозяйствующих субъектов, допустивших в отчётном периоде текущего года нарушение водоохранного законодательства, увеличилось по сравнению с 2009 годом на 28%. В то же время, число землепользователей-нарушителей уменьшилось на 36,7%.</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 xml:space="preserve">В связи с отказом органа государственной власти субъекта РФ в выдаче разрешительных документов на право пользования водными объектами по причине неудовлетворительной работы очистных сооружений, увеличилось количество предприятий-водопользователей, самовольно пользующихся водными объектами для сброса сточных вод. В основном, нарушения водоохранного законодательства связаны с отсутствием очистных сооружений. </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Нарушения земельного законодательства</w:t>
      </w:r>
      <w:r w:rsidR="009F2191">
        <w:rPr>
          <w:rFonts w:ascii="Times New Roman" w:hAnsi="Times New Roman"/>
          <w:sz w:val="28"/>
          <w:szCs w:val="28"/>
        </w:rPr>
        <w:t>,</w:t>
      </w:r>
      <w:r w:rsidRPr="003F6363">
        <w:rPr>
          <w:rFonts w:ascii="Times New Roman" w:hAnsi="Times New Roman"/>
          <w:sz w:val="28"/>
          <w:szCs w:val="28"/>
        </w:rPr>
        <w:t xml:space="preserve"> в основном</w:t>
      </w:r>
      <w:r w:rsidR="009F2191">
        <w:rPr>
          <w:rFonts w:ascii="Times New Roman" w:hAnsi="Times New Roman"/>
          <w:sz w:val="28"/>
          <w:szCs w:val="28"/>
        </w:rPr>
        <w:t>,</w:t>
      </w:r>
      <w:r w:rsidRPr="003F6363">
        <w:rPr>
          <w:rFonts w:ascii="Times New Roman" w:hAnsi="Times New Roman"/>
          <w:sz w:val="28"/>
          <w:szCs w:val="28"/>
        </w:rPr>
        <w:t xml:space="preserve"> связаны с невыполнением землепользователями обязательных мероприятий по предотвращению захламления и загрязнения почв, </w:t>
      </w:r>
      <w:r w:rsidRPr="003F6363">
        <w:rPr>
          <w:rFonts w:ascii="Times New Roman" w:hAnsi="Times New Roman"/>
          <w:iCs/>
          <w:sz w:val="28"/>
          <w:szCs w:val="28"/>
        </w:rPr>
        <w:t>а также по предотвращению других процессов, ухудшающих качество земель</w:t>
      </w:r>
      <w:r w:rsidRPr="003F6363">
        <w:rPr>
          <w:rFonts w:ascii="Times New Roman" w:hAnsi="Times New Roman"/>
          <w:sz w:val="28"/>
          <w:szCs w:val="28"/>
        </w:rPr>
        <w:t>. Наиболее «злостными нарушителями» являются следующие предприятия</w:t>
      </w:r>
      <w:r w:rsidRPr="003F6363">
        <w:rPr>
          <w:rFonts w:ascii="Times New Roman" w:hAnsi="Times New Roman"/>
        </w:rPr>
        <w:t xml:space="preserve"> </w:t>
      </w:r>
      <w:r w:rsidRPr="003F6363">
        <w:rPr>
          <w:rFonts w:ascii="Times New Roman" w:hAnsi="Times New Roman"/>
          <w:sz w:val="28"/>
          <w:szCs w:val="28"/>
        </w:rPr>
        <w:t>МУП</w:t>
      </w:r>
      <w:r w:rsidRPr="003F6363">
        <w:rPr>
          <w:rFonts w:ascii="Times New Roman" w:hAnsi="Times New Roman"/>
        </w:rPr>
        <w:t xml:space="preserve"> </w:t>
      </w:r>
      <w:r w:rsidRPr="003F6363">
        <w:rPr>
          <w:rFonts w:ascii="Times New Roman" w:hAnsi="Times New Roman"/>
          <w:sz w:val="28"/>
          <w:szCs w:val="28"/>
        </w:rPr>
        <w:t>«Водстройсервис» г.</w:t>
      </w:r>
      <w:r w:rsidR="008F72D1">
        <w:rPr>
          <w:rFonts w:ascii="Times New Roman" w:hAnsi="Times New Roman"/>
          <w:sz w:val="28"/>
          <w:szCs w:val="28"/>
        </w:rPr>
        <w:t> </w:t>
      </w:r>
      <w:r w:rsidRPr="003F6363">
        <w:rPr>
          <w:rFonts w:ascii="Times New Roman" w:hAnsi="Times New Roman"/>
          <w:sz w:val="28"/>
          <w:szCs w:val="28"/>
        </w:rPr>
        <w:t>Почеп, МУП «Навлинский районный водоканал», МУП «Водоканал сервис» г.</w:t>
      </w:r>
      <w:r w:rsidR="00C94EC6" w:rsidRPr="003F6363">
        <w:rPr>
          <w:rFonts w:ascii="Times New Roman" w:hAnsi="Times New Roman"/>
          <w:sz w:val="28"/>
          <w:szCs w:val="28"/>
        </w:rPr>
        <w:t xml:space="preserve"> </w:t>
      </w:r>
      <w:r w:rsidRPr="003F6363">
        <w:rPr>
          <w:rFonts w:ascii="Times New Roman" w:hAnsi="Times New Roman"/>
          <w:sz w:val="28"/>
          <w:szCs w:val="28"/>
        </w:rPr>
        <w:t>Трубчевск.</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Из общего числа проверенных хозяйствующих субъектов (87) выявлено 42 субъектов-нарушителей природоохранного законодательства, из них 4</w:t>
      </w:r>
      <w:r w:rsidR="008F72D1">
        <w:rPr>
          <w:rFonts w:ascii="Times New Roman" w:hAnsi="Times New Roman"/>
          <w:sz w:val="28"/>
          <w:szCs w:val="28"/>
        </w:rPr>
        <w:t xml:space="preserve"> </w:t>
      </w:r>
      <w:r w:rsidR="008F72D1" w:rsidRPr="00372814">
        <w:rPr>
          <w:rFonts w:ascii="Times New Roman" w:eastAsia="Calibri" w:hAnsi="Times New Roman"/>
          <w:sz w:val="28"/>
          <w:szCs w:val="28"/>
          <w:lang w:eastAsia="en-US"/>
        </w:rPr>
        <w:t>–</w:t>
      </w:r>
      <w:r w:rsidR="008F72D1">
        <w:rPr>
          <w:rFonts w:ascii="Times New Roman" w:eastAsia="Calibri" w:hAnsi="Times New Roman"/>
          <w:sz w:val="28"/>
          <w:szCs w:val="28"/>
          <w:lang w:eastAsia="en-US"/>
        </w:rPr>
        <w:t xml:space="preserve"> </w:t>
      </w:r>
      <w:r w:rsidRPr="003F6363">
        <w:rPr>
          <w:rFonts w:ascii="Times New Roman" w:hAnsi="Times New Roman"/>
          <w:sz w:val="28"/>
          <w:szCs w:val="28"/>
        </w:rPr>
        <w:t xml:space="preserve">злостных (все </w:t>
      </w:r>
      <w:r w:rsidR="008F72D1" w:rsidRPr="00372814">
        <w:rPr>
          <w:rFonts w:ascii="Times New Roman" w:eastAsia="Calibri" w:hAnsi="Times New Roman"/>
          <w:sz w:val="28"/>
          <w:szCs w:val="28"/>
          <w:lang w:eastAsia="en-US"/>
        </w:rPr>
        <w:t>–</w:t>
      </w:r>
      <w:r w:rsidRPr="003F6363">
        <w:rPr>
          <w:rFonts w:ascii="Times New Roman" w:hAnsi="Times New Roman"/>
          <w:sz w:val="28"/>
          <w:szCs w:val="28"/>
        </w:rPr>
        <w:t xml:space="preserve"> «злостные нарушители» водного законодательства). Количество хозяйствующих субъектов, при проверке которых не было выявлено ни одного нарушения</w:t>
      </w:r>
      <w:r w:rsidR="00C94EC6" w:rsidRPr="003F6363">
        <w:rPr>
          <w:rFonts w:ascii="Times New Roman" w:hAnsi="Times New Roman"/>
          <w:sz w:val="28"/>
          <w:szCs w:val="28"/>
        </w:rPr>
        <w:t xml:space="preserve"> – </w:t>
      </w:r>
      <w:r w:rsidRPr="003F6363">
        <w:rPr>
          <w:rFonts w:ascii="Times New Roman" w:hAnsi="Times New Roman"/>
          <w:sz w:val="28"/>
          <w:szCs w:val="28"/>
        </w:rPr>
        <w:t>45.</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 xml:space="preserve">Только 4% проверенных в отчётном периоде </w:t>
      </w:r>
      <w:smartTag w:uri="urn:schemas-microsoft-com:office:smarttags" w:element="metricconverter">
        <w:smartTagPr>
          <w:attr w:name="ProductID" w:val="2010 г"/>
        </w:smartTagPr>
        <w:r w:rsidRPr="003F6363">
          <w:rPr>
            <w:rFonts w:ascii="Times New Roman" w:hAnsi="Times New Roman"/>
            <w:sz w:val="28"/>
            <w:szCs w:val="28"/>
          </w:rPr>
          <w:t>2010 г</w:t>
        </w:r>
      </w:smartTag>
      <w:r w:rsidRPr="003F6363">
        <w:rPr>
          <w:rFonts w:ascii="Times New Roman" w:hAnsi="Times New Roman"/>
          <w:sz w:val="28"/>
          <w:szCs w:val="28"/>
        </w:rPr>
        <w:t>. хозяйствующих субъектов-водопользователей не являются нарушителями водного законодательства, количество таких субъектов уменьшилось по сравнению с аналогичным периодом прошлого года на 28%. При проверках большинства субъектов хозяйственной деятельности (74,5%) в сфере земельного контроля нарушения в отчётном периоде не выявлялись, данный показатель увеличился по сравнению с 2009 годом на 36,7%. При проверках в сфере лесного контроля на землях ООПТ федерального значения 40% хозяйствующих субъектов не допустили ни одного нарушения (в 1 полугодии прошлого года проверок по данному виду контроля не осуществлялось).</w:t>
      </w:r>
    </w:p>
    <w:p w:rsidR="00AB4082" w:rsidRPr="003F6363" w:rsidRDefault="00AB4082" w:rsidP="003F6363">
      <w:pPr>
        <w:tabs>
          <w:tab w:val="left" w:pos="0"/>
        </w:tabs>
        <w:spacing w:after="0" w:line="240" w:lineRule="auto"/>
        <w:ind w:firstLine="709"/>
        <w:jc w:val="both"/>
        <w:rPr>
          <w:rFonts w:ascii="Times New Roman" w:hAnsi="Times New Roman"/>
          <w:sz w:val="28"/>
          <w:szCs w:val="28"/>
        </w:rPr>
      </w:pPr>
      <w:r w:rsidRPr="003F6363">
        <w:rPr>
          <w:rFonts w:ascii="Times New Roman" w:hAnsi="Times New Roman"/>
          <w:sz w:val="28"/>
          <w:szCs w:val="28"/>
        </w:rPr>
        <w:t xml:space="preserve">За 2010 год государственными инспекторами Управления было выдано природопользователям и органам государственной власти Брянской области 60 предписаний об устранении выявленных нарушений водного, земельного законодательства и лесного законодательства на ООПТ федерального значения, в сфере </w:t>
      </w:r>
      <w:r w:rsidRPr="003F6363">
        <w:rPr>
          <w:rFonts w:ascii="Times New Roman" w:hAnsi="Times New Roman"/>
          <w:bCs/>
          <w:sz w:val="28"/>
          <w:szCs w:val="28"/>
        </w:rPr>
        <w:t xml:space="preserve">исполнения органами государственной власти субъекта РФ переданных им для осуществления полномочий РФ в области водных отношений и охраны объектов животного мира. </w:t>
      </w:r>
      <w:r w:rsidRPr="003F6363">
        <w:rPr>
          <w:rFonts w:ascii="Times New Roman" w:hAnsi="Times New Roman"/>
          <w:sz w:val="28"/>
          <w:szCs w:val="28"/>
        </w:rPr>
        <w:t xml:space="preserve">Направлено 11 представлений об устранении причин и условий, способствовавших совершению административного правонарушения. </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Выполнены 38 предписаний, не выполнено в установленный срок в полном объёме 13 предписаний, сроки выполнения по остальным предписаниям не истекли. Все представления рассмотрены в установленные сроки.</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 xml:space="preserve">За невыполнение ранее выданных предписаний составлено и направлено в мировые суды для принятия мер 13 протоколов об административном правонарушении по ч.1 ст.19.5 и 1 протокол по ст.19.4. На 4-х природопользователей-нарушителей судами наложены штрафы по 10,0 тыс. рублей каждому, в отношении 4-х природопользователей дела прекращены судами по малозначительности, в отношении 4-х природопользователей дела прекращены судами из-за отсутствия состава правонарушения, 2 дела находится на рассмотрении в суде. Количество выданных предписаний по сравнению с </w:t>
      </w:r>
      <w:smartTag w:uri="urn:schemas-microsoft-com:office:smarttags" w:element="metricconverter">
        <w:smartTagPr>
          <w:attr w:name="ProductID" w:val="2009 г"/>
        </w:smartTagPr>
        <w:r w:rsidRPr="003F6363">
          <w:rPr>
            <w:rFonts w:ascii="Times New Roman" w:hAnsi="Times New Roman"/>
            <w:sz w:val="28"/>
            <w:szCs w:val="28"/>
          </w:rPr>
          <w:t>2009 г</w:t>
        </w:r>
      </w:smartTag>
      <w:r w:rsidRPr="003F6363">
        <w:rPr>
          <w:rFonts w:ascii="Times New Roman" w:hAnsi="Times New Roman"/>
          <w:sz w:val="28"/>
          <w:szCs w:val="28"/>
        </w:rPr>
        <w:t>. увеличилось (на 15,4%), выполненных – увеличилось на 90%. Количество выданных представлений об устранении причин и условий, способствовавших совершению административного правонарушения, уменьшилось на 31,2% ввиду того, что значительная часть выданных предписаний</w:t>
      </w:r>
      <w:r w:rsidR="008F72D1">
        <w:rPr>
          <w:rFonts w:ascii="Times New Roman" w:hAnsi="Times New Roman"/>
          <w:sz w:val="28"/>
          <w:szCs w:val="28"/>
        </w:rPr>
        <w:t xml:space="preserve"> </w:t>
      </w:r>
      <w:r w:rsidR="008F72D1" w:rsidRPr="00372814">
        <w:rPr>
          <w:rFonts w:ascii="Times New Roman" w:eastAsia="Calibri" w:hAnsi="Times New Roman"/>
          <w:sz w:val="28"/>
          <w:szCs w:val="28"/>
          <w:lang w:eastAsia="en-US"/>
        </w:rPr>
        <w:t>–</w:t>
      </w:r>
      <w:r w:rsidRPr="003F6363">
        <w:rPr>
          <w:rFonts w:ascii="Times New Roman" w:hAnsi="Times New Roman"/>
          <w:sz w:val="28"/>
          <w:szCs w:val="28"/>
        </w:rPr>
        <w:t xml:space="preserve"> повторные. </w:t>
      </w:r>
    </w:p>
    <w:p w:rsidR="00AB4082" w:rsidRPr="003F6363"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Материалы одной внеплановой проверки выполнения ранее выданного повторного предписания направлены в прокуратуру Карачевского района. Рассмотрено 1 административное дело, направленное из ОВД Брянского района</w:t>
      </w:r>
      <w:r w:rsidR="009F2191">
        <w:rPr>
          <w:rFonts w:ascii="Times New Roman" w:hAnsi="Times New Roman"/>
          <w:sz w:val="28"/>
          <w:szCs w:val="28"/>
        </w:rPr>
        <w:t>,</w:t>
      </w:r>
      <w:r w:rsidRPr="003F6363">
        <w:rPr>
          <w:rFonts w:ascii="Times New Roman" w:hAnsi="Times New Roman"/>
          <w:sz w:val="28"/>
          <w:szCs w:val="28"/>
        </w:rPr>
        <w:t xml:space="preserve"> в отношении физического лиц</w:t>
      </w:r>
      <w:r w:rsidR="009F2191">
        <w:rPr>
          <w:rFonts w:ascii="Times New Roman" w:hAnsi="Times New Roman"/>
          <w:sz w:val="28"/>
          <w:szCs w:val="28"/>
        </w:rPr>
        <w:t>а</w:t>
      </w:r>
      <w:r w:rsidRPr="003F6363">
        <w:rPr>
          <w:rFonts w:ascii="Times New Roman" w:hAnsi="Times New Roman"/>
          <w:sz w:val="28"/>
          <w:szCs w:val="28"/>
        </w:rPr>
        <w:t xml:space="preserve">, прекращено за отсутствием состава правонарушения. В 7 случаях инспектора Управления привлекались органами прокуратуры в качестве специалистов. </w:t>
      </w:r>
    </w:p>
    <w:p w:rsidR="00F672B7" w:rsidRDefault="00AB4082" w:rsidP="003F6363">
      <w:pPr>
        <w:widowControl w:val="0"/>
        <w:autoSpaceDE w:val="0"/>
        <w:autoSpaceDN w:val="0"/>
        <w:adjustRightInd w:val="0"/>
        <w:spacing w:after="0" w:line="240" w:lineRule="auto"/>
        <w:ind w:firstLine="709"/>
        <w:jc w:val="both"/>
        <w:rPr>
          <w:rFonts w:ascii="Times New Roman" w:hAnsi="Times New Roman"/>
          <w:sz w:val="28"/>
          <w:szCs w:val="28"/>
        </w:rPr>
      </w:pPr>
      <w:r w:rsidRPr="003F6363">
        <w:rPr>
          <w:rFonts w:ascii="Times New Roman" w:hAnsi="Times New Roman"/>
          <w:sz w:val="28"/>
          <w:szCs w:val="28"/>
        </w:rPr>
        <w:t xml:space="preserve">В </w:t>
      </w:r>
      <w:smartTag w:uri="urn:schemas-microsoft-com:office:smarttags" w:element="metricconverter">
        <w:smartTagPr>
          <w:attr w:name="ProductID" w:val="2010 г"/>
        </w:smartTagPr>
        <w:r w:rsidRPr="003F6363">
          <w:rPr>
            <w:rFonts w:ascii="Times New Roman" w:hAnsi="Times New Roman"/>
            <w:sz w:val="28"/>
            <w:szCs w:val="28"/>
          </w:rPr>
          <w:t>2010 г</w:t>
        </w:r>
      </w:smartTag>
      <w:r w:rsidRPr="003F6363">
        <w:rPr>
          <w:rFonts w:ascii="Times New Roman" w:hAnsi="Times New Roman"/>
          <w:sz w:val="28"/>
          <w:szCs w:val="28"/>
        </w:rPr>
        <w:t xml:space="preserve">. проведено 13 рейдовых проверок соблюдения земельного, водного, лесного законодательства, Закона РФ «Об ООПТ», ФЗ «О животном мире». В ходе проверок выявлено 6 нарушений земельного, водного законодательства, ФЗ «О животном мире». Составлено 4 протокола об административных правонарушениях, 3 из них рассмотрено с вынесением постановлений об административных наказаниях виновных, 1 направлено по подведомственности в Комитет природопользования, охраны окружающей среды и лицензирования отдельных видов деятельности Брянской области. К ответственности привлечены 2 юридических и 1 физическое лицо. Материалы одной рейдовой проверки направлены в Брянскую природоохранную прокуратуру для принятия мер прокурорского реагирования. В ходе одной рейдовой проверки выявлено нарушение правил охоты, сообщение о нарушении направлено в Управление по охране, контролю и регулированию использования объектов животного мира и водных биологических ресурсов Брянской области. Динамика контрольно-надзорной деятельности представлена в таблице 6.1. </w:t>
      </w:r>
    </w:p>
    <w:p w:rsidR="00AB4082" w:rsidRPr="00AB4082" w:rsidRDefault="00AB4082" w:rsidP="00AB4082">
      <w:pPr>
        <w:widowControl w:val="0"/>
        <w:autoSpaceDE w:val="0"/>
        <w:autoSpaceDN w:val="0"/>
        <w:adjustRightInd w:val="0"/>
        <w:spacing w:after="0" w:line="240" w:lineRule="auto"/>
        <w:jc w:val="both"/>
        <w:rPr>
          <w:rFonts w:ascii="Times New Roman" w:hAnsi="Times New Roman"/>
          <w:i/>
          <w:sz w:val="20"/>
          <w:szCs w:val="20"/>
        </w:rPr>
      </w:pPr>
    </w:p>
    <w:p w:rsidR="00AB4082" w:rsidRDefault="00AB4082" w:rsidP="00F672B7">
      <w:pPr>
        <w:widowControl w:val="0"/>
        <w:autoSpaceDE w:val="0"/>
        <w:autoSpaceDN w:val="0"/>
        <w:adjustRightInd w:val="0"/>
        <w:spacing w:after="0" w:line="240" w:lineRule="auto"/>
        <w:jc w:val="center"/>
        <w:rPr>
          <w:rFonts w:ascii="Times New Roman" w:hAnsi="Times New Roman"/>
          <w:sz w:val="24"/>
          <w:szCs w:val="24"/>
        </w:rPr>
      </w:pPr>
      <w:r w:rsidRPr="00AB4082">
        <w:rPr>
          <w:rFonts w:ascii="Times New Roman" w:hAnsi="Times New Roman"/>
          <w:sz w:val="24"/>
          <w:szCs w:val="24"/>
        </w:rPr>
        <w:t xml:space="preserve">Таблица 6.1 </w:t>
      </w:r>
      <w:r w:rsidR="00F672B7" w:rsidRPr="00F672B7">
        <w:rPr>
          <w:rFonts w:ascii="Times New Roman" w:eastAsia="Calibri" w:hAnsi="Times New Roman"/>
          <w:sz w:val="24"/>
          <w:szCs w:val="24"/>
          <w:lang w:eastAsia="en-US"/>
        </w:rPr>
        <w:t>–</w:t>
      </w:r>
      <w:r w:rsidRPr="00AB4082">
        <w:rPr>
          <w:rFonts w:ascii="Times New Roman" w:hAnsi="Times New Roman"/>
          <w:sz w:val="24"/>
          <w:szCs w:val="24"/>
        </w:rPr>
        <w:t xml:space="preserve"> Динамика контр</w:t>
      </w:r>
      <w:r w:rsidR="00F672B7">
        <w:rPr>
          <w:rFonts w:ascii="Times New Roman" w:hAnsi="Times New Roman"/>
          <w:sz w:val="24"/>
          <w:szCs w:val="24"/>
        </w:rPr>
        <w:t>ольно-надзорной деятельности</w:t>
      </w:r>
    </w:p>
    <w:p w:rsidR="00F672B7" w:rsidRPr="00AB4082" w:rsidRDefault="00F672B7" w:rsidP="00AB4082">
      <w:pPr>
        <w:widowControl w:val="0"/>
        <w:autoSpaceDE w:val="0"/>
        <w:autoSpaceDN w:val="0"/>
        <w:adjustRightInd w:val="0"/>
        <w:spacing w:after="0" w:line="240" w:lineRule="auto"/>
        <w:rPr>
          <w:rFonts w:ascii="Times New Roman" w:hAnsi="Times New Roman"/>
          <w:sz w:val="24"/>
          <w:szCs w:val="24"/>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4"/>
        <w:gridCol w:w="1215"/>
        <w:gridCol w:w="1016"/>
        <w:gridCol w:w="1414"/>
        <w:gridCol w:w="1215"/>
        <w:gridCol w:w="1001"/>
        <w:gridCol w:w="1430"/>
      </w:tblGrid>
      <w:tr w:rsidR="00AB4082" w:rsidRPr="00AB4082">
        <w:tc>
          <w:tcPr>
            <w:tcW w:w="1834" w:type="dxa"/>
            <w:vMerge w:val="restart"/>
            <w:tcBorders>
              <w:left w:val="single" w:sz="4" w:space="0" w:color="auto"/>
            </w:tcBorders>
            <w:vAlign w:val="center"/>
          </w:tcPr>
          <w:p w:rsidR="00AB4082" w:rsidRPr="00AB4082" w:rsidRDefault="00AB4082" w:rsidP="00FE0096">
            <w:pPr>
              <w:widowControl w:val="0"/>
              <w:autoSpaceDE w:val="0"/>
              <w:autoSpaceDN w:val="0"/>
              <w:adjustRightInd w:val="0"/>
              <w:spacing w:after="0" w:line="240" w:lineRule="auto"/>
              <w:ind w:left="-57" w:right="-57"/>
              <w:jc w:val="center"/>
              <w:rPr>
                <w:rFonts w:ascii="Times New Roman" w:hAnsi="Times New Roman"/>
              </w:rPr>
            </w:pPr>
            <w:r w:rsidRPr="00AB4082">
              <w:rPr>
                <w:rFonts w:ascii="Times New Roman" w:hAnsi="Times New Roman"/>
              </w:rPr>
              <w:t>Виды контрольно-надзорной деятельности</w:t>
            </w:r>
          </w:p>
        </w:tc>
        <w:tc>
          <w:tcPr>
            <w:tcW w:w="3645" w:type="dxa"/>
            <w:gridSpan w:val="3"/>
            <w:vAlign w:val="center"/>
          </w:tcPr>
          <w:p w:rsidR="00AB4082" w:rsidRPr="00AB4082" w:rsidRDefault="00AB4082" w:rsidP="00FE0096">
            <w:pPr>
              <w:widowControl w:val="0"/>
              <w:tabs>
                <w:tab w:val="left" w:pos="-108"/>
              </w:tabs>
              <w:autoSpaceDE w:val="0"/>
              <w:autoSpaceDN w:val="0"/>
              <w:adjustRightInd w:val="0"/>
              <w:spacing w:after="0" w:line="240" w:lineRule="auto"/>
              <w:ind w:left="-57" w:right="-57"/>
              <w:jc w:val="center"/>
              <w:rPr>
                <w:rFonts w:ascii="Times New Roman" w:hAnsi="Times New Roman"/>
              </w:rPr>
            </w:pPr>
            <w:r w:rsidRPr="00AB4082">
              <w:rPr>
                <w:rFonts w:ascii="Times New Roman" w:hAnsi="Times New Roman"/>
              </w:rPr>
              <w:t>Предъявлено штрафов,  тыс. руб.</w:t>
            </w:r>
          </w:p>
        </w:tc>
        <w:tc>
          <w:tcPr>
            <w:tcW w:w="3646" w:type="dxa"/>
            <w:gridSpan w:val="3"/>
            <w:vAlign w:val="center"/>
          </w:tcPr>
          <w:p w:rsidR="00AB4082" w:rsidRPr="00AB4082" w:rsidRDefault="00AB4082" w:rsidP="00FE0096">
            <w:pPr>
              <w:widowControl w:val="0"/>
              <w:autoSpaceDE w:val="0"/>
              <w:autoSpaceDN w:val="0"/>
              <w:adjustRightInd w:val="0"/>
              <w:spacing w:after="0" w:line="240" w:lineRule="auto"/>
              <w:ind w:left="-57" w:right="-57"/>
              <w:jc w:val="center"/>
              <w:rPr>
                <w:rFonts w:ascii="Times New Roman" w:hAnsi="Times New Roman"/>
              </w:rPr>
            </w:pPr>
            <w:r w:rsidRPr="00AB4082">
              <w:rPr>
                <w:rFonts w:ascii="Times New Roman" w:hAnsi="Times New Roman"/>
              </w:rPr>
              <w:t>Взыскано штрафов, тыс. руб.</w:t>
            </w:r>
          </w:p>
        </w:tc>
      </w:tr>
      <w:tr w:rsidR="00AB4082" w:rsidRPr="00AB4082">
        <w:tc>
          <w:tcPr>
            <w:tcW w:w="1834" w:type="dxa"/>
            <w:vMerge/>
            <w:tcBorders>
              <w:left w:val="single" w:sz="4" w:space="0" w:color="auto"/>
            </w:tcBorders>
            <w:vAlign w:val="center"/>
          </w:tcPr>
          <w:p w:rsidR="00AB4082" w:rsidRPr="00AB4082" w:rsidRDefault="00AB4082" w:rsidP="00FE0096">
            <w:pPr>
              <w:widowControl w:val="0"/>
              <w:autoSpaceDE w:val="0"/>
              <w:autoSpaceDN w:val="0"/>
              <w:adjustRightInd w:val="0"/>
              <w:spacing w:after="0" w:line="240" w:lineRule="auto"/>
              <w:ind w:left="-57" w:right="-57"/>
              <w:jc w:val="center"/>
              <w:rPr>
                <w:rFonts w:ascii="Times New Roman" w:hAnsi="Times New Roman"/>
              </w:rPr>
            </w:pPr>
          </w:p>
        </w:tc>
        <w:tc>
          <w:tcPr>
            <w:tcW w:w="1215" w:type="dxa"/>
            <w:vAlign w:val="center"/>
          </w:tcPr>
          <w:p w:rsidR="00AB4082" w:rsidRPr="00AB4082" w:rsidRDefault="00AB4082" w:rsidP="00FE0096">
            <w:pPr>
              <w:widowControl w:val="0"/>
              <w:tabs>
                <w:tab w:val="right" w:pos="869"/>
              </w:tabs>
              <w:autoSpaceDE w:val="0"/>
              <w:autoSpaceDN w:val="0"/>
              <w:adjustRightInd w:val="0"/>
              <w:spacing w:after="0" w:line="240" w:lineRule="auto"/>
              <w:ind w:left="-57" w:right="-57"/>
              <w:jc w:val="center"/>
              <w:rPr>
                <w:rFonts w:ascii="Times New Roman" w:hAnsi="Times New Roman"/>
              </w:rPr>
            </w:pPr>
            <w:smartTag w:uri="urn:schemas-microsoft-com:office:smarttags" w:element="metricconverter">
              <w:smartTagPr>
                <w:attr w:name="ProductID" w:val="2009 г"/>
              </w:smartTagPr>
              <w:r w:rsidRPr="00AB4082">
                <w:rPr>
                  <w:rFonts w:ascii="Times New Roman" w:hAnsi="Times New Roman"/>
                </w:rPr>
                <w:t>2009 г</w:t>
              </w:r>
            </w:smartTag>
            <w:r w:rsidRPr="00AB4082">
              <w:rPr>
                <w:rFonts w:ascii="Times New Roman" w:hAnsi="Times New Roman"/>
              </w:rPr>
              <w:t>.</w:t>
            </w:r>
          </w:p>
        </w:tc>
        <w:tc>
          <w:tcPr>
            <w:tcW w:w="1016" w:type="dxa"/>
            <w:vAlign w:val="center"/>
          </w:tcPr>
          <w:p w:rsidR="00AB4082" w:rsidRPr="00AB4082" w:rsidRDefault="00AB4082" w:rsidP="00FE0096">
            <w:pPr>
              <w:widowControl w:val="0"/>
              <w:tabs>
                <w:tab w:val="right" w:pos="869"/>
              </w:tabs>
              <w:autoSpaceDE w:val="0"/>
              <w:autoSpaceDN w:val="0"/>
              <w:adjustRightInd w:val="0"/>
              <w:spacing w:after="0" w:line="240" w:lineRule="auto"/>
              <w:ind w:left="-57" w:right="-57"/>
              <w:jc w:val="center"/>
              <w:rPr>
                <w:rFonts w:ascii="Times New Roman" w:hAnsi="Times New Roman"/>
              </w:rPr>
            </w:pPr>
            <w:smartTag w:uri="urn:schemas-microsoft-com:office:smarttags" w:element="metricconverter">
              <w:smartTagPr>
                <w:attr w:name="ProductID" w:val="2010 г"/>
              </w:smartTagPr>
              <w:r w:rsidRPr="00AB4082">
                <w:rPr>
                  <w:rFonts w:ascii="Times New Roman" w:hAnsi="Times New Roman"/>
                </w:rPr>
                <w:t>2010 г</w:t>
              </w:r>
            </w:smartTag>
            <w:r w:rsidRPr="00AB4082">
              <w:rPr>
                <w:rFonts w:ascii="Times New Roman" w:hAnsi="Times New Roman"/>
              </w:rPr>
              <w:t>.</w:t>
            </w:r>
          </w:p>
        </w:tc>
        <w:tc>
          <w:tcPr>
            <w:tcW w:w="1414" w:type="dxa"/>
            <w:vAlign w:val="center"/>
          </w:tcPr>
          <w:p w:rsidR="00AB4082" w:rsidRPr="00AB4082" w:rsidRDefault="00AB4082" w:rsidP="00FE0096">
            <w:pPr>
              <w:widowControl w:val="0"/>
              <w:autoSpaceDE w:val="0"/>
              <w:autoSpaceDN w:val="0"/>
              <w:adjustRightInd w:val="0"/>
              <w:spacing w:after="0" w:line="240" w:lineRule="auto"/>
              <w:ind w:left="-57" w:right="-57"/>
              <w:jc w:val="center"/>
              <w:rPr>
                <w:rFonts w:ascii="Times New Roman" w:hAnsi="Times New Roman"/>
              </w:rPr>
            </w:pPr>
            <w:r w:rsidRPr="00AB4082">
              <w:rPr>
                <w:rFonts w:ascii="Times New Roman" w:hAnsi="Times New Roman"/>
              </w:rPr>
              <w:t>Динамика, %</w:t>
            </w:r>
          </w:p>
        </w:tc>
        <w:tc>
          <w:tcPr>
            <w:tcW w:w="1215" w:type="dxa"/>
            <w:vAlign w:val="center"/>
          </w:tcPr>
          <w:p w:rsidR="00AB4082" w:rsidRPr="00AB4082" w:rsidRDefault="00AB4082" w:rsidP="00FE0096">
            <w:pPr>
              <w:widowControl w:val="0"/>
              <w:tabs>
                <w:tab w:val="right" w:pos="869"/>
              </w:tabs>
              <w:autoSpaceDE w:val="0"/>
              <w:autoSpaceDN w:val="0"/>
              <w:adjustRightInd w:val="0"/>
              <w:spacing w:after="0" w:line="240" w:lineRule="auto"/>
              <w:ind w:left="-57" w:right="-57"/>
              <w:jc w:val="center"/>
              <w:rPr>
                <w:rFonts w:ascii="Times New Roman" w:hAnsi="Times New Roman"/>
              </w:rPr>
            </w:pPr>
            <w:smartTag w:uri="urn:schemas-microsoft-com:office:smarttags" w:element="metricconverter">
              <w:smartTagPr>
                <w:attr w:name="ProductID" w:val="2009 г"/>
              </w:smartTagPr>
              <w:r w:rsidRPr="00AB4082">
                <w:rPr>
                  <w:rFonts w:ascii="Times New Roman" w:hAnsi="Times New Roman"/>
                </w:rPr>
                <w:t>2009 г</w:t>
              </w:r>
            </w:smartTag>
            <w:r w:rsidRPr="00AB4082">
              <w:rPr>
                <w:rFonts w:ascii="Times New Roman" w:hAnsi="Times New Roman"/>
              </w:rPr>
              <w:t>.</w:t>
            </w:r>
          </w:p>
        </w:tc>
        <w:tc>
          <w:tcPr>
            <w:tcW w:w="1001" w:type="dxa"/>
            <w:vAlign w:val="center"/>
          </w:tcPr>
          <w:p w:rsidR="00AB4082" w:rsidRPr="00AB4082" w:rsidRDefault="00AB4082" w:rsidP="00FE0096">
            <w:pPr>
              <w:widowControl w:val="0"/>
              <w:tabs>
                <w:tab w:val="right" w:pos="869"/>
              </w:tabs>
              <w:autoSpaceDE w:val="0"/>
              <w:autoSpaceDN w:val="0"/>
              <w:adjustRightInd w:val="0"/>
              <w:spacing w:after="0" w:line="240" w:lineRule="auto"/>
              <w:ind w:left="-57" w:right="-57"/>
              <w:jc w:val="center"/>
              <w:rPr>
                <w:rFonts w:ascii="Times New Roman" w:hAnsi="Times New Roman"/>
              </w:rPr>
            </w:pPr>
            <w:smartTag w:uri="urn:schemas-microsoft-com:office:smarttags" w:element="metricconverter">
              <w:smartTagPr>
                <w:attr w:name="ProductID" w:val="2010 г"/>
              </w:smartTagPr>
              <w:r w:rsidRPr="00AB4082">
                <w:rPr>
                  <w:rFonts w:ascii="Times New Roman" w:hAnsi="Times New Roman"/>
                </w:rPr>
                <w:t>2010 г</w:t>
              </w:r>
            </w:smartTag>
            <w:r w:rsidRPr="00AB4082">
              <w:rPr>
                <w:rFonts w:ascii="Times New Roman" w:hAnsi="Times New Roman"/>
              </w:rPr>
              <w:t>.</w:t>
            </w:r>
          </w:p>
        </w:tc>
        <w:tc>
          <w:tcPr>
            <w:tcW w:w="1430" w:type="dxa"/>
            <w:vAlign w:val="center"/>
          </w:tcPr>
          <w:p w:rsidR="00AB4082" w:rsidRPr="00AB4082" w:rsidRDefault="00AB4082" w:rsidP="00FE0096">
            <w:pPr>
              <w:widowControl w:val="0"/>
              <w:autoSpaceDE w:val="0"/>
              <w:autoSpaceDN w:val="0"/>
              <w:adjustRightInd w:val="0"/>
              <w:spacing w:after="0" w:line="240" w:lineRule="auto"/>
              <w:ind w:left="-57" w:right="-57"/>
              <w:jc w:val="center"/>
              <w:rPr>
                <w:rFonts w:ascii="Times New Roman" w:hAnsi="Times New Roman"/>
              </w:rPr>
            </w:pPr>
            <w:r w:rsidRPr="00AB4082">
              <w:rPr>
                <w:rFonts w:ascii="Times New Roman" w:hAnsi="Times New Roman"/>
              </w:rPr>
              <w:t>Динамика, %</w:t>
            </w:r>
          </w:p>
        </w:tc>
      </w:tr>
      <w:tr w:rsidR="00AB4082" w:rsidRPr="00AB4082">
        <w:tc>
          <w:tcPr>
            <w:tcW w:w="1834" w:type="dxa"/>
            <w:tcBorders>
              <w:left w:val="single" w:sz="4" w:space="0" w:color="auto"/>
            </w:tcBorders>
          </w:tcPr>
          <w:p w:rsidR="00515D3C" w:rsidRDefault="00AB4082" w:rsidP="00FE0096">
            <w:pPr>
              <w:widowControl w:val="0"/>
              <w:autoSpaceDE w:val="0"/>
              <w:autoSpaceDN w:val="0"/>
              <w:adjustRightInd w:val="0"/>
              <w:spacing w:after="0" w:line="240" w:lineRule="auto"/>
              <w:rPr>
                <w:rFonts w:ascii="Times New Roman" w:hAnsi="Times New Roman"/>
              </w:rPr>
            </w:pPr>
            <w:r w:rsidRPr="00AB4082">
              <w:rPr>
                <w:rFonts w:ascii="Times New Roman" w:hAnsi="Times New Roman"/>
              </w:rPr>
              <w:t xml:space="preserve">Водный </w:t>
            </w:r>
          </w:p>
          <w:p w:rsidR="00AB4082" w:rsidRPr="00AB4082" w:rsidRDefault="00AB4082" w:rsidP="00FE0096">
            <w:pPr>
              <w:widowControl w:val="0"/>
              <w:autoSpaceDE w:val="0"/>
              <w:autoSpaceDN w:val="0"/>
              <w:adjustRightInd w:val="0"/>
              <w:spacing w:after="0" w:line="240" w:lineRule="auto"/>
              <w:rPr>
                <w:rFonts w:ascii="Times New Roman" w:hAnsi="Times New Roman"/>
              </w:rPr>
            </w:pPr>
            <w:r w:rsidRPr="00AB4082">
              <w:rPr>
                <w:rFonts w:ascii="Times New Roman" w:hAnsi="Times New Roman"/>
              </w:rPr>
              <w:t>контроль</w:t>
            </w:r>
          </w:p>
        </w:tc>
        <w:tc>
          <w:tcPr>
            <w:tcW w:w="1215" w:type="dxa"/>
          </w:tcPr>
          <w:p w:rsidR="00AB4082" w:rsidRPr="00AB4082" w:rsidRDefault="00AB4082" w:rsidP="00FE0096">
            <w:pPr>
              <w:widowControl w:val="0"/>
              <w:autoSpaceDE w:val="0"/>
              <w:autoSpaceDN w:val="0"/>
              <w:adjustRightInd w:val="0"/>
              <w:spacing w:after="0" w:line="240" w:lineRule="auto"/>
              <w:jc w:val="center"/>
              <w:rPr>
                <w:rFonts w:ascii="Times New Roman" w:hAnsi="Times New Roman"/>
              </w:rPr>
            </w:pPr>
            <w:r w:rsidRPr="00AB4082">
              <w:rPr>
                <w:rFonts w:ascii="Times New Roman" w:hAnsi="Times New Roman"/>
              </w:rPr>
              <w:t>229,5</w:t>
            </w:r>
          </w:p>
        </w:tc>
        <w:tc>
          <w:tcPr>
            <w:tcW w:w="1016" w:type="dxa"/>
          </w:tcPr>
          <w:p w:rsidR="00AB4082" w:rsidRPr="00AB4082" w:rsidRDefault="00AB4082" w:rsidP="00FE0096">
            <w:pPr>
              <w:widowControl w:val="0"/>
              <w:tabs>
                <w:tab w:val="left" w:pos="0"/>
              </w:tabs>
              <w:autoSpaceDE w:val="0"/>
              <w:autoSpaceDN w:val="0"/>
              <w:adjustRightInd w:val="0"/>
              <w:spacing w:after="0" w:line="240" w:lineRule="auto"/>
              <w:jc w:val="center"/>
              <w:rPr>
                <w:rFonts w:ascii="Times New Roman" w:hAnsi="Times New Roman"/>
              </w:rPr>
            </w:pPr>
            <w:r w:rsidRPr="00AB4082">
              <w:rPr>
                <w:rFonts w:ascii="Times New Roman" w:hAnsi="Times New Roman"/>
              </w:rPr>
              <w:t>359,5</w:t>
            </w:r>
          </w:p>
        </w:tc>
        <w:tc>
          <w:tcPr>
            <w:tcW w:w="1414" w:type="dxa"/>
          </w:tcPr>
          <w:p w:rsidR="00AB4082" w:rsidRPr="00AB4082" w:rsidRDefault="00AB4082" w:rsidP="00FE0096">
            <w:pPr>
              <w:widowControl w:val="0"/>
              <w:autoSpaceDE w:val="0"/>
              <w:autoSpaceDN w:val="0"/>
              <w:adjustRightInd w:val="0"/>
              <w:spacing w:after="0" w:line="240" w:lineRule="auto"/>
              <w:jc w:val="center"/>
              <w:rPr>
                <w:rFonts w:ascii="Times New Roman" w:hAnsi="Times New Roman"/>
              </w:rPr>
            </w:pPr>
            <w:r w:rsidRPr="00AB4082">
              <w:rPr>
                <w:rFonts w:ascii="Times New Roman" w:hAnsi="Times New Roman"/>
              </w:rPr>
              <w:t>156,6</w:t>
            </w:r>
          </w:p>
        </w:tc>
        <w:tc>
          <w:tcPr>
            <w:tcW w:w="1215" w:type="dxa"/>
          </w:tcPr>
          <w:p w:rsidR="00AB4082" w:rsidRPr="00AB4082" w:rsidRDefault="00AB4082" w:rsidP="00FE0096">
            <w:pPr>
              <w:widowControl w:val="0"/>
              <w:autoSpaceDE w:val="0"/>
              <w:autoSpaceDN w:val="0"/>
              <w:adjustRightInd w:val="0"/>
              <w:spacing w:after="0" w:line="240" w:lineRule="auto"/>
              <w:jc w:val="center"/>
              <w:rPr>
                <w:rFonts w:ascii="Times New Roman" w:hAnsi="Times New Roman"/>
              </w:rPr>
            </w:pPr>
            <w:r w:rsidRPr="00AB4082">
              <w:rPr>
                <w:rFonts w:ascii="Times New Roman" w:hAnsi="Times New Roman"/>
              </w:rPr>
              <w:t>226,0</w:t>
            </w:r>
          </w:p>
        </w:tc>
        <w:tc>
          <w:tcPr>
            <w:tcW w:w="1001" w:type="dxa"/>
          </w:tcPr>
          <w:p w:rsidR="00AB4082" w:rsidRPr="00AB4082" w:rsidRDefault="00AB4082" w:rsidP="00FE0096">
            <w:pPr>
              <w:widowControl w:val="0"/>
              <w:autoSpaceDE w:val="0"/>
              <w:autoSpaceDN w:val="0"/>
              <w:adjustRightInd w:val="0"/>
              <w:spacing w:after="0" w:line="240" w:lineRule="auto"/>
              <w:jc w:val="center"/>
              <w:rPr>
                <w:rFonts w:ascii="Times New Roman" w:hAnsi="Times New Roman"/>
              </w:rPr>
            </w:pPr>
            <w:r w:rsidRPr="00AB4082">
              <w:rPr>
                <w:rFonts w:ascii="Times New Roman" w:hAnsi="Times New Roman"/>
              </w:rPr>
              <w:t xml:space="preserve">359,5 </w:t>
            </w:r>
          </w:p>
        </w:tc>
        <w:tc>
          <w:tcPr>
            <w:tcW w:w="1430" w:type="dxa"/>
          </w:tcPr>
          <w:p w:rsidR="00AB4082" w:rsidRPr="00AB4082" w:rsidRDefault="00AB4082" w:rsidP="00FE0096">
            <w:pPr>
              <w:widowControl w:val="0"/>
              <w:autoSpaceDE w:val="0"/>
              <w:autoSpaceDN w:val="0"/>
              <w:adjustRightInd w:val="0"/>
              <w:spacing w:after="0" w:line="240" w:lineRule="auto"/>
              <w:jc w:val="center"/>
              <w:rPr>
                <w:rFonts w:ascii="Times New Roman" w:hAnsi="Times New Roman"/>
              </w:rPr>
            </w:pPr>
            <w:r w:rsidRPr="00AB4082">
              <w:rPr>
                <w:rFonts w:ascii="Times New Roman" w:hAnsi="Times New Roman"/>
              </w:rPr>
              <w:t>159,1</w:t>
            </w:r>
          </w:p>
        </w:tc>
      </w:tr>
      <w:tr w:rsidR="00AB4082" w:rsidRPr="00AB4082">
        <w:tc>
          <w:tcPr>
            <w:tcW w:w="1834" w:type="dxa"/>
            <w:tcBorders>
              <w:left w:val="single" w:sz="4" w:space="0" w:color="auto"/>
            </w:tcBorders>
          </w:tcPr>
          <w:p w:rsidR="00515D3C" w:rsidRDefault="00AB4082" w:rsidP="00FE0096">
            <w:pPr>
              <w:widowControl w:val="0"/>
              <w:autoSpaceDE w:val="0"/>
              <w:autoSpaceDN w:val="0"/>
              <w:adjustRightInd w:val="0"/>
              <w:spacing w:after="0" w:line="240" w:lineRule="auto"/>
              <w:rPr>
                <w:rFonts w:ascii="Times New Roman" w:hAnsi="Times New Roman"/>
              </w:rPr>
            </w:pPr>
            <w:r w:rsidRPr="00AB4082">
              <w:rPr>
                <w:rFonts w:ascii="Times New Roman" w:hAnsi="Times New Roman"/>
              </w:rPr>
              <w:t xml:space="preserve">Земельный </w:t>
            </w:r>
          </w:p>
          <w:p w:rsidR="00AB4082" w:rsidRPr="00AB4082" w:rsidRDefault="00AB4082" w:rsidP="00FE0096">
            <w:pPr>
              <w:widowControl w:val="0"/>
              <w:autoSpaceDE w:val="0"/>
              <w:autoSpaceDN w:val="0"/>
              <w:adjustRightInd w:val="0"/>
              <w:spacing w:after="0" w:line="240" w:lineRule="auto"/>
              <w:rPr>
                <w:rFonts w:ascii="Times New Roman" w:hAnsi="Times New Roman"/>
              </w:rPr>
            </w:pPr>
            <w:r w:rsidRPr="00AB4082">
              <w:rPr>
                <w:rFonts w:ascii="Times New Roman" w:hAnsi="Times New Roman"/>
              </w:rPr>
              <w:t>контроль</w:t>
            </w:r>
          </w:p>
        </w:tc>
        <w:tc>
          <w:tcPr>
            <w:tcW w:w="1215" w:type="dxa"/>
          </w:tcPr>
          <w:p w:rsidR="00AB4082" w:rsidRPr="00AB4082" w:rsidRDefault="00AB4082" w:rsidP="00FE0096">
            <w:pPr>
              <w:widowControl w:val="0"/>
              <w:autoSpaceDE w:val="0"/>
              <w:autoSpaceDN w:val="0"/>
              <w:adjustRightInd w:val="0"/>
              <w:spacing w:after="0" w:line="240" w:lineRule="auto"/>
              <w:jc w:val="center"/>
              <w:rPr>
                <w:rFonts w:ascii="Times New Roman" w:hAnsi="Times New Roman"/>
              </w:rPr>
            </w:pPr>
            <w:r w:rsidRPr="00AB4082">
              <w:rPr>
                <w:rFonts w:ascii="Times New Roman" w:hAnsi="Times New Roman"/>
              </w:rPr>
              <w:t>63,5</w:t>
            </w:r>
          </w:p>
        </w:tc>
        <w:tc>
          <w:tcPr>
            <w:tcW w:w="1016" w:type="dxa"/>
          </w:tcPr>
          <w:p w:rsidR="00AB4082" w:rsidRPr="00AB4082" w:rsidRDefault="00AB4082" w:rsidP="00FE0096">
            <w:pPr>
              <w:widowControl w:val="0"/>
              <w:tabs>
                <w:tab w:val="left" w:pos="0"/>
              </w:tabs>
              <w:autoSpaceDE w:val="0"/>
              <w:autoSpaceDN w:val="0"/>
              <w:adjustRightInd w:val="0"/>
              <w:spacing w:after="0" w:line="240" w:lineRule="auto"/>
              <w:jc w:val="center"/>
              <w:rPr>
                <w:rFonts w:ascii="Times New Roman" w:hAnsi="Times New Roman"/>
              </w:rPr>
            </w:pPr>
            <w:r w:rsidRPr="00AB4082">
              <w:rPr>
                <w:rFonts w:ascii="Times New Roman" w:hAnsi="Times New Roman"/>
              </w:rPr>
              <w:t>45,5</w:t>
            </w:r>
          </w:p>
        </w:tc>
        <w:tc>
          <w:tcPr>
            <w:tcW w:w="1414" w:type="dxa"/>
          </w:tcPr>
          <w:p w:rsidR="00AB4082" w:rsidRPr="00AB4082" w:rsidRDefault="00AB4082" w:rsidP="00FE0096">
            <w:pPr>
              <w:widowControl w:val="0"/>
              <w:autoSpaceDE w:val="0"/>
              <w:autoSpaceDN w:val="0"/>
              <w:adjustRightInd w:val="0"/>
              <w:spacing w:after="0" w:line="240" w:lineRule="auto"/>
              <w:jc w:val="center"/>
              <w:rPr>
                <w:rFonts w:ascii="Times New Roman" w:hAnsi="Times New Roman"/>
              </w:rPr>
            </w:pPr>
            <w:r w:rsidRPr="00AB4082">
              <w:rPr>
                <w:rFonts w:ascii="Times New Roman" w:hAnsi="Times New Roman"/>
              </w:rPr>
              <w:t>71,7</w:t>
            </w:r>
          </w:p>
        </w:tc>
        <w:tc>
          <w:tcPr>
            <w:tcW w:w="1215" w:type="dxa"/>
          </w:tcPr>
          <w:p w:rsidR="00AB4082" w:rsidRPr="00AB4082" w:rsidRDefault="00AB4082" w:rsidP="00FE0096">
            <w:pPr>
              <w:widowControl w:val="0"/>
              <w:autoSpaceDE w:val="0"/>
              <w:autoSpaceDN w:val="0"/>
              <w:adjustRightInd w:val="0"/>
              <w:spacing w:after="0" w:line="240" w:lineRule="auto"/>
              <w:jc w:val="center"/>
              <w:rPr>
                <w:rFonts w:ascii="Times New Roman" w:hAnsi="Times New Roman"/>
              </w:rPr>
            </w:pPr>
            <w:r w:rsidRPr="00AB4082">
              <w:rPr>
                <w:rFonts w:ascii="Times New Roman" w:hAnsi="Times New Roman"/>
              </w:rPr>
              <w:t>62,5</w:t>
            </w:r>
          </w:p>
        </w:tc>
        <w:tc>
          <w:tcPr>
            <w:tcW w:w="1001" w:type="dxa"/>
          </w:tcPr>
          <w:p w:rsidR="00AB4082" w:rsidRPr="00AB4082" w:rsidRDefault="00AB4082" w:rsidP="00FE0096">
            <w:pPr>
              <w:widowControl w:val="0"/>
              <w:autoSpaceDE w:val="0"/>
              <w:autoSpaceDN w:val="0"/>
              <w:adjustRightInd w:val="0"/>
              <w:spacing w:after="0" w:line="240" w:lineRule="auto"/>
              <w:jc w:val="center"/>
              <w:rPr>
                <w:rFonts w:ascii="Times New Roman" w:hAnsi="Times New Roman"/>
              </w:rPr>
            </w:pPr>
            <w:r w:rsidRPr="00AB4082">
              <w:rPr>
                <w:rFonts w:ascii="Times New Roman" w:hAnsi="Times New Roman"/>
              </w:rPr>
              <w:t>35,5</w:t>
            </w:r>
          </w:p>
        </w:tc>
        <w:tc>
          <w:tcPr>
            <w:tcW w:w="1430" w:type="dxa"/>
          </w:tcPr>
          <w:p w:rsidR="00AB4082" w:rsidRPr="00AB4082" w:rsidRDefault="00AB4082" w:rsidP="00FE0096">
            <w:pPr>
              <w:widowControl w:val="0"/>
              <w:autoSpaceDE w:val="0"/>
              <w:autoSpaceDN w:val="0"/>
              <w:adjustRightInd w:val="0"/>
              <w:spacing w:after="0" w:line="240" w:lineRule="auto"/>
              <w:jc w:val="center"/>
              <w:rPr>
                <w:rFonts w:ascii="Times New Roman" w:hAnsi="Times New Roman"/>
              </w:rPr>
            </w:pPr>
            <w:r w:rsidRPr="00AB4082">
              <w:rPr>
                <w:rFonts w:ascii="Times New Roman" w:hAnsi="Times New Roman"/>
              </w:rPr>
              <w:t>56,8</w:t>
            </w:r>
          </w:p>
        </w:tc>
      </w:tr>
      <w:tr w:rsidR="00AB4082" w:rsidRPr="00AB4082">
        <w:tc>
          <w:tcPr>
            <w:tcW w:w="1834" w:type="dxa"/>
            <w:tcBorders>
              <w:left w:val="single" w:sz="4" w:space="0" w:color="auto"/>
            </w:tcBorders>
          </w:tcPr>
          <w:p w:rsidR="00AB4082" w:rsidRPr="00AB4082" w:rsidRDefault="00AB4082" w:rsidP="00FE0096">
            <w:pPr>
              <w:widowControl w:val="0"/>
              <w:autoSpaceDE w:val="0"/>
              <w:autoSpaceDN w:val="0"/>
              <w:adjustRightInd w:val="0"/>
              <w:spacing w:after="0" w:line="240" w:lineRule="auto"/>
              <w:rPr>
                <w:rFonts w:ascii="Times New Roman" w:hAnsi="Times New Roman"/>
              </w:rPr>
            </w:pPr>
            <w:r w:rsidRPr="00AB4082">
              <w:rPr>
                <w:rFonts w:ascii="Times New Roman" w:hAnsi="Times New Roman"/>
              </w:rPr>
              <w:t>Лесной контроль на землях ООПТ</w:t>
            </w:r>
          </w:p>
        </w:tc>
        <w:tc>
          <w:tcPr>
            <w:tcW w:w="1215" w:type="dxa"/>
          </w:tcPr>
          <w:p w:rsidR="00AB4082" w:rsidRPr="00AB4082" w:rsidRDefault="00AB4082" w:rsidP="00FE0096">
            <w:pPr>
              <w:widowControl w:val="0"/>
              <w:autoSpaceDE w:val="0"/>
              <w:autoSpaceDN w:val="0"/>
              <w:adjustRightInd w:val="0"/>
              <w:spacing w:after="0" w:line="240" w:lineRule="auto"/>
              <w:jc w:val="center"/>
              <w:rPr>
                <w:rFonts w:ascii="Times New Roman" w:hAnsi="Times New Roman"/>
              </w:rPr>
            </w:pPr>
            <w:r w:rsidRPr="00AB4082">
              <w:rPr>
                <w:rFonts w:ascii="Times New Roman" w:hAnsi="Times New Roman"/>
              </w:rPr>
              <w:t>Не проверялось</w:t>
            </w:r>
          </w:p>
        </w:tc>
        <w:tc>
          <w:tcPr>
            <w:tcW w:w="1016" w:type="dxa"/>
          </w:tcPr>
          <w:p w:rsidR="00AB4082" w:rsidRPr="00AB4082" w:rsidRDefault="00AB4082" w:rsidP="00FE0096">
            <w:pPr>
              <w:widowControl w:val="0"/>
              <w:tabs>
                <w:tab w:val="left" w:pos="0"/>
              </w:tabs>
              <w:autoSpaceDE w:val="0"/>
              <w:autoSpaceDN w:val="0"/>
              <w:adjustRightInd w:val="0"/>
              <w:spacing w:after="0" w:line="240" w:lineRule="auto"/>
              <w:jc w:val="center"/>
              <w:rPr>
                <w:rFonts w:ascii="Times New Roman" w:hAnsi="Times New Roman"/>
              </w:rPr>
            </w:pPr>
            <w:r w:rsidRPr="00AB4082">
              <w:rPr>
                <w:rFonts w:ascii="Times New Roman" w:hAnsi="Times New Roman"/>
              </w:rPr>
              <w:t>2,4</w:t>
            </w:r>
          </w:p>
        </w:tc>
        <w:tc>
          <w:tcPr>
            <w:tcW w:w="1414" w:type="dxa"/>
          </w:tcPr>
          <w:p w:rsidR="00AB4082" w:rsidRPr="00AB4082" w:rsidRDefault="00AB4082" w:rsidP="00FE0096">
            <w:pPr>
              <w:widowControl w:val="0"/>
              <w:autoSpaceDE w:val="0"/>
              <w:autoSpaceDN w:val="0"/>
              <w:adjustRightInd w:val="0"/>
              <w:spacing w:after="0" w:line="240" w:lineRule="auto"/>
              <w:jc w:val="center"/>
              <w:rPr>
                <w:rFonts w:ascii="Times New Roman" w:hAnsi="Times New Roman"/>
              </w:rPr>
            </w:pPr>
            <w:r w:rsidRPr="00AB4082">
              <w:rPr>
                <w:rFonts w:ascii="Times New Roman" w:hAnsi="Times New Roman"/>
              </w:rPr>
              <w:t>-</w:t>
            </w:r>
          </w:p>
        </w:tc>
        <w:tc>
          <w:tcPr>
            <w:tcW w:w="1215" w:type="dxa"/>
          </w:tcPr>
          <w:p w:rsidR="00AB4082" w:rsidRPr="00AB4082" w:rsidRDefault="00AB4082" w:rsidP="00FE0096">
            <w:pPr>
              <w:widowControl w:val="0"/>
              <w:tabs>
                <w:tab w:val="left" w:pos="-11"/>
              </w:tabs>
              <w:autoSpaceDE w:val="0"/>
              <w:autoSpaceDN w:val="0"/>
              <w:adjustRightInd w:val="0"/>
              <w:spacing w:after="0" w:line="240" w:lineRule="auto"/>
              <w:jc w:val="center"/>
              <w:rPr>
                <w:rFonts w:ascii="Times New Roman" w:hAnsi="Times New Roman"/>
              </w:rPr>
            </w:pPr>
            <w:r w:rsidRPr="00AB4082">
              <w:rPr>
                <w:rFonts w:ascii="Times New Roman" w:hAnsi="Times New Roman"/>
              </w:rPr>
              <w:t>Не проверялось</w:t>
            </w:r>
          </w:p>
        </w:tc>
        <w:tc>
          <w:tcPr>
            <w:tcW w:w="1001" w:type="dxa"/>
          </w:tcPr>
          <w:p w:rsidR="00AB4082" w:rsidRPr="00AB4082" w:rsidRDefault="00AB4082" w:rsidP="00FE0096">
            <w:pPr>
              <w:widowControl w:val="0"/>
              <w:autoSpaceDE w:val="0"/>
              <w:autoSpaceDN w:val="0"/>
              <w:adjustRightInd w:val="0"/>
              <w:spacing w:after="0" w:line="240" w:lineRule="auto"/>
              <w:jc w:val="center"/>
              <w:rPr>
                <w:rFonts w:ascii="Times New Roman" w:hAnsi="Times New Roman"/>
              </w:rPr>
            </w:pPr>
            <w:r w:rsidRPr="00AB4082">
              <w:rPr>
                <w:rFonts w:ascii="Times New Roman" w:hAnsi="Times New Roman"/>
              </w:rPr>
              <w:t>2,4</w:t>
            </w:r>
          </w:p>
        </w:tc>
        <w:tc>
          <w:tcPr>
            <w:tcW w:w="1430" w:type="dxa"/>
          </w:tcPr>
          <w:p w:rsidR="00AB4082" w:rsidRPr="00AB4082" w:rsidRDefault="00AB4082" w:rsidP="00FE0096">
            <w:pPr>
              <w:widowControl w:val="0"/>
              <w:autoSpaceDE w:val="0"/>
              <w:autoSpaceDN w:val="0"/>
              <w:adjustRightInd w:val="0"/>
              <w:spacing w:after="0" w:line="240" w:lineRule="auto"/>
              <w:jc w:val="center"/>
              <w:rPr>
                <w:rFonts w:ascii="Times New Roman" w:hAnsi="Times New Roman"/>
              </w:rPr>
            </w:pPr>
            <w:r w:rsidRPr="00AB4082">
              <w:rPr>
                <w:rFonts w:ascii="Times New Roman" w:hAnsi="Times New Roman"/>
              </w:rPr>
              <w:t>-</w:t>
            </w:r>
          </w:p>
        </w:tc>
      </w:tr>
    </w:tbl>
    <w:p w:rsidR="00FE0096" w:rsidRDefault="00FE0096" w:rsidP="00F672B7">
      <w:pPr>
        <w:autoSpaceDE w:val="0"/>
        <w:autoSpaceDN w:val="0"/>
        <w:adjustRightInd w:val="0"/>
        <w:spacing w:after="0" w:line="240" w:lineRule="auto"/>
        <w:ind w:firstLine="709"/>
        <w:jc w:val="both"/>
        <w:rPr>
          <w:rFonts w:ascii="Times New Roman" w:hAnsi="Times New Roman"/>
          <w:sz w:val="28"/>
          <w:szCs w:val="28"/>
        </w:rPr>
      </w:pPr>
    </w:p>
    <w:p w:rsidR="00F672B7" w:rsidRPr="003F6363" w:rsidRDefault="00F672B7" w:rsidP="00F672B7">
      <w:pPr>
        <w:autoSpaceDE w:val="0"/>
        <w:autoSpaceDN w:val="0"/>
        <w:adjustRightInd w:val="0"/>
        <w:spacing w:after="0" w:line="240" w:lineRule="auto"/>
        <w:ind w:firstLine="709"/>
        <w:jc w:val="both"/>
        <w:rPr>
          <w:rFonts w:ascii="Arial" w:hAnsi="Arial" w:cs="Arial"/>
          <w:sz w:val="24"/>
          <w:szCs w:val="24"/>
        </w:rPr>
      </w:pPr>
      <w:r w:rsidRPr="003F6363">
        <w:rPr>
          <w:rFonts w:ascii="Times New Roman" w:hAnsi="Times New Roman"/>
          <w:sz w:val="28"/>
          <w:szCs w:val="28"/>
        </w:rPr>
        <w:t>Су</w:t>
      </w:r>
      <w:r w:rsidRPr="00E216C3">
        <w:rPr>
          <w:rFonts w:ascii="Times New Roman" w:hAnsi="Times New Roman"/>
          <w:spacing w:val="-4"/>
          <w:sz w:val="28"/>
          <w:szCs w:val="28"/>
        </w:rPr>
        <w:t>ммарный объем средств природопользователей, израсходованных на выполнение водоохранных мероприятий в целях выполнения предписаний государственных инспекторов Росприроднадзора, составил 1907,0 тыс. руб. (собственные средства природопользователей), на выполнение предписаний по рекультивации нарушенных земель 127,6 тыс. руб. Природопользователями затрачены собственные средства на проведение работ по устранению вреда (ущерба), причинённого земельным участкам, в размере 1042,3 тыс. руб.</w:t>
      </w:r>
    </w:p>
    <w:p w:rsidR="00AB4082" w:rsidRPr="00AB4082" w:rsidRDefault="00AB4082" w:rsidP="00AB4082">
      <w:pPr>
        <w:widowControl w:val="0"/>
        <w:autoSpaceDE w:val="0"/>
        <w:autoSpaceDN w:val="0"/>
        <w:adjustRightInd w:val="0"/>
        <w:spacing w:after="0" w:line="240" w:lineRule="auto"/>
        <w:ind w:firstLine="709"/>
        <w:jc w:val="both"/>
        <w:rPr>
          <w:rFonts w:ascii="Times New Roman" w:hAnsi="Times New Roman"/>
          <w:sz w:val="28"/>
          <w:szCs w:val="28"/>
        </w:rPr>
      </w:pPr>
      <w:r w:rsidRPr="00AB4082">
        <w:rPr>
          <w:rFonts w:ascii="Times New Roman" w:hAnsi="Times New Roman"/>
          <w:sz w:val="28"/>
          <w:szCs w:val="28"/>
        </w:rPr>
        <w:t xml:space="preserve">Сумма предъявленных штрафов увеличилась на 114,4 тыс. рублей, взысканных штрафов </w:t>
      </w:r>
      <w:r w:rsidR="00F672B7" w:rsidRPr="00372814">
        <w:rPr>
          <w:rFonts w:ascii="Times New Roman" w:eastAsia="Calibri" w:hAnsi="Times New Roman"/>
          <w:sz w:val="28"/>
          <w:szCs w:val="28"/>
          <w:lang w:eastAsia="en-US"/>
        </w:rPr>
        <w:t>–</w:t>
      </w:r>
      <w:r w:rsidRPr="00AB4082">
        <w:rPr>
          <w:rFonts w:ascii="Times New Roman" w:hAnsi="Times New Roman"/>
          <w:sz w:val="28"/>
          <w:szCs w:val="28"/>
        </w:rPr>
        <w:t xml:space="preserve"> на 108,9 тыс. рублей. </w:t>
      </w:r>
    </w:p>
    <w:p w:rsidR="00AB4082" w:rsidRPr="00AB4082" w:rsidRDefault="00AB4082" w:rsidP="00AB4082">
      <w:pPr>
        <w:widowControl w:val="0"/>
        <w:autoSpaceDE w:val="0"/>
        <w:autoSpaceDN w:val="0"/>
        <w:adjustRightInd w:val="0"/>
        <w:spacing w:after="0" w:line="240" w:lineRule="auto"/>
        <w:ind w:firstLine="709"/>
        <w:jc w:val="both"/>
        <w:rPr>
          <w:rFonts w:ascii="Times New Roman" w:hAnsi="Times New Roman"/>
          <w:sz w:val="28"/>
          <w:szCs w:val="28"/>
        </w:rPr>
      </w:pPr>
      <w:r w:rsidRPr="00AB4082">
        <w:rPr>
          <w:rFonts w:ascii="Times New Roman" w:hAnsi="Times New Roman"/>
          <w:sz w:val="28"/>
          <w:szCs w:val="28"/>
        </w:rPr>
        <w:t xml:space="preserve">В Брянской области контроль и надзор за полнотой и качеством осуществления субъектами Российской Федерации переданных полномочий в области </w:t>
      </w:r>
      <w:r w:rsidRPr="00AB4082">
        <w:rPr>
          <w:rFonts w:ascii="Times New Roman" w:hAnsi="Times New Roman"/>
          <w:i/>
          <w:sz w:val="28"/>
          <w:szCs w:val="28"/>
        </w:rPr>
        <w:t>охраны и использования объектов животного мира</w:t>
      </w:r>
      <w:r w:rsidRPr="00AB4082">
        <w:rPr>
          <w:rFonts w:ascii="Times New Roman" w:hAnsi="Times New Roman"/>
          <w:sz w:val="28"/>
          <w:szCs w:val="28"/>
        </w:rPr>
        <w:t xml:space="preserve"> осуществляет Управление по охране, контролю и регулированию использования объектов животного мира и водных биологических ресурсов Брянской области. В 2010 году была проведена одна плановая проверка Управления. В ходе проверки был</w:t>
      </w:r>
      <w:r w:rsidR="009F2191">
        <w:rPr>
          <w:rFonts w:ascii="Times New Roman" w:hAnsi="Times New Roman"/>
          <w:sz w:val="28"/>
          <w:szCs w:val="28"/>
        </w:rPr>
        <w:t>о</w:t>
      </w:r>
      <w:r w:rsidRPr="00AB4082">
        <w:rPr>
          <w:rFonts w:ascii="Times New Roman" w:hAnsi="Times New Roman"/>
          <w:sz w:val="28"/>
          <w:szCs w:val="28"/>
        </w:rPr>
        <w:t xml:space="preserve"> осуществлёно натурное обследование территории государственного природного заказника регионального значения «Карачевский» на предмет соблюдения режима охраны, воспроизводства и использования объектов животного мира, в том числе зубра европейского. Установлено выполнение биотехнических работ по подкормке зверей, выкладке соли и посеву на подкормочных полях овса на территории заказника в необходимых объёмах, осуществление ведения охраны на территории заказника. В ходе проведения данной плановой проверки выявлены следующие нарушения: отсутствует региональная программа по охране объектов животного мира и среды их обитания (ст.18 ФЗ «О животном мире»); недостаточно качественно организован учёт охотничьих животных; не приняты необходимые меры по повышению эффективности деятельности пользователей животным миром в части проведения мониторинга заражённости болезнями диких копытных животных (кабанов); в ходе административного производства при составлении протоколов об административных правонарушениях допускаются нарушения ст.28.2 КоАП РФ.</w:t>
      </w:r>
    </w:p>
    <w:p w:rsidR="00AB4082" w:rsidRPr="00AB4082" w:rsidRDefault="00AB4082" w:rsidP="00AB4082">
      <w:pPr>
        <w:widowControl w:val="0"/>
        <w:autoSpaceDE w:val="0"/>
        <w:autoSpaceDN w:val="0"/>
        <w:adjustRightInd w:val="0"/>
        <w:spacing w:after="0" w:line="240" w:lineRule="auto"/>
        <w:ind w:firstLine="709"/>
        <w:jc w:val="both"/>
        <w:rPr>
          <w:rFonts w:ascii="Times New Roman" w:hAnsi="Times New Roman"/>
          <w:sz w:val="28"/>
          <w:szCs w:val="28"/>
        </w:rPr>
      </w:pPr>
      <w:r w:rsidRPr="00AB4082">
        <w:rPr>
          <w:rFonts w:ascii="Times New Roman" w:hAnsi="Times New Roman"/>
          <w:sz w:val="28"/>
          <w:szCs w:val="28"/>
        </w:rPr>
        <w:t>По результатам проверки Управление</w:t>
      </w:r>
      <w:r w:rsidR="009F2191">
        <w:rPr>
          <w:rFonts w:ascii="Times New Roman" w:hAnsi="Times New Roman"/>
          <w:sz w:val="28"/>
          <w:szCs w:val="28"/>
        </w:rPr>
        <w:t>м</w:t>
      </w:r>
      <w:r w:rsidRPr="00AB4082">
        <w:rPr>
          <w:rFonts w:ascii="Times New Roman" w:hAnsi="Times New Roman"/>
          <w:sz w:val="28"/>
          <w:szCs w:val="28"/>
        </w:rPr>
        <w:t xml:space="preserve"> по охране, контролю и регулированию использования объектов животного мира и водных биологических ресурсов Брянской области выдано 4 предписания об устранении выявленных нарушений. Информация о выявленных нарушениях направлена в Администрацию Брянской области</w:t>
      </w:r>
    </w:p>
    <w:p w:rsidR="00AB4082" w:rsidRPr="00AB4082" w:rsidRDefault="00AB4082" w:rsidP="00AB4082">
      <w:pPr>
        <w:widowControl w:val="0"/>
        <w:autoSpaceDE w:val="0"/>
        <w:autoSpaceDN w:val="0"/>
        <w:adjustRightInd w:val="0"/>
        <w:spacing w:after="0" w:line="240" w:lineRule="auto"/>
        <w:ind w:firstLine="709"/>
        <w:jc w:val="both"/>
        <w:rPr>
          <w:rFonts w:ascii="Times New Roman" w:hAnsi="Times New Roman"/>
          <w:sz w:val="28"/>
          <w:szCs w:val="28"/>
        </w:rPr>
      </w:pPr>
      <w:r w:rsidRPr="00AB4082">
        <w:rPr>
          <w:rFonts w:ascii="Times New Roman" w:hAnsi="Times New Roman"/>
          <w:sz w:val="28"/>
          <w:szCs w:val="28"/>
        </w:rPr>
        <w:t xml:space="preserve">Анализ количественных показателей результатов деятельности </w:t>
      </w:r>
      <w:r w:rsidRPr="00AB4082">
        <w:rPr>
          <w:rFonts w:ascii="Times New Roman" w:hAnsi="Times New Roman"/>
          <w:i/>
          <w:sz w:val="28"/>
          <w:szCs w:val="28"/>
        </w:rPr>
        <w:t>отдела экологического контроля</w:t>
      </w:r>
      <w:r w:rsidRPr="00AB4082">
        <w:rPr>
          <w:rFonts w:ascii="Times New Roman" w:hAnsi="Times New Roman"/>
          <w:sz w:val="28"/>
          <w:szCs w:val="28"/>
        </w:rPr>
        <w:t xml:space="preserve"> за 2010 год показывает, что в отчетном периоде общее количество проверок составляет 135%, от количества проверок  аналогичного периода 2009 года. Количество выявленных нарушений составляет 106% по сравнению с </w:t>
      </w:r>
      <w:smartTag w:uri="urn:schemas-microsoft-com:office:smarttags" w:element="metricconverter">
        <w:smartTagPr>
          <w:attr w:name="ProductID" w:val="2009 г"/>
        </w:smartTagPr>
        <w:r w:rsidRPr="00AB4082">
          <w:rPr>
            <w:rFonts w:ascii="Times New Roman" w:hAnsi="Times New Roman"/>
            <w:sz w:val="28"/>
            <w:szCs w:val="28"/>
          </w:rPr>
          <w:t>2009 г</w:t>
        </w:r>
      </w:smartTag>
      <w:r w:rsidRPr="00AB4082">
        <w:rPr>
          <w:rFonts w:ascii="Times New Roman" w:hAnsi="Times New Roman"/>
          <w:sz w:val="28"/>
          <w:szCs w:val="28"/>
        </w:rPr>
        <w:t xml:space="preserve">., а количество устраненных нарушений – 175%. Количество выявленных нарушений за </w:t>
      </w:r>
      <w:smartTag w:uri="urn:schemas-microsoft-com:office:smarttags" w:element="metricconverter">
        <w:smartTagPr>
          <w:attr w:name="ProductID" w:val="2010 г"/>
        </w:smartTagPr>
        <w:r w:rsidRPr="00AB4082">
          <w:rPr>
            <w:rFonts w:ascii="Times New Roman" w:hAnsi="Times New Roman"/>
            <w:sz w:val="28"/>
            <w:szCs w:val="28"/>
          </w:rPr>
          <w:t>2010 г</w:t>
        </w:r>
      </w:smartTag>
      <w:r w:rsidRPr="00AB4082">
        <w:rPr>
          <w:rFonts w:ascii="Times New Roman" w:hAnsi="Times New Roman"/>
          <w:sz w:val="28"/>
          <w:szCs w:val="28"/>
        </w:rPr>
        <w:t xml:space="preserve">. составило 1,29 нарушения на одну проверку против 1,64 нарушения на одну проверку за </w:t>
      </w:r>
      <w:smartTag w:uri="urn:schemas-microsoft-com:office:smarttags" w:element="metricconverter">
        <w:smartTagPr>
          <w:attr w:name="ProductID" w:val="2009 г"/>
        </w:smartTagPr>
        <w:r w:rsidRPr="00AB4082">
          <w:rPr>
            <w:rFonts w:ascii="Times New Roman" w:hAnsi="Times New Roman"/>
            <w:sz w:val="28"/>
            <w:szCs w:val="28"/>
          </w:rPr>
          <w:t>2009 г</w:t>
        </w:r>
      </w:smartTag>
      <w:r w:rsidRPr="00AB4082">
        <w:rPr>
          <w:rFonts w:ascii="Times New Roman" w:hAnsi="Times New Roman"/>
          <w:sz w:val="28"/>
          <w:szCs w:val="28"/>
        </w:rPr>
        <w:t xml:space="preserve">. Количество устраненных нарушений за </w:t>
      </w:r>
      <w:smartTag w:uri="urn:schemas-microsoft-com:office:smarttags" w:element="metricconverter">
        <w:smartTagPr>
          <w:attr w:name="ProductID" w:val="2010 г"/>
        </w:smartTagPr>
        <w:r w:rsidRPr="00AB4082">
          <w:rPr>
            <w:rFonts w:ascii="Times New Roman" w:hAnsi="Times New Roman"/>
            <w:sz w:val="28"/>
            <w:szCs w:val="28"/>
          </w:rPr>
          <w:t>2010 г</w:t>
        </w:r>
      </w:smartTag>
      <w:r w:rsidRPr="00AB4082">
        <w:rPr>
          <w:rFonts w:ascii="Times New Roman" w:hAnsi="Times New Roman"/>
          <w:sz w:val="28"/>
          <w:szCs w:val="28"/>
        </w:rPr>
        <w:t xml:space="preserve">. составило 1,06 устраненных нарушений на одну проверку против 0,34 устраненных нарушений на одну проверку за </w:t>
      </w:r>
      <w:smartTag w:uri="urn:schemas-microsoft-com:office:smarttags" w:element="metricconverter">
        <w:smartTagPr>
          <w:attr w:name="ProductID" w:val="2009 г"/>
        </w:smartTagPr>
        <w:r w:rsidRPr="00AB4082">
          <w:rPr>
            <w:rFonts w:ascii="Times New Roman" w:hAnsi="Times New Roman"/>
            <w:sz w:val="28"/>
            <w:szCs w:val="28"/>
          </w:rPr>
          <w:t>2009 г</w:t>
        </w:r>
      </w:smartTag>
      <w:r w:rsidRPr="00AB4082">
        <w:rPr>
          <w:rFonts w:ascii="Times New Roman" w:hAnsi="Times New Roman"/>
          <w:sz w:val="28"/>
          <w:szCs w:val="28"/>
        </w:rPr>
        <w:t>.</w:t>
      </w:r>
    </w:p>
    <w:p w:rsidR="00AB4082" w:rsidRPr="006323A0" w:rsidRDefault="00AB4082" w:rsidP="00AB4082">
      <w:pPr>
        <w:widowControl w:val="0"/>
        <w:autoSpaceDE w:val="0"/>
        <w:autoSpaceDN w:val="0"/>
        <w:adjustRightInd w:val="0"/>
        <w:spacing w:after="0" w:line="240" w:lineRule="auto"/>
        <w:ind w:firstLine="708"/>
        <w:jc w:val="both"/>
        <w:rPr>
          <w:rFonts w:ascii="Times New Roman" w:hAnsi="Times New Roman"/>
          <w:sz w:val="28"/>
          <w:szCs w:val="28"/>
        </w:rPr>
      </w:pPr>
      <w:r w:rsidRPr="006323A0">
        <w:rPr>
          <w:rFonts w:ascii="Times New Roman" w:hAnsi="Times New Roman"/>
          <w:sz w:val="28"/>
          <w:szCs w:val="28"/>
        </w:rPr>
        <w:t xml:space="preserve">Анализ показателей по предъявленным и добровольно уплаченным (взысканным) штрафам в сфере экологического контроля по сравнению с </w:t>
      </w:r>
      <w:smartTag w:uri="urn:schemas-microsoft-com:office:smarttags" w:element="metricconverter">
        <w:smartTagPr>
          <w:attr w:name="ProductID" w:val="2009 г"/>
        </w:smartTagPr>
        <w:r w:rsidRPr="006323A0">
          <w:rPr>
            <w:rFonts w:ascii="Times New Roman" w:hAnsi="Times New Roman"/>
            <w:sz w:val="28"/>
            <w:szCs w:val="28"/>
          </w:rPr>
          <w:t>2009 г</w:t>
        </w:r>
      </w:smartTag>
      <w:r w:rsidRPr="006323A0">
        <w:rPr>
          <w:rFonts w:ascii="Times New Roman" w:hAnsi="Times New Roman"/>
          <w:sz w:val="28"/>
          <w:szCs w:val="28"/>
        </w:rPr>
        <w:t xml:space="preserve">. показывает, что в </w:t>
      </w:r>
      <w:smartTag w:uri="urn:schemas-microsoft-com:office:smarttags" w:element="metricconverter">
        <w:smartTagPr>
          <w:attr w:name="ProductID" w:val="2010 г"/>
        </w:smartTagPr>
        <w:r w:rsidRPr="006323A0">
          <w:rPr>
            <w:rFonts w:ascii="Times New Roman" w:hAnsi="Times New Roman"/>
            <w:sz w:val="28"/>
            <w:szCs w:val="28"/>
          </w:rPr>
          <w:t>2010 г</w:t>
        </w:r>
      </w:smartTag>
      <w:r w:rsidRPr="006323A0">
        <w:rPr>
          <w:rFonts w:ascii="Times New Roman" w:hAnsi="Times New Roman"/>
          <w:sz w:val="28"/>
          <w:szCs w:val="28"/>
        </w:rPr>
        <w:t xml:space="preserve">. количество предъявленных штрафов составляет 127%, количество добровольно уплаченных (взысканных) штрафов составляет 110%. Отношение количества добровольно уплаченных (взысканных) штрафов к предъявленным составило за </w:t>
      </w:r>
      <w:smartTag w:uri="urn:schemas-microsoft-com:office:smarttags" w:element="metricconverter">
        <w:smartTagPr>
          <w:attr w:name="ProductID" w:val="2010 г"/>
        </w:smartTagPr>
        <w:r w:rsidRPr="006323A0">
          <w:rPr>
            <w:rFonts w:ascii="Times New Roman" w:hAnsi="Times New Roman"/>
            <w:sz w:val="28"/>
            <w:szCs w:val="28"/>
          </w:rPr>
          <w:t>2010 г</w:t>
        </w:r>
      </w:smartTag>
      <w:r w:rsidRPr="006323A0">
        <w:rPr>
          <w:rFonts w:ascii="Times New Roman" w:hAnsi="Times New Roman"/>
          <w:sz w:val="28"/>
          <w:szCs w:val="28"/>
        </w:rPr>
        <w:t xml:space="preserve">. 74,2 % против 87% аналогичного периода </w:t>
      </w:r>
      <w:smartTag w:uri="urn:schemas-microsoft-com:office:smarttags" w:element="metricconverter">
        <w:smartTagPr>
          <w:attr w:name="ProductID" w:val="2009 г"/>
        </w:smartTagPr>
        <w:r w:rsidRPr="006323A0">
          <w:rPr>
            <w:rFonts w:ascii="Times New Roman" w:hAnsi="Times New Roman"/>
            <w:sz w:val="28"/>
            <w:szCs w:val="28"/>
          </w:rPr>
          <w:t>2009 г</w:t>
        </w:r>
      </w:smartTag>
      <w:r w:rsidRPr="006323A0">
        <w:rPr>
          <w:rFonts w:ascii="Times New Roman" w:hAnsi="Times New Roman"/>
          <w:sz w:val="28"/>
          <w:szCs w:val="28"/>
        </w:rPr>
        <w:t>. Это объясняется тем, что штрафы на сумму 333 тыс. руб. находятся в судах на обжаловании или сроки добровольной оплаты не наступили.</w:t>
      </w:r>
    </w:p>
    <w:p w:rsidR="00AB4082" w:rsidRPr="006323A0" w:rsidRDefault="00AB4082" w:rsidP="006323A0">
      <w:pPr>
        <w:widowControl w:val="0"/>
        <w:autoSpaceDE w:val="0"/>
        <w:autoSpaceDN w:val="0"/>
        <w:adjustRightInd w:val="0"/>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Общее количество хозяйствующих субъектов, оказывающих негативное воздействие на окружающую среду и подлежащих федеральному государственному экологическому контролю на территории Брянской области </w:t>
      </w:r>
      <w:r w:rsidR="009F2191">
        <w:rPr>
          <w:rFonts w:ascii="Times New Roman" w:eastAsia="Calibri" w:hAnsi="Times New Roman"/>
          <w:sz w:val="28"/>
          <w:szCs w:val="28"/>
          <w:lang w:eastAsia="en-US"/>
        </w:rPr>
        <w:t>–</w:t>
      </w:r>
      <w:r w:rsidRPr="006323A0">
        <w:rPr>
          <w:rFonts w:ascii="Times New Roman" w:hAnsi="Times New Roman"/>
          <w:sz w:val="28"/>
          <w:szCs w:val="28"/>
        </w:rPr>
        <w:t xml:space="preserve"> 685. В отчётном периоде проверено 128 хозяйствующих субъектов. Количество субъектов, при проверке которых не выявлено ни одного нарушения – 30, что составляет 23,4% от общего количества проверенных хозяйствующих субъектов.</w:t>
      </w:r>
    </w:p>
    <w:p w:rsidR="00AB4082" w:rsidRPr="006323A0" w:rsidRDefault="00AB4082" w:rsidP="006323A0">
      <w:pPr>
        <w:widowControl w:val="0"/>
        <w:autoSpaceDE w:val="0"/>
        <w:autoSpaceDN w:val="0"/>
        <w:adjustRightInd w:val="0"/>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Стабильно выполняют природоохранные мероприятия 63 предприятия (в </w:t>
      </w:r>
      <w:smartTag w:uri="urn:schemas-microsoft-com:office:smarttags" w:element="metricconverter">
        <w:smartTagPr>
          <w:attr w:name="ProductID" w:val="2009 г"/>
        </w:smartTagPr>
        <w:r w:rsidRPr="006323A0">
          <w:rPr>
            <w:rFonts w:ascii="Times New Roman" w:hAnsi="Times New Roman"/>
            <w:sz w:val="28"/>
            <w:szCs w:val="28"/>
          </w:rPr>
          <w:t>2009 г</w:t>
        </w:r>
      </w:smartTag>
      <w:r w:rsidRPr="006323A0">
        <w:rPr>
          <w:rFonts w:ascii="Times New Roman" w:hAnsi="Times New Roman"/>
          <w:sz w:val="28"/>
          <w:szCs w:val="28"/>
        </w:rPr>
        <w:t>. – 18), среди них: ОАО «Брянскпиво», ОАО «Ирмаш», ОАО «Новозыбковский завод «Индуктор», ООО «Нефтяная компания «Русснефть</w:t>
      </w:r>
      <w:r w:rsidR="006323A0">
        <w:rPr>
          <w:rFonts w:ascii="Times New Roman" w:hAnsi="Times New Roman"/>
          <w:sz w:val="28"/>
          <w:szCs w:val="28"/>
        </w:rPr>
        <w:t>-</w:t>
      </w:r>
      <w:r w:rsidRPr="006323A0">
        <w:rPr>
          <w:rFonts w:ascii="Times New Roman" w:hAnsi="Times New Roman"/>
          <w:sz w:val="28"/>
          <w:szCs w:val="28"/>
        </w:rPr>
        <w:t xml:space="preserve">Брянск», ЗАО «УК «Брянский машиностроительный завод», ОАО «Стрела», ОАО «Ивотстекло» и др. </w:t>
      </w:r>
    </w:p>
    <w:p w:rsidR="00AB4082" w:rsidRPr="006323A0" w:rsidRDefault="00AB4082" w:rsidP="006323A0">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За 2010 год государственными инспекторами отдела экологического контроля Управления было выдано 313 предписаний, что составляет 148 % от количества выданных предписаний за </w:t>
      </w:r>
      <w:smartTag w:uri="urn:schemas-microsoft-com:office:smarttags" w:element="metricconverter">
        <w:smartTagPr>
          <w:attr w:name="ProductID" w:val="2009 г"/>
        </w:smartTagPr>
        <w:r w:rsidRPr="006323A0">
          <w:rPr>
            <w:rFonts w:ascii="Times New Roman" w:hAnsi="Times New Roman"/>
            <w:sz w:val="28"/>
            <w:szCs w:val="28"/>
          </w:rPr>
          <w:t>2009 г</w:t>
        </w:r>
      </w:smartTag>
      <w:r w:rsidRPr="006323A0">
        <w:rPr>
          <w:rFonts w:ascii="Times New Roman" w:hAnsi="Times New Roman"/>
          <w:sz w:val="28"/>
          <w:szCs w:val="28"/>
        </w:rPr>
        <w:t>. Полностью выполнено 241 предписаний (что составляет 77% от общего количества выданных предписаний). За невыполнение ранее выданных предписаний в мировые суды для принятия мер составлено и направлено 18 протоколов об административном правонарушении по ч.1 ст.19.5 КоАП РФ, сроки исполнения остальных предписаний ещё не истекли. Количество предписаний</w:t>
      </w:r>
      <w:r w:rsidR="009F2191">
        <w:rPr>
          <w:rFonts w:ascii="Times New Roman" w:hAnsi="Times New Roman"/>
          <w:sz w:val="28"/>
          <w:szCs w:val="28"/>
        </w:rPr>
        <w:t>,</w:t>
      </w:r>
      <w:r w:rsidRPr="006323A0">
        <w:rPr>
          <w:rFonts w:ascii="Times New Roman" w:hAnsi="Times New Roman"/>
          <w:sz w:val="28"/>
          <w:szCs w:val="28"/>
        </w:rPr>
        <w:t xml:space="preserve"> выданных на одну проверку</w:t>
      </w:r>
      <w:r w:rsidR="009F2191">
        <w:rPr>
          <w:rFonts w:ascii="Times New Roman" w:hAnsi="Times New Roman"/>
          <w:sz w:val="28"/>
          <w:szCs w:val="28"/>
        </w:rPr>
        <w:t>,</w:t>
      </w:r>
      <w:r w:rsidRPr="006323A0">
        <w:rPr>
          <w:rFonts w:ascii="Times New Roman" w:hAnsi="Times New Roman"/>
          <w:sz w:val="28"/>
          <w:szCs w:val="28"/>
        </w:rPr>
        <w:t xml:space="preserve"> составляет 1,94, за прошлый год – 1,26. Количество выполненных предписаний на одну проверку составляет 1,33, за </w:t>
      </w:r>
      <w:smartTag w:uri="urn:schemas-microsoft-com:office:smarttags" w:element="metricconverter">
        <w:smartTagPr>
          <w:attr w:name="ProductID" w:val="2009 г"/>
        </w:smartTagPr>
        <w:r w:rsidRPr="006323A0">
          <w:rPr>
            <w:rFonts w:ascii="Times New Roman" w:hAnsi="Times New Roman"/>
            <w:sz w:val="28"/>
            <w:szCs w:val="28"/>
          </w:rPr>
          <w:t>2009 г</w:t>
        </w:r>
      </w:smartTag>
      <w:r w:rsidRPr="006323A0">
        <w:rPr>
          <w:rFonts w:ascii="Times New Roman" w:hAnsi="Times New Roman"/>
          <w:sz w:val="28"/>
          <w:szCs w:val="28"/>
        </w:rPr>
        <w:t>. – 0,34.</w:t>
      </w:r>
    </w:p>
    <w:p w:rsidR="00AB4082" w:rsidRPr="006323A0" w:rsidRDefault="00AB4082" w:rsidP="006323A0">
      <w:pPr>
        <w:widowControl w:val="0"/>
        <w:autoSpaceDE w:val="0"/>
        <w:autoSpaceDN w:val="0"/>
        <w:adjustRightInd w:val="0"/>
        <w:spacing w:after="0" w:line="240" w:lineRule="auto"/>
        <w:ind w:firstLine="709"/>
        <w:jc w:val="both"/>
        <w:rPr>
          <w:rFonts w:ascii="Times New Roman" w:hAnsi="Times New Roman"/>
          <w:sz w:val="28"/>
          <w:szCs w:val="28"/>
        </w:rPr>
      </w:pPr>
      <w:r w:rsidRPr="006323A0">
        <w:rPr>
          <w:rFonts w:ascii="Times New Roman" w:hAnsi="Times New Roman"/>
          <w:sz w:val="28"/>
          <w:szCs w:val="28"/>
        </w:rPr>
        <w:t>Суммарный объем средств, израсходованных природопользователями в целях исполнения предписаний государственных инспекторов отдела государственного экологического контроля Управления</w:t>
      </w:r>
      <w:r w:rsidR="009F2191">
        <w:rPr>
          <w:rFonts w:ascii="Times New Roman" w:hAnsi="Times New Roman"/>
          <w:sz w:val="28"/>
          <w:szCs w:val="28"/>
        </w:rPr>
        <w:t>,</w:t>
      </w:r>
      <w:r w:rsidRPr="006323A0">
        <w:rPr>
          <w:rFonts w:ascii="Times New Roman" w:hAnsi="Times New Roman"/>
          <w:sz w:val="28"/>
          <w:szCs w:val="28"/>
        </w:rPr>
        <w:t xml:space="preserve"> составил 491,4 тыс. руб., за </w:t>
      </w:r>
      <w:smartTag w:uri="urn:schemas-microsoft-com:office:smarttags" w:element="metricconverter">
        <w:smartTagPr>
          <w:attr w:name="ProductID" w:val="2009 г"/>
        </w:smartTagPr>
        <w:r w:rsidRPr="006323A0">
          <w:rPr>
            <w:rFonts w:ascii="Times New Roman" w:hAnsi="Times New Roman"/>
            <w:sz w:val="28"/>
            <w:szCs w:val="28"/>
          </w:rPr>
          <w:t>2009 г</w:t>
        </w:r>
      </w:smartTag>
      <w:r w:rsidRPr="006323A0">
        <w:rPr>
          <w:rFonts w:ascii="Times New Roman" w:hAnsi="Times New Roman"/>
          <w:sz w:val="28"/>
          <w:szCs w:val="28"/>
        </w:rPr>
        <w:t xml:space="preserve">. </w:t>
      </w:r>
      <w:r w:rsidR="006323A0" w:rsidRPr="006323A0">
        <w:rPr>
          <w:rFonts w:ascii="Times New Roman" w:hAnsi="Times New Roman"/>
          <w:sz w:val="28"/>
          <w:szCs w:val="28"/>
        </w:rPr>
        <w:t>–</w:t>
      </w:r>
      <w:r w:rsidRPr="006323A0">
        <w:rPr>
          <w:rFonts w:ascii="Times New Roman" w:hAnsi="Times New Roman"/>
          <w:sz w:val="28"/>
          <w:szCs w:val="28"/>
        </w:rPr>
        <w:t xml:space="preserve"> 43,859 тыс. руб.</w:t>
      </w:r>
    </w:p>
    <w:p w:rsidR="00AB4082" w:rsidRPr="00AB4082" w:rsidRDefault="00AB4082" w:rsidP="00AB4082">
      <w:pPr>
        <w:widowControl w:val="0"/>
        <w:tabs>
          <w:tab w:val="left" w:pos="2040"/>
        </w:tabs>
        <w:autoSpaceDE w:val="0"/>
        <w:autoSpaceDN w:val="0"/>
        <w:adjustRightInd w:val="0"/>
        <w:spacing w:after="0" w:line="240" w:lineRule="auto"/>
        <w:rPr>
          <w:rFonts w:ascii="Times New Roman" w:hAnsi="Times New Roman"/>
          <w:b/>
          <w:sz w:val="28"/>
          <w:szCs w:val="28"/>
        </w:rPr>
      </w:pPr>
      <w:r w:rsidRPr="00AB4082">
        <w:rPr>
          <w:rFonts w:ascii="Times New Roman" w:hAnsi="Times New Roman"/>
          <w:b/>
          <w:sz w:val="28"/>
          <w:szCs w:val="28"/>
        </w:rPr>
        <w:tab/>
      </w:r>
    </w:p>
    <w:p w:rsidR="00AB4082" w:rsidRPr="00AB4082" w:rsidRDefault="00AB4082" w:rsidP="00AB4082">
      <w:pPr>
        <w:spacing w:after="0" w:line="240" w:lineRule="auto"/>
        <w:jc w:val="center"/>
        <w:rPr>
          <w:rFonts w:ascii="Arial" w:hAnsi="Arial" w:cs="Arial"/>
          <w:sz w:val="28"/>
          <w:szCs w:val="28"/>
        </w:rPr>
      </w:pPr>
      <w:r w:rsidRPr="00AB4082">
        <w:rPr>
          <w:rFonts w:ascii="Arial" w:hAnsi="Arial" w:cs="Arial"/>
          <w:sz w:val="28"/>
          <w:szCs w:val="28"/>
        </w:rPr>
        <w:t xml:space="preserve">6.2.3 Государственный контроль, осуществляемый </w:t>
      </w:r>
      <w:r w:rsidRPr="009F2191">
        <w:rPr>
          <w:rFonts w:ascii="Arial" w:hAnsi="Arial" w:cs="Arial"/>
          <w:caps/>
          <w:sz w:val="28"/>
          <w:szCs w:val="28"/>
        </w:rPr>
        <w:t>у</w:t>
      </w:r>
      <w:r w:rsidRPr="00AB4082">
        <w:rPr>
          <w:rFonts w:ascii="Arial" w:hAnsi="Arial" w:cs="Arial"/>
          <w:sz w:val="28"/>
          <w:szCs w:val="28"/>
        </w:rPr>
        <w:t>правлением</w:t>
      </w:r>
    </w:p>
    <w:p w:rsidR="00AB4082" w:rsidRPr="00AB4082" w:rsidRDefault="00AB4082" w:rsidP="00AB4082">
      <w:pPr>
        <w:spacing w:after="0" w:line="240" w:lineRule="auto"/>
        <w:jc w:val="center"/>
        <w:rPr>
          <w:rFonts w:ascii="Arial" w:hAnsi="Arial" w:cs="Arial"/>
          <w:sz w:val="28"/>
          <w:szCs w:val="28"/>
        </w:rPr>
      </w:pPr>
      <w:r w:rsidRPr="00AB4082">
        <w:rPr>
          <w:rFonts w:ascii="Arial" w:hAnsi="Arial" w:cs="Arial"/>
          <w:sz w:val="28"/>
          <w:szCs w:val="28"/>
        </w:rPr>
        <w:t>Россельхознадзора</w:t>
      </w:r>
      <w:r w:rsidRPr="00AB4082">
        <w:rPr>
          <w:sz w:val="28"/>
          <w:szCs w:val="28"/>
        </w:rPr>
        <w:t xml:space="preserve"> </w:t>
      </w:r>
      <w:r w:rsidRPr="00AB4082">
        <w:rPr>
          <w:rFonts w:ascii="Arial" w:hAnsi="Arial" w:cs="Arial"/>
          <w:sz w:val="28"/>
          <w:szCs w:val="28"/>
        </w:rPr>
        <w:t>по Брянской и Смоленской областям</w:t>
      </w:r>
    </w:p>
    <w:p w:rsidR="00AB4082" w:rsidRPr="00AB4082" w:rsidRDefault="00AB4082" w:rsidP="00AB4082">
      <w:pPr>
        <w:spacing w:after="0" w:line="240" w:lineRule="auto"/>
        <w:jc w:val="center"/>
        <w:rPr>
          <w:rFonts w:ascii="Arial" w:hAnsi="Arial" w:cs="Arial"/>
          <w:sz w:val="28"/>
          <w:szCs w:val="28"/>
        </w:rPr>
      </w:pPr>
    </w:p>
    <w:p w:rsidR="00AB4082" w:rsidRPr="006323A0" w:rsidRDefault="00AB4082" w:rsidP="006323A0">
      <w:pPr>
        <w:tabs>
          <w:tab w:val="left" w:pos="8400"/>
        </w:tabs>
        <w:spacing w:after="0" w:line="240" w:lineRule="auto"/>
        <w:ind w:firstLine="709"/>
        <w:jc w:val="both"/>
        <w:rPr>
          <w:rFonts w:ascii="Times New Roman" w:hAnsi="Times New Roman"/>
          <w:sz w:val="28"/>
          <w:szCs w:val="28"/>
        </w:rPr>
      </w:pPr>
      <w:r w:rsidRPr="006323A0">
        <w:rPr>
          <w:rFonts w:ascii="Times New Roman" w:hAnsi="Times New Roman"/>
          <w:sz w:val="28"/>
          <w:szCs w:val="28"/>
        </w:rPr>
        <w:t>Управлением Россельхознадзора по Брянской и Смоленской областям (далее – Управление) государственный контроль в сфере безопасного обращения с пестицидами и агрохимикатами в 2010 году осуществлялся по трём основным направлениям: контроль за исполнением законодательства Российской Федерации при обороте пестицидов и агрохимикатов; контроль за хранением и утилизацией пришедших в негодность и обезличенных пестицидов и агрохимикатов; выборочный контроль безопасности растительной пищевой продукции в части содержания остаточных количеств пестицидов и нитратов.</w:t>
      </w:r>
    </w:p>
    <w:p w:rsidR="00AB4082" w:rsidRPr="006323A0" w:rsidRDefault="00AB4082" w:rsidP="006323A0">
      <w:pPr>
        <w:tabs>
          <w:tab w:val="left" w:pos="0"/>
          <w:tab w:val="left" w:pos="1134"/>
        </w:tabs>
        <w:autoSpaceDE w:val="0"/>
        <w:autoSpaceDN w:val="0"/>
        <w:adjustRightInd w:val="0"/>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В рамках осуществления указанного контроля Управлением проведено 147 мероприятий. В результате были выявлены 83 нарушения действующего законодательства в сфере оборота пестицидов и агрохимикатов. По всем фактам нарушений возбуждены административные дела. Сумма наложенных штрафов составила около 175,7 тыс. руб. Нарушителям выданы предписания об устранении выявленных нарушений. Проверкам подвергались юридические и физические лица, осуществляющие хранение и применение пестицидов и агрохимикатов. </w:t>
      </w:r>
    </w:p>
    <w:p w:rsidR="00AB4082" w:rsidRPr="006323A0" w:rsidRDefault="00AB4082" w:rsidP="006323A0">
      <w:pPr>
        <w:tabs>
          <w:tab w:val="left" w:pos="0"/>
          <w:tab w:val="left" w:pos="720"/>
        </w:tabs>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Особое внимание было уделено выявлению контрафактной пестицидной продукции. Всего в течение 2010 года выявлено более 20 фактов </w:t>
      </w:r>
      <w:r w:rsidRPr="00621507">
        <w:rPr>
          <w:rFonts w:ascii="Times New Roman" w:hAnsi="Times New Roman"/>
          <w:spacing w:val="-2"/>
          <w:sz w:val="28"/>
          <w:szCs w:val="28"/>
        </w:rPr>
        <w:t>реализации пестицидов, которые не имеют государственной регистрации для применения на территории Российской Федерации либо являются контрафактными (Корадо ВРК, Оксихом СП, Колорадо ВРК; Регент КЭ ЖУКО</w:t>
      </w:r>
      <w:r w:rsidRPr="00621507">
        <w:rPr>
          <w:rFonts w:ascii="Times New Roman" w:hAnsi="Times New Roman"/>
          <w:spacing w:val="-2"/>
          <w:sz w:val="28"/>
          <w:szCs w:val="28"/>
          <w:lang w:val="en-US"/>
        </w:rPr>
        <w:t>FF</w:t>
      </w:r>
      <w:r w:rsidRPr="00621507">
        <w:rPr>
          <w:rFonts w:ascii="Times New Roman" w:hAnsi="Times New Roman"/>
          <w:spacing w:val="-2"/>
          <w:sz w:val="28"/>
          <w:szCs w:val="28"/>
        </w:rPr>
        <w:t>; Престиж КС</w:t>
      </w:r>
      <w:r w:rsidRPr="00621507">
        <w:rPr>
          <w:rFonts w:ascii="Times New Roman" w:hAnsi="Times New Roman"/>
          <w:bCs/>
          <w:spacing w:val="-2"/>
          <w:sz w:val="28"/>
          <w:szCs w:val="28"/>
        </w:rPr>
        <w:t>, Фундазол СП</w:t>
      </w:r>
      <w:r w:rsidRPr="00621507">
        <w:rPr>
          <w:rFonts w:ascii="Times New Roman" w:hAnsi="Times New Roman"/>
          <w:spacing w:val="-2"/>
          <w:sz w:val="28"/>
          <w:szCs w:val="28"/>
        </w:rPr>
        <w:t xml:space="preserve"> и другие). Таким образом, продавцы контрафактных препаратов фактически допускают их к применению в сельском хозяйстве, что может повлечь причинение вреда окружающей природной среде.</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Выявлены также факты нахождения в обороте пестицидов и агрохимикатов с регистрационными номерами Республики Беларусь и Украины. Их беспрепятственному проникновению в торговую сеть региона способствует пограничное расположение Брянской области.</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Отсутствие в местах розничной торговли товарно-сопроводительных документов, подтверждающих соответствие препаратов установленным требованиям, не позволяет выявить поставщиков поддельных пестицидов, поэтому доля подделок по-прежнему остаётся высокой.</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Общий вес выявленных поддельных пестицидов и агрохимикатов на территории области составил более </w:t>
      </w:r>
      <w:smartTag w:uri="urn:schemas-microsoft-com:office:smarttags" w:element="metricconverter">
        <w:smartTagPr>
          <w:attr w:name="ProductID" w:val="600 кг"/>
        </w:smartTagPr>
        <w:r w:rsidRPr="006323A0">
          <w:rPr>
            <w:rFonts w:ascii="Times New Roman" w:hAnsi="Times New Roman"/>
            <w:sz w:val="28"/>
            <w:szCs w:val="28"/>
          </w:rPr>
          <w:t>600 кг</w:t>
        </w:r>
      </w:smartTag>
      <w:r w:rsidRPr="006323A0">
        <w:rPr>
          <w:rFonts w:ascii="Times New Roman" w:hAnsi="Times New Roman"/>
          <w:sz w:val="28"/>
          <w:szCs w:val="28"/>
        </w:rPr>
        <w:t xml:space="preserve">, что в три раза выше показателя прошлого года. </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Контроль соблюдения регламентов применения пестицидов при использовании в сельском хозяйстве региона позволил выявить более 20 фактов их нарушения. Проверками установлено, что препараты применялись с завышенными нормами расхода, а также по культурам, не внесённым в Государственный каталог. Во многих случаях в сельхозпредприятиях не ведутся журналы учёта применения пестицидов. Основная причина нарушения регламентов применения пестицидов – отсутствие в большинстве сельхозпредприятий специалистов по защите растений.</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За отчётный период проверено хранение и использование более 22 тыс. т пестицидов и агрохимикатов. В ходе мероприятий по контролю выполнения требований, предъявляемых к организации хранения используемых пестицидов и агрохимикатов, выявлено более 30 фактов нарушения действующих правил и норм. Все они связаны с отсутствием соответствующих условий хранения, которые невозможно обеспечить без специализированных складских помещений. Абсолютное большинство проверенных предприятий не имеет таких складов и осуществляет хранение пестицидов и агрохимикатов в помещениях, не предназначенных для этих целей, или под открытым небом (СПК «Надежда», КфХ Карачевского района, КХ «Новая жизнь» и «Заветы Ильича» Стародубского района, ИП Шелякин Э.А.</w:t>
      </w:r>
      <w:r w:rsidR="00EF2B08" w:rsidRPr="00EF2B08">
        <w:rPr>
          <w:rFonts w:ascii="Times New Roman" w:hAnsi="Times New Roman"/>
          <w:sz w:val="28"/>
          <w:szCs w:val="28"/>
        </w:rPr>
        <w:t xml:space="preserve"> </w:t>
      </w:r>
      <w:r w:rsidR="00EF2B08" w:rsidRPr="006323A0">
        <w:rPr>
          <w:rFonts w:ascii="Times New Roman" w:hAnsi="Times New Roman"/>
          <w:sz w:val="28"/>
          <w:szCs w:val="28"/>
        </w:rPr>
        <w:t>–</w:t>
      </w:r>
      <w:r w:rsidRPr="006323A0">
        <w:rPr>
          <w:rFonts w:ascii="Times New Roman" w:hAnsi="Times New Roman"/>
          <w:sz w:val="28"/>
          <w:szCs w:val="28"/>
        </w:rPr>
        <w:t xml:space="preserve"> глава КфХ Брасовского района и другие).</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По-прежнему остро в регионе стоит проблема, связанная с хранением обезличенных и пришедших в негодность пестицидов. Ситуация осложнена тем, что такие препараты и склады, в которых они хранятся, в большинстве своём являются бесхозными. В результате с каждым годом прочность тары, в которой находятся пестициды, снижается, порошкообразные препараты распыляются, жидкие </w:t>
      </w:r>
      <w:r w:rsidR="00EF2B08" w:rsidRPr="006323A0">
        <w:rPr>
          <w:rFonts w:ascii="Times New Roman" w:hAnsi="Times New Roman"/>
          <w:sz w:val="28"/>
          <w:szCs w:val="28"/>
        </w:rPr>
        <w:t>–</w:t>
      </w:r>
      <w:r w:rsidRPr="006323A0">
        <w:rPr>
          <w:rFonts w:ascii="Times New Roman" w:hAnsi="Times New Roman"/>
          <w:sz w:val="28"/>
          <w:szCs w:val="28"/>
        </w:rPr>
        <w:t xml:space="preserve"> вытекают из ржавых ёмкостей. Это повышает риск загрязнения сельскохозяйственных земель опасными ядами.</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С территории Брянской области в течение 2010 года вывезено для утилизации 128,7 т опасных отходов. В их число вошли 12 т обезличенных пестицидов, которые были вывезены за счёт средств администрации </w:t>
      </w:r>
      <w:r w:rsidR="001253B2">
        <w:rPr>
          <w:rFonts w:ascii="Times New Roman" w:hAnsi="Times New Roman"/>
          <w:sz w:val="28"/>
          <w:szCs w:val="28"/>
        </w:rPr>
        <w:br/>
      </w:r>
      <w:r w:rsidRPr="006323A0">
        <w:rPr>
          <w:rFonts w:ascii="Times New Roman" w:hAnsi="Times New Roman"/>
          <w:sz w:val="28"/>
          <w:szCs w:val="28"/>
        </w:rPr>
        <w:t>п</w:t>
      </w:r>
      <w:r w:rsidR="001253B2">
        <w:rPr>
          <w:rFonts w:ascii="Times New Roman" w:hAnsi="Times New Roman"/>
          <w:sz w:val="28"/>
          <w:szCs w:val="28"/>
        </w:rPr>
        <w:t>.</w:t>
      </w:r>
      <w:r w:rsidRPr="006323A0">
        <w:rPr>
          <w:rFonts w:ascii="Times New Roman" w:hAnsi="Times New Roman"/>
          <w:sz w:val="28"/>
          <w:szCs w:val="28"/>
        </w:rPr>
        <w:t>г</w:t>
      </w:r>
      <w:r w:rsidR="001253B2">
        <w:rPr>
          <w:rFonts w:ascii="Times New Roman" w:hAnsi="Times New Roman"/>
          <w:sz w:val="28"/>
          <w:szCs w:val="28"/>
        </w:rPr>
        <w:t>.</w:t>
      </w:r>
      <w:r w:rsidRPr="006323A0">
        <w:rPr>
          <w:rFonts w:ascii="Times New Roman" w:hAnsi="Times New Roman"/>
          <w:sz w:val="28"/>
          <w:szCs w:val="28"/>
        </w:rPr>
        <w:t>т</w:t>
      </w:r>
      <w:r w:rsidR="001253B2">
        <w:rPr>
          <w:rFonts w:ascii="Times New Roman" w:hAnsi="Times New Roman"/>
          <w:sz w:val="28"/>
          <w:szCs w:val="28"/>
        </w:rPr>
        <w:t>.</w:t>
      </w:r>
      <w:r w:rsidRPr="006323A0">
        <w:rPr>
          <w:rFonts w:ascii="Times New Roman" w:hAnsi="Times New Roman"/>
          <w:sz w:val="28"/>
          <w:szCs w:val="28"/>
        </w:rPr>
        <w:t xml:space="preserve"> Климово, что позволило полностью очистить от них территорию населённого пункта.</w:t>
      </w:r>
      <w:r w:rsidR="00113E82" w:rsidRPr="006323A0">
        <w:rPr>
          <w:rFonts w:ascii="Times New Roman" w:hAnsi="Times New Roman"/>
          <w:sz w:val="28"/>
          <w:szCs w:val="28"/>
        </w:rPr>
        <w:t xml:space="preserve"> </w:t>
      </w:r>
      <w:r w:rsidRPr="006323A0">
        <w:rPr>
          <w:rFonts w:ascii="Times New Roman" w:hAnsi="Times New Roman"/>
          <w:sz w:val="28"/>
          <w:szCs w:val="28"/>
        </w:rPr>
        <w:t xml:space="preserve">В период с </w:t>
      </w:r>
      <w:smartTag w:uri="urn:schemas-microsoft-com:office:smarttags" w:element="metricconverter">
        <w:smartTagPr>
          <w:attr w:name="ProductID" w:val="2007 г"/>
        </w:smartTagPr>
        <w:r w:rsidRPr="006323A0">
          <w:rPr>
            <w:rFonts w:ascii="Times New Roman" w:hAnsi="Times New Roman"/>
            <w:sz w:val="28"/>
            <w:szCs w:val="28"/>
          </w:rPr>
          <w:t>2007 г</w:t>
        </w:r>
      </w:smartTag>
      <w:r w:rsidRPr="006323A0">
        <w:rPr>
          <w:rFonts w:ascii="Times New Roman" w:hAnsi="Times New Roman"/>
          <w:sz w:val="28"/>
          <w:szCs w:val="28"/>
        </w:rPr>
        <w:t xml:space="preserve">. по </w:t>
      </w:r>
      <w:smartTag w:uri="urn:schemas-microsoft-com:office:smarttags" w:element="metricconverter">
        <w:smartTagPr>
          <w:attr w:name="ProductID" w:val="2010 г"/>
        </w:smartTagPr>
        <w:r w:rsidRPr="006323A0">
          <w:rPr>
            <w:rFonts w:ascii="Times New Roman" w:hAnsi="Times New Roman"/>
            <w:sz w:val="28"/>
            <w:szCs w:val="28"/>
          </w:rPr>
          <w:t>2010 г</w:t>
        </w:r>
      </w:smartTag>
      <w:r w:rsidRPr="006323A0">
        <w:rPr>
          <w:rFonts w:ascii="Times New Roman" w:hAnsi="Times New Roman"/>
          <w:sz w:val="28"/>
          <w:szCs w:val="28"/>
        </w:rPr>
        <w:t>. с территории области вывезено более 341 т непригодных к использованию пестицидов, однако</w:t>
      </w:r>
      <w:r w:rsidR="007610DC">
        <w:rPr>
          <w:rFonts w:ascii="Times New Roman" w:hAnsi="Times New Roman"/>
          <w:sz w:val="28"/>
          <w:szCs w:val="28"/>
        </w:rPr>
        <w:t>,</w:t>
      </w:r>
      <w:r w:rsidRPr="006323A0">
        <w:rPr>
          <w:rFonts w:ascii="Times New Roman" w:hAnsi="Times New Roman"/>
          <w:sz w:val="28"/>
          <w:szCs w:val="28"/>
        </w:rPr>
        <w:t xml:space="preserve"> проблема по их утилизации до конца не решена.</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Руководствуясь указанием Федеральной службы по ветеринарному и фитосанитарному надзору об организации исполнения решения межведомственной комиссии Совета безопасности Российской Федерации по экологической безопасности от 23.06.2010, Управление совместно с </w:t>
      </w:r>
      <w:r w:rsidRPr="009F2191">
        <w:rPr>
          <w:rFonts w:ascii="Times New Roman" w:hAnsi="Times New Roman"/>
          <w:caps/>
          <w:sz w:val="28"/>
          <w:szCs w:val="28"/>
        </w:rPr>
        <w:t>к</w:t>
      </w:r>
      <w:r w:rsidRPr="006323A0">
        <w:rPr>
          <w:rFonts w:ascii="Times New Roman" w:hAnsi="Times New Roman"/>
          <w:sz w:val="28"/>
          <w:szCs w:val="28"/>
        </w:rPr>
        <w:t xml:space="preserve">омитетом природопользования и охраны окружающей среды, лицензирования отдельных видов деятельности Брянской области и органами местного самоуправления организовало проведение мероприятий по выявлению и инвентаризации санкционированных и несанкционированных захоронений запрещенных к применению, пришедших в негодность пестицидов и мест их складирования. </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В ходе проведения таких мероприятий установлено 11 несанкционированных захоронений (бурты, курганы) непригодных к использованию пестицидов в Погарском, Навлинском, Почепском и Севском районах, в том числе 7 из них </w:t>
      </w:r>
      <w:r w:rsidR="009F2191">
        <w:rPr>
          <w:rFonts w:ascii="Times New Roman" w:eastAsia="Calibri" w:hAnsi="Times New Roman"/>
          <w:sz w:val="28"/>
          <w:szCs w:val="28"/>
          <w:lang w:eastAsia="en-US"/>
        </w:rPr>
        <w:t>–</w:t>
      </w:r>
      <w:r w:rsidRPr="006323A0">
        <w:rPr>
          <w:rFonts w:ascii="Times New Roman" w:hAnsi="Times New Roman"/>
          <w:sz w:val="28"/>
          <w:szCs w:val="28"/>
        </w:rPr>
        <w:t xml:space="preserve"> вновь выявленные. Визуально определить количество пестицидов, находящихся в несанкционированных захоронениях, не представилось возможным. Эти захоронения пестицидов представляют реальную угрозу окружающей природной среде, поэтому их необходимо утилизировать в первую очередь.</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Кроме этого, в Дятьковском районе существует санкционированное захоронение 1976-1983 гг., в котором находится 686 т опасных отходов. </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В ходе проведения мероприятий по инвентаризации выявлены факты нарушения правил хранения пришедших в негодность пестицидов. В результате предпринятых Управлением мер администрациями Жуковского, Карачевского, Климовского, Почепского и Погарского районов обеспечено безопасное хранение ядохимикатов до момента их утилизации. Виновные привлечены к административной ответственности по статье 8.3 Кодекса Российской Федерации об административных правонарушениях. В соответствии с выданными предписаниями принимаются меры по обеспечению безопасного хранения пришедших в негодность пестицидов до момента их утилизации.</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Вместе с тем на сегодняшний день объемы неутилизированных ядохимикатов по-прежнему остаются значительными. Общее количество требующих утилизации непригодных к использованию пестицидов на территории Брянской области составляет более 512</w:t>
      </w:r>
      <w:r w:rsidRPr="006323A0">
        <w:rPr>
          <w:rFonts w:ascii="Times New Roman" w:hAnsi="Times New Roman"/>
          <w:color w:val="993300"/>
          <w:sz w:val="28"/>
          <w:szCs w:val="28"/>
        </w:rPr>
        <w:t xml:space="preserve"> </w:t>
      </w:r>
      <w:r w:rsidRPr="006323A0">
        <w:rPr>
          <w:rFonts w:ascii="Times New Roman" w:hAnsi="Times New Roman"/>
          <w:sz w:val="28"/>
          <w:szCs w:val="28"/>
        </w:rPr>
        <w:t>т.</w:t>
      </w:r>
    </w:p>
    <w:p w:rsidR="00AB4082" w:rsidRPr="00EF2B08" w:rsidRDefault="00AB4082" w:rsidP="006323A0">
      <w:pPr>
        <w:spacing w:after="0" w:line="240" w:lineRule="auto"/>
        <w:ind w:firstLine="709"/>
        <w:jc w:val="both"/>
        <w:rPr>
          <w:rFonts w:ascii="Times New Roman" w:hAnsi="Times New Roman"/>
          <w:spacing w:val="-4"/>
          <w:sz w:val="28"/>
          <w:szCs w:val="28"/>
        </w:rPr>
      </w:pPr>
      <w:r w:rsidRPr="00EF2B08">
        <w:rPr>
          <w:rFonts w:ascii="Times New Roman" w:hAnsi="Times New Roman"/>
          <w:spacing w:val="-4"/>
          <w:sz w:val="28"/>
          <w:szCs w:val="28"/>
        </w:rPr>
        <w:t>Работа по исследованию растительной пищевой продукции на безопасность проводилась в тесном взаимодействии с референтным центром Россельхознадзора – ФГУ «Брянская межобластная ветеринарная лаборатория».</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В течение 2010 года проанализировано более 174 тыс. т растительной плодоовощной продукции </w:t>
      </w:r>
      <w:r w:rsidR="009F2191">
        <w:rPr>
          <w:rFonts w:ascii="Times New Roman" w:eastAsia="Calibri" w:hAnsi="Times New Roman"/>
          <w:sz w:val="28"/>
          <w:szCs w:val="28"/>
          <w:lang w:eastAsia="en-US"/>
        </w:rPr>
        <w:t xml:space="preserve">– </w:t>
      </w:r>
      <w:r w:rsidRPr="006323A0">
        <w:rPr>
          <w:rFonts w:ascii="Times New Roman" w:hAnsi="Times New Roman"/>
          <w:sz w:val="28"/>
          <w:szCs w:val="28"/>
        </w:rPr>
        <w:t>40 наименований, которая поступала из 29</w:t>
      </w:r>
      <w:r w:rsidRPr="006323A0">
        <w:rPr>
          <w:rFonts w:ascii="Times New Roman" w:hAnsi="Times New Roman"/>
          <w:b/>
          <w:sz w:val="28"/>
          <w:szCs w:val="28"/>
        </w:rPr>
        <w:t xml:space="preserve"> </w:t>
      </w:r>
      <w:r w:rsidRPr="006323A0">
        <w:rPr>
          <w:rFonts w:ascii="Times New Roman" w:hAnsi="Times New Roman"/>
          <w:sz w:val="28"/>
          <w:szCs w:val="28"/>
        </w:rPr>
        <w:t xml:space="preserve">стран мира. </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Превышения максимально допустимых уровней остаточных количеств пестицидов и нитратов, установленных российским законодательством, в партиях отечественной продукции не выявлено. </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При исследовании импортных фруктов и овощей выявлено 66 партий, не соответствующих требованиям российского законодательства по безопасности. В такой продукции обнаружены превышения максимально допустимых уровней высокотоксичных действующих веществ пестицидов: дельтаметрин, лямбда-цигалотрин, циперметрин, хлорпирифос, диметоат, азоксистробин, ипродион, а также нитратов от 1,5 до 23 раз. </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Опираясь на данные Управления, Россельхознадзор инициировал введение ограничений в отношении европейских стран-импортёров в части обязательного сопровождения ввозимой продукции растительного происхождения сертификатами безопасности.</w:t>
      </w:r>
    </w:p>
    <w:p w:rsidR="00AB4082" w:rsidRPr="006323A0" w:rsidRDefault="00AB4082" w:rsidP="006323A0">
      <w:pPr>
        <w:spacing w:after="0" w:line="240" w:lineRule="auto"/>
        <w:ind w:firstLine="709"/>
        <w:jc w:val="both"/>
        <w:rPr>
          <w:rFonts w:ascii="Times New Roman" w:hAnsi="Times New Roman"/>
          <w:sz w:val="28"/>
          <w:szCs w:val="28"/>
        </w:rPr>
      </w:pPr>
      <w:r w:rsidRPr="006323A0">
        <w:rPr>
          <w:rFonts w:ascii="Times New Roman" w:hAnsi="Times New Roman"/>
          <w:sz w:val="28"/>
          <w:szCs w:val="28"/>
        </w:rPr>
        <w:t>Получение высоких урожаев сельскохозяйственных культур невозможно без применения пестицидов. Принимая во внимание многочисленные факты нарушения регламентов их применения, полагаем целесообразным рассмотреть вопрос об организации мониторинга безопасности растительной пищевой продукции, которая выращивается на территории Брянской области.</w:t>
      </w:r>
    </w:p>
    <w:p w:rsidR="00AB4082" w:rsidRPr="006323A0" w:rsidRDefault="00AB4082" w:rsidP="006323A0">
      <w:pPr>
        <w:autoSpaceDE w:val="0"/>
        <w:autoSpaceDN w:val="0"/>
        <w:adjustRightInd w:val="0"/>
        <w:spacing w:after="0" w:line="240" w:lineRule="auto"/>
        <w:ind w:firstLine="709"/>
        <w:jc w:val="both"/>
        <w:rPr>
          <w:rFonts w:ascii="Times New Roman" w:hAnsi="Times New Roman"/>
          <w:sz w:val="28"/>
          <w:szCs w:val="28"/>
        </w:rPr>
      </w:pPr>
      <w:r w:rsidRPr="006323A0">
        <w:rPr>
          <w:rFonts w:ascii="Times New Roman" w:hAnsi="Times New Roman"/>
          <w:sz w:val="28"/>
          <w:szCs w:val="28"/>
        </w:rPr>
        <w:t>В 2010 году контрольно-надзорная деятельность Управления в сфере земельных отношений осуществлялась по следующим направлениям: контроль за выполнением мероприятий по сохранению и воспроизводству плодородия земель сельскохозяйственного назначения; контроль за выполнением требований по предотвращению самовольного снятия, перемещения и уничтожения плодородного слоя почвы, а также порчи земель в результате нарушения правил обращения с опасными веществами.</w:t>
      </w:r>
    </w:p>
    <w:p w:rsidR="00AB4082" w:rsidRPr="006323A0" w:rsidRDefault="00AB4082" w:rsidP="006323A0">
      <w:pPr>
        <w:autoSpaceDE w:val="0"/>
        <w:autoSpaceDN w:val="0"/>
        <w:adjustRightInd w:val="0"/>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При этом особое внимание было уделено интенсификации процессов вовлечения в сельскохозяйственное производство неиспользуемых земельных участков и рекультивации нарушенных земель сельскохозяйственного назначения. За год на территории Брянской области проведено </w:t>
      </w:r>
      <w:r w:rsidRPr="006323A0">
        <w:rPr>
          <w:rFonts w:ascii="Times New Roman" w:hAnsi="Times New Roman"/>
          <w:color w:val="000000"/>
          <w:sz w:val="28"/>
          <w:szCs w:val="28"/>
        </w:rPr>
        <w:t>339</w:t>
      </w:r>
      <w:r w:rsidRPr="006323A0">
        <w:rPr>
          <w:rFonts w:ascii="Times New Roman" w:hAnsi="Times New Roman"/>
          <w:sz w:val="28"/>
          <w:szCs w:val="28"/>
        </w:rPr>
        <w:t xml:space="preserve"> проверок, проконтролировано и обследовано около </w:t>
      </w:r>
      <w:r w:rsidRPr="006323A0">
        <w:rPr>
          <w:rFonts w:ascii="Times New Roman" w:hAnsi="Times New Roman"/>
          <w:color w:val="000000"/>
          <w:sz w:val="28"/>
          <w:szCs w:val="28"/>
        </w:rPr>
        <w:t xml:space="preserve">1,2 млн. га </w:t>
      </w:r>
      <w:r w:rsidRPr="006323A0">
        <w:rPr>
          <w:rFonts w:ascii="Times New Roman" w:hAnsi="Times New Roman"/>
          <w:sz w:val="28"/>
          <w:szCs w:val="28"/>
        </w:rPr>
        <w:t xml:space="preserve">сельскохозяйственных земель, выявлено более 350 нарушений требований земельного законодательства на площади </w:t>
      </w:r>
      <w:r w:rsidRPr="006323A0">
        <w:rPr>
          <w:rFonts w:ascii="Times New Roman" w:hAnsi="Times New Roman"/>
          <w:color w:val="000000"/>
          <w:sz w:val="28"/>
          <w:szCs w:val="28"/>
        </w:rPr>
        <w:t>более 250</w:t>
      </w:r>
      <w:r w:rsidRPr="006323A0">
        <w:rPr>
          <w:rFonts w:ascii="Times New Roman" w:hAnsi="Times New Roman"/>
          <w:sz w:val="28"/>
          <w:szCs w:val="28"/>
        </w:rPr>
        <w:t xml:space="preserve"> тыс. га.</w:t>
      </w:r>
    </w:p>
    <w:p w:rsidR="00AB4082" w:rsidRPr="006323A0" w:rsidRDefault="00AB4082" w:rsidP="006323A0">
      <w:pPr>
        <w:autoSpaceDE w:val="0"/>
        <w:autoSpaceDN w:val="0"/>
        <w:adjustRightInd w:val="0"/>
        <w:spacing w:after="0" w:line="240" w:lineRule="auto"/>
        <w:ind w:firstLine="709"/>
        <w:jc w:val="both"/>
        <w:rPr>
          <w:rFonts w:ascii="Times New Roman" w:hAnsi="Times New Roman"/>
          <w:sz w:val="28"/>
          <w:szCs w:val="28"/>
        </w:rPr>
      </w:pPr>
      <w:r w:rsidRPr="006323A0">
        <w:rPr>
          <w:rFonts w:ascii="Times New Roman" w:hAnsi="Times New Roman"/>
          <w:sz w:val="28"/>
          <w:szCs w:val="28"/>
        </w:rPr>
        <w:t>Высокие показатели работы Управления в этом направлении в 2010 году обусловлены реализацией комплексного системного подхода в вопросах земельного контроля. В этой связи повышенное внимание уделялось совершенствованию форм и методов организации контроля и, в первую очередь, рациональному планированию контрольной деятельности. В своей работе Управление широко задействовало административный ресурс региона.</w:t>
      </w:r>
    </w:p>
    <w:p w:rsidR="00AB4082" w:rsidRPr="006323A0" w:rsidRDefault="00AB4082" w:rsidP="006323A0">
      <w:pPr>
        <w:autoSpaceDE w:val="0"/>
        <w:autoSpaceDN w:val="0"/>
        <w:adjustRightInd w:val="0"/>
        <w:spacing w:after="0" w:line="240" w:lineRule="auto"/>
        <w:ind w:firstLine="709"/>
        <w:jc w:val="both"/>
        <w:rPr>
          <w:rFonts w:ascii="Times New Roman" w:hAnsi="Times New Roman"/>
          <w:sz w:val="28"/>
          <w:szCs w:val="28"/>
        </w:rPr>
      </w:pPr>
      <w:r w:rsidRPr="006323A0">
        <w:rPr>
          <w:rFonts w:ascii="Times New Roman" w:hAnsi="Times New Roman"/>
          <w:i/>
          <w:iCs/>
          <w:sz w:val="28"/>
          <w:szCs w:val="28"/>
        </w:rPr>
        <w:t>Во-первых</w:t>
      </w:r>
      <w:r w:rsidRPr="006323A0">
        <w:rPr>
          <w:rFonts w:ascii="Times New Roman" w:hAnsi="Times New Roman"/>
          <w:sz w:val="28"/>
          <w:szCs w:val="28"/>
        </w:rPr>
        <w:t>, налажено деловое взаимодействие с органами прокуратуры. В регионе создана рабочая группа по исполнению законодательства в сфере охраны, использования и воспроизводства земель сельскохозяйственного назначения, что позволило не связывать себя требованиями Федерального закона № 294-ФЗ, а также оценить положение дел с земельным контролем в конкретных муниципалитетах. Совместно с прокуратурой в 2009</w:t>
      </w:r>
      <w:r w:rsidR="00EF2B08" w:rsidRPr="00EF2B08">
        <w:rPr>
          <w:rFonts w:ascii="Times New Roman" w:hAnsi="Times New Roman"/>
          <w:sz w:val="28"/>
          <w:szCs w:val="28"/>
        </w:rPr>
        <w:t>-</w:t>
      </w:r>
      <w:r w:rsidRPr="006323A0">
        <w:rPr>
          <w:rFonts w:ascii="Times New Roman" w:hAnsi="Times New Roman"/>
          <w:sz w:val="28"/>
          <w:szCs w:val="28"/>
        </w:rPr>
        <w:t xml:space="preserve">2010 годах проведено </w:t>
      </w:r>
      <w:r w:rsidRPr="006323A0">
        <w:rPr>
          <w:rFonts w:ascii="Times New Roman" w:hAnsi="Times New Roman"/>
          <w:color w:val="000000"/>
          <w:sz w:val="28"/>
          <w:szCs w:val="28"/>
        </w:rPr>
        <w:t>65</w:t>
      </w:r>
      <w:r w:rsidRPr="006323A0">
        <w:rPr>
          <w:rFonts w:ascii="Times New Roman" w:hAnsi="Times New Roman"/>
          <w:sz w:val="28"/>
          <w:szCs w:val="28"/>
        </w:rPr>
        <w:t xml:space="preserve"> проверок в 6 муниципальных районах Брянской области, в ходе которых обследовано 30 тыс</w:t>
      </w:r>
      <w:r w:rsidR="00113E82" w:rsidRPr="006323A0">
        <w:rPr>
          <w:rFonts w:ascii="Times New Roman" w:hAnsi="Times New Roman"/>
          <w:sz w:val="28"/>
          <w:szCs w:val="28"/>
        </w:rPr>
        <w:t>.</w:t>
      </w:r>
      <w:r w:rsidRPr="006323A0">
        <w:rPr>
          <w:rFonts w:ascii="Times New Roman" w:hAnsi="Times New Roman"/>
          <w:sz w:val="28"/>
          <w:szCs w:val="28"/>
        </w:rPr>
        <w:t xml:space="preserve"> г</w:t>
      </w:r>
      <w:r w:rsidR="00113E82" w:rsidRPr="006323A0">
        <w:rPr>
          <w:rFonts w:ascii="Times New Roman" w:hAnsi="Times New Roman"/>
          <w:sz w:val="28"/>
          <w:szCs w:val="28"/>
        </w:rPr>
        <w:t>а</w:t>
      </w:r>
      <w:r w:rsidRPr="006323A0">
        <w:rPr>
          <w:rFonts w:ascii="Times New Roman" w:hAnsi="Times New Roman"/>
          <w:sz w:val="28"/>
          <w:szCs w:val="28"/>
        </w:rPr>
        <w:t xml:space="preserve"> земель сельскохозяйственного назначения. В результате в регионе выявлены нарушения земельного законодательства на площади 8 тыс. га.</w:t>
      </w:r>
    </w:p>
    <w:p w:rsidR="00AB4082" w:rsidRPr="006323A0" w:rsidRDefault="00AB4082" w:rsidP="006323A0">
      <w:pPr>
        <w:autoSpaceDE w:val="0"/>
        <w:autoSpaceDN w:val="0"/>
        <w:adjustRightInd w:val="0"/>
        <w:spacing w:after="0" w:line="240" w:lineRule="auto"/>
        <w:ind w:firstLine="709"/>
        <w:jc w:val="both"/>
        <w:rPr>
          <w:rFonts w:ascii="Times New Roman" w:hAnsi="Times New Roman"/>
          <w:sz w:val="28"/>
          <w:szCs w:val="28"/>
        </w:rPr>
      </w:pPr>
      <w:r w:rsidRPr="006323A0">
        <w:rPr>
          <w:rFonts w:ascii="Times New Roman" w:hAnsi="Times New Roman"/>
          <w:i/>
          <w:iCs/>
          <w:sz w:val="28"/>
          <w:szCs w:val="28"/>
        </w:rPr>
        <w:t>Во-вторых</w:t>
      </w:r>
      <w:r w:rsidRPr="006323A0">
        <w:rPr>
          <w:rFonts w:ascii="Times New Roman" w:hAnsi="Times New Roman"/>
          <w:sz w:val="28"/>
          <w:szCs w:val="28"/>
        </w:rPr>
        <w:t>, проводились обследовательские мероприятия в рамках работы Брянской областной комиссии по выявлению неиспользуемых сельскохозяйственных земель. За 2009-2010 гг. обследовано почти 10 тыс. га сельскохозяйственных угодий в 9 районах области, выявлены нарушения на площади 2,6 тыс. га.</w:t>
      </w:r>
    </w:p>
    <w:p w:rsidR="00AB4082" w:rsidRPr="006323A0" w:rsidRDefault="00AB4082" w:rsidP="006323A0">
      <w:pPr>
        <w:autoSpaceDE w:val="0"/>
        <w:autoSpaceDN w:val="0"/>
        <w:adjustRightInd w:val="0"/>
        <w:spacing w:after="0" w:line="240" w:lineRule="auto"/>
        <w:ind w:firstLine="709"/>
        <w:jc w:val="both"/>
        <w:rPr>
          <w:rFonts w:ascii="Times New Roman" w:hAnsi="Times New Roman"/>
          <w:sz w:val="28"/>
          <w:szCs w:val="28"/>
        </w:rPr>
      </w:pPr>
      <w:r w:rsidRPr="006323A0">
        <w:rPr>
          <w:rFonts w:ascii="Times New Roman" w:hAnsi="Times New Roman"/>
          <w:i/>
          <w:iCs/>
          <w:sz w:val="28"/>
          <w:szCs w:val="28"/>
        </w:rPr>
        <w:t>В-третьих</w:t>
      </w:r>
      <w:r w:rsidRPr="006323A0">
        <w:rPr>
          <w:rFonts w:ascii="Times New Roman" w:hAnsi="Times New Roman"/>
          <w:sz w:val="28"/>
          <w:szCs w:val="28"/>
        </w:rPr>
        <w:t>, Управление принимало участие в инициировании законодательного регулирования вопросов организации и осуществления земельного контроля.</w:t>
      </w:r>
    </w:p>
    <w:p w:rsidR="00AB4082" w:rsidRPr="007330AD" w:rsidRDefault="00AB4082" w:rsidP="006323A0">
      <w:pPr>
        <w:autoSpaceDE w:val="0"/>
        <w:autoSpaceDN w:val="0"/>
        <w:adjustRightInd w:val="0"/>
        <w:spacing w:after="0" w:line="240" w:lineRule="auto"/>
        <w:ind w:firstLine="709"/>
        <w:jc w:val="both"/>
        <w:rPr>
          <w:rFonts w:ascii="Times New Roman" w:hAnsi="Times New Roman"/>
          <w:spacing w:val="-4"/>
          <w:sz w:val="28"/>
          <w:szCs w:val="28"/>
        </w:rPr>
      </w:pPr>
      <w:r w:rsidRPr="007330AD">
        <w:rPr>
          <w:rFonts w:ascii="Times New Roman" w:hAnsi="Times New Roman"/>
          <w:spacing w:val="-4"/>
          <w:sz w:val="28"/>
          <w:szCs w:val="28"/>
        </w:rPr>
        <w:t>Так, в 2010 году в Брянской области приняты законы «О порядке организации и осуществления муниципального земельного контроля на территории муниципальных образований Брянской области» и «Об обеспечении плодородия земель сельскохозяйственного назначения в Брянской области».</w:t>
      </w:r>
    </w:p>
    <w:p w:rsidR="00AB4082" w:rsidRPr="006323A0" w:rsidRDefault="00AB4082" w:rsidP="006323A0">
      <w:pPr>
        <w:autoSpaceDE w:val="0"/>
        <w:autoSpaceDN w:val="0"/>
        <w:adjustRightInd w:val="0"/>
        <w:spacing w:after="0" w:line="240" w:lineRule="auto"/>
        <w:ind w:firstLine="709"/>
        <w:jc w:val="both"/>
        <w:rPr>
          <w:rFonts w:ascii="Times New Roman" w:hAnsi="Times New Roman"/>
          <w:sz w:val="28"/>
          <w:szCs w:val="28"/>
        </w:rPr>
      </w:pPr>
      <w:r w:rsidRPr="006323A0">
        <w:rPr>
          <w:rFonts w:ascii="Times New Roman" w:hAnsi="Times New Roman"/>
          <w:sz w:val="28"/>
          <w:szCs w:val="28"/>
        </w:rPr>
        <w:t xml:space="preserve">Всего за год по предписаниям Управления рекультивировано </w:t>
      </w:r>
      <w:smartTag w:uri="urn:schemas-microsoft-com:office:smarttags" w:element="metricconverter">
        <w:smartTagPr>
          <w:attr w:name="ProductID" w:val="27 га"/>
        </w:smartTagPr>
        <w:r w:rsidRPr="006323A0">
          <w:rPr>
            <w:rFonts w:ascii="Times New Roman" w:hAnsi="Times New Roman"/>
            <w:sz w:val="28"/>
            <w:szCs w:val="28"/>
          </w:rPr>
          <w:t>27 га</w:t>
        </w:r>
      </w:smartTag>
      <w:r w:rsidRPr="006323A0">
        <w:rPr>
          <w:rFonts w:ascii="Times New Roman" w:hAnsi="Times New Roman"/>
          <w:sz w:val="28"/>
          <w:szCs w:val="28"/>
        </w:rPr>
        <w:t xml:space="preserve"> нарушенных земель.</w:t>
      </w:r>
    </w:p>
    <w:p w:rsidR="00AB4082" w:rsidRPr="006323A0" w:rsidRDefault="00AB4082" w:rsidP="006323A0">
      <w:pPr>
        <w:autoSpaceDE w:val="0"/>
        <w:autoSpaceDN w:val="0"/>
        <w:adjustRightInd w:val="0"/>
        <w:spacing w:after="0" w:line="240" w:lineRule="auto"/>
        <w:ind w:firstLine="709"/>
        <w:jc w:val="both"/>
        <w:rPr>
          <w:rFonts w:ascii="Times New Roman" w:hAnsi="Times New Roman"/>
          <w:sz w:val="28"/>
          <w:szCs w:val="28"/>
        </w:rPr>
      </w:pPr>
      <w:r w:rsidRPr="006323A0">
        <w:rPr>
          <w:rFonts w:ascii="Times New Roman" w:hAnsi="Times New Roman"/>
          <w:sz w:val="28"/>
          <w:szCs w:val="28"/>
        </w:rPr>
        <w:t>В прошедшем году продолжена работа по анализу качественного состояния сельхозугодий. Для исследования на предмет загрязнения плодородного слоя почвы солями тяжелых металлов, химическими и биологическими препаратами, а также на агрохимические показатели, определяющие плодородие почв, в регионе отобрано 164</w:t>
      </w:r>
      <w:r w:rsidRPr="006323A0">
        <w:rPr>
          <w:rFonts w:ascii="Times New Roman" w:hAnsi="Times New Roman"/>
          <w:color w:val="000000"/>
          <w:sz w:val="28"/>
          <w:szCs w:val="28"/>
        </w:rPr>
        <w:t xml:space="preserve"> </w:t>
      </w:r>
      <w:r w:rsidRPr="006323A0">
        <w:rPr>
          <w:rFonts w:ascii="Times New Roman" w:hAnsi="Times New Roman"/>
          <w:sz w:val="28"/>
          <w:szCs w:val="28"/>
        </w:rPr>
        <w:t xml:space="preserve">почвенные пробы на площади 7 тыс. га. В результате анализа в 47 образцах почвы, отобранных на площади </w:t>
      </w:r>
      <w:smartTag w:uri="urn:schemas-microsoft-com:office:smarttags" w:element="metricconverter">
        <w:smartTagPr>
          <w:attr w:name="ProductID" w:val="20,9 га"/>
        </w:smartTagPr>
        <w:r w:rsidRPr="006323A0">
          <w:rPr>
            <w:rFonts w:ascii="Times New Roman" w:hAnsi="Times New Roman"/>
            <w:sz w:val="28"/>
            <w:szCs w:val="28"/>
          </w:rPr>
          <w:t>20,9 га</w:t>
        </w:r>
      </w:smartTag>
      <w:r w:rsidRPr="006323A0">
        <w:rPr>
          <w:rFonts w:ascii="Times New Roman" w:hAnsi="Times New Roman"/>
          <w:sz w:val="28"/>
          <w:szCs w:val="28"/>
        </w:rPr>
        <w:t>, установлено превышение допустимого содержания пестицидов и солей тяжелых металлов.</w:t>
      </w:r>
    </w:p>
    <w:p w:rsidR="00113E82" w:rsidRPr="007330AD" w:rsidRDefault="00113E82" w:rsidP="006323A0">
      <w:pPr>
        <w:autoSpaceDE w:val="0"/>
        <w:autoSpaceDN w:val="0"/>
        <w:adjustRightInd w:val="0"/>
        <w:spacing w:after="0" w:line="240" w:lineRule="auto"/>
        <w:ind w:firstLine="709"/>
        <w:jc w:val="both"/>
        <w:rPr>
          <w:rFonts w:ascii="Arial" w:hAnsi="Arial" w:cs="Arial"/>
          <w:spacing w:val="-6"/>
          <w:sz w:val="28"/>
          <w:szCs w:val="28"/>
        </w:rPr>
      </w:pPr>
      <w:r w:rsidRPr="007330AD">
        <w:rPr>
          <w:rFonts w:ascii="Times New Roman" w:hAnsi="Times New Roman"/>
          <w:spacing w:val="-6"/>
          <w:sz w:val="28"/>
          <w:szCs w:val="28"/>
        </w:rPr>
        <w:t xml:space="preserve">В июле 2010 года </w:t>
      </w:r>
      <w:r w:rsidR="00AB4082" w:rsidRPr="007330AD">
        <w:rPr>
          <w:rFonts w:ascii="Times New Roman" w:hAnsi="Times New Roman"/>
          <w:spacing w:val="-6"/>
          <w:sz w:val="28"/>
          <w:szCs w:val="28"/>
        </w:rPr>
        <w:t xml:space="preserve">Правительством Российской Федерации </w:t>
      </w:r>
      <w:r w:rsidR="007330AD" w:rsidRPr="007330AD">
        <w:rPr>
          <w:rFonts w:ascii="Times New Roman" w:hAnsi="Times New Roman"/>
          <w:spacing w:val="-6"/>
          <w:sz w:val="28"/>
          <w:szCs w:val="28"/>
        </w:rPr>
        <w:t>принята</w:t>
      </w:r>
      <w:r w:rsidR="00AB4082" w:rsidRPr="007330AD">
        <w:rPr>
          <w:rFonts w:ascii="Times New Roman" w:hAnsi="Times New Roman"/>
          <w:spacing w:val="-6"/>
          <w:sz w:val="28"/>
          <w:szCs w:val="28"/>
        </w:rPr>
        <w:t xml:space="preserve"> Концепция развития государственного мониторинга земель сельскохозяйственного назначения и земель, используемых или предоставленных для ведения сельского хозяйства в составе земель иных категорий, и формирования государственных информационных ресурсов об этих землях на период до 2020 года. В этой связи Управлением разработан проект плана первоочередных мероприятий по реализации Концепции в своей зоне ответственности.</w:t>
      </w:r>
      <w:r w:rsidRPr="007330AD">
        <w:rPr>
          <w:rFonts w:ascii="Times New Roman" w:hAnsi="Times New Roman"/>
          <w:spacing w:val="-6"/>
          <w:sz w:val="28"/>
          <w:szCs w:val="28"/>
        </w:rPr>
        <w:t xml:space="preserve"> </w:t>
      </w:r>
    </w:p>
    <w:p w:rsidR="00AB4082" w:rsidRPr="00AB4082" w:rsidRDefault="00AB4082" w:rsidP="00EF2B08">
      <w:pPr>
        <w:keepNext/>
        <w:spacing w:after="0" w:line="240" w:lineRule="auto"/>
        <w:jc w:val="center"/>
        <w:outlineLvl w:val="0"/>
        <w:rPr>
          <w:rFonts w:ascii="Arial" w:hAnsi="Arial" w:cs="Arial"/>
          <w:sz w:val="28"/>
          <w:szCs w:val="28"/>
        </w:rPr>
      </w:pPr>
      <w:r w:rsidRPr="00AB4082">
        <w:rPr>
          <w:rFonts w:ascii="Arial" w:hAnsi="Arial" w:cs="Arial"/>
          <w:sz w:val="28"/>
          <w:szCs w:val="28"/>
        </w:rPr>
        <w:t xml:space="preserve">6.2.4 Деятельность </w:t>
      </w:r>
      <w:r w:rsidRPr="0051702F">
        <w:rPr>
          <w:rFonts w:ascii="Arial" w:hAnsi="Arial" w:cs="Arial"/>
          <w:caps/>
          <w:sz w:val="28"/>
          <w:szCs w:val="28"/>
        </w:rPr>
        <w:t>у</w:t>
      </w:r>
      <w:r w:rsidRPr="00AB4082">
        <w:rPr>
          <w:rFonts w:ascii="Arial" w:hAnsi="Arial" w:cs="Arial"/>
          <w:sz w:val="28"/>
          <w:szCs w:val="28"/>
        </w:rPr>
        <w:t>правления ветеринарии Брянской области</w:t>
      </w:r>
    </w:p>
    <w:p w:rsidR="00AB4082" w:rsidRPr="00AB4082" w:rsidRDefault="00AB4082" w:rsidP="00AB4082">
      <w:pPr>
        <w:spacing w:after="0" w:line="240" w:lineRule="auto"/>
        <w:jc w:val="center"/>
        <w:rPr>
          <w:rFonts w:ascii="Arial" w:hAnsi="Arial" w:cs="Arial"/>
          <w:sz w:val="28"/>
          <w:szCs w:val="28"/>
        </w:rPr>
      </w:pPr>
    </w:p>
    <w:p w:rsidR="00AB4082" w:rsidRPr="00B30E5F" w:rsidRDefault="00AB4082" w:rsidP="00B30E5F">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B30E5F">
        <w:rPr>
          <w:rFonts w:ascii="Times New Roman" w:hAnsi="Times New Roman"/>
          <w:sz w:val="28"/>
          <w:szCs w:val="28"/>
        </w:rPr>
        <w:t>Стабильная э</w:t>
      </w:r>
      <w:r w:rsidRPr="00B30E5F">
        <w:rPr>
          <w:rFonts w:ascii="Times New Roman" w:hAnsi="Times New Roman"/>
          <w:color w:val="000000"/>
          <w:sz w:val="28"/>
          <w:szCs w:val="28"/>
        </w:rPr>
        <w:t xml:space="preserve">колого-эпизоотическая обстановка на территории области поддерживается </w:t>
      </w:r>
      <w:r w:rsidRPr="00B30E5F">
        <w:rPr>
          <w:rFonts w:ascii="Times New Roman" w:hAnsi="Times New Roman"/>
          <w:sz w:val="28"/>
          <w:szCs w:val="28"/>
        </w:rPr>
        <w:t>ветеринарными специалистами государственной ветеринарной службы во взаимодействии с производственной ветеринарной службой, лицами, занимающимися предпринимательской деятельностью</w:t>
      </w:r>
      <w:r w:rsidRPr="00B30E5F">
        <w:rPr>
          <w:rFonts w:ascii="Times New Roman" w:hAnsi="Times New Roman"/>
          <w:color w:val="000000"/>
          <w:sz w:val="28"/>
          <w:szCs w:val="28"/>
        </w:rPr>
        <w:t>.</w:t>
      </w:r>
    </w:p>
    <w:p w:rsidR="00AB4082" w:rsidRPr="00B30E5F" w:rsidRDefault="00AB4082" w:rsidP="00B30E5F">
      <w:pPr>
        <w:spacing w:after="0" w:line="240" w:lineRule="auto"/>
        <w:ind w:firstLine="709"/>
        <w:jc w:val="both"/>
        <w:rPr>
          <w:rFonts w:ascii="Times New Roman" w:hAnsi="Times New Roman"/>
          <w:sz w:val="28"/>
          <w:szCs w:val="28"/>
        </w:rPr>
      </w:pPr>
      <w:r w:rsidRPr="00B30E5F">
        <w:rPr>
          <w:rFonts w:ascii="Times New Roman" w:hAnsi="Times New Roman"/>
          <w:color w:val="000000"/>
          <w:sz w:val="28"/>
          <w:szCs w:val="28"/>
        </w:rPr>
        <w:t>На территории Брянской области в</w:t>
      </w:r>
      <w:r w:rsidRPr="00B30E5F">
        <w:rPr>
          <w:rFonts w:ascii="Times New Roman" w:hAnsi="Times New Roman"/>
          <w:sz w:val="28"/>
          <w:szCs w:val="28"/>
        </w:rPr>
        <w:t xml:space="preserve"> общественном секторе и личных подсобных хозяйствах в 2010 году имелось 134,5 тыс. голов крупного рогатого скота, в т. ч. 61,1 тыс. коров, 84 тыс. голов свиней, 2,6 тыс. голов мелкого рогатого скота, 1,3 тыс. голов лошадей, более 4,9 млн. голов птицы</w:t>
      </w:r>
      <w:r w:rsidRPr="00B30E5F">
        <w:rPr>
          <w:rFonts w:ascii="Times New Roman" w:hAnsi="Times New Roman"/>
          <w:color w:val="000000"/>
          <w:sz w:val="28"/>
          <w:szCs w:val="28"/>
        </w:rPr>
        <w:t xml:space="preserve">. Количество непродуктивных животных по разным источникам превышает 90 тыс. голов. </w:t>
      </w:r>
    </w:p>
    <w:p w:rsidR="00AB4082" w:rsidRPr="00B30E5F" w:rsidRDefault="00AB4082" w:rsidP="00B30E5F">
      <w:pPr>
        <w:shd w:val="clear" w:color="auto" w:fill="FFFFFF"/>
        <w:autoSpaceDE w:val="0"/>
        <w:autoSpaceDN w:val="0"/>
        <w:adjustRightInd w:val="0"/>
        <w:spacing w:after="0" w:line="240" w:lineRule="auto"/>
        <w:ind w:firstLine="709"/>
        <w:jc w:val="both"/>
        <w:rPr>
          <w:rFonts w:ascii="Times New Roman" w:hAnsi="Times New Roman"/>
          <w:sz w:val="28"/>
          <w:szCs w:val="28"/>
        </w:rPr>
      </w:pPr>
      <w:r w:rsidRPr="00B30E5F">
        <w:rPr>
          <w:rFonts w:ascii="Times New Roman" w:hAnsi="Times New Roman"/>
          <w:color w:val="000000"/>
          <w:sz w:val="28"/>
          <w:szCs w:val="28"/>
        </w:rPr>
        <w:t>Для поддержания стабильной эпизоотической обстановки планомерно реализуются мероприятия ведомственной целевой программы «Охрана территории Брянской области от заноса и распространения заразных болезней животных из иностранных государств на 2009-2011 годы».</w:t>
      </w:r>
    </w:p>
    <w:p w:rsidR="00AB4082" w:rsidRPr="00B30E5F" w:rsidRDefault="00AB4082" w:rsidP="00B30E5F">
      <w:pPr>
        <w:spacing w:after="0" w:line="240" w:lineRule="auto"/>
        <w:ind w:firstLine="709"/>
        <w:jc w:val="both"/>
        <w:rPr>
          <w:rFonts w:ascii="Times New Roman" w:hAnsi="Times New Roman"/>
          <w:sz w:val="28"/>
          <w:szCs w:val="28"/>
        </w:rPr>
      </w:pPr>
      <w:r w:rsidRPr="00B30E5F">
        <w:rPr>
          <w:rFonts w:ascii="Times New Roman" w:hAnsi="Times New Roman"/>
          <w:sz w:val="28"/>
          <w:szCs w:val="28"/>
        </w:rPr>
        <w:t xml:space="preserve">В области за 2010 год эпизоотическая ситуация по особо опасным болезням, общим для животных и человека, оставалась стабильной. На территории Брянской области в 2010 году количество выявленных очагов бешенства по всем видам животных составило 246 против 47 в 2009 году. Удельный вес очагов бешенства показал, что на долю диких животных приходится более 80%, собак </w:t>
      </w:r>
      <w:r w:rsidR="00416DBA" w:rsidRPr="006323A0">
        <w:rPr>
          <w:rFonts w:ascii="Times New Roman" w:hAnsi="Times New Roman"/>
          <w:sz w:val="28"/>
          <w:szCs w:val="28"/>
        </w:rPr>
        <w:t>–</w:t>
      </w:r>
      <w:r w:rsidRPr="00B30E5F">
        <w:rPr>
          <w:rFonts w:ascii="Times New Roman" w:hAnsi="Times New Roman"/>
          <w:sz w:val="28"/>
          <w:szCs w:val="28"/>
        </w:rPr>
        <w:t xml:space="preserve"> 6,0%, кошек – 8%. С целью проведения мониторинговых исследований на бешенство среди диких плотоядных животных </w:t>
      </w:r>
      <w:r w:rsidRPr="001253B2">
        <w:rPr>
          <w:rFonts w:ascii="Times New Roman" w:hAnsi="Times New Roman"/>
          <w:caps/>
          <w:sz w:val="28"/>
          <w:szCs w:val="28"/>
        </w:rPr>
        <w:t>у</w:t>
      </w:r>
      <w:r w:rsidRPr="00B30E5F">
        <w:rPr>
          <w:rFonts w:ascii="Times New Roman" w:hAnsi="Times New Roman"/>
          <w:sz w:val="28"/>
          <w:szCs w:val="28"/>
        </w:rPr>
        <w:t xml:space="preserve">правлением ветеринарии области совместно с </w:t>
      </w:r>
      <w:r w:rsidRPr="0051702F">
        <w:rPr>
          <w:rFonts w:ascii="Times New Roman" w:hAnsi="Times New Roman"/>
          <w:caps/>
          <w:sz w:val="28"/>
          <w:szCs w:val="28"/>
        </w:rPr>
        <w:t>у</w:t>
      </w:r>
      <w:r w:rsidRPr="00B30E5F">
        <w:rPr>
          <w:rFonts w:ascii="Times New Roman" w:hAnsi="Times New Roman"/>
          <w:sz w:val="28"/>
          <w:szCs w:val="28"/>
        </w:rPr>
        <w:t>правлением по охране животного мира области организована работа по отстрелу и доставк</w:t>
      </w:r>
      <w:r w:rsidR="0051702F">
        <w:rPr>
          <w:rFonts w:ascii="Times New Roman" w:hAnsi="Times New Roman"/>
          <w:sz w:val="28"/>
          <w:szCs w:val="28"/>
        </w:rPr>
        <w:t>е</w:t>
      </w:r>
      <w:r w:rsidRPr="00B30E5F">
        <w:rPr>
          <w:rFonts w:ascii="Times New Roman" w:hAnsi="Times New Roman"/>
          <w:sz w:val="28"/>
          <w:szCs w:val="28"/>
        </w:rPr>
        <w:t xml:space="preserve"> диких плотоядных для исследования на бешенство из всех районов области. В сентябре-декабре </w:t>
      </w:r>
      <w:smartTag w:uri="urn:schemas-microsoft-com:office:smarttags" w:element="metricconverter">
        <w:smartTagPr>
          <w:attr w:name="ProductID" w:val="2010 г"/>
        </w:smartTagPr>
        <w:r w:rsidRPr="00B30E5F">
          <w:rPr>
            <w:rFonts w:ascii="Times New Roman" w:hAnsi="Times New Roman"/>
            <w:sz w:val="28"/>
            <w:szCs w:val="28"/>
          </w:rPr>
          <w:t>2010 г</w:t>
        </w:r>
      </w:smartTag>
      <w:r w:rsidRPr="00B30E5F">
        <w:rPr>
          <w:rFonts w:ascii="Times New Roman" w:hAnsi="Times New Roman"/>
          <w:sz w:val="28"/>
          <w:szCs w:val="28"/>
        </w:rPr>
        <w:t>. охотпользователями происследовано в ФГУ «Брянская межобластная ветлаборатория» 207 проб. Полученный результат показывает, что более чем у 20% диких плотоядных от доставленных для исследования установлен диагноз бешенство. По-прежнему, резервуаром рабического вируса и главными распространителями болезни остаются дикие хищники (лисицы, енотовидные собаки), а также бродячие животные.</w:t>
      </w:r>
    </w:p>
    <w:p w:rsidR="00AB4082" w:rsidRPr="00B30E5F" w:rsidRDefault="00AB4082" w:rsidP="00B30E5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sz w:val="28"/>
          <w:szCs w:val="28"/>
        </w:rPr>
      </w:pPr>
      <w:r w:rsidRPr="00B30E5F">
        <w:rPr>
          <w:rFonts w:ascii="Times New Roman" w:hAnsi="Times New Roman"/>
          <w:sz w:val="28"/>
          <w:szCs w:val="28"/>
        </w:rPr>
        <w:t>В 2010 году с профилактической целью вакцинировано против бешенства более 230 тыс. голов всех видов животных, в том числе 132 тыс. голов крупного рогатого скота, 1,8 тыс. голов лошадей, 86 тыс. собак и 14 тыс. голов кошек.</w:t>
      </w:r>
    </w:p>
    <w:p w:rsidR="00AB4082" w:rsidRPr="00B30E5F" w:rsidRDefault="00AB4082" w:rsidP="00B30E5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sz w:val="28"/>
          <w:szCs w:val="28"/>
        </w:rPr>
      </w:pPr>
      <w:r w:rsidRPr="00B30E5F">
        <w:rPr>
          <w:rFonts w:ascii="Times New Roman" w:hAnsi="Times New Roman"/>
          <w:sz w:val="28"/>
          <w:szCs w:val="28"/>
        </w:rPr>
        <w:t>Кроме этого, выявлено 37 неблагополучных пунктов по различным инфекционным болезням сельскохозяйственных животных, из них 27% приходится на заболевания вирусной этиологии, 67% на заболевания бактериальной этиологии. Благодаря своевременному проведению оздоровительных мероприятий массового падежа животных не допущено.</w:t>
      </w:r>
    </w:p>
    <w:p w:rsidR="00AB4082" w:rsidRPr="00B30E5F" w:rsidRDefault="00AB4082" w:rsidP="00B30E5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sz w:val="28"/>
          <w:szCs w:val="28"/>
        </w:rPr>
      </w:pPr>
      <w:r w:rsidRPr="00B30E5F">
        <w:rPr>
          <w:rFonts w:ascii="Times New Roman" w:hAnsi="Times New Roman"/>
          <w:sz w:val="28"/>
          <w:szCs w:val="28"/>
        </w:rPr>
        <w:t xml:space="preserve">Проведение комплекса плановых противоэпизоотических мероприятий и применение новых эффективных препаратов позволило обеспечить предупреждение остро заразных заболеваний сельскохозяйственных животных и птицы, не допустить случаев поступления на продовольственный рынок продуктов питания, опасных для здоровья людей, поддержать стабильное благополучие по таким опасным болезням, как сибирская язва, туберкулез, ящур, вибриоз, трихомоноз, сап лошадей, чума свиней и </w:t>
      </w:r>
      <w:r w:rsidRPr="00B30E5F">
        <w:rPr>
          <w:rFonts w:ascii="Times New Roman" w:hAnsi="Times New Roman"/>
          <w:color w:val="000000"/>
          <w:sz w:val="28"/>
          <w:szCs w:val="28"/>
        </w:rPr>
        <w:t>другим болезням</w:t>
      </w:r>
      <w:r w:rsidRPr="00B30E5F">
        <w:rPr>
          <w:rFonts w:ascii="Times New Roman" w:hAnsi="Times New Roman"/>
          <w:sz w:val="28"/>
          <w:szCs w:val="28"/>
        </w:rPr>
        <w:t xml:space="preserve">. </w:t>
      </w:r>
    </w:p>
    <w:p w:rsidR="00AB4082" w:rsidRPr="00B30E5F" w:rsidRDefault="00AB4082" w:rsidP="00B30E5F">
      <w:pPr>
        <w:spacing w:after="0" w:line="240" w:lineRule="auto"/>
        <w:ind w:firstLine="709"/>
        <w:jc w:val="both"/>
        <w:rPr>
          <w:rFonts w:ascii="Times New Roman" w:hAnsi="Times New Roman"/>
          <w:sz w:val="28"/>
          <w:szCs w:val="28"/>
        </w:rPr>
      </w:pPr>
      <w:r w:rsidRPr="00B30E5F">
        <w:rPr>
          <w:rFonts w:ascii="Times New Roman" w:hAnsi="Times New Roman"/>
          <w:sz w:val="28"/>
          <w:szCs w:val="28"/>
        </w:rPr>
        <w:t xml:space="preserve">Важную работу по диагностике заболеваний, ветеринарной оценке доброкачественности продукции животноводства и растениеводства осуществляют работники ветеринарных лабораторий области. Специалистами ветлабораторий проведено более 1,2 млн. исследований.  </w:t>
      </w:r>
    </w:p>
    <w:p w:rsidR="00AB4082" w:rsidRPr="00B30E5F" w:rsidRDefault="00AB4082" w:rsidP="00B30E5F">
      <w:pPr>
        <w:spacing w:after="0" w:line="240" w:lineRule="auto"/>
        <w:ind w:firstLine="709"/>
        <w:jc w:val="both"/>
        <w:rPr>
          <w:rFonts w:ascii="Times New Roman" w:hAnsi="Times New Roman"/>
          <w:color w:val="000000"/>
          <w:sz w:val="28"/>
          <w:szCs w:val="28"/>
        </w:rPr>
      </w:pPr>
      <w:r w:rsidRPr="00B30E5F">
        <w:rPr>
          <w:rFonts w:ascii="Times New Roman" w:hAnsi="Times New Roman"/>
          <w:color w:val="000000"/>
          <w:sz w:val="28"/>
          <w:szCs w:val="28"/>
        </w:rPr>
        <w:t xml:space="preserve">Государственный контроль за соблюдением требований ветеринарного законодательства на территории Брянской области осуществляется органами и учреждениями государственной ветеринарной службы Брянской области в соответствии с действующим законодательством. </w:t>
      </w:r>
    </w:p>
    <w:p w:rsidR="00AB4082" w:rsidRPr="00B30E5F" w:rsidRDefault="00AB4082" w:rsidP="00B30E5F">
      <w:pPr>
        <w:spacing w:after="0" w:line="240" w:lineRule="auto"/>
        <w:ind w:firstLine="709"/>
        <w:jc w:val="both"/>
        <w:rPr>
          <w:rFonts w:ascii="Times New Roman" w:hAnsi="Times New Roman"/>
          <w:sz w:val="28"/>
          <w:szCs w:val="28"/>
        </w:rPr>
      </w:pPr>
      <w:r w:rsidRPr="00B30E5F">
        <w:rPr>
          <w:rFonts w:ascii="Times New Roman" w:hAnsi="Times New Roman"/>
          <w:sz w:val="28"/>
          <w:szCs w:val="28"/>
        </w:rPr>
        <w:t>За текущий период 2010 года органами госветслужбы области проведены 416 проверок перерабатывающих предприятий, учреждений общепита и торговли, оптовых складов г. Брянска и области, что к уровню прошлого года составило 169%. Предотвращен ввоз шести партий племенных животных из-за пределов области, в связи с допущенными нарушениями ветеринарных требований.</w:t>
      </w:r>
      <w:r w:rsidRPr="00B30E5F">
        <w:rPr>
          <w:rFonts w:ascii="Times New Roman" w:hAnsi="Times New Roman"/>
          <w:color w:val="FF6600"/>
          <w:sz w:val="28"/>
          <w:szCs w:val="28"/>
        </w:rPr>
        <w:t xml:space="preserve"> </w:t>
      </w:r>
      <w:r w:rsidRPr="00B30E5F">
        <w:rPr>
          <w:rFonts w:ascii="Times New Roman" w:hAnsi="Times New Roman"/>
          <w:sz w:val="28"/>
          <w:szCs w:val="28"/>
        </w:rPr>
        <w:t xml:space="preserve">Подразделениями госветнадзора на оптовых складах </w:t>
      </w:r>
      <w:r w:rsidRPr="00416DBA">
        <w:rPr>
          <w:rFonts w:ascii="Times New Roman" w:hAnsi="Times New Roman"/>
          <w:spacing w:val="-2"/>
          <w:sz w:val="28"/>
          <w:szCs w:val="28"/>
        </w:rPr>
        <w:t xml:space="preserve">области забраковано и снято с реализации некачественной </w:t>
      </w:r>
      <w:r w:rsidR="00891C3F">
        <w:rPr>
          <w:rFonts w:ascii="Times New Roman" w:hAnsi="Times New Roman"/>
          <w:spacing w:val="-2"/>
          <w:sz w:val="28"/>
          <w:szCs w:val="28"/>
        </w:rPr>
        <w:t xml:space="preserve">продукции </w:t>
      </w:r>
      <w:r w:rsidRPr="00416DBA">
        <w:rPr>
          <w:rFonts w:ascii="Times New Roman" w:hAnsi="Times New Roman"/>
          <w:spacing w:val="-2"/>
          <w:sz w:val="28"/>
          <w:szCs w:val="28"/>
        </w:rPr>
        <w:t>и опасно</w:t>
      </w:r>
      <w:r w:rsidR="00891C3F">
        <w:rPr>
          <w:rFonts w:ascii="Times New Roman" w:hAnsi="Times New Roman"/>
          <w:spacing w:val="-2"/>
          <w:sz w:val="28"/>
          <w:szCs w:val="28"/>
        </w:rPr>
        <w:t>го</w:t>
      </w:r>
      <w:r w:rsidRPr="00416DBA">
        <w:rPr>
          <w:rFonts w:ascii="Times New Roman" w:hAnsi="Times New Roman"/>
          <w:spacing w:val="-2"/>
          <w:sz w:val="28"/>
          <w:szCs w:val="28"/>
        </w:rPr>
        <w:t xml:space="preserve"> сырья животного происхождения: мяса птицы </w:t>
      </w:r>
      <w:r w:rsidR="00416DBA" w:rsidRPr="00416DBA">
        <w:rPr>
          <w:rFonts w:ascii="Times New Roman" w:hAnsi="Times New Roman"/>
          <w:spacing w:val="-2"/>
          <w:sz w:val="28"/>
          <w:szCs w:val="28"/>
        </w:rPr>
        <w:t xml:space="preserve">– </w:t>
      </w:r>
      <w:r w:rsidRPr="00416DBA">
        <w:rPr>
          <w:rFonts w:ascii="Times New Roman" w:hAnsi="Times New Roman"/>
          <w:spacing w:val="-2"/>
          <w:sz w:val="28"/>
          <w:szCs w:val="28"/>
        </w:rPr>
        <w:t xml:space="preserve">14,05 т; субпродуктов – 1,9 т; полуфабрикатов – 37,3 т; колбасных изделий – 12,4 т; молочных продуктов – 12,8 т; рыбы и рыбопродуктов – 6,76 т. На продовольственных рынках области при проведении </w:t>
      </w:r>
      <w:r w:rsidRPr="00957271">
        <w:rPr>
          <w:rFonts w:ascii="Times New Roman" w:hAnsi="Times New Roman"/>
          <w:sz w:val="28"/>
          <w:szCs w:val="28"/>
        </w:rPr>
        <w:t>ветсанэкспертизы выявлено и снято с реализации некачественной и опасно</w:t>
      </w:r>
      <w:r w:rsidR="00957271" w:rsidRPr="00957271">
        <w:rPr>
          <w:rFonts w:ascii="Times New Roman" w:hAnsi="Times New Roman"/>
          <w:sz w:val="28"/>
          <w:szCs w:val="28"/>
        </w:rPr>
        <w:t>й продукции</w:t>
      </w:r>
      <w:r w:rsidRPr="00957271">
        <w:rPr>
          <w:rFonts w:ascii="Times New Roman" w:hAnsi="Times New Roman"/>
          <w:sz w:val="28"/>
          <w:szCs w:val="28"/>
        </w:rPr>
        <w:t xml:space="preserve"> животноводства: мяса с/х животных </w:t>
      </w:r>
      <w:r w:rsidR="00416DBA" w:rsidRPr="00957271">
        <w:rPr>
          <w:rFonts w:ascii="Times New Roman" w:hAnsi="Times New Roman"/>
          <w:sz w:val="28"/>
          <w:szCs w:val="28"/>
        </w:rPr>
        <w:t xml:space="preserve">– </w:t>
      </w:r>
      <w:r w:rsidRPr="00957271">
        <w:rPr>
          <w:rFonts w:ascii="Times New Roman" w:hAnsi="Times New Roman"/>
          <w:sz w:val="28"/>
          <w:szCs w:val="28"/>
        </w:rPr>
        <w:t xml:space="preserve">94 туш 7,2 т; мяса птицы – 6,34 т; мясопродуктов – 1,2 т; яйца товарного </w:t>
      </w:r>
      <w:r w:rsidR="00416DBA" w:rsidRPr="00957271">
        <w:rPr>
          <w:rFonts w:ascii="Times New Roman" w:hAnsi="Times New Roman"/>
          <w:sz w:val="28"/>
          <w:szCs w:val="28"/>
        </w:rPr>
        <w:t xml:space="preserve">– </w:t>
      </w:r>
      <w:r w:rsidRPr="00957271">
        <w:rPr>
          <w:rFonts w:ascii="Times New Roman" w:hAnsi="Times New Roman"/>
          <w:sz w:val="28"/>
          <w:szCs w:val="28"/>
        </w:rPr>
        <w:t>1141,7 тыс. шт.; молока и молочных продуктов – 6,7 т; рыбы – 1,3 т; меда – 0,263 т; продукции растительного происхождения – 22,4 т.</w:t>
      </w:r>
      <w:r w:rsidRPr="00B30E5F">
        <w:rPr>
          <w:rFonts w:ascii="Times New Roman" w:hAnsi="Times New Roman"/>
          <w:sz w:val="28"/>
          <w:szCs w:val="28"/>
        </w:rPr>
        <w:t xml:space="preserve"> </w:t>
      </w:r>
    </w:p>
    <w:p w:rsidR="00AB4082" w:rsidRPr="00B30E5F" w:rsidRDefault="00AB4082" w:rsidP="00B30E5F">
      <w:pPr>
        <w:spacing w:after="0" w:line="240" w:lineRule="auto"/>
        <w:ind w:firstLine="709"/>
        <w:jc w:val="both"/>
        <w:rPr>
          <w:rFonts w:ascii="Times New Roman" w:hAnsi="Times New Roman"/>
          <w:sz w:val="28"/>
          <w:szCs w:val="28"/>
        </w:rPr>
      </w:pPr>
      <w:r w:rsidRPr="00B30E5F">
        <w:rPr>
          <w:rFonts w:ascii="Times New Roman" w:hAnsi="Times New Roman"/>
          <w:sz w:val="28"/>
          <w:szCs w:val="28"/>
        </w:rPr>
        <w:t xml:space="preserve">За период </w:t>
      </w:r>
      <w:smartTag w:uri="urn:schemas-microsoft-com:office:smarttags" w:element="metricconverter">
        <w:smartTagPr>
          <w:attr w:name="ProductID" w:val="2010 г"/>
        </w:smartTagPr>
        <w:r w:rsidRPr="00B30E5F">
          <w:rPr>
            <w:rFonts w:ascii="Times New Roman" w:hAnsi="Times New Roman"/>
            <w:sz w:val="28"/>
            <w:szCs w:val="28"/>
          </w:rPr>
          <w:t>2010 г</w:t>
        </w:r>
      </w:smartTag>
      <w:r w:rsidRPr="00B30E5F">
        <w:rPr>
          <w:rFonts w:ascii="Times New Roman" w:hAnsi="Times New Roman"/>
          <w:sz w:val="28"/>
          <w:szCs w:val="28"/>
        </w:rPr>
        <w:t xml:space="preserve">. органами госветслужбы оказано 166 консультаций о соответствии ветеринарно-санитарных условий предприятий с выдачей рекомендаций по выполнению ветеринарно-санитарных требований. За нарушения Закона РФ «О ветеринарии» наложены штрафы на 2 юридических, 361 должностных лиц и 224 граждан. </w:t>
      </w:r>
    </w:p>
    <w:p w:rsidR="00AB4082" w:rsidRPr="00AB4082" w:rsidRDefault="00AB4082" w:rsidP="00AB4082">
      <w:pPr>
        <w:spacing w:after="0" w:line="240" w:lineRule="auto"/>
        <w:jc w:val="center"/>
        <w:rPr>
          <w:rFonts w:ascii="Arial" w:hAnsi="Arial" w:cs="Arial"/>
          <w:sz w:val="28"/>
          <w:szCs w:val="28"/>
        </w:rPr>
      </w:pPr>
    </w:p>
    <w:p w:rsidR="00AB4082" w:rsidRPr="00AB4082" w:rsidRDefault="00AB4082" w:rsidP="00AB4082">
      <w:pPr>
        <w:spacing w:after="0" w:line="240" w:lineRule="auto"/>
        <w:jc w:val="center"/>
        <w:rPr>
          <w:rFonts w:ascii="Arial" w:hAnsi="Arial" w:cs="Arial"/>
          <w:sz w:val="28"/>
          <w:szCs w:val="28"/>
        </w:rPr>
      </w:pPr>
      <w:r w:rsidRPr="00AB4082">
        <w:rPr>
          <w:rFonts w:ascii="Arial" w:hAnsi="Arial" w:cs="Arial"/>
          <w:sz w:val="28"/>
          <w:szCs w:val="28"/>
        </w:rPr>
        <w:t xml:space="preserve">6.2.5 Деятельность Брянского филиала ФГУ ЦЛАТИ по ЦФО </w:t>
      </w:r>
      <w:r w:rsidRPr="00AB4082">
        <w:rPr>
          <w:rFonts w:ascii="Arial" w:hAnsi="Arial" w:cs="Arial"/>
          <w:sz w:val="28"/>
          <w:szCs w:val="28"/>
        </w:rPr>
        <w:br/>
        <w:t>в области экологического контроля</w:t>
      </w:r>
    </w:p>
    <w:p w:rsidR="00AB4082" w:rsidRPr="00AB4082" w:rsidRDefault="00AB4082" w:rsidP="00AB4082">
      <w:pPr>
        <w:widowControl w:val="0"/>
        <w:autoSpaceDE w:val="0"/>
        <w:autoSpaceDN w:val="0"/>
        <w:adjustRightInd w:val="0"/>
        <w:spacing w:after="0" w:line="240" w:lineRule="auto"/>
        <w:rPr>
          <w:rFonts w:ascii="Times New Roman" w:hAnsi="Times New Roman"/>
          <w:sz w:val="20"/>
          <w:szCs w:val="20"/>
        </w:rPr>
      </w:pPr>
    </w:p>
    <w:p w:rsidR="00AB4082" w:rsidRPr="003C5830" w:rsidRDefault="00AB4082" w:rsidP="003C5830">
      <w:pPr>
        <w:spacing w:after="0" w:line="240" w:lineRule="auto"/>
        <w:ind w:firstLine="709"/>
        <w:jc w:val="both"/>
        <w:rPr>
          <w:rFonts w:ascii="Times New Roman" w:hAnsi="Times New Roman"/>
          <w:bCs/>
          <w:sz w:val="28"/>
          <w:szCs w:val="28"/>
        </w:rPr>
      </w:pPr>
      <w:r w:rsidRPr="003C5830">
        <w:rPr>
          <w:rFonts w:ascii="Times New Roman" w:hAnsi="Times New Roman"/>
          <w:bCs/>
          <w:sz w:val="28"/>
          <w:szCs w:val="28"/>
        </w:rPr>
        <w:t>В июне 2010 года вышел Указ Президента Российской Федерации о передаче функций в сфере охраны окружающей среды в части, касающейся ограничения негативного техногенного воздействия, в области обращения с отходами и государственной экспертизы. В целях реализации Указа Президента Российской Федерации приказом № 975/282 от 29.09.2010г. определено взаимодействие «Федеральной службы по экологическому, технологическому и атомному надзору», «Федеральной службы в сфере природопользования» и их территориальных органов. Часть Федеральных государственных учреждений «Центр лабораторного анализа и технических измерений» были переданы в ведение Росприроднадзора, часть остались в Ростехнадзоре. ФГУ «ЦЛАТИ по ЦФО» находится в ведении Ростехнадзора.</w:t>
      </w:r>
    </w:p>
    <w:p w:rsidR="00AB4082" w:rsidRPr="003C5830" w:rsidRDefault="00AB4082" w:rsidP="003C5830">
      <w:pPr>
        <w:spacing w:after="0" w:line="240" w:lineRule="auto"/>
        <w:ind w:firstLine="709"/>
        <w:jc w:val="both"/>
        <w:rPr>
          <w:rFonts w:ascii="Times New Roman" w:hAnsi="Times New Roman"/>
          <w:bCs/>
          <w:sz w:val="28"/>
          <w:szCs w:val="28"/>
        </w:rPr>
      </w:pPr>
      <w:r w:rsidRPr="003C5830">
        <w:rPr>
          <w:rFonts w:ascii="Times New Roman" w:hAnsi="Times New Roman"/>
          <w:bCs/>
          <w:sz w:val="28"/>
          <w:szCs w:val="28"/>
        </w:rPr>
        <w:t>Для обеспечения государственного экологического контроля химико-аналитической информацией ФГУ «ЦЛАТИ по ЦФО» и его филиалы аккредитованы в качестве экспертной организации приказом Росприроднадзора № 178 от 22.06.2010 г. (Свидетельство об аккредитации № 14).</w:t>
      </w:r>
    </w:p>
    <w:p w:rsidR="00AB4082" w:rsidRPr="003C5830" w:rsidRDefault="00AB4082" w:rsidP="003C5830">
      <w:pPr>
        <w:spacing w:after="0" w:line="240" w:lineRule="auto"/>
        <w:ind w:firstLine="709"/>
        <w:jc w:val="both"/>
        <w:rPr>
          <w:rFonts w:ascii="Times New Roman" w:hAnsi="Times New Roman"/>
          <w:sz w:val="28"/>
          <w:szCs w:val="28"/>
        </w:rPr>
      </w:pPr>
      <w:r w:rsidRPr="003C5830">
        <w:rPr>
          <w:rFonts w:ascii="Times New Roman" w:hAnsi="Times New Roman"/>
          <w:sz w:val="28"/>
          <w:szCs w:val="28"/>
        </w:rPr>
        <w:t xml:space="preserve">В 2010 году экоаналитическая лаборатория филиала ЦЛАТИ по Брянской области подтвердила свою техническую компетентность и независимость в двух системах аккредитации: в системе Ростехрегулирования (бывший Госстандарт) </w:t>
      </w:r>
      <w:r w:rsidR="00BA795D" w:rsidRPr="006323A0">
        <w:rPr>
          <w:rFonts w:ascii="Times New Roman" w:hAnsi="Times New Roman"/>
          <w:sz w:val="28"/>
          <w:szCs w:val="28"/>
        </w:rPr>
        <w:t>–</w:t>
      </w:r>
      <w:r w:rsidRPr="003C5830">
        <w:rPr>
          <w:rFonts w:ascii="Times New Roman" w:hAnsi="Times New Roman"/>
          <w:sz w:val="28"/>
          <w:szCs w:val="28"/>
        </w:rPr>
        <w:t xml:space="preserve"> СААЛ (система аккредитации аналитических лабораторий (центров)) и в ведомственной системе аккредитации Ростехнадзора – ЕС ОС (Единая система оценки соответствия в области промышленной, экологической безопасности). В 2010 году экоаналитическая лаборатория филиала значительно расширила область аккредитации по направлениям:</w:t>
      </w:r>
    </w:p>
    <w:p w:rsidR="00AB4082" w:rsidRPr="003C5830" w:rsidRDefault="00BA795D" w:rsidP="003C5830">
      <w:pPr>
        <w:spacing w:after="0" w:line="240" w:lineRule="auto"/>
        <w:ind w:firstLine="709"/>
        <w:jc w:val="both"/>
        <w:rPr>
          <w:rFonts w:ascii="Times New Roman" w:hAnsi="Times New Roman"/>
          <w:sz w:val="28"/>
          <w:szCs w:val="28"/>
        </w:rPr>
      </w:pPr>
      <w:r w:rsidRPr="006323A0">
        <w:rPr>
          <w:rFonts w:ascii="Times New Roman" w:hAnsi="Times New Roman"/>
          <w:sz w:val="28"/>
          <w:szCs w:val="28"/>
        </w:rPr>
        <w:t>–</w:t>
      </w:r>
      <w:r>
        <w:rPr>
          <w:rFonts w:ascii="Times New Roman" w:hAnsi="Times New Roman"/>
          <w:sz w:val="28"/>
          <w:szCs w:val="28"/>
          <w:lang w:val="en-US"/>
        </w:rPr>
        <w:t> </w:t>
      </w:r>
      <w:r w:rsidR="00AB4082" w:rsidRPr="003C5830">
        <w:rPr>
          <w:rFonts w:ascii="Times New Roman" w:hAnsi="Times New Roman"/>
          <w:sz w:val="28"/>
          <w:szCs w:val="28"/>
        </w:rPr>
        <w:t>физические факторы воздействия на окружающую и производственную среду (шум, вибрация, электромагнитные излучения);</w:t>
      </w:r>
    </w:p>
    <w:p w:rsidR="00AB4082" w:rsidRPr="003C5830" w:rsidRDefault="00BA795D" w:rsidP="003C5830">
      <w:pPr>
        <w:spacing w:after="0" w:line="240" w:lineRule="auto"/>
        <w:ind w:firstLine="709"/>
        <w:jc w:val="both"/>
        <w:rPr>
          <w:rFonts w:ascii="Times New Roman" w:hAnsi="Times New Roman"/>
          <w:sz w:val="28"/>
          <w:szCs w:val="28"/>
        </w:rPr>
      </w:pPr>
      <w:r w:rsidRPr="006323A0">
        <w:rPr>
          <w:rFonts w:ascii="Times New Roman" w:hAnsi="Times New Roman"/>
          <w:sz w:val="28"/>
          <w:szCs w:val="28"/>
        </w:rPr>
        <w:t>–</w:t>
      </w:r>
      <w:r>
        <w:rPr>
          <w:rFonts w:ascii="Times New Roman" w:hAnsi="Times New Roman"/>
          <w:sz w:val="28"/>
          <w:szCs w:val="28"/>
          <w:lang w:val="en-US"/>
        </w:rPr>
        <w:t> </w:t>
      </w:r>
      <w:r w:rsidR="00AB4082" w:rsidRPr="003C5830">
        <w:rPr>
          <w:rFonts w:ascii="Times New Roman" w:hAnsi="Times New Roman"/>
          <w:sz w:val="28"/>
          <w:szCs w:val="28"/>
        </w:rPr>
        <w:t>биотестирование сточных (природных) вод, водных вытяжек почв, отходов с использованием тест-объекта водоросли хлорелла (это уже 5-й тест-объект, освоенный специалистами – биологами);</w:t>
      </w:r>
    </w:p>
    <w:p w:rsidR="00AB4082" w:rsidRPr="003C5830" w:rsidRDefault="00BA795D" w:rsidP="003C5830">
      <w:pPr>
        <w:spacing w:after="0" w:line="240" w:lineRule="auto"/>
        <w:ind w:firstLine="709"/>
        <w:jc w:val="both"/>
        <w:rPr>
          <w:rFonts w:ascii="Times New Roman" w:hAnsi="Times New Roman"/>
          <w:sz w:val="28"/>
          <w:szCs w:val="28"/>
        </w:rPr>
      </w:pPr>
      <w:r w:rsidRPr="006323A0">
        <w:rPr>
          <w:rFonts w:ascii="Times New Roman" w:hAnsi="Times New Roman"/>
          <w:sz w:val="28"/>
          <w:szCs w:val="28"/>
        </w:rPr>
        <w:t>–</w:t>
      </w:r>
      <w:r>
        <w:rPr>
          <w:rFonts w:ascii="Times New Roman" w:hAnsi="Times New Roman"/>
          <w:sz w:val="28"/>
          <w:szCs w:val="28"/>
          <w:lang w:val="en-US"/>
        </w:rPr>
        <w:t> </w:t>
      </w:r>
      <w:r w:rsidR="00AB4082" w:rsidRPr="003C5830">
        <w:rPr>
          <w:rFonts w:ascii="Times New Roman" w:hAnsi="Times New Roman"/>
          <w:sz w:val="28"/>
          <w:szCs w:val="28"/>
        </w:rPr>
        <w:t>измерение психофизиологических факторов тяжести и напряженности трудового процесса производства с целью аттестации рабочих мест;</w:t>
      </w:r>
    </w:p>
    <w:p w:rsidR="00AB4082" w:rsidRPr="00BA795D" w:rsidRDefault="00BA795D" w:rsidP="003C5830">
      <w:pPr>
        <w:tabs>
          <w:tab w:val="left" w:pos="7230"/>
        </w:tabs>
        <w:spacing w:after="0" w:line="240" w:lineRule="auto"/>
        <w:ind w:firstLine="709"/>
        <w:jc w:val="both"/>
        <w:rPr>
          <w:rFonts w:ascii="Times New Roman" w:hAnsi="Times New Roman"/>
          <w:sz w:val="28"/>
          <w:szCs w:val="28"/>
        </w:rPr>
      </w:pPr>
      <w:r w:rsidRPr="006323A0">
        <w:rPr>
          <w:rFonts w:ascii="Times New Roman" w:hAnsi="Times New Roman"/>
          <w:sz w:val="28"/>
          <w:szCs w:val="28"/>
        </w:rPr>
        <w:t>–</w:t>
      </w:r>
      <w:r>
        <w:rPr>
          <w:rFonts w:ascii="Times New Roman" w:hAnsi="Times New Roman"/>
          <w:sz w:val="28"/>
          <w:szCs w:val="28"/>
          <w:lang w:val="en-US"/>
        </w:rPr>
        <w:t> </w:t>
      </w:r>
      <w:r w:rsidR="00AB4082" w:rsidRPr="003C5830">
        <w:rPr>
          <w:rFonts w:ascii="Times New Roman" w:hAnsi="Times New Roman"/>
          <w:sz w:val="28"/>
          <w:szCs w:val="28"/>
        </w:rPr>
        <w:t>воздух</w:t>
      </w:r>
      <w:r>
        <w:rPr>
          <w:rFonts w:ascii="Times New Roman" w:hAnsi="Times New Roman"/>
          <w:sz w:val="28"/>
          <w:szCs w:val="28"/>
        </w:rPr>
        <w:t xml:space="preserve"> чистых помещений и чистых зон.</w:t>
      </w:r>
    </w:p>
    <w:p w:rsidR="00AB4082" w:rsidRPr="003C5830" w:rsidRDefault="00AB4082" w:rsidP="003C5830">
      <w:pPr>
        <w:spacing w:after="0" w:line="240" w:lineRule="auto"/>
        <w:ind w:firstLine="709"/>
        <w:jc w:val="both"/>
        <w:rPr>
          <w:rFonts w:ascii="Times New Roman" w:hAnsi="Times New Roman"/>
          <w:sz w:val="28"/>
          <w:szCs w:val="28"/>
        </w:rPr>
      </w:pPr>
      <w:r w:rsidRPr="003C5830">
        <w:rPr>
          <w:rFonts w:ascii="Times New Roman" w:hAnsi="Times New Roman"/>
          <w:sz w:val="28"/>
          <w:szCs w:val="28"/>
        </w:rPr>
        <w:t>Расширен приборный парк для контроля окружающей природной среды, приобретены и освоены новые приборы и оборудование: газовый хроматограф «Кристалл-5000.2»; измерители напряженности электромагнитных полей; газоанализаторы «</w:t>
      </w:r>
      <w:r w:rsidRPr="003C5830">
        <w:rPr>
          <w:rFonts w:ascii="Times New Roman" w:hAnsi="Times New Roman"/>
          <w:sz w:val="28"/>
          <w:szCs w:val="28"/>
          <w:lang w:val="en-US"/>
        </w:rPr>
        <w:t>Delta</w:t>
      </w:r>
      <w:r w:rsidRPr="003C5830">
        <w:rPr>
          <w:rFonts w:ascii="Times New Roman" w:hAnsi="Times New Roman"/>
          <w:sz w:val="28"/>
          <w:szCs w:val="28"/>
        </w:rPr>
        <w:t xml:space="preserve"> -2000</w:t>
      </w:r>
      <w:r w:rsidRPr="003C5830">
        <w:rPr>
          <w:rFonts w:ascii="Times New Roman" w:hAnsi="Times New Roman"/>
          <w:sz w:val="28"/>
          <w:szCs w:val="28"/>
          <w:lang w:val="en-US"/>
        </w:rPr>
        <w:t>CD</w:t>
      </w:r>
      <w:r w:rsidRPr="003C5830">
        <w:rPr>
          <w:rFonts w:ascii="Times New Roman" w:hAnsi="Times New Roman"/>
          <w:sz w:val="28"/>
          <w:szCs w:val="28"/>
        </w:rPr>
        <w:t xml:space="preserve"> </w:t>
      </w:r>
      <w:r w:rsidRPr="003C5830">
        <w:rPr>
          <w:rFonts w:ascii="Times New Roman" w:hAnsi="Times New Roman"/>
          <w:sz w:val="28"/>
          <w:szCs w:val="28"/>
          <w:lang w:val="en-US"/>
        </w:rPr>
        <w:t>IV</w:t>
      </w:r>
      <w:r w:rsidRPr="003C5830">
        <w:rPr>
          <w:rFonts w:ascii="Times New Roman" w:hAnsi="Times New Roman"/>
          <w:sz w:val="28"/>
          <w:szCs w:val="28"/>
        </w:rPr>
        <w:t>» и «Полар-2»; муфельная печь МИМП</w:t>
      </w:r>
      <w:r w:rsidR="00BA795D" w:rsidRPr="00BA795D">
        <w:rPr>
          <w:rFonts w:ascii="Times New Roman" w:hAnsi="Times New Roman"/>
          <w:sz w:val="28"/>
          <w:szCs w:val="28"/>
        </w:rPr>
        <w:t>-</w:t>
      </w:r>
      <w:r w:rsidRPr="003C5830">
        <w:rPr>
          <w:rFonts w:ascii="Times New Roman" w:hAnsi="Times New Roman"/>
          <w:sz w:val="28"/>
          <w:szCs w:val="28"/>
        </w:rPr>
        <w:t>П;</w:t>
      </w:r>
      <w:r w:rsidRPr="003C5830">
        <w:rPr>
          <w:rFonts w:ascii="Times New Roman" w:hAnsi="Times New Roman"/>
          <w:b/>
          <w:sz w:val="28"/>
          <w:szCs w:val="28"/>
        </w:rPr>
        <w:t xml:space="preserve"> </w:t>
      </w:r>
      <w:r w:rsidRPr="003C5830">
        <w:rPr>
          <w:rFonts w:ascii="Times New Roman" w:hAnsi="Times New Roman"/>
          <w:sz w:val="28"/>
          <w:szCs w:val="28"/>
        </w:rPr>
        <w:t>портативный цифровой термометр «</w:t>
      </w:r>
      <w:r w:rsidRPr="003C5830">
        <w:rPr>
          <w:rFonts w:ascii="Times New Roman" w:hAnsi="Times New Roman"/>
          <w:sz w:val="28"/>
          <w:szCs w:val="28"/>
          <w:lang w:val="en-US"/>
        </w:rPr>
        <w:t>Checktemp</w:t>
      </w:r>
      <w:r w:rsidRPr="003C5830">
        <w:rPr>
          <w:rFonts w:ascii="Times New Roman" w:hAnsi="Times New Roman"/>
          <w:sz w:val="28"/>
          <w:szCs w:val="28"/>
        </w:rPr>
        <w:t>-1»</w:t>
      </w:r>
      <w:r w:rsidRPr="003C5830">
        <w:rPr>
          <w:rFonts w:ascii="Times New Roman" w:hAnsi="Times New Roman"/>
          <w:b/>
          <w:sz w:val="28"/>
          <w:szCs w:val="28"/>
        </w:rPr>
        <w:t xml:space="preserve"> </w:t>
      </w:r>
      <w:r w:rsidRPr="003C5830">
        <w:rPr>
          <w:rFonts w:ascii="Times New Roman" w:hAnsi="Times New Roman"/>
          <w:sz w:val="28"/>
          <w:szCs w:val="28"/>
        </w:rPr>
        <w:t>для полевых измерений; современное оборудование для отбора проб воздуха.</w:t>
      </w:r>
    </w:p>
    <w:p w:rsidR="00AB4082" w:rsidRPr="003C5830" w:rsidRDefault="00AB4082" w:rsidP="003C5830">
      <w:pPr>
        <w:spacing w:after="0" w:line="240" w:lineRule="auto"/>
        <w:ind w:firstLine="709"/>
        <w:jc w:val="both"/>
        <w:rPr>
          <w:rFonts w:ascii="Times New Roman" w:hAnsi="Times New Roman"/>
          <w:sz w:val="28"/>
          <w:szCs w:val="28"/>
        </w:rPr>
      </w:pPr>
      <w:r w:rsidRPr="003C5830">
        <w:rPr>
          <w:rFonts w:ascii="Times New Roman" w:hAnsi="Times New Roman"/>
          <w:sz w:val="28"/>
          <w:szCs w:val="28"/>
        </w:rPr>
        <w:t xml:space="preserve">За 2010 год: проверено предприятий – 574; мониторинговые исследования проведены на 16 предприятиях; отобрано проб – 4562; принято проб от </w:t>
      </w:r>
      <w:r w:rsidR="00BA795D">
        <w:rPr>
          <w:rFonts w:ascii="Times New Roman" w:hAnsi="Times New Roman"/>
          <w:sz w:val="28"/>
          <w:szCs w:val="28"/>
        </w:rPr>
        <w:t>з</w:t>
      </w:r>
      <w:r w:rsidRPr="003C5830">
        <w:rPr>
          <w:rFonts w:ascii="Times New Roman" w:hAnsi="Times New Roman"/>
          <w:sz w:val="28"/>
          <w:szCs w:val="28"/>
        </w:rPr>
        <w:t>аказчиков – 1283; выполнено анализов – 13382; оформлено Протоколов КХА – 1800; проверено 8 очистных сооружений, 253 выпуска сточных вод в водные объекты и поля фильтрации, 136 наблюдательных скважины, 428 стационарных источников загрязнения атмосферы, 76 пылегазоулавливающих установок, 3 полигона и свалки ТБО.</w:t>
      </w:r>
    </w:p>
    <w:p w:rsidR="00AB4082" w:rsidRPr="003C5830" w:rsidRDefault="00AB4082" w:rsidP="003C5830">
      <w:pPr>
        <w:spacing w:after="0" w:line="240" w:lineRule="auto"/>
        <w:ind w:firstLine="709"/>
        <w:jc w:val="both"/>
        <w:rPr>
          <w:rFonts w:ascii="Times New Roman" w:hAnsi="Times New Roman"/>
          <w:sz w:val="28"/>
          <w:szCs w:val="28"/>
        </w:rPr>
      </w:pPr>
      <w:r w:rsidRPr="003C5830">
        <w:rPr>
          <w:rFonts w:ascii="Times New Roman" w:hAnsi="Times New Roman"/>
          <w:sz w:val="28"/>
          <w:szCs w:val="28"/>
        </w:rPr>
        <w:t xml:space="preserve">В 2010 году Брянский филиал продолжил оказывать услуги природопользователям по организации и проведению производственного экологического контроля (ПЭК). </w:t>
      </w:r>
    </w:p>
    <w:p w:rsidR="00AB4082" w:rsidRPr="003C5830" w:rsidRDefault="00AB4082" w:rsidP="003C5830">
      <w:pPr>
        <w:spacing w:after="0" w:line="240" w:lineRule="auto"/>
        <w:ind w:firstLine="709"/>
        <w:jc w:val="both"/>
        <w:rPr>
          <w:rFonts w:ascii="Times New Roman" w:hAnsi="Times New Roman"/>
          <w:b/>
          <w:sz w:val="28"/>
          <w:szCs w:val="24"/>
        </w:rPr>
      </w:pPr>
      <w:r w:rsidRPr="00D64740">
        <w:rPr>
          <w:rFonts w:ascii="Times New Roman" w:hAnsi="Times New Roman"/>
          <w:i/>
          <w:sz w:val="28"/>
          <w:szCs w:val="28"/>
        </w:rPr>
        <w:t>Контроль сточных и природных вод, работа очистных сооружений на территории Брянской области.</w:t>
      </w:r>
      <w:r w:rsidRPr="003C5830">
        <w:rPr>
          <w:rFonts w:ascii="Times New Roman" w:hAnsi="Times New Roman"/>
          <w:i/>
          <w:sz w:val="28"/>
          <w:szCs w:val="28"/>
        </w:rPr>
        <w:t xml:space="preserve"> </w:t>
      </w:r>
      <w:r w:rsidRPr="003C5830">
        <w:rPr>
          <w:rFonts w:ascii="Times New Roman" w:hAnsi="Times New Roman"/>
          <w:sz w:val="28"/>
          <w:szCs w:val="24"/>
        </w:rPr>
        <w:t>Свыше 100 водопользователей области используют поверхностные водные объекты для сброса сточных вод. Насчитывается около 130 выпусков сточных вод в поверхностные водные объекты. Сооружения по очистке сточных вод перед сбросом в водные объекты имеют около 80 водопользователей. Подавляющее большинство очистных сооружений не отвечают современным требованиям экологической безопасности. Превышения норм сброса загрязняющих веществ в водные объекты обнаружены на всех предприятиях, имеющих выпуска в поверхностные водные объекты, кроме ООО «Жилкомсервис Глинищево» (проверка от 08.09.2010</w:t>
      </w:r>
      <w:r w:rsidR="00BA795D">
        <w:rPr>
          <w:rFonts w:ascii="Times New Roman" w:hAnsi="Times New Roman"/>
          <w:sz w:val="28"/>
          <w:szCs w:val="24"/>
        </w:rPr>
        <w:t xml:space="preserve"> </w:t>
      </w:r>
      <w:r w:rsidRPr="003C5830">
        <w:rPr>
          <w:rFonts w:ascii="Times New Roman" w:hAnsi="Times New Roman"/>
          <w:sz w:val="28"/>
          <w:szCs w:val="24"/>
        </w:rPr>
        <w:t>г. производилась на выявление загрязнения р. Десны фенолами).</w:t>
      </w:r>
    </w:p>
    <w:p w:rsidR="00AB4082" w:rsidRPr="003C5830" w:rsidRDefault="00AB4082" w:rsidP="003C5830">
      <w:pPr>
        <w:spacing w:after="0" w:line="240" w:lineRule="auto"/>
        <w:ind w:firstLine="709"/>
        <w:jc w:val="both"/>
        <w:rPr>
          <w:rFonts w:ascii="Times New Roman" w:hAnsi="Times New Roman"/>
          <w:sz w:val="28"/>
          <w:szCs w:val="24"/>
        </w:rPr>
      </w:pPr>
      <w:r w:rsidRPr="003C5830">
        <w:rPr>
          <w:rFonts w:ascii="Times New Roman" w:hAnsi="Times New Roman"/>
          <w:sz w:val="28"/>
          <w:szCs w:val="24"/>
        </w:rPr>
        <w:t>Обнаружены значительные превышения установленных норм сброса загрязняющих веществ в водные объекты в составе сточных вод по взвешенным веществам, азоту аммонийному, фосфатам, азоту нитритов, легкоокисляемым органическим соединениям (БПК</w:t>
      </w:r>
      <w:r w:rsidRPr="003C5830">
        <w:rPr>
          <w:rFonts w:ascii="Times New Roman" w:hAnsi="Times New Roman"/>
          <w:sz w:val="28"/>
          <w:szCs w:val="24"/>
          <w:vertAlign w:val="subscript"/>
        </w:rPr>
        <w:t>5</w:t>
      </w:r>
      <w:r w:rsidRPr="003C5830">
        <w:rPr>
          <w:rFonts w:ascii="Times New Roman" w:hAnsi="Times New Roman"/>
          <w:sz w:val="28"/>
          <w:szCs w:val="24"/>
        </w:rPr>
        <w:t xml:space="preserve">), нефтепродуктам.  </w:t>
      </w:r>
    </w:p>
    <w:p w:rsidR="00AB4082" w:rsidRPr="003C5830" w:rsidRDefault="00AB4082" w:rsidP="003C5830">
      <w:pPr>
        <w:spacing w:after="0" w:line="240" w:lineRule="auto"/>
        <w:ind w:firstLine="709"/>
        <w:jc w:val="both"/>
        <w:rPr>
          <w:rFonts w:ascii="Times New Roman" w:hAnsi="Times New Roman"/>
          <w:sz w:val="28"/>
          <w:szCs w:val="24"/>
        </w:rPr>
      </w:pPr>
      <w:r w:rsidRPr="003C5830">
        <w:rPr>
          <w:rFonts w:ascii="Times New Roman" w:hAnsi="Times New Roman"/>
          <w:sz w:val="28"/>
          <w:szCs w:val="24"/>
        </w:rPr>
        <w:t>Концентрации загрязняющих веществ в сбрасываемых после очистки сточных водах свидетельствуют о низкой эффективности работы очистных сооружений. На очистных сооружениях Почепского МУП «Водстройсервис» звено биологической очистки (аэрофильтр) не действует, очистные сооружения работают в режиме механической очистки.</w:t>
      </w:r>
    </w:p>
    <w:p w:rsidR="00AB4082" w:rsidRPr="003C5830" w:rsidRDefault="00AB4082" w:rsidP="003C5830">
      <w:pPr>
        <w:spacing w:after="0" w:line="240" w:lineRule="auto"/>
        <w:ind w:firstLine="709"/>
        <w:jc w:val="both"/>
        <w:rPr>
          <w:rFonts w:ascii="Times New Roman" w:hAnsi="Times New Roman"/>
          <w:sz w:val="28"/>
          <w:szCs w:val="24"/>
        </w:rPr>
      </w:pPr>
      <w:r w:rsidRPr="003C5830">
        <w:rPr>
          <w:rFonts w:ascii="Times New Roman" w:hAnsi="Times New Roman"/>
          <w:sz w:val="28"/>
          <w:szCs w:val="24"/>
        </w:rPr>
        <w:t>Значительные превышения установленных норм сброса загрязняющих веществ в водные объекты обнаружены в сточных водах, сбрасываемых с очистных сооружений биологической очистки «Топас» ИП «Спектор». Неудовлетворительно работают очистные сооружения МУП «ЖКХ Стародубского района», вследствие сбросов на очистные сооружения агрессивных сточных вод предприятиями района.</w:t>
      </w:r>
    </w:p>
    <w:p w:rsidR="00AB4082" w:rsidRPr="003C5830" w:rsidRDefault="00AB4082" w:rsidP="003C5830">
      <w:pPr>
        <w:spacing w:after="0" w:line="240" w:lineRule="auto"/>
        <w:ind w:firstLine="709"/>
        <w:jc w:val="both"/>
        <w:rPr>
          <w:rFonts w:ascii="Times New Roman" w:hAnsi="Times New Roman"/>
          <w:sz w:val="28"/>
          <w:szCs w:val="24"/>
        </w:rPr>
      </w:pPr>
      <w:r w:rsidRPr="003C5830">
        <w:rPr>
          <w:rFonts w:ascii="Times New Roman" w:hAnsi="Times New Roman"/>
          <w:sz w:val="28"/>
          <w:szCs w:val="24"/>
        </w:rPr>
        <w:t>Дважды (по требованиям природоохранной прокуратуры и ФСБ) производился отбор сточных вод ТнВ «Сыр Стародубский», сбрасываемых в канализацию г. Стародуба. В сбрасываемых сточных водах обнаружены высокие концентрации взвешенных веществ, органических соединений (ХПК и БПК</w:t>
      </w:r>
      <w:r w:rsidRPr="003C5830">
        <w:rPr>
          <w:rFonts w:ascii="Times New Roman" w:hAnsi="Times New Roman"/>
          <w:sz w:val="28"/>
          <w:szCs w:val="24"/>
          <w:vertAlign w:val="subscript"/>
        </w:rPr>
        <w:t>5</w:t>
      </w:r>
      <w:r w:rsidRPr="003C5830">
        <w:rPr>
          <w:rFonts w:ascii="Times New Roman" w:hAnsi="Times New Roman"/>
          <w:sz w:val="28"/>
          <w:szCs w:val="24"/>
        </w:rPr>
        <w:t xml:space="preserve">), фосфора, минеральных солей с превышением допустимых норм сброса на очистные сооружения г. Стародуба: по взвешенным веществам – в 2,5-7,8 раз; ХПК </w:t>
      </w:r>
      <w:r w:rsidR="00BA795D" w:rsidRPr="006323A0">
        <w:rPr>
          <w:rFonts w:ascii="Times New Roman" w:hAnsi="Times New Roman"/>
          <w:sz w:val="28"/>
          <w:szCs w:val="28"/>
        </w:rPr>
        <w:t>–</w:t>
      </w:r>
      <w:r w:rsidRPr="003C5830">
        <w:rPr>
          <w:rFonts w:ascii="Times New Roman" w:hAnsi="Times New Roman"/>
          <w:sz w:val="28"/>
          <w:szCs w:val="24"/>
        </w:rPr>
        <w:t xml:space="preserve"> в 8,4-16 раз; БПК</w:t>
      </w:r>
      <w:r w:rsidRPr="003C5830">
        <w:rPr>
          <w:rFonts w:ascii="Times New Roman" w:hAnsi="Times New Roman"/>
          <w:sz w:val="28"/>
          <w:szCs w:val="24"/>
          <w:vertAlign w:val="subscript"/>
        </w:rPr>
        <w:t>5</w:t>
      </w:r>
      <w:r w:rsidRPr="003C5830">
        <w:rPr>
          <w:rFonts w:ascii="Times New Roman" w:hAnsi="Times New Roman"/>
          <w:sz w:val="28"/>
          <w:szCs w:val="24"/>
        </w:rPr>
        <w:t xml:space="preserve"> – в 5,2-11,8 раз; фосфору – в 2,8-9,7 раз, минеральным солям </w:t>
      </w:r>
      <w:r w:rsidR="00BA795D" w:rsidRPr="006323A0">
        <w:rPr>
          <w:rFonts w:ascii="Times New Roman" w:hAnsi="Times New Roman"/>
          <w:sz w:val="28"/>
          <w:szCs w:val="28"/>
        </w:rPr>
        <w:t>–</w:t>
      </w:r>
      <w:r w:rsidR="00BA795D">
        <w:rPr>
          <w:rFonts w:ascii="Times New Roman" w:hAnsi="Times New Roman"/>
          <w:sz w:val="28"/>
          <w:szCs w:val="28"/>
        </w:rPr>
        <w:t xml:space="preserve"> </w:t>
      </w:r>
      <w:r w:rsidRPr="003C5830">
        <w:rPr>
          <w:rFonts w:ascii="Times New Roman" w:hAnsi="Times New Roman"/>
          <w:sz w:val="28"/>
          <w:szCs w:val="24"/>
        </w:rPr>
        <w:t>в 4-5 раз; хлоридам – 2,5-6,5 раз. Кроме того, сточные воды Стародубского сырзавода имеют кислую реакцию среды, рН=4,5-6,0; при норме 6,5-8,5.</w:t>
      </w:r>
    </w:p>
    <w:p w:rsidR="00AB4082" w:rsidRPr="003C5830" w:rsidRDefault="00AB4082" w:rsidP="003C5830">
      <w:pPr>
        <w:spacing w:after="0" w:line="240" w:lineRule="auto"/>
        <w:ind w:firstLine="709"/>
        <w:jc w:val="both"/>
        <w:rPr>
          <w:rFonts w:ascii="Times New Roman" w:hAnsi="Times New Roman"/>
          <w:sz w:val="28"/>
          <w:szCs w:val="24"/>
        </w:rPr>
      </w:pPr>
      <w:r w:rsidRPr="003C5830">
        <w:rPr>
          <w:rFonts w:ascii="Times New Roman" w:hAnsi="Times New Roman"/>
          <w:sz w:val="28"/>
          <w:szCs w:val="24"/>
        </w:rPr>
        <w:t>По требованию прокуратуры Выгоничского района, сотрудниками лаборатории анализа воды был произведен отбор сточных вод, образующихся на территории хранения разукомплектованных транспортных средств в д. Скрябино Выгоничского района. Выявлены превышения норм сброса в водный объект по фосфору и нефтепродуктам.</w:t>
      </w:r>
    </w:p>
    <w:p w:rsidR="00AB4082" w:rsidRPr="003C5830" w:rsidRDefault="00AB4082" w:rsidP="003C5830">
      <w:pPr>
        <w:spacing w:after="0" w:line="240" w:lineRule="auto"/>
        <w:ind w:firstLine="709"/>
        <w:jc w:val="both"/>
        <w:rPr>
          <w:rFonts w:ascii="Times New Roman" w:hAnsi="Times New Roman"/>
          <w:sz w:val="28"/>
          <w:szCs w:val="24"/>
        </w:rPr>
      </w:pPr>
      <w:r w:rsidRPr="003C5830">
        <w:rPr>
          <w:rFonts w:ascii="Times New Roman" w:hAnsi="Times New Roman"/>
          <w:sz w:val="28"/>
          <w:szCs w:val="24"/>
        </w:rPr>
        <w:t>По заявке Управления Росприроднадзора, производился отбор проб воды</w:t>
      </w:r>
      <w:r w:rsidRPr="00BA795D">
        <w:rPr>
          <w:rFonts w:ascii="Times New Roman" w:hAnsi="Times New Roman"/>
          <w:spacing w:val="-4"/>
          <w:sz w:val="28"/>
          <w:szCs w:val="28"/>
        </w:rPr>
        <w:t>, сбрасываемой на поля фильтрации ОАО «Красногорский сырзавод». Сточные воды характеризуются кислой реакцией среды, рН до 4,6-5,1; при норме 6,5-8,5. Обнаружены превышения максимально-допустимых норм сброса для полей фильтрации по взвешенным веществам – до 5,5 раз, органическим соединениям (БПК</w:t>
      </w:r>
      <w:r w:rsidRPr="00BA795D">
        <w:rPr>
          <w:rFonts w:ascii="Times New Roman" w:hAnsi="Times New Roman"/>
          <w:spacing w:val="-4"/>
          <w:sz w:val="28"/>
          <w:szCs w:val="28"/>
          <w:vertAlign w:val="subscript"/>
        </w:rPr>
        <w:t>5</w:t>
      </w:r>
      <w:r w:rsidRPr="00BA795D">
        <w:rPr>
          <w:rFonts w:ascii="Times New Roman" w:hAnsi="Times New Roman"/>
          <w:spacing w:val="-4"/>
          <w:sz w:val="28"/>
          <w:szCs w:val="28"/>
        </w:rPr>
        <w:t>) – до 40,8 раз, азоту аммонийному – до 3,6 раза, фосфору – до 18,4 раза, минеральным солям – до 18 раз, хлоридам – до 6 раз.</w:t>
      </w:r>
      <w:r w:rsidRPr="003C5830">
        <w:rPr>
          <w:rFonts w:ascii="Times New Roman" w:hAnsi="Times New Roman"/>
          <w:sz w:val="28"/>
          <w:szCs w:val="24"/>
        </w:rPr>
        <w:t xml:space="preserve"> </w:t>
      </w:r>
    </w:p>
    <w:p w:rsidR="00AB4082" w:rsidRPr="003C5830" w:rsidRDefault="00AB4082" w:rsidP="003C5830">
      <w:pPr>
        <w:spacing w:after="0" w:line="240" w:lineRule="auto"/>
        <w:ind w:firstLine="709"/>
        <w:jc w:val="both"/>
        <w:rPr>
          <w:rFonts w:ascii="Times New Roman" w:hAnsi="Times New Roman"/>
          <w:sz w:val="28"/>
          <w:szCs w:val="24"/>
        </w:rPr>
      </w:pPr>
      <w:r w:rsidRPr="003C5830">
        <w:rPr>
          <w:rFonts w:ascii="Times New Roman" w:hAnsi="Times New Roman"/>
          <w:sz w:val="28"/>
          <w:szCs w:val="24"/>
        </w:rPr>
        <w:t xml:space="preserve">По заявке Управления Ростехнадзора, для сопровождения </w:t>
      </w:r>
      <w:r w:rsidRPr="00BA795D">
        <w:rPr>
          <w:rFonts w:ascii="Times New Roman" w:hAnsi="Times New Roman"/>
          <w:spacing w:val="-4"/>
          <w:sz w:val="28"/>
          <w:szCs w:val="28"/>
        </w:rPr>
        <w:t>государственного контроля и надзора при строительстве объектов капитального строительства, были отобраны пробы воды из котлована под фундамент антенной башни на предприятии ЗАО «Премиум инжиниринг». Концентрация нефтепродуктов в отобранной воде не превысила норм сброса в водные объекты как рыбохозяйственного, так и культурно</w:t>
      </w:r>
      <w:r w:rsidR="00BA795D">
        <w:rPr>
          <w:rFonts w:ascii="Times New Roman" w:hAnsi="Times New Roman"/>
          <w:spacing w:val="-4"/>
          <w:sz w:val="28"/>
          <w:szCs w:val="28"/>
        </w:rPr>
        <w:t>-</w:t>
      </w:r>
      <w:r w:rsidRPr="00BA795D">
        <w:rPr>
          <w:rFonts w:ascii="Times New Roman" w:hAnsi="Times New Roman"/>
          <w:spacing w:val="-4"/>
          <w:sz w:val="28"/>
          <w:szCs w:val="28"/>
        </w:rPr>
        <w:t>бытового водопользования.</w:t>
      </w:r>
    </w:p>
    <w:p w:rsidR="00AB4082" w:rsidRPr="003C5830" w:rsidRDefault="00AB4082" w:rsidP="003C5830">
      <w:pPr>
        <w:spacing w:after="0" w:line="240" w:lineRule="auto"/>
        <w:ind w:firstLine="709"/>
        <w:jc w:val="both"/>
        <w:rPr>
          <w:rFonts w:ascii="Times New Roman" w:hAnsi="Times New Roman"/>
          <w:sz w:val="28"/>
          <w:szCs w:val="24"/>
        </w:rPr>
      </w:pPr>
      <w:r w:rsidRPr="003C5830">
        <w:rPr>
          <w:rFonts w:ascii="Times New Roman" w:hAnsi="Times New Roman"/>
          <w:sz w:val="28"/>
          <w:szCs w:val="24"/>
        </w:rPr>
        <w:t>Для водных объектов области характерна загрязненность азотом аммонийным, легкоокисляемыми органическими соединениями (БПК</w:t>
      </w:r>
      <w:r w:rsidRPr="003C5830">
        <w:rPr>
          <w:rFonts w:ascii="Times New Roman" w:hAnsi="Times New Roman"/>
          <w:sz w:val="28"/>
          <w:szCs w:val="24"/>
          <w:vertAlign w:val="subscript"/>
        </w:rPr>
        <w:t>5</w:t>
      </w:r>
      <w:r w:rsidRPr="003C5830">
        <w:rPr>
          <w:rFonts w:ascii="Times New Roman" w:hAnsi="Times New Roman"/>
          <w:sz w:val="28"/>
          <w:szCs w:val="24"/>
        </w:rPr>
        <w:t>), азотом нитритов, фосфатами. Зафиксировано значительное негативное влияние на состояние реки Бабинец (р. Вабля) сточных вод, сбрасываемых после очистных сооружений МУП «ЖКХ Стародубского района».</w:t>
      </w:r>
    </w:p>
    <w:p w:rsidR="00AB4082" w:rsidRPr="003C5830" w:rsidRDefault="00AB4082" w:rsidP="003C5830">
      <w:pPr>
        <w:spacing w:after="0" w:line="240" w:lineRule="auto"/>
        <w:ind w:firstLine="709"/>
        <w:jc w:val="both"/>
        <w:rPr>
          <w:rFonts w:ascii="Times New Roman" w:hAnsi="Times New Roman"/>
          <w:sz w:val="28"/>
          <w:szCs w:val="24"/>
        </w:rPr>
      </w:pPr>
      <w:r w:rsidRPr="003C5830">
        <w:rPr>
          <w:rFonts w:ascii="Times New Roman" w:hAnsi="Times New Roman"/>
          <w:sz w:val="28"/>
          <w:szCs w:val="24"/>
        </w:rPr>
        <w:t>По заявке канала ТВ «СВОЕ» были выполнены анализы проб воды, отобранных из р. Снежеть, в месте сброса воды из бетонных колодцев, расположенных в прибрежной полосе. Обнаружены превышения ПДК для водных объектов рыбохозяйственного значения по органическим соединениям (БПК</w:t>
      </w:r>
      <w:r w:rsidRPr="003C5830">
        <w:rPr>
          <w:rFonts w:ascii="Times New Roman" w:hAnsi="Times New Roman"/>
          <w:sz w:val="28"/>
          <w:szCs w:val="24"/>
          <w:vertAlign w:val="subscript"/>
        </w:rPr>
        <w:t>5</w:t>
      </w:r>
      <w:r w:rsidRPr="003C5830">
        <w:rPr>
          <w:rFonts w:ascii="Times New Roman" w:hAnsi="Times New Roman"/>
          <w:sz w:val="28"/>
          <w:szCs w:val="24"/>
        </w:rPr>
        <w:t>), а</w:t>
      </w:r>
      <w:r w:rsidR="00BA795D">
        <w:rPr>
          <w:rFonts w:ascii="Times New Roman" w:hAnsi="Times New Roman"/>
          <w:sz w:val="28"/>
          <w:szCs w:val="24"/>
        </w:rPr>
        <w:t>зоту аммонийному и фосфору.</w:t>
      </w:r>
    </w:p>
    <w:p w:rsidR="00AB4082" w:rsidRPr="003C5830" w:rsidRDefault="00AB4082" w:rsidP="003C5830">
      <w:pPr>
        <w:spacing w:after="0" w:line="240" w:lineRule="auto"/>
        <w:ind w:firstLine="709"/>
        <w:jc w:val="both"/>
        <w:rPr>
          <w:rFonts w:ascii="Times New Roman" w:hAnsi="Times New Roman"/>
          <w:sz w:val="28"/>
          <w:szCs w:val="24"/>
        </w:rPr>
      </w:pPr>
      <w:r w:rsidRPr="003C5830">
        <w:rPr>
          <w:rFonts w:ascii="Times New Roman" w:hAnsi="Times New Roman"/>
          <w:sz w:val="28"/>
          <w:szCs w:val="24"/>
        </w:rPr>
        <w:t>По заявке Клинцовской городской администрации, в связи с жалобой жителей города, были проанализированы пробы сточной воды ООО «Лайка -Клинцы», сбрасываемые в канализацию г. Клинцы. Концентрации загрязняющих веществ в сточных водах превышают допустимые нормы сброса на очистные сооружения г. Клинцы: по азоту аммонийному –</w:t>
      </w:r>
      <w:r w:rsidR="00BA795D">
        <w:rPr>
          <w:rFonts w:ascii="Times New Roman" w:hAnsi="Times New Roman"/>
          <w:sz w:val="28"/>
          <w:szCs w:val="24"/>
        </w:rPr>
        <w:t xml:space="preserve"> в</w:t>
      </w:r>
      <w:r w:rsidRPr="003C5830">
        <w:rPr>
          <w:rFonts w:ascii="Times New Roman" w:hAnsi="Times New Roman"/>
          <w:sz w:val="28"/>
          <w:szCs w:val="24"/>
        </w:rPr>
        <w:t xml:space="preserve"> 2,7 раза; по сухому остатку – в 5 раз; по сульфатам – в 3,4 раза; по хлоридам – в 6,4 раза; по жирам – в 2,3 раза; по хрому 3</w:t>
      </w:r>
      <w:r w:rsidRPr="003C5830">
        <w:rPr>
          <w:rFonts w:ascii="Times New Roman" w:hAnsi="Times New Roman"/>
          <w:sz w:val="28"/>
          <w:szCs w:val="24"/>
          <w:vertAlign w:val="superscript"/>
        </w:rPr>
        <w:t>х</w:t>
      </w:r>
      <w:r w:rsidRPr="003C5830">
        <w:rPr>
          <w:rFonts w:ascii="Times New Roman" w:hAnsi="Times New Roman"/>
          <w:sz w:val="28"/>
          <w:szCs w:val="24"/>
        </w:rPr>
        <w:t>-валентному – в 77 раз.</w:t>
      </w:r>
    </w:p>
    <w:p w:rsidR="00AB4082" w:rsidRPr="003C5830" w:rsidRDefault="00AB4082" w:rsidP="003C5830">
      <w:pPr>
        <w:spacing w:after="0" w:line="240" w:lineRule="auto"/>
        <w:ind w:firstLine="709"/>
        <w:jc w:val="both"/>
        <w:rPr>
          <w:rFonts w:ascii="Times New Roman" w:hAnsi="Times New Roman"/>
          <w:sz w:val="28"/>
          <w:szCs w:val="24"/>
        </w:rPr>
      </w:pPr>
      <w:r w:rsidRPr="003C5830">
        <w:rPr>
          <w:rFonts w:ascii="Times New Roman" w:hAnsi="Times New Roman"/>
          <w:sz w:val="28"/>
          <w:szCs w:val="24"/>
        </w:rPr>
        <w:t>В отчетном году, отделом проводился мониторинг качества поверхностных вод для ОАО «МН «Дружба» в Унечском и Суражском районах с целью оценки воздействия строительства нефтепровода «Балтийская трубопроводная система (БТС-II)». Мониторинг проводился на р. Ипуть и ее притоках – р. Струга, р. Осинка, р. Витава, р. Унеча. Отобрано и проанализировано 20 проб природной воды, анализ проводился по 29 физико-химичес</w:t>
      </w:r>
      <w:r w:rsidR="00BA795D">
        <w:rPr>
          <w:rFonts w:ascii="Times New Roman" w:hAnsi="Times New Roman"/>
          <w:sz w:val="28"/>
          <w:szCs w:val="24"/>
        </w:rPr>
        <w:t>-</w:t>
      </w:r>
      <w:r w:rsidRPr="003C5830">
        <w:rPr>
          <w:rFonts w:ascii="Times New Roman" w:hAnsi="Times New Roman"/>
          <w:sz w:val="28"/>
          <w:szCs w:val="24"/>
        </w:rPr>
        <w:t>ким показателям.</w:t>
      </w:r>
    </w:p>
    <w:p w:rsidR="00AB4082" w:rsidRPr="003C5830" w:rsidRDefault="00AB4082" w:rsidP="003C5830">
      <w:pPr>
        <w:spacing w:after="0" w:line="240" w:lineRule="auto"/>
        <w:ind w:firstLine="709"/>
        <w:jc w:val="both"/>
        <w:rPr>
          <w:rFonts w:ascii="Times New Roman" w:hAnsi="Times New Roman"/>
          <w:sz w:val="28"/>
          <w:szCs w:val="24"/>
        </w:rPr>
      </w:pPr>
      <w:r w:rsidRPr="003C5830">
        <w:rPr>
          <w:rFonts w:ascii="Times New Roman" w:hAnsi="Times New Roman"/>
          <w:sz w:val="28"/>
          <w:szCs w:val="24"/>
        </w:rPr>
        <w:t>Зафиксированы превышения ПДК для водных объектов рыбохозяйственного значения: по железу – превышения обнаружены в 20</w:t>
      </w:r>
      <w:r w:rsidRPr="003C5830">
        <w:rPr>
          <w:rFonts w:ascii="Times New Roman" w:hAnsi="Times New Roman"/>
          <w:sz w:val="28"/>
          <w:szCs w:val="24"/>
          <w:vertAlign w:val="superscript"/>
        </w:rPr>
        <w:t xml:space="preserve"> </w:t>
      </w:r>
      <w:r w:rsidRPr="003C5830">
        <w:rPr>
          <w:rFonts w:ascii="Times New Roman" w:hAnsi="Times New Roman"/>
          <w:sz w:val="28"/>
          <w:szCs w:val="24"/>
        </w:rPr>
        <w:t>пробах; по марганцу – превышения обнаружены в 20</w:t>
      </w:r>
      <w:r w:rsidRPr="003C5830">
        <w:rPr>
          <w:rFonts w:ascii="Times New Roman" w:hAnsi="Times New Roman"/>
          <w:sz w:val="28"/>
          <w:szCs w:val="24"/>
          <w:vertAlign w:val="superscript"/>
        </w:rPr>
        <w:t xml:space="preserve"> </w:t>
      </w:r>
      <w:r w:rsidRPr="003C5830">
        <w:rPr>
          <w:rFonts w:ascii="Times New Roman" w:hAnsi="Times New Roman"/>
          <w:sz w:val="28"/>
          <w:szCs w:val="24"/>
        </w:rPr>
        <w:t>пробах; по меди – превышения обнаружены в 15</w:t>
      </w:r>
      <w:r w:rsidRPr="003C5830">
        <w:rPr>
          <w:rFonts w:ascii="Times New Roman" w:hAnsi="Times New Roman"/>
          <w:sz w:val="28"/>
          <w:szCs w:val="24"/>
          <w:vertAlign w:val="superscript"/>
        </w:rPr>
        <w:t xml:space="preserve"> </w:t>
      </w:r>
      <w:r w:rsidRPr="003C5830">
        <w:rPr>
          <w:rFonts w:ascii="Times New Roman" w:hAnsi="Times New Roman"/>
          <w:sz w:val="28"/>
          <w:szCs w:val="24"/>
        </w:rPr>
        <w:t>пробах; по свинцу – превышения обнаружены в 6</w:t>
      </w:r>
      <w:r w:rsidRPr="003C5830">
        <w:rPr>
          <w:rFonts w:ascii="Times New Roman" w:hAnsi="Times New Roman"/>
          <w:sz w:val="28"/>
          <w:szCs w:val="24"/>
          <w:vertAlign w:val="superscript"/>
        </w:rPr>
        <w:t xml:space="preserve"> </w:t>
      </w:r>
      <w:r w:rsidRPr="003C5830">
        <w:rPr>
          <w:rFonts w:ascii="Times New Roman" w:hAnsi="Times New Roman"/>
          <w:sz w:val="28"/>
          <w:szCs w:val="24"/>
        </w:rPr>
        <w:t>пробах; по цинку – превышения обнаружены в 2</w:t>
      </w:r>
      <w:r w:rsidR="00BA795D">
        <w:rPr>
          <w:rFonts w:ascii="Times New Roman" w:hAnsi="Times New Roman"/>
          <w:sz w:val="28"/>
          <w:szCs w:val="24"/>
        </w:rPr>
        <w:t xml:space="preserve"> </w:t>
      </w:r>
      <w:r w:rsidRPr="003C5830">
        <w:rPr>
          <w:rFonts w:ascii="Times New Roman" w:hAnsi="Times New Roman"/>
          <w:sz w:val="28"/>
          <w:szCs w:val="24"/>
        </w:rPr>
        <w:t>пробах; по фенолам – превышения обнаружены в 13 пробах; по органическим соединениям (БПК</w:t>
      </w:r>
      <w:r w:rsidRPr="003C5830">
        <w:rPr>
          <w:rFonts w:ascii="Times New Roman" w:hAnsi="Times New Roman"/>
          <w:sz w:val="28"/>
          <w:szCs w:val="24"/>
          <w:vertAlign w:val="subscript"/>
        </w:rPr>
        <w:t>5</w:t>
      </w:r>
      <w:r w:rsidRPr="003C5830">
        <w:rPr>
          <w:rFonts w:ascii="Times New Roman" w:hAnsi="Times New Roman"/>
          <w:sz w:val="28"/>
          <w:szCs w:val="24"/>
        </w:rPr>
        <w:t>) – превышения обнаружены в 5</w:t>
      </w:r>
      <w:r w:rsidRPr="003C5830">
        <w:rPr>
          <w:rFonts w:ascii="Times New Roman" w:hAnsi="Times New Roman"/>
          <w:sz w:val="28"/>
          <w:szCs w:val="24"/>
          <w:vertAlign w:val="superscript"/>
        </w:rPr>
        <w:t xml:space="preserve"> </w:t>
      </w:r>
      <w:r w:rsidRPr="003C5830">
        <w:rPr>
          <w:rFonts w:ascii="Times New Roman" w:hAnsi="Times New Roman"/>
          <w:sz w:val="28"/>
          <w:szCs w:val="24"/>
        </w:rPr>
        <w:t>пробах; по азоту аммонийному – превышения обнаружены в 8</w:t>
      </w:r>
      <w:r w:rsidRPr="003C5830">
        <w:rPr>
          <w:rFonts w:ascii="Times New Roman" w:hAnsi="Times New Roman"/>
          <w:sz w:val="28"/>
          <w:szCs w:val="24"/>
          <w:vertAlign w:val="superscript"/>
        </w:rPr>
        <w:t xml:space="preserve"> </w:t>
      </w:r>
      <w:r w:rsidRPr="003C5830">
        <w:rPr>
          <w:rFonts w:ascii="Times New Roman" w:hAnsi="Times New Roman"/>
          <w:sz w:val="28"/>
          <w:szCs w:val="24"/>
        </w:rPr>
        <w:t>пробах; по азоту нитритов – превышения обнаружены в 9</w:t>
      </w:r>
      <w:r w:rsidRPr="003C5830">
        <w:rPr>
          <w:rFonts w:ascii="Times New Roman" w:hAnsi="Times New Roman"/>
          <w:sz w:val="28"/>
          <w:szCs w:val="24"/>
          <w:vertAlign w:val="superscript"/>
        </w:rPr>
        <w:t xml:space="preserve"> </w:t>
      </w:r>
      <w:r w:rsidRPr="003C5830">
        <w:rPr>
          <w:rFonts w:ascii="Times New Roman" w:hAnsi="Times New Roman"/>
          <w:sz w:val="28"/>
          <w:szCs w:val="24"/>
        </w:rPr>
        <w:t>пробах; по фосфору – превышения обнаружены в 4</w:t>
      </w:r>
      <w:r w:rsidRPr="003C5830">
        <w:rPr>
          <w:rFonts w:ascii="Times New Roman" w:hAnsi="Times New Roman"/>
          <w:sz w:val="28"/>
          <w:szCs w:val="24"/>
          <w:vertAlign w:val="superscript"/>
        </w:rPr>
        <w:t xml:space="preserve"> </w:t>
      </w:r>
      <w:r w:rsidRPr="003C5830">
        <w:rPr>
          <w:rFonts w:ascii="Times New Roman" w:hAnsi="Times New Roman"/>
          <w:sz w:val="28"/>
          <w:szCs w:val="24"/>
        </w:rPr>
        <w:t>пробах.</w:t>
      </w:r>
      <w:r w:rsidR="001962FF" w:rsidRPr="003C5830">
        <w:rPr>
          <w:rFonts w:ascii="Times New Roman" w:hAnsi="Times New Roman"/>
          <w:sz w:val="28"/>
          <w:szCs w:val="24"/>
        </w:rPr>
        <w:t xml:space="preserve"> </w:t>
      </w:r>
      <w:r w:rsidRPr="003C5830">
        <w:rPr>
          <w:rFonts w:ascii="Times New Roman" w:hAnsi="Times New Roman"/>
          <w:sz w:val="28"/>
          <w:szCs w:val="24"/>
        </w:rPr>
        <w:t>Не выявлено превышений ПДК: по азоту нитратов, сухому остатку, хлоридам, сульфатам, нефтепродуктам, АПАВ, хрому, никелю, кадмию, магнию, кальцию.</w:t>
      </w:r>
    </w:p>
    <w:p w:rsidR="00AB4082" w:rsidRPr="003C5830" w:rsidRDefault="00AB4082" w:rsidP="003C5830">
      <w:pPr>
        <w:spacing w:after="0" w:line="240" w:lineRule="auto"/>
        <w:ind w:firstLine="709"/>
        <w:jc w:val="both"/>
        <w:rPr>
          <w:rFonts w:ascii="Times New Roman" w:hAnsi="Times New Roman"/>
          <w:sz w:val="28"/>
          <w:szCs w:val="24"/>
        </w:rPr>
      </w:pPr>
      <w:r w:rsidRPr="003C5830">
        <w:rPr>
          <w:rFonts w:ascii="Times New Roman" w:hAnsi="Times New Roman"/>
          <w:sz w:val="28"/>
          <w:szCs w:val="24"/>
        </w:rPr>
        <w:t xml:space="preserve">Лабораторией филиала ежегодно проводится ежеквартальный мониторинг качества подземных вод на содержание нефтепродуктов из наблюдательных скважин на предприятиях ОАО «Юго-запад транснефтепродукт»: НП «Брянск» и ЛПДС 8 «Н». Всего в 2010 году проанализировано 128 проб воды из наблюдательных скважин. На НП «Брянск» проанализировано 66 проб воды, из них в 35 пробах воды обнаружены концентрации нефтепродуктов с превышением ПДК для водных объектов культурно-бытового и хозяйственно-питьевого водопользования. На ЛПДС 8 «Н» обнаружены концентрации нефтепродуктов с превышением ПДК для водных объектов культурно-бытового и хозяйственно-питьевого водопользования в 19 пробах из 62-х (от 1,3 ПДК до 19 ПДК). </w:t>
      </w:r>
    </w:p>
    <w:p w:rsidR="00AB4082" w:rsidRPr="003C5830" w:rsidRDefault="00AB4082" w:rsidP="003C5830">
      <w:pPr>
        <w:spacing w:after="0" w:line="240" w:lineRule="auto"/>
        <w:ind w:firstLine="709"/>
        <w:jc w:val="both"/>
        <w:rPr>
          <w:rFonts w:ascii="Times New Roman" w:hAnsi="Times New Roman"/>
          <w:sz w:val="28"/>
          <w:szCs w:val="28"/>
        </w:rPr>
      </w:pPr>
      <w:r w:rsidRPr="003C5830">
        <w:rPr>
          <w:rFonts w:ascii="Times New Roman" w:hAnsi="Times New Roman"/>
          <w:sz w:val="28"/>
          <w:szCs w:val="28"/>
        </w:rPr>
        <w:t>В 2010 году ежеквартально проводил</w:t>
      </w:r>
      <w:r w:rsidR="00D64740">
        <w:rPr>
          <w:rFonts w:ascii="Times New Roman" w:hAnsi="Times New Roman"/>
          <w:sz w:val="28"/>
          <w:szCs w:val="28"/>
        </w:rPr>
        <w:t>о</w:t>
      </w:r>
      <w:r w:rsidRPr="003C5830">
        <w:rPr>
          <w:rFonts w:ascii="Times New Roman" w:hAnsi="Times New Roman"/>
          <w:sz w:val="28"/>
          <w:szCs w:val="28"/>
        </w:rPr>
        <w:t>сь биотестирование возвратных вод 35 предприятий области со сбросом в водоем. По результатам биотестирования на 10 предприятиях области (МУП ВКХ г. Клинцы, ООО «Жилкомсервис» п. Свень, ФГУП «Карачевский завод «Электродеталь», СПК Агрофирма «Культура», ЗАО «Брянск-Терминал-М», ООО «ЖЭУ» г. Фокино, ООО «Брянский кирпичный завод», ЗАО «Победа-Агро», ООО «Септик» г. Жуковка, МУП «ЖКХ» Унечского городского поселения) были зафиксированы превышения норм сброса по токсичности вод (выявлена среднетоксичная категория вод).</w:t>
      </w:r>
    </w:p>
    <w:p w:rsidR="00AB4082" w:rsidRPr="003C5830" w:rsidRDefault="00AB4082" w:rsidP="003C5830">
      <w:pPr>
        <w:spacing w:after="0" w:line="240" w:lineRule="auto"/>
        <w:ind w:firstLine="709"/>
        <w:jc w:val="both"/>
        <w:rPr>
          <w:rFonts w:ascii="Times New Roman" w:hAnsi="Times New Roman"/>
          <w:sz w:val="28"/>
          <w:szCs w:val="28"/>
        </w:rPr>
      </w:pPr>
      <w:r w:rsidRPr="005C2F25">
        <w:rPr>
          <w:rFonts w:ascii="Times New Roman" w:hAnsi="Times New Roman"/>
          <w:i/>
          <w:sz w:val="28"/>
          <w:szCs w:val="28"/>
        </w:rPr>
        <w:t>Контроль качества почв,</w:t>
      </w:r>
      <w:r w:rsidR="001962FF" w:rsidRPr="005C2F25">
        <w:rPr>
          <w:rFonts w:ascii="Times New Roman" w:hAnsi="Times New Roman"/>
          <w:i/>
          <w:sz w:val="28"/>
          <w:szCs w:val="28"/>
        </w:rPr>
        <w:t xml:space="preserve"> </w:t>
      </w:r>
      <w:r w:rsidRPr="005C2F25">
        <w:rPr>
          <w:rFonts w:ascii="Times New Roman" w:hAnsi="Times New Roman"/>
          <w:i/>
          <w:sz w:val="28"/>
          <w:szCs w:val="28"/>
        </w:rPr>
        <w:t>отходов.</w:t>
      </w:r>
      <w:r w:rsidRPr="003C5830">
        <w:rPr>
          <w:rFonts w:ascii="Times New Roman" w:hAnsi="Times New Roman"/>
          <w:i/>
          <w:sz w:val="28"/>
          <w:szCs w:val="28"/>
        </w:rPr>
        <w:t xml:space="preserve"> </w:t>
      </w:r>
      <w:r w:rsidRPr="003C5830">
        <w:rPr>
          <w:rFonts w:ascii="Times New Roman" w:hAnsi="Times New Roman"/>
          <w:sz w:val="28"/>
          <w:szCs w:val="28"/>
        </w:rPr>
        <w:t>В 2010 году филиал проводил экоаналитический контроль за загрязнением почв на промплощадках и  в санитарно-защитных зонах предприятий, в местах хранения отходов, а также определение компонентного состава отходов и обоснование класса опасности отходов для окружающей среды. В рамках сопровождения государственного экологического контроля и надзора были проведены 2 проверки по загрязнению почв нефтепродуктами.</w:t>
      </w:r>
    </w:p>
    <w:p w:rsidR="00AB4082" w:rsidRPr="003C5830" w:rsidRDefault="00AB4082" w:rsidP="003C5830">
      <w:pPr>
        <w:spacing w:after="0" w:line="240" w:lineRule="auto"/>
        <w:ind w:firstLine="709"/>
        <w:jc w:val="both"/>
        <w:rPr>
          <w:rFonts w:ascii="Times New Roman" w:hAnsi="Times New Roman"/>
          <w:bCs/>
          <w:sz w:val="28"/>
          <w:szCs w:val="28"/>
        </w:rPr>
      </w:pPr>
      <w:r w:rsidRPr="003C5830">
        <w:rPr>
          <w:rFonts w:ascii="Times New Roman" w:hAnsi="Times New Roman"/>
          <w:sz w:val="28"/>
          <w:szCs w:val="24"/>
        </w:rPr>
        <w:t xml:space="preserve">По требованию прокуратуры Выгоничского района </w:t>
      </w:r>
      <w:r w:rsidRPr="003C5830">
        <w:rPr>
          <w:rFonts w:ascii="Times New Roman" w:hAnsi="Times New Roman"/>
          <w:bCs/>
          <w:sz w:val="28"/>
          <w:szCs w:val="28"/>
        </w:rPr>
        <w:t xml:space="preserve">по факту захламления территории общего пользования </w:t>
      </w:r>
      <w:r w:rsidRPr="003C5830">
        <w:rPr>
          <w:rFonts w:ascii="Times New Roman" w:hAnsi="Times New Roman"/>
          <w:sz w:val="28"/>
          <w:szCs w:val="24"/>
        </w:rPr>
        <w:t xml:space="preserve">разукомплектованными транспортными средствами в д. Скрябино Выгоничского района специалистами филиала были отобраны и проанализированы пробы почв на содержание нефтепродуктов. </w:t>
      </w:r>
      <w:r w:rsidRPr="003C5830">
        <w:rPr>
          <w:rFonts w:ascii="Times New Roman" w:hAnsi="Times New Roman"/>
          <w:bCs/>
          <w:sz w:val="28"/>
          <w:szCs w:val="28"/>
        </w:rPr>
        <w:t xml:space="preserve">В связи с отсутствием утвержденных ПДК на нефтепродукты в почве содержание нефтепродуктов сравнивалось с фоновым значением. Превышение нефтепродуктов по сравнению с фоном составило от 42,7 до 65,4 раз. </w:t>
      </w:r>
    </w:p>
    <w:p w:rsidR="00AB4082" w:rsidRPr="003C5830" w:rsidRDefault="00AB4082" w:rsidP="003C5830">
      <w:pPr>
        <w:spacing w:after="0" w:line="240" w:lineRule="auto"/>
        <w:ind w:firstLine="709"/>
        <w:jc w:val="both"/>
        <w:rPr>
          <w:rFonts w:ascii="Times New Roman" w:hAnsi="Times New Roman"/>
          <w:bCs/>
          <w:sz w:val="28"/>
          <w:szCs w:val="28"/>
        </w:rPr>
      </w:pPr>
      <w:r w:rsidRPr="003C5830">
        <w:rPr>
          <w:rFonts w:ascii="Times New Roman" w:hAnsi="Times New Roman"/>
          <w:bCs/>
          <w:sz w:val="28"/>
          <w:szCs w:val="28"/>
        </w:rPr>
        <w:t xml:space="preserve">По заданию Приокского Управления Ростехнадзора сотрудники лаборатории анализа почв произвели оценку качества почв на содержание нефтепродуктов участка, выделенного под строительство объекта «Строительство РТПС в г. Новозыбкове». По результатам исследований содержание нефтепродуктов соответствовало допустимому уровню загрязнения. </w:t>
      </w:r>
    </w:p>
    <w:p w:rsidR="00AB4082" w:rsidRPr="003C5830" w:rsidRDefault="00AB4082" w:rsidP="003C5830">
      <w:pPr>
        <w:tabs>
          <w:tab w:val="left" w:pos="1215"/>
        </w:tabs>
        <w:spacing w:after="0" w:line="240" w:lineRule="auto"/>
        <w:ind w:firstLine="709"/>
        <w:jc w:val="both"/>
        <w:rPr>
          <w:rFonts w:ascii="Times New Roman" w:hAnsi="Times New Roman"/>
          <w:bCs/>
          <w:sz w:val="28"/>
          <w:szCs w:val="28"/>
        </w:rPr>
      </w:pPr>
      <w:r w:rsidRPr="005C2F25">
        <w:rPr>
          <w:rFonts w:ascii="Times New Roman" w:hAnsi="Times New Roman"/>
          <w:bCs/>
          <w:i/>
          <w:sz w:val="28"/>
          <w:szCs w:val="28"/>
        </w:rPr>
        <w:t>Оценка качества почв территорий промышленных и санитарно-защитных зон (мониторинг).</w:t>
      </w:r>
      <w:r w:rsidRPr="003C5830">
        <w:rPr>
          <w:rFonts w:ascii="Times New Roman" w:hAnsi="Times New Roman"/>
          <w:bCs/>
          <w:i/>
          <w:sz w:val="28"/>
          <w:szCs w:val="28"/>
        </w:rPr>
        <w:t xml:space="preserve"> </w:t>
      </w:r>
      <w:r w:rsidRPr="003C5830">
        <w:rPr>
          <w:rFonts w:ascii="Times New Roman" w:hAnsi="Times New Roman"/>
          <w:sz w:val="28"/>
          <w:szCs w:val="28"/>
        </w:rPr>
        <w:t>В 2010 году продолжены работы по почвенному мониторингу. На протяжении последних шести лет (2005-</w:t>
      </w:r>
      <w:smartTag w:uri="urn:schemas-microsoft-com:office:smarttags" w:element="metricconverter">
        <w:smartTagPr>
          <w:attr w:name="ProductID" w:val="2010 г"/>
        </w:smartTagPr>
        <w:r w:rsidRPr="003C5830">
          <w:rPr>
            <w:rFonts w:ascii="Times New Roman" w:hAnsi="Times New Roman"/>
            <w:sz w:val="28"/>
            <w:szCs w:val="28"/>
          </w:rPr>
          <w:t>2010 г</w:t>
        </w:r>
      </w:smartTag>
      <w:r w:rsidRPr="003C5830">
        <w:rPr>
          <w:rFonts w:ascii="Times New Roman" w:hAnsi="Times New Roman"/>
          <w:sz w:val="28"/>
          <w:szCs w:val="28"/>
        </w:rPr>
        <w:t xml:space="preserve">.г.) проводится оценка качества почв </w:t>
      </w:r>
      <w:r w:rsidRPr="003C5830">
        <w:rPr>
          <w:rFonts w:ascii="Times New Roman" w:hAnsi="Times New Roman"/>
          <w:bCs/>
          <w:sz w:val="28"/>
          <w:szCs w:val="28"/>
        </w:rPr>
        <w:t xml:space="preserve">территорий ОАО «Дятьково-ДОЗ» по содержанию формальдегида; ООО «НК» Русснефть-Брянск» и ОАО «Юго-запад транснефтепродукт» Брянское ПО </w:t>
      </w:r>
      <w:r w:rsidR="008A61AC" w:rsidRPr="006323A0">
        <w:rPr>
          <w:rFonts w:ascii="Times New Roman" w:hAnsi="Times New Roman"/>
          <w:sz w:val="28"/>
          <w:szCs w:val="28"/>
        </w:rPr>
        <w:t>–</w:t>
      </w:r>
      <w:r w:rsidRPr="003C5830">
        <w:rPr>
          <w:rFonts w:ascii="Times New Roman" w:hAnsi="Times New Roman"/>
          <w:bCs/>
          <w:sz w:val="28"/>
          <w:szCs w:val="28"/>
        </w:rPr>
        <w:t xml:space="preserve"> по содержанию нефтепродуктов, ЗАО «Мальцовский портландцемент» </w:t>
      </w:r>
      <w:r w:rsidR="008A61AC" w:rsidRPr="006323A0">
        <w:rPr>
          <w:rFonts w:ascii="Times New Roman" w:hAnsi="Times New Roman"/>
          <w:sz w:val="28"/>
          <w:szCs w:val="28"/>
        </w:rPr>
        <w:t>–</w:t>
      </w:r>
      <w:r w:rsidRPr="003C5830">
        <w:rPr>
          <w:rFonts w:ascii="Times New Roman" w:hAnsi="Times New Roman"/>
          <w:bCs/>
          <w:sz w:val="28"/>
          <w:szCs w:val="28"/>
        </w:rPr>
        <w:t xml:space="preserve"> по содержанию тяжелых металлов. В 2010 году по результатам анализов содержание формальдегида в местах отбора проб почв ОАО «Дятьково</w:t>
      </w:r>
      <w:r w:rsidR="008A61AC">
        <w:rPr>
          <w:rFonts w:ascii="Times New Roman" w:hAnsi="Times New Roman"/>
          <w:bCs/>
          <w:sz w:val="28"/>
          <w:szCs w:val="28"/>
        </w:rPr>
        <w:t>-</w:t>
      </w:r>
      <w:r w:rsidRPr="003C5830">
        <w:rPr>
          <w:rFonts w:ascii="Times New Roman" w:hAnsi="Times New Roman"/>
          <w:bCs/>
          <w:sz w:val="28"/>
          <w:szCs w:val="28"/>
        </w:rPr>
        <w:t xml:space="preserve">ДОЗ» по сравнению с </w:t>
      </w:r>
      <w:smartTag w:uri="urn:schemas-microsoft-com:office:smarttags" w:element="metricconverter">
        <w:smartTagPr>
          <w:attr w:name="ProductID" w:val="2008 г"/>
        </w:smartTagPr>
        <w:r w:rsidRPr="003C5830">
          <w:rPr>
            <w:rFonts w:ascii="Times New Roman" w:hAnsi="Times New Roman"/>
            <w:bCs/>
            <w:sz w:val="28"/>
            <w:szCs w:val="28"/>
          </w:rPr>
          <w:t>2008 г</w:t>
        </w:r>
      </w:smartTag>
      <w:r w:rsidRPr="003C5830">
        <w:rPr>
          <w:rFonts w:ascii="Times New Roman" w:hAnsi="Times New Roman"/>
          <w:bCs/>
          <w:sz w:val="28"/>
          <w:szCs w:val="28"/>
        </w:rPr>
        <w:t>. снизилось: вокруг цеха ламинирования с 29,0 мг/кг до 6,4 мг/кг, вокруг емкости с формалином с 38,0 мг/кг до 20,2 мг/кг. Несмотря на это, полученные значения превышают предельно допустимую концентрацию (ПДК) формальдегида в почве, которая составляет 7,0 мг/кг. Поэтому необходимо проводить дальнейший контроль за загрязнением почв формальдегидом.</w:t>
      </w:r>
    </w:p>
    <w:p w:rsidR="00AB4082" w:rsidRPr="003C5830" w:rsidRDefault="00AB4082" w:rsidP="003C5830">
      <w:pPr>
        <w:spacing w:after="0" w:line="240" w:lineRule="auto"/>
        <w:ind w:firstLine="709"/>
        <w:jc w:val="both"/>
        <w:rPr>
          <w:rFonts w:ascii="Times New Roman" w:hAnsi="Times New Roman"/>
          <w:bCs/>
          <w:sz w:val="28"/>
          <w:szCs w:val="28"/>
        </w:rPr>
      </w:pPr>
      <w:r w:rsidRPr="003C5830">
        <w:rPr>
          <w:rFonts w:ascii="Times New Roman" w:hAnsi="Times New Roman"/>
          <w:bCs/>
          <w:sz w:val="28"/>
          <w:szCs w:val="28"/>
        </w:rPr>
        <w:t>Содержание нефтепродуктов в пробах почв, отобранных на территории и в санитарно-защитной зоне ООО «НК «Русснефть-Брянск» и промплошадки ОАО «Юго-запад транснефтепродукт»</w:t>
      </w:r>
      <w:r w:rsidR="005C2F25">
        <w:rPr>
          <w:rFonts w:ascii="Times New Roman" w:hAnsi="Times New Roman"/>
          <w:bCs/>
          <w:sz w:val="28"/>
          <w:szCs w:val="28"/>
        </w:rPr>
        <w:t>,</w:t>
      </w:r>
      <w:r w:rsidRPr="003C5830">
        <w:rPr>
          <w:rFonts w:ascii="Times New Roman" w:hAnsi="Times New Roman"/>
          <w:bCs/>
          <w:sz w:val="28"/>
          <w:szCs w:val="28"/>
        </w:rPr>
        <w:t xml:space="preserve"> за этот период соответствует допустимому уровню загрязнения.</w:t>
      </w:r>
    </w:p>
    <w:p w:rsidR="00AB4082" w:rsidRPr="003C5830" w:rsidRDefault="00AB4082" w:rsidP="003C5830">
      <w:pPr>
        <w:spacing w:after="0" w:line="240" w:lineRule="auto"/>
        <w:ind w:firstLine="709"/>
        <w:jc w:val="both"/>
        <w:rPr>
          <w:rFonts w:ascii="Times New Roman" w:hAnsi="Times New Roman"/>
          <w:bCs/>
          <w:sz w:val="28"/>
          <w:szCs w:val="28"/>
        </w:rPr>
      </w:pPr>
      <w:r w:rsidRPr="003C5830">
        <w:rPr>
          <w:rFonts w:ascii="Times New Roman" w:hAnsi="Times New Roman"/>
          <w:bCs/>
          <w:sz w:val="28"/>
          <w:szCs w:val="28"/>
        </w:rPr>
        <w:t>В 2010 году содержание тяжелых металлов (меди, цинка и свинца) в пробах почв, поступивших с ЗАО «Мальцовский портландцемент»</w:t>
      </w:r>
      <w:r w:rsidR="005C2F25">
        <w:rPr>
          <w:rFonts w:ascii="Times New Roman" w:hAnsi="Times New Roman"/>
          <w:bCs/>
          <w:sz w:val="28"/>
          <w:szCs w:val="28"/>
        </w:rPr>
        <w:t>,</w:t>
      </w:r>
      <w:r w:rsidRPr="003C5830">
        <w:rPr>
          <w:rFonts w:ascii="Times New Roman" w:hAnsi="Times New Roman"/>
          <w:bCs/>
          <w:sz w:val="28"/>
          <w:szCs w:val="28"/>
        </w:rPr>
        <w:t xml:space="preserve"> не превышает ПДК.</w:t>
      </w:r>
    </w:p>
    <w:p w:rsidR="00AB4082" w:rsidRPr="003C5830" w:rsidRDefault="00AB4082" w:rsidP="003C5830">
      <w:pPr>
        <w:keepNext/>
        <w:spacing w:after="0" w:line="240" w:lineRule="auto"/>
        <w:ind w:firstLine="709"/>
        <w:jc w:val="both"/>
        <w:outlineLvl w:val="0"/>
        <w:rPr>
          <w:rFonts w:ascii="Times New Roman" w:hAnsi="Times New Roman"/>
          <w:sz w:val="28"/>
          <w:szCs w:val="28"/>
        </w:rPr>
      </w:pPr>
      <w:r w:rsidRPr="005C2F25">
        <w:rPr>
          <w:rFonts w:ascii="Times New Roman" w:hAnsi="Times New Roman"/>
          <w:bCs/>
          <w:i/>
          <w:sz w:val="28"/>
          <w:szCs w:val="28"/>
        </w:rPr>
        <w:t>Загрязнение почв тяжелыми металлами в санитарно-защитной зоне (СЗЗ) полигонов ТБО (свалок) и в местах хранения отходов.</w:t>
      </w:r>
      <w:r w:rsidRPr="003C5830">
        <w:rPr>
          <w:rFonts w:ascii="Times New Roman" w:hAnsi="Times New Roman"/>
          <w:bCs/>
          <w:i/>
          <w:sz w:val="28"/>
          <w:szCs w:val="28"/>
        </w:rPr>
        <w:t xml:space="preserve"> </w:t>
      </w:r>
      <w:r w:rsidRPr="003C5830">
        <w:rPr>
          <w:rFonts w:ascii="Times New Roman" w:hAnsi="Times New Roman"/>
          <w:sz w:val="28"/>
          <w:szCs w:val="28"/>
        </w:rPr>
        <w:t xml:space="preserve">Обследовано 7 полигонов ТБО и свалок. Отобрано 16 проб почв и почвогрунтов с полигонов ТБО и свалок, 5 проб почв </w:t>
      </w:r>
      <w:r w:rsidR="00721320" w:rsidRPr="006323A0">
        <w:rPr>
          <w:rFonts w:ascii="Times New Roman" w:hAnsi="Times New Roman"/>
          <w:sz w:val="28"/>
          <w:szCs w:val="28"/>
        </w:rPr>
        <w:t>–</w:t>
      </w:r>
      <w:r w:rsidRPr="003C5830">
        <w:rPr>
          <w:rFonts w:ascii="Times New Roman" w:hAnsi="Times New Roman"/>
          <w:sz w:val="28"/>
          <w:szCs w:val="28"/>
        </w:rPr>
        <w:t xml:space="preserve"> в местах хранения гальваношламов, 2 пробы почв </w:t>
      </w:r>
      <w:r w:rsidR="00721320" w:rsidRPr="006323A0">
        <w:rPr>
          <w:rFonts w:ascii="Times New Roman" w:hAnsi="Times New Roman"/>
          <w:sz w:val="28"/>
          <w:szCs w:val="28"/>
        </w:rPr>
        <w:t>–</w:t>
      </w:r>
      <w:r w:rsidRPr="003C5830">
        <w:rPr>
          <w:rFonts w:ascii="Times New Roman" w:hAnsi="Times New Roman"/>
          <w:sz w:val="28"/>
          <w:szCs w:val="28"/>
        </w:rPr>
        <w:t xml:space="preserve"> </w:t>
      </w:r>
      <w:r w:rsidR="00674241">
        <w:rPr>
          <w:rFonts w:ascii="Times New Roman" w:hAnsi="Times New Roman"/>
          <w:sz w:val="28"/>
          <w:szCs w:val="28"/>
        </w:rPr>
        <w:t>в местах хранения горелой земли</w:t>
      </w:r>
      <w:r w:rsidRPr="003C5830">
        <w:rPr>
          <w:rFonts w:ascii="Times New Roman" w:hAnsi="Times New Roman"/>
          <w:sz w:val="28"/>
          <w:szCs w:val="28"/>
        </w:rPr>
        <w:t xml:space="preserve"> и 12 проб почв </w:t>
      </w:r>
      <w:r w:rsidR="00721320" w:rsidRPr="006323A0">
        <w:rPr>
          <w:rFonts w:ascii="Times New Roman" w:hAnsi="Times New Roman"/>
          <w:sz w:val="28"/>
          <w:szCs w:val="28"/>
        </w:rPr>
        <w:t>–</w:t>
      </w:r>
      <w:r w:rsidRPr="003C5830">
        <w:rPr>
          <w:rFonts w:ascii="Times New Roman" w:hAnsi="Times New Roman"/>
          <w:sz w:val="28"/>
          <w:szCs w:val="28"/>
        </w:rPr>
        <w:t xml:space="preserve"> в местах хранения осадков сточных вод. По результатам исследований превышение ПДК по меди и цинку в пробе почвы в месте хранения гальваношлама ЗАО «Кремний» составило соответственно 7,2 и 1,5 раза; по меди, цинку, никелю, свинцу и хрому в пробе почвы в месте хранения гальваношлама ЗАО Брянский Арсенал» </w:t>
      </w:r>
      <w:r w:rsidR="00721320" w:rsidRPr="006323A0">
        <w:rPr>
          <w:rFonts w:ascii="Times New Roman" w:hAnsi="Times New Roman"/>
          <w:sz w:val="28"/>
          <w:szCs w:val="28"/>
        </w:rPr>
        <w:t>–</w:t>
      </w:r>
      <w:r w:rsidRPr="003C5830">
        <w:rPr>
          <w:rFonts w:ascii="Times New Roman" w:hAnsi="Times New Roman"/>
          <w:sz w:val="28"/>
          <w:szCs w:val="28"/>
        </w:rPr>
        <w:t xml:space="preserve"> 210; 17; 2,4; 18 и 36 раз и по цинку – вокруг отстойника ООО «ТД Дубровкамолоко» </w:t>
      </w:r>
      <w:r w:rsidR="00721320" w:rsidRPr="006323A0">
        <w:rPr>
          <w:rFonts w:ascii="Times New Roman" w:hAnsi="Times New Roman"/>
          <w:sz w:val="28"/>
          <w:szCs w:val="28"/>
        </w:rPr>
        <w:t>–</w:t>
      </w:r>
      <w:r w:rsidRPr="003C5830">
        <w:rPr>
          <w:rFonts w:ascii="Times New Roman" w:hAnsi="Times New Roman"/>
          <w:sz w:val="28"/>
          <w:szCs w:val="28"/>
        </w:rPr>
        <w:t xml:space="preserve"> в 1,5 раза.</w:t>
      </w:r>
    </w:p>
    <w:p w:rsidR="00AB4082" w:rsidRPr="003C5830" w:rsidRDefault="00AB4082" w:rsidP="003C5830">
      <w:pPr>
        <w:spacing w:after="0" w:line="240" w:lineRule="auto"/>
        <w:ind w:firstLine="709"/>
        <w:jc w:val="both"/>
        <w:rPr>
          <w:rFonts w:ascii="Times New Roman" w:hAnsi="Times New Roman"/>
          <w:sz w:val="28"/>
          <w:szCs w:val="28"/>
        </w:rPr>
      </w:pPr>
      <w:r w:rsidRPr="003C5830">
        <w:rPr>
          <w:rFonts w:ascii="Times New Roman" w:hAnsi="Times New Roman"/>
          <w:sz w:val="28"/>
          <w:szCs w:val="28"/>
        </w:rPr>
        <w:t>Обследовано 20 предприятий области на загрязнение почв нефтепродуктами. Из 70 поступивших проб почв одна проба почвы с содержанием нефтепродуктов 4970 мг/кг (высокий уровень загрязнения) на территории  автотранспортного цеха ФГУП «Брянский химический завод им 50-летия Союза ССР». Содержание нефтепродуктов в остальных пробах почв соответствует допустимому уровню загрязнения.</w:t>
      </w:r>
    </w:p>
    <w:p w:rsidR="00AB4082" w:rsidRPr="003C5830" w:rsidRDefault="00AB4082" w:rsidP="003C5830">
      <w:pPr>
        <w:spacing w:after="0" w:line="240" w:lineRule="auto"/>
        <w:ind w:firstLine="709"/>
        <w:jc w:val="both"/>
        <w:rPr>
          <w:rFonts w:ascii="Times New Roman" w:hAnsi="Times New Roman"/>
          <w:sz w:val="28"/>
          <w:szCs w:val="28"/>
        </w:rPr>
      </w:pPr>
      <w:r w:rsidRPr="00674241">
        <w:rPr>
          <w:rFonts w:ascii="Times New Roman" w:hAnsi="Times New Roman"/>
          <w:i/>
          <w:sz w:val="28"/>
          <w:szCs w:val="28"/>
        </w:rPr>
        <w:t>Контроль промышленных выбросов.</w:t>
      </w:r>
      <w:r w:rsidRPr="003C5830">
        <w:rPr>
          <w:rFonts w:ascii="Times New Roman" w:hAnsi="Times New Roman"/>
          <w:i/>
          <w:sz w:val="28"/>
          <w:szCs w:val="28"/>
        </w:rPr>
        <w:t xml:space="preserve"> </w:t>
      </w:r>
      <w:r w:rsidRPr="003C5830">
        <w:rPr>
          <w:rFonts w:ascii="Times New Roman" w:hAnsi="Times New Roman"/>
          <w:sz w:val="28"/>
          <w:szCs w:val="28"/>
        </w:rPr>
        <w:t xml:space="preserve">В 2010 году инструментально были обследованы промышленные выбросы 141 предприятия области, в том числе таких крупных загрязнителей атмосферного воздуха, как ОАО «Брянские коммунальные системы», </w:t>
      </w:r>
      <w:r w:rsidRPr="003C5830">
        <w:rPr>
          <w:rFonts w:ascii="Times New Roman" w:hAnsi="Times New Roman"/>
          <w:sz w:val="28"/>
          <w:szCs w:val="24"/>
        </w:rPr>
        <w:t>ОАО «Юго-запад транснефтепродукт</w:t>
      </w:r>
      <w:r w:rsidRPr="003C5830">
        <w:rPr>
          <w:rFonts w:ascii="Times New Roman" w:hAnsi="Times New Roman"/>
          <w:sz w:val="28"/>
          <w:szCs w:val="28"/>
        </w:rPr>
        <w:t>», ЗАО «Брянск-Терминал М», ОАО МН «Дружба»</w:t>
      </w:r>
      <w:r w:rsidRPr="003C5830">
        <w:rPr>
          <w:rFonts w:ascii="Times New Roman" w:hAnsi="Times New Roman"/>
          <w:sz w:val="24"/>
          <w:szCs w:val="24"/>
        </w:rPr>
        <w:t>.</w:t>
      </w:r>
    </w:p>
    <w:p w:rsidR="00AB4082" w:rsidRPr="003C5830" w:rsidRDefault="00AB4082" w:rsidP="003C5830">
      <w:pPr>
        <w:spacing w:after="0" w:line="240" w:lineRule="auto"/>
        <w:ind w:firstLine="709"/>
        <w:jc w:val="both"/>
        <w:rPr>
          <w:rFonts w:ascii="Times New Roman" w:hAnsi="Times New Roman"/>
          <w:sz w:val="28"/>
          <w:szCs w:val="28"/>
        </w:rPr>
      </w:pPr>
      <w:r w:rsidRPr="003C5830">
        <w:rPr>
          <w:rFonts w:ascii="Times New Roman" w:hAnsi="Times New Roman"/>
          <w:sz w:val="28"/>
          <w:szCs w:val="28"/>
        </w:rPr>
        <w:t>Проверена эффективность работы 76 пылегазоочистных установок, обследовано 428 источников загрязнения атмосферы. Отобрано и проанализировано 3226 проб воздуха.</w:t>
      </w:r>
    </w:p>
    <w:p w:rsidR="00AB4082" w:rsidRPr="003C5830" w:rsidRDefault="00AB4082" w:rsidP="003C5830">
      <w:pPr>
        <w:spacing w:after="0" w:line="240" w:lineRule="auto"/>
        <w:ind w:firstLine="709"/>
        <w:jc w:val="both"/>
        <w:rPr>
          <w:rFonts w:ascii="Times New Roman" w:hAnsi="Times New Roman"/>
          <w:bCs/>
          <w:sz w:val="28"/>
          <w:szCs w:val="28"/>
        </w:rPr>
      </w:pPr>
      <w:r w:rsidRPr="003C5830">
        <w:rPr>
          <w:rFonts w:ascii="Times New Roman" w:hAnsi="Times New Roman"/>
          <w:bCs/>
          <w:sz w:val="28"/>
          <w:szCs w:val="28"/>
        </w:rPr>
        <w:t>Превышения ПДВ зафиксированы на 7 предприятиях, в основном</w:t>
      </w:r>
      <w:r w:rsidR="00674241">
        <w:rPr>
          <w:rFonts w:ascii="Times New Roman" w:hAnsi="Times New Roman"/>
          <w:bCs/>
          <w:sz w:val="28"/>
          <w:szCs w:val="28"/>
        </w:rPr>
        <w:t>,</w:t>
      </w:r>
      <w:r w:rsidRPr="003C5830">
        <w:rPr>
          <w:rFonts w:ascii="Times New Roman" w:hAnsi="Times New Roman"/>
          <w:bCs/>
          <w:sz w:val="28"/>
          <w:szCs w:val="28"/>
        </w:rPr>
        <w:t xml:space="preserve"> от источников сжигания топлива по показателям: углерода оксид, азота диоксид, азота оксид. По требованию природоохранной прокуратуры в 2010 году были проконтролированы выбросы 9 промышленных предприятий, на </w:t>
      </w:r>
      <w:r w:rsidR="00674241">
        <w:rPr>
          <w:rFonts w:ascii="Times New Roman" w:hAnsi="Times New Roman"/>
          <w:bCs/>
          <w:sz w:val="28"/>
          <w:szCs w:val="28"/>
        </w:rPr>
        <w:br/>
      </w:r>
      <w:r w:rsidRPr="003C5830">
        <w:rPr>
          <w:rFonts w:ascii="Times New Roman" w:hAnsi="Times New Roman"/>
          <w:bCs/>
          <w:sz w:val="28"/>
          <w:szCs w:val="28"/>
        </w:rPr>
        <w:t>2-х из них выявлены превышения установленных норм ПДВ (ОАО «Электроаппарат», ООО «БСЗ»). По заявкам Управления Росприроднадзора Брянской области был произведен отбор и анализ проб промышленных выбросов на 4 предприятиях. Превышений ПДВ не обнаружено.</w:t>
      </w:r>
    </w:p>
    <w:p w:rsidR="00AB4082" w:rsidRPr="003C5830" w:rsidRDefault="00AB4082" w:rsidP="003C5830">
      <w:pPr>
        <w:spacing w:after="0" w:line="240" w:lineRule="auto"/>
        <w:ind w:firstLine="709"/>
        <w:jc w:val="both"/>
        <w:rPr>
          <w:rFonts w:ascii="Times New Roman" w:hAnsi="Times New Roman"/>
          <w:sz w:val="28"/>
          <w:szCs w:val="28"/>
        </w:rPr>
      </w:pPr>
      <w:r w:rsidRPr="003C5830">
        <w:rPr>
          <w:rFonts w:ascii="Times New Roman" w:hAnsi="Times New Roman"/>
          <w:sz w:val="28"/>
          <w:szCs w:val="28"/>
        </w:rPr>
        <w:t>Продолжена работа по производственному экоаналитическому контролю выбросов предприятий ОАО «БКС». Измерения на котельных проводились в 8 районах Брянской области. Инструментально обследовано 163 котлоагрегата. Результаты аналитического контроля учитываются при согласовании расчетов платы за загрязнение атмосферного воздуха и режимной наладке котлов. Всего в течение года измерения проведены на 327  котлоагрегатах.</w:t>
      </w:r>
    </w:p>
    <w:p w:rsidR="00AB4082" w:rsidRPr="003C5830" w:rsidRDefault="00AB4082" w:rsidP="003C5830">
      <w:pPr>
        <w:tabs>
          <w:tab w:val="center" w:pos="567"/>
        </w:tabs>
        <w:spacing w:after="0" w:line="240" w:lineRule="auto"/>
        <w:ind w:firstLine="709"/>
        <w:jc w:val="both"/>
        <w:rPr>
          <w:rFonts w:ascii="Times New Roman" w:hAnsi="Times New Roman"/>
          <w:sz w:val="28"/>
          <w:szCs w:val="28"/>
        </w:rPr>
      </w:pPr>
      <w:r w:rsidRPr="003C5830">
        <w:rPr>
          <w:rFonts w:ascii="Times New Roman" w:hAnsi="Times New Roman"/>
          <w:sz w:val="28"/>
          <w:szCs w:val="28"/>
        </w:rPr>
        <w:t>Осуществлялся контроль на границе санитарно-защитных зон 10 предприятий (ОАО МН «Дружба»; ОАО «ЮЗТНП»; ЗАО АИП «Фосфаты; ЗАО «Брянск-терминал-М», ЗАО «ФКСМ» и др.). Отобрано 1082 пробы атмосферного воздуха. Превышений предельно-допустимых концентраций не обнаружено.</w:t>
      </w:r>
    </w:p>
    <w:p w:rsidR="00AB4082" w:rsidRPr="003C5830" w:rsidRDefault="00AB4082" w:rsidP="003C5830">
      <w:pPr>
        <w:tabs>
          <w:tab w:val="left" w:pos="765"/>
          <w:tab w:val="left" w:pos="3360"/>
        </w:tabs>
        <w:spacing w:after="0" w:line="240" w:lineRule="auto"/>
        <w:ind w:firstLine="709"/>
        <w:jc w:val="both"/>
        <w:rPr>
          <w:rFonts w:ascii="Times New Roman" w:hAnsi="Times New Roman"/>
          <w:sz w:val="28"/>
          <w:szCs w:val="28"/>
        </w:rPr>
      </w:pPr>
      <w:r w:rsidRPr="00674241">
        <w:rPr>
          <w:rFonts w:ascii="Times New Roman" w:hAnsi="Times New Roman"/>
          <w:i/>
          <w:sz w:val="28"/>
          <w:szCs w:val="28"/>
        </w:rPr>
        <w:t>Ведомственный лабораторный контроль.</w:t>
      </w:r>
      <w:r w:rsidRPr="003C5830">
        <w:rPr>
          <w:rFonts w:ascii="Times New Roman" w:hAnsi="Times New Roman"/>
          <w:i/>
          <w:sz w:val="28"/>
          <w:szCs w:val="28"/>
        </w:rPr>
        <w:t xml:space="preserve"> </w:t>
      </w:r>
      <w:r w:rsidRPr="003C5830">
        <w:rPr>
          <w:rFonts w:ascii="Times New Roman" w:hAnsi="Times New Roman"/>
          <w:sz w:val="28"/>
          <w:szCs w:val="28"/>
        </w:rPr>
        <w:t xml:space="preserve">В 2010 году продолжены работы по развитию ведомственной лабораторной сети. Всего на учёте состоит 52 производственные лаборатории, осуществляющие экоаналитический контроль природной, сточной воды и промышленных выбросов в атмосферу, из них 4 лаборатории аккредитованы, 39 лабораторий прошли оценку состояния измерений. В 2010 году с участием специалистов-метрологов ЦЛАТИ было аттестовано 7 производственных лабораторий. </w:t>
      </w:r>
    </w:p>
    <w:p w:rsidR="00AB4082" w:rsidRPr="00721320" w:rsidRDefault="00AB4082" w:rsidP="003C5830">
      <w:pPr>
        <w:spacing w:after="0" w:line="240" w:lineRule="auto"/>
        <w:ind w:firstLine="709"/>
        <w:jc w:val="both"/>
        <w:rPr>
          <w:rFonts w:ascii="Times New Roman" w:hAnsi="Times New Roman"/>
          <w:spacing w:val="-2"/>
          <w:sz w:val="28"/>
          <w:szCs w:val="28"/>
        </w:rPr>
      </w:pPr>
      <w:r w:rsidRPr="00721320">
        <w:rPr>
          <w:rFonts w:ascii="Times New Roman" w:hAnsi="Times New Roman"/>
          <w:spacing w:val="-2"/>
          <w:sz w:val="28"/>
          <w:szCs w:val="28"/>
        </w:rPr>
        <w:t>Брянский филиал ФГУ «ЦЛАТИ по ЦФО» осуществляет контроль за достоверностью данных, получаемых лабораториями природопользователей.</w:t>
      </w:r>
    </w:p>
    <w:p w:rsidR="00AB4082" w:rsidRPr="00A601E3" w:rsidRDefault="00AB4082" w:rsidP="003C5830">
      <w:pPr>
        <w:spacing w:after="0" w:line="240" w:lineRule="auto"/>
        <w:ind w:firstLine="709"/>
        <w:jc w:val="both"/>
        <w:rPr>
          <w:rFonts w:ascii="Times New Roman" w:hAnsi="Times New Roman"/>
          <w:spacing w:val="-2"/>
          <w:sz w:val="28"/>
          <w:szCs w:val="28"/>
        </w:rPr>
      </w:pPr>
      <w:r w:rsidRPr="00A601E3">
        <w:rPr>
          <w:rFonts w:ascii="Times New Roman" w:hAnsi="Times New Roman"/>
          <w:spacing w:val="-2"/>
          <w:sz w:val="28"/>
          <w:szCs w:val="28"/>
        </w:rPr>
        <w:t>В рамках проведения внешнего контроля качества выполнения измерений в 2010 году метрологической службой филиала проверено 43 экоаналитических лабораторий предприятий г. Брянска и Брянской области. Выдано 250 шифрованных контрольных проб по 27 ингредиентам сточной, природной воды, атмосферного воздуха и промышленных выбросов. По результатам внешнего лабораторного контроля работа большинства производственных лабораторий отличается стабильными удовлетворительными результатами. Следует отметить хорошую организацию производственного экологического контроля и высокое качество выполнения аналитических работ лабораториями предприятий: МУП г. Дятьково ВКХ и ОАО МН «Дружба».</w:t>
      </w:r>
    </w:p>
    <w:p w:rsidR="00AB4082" w:rsidRPr="00AB4082" w:rsidRDefault="00AB4082" w:rsidP="00AB4082">
      <w:pPr>
        <w:spacing w:after="0" w:line="240" w:lineRule="auto"/>
        <w:jc w:val="center"/>
        <w:rPr>
          <w:rFonts w:ascii="Arial" w:hAnsi="Arial" w:cs="Arial"/>
          <w:b/>
          <w:sz w:val="28"/>
          <w:szCs w:val="28"/>
        </w:rPr>
      </w:pPr>
    </w:p>
    <w:p w:rsidR="00AB4082" w:rsidRPr="00AB4082" w:rsidRDefault="00AB4082" w:rsidP="00AB4082">
      <w:pPr>
        <w:spacing w:after="0" w:line="240" w:lineRule="auto"/>
        <w:jc w:val="center"/>
        <w:rPr>
          <w:rFonts w:ascii="Arial" w:hAnsi="Arial" w:cs="Arial"/>
          <w:b/>
          <w:sz w:val="28"/>
          <w:szCs w:val="28"/>
        </w:rPr>
      </w:pPr>
      <w:r w:rsidRPr="00AB4082">
        <w:rPr>
          <w:rFonts w:ascii="Arial" w:hAnsi="Arial" w:cs="Arial"/>
          <w:b/>
          <w:sz w:val="28"/>
          <w:szCs w:val="28"/>
        </w:rPr>
        <w:t xml:space="preserve">6.3 Экологические программы. </w:t>
      </w:r>
      <w:r w:rsidR="006B3B89">
        <w:rPr>
          <w:rFonts w:ascii="Arial" w:hAnsi="Arial" w:cs="Arial"/>
          <w:b/>
          <w:sz w:val="28"/>
          <w:szCs w:val="28"/>
        </w:rPr>
        <w:t>Э</w:t>
      </w:r>
      <w:r w:rsidRPr="00AB4082">
        <w:rPr>
          <w:rFonts w:ascii="Arial" w:hAnsi="Arial" w:cs="Arial"/>
          <w:b/>
          <w:sz w:val="28"/>
          <w:szCs w:val="28"/>
        </w:rPr>
        <w:t>кологическая экспертиза</w:t>
      </w:r>
    </w:p>
    <w:p w:rsidR="00AB4082" w:rsidRPr="00AB4082" w:rsidRDefault="00AB4082" w:rsidP="00AB4082">
      <w:pPr>
        <w:spacing w:after="0" w:line="240" w:lineRule="auto"/>
        <w:jc w:val="center"/>
        <w:rPr>
          <w:rFonts w:ascii="Times New Roman" w:hAnsi="Times New Roman"/>
          <w:sz w:val="28"/>
          <w:szCs w:val="28"/>
        </w:rPr>
      </w:pPr>
    </w:p>
    <w:p w:rsidR="00AB4082" w:rsidRPr="00E51E49" w:rsidRDefault="00AB4082" w:rsidP="00E51E49">
      <w:pPr>
        <w:spacing w:after="0" w:line="240" w:lineRule="auto"/>
        <w:ind w:firstLine="709"/>
        <w:jc w:val="both"/>
        <w:rPr>
          <w:rFonts w:ascii="Times New Roman" w:hAnsi="Times New Roman"/>
          <w:sz w:val="28"/>
          <w:szCs w:val="28"/>
        </w:rPr>
      </w:pPr>
      <w:r w:rsidRPr="00E51E49">
        <w:rPr>
          <w:rFonts w:ascii="Times New Roman" w:hAnsi="Times New Roman"/>
          <w:sz w:val="28"/>
          <w:szCs w:val="28"/>
        </w:rPr>
        <w:t xml:space="preserve">Постановлением администрации области от 25 января 2006 года № 26 утверждена областная целевая программа </w:t>
      </w:r>
      <w:r w:rsidRPr="00E51E49">
        <w:rPr>
          <w:rFonts w:ascii="Times New Roman" w:hAnsi="Times New Roman"/>
          <w:i/>
          <w:sz w:val="28"/>
          <w:szCs w:val="28"/>
        </w:rPr>
        <w:t xml:space="preserve">«Охрана окружающей природной среды Брянской области (2006-2010 годы)». </w:t>
      </w:r>
      <w:r w:rsidRPr="00E51E49">
        <w:rPr>
          <w:rFonts w:ascii="Times New Roman" w:hAnsi="Times New Roman"/>
          <w:sz w:val="28"/>
          <w:szCs w:val="28"/>
        </w:rPr>
        <w:t>Программа была разработана с целью улучшения экологической обстановки в области.</w:t>
      </w:r>
    </w:p>
    <w:p w:rsidR="00AB4082" w:rsidRPr="00E51E49" w:rsidRDefault="00AB4082" w:rsidP="00E51E49">
      <w:pPr>
        <w:spacing w:after="0" w:line="240" w:lineRule="auto"/>
        <w:ind w:firstLine="709"/>
        <w:jc w:val="both"/>
        <w:rPr>
          <w:rFonts w:ascii="Times New Roman" w:hAnsi="Times New Roman"/>
          <w:sz w:val="28"/>
          <w:szCs w:val="28"/>
        </w:rPr>
      </w:pPr>
      <w:r w:rsidRPr="00E51E49">
        <w:rPr>
          <w:rFonts w:ascii="Times New Roman" w:hAnsi="Times New Roman"/>
          <w:sz w:val="28"/>
          <w:szCs w:val="28"/>
        </w:rPr>
        <w:t>В соответствии с постановлением администрации области от 30 декабря 2010 года № 1455 «О внесении изменений в долгосрочную целевую программу «Охрана окружающей природной среды Брянской области (2006-2010 годы) на 2010 год» лимит финансирования составил 5596,9 тыс. руб. На реализацию программы предусмотрено:</w:t>
      </w:r>
    </w:p>
    <w:p w:rsidR="00AB4082" w:rsidRPr="00E51E49" w:rsidRDefault="005F7626" w:rsidP="00E51E49">
      <w:pPr>
        <w:tabs>
          <w:tab w:val="num" w:pos="1260"/>
        </w:tabs>
        <w:spacing w:after="0" w:line="240" w:lineRule="auto"/>
        <w:ind w:firstLine="709"/>
        <w:jc w:val="both"/>
        <w:rPr>
          <w:rFonts w:ascii="Times New Roman" w:hAnsi="Times New Roman"/>
          <w:sz w:val="28"/>
          <w:szCs w:val="28"/>
        </w:rPr>
      </w:pPr>
      <w:r w:rsidRPr="006323A0">
        <w:rPr>
          <w:rFonts w:ascii="Times New Roman" w:hAnsi="Times New Roman"/>
          <w:sz w:val="28"/>
          <w:szCs w:val="28"/>
        </w:rPr>
        <w:t>–</w:t>
      </w:r>
      <w:r>
        <w:rPr>
          <w:rFonts w:ascii="Times New Roman" w:hAnsi="Times New Roman"/>
          <w:sz w:val="28"/>
          <w:szCs w:val="28"/>
        </w:rPr>
        <w:t> </w:t>
      </w:r>
      <w:r w:rsidR="00AB4082" w:rsidRPr="00E51E49">
        <w:rPr>
          <w:rFonts w:ascii="Times New Roman" w:hAnsi="Times New Roman"/>
          <w:sz w:val="28"/>
          <w:szCs w:val="28"/>
        </w:rPr>
        <w:t>по разделу «Межбюджетные трансферты» подразделу «Субсидии бюджетам субъектов Российской Федерации и муниципальных образований (межбюджетные субсидии)» – 5000,0 тыс. руб.;</w:t>
      </w:r>
    </w:p>
    <w:p w:rsidR="00AB4082" w:rsidRPr="00E51E49" w:rsidRDefault="005F7626" w:rsidP="00E51E49">
      <w:pPr>
        <w:tabs>
          <w:tab w:val="num" w:pos="1260"/>
        </w:tabs>
        <w:spacing w:after="0" w:line="240" w:lineRule="auto"/>
        <w:ind w:firstLine="709"/>
        <w:jc w:val="both"/>
        <w:rPr>
          <w:rFonts w:ascii="Times New Roman" w:hAnsi="Times New Roman"/>
          <w:sz w:val="28"/>
          <w:szCs w:val="28"/>
        </w:rPr>
      </w:pPr>
      <w:r w:rsidRPr="006323A0">
        <w:rPr>
          <w:rFonts w:ascii="Times New Roman" w:hAnsi="Times New Roman"/>
          <w:sz w:val="28"/>
          <w:szCs w:val="28"/>
        </w:rPr>
        <w:t>–</w:t>
      </w:r>
      <w:r>
        <w:rPr>
          <w:rFonts w:ascii="Times New Roman" w:hAnsi="Times New Roman"/>
          <w:sz w:val="28"/>
          <w:szCs w:val="28"/>
        </w:rPr>
        <w:t> </w:t>
      </w:r>
      <w:r w:rsidR="00AB4082" w:rsidRPr="00E51E49">
        <w:rPr>
          <w:rFonts w:ascii="Times New Roman" w:hAnsi="Times New Roman"/>
          <w:sz w:val="28"/>
          <w:szCs w:val="28"/>
        </w:rPr>
        <w:t>по разделу «Охрана окружающей среды» подразделу «Другие вопросы в области охраны окружающей среды» – 596,9 тыс. руб.</w:t>
      </w:r>
    </w:p>
    <w:p w:rsidR="00AB4082" w:rsidRPr="00E51E49" w:rsidRDefault="00AB4082" w:rsidP="00E51E49">
      <w:pPr>
        <w:spacing w:after="0" w:line="240" w:lineRule="auto"/>
        <w:ind w:firstLine="709"/>
        <w:jc w:val="both"/>
        <w:rPr>
          <w:rFonts w:ascii="Times New Roman" w:hAnsi="Times New Roman"/>
          <w:sz w:val="28"/>
          <w:szCs w:val="28"/>
        </w:rPr>
      </w:pPr>
      <w:r w:rsidRPr="00E51E49">
        <w:rPr>
          <w:rFonts w:ascii="Times New Roman" w:hAnsi="Times New Roman"/>
          <w:sz w:val="28"/>
          <w:szCs w:val="28"/>
        </w:rPr>
        <w:t xml:space="preserve">По мероприятиям «Строительство пруда на ручье Безымянный в н.п. Одрино Карачевского района», «Реконструкция противоэрозионного пруда в н.п. Тюнино Рогнединского района» средства освоены в полном объеме. По мероприятию «Строительство полигона ТБО в г. Карачев» продолжалось строительство полигона ТБО (освоено финансовых средств в объеме 2,090 тыс. руб.). </w:t>
      </w:r>
    </w:p>
    <w:p w:rsidR="00AB4082" w:rsidRPr="00E51E49" w:rsidRDefault="00AB4082" w:rsidP="00E51E49">
      <w:pPr>
        <w:spacing w:after="0" w:line="240" w:lineRule="auto"/>
        <w:ind w:firstLine="709"/>
        <w:jc w:val="both"/>
        <w:rPr>
          <w:rFonts w:ascii="Times New Roman" w:hAnsi="Times New Roman"/>
          <w:sz w:val="28"/>
          <w:szCs w:val="28"/>
        </w:rPr>
      </w:pPr>
      <w:r w:rsidRPr="00E51E49">
        <w:rPr>
          <w:rFonts w:ascii="Times New Roman" w:hAnsi="Times New Roman"/>
          <w:sz w:val="28"/>
          <w:szCs w:val="28"/>
        </w:rPr>
        <w:t xml:space="preserve">В соответствии с протоколом рассмотрения и оценки котировочных заявок от 11 ноября 2010 года по мероприятию «Строительство полигона ТБО в Новозыбковском районе» цена муниципального контракта – 485 тыс. руб., в том числе 25 тыс. руб. </w:t>
      </w:r>
      <w:r w:rsidR="005F7626" w:rsidRPr="006323A0">
        <w:rPr>
          <w:rFonts w:ascii="Times New Roman" w:hAnsi="Times New Roman"/>
          <w:sz w:val="28"/>
          <w:szCs w:val="28"/>
        </w:rPr>
        <w:t>–</w:t>
      </w:r>
      <w:r w:rsidRPr="00E51E49">
        <w:rPr>
          <w:rFonts w:ascii="Times New Roman" w:hAnsi="Times New Roman"/>
          <w:sz w:val="28"/>
          <w:szCs w:val="28"/>
        </w:rPr>
        <w:t xml:space="preserve"> муниципальный бюджет. </w:t>
      </w:r>
    </w:p>
    <w:p w:rsidR="00AB4082" w:rsidRPr="00E51E49" w:rsidRDefault="00AB4082" w:rsidP="00E51E49">
      <w:pPr>
        <w:spacing w:after="0" w:line="240" w:lineRule="auto"/>
        <w:ind w:firstLine="709"/>
        <w:jc w:val="both"/>
        <w:rPr>
          <w:rFonts w:ascii="Times New Roman" w:hAnsi="Times New Roman"/>
          <w:sz w:val="28"/>
          <w:szCs w:val="28"/>
        </w:rPr>
      </w:pPr>
      <w:r w:rsidRPr="00E51E49">
        <w:rPr>
          <w:rFonts w:ascii="Times New Roman" w:hAnsi="Times New Roman"/>
          <w:sz w:val="28"/>
          <w:szCs w:val="28"/>
        </w:rPr>
        <w:t xml:space="preserve">Из местных бюджетов на софинансирование указанных объектов направлено 260 тыс. руб. Ежегодно за счет областных средств финансируются работы по сбору и переработке ртутьсодержащих приборов от бюджетных учреждений г. Брянска. В 2010 году было собрано и утилизировано 8981 шт. люминесцентных и бактерицидных ламп, а также 165 шт. термометров. </w:t>
      </w:r>
    </w:p>
    <w:p w:rsidR="00AB4082" w:rsidRPr="00E51E49" w:rsidRDefault="00AB4082" w:rsidP="00E51E49">
      <w:pPr>
        <w:spacing w:after="0" w:line="240" w:lineRule="auto"/>
        <w:ind w:firstLine="709"/>
        <w:jc w:val="both"/>
        <w:rPr>
          <w:rFonts w:ascii="Times New Roman" w:hAnsi="Times New Roman"/>
          <w:sz w:val="28"/>
          <w:szCs w:val="28"/>
        </w:rPr>
      </w:pPr>
      <w:r w:rsidRPr="00E51E49">
        <w:rPr>
          <w:rFonts w:ascii="Times New Roman" w:hAnsi="Times New Roman"/>
          <w:sz w:val="28"/>
          <w:szCs w:val="28"/>
        </w:rPr>
        <w:t>Постановлением администрации Брянской области от 19 ноября 2007 года № 923 утверждена областная целевая программа «</w:t>
      </w:r>
      <w:r w:rsidRPr="00E51E49">
        <w:rPr>
          <w:rFonts w:ascii="Times New Roman" w:hAnsi="Times New Roman"/>
          <w:i/>
          <w:sz w:val="28"/>
          <w:szCs w:val="28"/>
        </w:rPr>
        <w:t xml:space="preserve">Совершенствование системы обращения с отходами производства и потребления на территории Брянской области» (2008-2010 годы). </w:t>
      </w:r>
      <w:r w:rsidRPr="00E51E49">
        <w:rPr>
          <w:rFonts w:ascii="Times New Roman" w:hAnsi="Times New Roman"/>
          <w:sz w:val="28"/>
          <w:szCs w:val="28"/>
        </w:rPr>
        <w:t xml:space="preserve">Ожидаемые конечные результаты реализации программы: </w:t>
      </w:r>
      <w:r w:rsidRPr="00E51E49">
        <w:rPr>
          <w:rFonts w:ascii="Times New Roman" w:hAnsi="Times New Roman"/>
          <w:sz w:val="28"/>
          <w:szCs w:val="28"/>
          <w:lang w:val="ru-MD"/>
        </w:rPr>
        <w:t>сбор, транспортировка и утилизация обезличенных ядохимикатов</w:t>
      </w:r>
      <w:r w:rsidRPr="00E51E49">
        <w:rPr>
          <w:rFonts w:ascii="Times New Roman" w:hAnsi="Times New Roman"/>
          <w:sz w:val="28"/>
          <w:szCs w:val="28"/>
        </w:rPr>
        <w:t>.</w:t>
      </w:r>
    </w:p>
    <w:p w:rsidR="00AB4082" w:rsidRPr="00E51E49" w:rsidRDefault="00AB4082" w:rsidP="00E51E49">
      <w:pPr>
        <w:spacing w:after="0" w:line="240" w:lineRule="auto"/>
        <w:ind w:firstLine="709"/>
        <w:jc w:val="both"/>
        <w:rPr>
          <w:rFonts w:ascii="Times New Roman" w:hAnsi="Times New Roman"/>
          <w:sz w:val="28"/>
          <w:szCs w:val="28"/>
        </w:rPr>
      </w:pPr>
      <w:r w:rsidRPr="00E51E49">
        <w:rPr>
          <w:rFonts w:ascii="Times New Roman" w:hAnsi="Times New Roman"/>
          <w:sz w:val="28"/>
          <w:szCs w:val="28"/>
        </w:rPr>
        <w:t xml:space="preserve">В 2010 году на финансирование мероприятий по сбору, транспортировке и утилизации ядохимикатов с территорий 11 муниципальных образований Брянской области (Брянский, Дубровский, Дятьковский, Климовский, Новозыбковский, Севский, Стародубский, Суземский, Суражский, Трубчевский, Унечский районы) предусмотрено выделение из областного бюджета 3,5 млн. руб. </w:t>
      </w:r>
    </w:p>
    <w:p w:rsidR="00AB4082" w:rsidRPr="00E51E49" w:rsidRDefault="00AB4082" w:rsidP="00E51E49">
      <w:pPr>
        <w:spacing w:after="0" w:line="240" w:lineRule="auto"/>
        <w:ind w:firstLine="709"/>
        <w:jc w:val="both"/>
        <w:rPr>
          <w:rFonts w:ascii="Times New Roman" w:hAnsi="Times New Roman"/>
          <w:sz w:val="24"/>
          <w:szCs w:val="28"/>
        </w:rPr>
      </w:pPr>
      <w:r w:rsidRPr="00E51E49">
        <w:rPr>
          <w:rFonts w:ascii="Times New Roman" w:hAnsi="Times New Roman"/>
          <w:sz w:val="28"/>
          <w:szCs w:val="28"/>
        </w:rPr>
        <w:t>В августе</w:t>
      </w:r>
      <w:r w:rsidR="005F7626">
        <w:rPr>
          <w:rFonts w:ascii="Times New Roman" w:hAnsi="Times New Roman"/>
          <w:sz w:val="28"/>
          <w:szCs w:val="28"/>
        </w:rPr>
        <w:t>-</w:t>
      </w:r>
      <w:r w:rsidRPr="00E51E49">
        <w:rPr>
          <w:rFonts w:ascii="Times New Roman" w:hAnsi="Times New Roman"/>
          <w:sz w:val="28"/>
          <w:szCs w:val="28"/>
        </w:rPr>
        <w:t>сентябре 2010 года с территорий вышеназванных районов было вывезено на утилизацию 116,7 т обезличенных ядохимикатов.</w:t>
      </w:r>
    </w:p>
    <w:p w:rsidR="00AB4082" w:rsidRPr="00E51E49" w:rsidRDefault="00AB4082" w:rsidP="00E51E49">
      <w:pPr>
        <w:spacing w:after="0" w:line="240" w:lineRule="auto"/>
        <w:ind w:firstLine="709"/>
        <w:jc w:val="both"/>
        <w:rPr>
          <w:rFonts w:ascii="Times New Roman" w:hAnsi="Times New Roman"/>
          <w:sz w:val="28"/>
          <w:szCs w:val="28"/>
        </w:rPr>
      </w:pPr>
      <w:r w:rsidRPr="00E51E49">
        <w:rPr>
          <w:rFonts w:ascii="Times New Roman" w:hAnsi="Times New Roman"/>
          <w:sz w:val="28"/>
          <w:szCs w:val="28"/>
        </w:rPr>
        <w:t xml:space="preserve">В 2010 году было использовано на реализацию долгосрочной целевой программы </w:t>
      </w:r>
      <w:r w:rsidRPr="00E51E49">
        <w:rPr>
          <w:rFonts w:ascii="Times New Roman" w:hAnsi="Times New Roman"/>
          <w:i/>
          <w:sz w:val="28"/>
          <w:szCs w:val="28"/>
        </w:rPr>
        <w:t xml:space="preserve">«Охрана окружающей природной среды Брянской области (2006-2010 годы)» </w:t>
      </w:r>
      <w:r w:rsidR="005F7626" w:rsidRPr="006323A0">
        <w:rPr>
          <w:rFonts w:ascii="Times New Roman" w:hAnsi="Times New Roman"/>
          <w:sz w:val="28"/>
          <w:szCs w:val="28"/>
        </w:rPr>
        <w:t>–</w:t>
      </w:r>
      <w:r w:rsidRPr="00E51E49">
        <w:rPr>
          <w:rFonts w:ascii="Times New Roman" w:hAnsi="Times New Roman"/>
          <w:i/>
          <w:sz w:val="28"/>
          <w:szCs w:val="28"/>
        </w:rPr>
        <w:t xml:space="preserve"> </w:t>
      </w:r>
      <w:r w:rsidRPr="00E51E49">
        <w:rPr>
          <w:rFonts w:ascii="Times New Roman" w:hAnsi="Times New Roman"/>
          <w:sz w:val="28"/>
          <w:szCs w:val="28"/>
        </w:rPr>
        <w:t>5546,9 тыс. руб. В ходе проведенных мероприятий выполнено: строительство полигона ТБО в г. Карачев; реконструкция противоэрозионного пруда в н.п.</w:t>
      </w:r>
      <w:r w:rsidR="005F7626">
        <w:rPr>
          <w:rFonts w:ascii="Times New Roman" w:hAnsi="Times New Roman"/>
          <w:sz w:val="28"/>
          <w:szCs w:val="28"/>
        </w:rPr>
        <w:t xml:space="preserve"> </w:t>
      </w:r>
      <w:r w:rsidRPr="00E51E49">
        <w:rPr>
          <w:rFonts w:ascii="Times New Roman" w:hAnsi="Times New Roman"/>
          <w:sz w:val="28"/>
          <w:szCs w:val="28"/>
        </w:rPr>
        <w:t>Тюнино Рогнединского района; строительство пруда на ручье Безымянный в н.п. Одрино Карачевского района; строительство полигона ТБО в Новозыбковском районе; сбор и переработка люминесцентных ламп и ртутьсодержащих приборов от бюджетных организаций г. Брянска; издательская деятельность; проведение работ по уточнению радиационной обстановки в населенных пунктах Брянской области; ведение и мониторинг Красной книги Брянской области.</w:t>
      </w:r>
    </w:p>
    <w:p w:rsidR="00AB4082" w:rsidRPr="00E51E49" w:rsidRDefault="00AB4082" w:rsidP="00E51E49">
      <w:pPr>
        <w:spacing w:after="0" w:line="240" w:lineRule="auto"/>
        <w:ind w:firstLine="709"/>
        <w:jc w:val="both"/>
        <w:rPr>
          <w:rFonts w:ascii="Times New Roman" w:hAnsi="Times New Roman"/>
          <w:sz w:val="28"/>
          <w:szCs w:val="28"/>
        </w:rPr>
      </w:pPr>
      <w:r w:rsidRPr="00E51E49">
        <w:rPr>
          <w:rFonts w:ascii="Times New Roman" w:hAnsi="Times New Roman"/>
          <w:sz w:val="28"/>
          <w:szCs w:val="28"/>
        </w:rPr>
        <w:t>За отчетный год на реализацию долгосрочной целевой программы «</w:t>
      </w:r>
      <w:r w:rsidRPr="00E51E49">
        <w:rPr>
          <w:rFonts w:ascii="Times New Roman" w:hAnsi="Times New Roman"/>
          <w:i/>
          <w:sz w:val="28"/>
          <w:szCs w:val="28"/>
        </w:rPr>
        <w:t xml:space="preserve">Совершенствование системы обращения с отходами производства и потребления на территории Брянской области» (2008-2010 годы)» </w:t>
      </w:r>
      <w:r w:rsidRPr="00E51E49">
        <w:rPr>
          <w:rFonts w:ascii="Times New Roman" w:hAnsi="Times New Roman"/>
          <w:sz w:val="28"/>
          <w:szCs w:val="28"/>
        </w:rPr>
        <w:t>было освоено 3500 тыс. руб.</w:t>
      </w:r>
    </w:p>
    <w:p w:rsidR="00AB4082" w:rsidRPr="00E51E49" w:rsidRDefault="00AB4082" w:rsidP="00E51E49">
      <w:pPr>
        <w:spacing w:after="0" w:line="240" w:lineRule="auto"/>
        <w:ind w:firstLine="709"/>
        <w:jc w:val="both"/>
        <w:rPr>
          <w:rFonts w:ascii="Times New Roman" w:hAnsi="Times New Roman"/>
          <w:sz w:val="28"/>
          <w:szCs w:val="28"/>
        </w:rPr>
      </w:pPr>
      <w:r w:rsidRPr="00E51E49">
        <w:rPr>
          <w:rFonts w:ascii="Times New Roman" w:hAnsi="Times New Roman"/>
          <w:sz w:val="28"/>
          <w:szCs w:val="28"/>
          <w:lang w:val="ru-MD"/>
        </w:rPr>
        <w:t xml:space="preserve">С 2005 года ежегодно комитетом в рамках программы по охране окружающей среды Брянской области выделяются средства </w:t>
      </w:r>
      <w:r w:rsidRPr="00E51E49">
        <w:rPr>
          <w:rFonts w:ascii="Times New Roman" w:hAnsi="Times New Roman"/>
          <w:sz w:val="28"/>
          <w:szCs w:val="28"/>
        </w:rPr>
        <w:t xml:space="preserve">ГУ «Брянский областной центр по гидрометеорологии и мониторингу окружающей среды» на </w:t>
      </w:r>
      <w:r w:rsidRPr="00E51E49">
        <w:rPr>
          <w:rFonts w:ascii="Times New Roman" w:hAnsi="Times New Roman"/>
          <w:sz w:val="28"/>
          <w:szCs w:val="28"/>
          <w:lang w:val="ru-MD"/>
        </w:rPr>
        <w:t xml:space="preserve">мониторинговые работы по уточнению </w:t>
      </w:r>
      <w:r w:rsidRPr="00E51E49">
        <w:rPr>
          <w:rFonts w:ascii="Times New Roman" w:hAnsi="Times New Roman"/>
          <w:sz w:val="28"/>
          <w:szCs w:val="28"/>
        </w:rPr>
        <w:t>радиационной обстановки в населенных пунктах Брянской области.</w:t>
      </w:r>
    </w:p>
    <w:p w:rsidR="00AB4082" w:rsidRPr="00E51E49" w:rsidRDefault="00AB4082" w:rsidP="00E51E49">
      <w:pPr>
        <w:spacing w:after="0" w:line="240" w:lineRule="auto"/>
        <w:ind w:firstLine="709"/>
        <w:jc w:val="both"/>
        <w:rPr>
          <w:rFonts w:ascii="Times New Roman" w:hAnsi="Times New Roman"/>
          <w:sz w:val="28"/>
          <w:szCs w:val="28"/>
        </w:rPr>
      </w:pPr>
      <w:r w:rsidRPr="00E51E49">
        <w:rPr>
          <w:rFonts w:ascii="Times New Roman" w:hAnsi="Times New Roman"/>
          <w:sz w:val="28"/>
          <w:szCs w:val="28"/>
        </w:rPr>
        <w:t>С 2006 года ежегодно</w:t>
      </w:r>
      <w:r w:rsidRPr="00E51E49">
        <w:rPr>
          <w:rFonts w:ascii="Times New Roman" w:hAnsi="Times New Roman"/>
          <w:sz w:val="28"/>
          <w:szCs w:val="28"/>
          <w:lang w:val="ru-MD"/>
        </w:rPr>
        <w:t xml:space="preserve"> комитетом в рамках программы по охране окружающей среды Брянской области</w:t>
      </w:r>
      <w:r w:rsidRPr="00E51E49">
        <w:rPr>
          <w:rFonts w:ascii="Times New Roman" w:hAnsi="Times New Roman"/>
          <w:sz w:val="28"/>
          <w:szCs w:val="28"/>
        </w:rPr>
        <w:t xml:space="preserve"> финансируются работы по осуществлению мониторинга за состоянием популяций видов, включенных в Красные книги России и Брянской области.</w:t>
      </w:r>
    </w:p>
    <w:p w:rsidR="00AB4082" w:rsidRPr="00E51E49" w:rsidRDefault="00AB4082" w:rsidP="00E51E49">
      <w:pPr>
        <w:shd w:val="clear" w:color="auto" w:fill="FFFFFF"/>
        <w:spacing w:after="0" w:line="240" w:lineRule="auto"/>
        <w:ind w:firstLine="709"/>
        <w:jc w:val="both"/>
        <w:rPr>
          <w:rFonts w:ascii="Times New Roman" w:hAnsi="Times New Roman"/>
          <w:sz w:val="28"/>
          <w:szCs w:val="28"/>
        </w:rPr>
      </w:pPr>
      <w:r w:rsidRPr="00E51E49">
        <w:rPr>
          <w:rFonts w:ascii="Times New Roman" w:hAnsi="Times New Roman"/>
          <w:sz w:val="28"/>
          <w:szCs w:val="28"/>
        </w:rPr>
        <w:t xml:space="preserve">В г. Брянске, Выгоничском, Клетнянском, Погарском, Трубчевском и других районах области заложены мониторинговые площадки. </w:t>
      </w:r>
    </w:p>
    <w:p w:rsidR="00AB4082" w:rsidRPr="00E51E49" w:rsidRDefault="00AB4082" w:rsidP="00E51E49">
      <w:pPr>
        <w:spacing w:after="0" w:line="240" w:lineRule="auto"/>
        <w:ind w:firstLine="709"/>
        <w:jc w:val="both"/>
        <w:rPr>
          <w:rFonts w:ascii="Times New Roman" w:hAnsi="Times New Roman"/>
          <w:snapToGrid w:val="0"/>
          <w:sz w:val="28"/>
          <w:szCs w:val="28"/>
        </w:rPr>
      </w:pPr>
      <w:r w:rsidRPr="00E51E49">
        <w:rPr>
          <w:rFonts w:ascii="Times New Roman" w:hAnsi="Times New Roman"/>
          <w:snapToGrid w:val="0"/>
          <w:sz w:val="28"/>
          <w:szCs w:val="28"/>
        </w:rPr>
        <w:t xml:space="preserve">Цель формирования и ведения мониторинговой системы, прежде всего, связана с инвентаризацией биоразнообразия на популяционном, видовом и экосистемном уровнях. Кроме того, идет выявление и оценка состояния особо ценных, редких и находящихся под угрозой исчезновения объектов биоразнообразия. Это особо актуально для территорий с высокой степенью деградации экосистем. </w:t>
      </w:r>
    </w:p>
    <w:p w:rsidR="00AB4082" w:rsidRPr="00AB4082" w:rsidRDefault="00AB4082" w:rsidP="00AB4082">
      <w:pPr>
        <w:autoSpaceDE w:val="0"/>
        <w:autoSpaceDN w:val="0"/>
        <w:adjustRightInd w:val="0"/>
        <w:spacing w:after="0" w:line="240" w:lineRule="auto"/>
        <w:ind w:firstLine="720"/>
        <w:jc w:val="both"/>
        <w:rPr>
          <w:rFonts w:ascii="Times New Roman" w:hAnsi="Times New Roman"/>
          <w:sz w:val="28"/>
          <w:szCs w:val="28"/>
        </w:rPr>
      </w:pPr>
    </w:p>
    <w:p w:rsidR="005F7626" w:rsidRPr="00E3072F" w:rsidRDefault="00AB4082" w:rsidP="00AB4082">
      <w:pPr>
        <w:spacing w:after="0" w:line="240" w:lineRule="auto"/>
        <w:jc w:val="center"/>
        <w:rPr>
          <w:rFonts w:ascii="Times New Roman" w:hAnsi="Times New Roman"/>
          <w:i/>
          <w:color w:val="000000"/>
          <w:sz w:val="28"/>
          <w:szCs w:val="28"/>
        </w:rPr>
      </w:pPr>
      <w:r w:rsidRPr="00E3072F">
        <w:rPr>
          <w:rFonts w:ascii="Times New Roman" w:hAnsi="Times New Roman"/>
          <w:i/>
          <w:color w:val="000000"/>
          <w:sz w:val="28"/>
          <w:szCs w:val="28"/>
        </w:rPr>
        <w:t>Проведение государственной экологической</w:t>
      </w:r>
      <w:r w:rsidR="005F7626" w:rsidRPr="00E3072F">
        <w:rPr>
          <w:rFonts w:ascii="Times New Roman" w:hAnsi="Times New Roman"/>
          <w:i/>
          <w:color w:val="000000"/>
          <w:sz w:val="28"/>
          <w:szCs w:val="28"/>
        </w:rPr>
        <w:t xml:space="preserve"> </w:t>
      </w:r>
      <w:r w:rsidRPr="00E3072F">
        <w:rPr>
          <w:rFonts w:ascii="Times New Roman" w:hAnsi="Times New Roman"/>
          <w:i/>
          <w:color w:val="000000"/>
          <w:sz w:val="28"/>
          <w:szCs w:val="28"/>
        </w:rPr>
        <w:t xml:space="preserve">экспертизы </w:t>
      </w:r>
    </w:p>
    <w:p w:rsidR="00AB4082" w:rsidRPr="005F7626" w:rsidRDefault="00AB4082" w:rsidP="00AB4082">
      <w:pPr>
        <w:spacing w:after="0" w:line="240" w:lineRule="auto"/>
        <w:jc w:val="center"/>
        <w:rPr>
          <w:rFonts w:ascii="Times New Roman" w:hAnsi="Times New Roman"/>
          <w:b/>
          <w:color w:val="000000"/>
          <w:sz w:val="28"/>
          <w:szCs w:val="28"/>
        </w:rPr>
      </w:pPr>
      <w:r w:rsidRPr="00E3072F">
        <w:rPr>
          <w:rFonts w:ascii="Times New Roman" w:hAnsi="Times New Roman"/>
          <w:i/>
          <w:color w:val="000000"/>
          <w:sz w:val="28"/>
          <w:szCs w:val="28"/>
        </w:rPr>
        <w:t>объектов регионального уровня</w:t>
      </w:r>
      <w:r w:rsidRPr="005F7626">
        <w:rPr>
          <w:rFonts w:ascii="Times New Roman" w:hAnsi="Times New Roman"/>
          <w:b/>
          <w:color w:val="000000"/>
          <w:sz w:val="28"/>
          <w:szCs w:val="28"/>
        </w:rPr>
        <w:t xml:space="preserve"> </w:t>
      </w:r>
    </w:p>
    <w:p w:rsidR="00AB4082" w:rsidRPr="00AB4082" w:rsidRDefault="00AB4082" w:rsidP="00AB4082">
      <w:pPr>
        <w:spacing w:after="0" w:line="240" w:lineRule="auto"/>
        <w:ind w:firstLine="539"/>
        <w:jc w:val="both"/>
        <w:rPr>
          <w:rFonts w:ascii="Times New Roman" w:hAnsi="Times New Roman"/>
          <w:sz w:val="16"/>
          <w:szCs w:val="16"/>
          <w:highlight w:val="yellow"/>
          <w:lang w:val="ru-MD"/>
        </w:rPr>
      </w:pPr>
      <w:r w:rsidRPr="00AB4082">
        <w:rPr>
          <w:rFonts w:ascii="Times New Roman" w:hAnsi="Times New Roman"/>
          <w:color w:val="000000"/>
          <w:sz w:val="28"/>
          <w:szCs w:val="28"/>
          <w:lang w:val="ru-MD"/>
        </w:rPr>
        <w:t xml:space="preserve">В 2010 году </w:t>
      </w:r>
      <w:r w:rsidRPr="00AB4082">
        <w:rPr>
          <w:rFonts w:ascii="Times New Roman" w:hAnsi="Times New Roman"/>
          <w:color w:val="000000"/>
          <w:sz w:val="28"/>
          <w:szCs w:val="28"/>
        </w:rPr>
        <w:t xml:space="preserve">по двум объектам </w:t>
      </w:r>
      <w:r w:rsidR="00B0647F" w:rsidRPr="00AB4082">
        <w:rPr>
          <w:rFonts w:ascii="Times New Roman" w:hAnsi="Times New Roman"/>
          <w:color w:val="000000"/>
          <w:sz w:val="28"/>
          <w:szCs w:val="28"/>
        </w:rPr>
        <w:t>–</w:t>
      </w:r>
      <w:r w:rsidRPr="00AB4082">
        <w:rPr>
          <w:rFonts w:ascii="Times New Roman" w:hAnsi="Times New Roman"/>
          <w:color w:val="000000"/>
          <w:sz w:val="28"/>
          <w:szCs w:val="28"/>
        </w:rPr>
        <w:t xml:space="preserve"> </w:t>
      </w:r>
      <w:r w:rsidRPr="00AB4082">
        <w:rPr>
          <w:rFonts w:ascii="Times New Roman" w:hAnsi="Times New Roman"/>
          <w:sz w:val="28"/>
          <w:szCs w:val="28"/>
        </w:rPr>
        <w:t>материалы, обосновывающие объемы (лимиты) изъятия объектов животного мира, отнесенных к объектам охоты</w:t>
      </w:r>
      <w:r w:rsidRPr="00AB4082">
        <w:rPr>
          <w:rFonts w:ascii="Times New Roman" w:hAnsi="Times New Roman"/>
          <w:sz w:val="28"/>
          <w:szCs w:val="28"/>
          <w:lang w:val="ru-MD"/>
        </w:rPr>
        <w:t xml:space="preserve">, </w:t>
      </w:r>
      <w:r w:rsidRPr="00AE7379">
        <w:rPr>
          <w:rFonts w:ascii="Times New Roman" w:hAnsi="Times New Roman"/>
          <w:caps/>
          <w:sz w:val="28"/>
          <w:szCs w:val="28"/>
          <w:lang w:val="ru-MD"/>
        </w:rPr>
        <w:t>к</w:t>
      </w:r>
      <w:r w:rsidRPr="00AB4082">
        <w:rPr>
          <w:rFonts w:ascii="Times New Roman" w:hAnsi="Times New Roman"/>
          <w:sz w:val="28"/>
          <w:szCs w:val="28"/>
          <w:lang w:val="ru-MD"/>
        </w:rPr>
        <w:t xml:space="preserve">омитетом природопользования </w:t>
      </w:r>
      <w:r w:rsidRPr="00AB4082">
        <w:rPr>
          <w:rFonts w:ascii="Times New Roman" w:hAnsi="Times New Roman"/>
          <w:color w:val="000000"/>
          <w:sz w:val="28"/>
          <w:szCs w:val="28"/>
        </w:rPr>
        <w:t>была организована и проведена государственная экологическая</w:t>
      </w:r>
      <w:r w:rsidR="005F7626">
        <w:rPr>
          <w:rFonts w:ascii="Times New Roman" w:hAnsi="Times New Roman"/>
          <w:color w:val="000000"/>
          <w:sz w:val="28"/>
          <w:szCs w:val="28"/>
        </w:rPr>
        <w:t xml:space="preserve"> </w:t>
      </w:r>
      <w:r w:rsidRPr="00AB4082">
        <w:rPr>
          <w:rFonts w:ascii="Times New Roman" w:hAnsi="Times New Roman"/>
          <w:color w:val="000000"/>
          <w:sz w:val="28"/>
          <w:szCs w:val="28"/>
        </w:rPr>
        <w:t xml:space="preserve">экспертиза. Объектами являлись – добыча кабана в сезон охоты 2010-2011 гг. и </w:t>
      </w:r>
      <w:r w:rsidRPr="00AB4082">
        <w:rPr>
          <w:rFonts w:ascii="Times New Roman" w:hAnsi="Times New Roman"/>
          <w:sz w:val="28"/>
          <w:szCs w:val="28"/>
        </w:rPr>
        <w:t>добыча лося, благородного оленя и косули в сезон охоты 2010-2011 гг. в Брянской области.</w:t>
      </w:r>
    </w:p>
    <w:p w:rsidR="00AB4082" w:rsidRPr="00AB4082" w:rsidRDefault="00AB4082" w:rsidP="00AB4082">
      <w:pPr>
        <w:widowControl w:val="0"/>
        <w:autoSpaceDE w:val="0"/>
        <w:autoSpaceDN w:val="0"/>
        <w:adjustRightInd w:val="0"/>
        <w:spacing w:after="0" w:line="240" w:lineRule="auto"/>
        <w:ind w:firstLine="720"/>
        <w:jc w:val="both"/>
        <w:rPr>
          <w:rFonts w:ascii="Times New Roman" w:hAnsi="Times New Roman"/>
          <w:sz w:val="28"/>
          <w:szCs w:val="28"/>
        </w:rPr>
      </w:pPr>
      <w:r w:rsidRPr="00AB4082">
        <w:rPr>
          <w:rFonts w:ascii="Times New Roman" w:hAnsi="Times New Roman"/>
          <w:sz w:val="28"/>
          <w:szCs w:val="28"/>
        </w:rPr>
        <w:t xml:space="preserve">Во исполнение приказа Минприроды России от 29.09.2010 № 283 «О полномочиях Росприроднадзора и его территориальных органов в соответствии с постановлением Правительства Российской Федерации от 13.09.2010 № 717», в соответствии с полномочиями, переданными Управлению, отделом государственной экологической экспертизы и нормирования в </w:t>
      </w:r>
      <w:smartTag w:uri="urn:schemas-microsoft-com:office:smarttags" w:element="metricconverter">
        <w:smartTagPr>
          <w:attr w:name="ProductID" w:val="2010 г"/>
        </w:smartTagPr>
        <w:r w:rsidRPr="00AB4082">
          <w:rPr>
            <w:rFonts w:ascii="Times New Roman" w:hAnsi="Times New Roman"/>
            <w:sz w:val="28"/>
            <w:szCs w:val="28"/>
          </w:rPr>
          <w:t>2010 г</w:t>
        </w:r>
      </w:smartTag>
      <w:r w:rsidRPr="00AB4082">
        <w:rPr>
          <w:rFonts w:ascii="Times New Roman" w:hAnsi="Times New Roman"/>
          <w:sz w:val="28"/>
          <w:szCs w:val="28"/>
        </w:rPr>
        <w:t xml:space="preserve">. осуществлена следующая работа. Рассмотрено 4 материала на получение лицензии на деятельность по сбору, использованию, обезвреживанию, транспортированию, размещение опасных отходов </w:t>
      </w:r>
      <w:r w:rsidRPr="00AB4082">
        <w:rPr>
          <w:rFonts w:ascii="Times New Roman" w:hAnsi="Times New Roman"/>
          <w:sz w:val="28"/>
          <w:szCs w:val="28"/>
          <w:lang w:val="en-US"/>
        </w:rPr>
        <w:t>I</w:t>
      </w:r>
      <w:r w:rsidR="005F7626">
        <w:rPr>
          <w:rFonts w:ascii="Times New Roman" w:hAnsi="Times New Roman"/>
          <w:sz w:val="28"/>
          <w:szCs w:val="28"/>
        </w:rPr>
        <w:t>-</w:t>
      </w:r>
      <w:r w:rsidRPr="00AB4082">
        <w:rPr>
          <w:rFonts w:ascii="Times New Roman" w:hAnsi="Times New Roman"/>
          <w:sz w:val="28"/>
          <w:szCs w:val="28"/>
          <w:lang w:val="en-US"/>
        </w:rPr>
        <w:t>IV</w:t>
      </w:r>
      <w:r w:rsidRPr="00AB4082">
        <w:rPr>
          <w:rFonts w:ascii="Times New Roman" w:hAnsi="Times New Roman"/>
          <w:sz w:val="28"/>
          <w:szCs w:val="28"/>
        </w:rPr>
        <w:t xml:space="preserve"> класса опасности. Выдано 3 лицензии на деятельность по сбору, использованию, обезвреживанию, транспортированию, размещение опасных отходов </w:t>
      </w:r>
      <w:r w:rsidRPr="00AB4082">
        <w:rPr>
          <w:rFonts w:ascii="Times New Roman" w:hAnsi="Times New Roman"/>
          <w:sz w:val="28"/>
          <w:szCs w:val="28"/>
          <w:lang w:val="en-US"/>
        </w:rPr>
        <w:t>I</w:t>
      </w:r>
      <w:r w:rsidR="005F7626">
        <w:rPr>
          <w:rFonts w:ascii="Times New Roman" w:hAnsi="Times New Roman"/>
          <w:sz w:val="28"/>
          <w:szCs w:val="28"/>
        </w:rPr>
        <w:t>-</w:t>
      </w:r>
      <w:r w:rsidRPr="00AB4082">
        <w:rPr>
          <w:rFonts w:ascii="Times New Roman" w:hAnsi="Times New Roman"/>
          <w:sz w:val="28"/>
          <w:szCs w:val="28"/>
          <w:lang w:val="en-US"/>
        </w:rPr>
        <w:t>IV</w:t>
      </w:r>
      <w:r w:rsidRPr="00AB4082">
        <w:rPr>
          <w:rFonts w:ascii="Times New Roman" w:hAnsi="Times New Roman"/>
          <w:sz w:val="28"/>
          <w:szCs w:val="28"/>
        </w:rPr>
        <w:t xml:space="preserve"> класса опасности для окружающей природной среды (ОПС). Рассмотрено и утверждено 22 проекта ПДВ. Выдано 14 разрешений на выбросы вредных (загрязняющих) веществ в атмосферный воздух предприятиям, входящим в список объектов подлежащих федеральному государственному экологическому контролю.</w:t>
      </w:r>
    </w:p>
    <w:p w:rsidR="00AB4082" w:rsidRPr="00AB4082" w:rsidRDefault="00AB4082" w:rsidP="00AB4082">
      <w:pPr>
        <w:widowControl w:val="0"/>
        <w:autoSpaceDE w:val="0"/>
        <w:autoSpaceDN w:val="0"/>
        <w:adjustRightInd w:val="0"/>
        <w:spacing w:after="0" w:line="240" w:lineRule="auto"/>
        <w:ind w:firstLine="709"/>
        <w:jc w:val="both"/>
        <w:rPr>
          <w:rFonts w:ascii="Times New Roman" w:hAnsi="Times New Roman"/>
          <w:sz w:val="28"/>
          <w:szCs w:val="28"/>
        </w:rPr>
      </w:pPr>
      <w:r w:rsidRPr="00AB4082">
        <w:rPr>
          <w:rFonts w:ascii="Times New Roman" w:hAnsi="Times New Roman"/>
          <w:sz w:val="28"/>
          <w:szCs w:val="28"/>
        </w:rPr>
        <w:t>В адрес Комитета природопользования и охраны окружающей среды, лицензирования, отдельных видов деятельности Брянской области оформлены и направлены 8 уведомлений об утверждении нормативов выбросов загрязняющих веществ для юридических лиц, не включённых в список объектов федерального государственного экологического контроля. Рассмотрено и согласовано 6 проектов НДС. Выдано одно разрешение на сбросы вредных (загрязняющих) веществ в окружающую среду (водные объекты).</w:t>
      </w:r>
    </w:p>
    <w:p w:rsidR="00AB4082" w:rsidRPr="00AB4082" w:rsidRDefault="00AB4082" w:rsidP="00AB4082">
      <w:pPr>
        <w:widowControl w:val="0"/>
        <w:tabs>
          <w:tab w:val="left" w:pos="6408"/>
        </w:tabs>
        <w:autoSpaceDE w:val="0"/>
        <w:autoSpaceDN w:val="0"/>
        <w:adjustRightInd w:val="0"/>
        <w:spacing w:after="0" w:line="240" w:lineRule="auto"/>
        <w:ind w:firstLine="709"/>
        <w:jc w:val="both"/>
        <w:rPr>
          <w:rFonts w:ascii="Times New Roman" w:hAnsi="Times New Roman"/>
          <w:sz w:val="28"/>
          <w:szCs w:val="28"/>
        </w:rPr>
      </w:pPr>
      <w:r w:rsidRPr="00AB4082">
        <w:rPr>
          <w:rFonts w:ascii="Times New Roman" w:hAnsi="Times New Roman"/>
          <w:sz w:val="28"/>
          <w:szCs w:val="28"/>
        </w:rPr>
        <w:t>Из 75-ти проектов ПНООЛР, поступивших на рассмотрение</w:t>
      </w:r>
      <w:r w:rsidR="00E3072F">
        <w:rPr>
          <w:rFonts w:ascii="Times New Roman" w:hAnsi="Times New Roman"/>
          <w:sz w:val="28"/>
          <w:szCs w:val="28"/>
        </w:rPr>
        <w:t>,</w:t>
      </w:r>
      <w:r w:rsidRPr="00AB4082">
        <w:rPr>
          <w:rFonts w:ascii="Times New Roman" w:hAnsi="Times New Roman"/>
          <w:sz w:val="28"/>
          <w:szCs w:val="28"/>
        </w:rPr>
        <w:t xml:space="preserve"> по 35-ти выданы документы на утверждение лимита на размещение отходов, отклонено 4 проекта в связи с отступлением от требований, действующих нормативных документов. Остальные проекты находятся в стадии рассмотрения.</w:t>
      </w:r>
    </w:p>
    <w:p w:rsidR="00AB4082" w:rsidRDefault="00AB4082" w:rsidP="00AB4082">
      <w:pPr>
        <w:widowControl w:val="0"/>
        <w:tabs>
          <w:tab w:val="left" w:pos="6408"/>
        </w:tabs>
        <w:autoSpaceDE w:val="0"/>
        <w:autoSpaceDN w:val="0"/>
        <w:adjustRightInd w:val="0"/>
        <w:spacing w:after="0" w:line="240" w:lineRule="auto"/>
        <w:ind w:firstLine="709"/>
        <w:jc w:val="both"/>
        <w:rPr>
          <w:rFonts w:ascii="Times New Roman" w:hAnsi="Times New Roman"/>
          <w:sz w:val="28"/>
          <w:szCs w:val="28"/>
        </w:rPr>
      </w:pPr>
      <w:r w:rsidRPr="00AB4082">
        <w:rPr>
          <w:rFonts w:ascii="Times New Roman" w:hAnsi="Times New Roman"/>
          <w:sz w:val="28"/>
          <w:szCs w:val="28"/>
        </w:rPr>
        <w:t xml:space="preserve">Рассмотрены и согласованы 56 технических отчетов. Проверены в целях согласования паспортов отходов </w:t>
      </w:r>
      <w:r w:rsidRPr="00AB4082">
        <w:rPr>
          <w:rFonts w:ascii="Times New Roman" w:hAnsi="Times New Roman"/>
          <w:sz w:val="28"/>
          <w:szCs w:val="28"/>
          <w:lang w:val="en-US"/>
        </w:rPr>
        <w:t>I</w:t>
      </w:r>
      <w:r w:rsidR="00B0647F" w:rsidRPr="00B0647F">
        <w:rPr>
          <w:rFonts w:ascii="Times New Roman" w:hAnsi="Times New Roman"/>
          <w:sz w:val="28"/>
          <w:szCs w:val="28"/>
        </w:rPr>
        <w:t>-</w:t>
      </w:r>
      <w:r w:rsidRPr="00AB4082">
        <w:rPr>
          <w:rFonts w:ascii="Times New Roman" w:hAnsi="Times New Roman"/>
          <w:sz w:val="28"/>
          <w:szCs w:val="28"/>
          <w:lang w:val="en-US"/>
        </w:rPr>
        <w:t>IV</w:t>
      </w:r>
      <w:r w:rsidRPr="00AB4082">
        <w:rPr>
          <w:rFonts w:ascii="Times New Roman" w:hAnsi="Times New Roman"/>
          <w:sz w:val="28"/>
          <w:szCs w:val="28"/>
        </w:rPr>
        <w:t xml:space="preserve"> класса опасности для ОПС 16 материалов. Выдано  239 свидетельств о классе опасности отхода для ОПС.</w:t>
      </w:r>
    </w:p>
    <w:p w:rsidR="001864A2" w:rsidRDefault="001864A2" w:rsidP="00AB4082">
      <w:pPr>
        <w:widowControl w:val="0"/>
        <w:tabs>
          <w:tab w:val="left" w:pos="6408"/>
        </w:tabs>
        <w:autoSpaceDE w:val="0"/>
        <w:autoSpaceDN w:val="0"/>
        <w:adjustRightInd w:val="0"/>
        <w:spacing w:after="0" w:line="240" w:lineRule="auto"/>
        <w:ind w:firstLine="709"/>
        <w:jc w:val="both"/>
        <w:rPr>
          <w:rFonts w:ascii="Times New Roman" w:hAnsi="Times New Roman"/>
          <w:sz w:val="28"/>
          <w:szCs w:val="28"/>
        </w:rPr>
      </w:pPr>
    </w:p>
    <w:p w:rsidR="001864A2" w:rsidRDefault="001864A2" w:rsidP="00AB4082">
      <w:pPr>
        <w:widowControl w:val="0"/>
        <w:tabs>
          <w:tab w:val="left" w:pos="6408"/>
        </w:tabs>
        <w:autoSpaceDE w:val="0"/>
        <w:autoSpaceDN w:val="0"/>
        <w:adjustRightInd w:val="0"/>
        <w:spacing w:after="0" w:line="240" w:lineRule="auto"/>
        <w:ind w:firstLine="709"/>
        <w:jc w:val="both"/>
        <w:rPr>
          <w:rFonts w:ascii="Times New Roman" w:hAnsi="Times New Roman"/>
          <w:sz w:val="28"/>
          <w:szCs w:val="28"/>
        </w:rPr>
      </w:pPr>
    </w:p>
    <w:p w:rsidR="00020E1C" w:rsidRDefault="00F151D6" w:rsidP="00B234C0">
      <w:pPr>
        <w:widowControl w:val="0"/>
        <w:tabs>
          <w:tab w:val="left" w:pos="6408"/>
        </w:tabs>
        <w:autoSpaceDE w:val="0"/>
        <w:autoSpaceDN w:val="0"/>
        <w:adjustRightInd w:val="0"/>
        <w:spacing w:after="0" w:line="240" w:lineRule="auto"/>
        <w:jc w:val="center"/>
        <w:rPr>
          <w:rFonts w:ascii="Times New Roman" w:hAnsi="Times New Roman"/>
          <w:sz w:val="28"/>
          <w:szCs w:val="28"/>
        </w:rPr>
      </w:pPr>
      <w:r>
        <w:rPr>
          <w:sz w:val="28"/>
          <w:szCs w:val="28"/>
        </w:rPr>
        <w:pict>
          <v:shape id="_x0000_i1057" type="#_x0000_t75" style="width:152.25pt;height:68.25pt">
            <v:imagedata r:id="rId43" o:title="23-8"/>
          </v:shape>
        </w:pict>
      </w: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251A39" w:rsidRDefault="00251A39" w:rsidP="00020E1C">
      <w:pPr>
        <w:tabs>
          <w:tab w:val="left" w:pos="714"/>
          <w:tab w:val="center" w:pos="4677"/>
        </w:tabs>
        <w:spacing w:after="0" w:line="240" w:lineRule="auto"/>
        <w:rPr>
          <w:rFonts w:ascii="Arial" w:hAnsi="Arial" w:cs="Arial"/>
          <w:b/>
          <w:sz w:val="28"/>
          <w:szCs w:val="28"/>
        </w:rPr>
      </w:pPr>
    </w:p>
    <w:p w:rsidR="00251A39" w:rsidRDefault="00251A39" w:rsidP="00020E1C">
      <w:pPr>
        <w:tabs>
          <w:tab w:val="left" w:pos="714"/>
          <w:tab w:val="center" w:pos="4677"/>
        </w:tabs>
        <w:spacing w:after="0" w:line="240" w:lineRule="auto"/>
        <w:rPr>
          <w:rFonts w:ascii="Arial" w:hAnsi="Arial" w:cs="Arial"/>
          <w:b/>
          <w:sz w:val="28"/>
          <w:szCs w:val="28"/>
        </w:rPr>
      </w:pPr>
    </w:p>
    <w:p w:rsidR="00251A39" w:rsidRDefault="00251A39" w:rsidP="00020E1C">
      <w:pPr>
        <w:tabs>
          <w:tab w:val="left" w:pos="714"/>
          <w:tab w:val="center" w:pos="4677"/>
        </w:tabs>
        <w:spacing w:after="0" w:line="240" w:lineRule="auto"/>
        <w:rPr>
          <w:rFonts w:ascii="Arial" w:hAnsi="Arial" w:cs="Arial"/>
          <w:b/>
          <w:sz w:val="28"/>
          <w:szCs w:val="28"/>
        </w:rPr>
      </w:pPr>
    </w:p>
    <w:p w:rsidR="00251A39" w:rsidRDefault="00251A39"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1864A2" w:rsidRDefault="001864A2" w:rsidP="00020E1C">
      <w:pPr>
        <w:tabs>
          <w:tab w:val="left" w:pos="714"/>
          <w:tab w:val="center" w:pos="4677"/>
        </w:tabs>
        <w:spacing w:after="0" w:line="240" w:lineRule="auto"/>
        <w:rPr>
          <w:rFonts w:ascii="Arial" w:hAnsi="Arial" w:cs="Arial"/>
          <w:b/>
          <w:sz w:val="28"/>
          <w:szCs w:val="28"/>
        </w:rPr>
      </w:pPr>
    </w:p>
    <w:p w:rsidR="00020E1C" w:rsidRPr="004636AE" w:rsidRDefault="00020E1C" w:rsidP="001864A2">
      <w:pPr>
        <w:tabs>
          <w:tab w:val="left" w:pos="714"/>
          <w:tab w:val="center" w:pos="4677"/>
        </w:tabs>
        <w:spacing w:after="0" w:line="240" w:lineRule="auto"/>
        <w:jc w:val="center"/>
        <w:rPr>
          <w:rFonts w:ascii="Arial" w:hAnsi="Arial" w:cs="Arial"/>
          <w:b/>
          <w:caps/>
          <w:sz w:val="28"/>
          <w:szCs w:val="28"/>
        </w:rPr>
      </w:pPr>
      <w:r w:rsidRPr="00F61BC6">
        <w:rPr>
          <w:rFonts w:ascii="Arial" w:hAnsi="Arial" w:cs="Arial"/>
          <w:b/>
          <w:sz w:val="28"/>
          <w:szCs w:val="28"/>
        </w:rPr>
        <w:t xml:space="preserve">7 </w:t>
      </w:r>
      <w:r w:rsidRPr="004636AE">
        <w:rPr>
          <w:rFonts w:ascii="Arial" w:hAnsi="Arial" w:cs="Arial"/>
          <w:b/>
          <w:caps/>
          <w:sz w:val="28"/>
          <w:szCs w:val="28"/>
        </w:rPr>
        <w:t>Экологическое образование, просвещение</w:t>
      </w:r>
    </w:p>
    <w:p w:rsidR="00020E1C" w:rsidRPr="004636AE" w:rsidRDefault="00020E1C" w:rsidP="001864A2">
      <w:pPr>
        <w:spacing w:after="0" w:line="240" w:lineRule="auto"/>
        <w:jc w:val="center"/>
        <w:rPr>
          <w:rFonts w:ascii="Arial" w:hAnsi="Arial" w:cs="Arial"/>
          <w:b/>
          <w:sz w:val="28"/>
          <w:szCs w:val="28"/>
        </w:rPr>
      </w:pPr>
      <w:r w:rsidRPr="004636AE">
        <w:rPr>
          <w:rFonts w:ascii="Arial" w:hAnsi="Arial" w:cs="Arial"/>
          <w:b/>
          <w:caps/>
          <w:sz w:val="28"/>
          <w:szCs w:val="28"/>
        </w:rPr>
        <w:t>И воспитание</w:t>
      </w:r>
    </w:p>
    <w:p w:rsidR="00020E1C" w:rsidRPr="00AC3D22" w:rsidRDefault="00020E1C" w:rsidP="00020E1C">
      <w:pPr>
        <w:shd w:val="clear" w:color="auto" w:fill="FFFFFF"/>
        <w:spacing w:after="0" w:line="240" w:lineRule="auto"/>
        <w:ind w:firstLine="709"/>
        <w:jc w:val="center"/>
        <w:rPr>
          <w:rFonts w:ascii="Arial" w:hAnsi="Arial" w:cs="Arial"/>
          <w:sz w:val="32"/>
          <w:szCs w:val="32"/>
        </w:rPr>
      </w:pPr>
    </w:p>
    <w:p w:rsidR="00020E1C" w:rsidRPr="001864A2" w:rsidRDefault="00020E1C" w:rsidP="001864A2">
      <w:pPr>
        <w:autoSpaceDE w:val="0"/>
        <w:autoSpaceDN w:val="0"/>
        <w:adjustRightInd w:val="0"/>
        <w:spacing w:after="0" w:line="240" w:lineRule="auto"/>
        <w:ind w:firstLine="709"/>
        <w:jc w:val="both"/>
        <w:rPr>
          <w:rFonts w:ascii="Times New Roman" w:hAnsi="Times New Roman"/>
          <w:sz w:val="28"/>
          <w:szCs w:val="28"/>
        </w:rPr>
      </w:pPr>
      <w:r w:rsidRPr="001864A2">
        <w:rPr>
          <w:rFonts w:ascii="Times New Roman" w:hAnsi="Times New Roman"/>
          <w:sz w:val="28"/>
          <w:szCs w:val="28"/>
        </w:rPr>
        <w:t xml:space="preserve">Брянскую область, ощутившую на себе все тяготы последствий чернобыльской катастрофы, отличает целенаправленная политика в области экологического образования и просвещения. Областные власти сформировали нормативно-правовую базу экологического образования. В области налажено конструктивное сотрудничество органов образования, здравоохранения, природоохраны, учреждений культуры. </w:t>
      </w:r>
    </w:p>
    <w:p w:rsidR="00020E1C" w:rsidRPr="001864A2" w:rsidRDefault="00020E1C" w:rsidP="001864A2">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1864A2">
        <w:rPr>
          <w:rFonts w:ascii="Times New Roman" w:hAnsi="Times New Roman"/>
          <w:color w:val="000000"/>
          <w:sz w:val="28"/>
          <w:szCs w:val="28"/>
        </w:rPr>
        <w:t>В области реализуется Концепция непрерывного эколого-биологи</w:t>
      </w:r>
      <w:r w:rsidR="00F557FC">
        <w:rPr>
          <w:rFonts w:ascii="Times New Roman" w:hAnsi="Times New Roman"/>
          <w:color w:val="000000"/>
          <w:sz w:val="28"/>
          <w:szCs w:val="28"/>
        </w:rPr>
        <w:t>-</w:t>
      </w:r>
      <w:r w:rsidRPr="001864A2">
        <w:rPr>
          <w:rFonts w:ascii="Times New Roman" w:hAnsi="Times New Roman"/>
          <w:color w:val="000000"/>
          <w:sz w:val="28"/>
          <w:szCs w:val="28"/>
        </w:rPr>
        <w:t>ческого образования, разработанная государственным автономным образовательным учреждением дополнительного образования детей «Брянский областной эколого-биологический центр», который является координатором экологического образования в области. Центр включен в Национальный Реестр «Ведущие образовательные учреждения России».</w:t>
      </w:r>
    </w:p>
    <w:p w:rsidR="00020E1C" w:rsidRPr="008E7AE8" w:rsidRDefault="00020E1C" w:rsidP="001864A2">
      <w:pPr>
        <w:widowControl w:val="0"/>
        <w:shd w:val="clear" w:color="auto" w:fill="FFFFFF"/>
        <w:autoSpaceDE w:val="0"/>
        <w:autoSpaceDN w:val="0"/>
        <w:adjustRightInd w:val="0"/>
        <w:spacing w:after="0" w:line="240" w:lineRule="auto"/>
        <w:ind w:firstLine="709"/>
        <w:jc w:val="both"/>
        <w:rPr>
          <w:rFonts w:ascii="Times New Roman" w:hAnsi="Times New Roman"/>
          <w:color w:val="000000"/>
          <w:spacing w:val="-2"/>
          <w:sz w:val="28"/>
          <w:szCs w:val="28"/>
        </w:rPr>
      </w:pPr>
      <w:r w:rsidRPr="008E7AE8">
        <w:rPr>
          <w:rFonts w:ascii="Times New Roman" w:hAnsi="Times New Roman"/>
          <w:color w:val="000000"/>
          <w:spacing w:val="-2"/>
          <w:sz w:val="28"/>
          <w:szCs w:val="28"/>
        </w:rPr>
        <w:t>Экологическое образование в области осуществляется по трем направлениям. Базовое экологическое образование: в общеобразовательных школах, учреждениях начального и среднего профессионального образования получают основы знаний по экологии. Наряду с этим происходит экологизация содержания традиционных учебных предметов. Курс экологии преподается в 181 общеобразовательном учреждении области. Экологическим образованием охвачено 6380 учащихся, что составляет 6% от общего их числа.</w:t>
      </w:r>
    </w:p>
    <w:p w:rsidR="00020E1C" w:rsidRPr="001864A2" w:rsidRDefault="00020E1C" w:rsidP="001864A2">
      <w:pPr>
        <w:widowControl w:val="0"/>
        <w:shd w:val="clear" w:color="auto" w:fill="FFFFFF"/>
        <w:tabs>
          <w:tab w:val="left" w:pos="6418"/>
        </w:tabs>
        <w:autoSpaceDE w:val="0"/>
        <w:autoSpaceDN w:val="0"/>
        <w:adjustRightInd w:val="0"/>
        <w:spacing w:after="0" w:line="240" w:lineRule="auto"/>
        <w:ind w:firstLine="709"/>
        <w:jc w:val="both"/>
        <w:rPr>
          <w:rFonts w:ascii="Times New Roman" w:hAnsi="Times New Roman"/>
          <w:sz w:val="28"/>
          <w:szCs w:val="28"/>
        </w:rPr>
      </w:pPr>
      <w:r w:rsidRPr="001864A2">
        <w:rPr>
          <w:rFonts w:ascii="Times New Roman" w:hAnsi="Times New Roman"/>
          <w:color w:val="000000"/>
          <w:sz w:val="28"/>
          <w:szCs w:val="28"/>
        </w:rPr>
        <w:t xml:space="preserve">В последнее время наблюдается положительная динамика взаимодействия эколого-биологического центра и дошкольных образовательных учреждений по накоплению опыта организации экологически ориентированной деятельности дошкольников. 10,2% детей дошкольных образовательных учреждений области охвачено эколого-биологическим образованием. </w:t>
      </w:r>
    </w:p>
    <w:p w:rsidR="00020E1C" w:rsidRPr="001864A2" w:rsidRDefault="00020E1C" w:rsidP="001864A2">
      <w:pPr>
        <w:widowControl w:val="0"/>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r w:rsidRPr="001864A2">
        <w:rPr>
          <w:rFonts w:ascii="Times New Roman" w:hAnsi="Times New Roman"/>
          <w:color w:val="000000"/>
          <w:sz w:val="28"/>
          <w:szCs w:val="28"/>
        </w:rPr>
        <w:t xml:space="preserve">Новые формы дополнительного образования: 51 первичная организация областного научного общества учащихся и </w:t>
      </w:r>
      <w:r w:rsidRPr="001864A2">
        <w:rPr>
          <w:rFonts w:ascii="Times New Roman" w:hAnsi="Times New Roman"/>
          <w:iCs/>
          <w:color w:val="000000"/>
          <w:sz w:val="28"/>
          <w:szCs w:val="28"/>
        </w:rPr>
        <w:t>63</w:t>
      </w:r>
      <w:r w:rsidRPr="001864A2">
        <w:rPr>
          <w:rFonts w:ascii="Times New Roman" w:hAnsi="Times New Roman"/>
          <w:i/>
          <w:iCs/>
          <w:color w:val="000000"/>
          <w:sz w:val="28"/>
          <w:szCs w:val="28"/>
        </w:rPr>
        <w:t xml:space="preserve"> </w:t>
      </w:r>
      <w:r w:rsidRPr="001864A2">
        <w:rPr>
          <w:rFonts w:ascii="Times New Roman" w:hAnsi="Times New Roman"/>
          <w:color w:val="000000"/>
          <w:sz w:val="28"/>
          <w:szCs w:val="28"/>
        </w:rPr>
        <w:t>первичные организации детской общественной экологической организации «Родная Брянщина», областная очно-заочная биологическая школа объединяют 4500 учащихся.</w:t>
      </w:r>
    </w:p>
    <w:p w:rsidR="00020E1C" w:rsidRPr="001864A2" w:rsidRDefault="00020E1C" w:rsidP="001864A2">
      <w:pPr>
        <w:widowControl w:val="0"/>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r w:rsidRPr="001864A2">
        <w:rPr>
          <w:rFonts w:ascii="Times New Roman" w:hAnsi="Times New Roman"/>
          <w:color w:val="000000"/>
          <w:sz w:val="28"/>
          <w:szCs w:val="28"/>
        </w:rPr>
        <w:t xml:space="preserve">Одно из направлений работы центра – организация деятельности учащихся на учебно-опытных участках. В 2010 году учащимися было проведено более 250 опытов. Результаты работы школьников представлены на ежегодном областном конкурсе «Юннат». </w:t>
      </w:r>
    </w:p>
    <w:p w:rsidR="00020E1C" w:rsidRPr="001864A2" w:rsidRDefault="00020E1C" w:rsidP="001864A2">
      <w:pPr>
        <w:widowControl w:val="0"/>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r w:rsidRPr="001864A2">
        <w:rPr>
          <w:rFonts w:ascii="Times New Roman" w:hAnsi="Times New Roman"/>
          <w:color w:val="000000"/>
          <w:sz w:val="28"/>
          <w:szCs w:val="28"/>
        </w:rPr>
        <w:t>Новыми формами экологического образования являются Всероссийские акции: «С любовью к России мы делами добрыми едины», «Мы за сохранение лесов России». Во Всероссийских этапах этих мероприятий приняли участие более 200 учащихся из 16 районов области.</w:t>
      </w:r>
    </w:p>
    <w:p w:rsidR="00020E1C" w:rsidRPr="001864A2" w:rsidRDefault="00020E1C" w:rsidP="001864A2">
      <w:pPr>
        <w:widowControl w:val="0"/>
        <w:shd w:val="clear" w:color="auto" w:fill="FFFFFF"/>
        <w:tabs>
          <w:tab w:val="left" w:pos="9787"/>
        </w:tabs>
        <w:autoSpaceDE w:val="0"/>
        <w:autoSpaceDN w:val="0"/>
        <w:adjustRightInd w:val="0"/>
        <w:spacing w:after="0" w:line="240" w:lineRule="auto"/>
        <w:ind w:firstLine="709"/>
        <w:jc w:val="both"/>
        <w:rPr>
          <w:rFonts w:ascii="Times New Roman" w:hAnsi="Times New Roman"/>
          <w:color w:val="000000"/>
          <w:sz w:val="28"/>
          <w:szCs w:val="28"/>
        </w:rPr>
      </w:pPr>
      <w:r w:rsidRPr="001864A2">
        <w:rPr>
          <w:rFonts w:ascii="Times New Roman" w:hAnsi="Times New Roman"/>
          <w:color w:val="000000"/>
          <w:sz w:val="28"/>
          <w:szCs w:val="28"/>
        </w:rPr>
        <w:t>За 2010 год более 60 учащихся стали участниками Всероссийских и Международных конкурсов и акций эколого-биологической направленности</w:t>
      </w:r>
      <w:r w:rsidR="00251A39">
        <w:rPr>
          <w:rFonts w:ascii="Times New Roman" w:hAnsi="Times New Roman"/>
          <w:color w:val="000000"/>
          <w:sz w:val="28"/>
          <w:szCs w:val="28"/>
        </w:rPr>
        <w:t>,</w:t>
      </w:r>
      <w:r w:rsidRPr="001864A2">
        <w:rPr>
          <w:rFonts w:ascii="Times New Roman" w:hAnsi="Times New Roman"/>
          <w:color w:val="000000"/>
          <w:sz w:val="28"/>
          <w:szCs w:val="28"/>
        </w:rPr>
        <w:t xml:space="preserve"> из них 18 учащихся стали победителями и призерами (конкурсы: «Летопись добрых дел по сохранению природы», «Зеркало природы», конкурс юных исследователей окружающей среды, «Природа. Человек. Страна», «Зеленая планета», 5 учащихся из Унечского, Жуковского, Севского районов и города Брянска стали лауреатами Международного детского экологического форума «Зеленая планета», 1 учащийся принял участие во Всероссийской олимпиаде школьников по биологии</w:t>
      </w:r>
      <w:r w:rsidR="00F557FC">
        <w:rPr>
          <w:rFonts w:ascii="Times New Roman" w:hAnsi="Times New Roman"/>
          <w:color w:val="000000"/>
          <w:sz w:val="28"/>
          <w:szCs w:val="28"/>
        </w:rPr>
        <w:t>.</w:t>
      </w:r>
    </w:p>
    <w:p w:rsidR="00020E1C" w:rsidRPr="001864A2" w:rsidRDefault="00020E1C" w:rsidP="001864A2">
      <w:pPr>
        <w:widowControl w:val="0"/>
        <w:autoSpaceDE w:val="0"/>
        <w:autoSpaceDN w:val="0"/>
        <w:adjustRightInd w:val="0"/>
        <w:spacing w:after="0" w:line="240" w:lineRule="auto"/>
        <w:ind w:firstLine="709"/>
        <w:jc w:val="both"/>
        <w:rPr>
          <w:rFonts w:ascii="Times New Roman" w:hAnsi="Times New Roman"/>
          <w:sz w:val="28"/>
          <w:szCs w:val="28"/>
        </w:rPr>
      </w:pPr>
      <w:r w:rsidRPr="001864A2">
        <w:rPr>
          <w:rFonts w:ascii="Times New Roman" w:hAnsi="Times New Roman"/>
          <w:sz w:val="28"/>
          <w:szCs w:val="28"/>
        </w:rPr>
        <w:t>Одной из форм экологического образования учащихся является экологический лагерь, в котором осуществляются комплексные исследования на местности по следующим эколого-биологическим направлениям: гидрология, зоология, ботаника, экологическое краеведение, исследование атмосферы. Результаты работы участников находят свое отражение в написании экологических проектов, в участии в областном лесохозяйственном конкурсе и слете «Юные друзья природы».</w:t>
      </w:r>
      <w:r w:rsidRPr="001864A2">
        <w:rPr>
          <w:rFonts w:ascii="Times New Roman" w:hAnsi="Times New Roman"/>
          <w:color w:val="000000"/>
          <w:sz w:val="28"/>
          <w:szCs w:val="28"/>
        </w:rPr>
        <w:t xml:space="preserve"> За последнее время в них приняли участие более 150 учащихся из 28 районов области.</w:t>
      </w:r>
    </w:p>
    <w:p w:rsidR="00020E1C" w:rsidRPr="001864A2" w:rsidRDefault="00020E1C" w:rsidP="001864A2">
      <w:pPr>
        <w:widowControl w:val="0"/>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r w:rsidRPr="001864A2">
        <w:rPr>
          <w:rFonts w:ascii="Times New Roman" w:hAnsi="Times New Roman"/>
          <w:color w:val="000000"/>
          <w:sz w:val="28"/>
          <w:szCs w:val="28"/>
        </w:rPr>
        <w:t>В области создана определенная система по развитию исследовательской и практической природоохранной работы школьников.</w:t>
      </w:r>
    </w:p>
    <w:p w:rsidR="00020E1C" w:rsidRPr="001864A2" w:rsidRDefault="00020E1C" w:rsidP="001864A2">
      <w:pPr>
        <w:widowControl w:val="0"/>
        <w:shd w:val="clear" w:color="auto" w:fill="FFFFFF"/>
        <w:tabs>
          <w:tab w:val="left" w:pos="9854"/>
        </w:tabs>
        <w:autoSpaceDE w:val="0"/>
        <w:autoSpaceDN w:val="0"/>
        <w:adjustRightInd w:val="0"/>
        <w:spacing w:after="0" w:line="240" w:lineRule="auto"/>
        <w:ind w:firstLine="709"/>
        <w:jc w:val="both"/>
        <w:rPr>
          <w:rFonts w:ascii="Times New Roman" w:hAnsi="Times New Roman"/>
          <w:color w:val="000000"/>
          <w:sz w:val="28"/>
          <w:szCs w:val="28"/>
        </w:rPr>
      </w:pPr>
      <w:r w:rsidRPr="001864A2">
        <w:rPr>
          <w:rFonts w:ascii="Times New Roman" w:hAnsi="Times New Roman"/>
          <w:color w:val="000000"/>
          <w:sz w:val="28"/>
          <w:szCs w:val="28"/>
        </w:rPr>
        <w:t>Неотъемлемой частью экологического воспитания стали Всемирные, областные, экологические акции, фестивали, праздники: «Марш пар</w:t>
      </w:r>
      <w:r w:rsidR="00BB57C4">
        <w:rPr>
          <w:rFonts w:ascii="Times New Roman" w:hAnsi="Times New Roman"/>
          <w:color w:val="000000"/>
          <w:sz w:val="28"/>
          <w:szCs w:val="28"/>
        </w:rPr>
        <w:t xml:space="preserve">ков», </w:t>
      </w:r>
      <w:r w:rsidRPr="001864A2">
        <w:rPr>
          <w:rFonts w:ascii="Times New Roman" w:hAnsi="Times New Roman"/>
          <w:color w:val="000000"/>
          <w:sz w:val="28"/>
          <w:szCs w:val="28"/>
        </w:rPr>
        <w:t xml:space="preserve">«День воды», «Зеркало природы», «День птиц», «Зеленая планета», «Юннат». Восстановлена для Брянщины такая форма работы, как слет и смотр-конкурс школьных лесничеств. Данное направление имеет организационный, воспитательный, образовательный характер. В 2010 году на базе оздоровительного лагеря «Сосновый Бор» Брянского района состоялся слет школьных лесничеств. В нем приняло участие 10 команд школьных лесничеств из 10 районов области, 60 учащихся 8-10 классов, активных участников природоохранной и научно-исследовательской работы. В рамках проведения слета проводилась проверка практических умений и навыков ведения самостоятельной лесохозяйственной и природоохранной работы, привлечение внимания школьников к проблемам сохранения и восстановления природных ресурсов и охраны окружающей среды, активизация деятельности школьных лесничеств и юннатского движения на Брянщине. </w:t>
      </w:r>
    </w:p>
    <w:p w:rsidR="00020E1C" w:rsidRPr="00893FE8" w:rsidRDefault="00020E1C" w:rsidP="001864A2">
      <w:pPr>
        <w:widowControl w:val="0"/>
        <w:shd w:val="clear" w:color="auto" w:fill="FFFFFF"/>
        <w:tabs>
          <w:tab w:val="left" w:pos="9854"/>
        </w:tabs>
        <w:autoSpaceDE w:val="0"/>
        <w:autoSpaceDN w:val="0"/>
        <w:adjustRightInd w:val="0"/>
        <w:spacing w:after="0" w:line="240" w:lineRule="auto"/>
        <w:ind w:firstLine="709"/>
        <w:jc w:val="both"/>
        <w:rPr>
          <w:rFonts w:ascii="Times New Roman" w:hAnsi="Times New Roman"/>
          <w:color w:val="000000"/>
          <w:spacing w:val="-4"/>
          <w:sz w:val="28"/>
          <w:szCs w:val="28"/>
        </w:rPr>
      </w:pPr>
      <w:r w:rsidRPr="00893FE8">
        <w:rPr>
          <w:rFonts w:ascii="Times New Roman" w:hAnsi="Times New Roman"/>
          <w:color w:val="000000"/>
          <w:spacing w:val="-4"/>
          <w:sz w:val="28"/>
          <w:szCs w:val="28"/>
        </w:rPr>
        <w:t>Смотр-конкурс школьных лесничеств проводился в декабре месяце 2010 года. В нем приняло участие 17 школьных лесничеств из 13 районов области. При оценивании работы школьных лесничеств были использованы представленные на конкурс материалы</w:t>
      </w:r>
      <w:r w:rsidRPr="00893FE8">
        <w:rPr>
          <w:rFonts w:ascii="Times New Roman" w:hAnsi="Times New Roman"/>
          <w:spacing w:val="-4"/>
          <w:sz w:val="28"/>
          <w:szCs w:val="28"/>
        </w:rPr>
        <w:t>. Лучших результатов в смотре-конкурсе добились школьные лесничества Трубчевского, Жуковского, Комаричского районов. Брянский областной эколого-биологический центр координирует, организует и направляет деятельность школьных лесничеств и другие направления экологического образ</w:t>
      </w:r>
      <w:r w:rsidRPr="00893FE8">
        <w:rPr>
          <w:rFonts w:ascii="Times New Roman" w:hAnsi="Times New Roman"/>
          <w:color w:val="000000"/>
          <w:spacing w:val="-4"/>
          <w:sz w:val="28"/>
          <w:szCs w:val="28"/>
        </w:rPr>
        <w:t>ования на территории Брянской области.</w:t>
      </w:r>
    </w:p>
    <w:p w:rsidR="00020E1C" w:rsidRPr="003E0A7E" w:rsidRDefault="00020E1C" w:rsidP="001864A2">
      <w:pPr>
        <w:tabs>
          <w:tab w:val="left" w:pos="810"/>
          <w:tab w:val="left" w:pos="2070"/>
        </w:tabs>
        <w:spacing w:after="0" w:line="240" w:lineRule="auto"/>
        <w:ind w:firstLine="709"/>
        <w:rPr>
          <w:rFonts w:ascii="Times New Roman" w:hAnsi="Times New Roman"/>
          <w:i/>
          <w:sz w:val="16"/>
          <w:szCs w:val="16"/>
        </w:rPr>
      </w:pPr>
      <w:r w:rsidRPr="003E0A7E">
        <w:rPr>
          <w:rFonts w:ascii="Times New Roman" w:hAnsi="Times New Roman"/>
          <w:i/>
          <w:sz w:val="16"/>
          <w:szCs w:val="16"/>
        </w:rPr>
        <w:tab/>
      </w:r>
      <w:r w:rsidRPr="003E0A7E">
        <w:rPr>
          <w:rFonts w:ascii="Times New Roman" w:hAnsi="Times New Roman"/>
          <w:i/>
          <w:sz w:val="16"/>
          <w:szCs w:val="16"/>
        </w:rPr>
        <w:tab/>
      </w:r>
    </w:p>
    <w:p w:rsidR="00BB57C4" w:rsidRPr="00251A39" w:rsidRDefault="00020E1C" w:rsidP="00BB57C4">
      <w:pPr>
        <w:tabs>
          <w:tab w:val="left" w:pos="810"/>
        </w:tabs>
        <w:spacing w:after="0" w:line="240" w:lineRule="auto"/>
        <w:jc w:val="center"/>
        <w:rPr>
          <w:rFonts w:ascii="Times New Roman" w:eastAsia="Calibri" w:hAnsi="Times New Roman"/>
          <w:i/>
          <w:sz w:val="28"/>
          <w:szCs w:val="28"/>
          <w:lang w:eastAsia="en-US"/>
        </w:rPr>
      </w:pPr>
      <w:r w:rsidRPr="00251A39">
        <w:rPr>
          <w:rFonts w:ascii="Times New Roman" w:hAnsi="Times New Roman"/>
          <w:i/>
          <w:sz w:val="28"/>
          <w:szCs w:val="28"/>
        </w:rPr>
        <w:t>Деятельность</w:t>
      </w:r>
      <w:r w:rsidRPr="00251A39">
        <w:rPr>
          <w:rFonts w:ascii="Times New Roman" w:eastAsia="Calibri" w:hAnsi="Times New Roman"/>
          <w:sz w:val="28"/>
          <w:szCs w:val="28"/>
          <w:lang w:eastAsia="en-US"/>
        </w:rPr>
        <w:t xml:space="preserve"> «</w:t>
      </w:r>
      <w:r w:rsidRPr="00251A39">
        <w:rPr>
          <w:rFonts w:ascii="Times New Roman" w:eastAsia="Calibri" w:hAnsi="Times New Roman"/>
          <w:i/>
          <w:sz w:val="28"/>
          <w:szCs w:val="28"/>
          <w:lang w:eastAsia="en-US"/>
        </w:rPr>
        <w:t>Учебно-методическ</w:t>
      </w:r>
      <w:r w:rsidR="00BB57C4" w:rsidRPr="00251A39">
        <w:rPr>
          <w:rFonts w:ascii="Times New Roman" w:eastAsia="Calibri" w:hAnsi="Times New Roman"/>
          <w:i/>
          <w:sz w:val="28"/>
          <w:szCs w:val="28"/>
          <w:lang w:eastAsia="en-US"/>
        </w:rPr>
        <w:t>ого</w:t>
      </w:r>
      <w:r w:rsidRPr="00251A39">
        <w:rPr>
          <w:rFonts w:ascii="Times New Roman" w:eastAsia="Calibri" w:hAnsi="Times New Roman"/>
          <w:i/>
          <w:sz w:val="28"/>
          <w:szCs w:val="28"/>
          <w:lang w:eastAsia="en-US"/>
        </w:rPr>
        <w:t xml:space="preserve"> центр</w:t>
      </w:r>
      <w:r w:rsidR="00BB57C4" w:rsidRPr="00251A39">
        <w:rPr>
          <w:rFonts w:ascii="Times New Roman" w:eastAsia="Calibri" w:hAnsi="Times New Roman"/>
          <w:i/>
          <w:sz w:val="28"/>
          <w:szCs w:val="28"/>
          <w:lang w:eastAsia="en-US"/>
        </w:rPr>
        <w:t>а</w:t>
      </w:r>
      <w:r w:rsidRPr="00251A39">
        <w:rPr>
          <w:rFonts w:ascii="Times New Roman" w:eastAsia="Calibri" w:hAnsi="Times New Roman"/>
          <w:i/>
          <w:sz w:val="28"/>
          <w:szCs w:val="28"/>
          <w:lang w:eastAsia="en-US"/>
        </w:rPr>
        <w:t xml:space="preserve"> по гражданской </w:t>
      </w:r>
    </w:p>
    <w:p w:rsidR="00020E1C" w:rsidRDefault="00020E1C" w:rsidP="00BB57C4">
      <w:pPr>
        <w:tabs>
          <w:tab w:val="left" w:pos="810"/>
        </w:tabs>
        <w:spacing w:after="0" w:line="240" w:lineRule="auto"/>
        <w:jc w:val="center"/>
        <w:rPr>
          <w:rFonts w:ascii="Times New Roman" w:eastAsia="Calibri" w:hAnsi="Times New Roman"/>
          <w:i/>
          <w:sz w:val="28"/>
          <w:szCs w:val="28"/>
          <w:lang w:eastAsia="en-US"/>
        </w:rPr>
      </w:pPr>
      <w:r w:rsidRPr="00251A39">
        <w:rPr>
          <w:rFonts w:ascii="Times New Roman" w:eastAsia="Calibri" w:hAnsi="Times New Roman"/>
          <w:i/>
          <w:sz w:val="28"/>
          <w:szCs w:val="28"/>
          <w:lang w:eastAsia="en-US"/>
        </w:rPr>
        <w:t>обороне и чрезвычайным ситуациям Брянской области»</w:t>
      </w:r>
    </w:p>
    <w:p w:rsidR="00251A39" w:rsidRPr="003E0A7E" w:rsidRDefault="00251A39" w:rsidP="00BB57C4">
      <w:pPr>
        <w:tabs>
          <w:tab w:val="left" w:pos="810"/>
        </w:tabs>
        <w:spacing w:after="0" w:line="240" w:lineRule="auto"/>
        <w:jc w:val="center"/>
        <w:rPr>
          <w:rFonts w:ascii="Times New Roman" w:eastAsia="Calibri" w:hAnsi="Times New Roman"/>
          <w:i/>
          <w:sz w:val="16"/>
          <w:szCs w:val="16"/>
          <w:lang w:eastAsia="en-US"/>
        </w:rPr>
      </w:pPr>
    </w:p>
    <w:p w:rsidR="00020E1C" w:rsidRPr="001864A2" w:rsidRDefault="00020E1C" w:rsidP="008C51FC">
      <w:pPr>
        <w:spacing w:after="0" w:line="240" w:lineRule="auto"/>
        <w:ind w:firstLine="709"/>
        <w:jc w:val="both"/>
        <w:rPr>
          <w:rFonts w:ascii="Times New Roman" w:eastAsia="Calibri" w:hAnsi="Times New Roman"/>
          <w:sz w:val="28"/>
          <w:szCs w:val="28"/>
          <w:lang w:eastAsia="en-US"/>
        </w:rPr>
      </w:pPr>
      <w:r w:rsidRPr="001864A2">
        <w:rPr>
          <w:rFonts w:ascii="Times New Roman" w:eastAsia="Calibri" w:hAnsi="Times New Roman"/>
          <w:sz w:val="28"/>
          <w:szCs w:val="28"/>
          <w:lang w:eastAsia="en-US"/>
        </w:rPr>
        <w:t>Государственное образовательное учреждение «Учебно-методический центр по гражданской обороне и чрезвычайным ситуациям Брянской области» создано постановлением администрации Брянской области от 13.05.1996 г. №</w:t>
      </w:r>
      <w:r w:rsidR="008C51FC">
        <w:rPr>
          <w:rFonts w:ascii="Times New Roman" w:eastAsia="Calibri" w:hAnsi="Times New Roman"/>
          <w:sz w:val="28"/>
          <w:szCs w:val="28"/>
          <w:lang w:eastAsia="en-US"/>
        </w:rPr>
        <w:t xml:space="preserve"> </w:t>
      </w:r>
      <w:r w:rsidRPr="001864A2">
        <w:rPr>
          <w:rFonts w:ascii="Times New Roman" w:eastAsia="Calibri" w:hAnsi="Times New Roman"/>
          <w:sz w:val="28"/>
          <w:szCs w:val="28"/>
          <w:lang w:eastAsia="en-US"/>
        </w:rPr>
        <w:t>235. Учебная работа осуществляется высококвалифицированными преподавателями с применением современных технических средств, форм и методов обучения, мультимедийным обеспечением занятий согласно лицензии №191758, регистрационный номер БРН 1290 от 20 апреля 2009 года. Ежегодный процесс обучения охватывает от 2 до 4 тыс</w:t>
      </w:r>
      <w:r w:rsidR="000555C3" w:rsidRPr="001864A2">
        <w:rPr>
          <w:rFonts w:ascii="Times New Roman" w:eastAsia="Calibri" w:hAnsi="Times New Roman"/>
          <w:sz w:val="28"/>
          <w:szCs w:val="28"/>
          <w:lang w:eastAsia="en-US"/>
        </w:rPr>
        <w:t>.</w:t>
      </w:r>
      <w:r w:rsidRPr="001864A2">
        <w:rPr>
          <w:rFonts w:ascii="Times New Roman" w:eastAsia="Calibri" w:hAnsi="Times New Roman"/>
          <w:sz w:val="28"/>
          <w:szCs w:val="28"/>
          <w:lang w:eastAsia="en-US"/>
        </w:rPr>
        <w:t xml:space="preserve"> слушателей различных групп и специальностей. В прошедшем 2010 году было обучено 2577 человек.</w:t>
      </w:r>
    </w:p>
    <w:p w:rsidR="00020E1C" w:rsidRPr="001864A2" w:rsidRDefault="00020E1C" w:rsidP="008C51FC">
      <w:pPr>
        <w:spacing w:after="0" w:line="240" w:lineRule="auto"/>
        <w:ind w:firstLine="709"/>
        <w:jc w:val="both"/>
        <w:rPr>
          <w:rFonts w:ascii="Times New Roman" w:eastAsia="Calibri" w:hAnsi="Times New Roman"/>
          <w:sz w:val="28"/>
          <w:szCs w:val="28"/>
          <w:lang w:eastAsia="en-US"/>
        </w:rPr>
      </w:pPr>
      <w:r w:rsidRPr="001864A2">
        <w:rPr>
          <w:rFonts w:ascii="Times New Roman" w:eastAsia="Calibri" w:hAnsi="Times New Roman"/>
          <w:sz w:val="28"/>
          <w:szCs w:val="28"/>
          <w:lang w:eastAsia="en-US"/>
        </w:rPr>
        <w:t xml:space="preserve">Одной из важнейших задач учебно-методического центра является осуществление подготовки, переподготовки и повышения квалификации должностных лиц, работников, специалистов ГО и РСЧС органов исполнительной власти Брянской области, органов местного самоуправления, организаций, предприятий и учреждений, населения в области гражданской обороны, защиты от чрезвычайных ситуаций, обеспечения пожарной безопасности и безопасности людей на водных объектах. </w:t>
      </w:r>
    </w:p>
    <w:p w:rsidR="00020E1C" w:rsidRPr="001864A2" w:rsidRDefault="00020E1C" w:rsidP="008C51FC">
      <w:pPr>
        <w:spacing w:after="0" w:line="240" w:lineRule="auto"/>
        <w:ind w:firstLine="709"/>
        <w:jc w:val="both"/>
        <w:rPr>
          <w:rFonts w:ascii="Times New Roman" w:eastAsia="Calibri" w:hAnsi="Times New Roman"/>
          <w:sz w:val="28"/>
          <w:szCs w:val="28"/>
          <w:lang w:eastAsia="en-US"/>
        </w:rPr>
      </w:pPr>
      <w:r w:rsidRPr="001864A2">
        <w:rPr>
          <w:rFonts w:ascii="Times New Roman" w:eastAsia="Calibri" w:hAnsi="Times New Roman"/>
          <w:sz w:val="28"/>
          <w:szCs w:val="28"/>
          <w:lang w:eastAsia="en-US"/>
        </w:rPr>
        <w:t>Руководство и преподавательский состав учебно-методического центра большое внимание уделяют внедрению современных образовательных технологий в учебный процесс, в т.ч. по экологическому образованию и воспитанию. В соответствии с запланированными стандартами подготовки проводится дополнительное обучение в области экологии промышленной направленности, медико-биологической, физиологической безопасности жизнедеятельности человека.</w:t>
      </w:r>
    </w:p>
    <w:p w:rsidR="00020E1C" w:rsidRPr="001864A2" w:rsidRDefault="00020E1C" w:rsidP="008C51FC">
      <w:pPr>
        <w:spacing w:after="0" w:line="240" w:lineRule="auto"/>
        <w:ind w:firstLine="709"/>
        <w:jc w:val="both"/>
        <w:rPr>
          <w:rFonts w:ascii="Times New Roman" w:eastAsia="Calibri" w:hAnsi="Times New Roman"/>
          <w:sz w:val="28"/>
          <w:szCs w:val="28"/>
          <w:lang w:eastAsia="en-US"/>
        </w:rPr>
      </w:pPr>
      <w:r w:rsidRPr="001864A2">
        <w:rPr>
          <w:rFonts w:ascii="Times New Roman" w:eastAsia="Calibri" w:hAnsi="Times New Roman"/>
          <w:sz w:val="28"/>
          <w:szCs w:val="28"/>
          <w:lang w:eastAsia="en-US"/>
        </w:rPr>
        <w:t xml:space="preserve">Согласно содержанию лицензированных учебных программ осуществляется обучение и пропаганда знаний, распространение информации в сфере экологического образования, а также действия населения, должностных лиц, органов исполнительной власти Брянской области, органов местного самоуправления, руководителей предприятий, организаций, аварийно спасательных служб, формирований спасателей в ситуациях возможных экологических аварий, катастроф. </w:t>
      </w:r>
    </w:p>
    <w:p w:rsidR="00020E1C" w:rsidRPr="001864A2" w:rsidRDefault="00020E1C" w:rsidP="008C51FC">
      <w:pPr>
        <w:spacing w:after="0" w:line="240" w:lineRule="auto"/>
        <w:ind w:firstLine="709"/>
        <w:jc w:val="both"/>
        <w:rPr>
          <w:rFonts w:ascii="Times New Roman" w:eastAsia="Calibri" w:hAnsi="Times New Roman"/>
          <w:sz w:val="28"/>
          <w:szCs w:val="28"/>
          <w:lang w:eastAsia="en-US"/>
        </w:rPr>
      </w:pPr>
      <w:r w:rsidRPr="001864A2">
        <w:rPr>
          <w:rFonts w:ascii="Times New Roman" w:eastAsia="Calibri" w:hAnsi="Times New Roman"/>
          <w:sz w:val="28"/>
          <w:szCs w:val="28"/>
          <w:lang w:eastAsia="en-US"/>
        </w:rPr>
        <w:t>Направленность образовательных программ в области экологии предусматривает:</w:t>
      </w:r>
    </w:p>
    <w:p w:rsidR="00020E1C" w:rsidRPr="001864A2" w:rsidRDefault="00020E1C" w:rsidP="008C51FC">
      <w:pPr>
        <w:spacing w:after="0" w:line="240" w:lineRule="auto"/>
        <w:ind w:firstLine="709"/>
        <w:jc w:val="both"/>
        <w:rPr>
          <w:rFonts w:ascii="Times New Roman" w:eastAsia="Calibri" w:hAnsi="Times New Roman"/>
          <w:sz w:val="28"/>
          <w:szCs w:val="28"/>
          <w:lang w:eastAsia="en-US"/>
        </w:rPr>
      </w:pPr>
      <w:r w:rsidRPr="001864A2">
        <w:rPr>
          <w:rFonts w:ascii="Times New Roman" w:eastAsia="Calibri" w:hAnsi="Times New Roman"/>
          <w:sz w:val="28"/>
          <w:szCs w:val="28"/>
          <w:lang w:eastAsia="en-US"/>
        </w:rPr>
        <w:t>1.</w:t>
      </w:r>
      <w:r w:rsidR="008C51FC">
        <w:rPr>
          <w:rFonts w:ascii="Times New Roman" w:eastAsia="Calibri" w:hAnsi="Times New Roman"/>
          <w:sz w:val="28"/>
          <w:szCs w:val="28"/>
          <w:lang w:eastAsia="en-US"/>
        </w:rPr>
        <w:t> </w:t>
      </w:r>
      <w:r w:rsidRPr="001864A2">
        <w:rPr>
          <w:rFonts w:ascii="Times New Roman" w:eastAsia="Calibri" w:hAnsi="Times New Roman"/>
          <w:sz w:val="28"/>
          <w:szCs w:val="28"/>
          <w:lang w:eastAsia="en-US"/>
        </w:rPr>
        <w:t>Обучение предупреждению чрезвычайных ситуаций, способных привести к нарушению экосистем регионального, а также местного значения в мирное время.</w:t>
      </w:r>
    </w:p>
    <w:p w:rsidR="00020E1C" w:rsidRPr="001864A2" w:rsidRDefault="00020E1C" w:rsidP="008C51FC">
      <w:pPr>
        <w:spacing w:after="0" w:line="240" w:lineRule="auto"/>
        <w:ind w:firstLine="709"/>
        <w:jc w:val="both"/>
        <w:rPr>
          <w:rFonts w:ascii="Times New Roman" w:eastAsia="Calibri" w:hAnsi="Times New Roman"/>
          <w:sz w:val="28"/>
          <w:szCs w:val="28"/>
          <w:lang w:eastAsia="en-US"/>
        </w:rPr>
      </w:pPr>
      <w:r w:rsidRPr="001864A2">
        <w:rPr>
          <w:rFonts w:ascii="Times New Roman" w:eastAsia="Calibri" w:hAnsi="Times New Roman"/>
          <w:sz w:val="28"/>
          <w:szCs w:val="28"/>
          <w:lang w:eastAsia="en-US"/>
        </w:rPr>
        <w:t>2.</w:t>
      </w:r>
      <w:r w:rsidR="008C51FC">
        <w:rPr>
          <w:rFonts w:ascii="Times New Roman" w:eastAsia="Calibri" w:hAnsi="Times New Roman"/>
          <w:sz w:val="28"/>
          <w:szCs w:val="28"/>
          <w:lang w:eastAsia="en-US"/>
        </w:rPr>
        <w:t> </w:t>
      </w:r>
      <w:r w:rsidRPr="001864A2">
        <w:rPr>
          <w:rFonts w:ascii="Times New Roman" w:eastAsia="Calibri" w:hAnsi="Times New Roman"/>
          <w:sz w:val="28"/>
          <w:szCs w:val="28"/>
          <w:lang w:eastAsia="en-US"/>
        </w:rPr>
        <w:t xml:space="preserve">Обучение способам и методам защиты населения и окружающей среды, проведению мероприятий по минимизации ущерба здоровью человека, экологии территорий в результате поражающих факторов военного времени (применение ядерного, химического, биологического оружия и их последствий). </w:t>
      </w:r>
    </w:p>
    <w:p w:rsidR="00020E1C" w:rsidRPr="001864A2" w:rsidRDefault="00020E1C" w:rsidP="008C51FC">
      <w:pPr>
        <w:spacing w:after="0" w:line="240" w:lineRule="auto"/>
        <w:ind w:firstLine="709"/>
        <w:jc w:val="both"/>
        <w:rPr>
          <w:rFonts w:ascii="Times New Roman" w:eastAsia="Calibri" w:hAnsi="Times New Roman"/>
          <w:sz w:val="28"/>
          <w:szCs w:val="28"/>
          <w:lang w:eastAsia="en-US"/>
        </w:rPr>
      </w:pPr>
      <w:r w:rsidRPr="001864A2">
        <w:rPr>
          <w:rFonts w:ascii="Times New Roman" w:eastAsia="Calibri" w:hAnsi="Times New Roman"/>
          <w:sz w:val="28"/>
          <w:szCs w:val="28"/>
          <w:lang w:eastAsia="en-US"/>
        </w:rPr>
        <w:t>Особое место в деятельности УМЦ по ГОЧС области занимает формирование элементов социально-экологического мировоззрения молодёжи.</w:t>
      </w:r>
      <w:r w:rsidR="000555C3" w:rsidRPr="001864A2">
        <w:rPr>
          <w:rFonts w:ascii="Times New Roman" w:eastAsia="Calibri" w:hAnsi="Times New Roman"/>
          <w:sz w:val="28"/>
          <w:szCs w:val="28"/>
          <w:lang w:eastAsia="en-US"/>
        </w:rPr>
        <w:t xml:space="preserve"> </w:t>
      </w:r>
      <w:r w:rsidRPr="001864A2">
        <w:rPr>
          <w:rFonts w:ascii="Times New Roman" w:eastAsia="Calibri" w:hAnsi="Times New Roman"/>
          <w:sz w:val="28"/>
          <w:szCs w:val="28"/>
          <w:lang w:eastAsia="en-US"/>
        </w:rPr>
        <w:t xml:space="preserve">В Брянской области проводятся соревнования «Школа безопасности», одним из организаторов которых является </w:t>
      </w:r>
      <w:r w:rsidRPr="00251A39">
        <w:rPr>
          <w:rFonts w:ascii="Times New Roman" w:eastAsia="Calibri" w:hAnsi="Times New Roman"/>
          <w:caps/>
          <w:sz w:val="28"/>
          <w:szCs w:val="28"/>
          <w:lang w:eastAsia="en-US"/>
        </w:rPr>
        <w:t>у</w:t>
      </w:r>
      <w:r w:rsidRPr="001864A2">
        <w:rPr>
          <w:rFonts w:ascii="Times New Roman" w:eastAsia="Calibri" w:hAnsi="Times New Roman"/>
          <w:sz w:val="28"/>
          <w:szCs w:val="28"/>
          <w:lang w:eastAsia="en-US"/>
        </w:rPr>
        <w:t>чебно-методический центр по гражданской обороне и чрезвычайным ситуациям области. Целями проведения соревнований являются: формирование сознательного и ответственного отношения к вопросам личной и общественной безопасности; получение практических навыков и умения защититься от поражающих факторов чрезвычайных ситуаций; формирование уважительного отношения к природе родного края; пропаганда и популяризация здорового образа жизни; совершенствование морально-психологического состояния и физического развития здорового человека.</w:t>
      </w:r>
      <w:r w:rsidR="00A14DEB" w:rsidRPr="001864A2">
        <w:rPr>
          <w:rFonts w:ascii="Times New Roman" w:eastAsia="Calibri" w:hAnsi="Times New Roman"/>
          <w:sz w:val="28"/>
          <w:szCs w:val="28"/>
          <w:lang w:eastAsia="en-US"/>
        </w:rPr>
        <w:t xml:space="preserve"> </w:t>
      </w:r>
      <w:r w:rsidRPr="001864A2">
        <w:rPr>
          <w:rFonts w:ascii="Times New Roman" w:eastAsia="Calibri" w:hAnsi="Times New Roman"/>
          <w:sz w:val="28"/>
          <w:szCs w:val="28"/>
          <w:lang w:eastAsia="en-US"/>
        </w:rPr>
        <w:t>Соревнования проводятся в полевых условиях, что позволяет практически решать задачи по социально-экологическому воспитанию молодёжи.</w:t>
      </w:r>
    </w:p>
    <w:p w:rsidR="00020E1C" w:rsidRPr="003E0A7E" w:rsidRDefault="00020E1C" w:rsidP="00020E1C">
      <w:pPr>
        <w:shd w:val="clear" w:color="auto" w:fill="FFFFFF"/>
        <w:tabs>
          <w:tab w:val="left" w:pos="5595"/>
        </w:tabs>
        <w:autoSpaceDE w:val="0"/>
        <w:autoSpaceDN w:val="0"/>
        <w:adjustRightInd w:val="0"/>
        <w:spacing w:after="0" w:line="240" w:lineRule="auto"/>
        <w:ind w:firstLine="709"/>
        <w:jc w:val="both"/>
        <w:rPr>
          <w:rFonts w:ascii="Times New Roman" w:hAnsi="Times New Roman"/>
          <w:i/>
          <w:sz w:val="16"/>
          <w:szCs w:val="16"/>
        </w:rPr>
      </w:pPr>
      <w:r w:rsidRPr="003E0A7E">
        <w:rPr>
          <w:rFonts w:ascii="Times New Roman" w:hAnsi="Times New Roman"/>
          <w:color w:val="000000"/>
          <w:sz w:val="16"/>
          <w:szCs w:val="16"/>
        </w:rPr>
        <w:t xml:space="preserve">                        </w:t>
      </w:r>
      <w:r w:rsidRPr="003E0A7E">
        <w:rPr>
          <w:rFonts w:ascii="Times New Roman" w:hAnsi="Times New Roman"/>
          <w:color w:val="000000"/>
          <w:sz w:val="16"/>
          <w:szCs w:val="16"/>
        </w:rPr>
        <w:tab/>
      </w:r>
    </w:p>
    <w:p w:rsidR="008C51FC" w:rsidRPr="00251A39" w:rsidRDefault="00020E1C" w:rsidP="008C51FC">
      <w:pPr>
        <w:spacing w:after="0" w:line="240" w:lineRule="auto"/>
        <w:jc w:val="center"/>
        <w:rPr>
          <w:rFonts w:ascii="Times New Roman" w:hAnsi="Times New Roman"/>
          <w:i/>
          <w:sz w:val="28"/>
          <w:szCs w:val="28"/>
        </w:rPr>
      </w:pPr>
      <w:r w:rsidRPr="00251A39">
        <w:rPr>
          <w:rFonts w:ascii="Times New Roman" w:hAnsi="Times New Roman"/>
          <w:i/>
          <w:sz w:val="28"/>
          <w:szCs w:val="28"/>
        </w:rPr>
        <w:t>Работа библиотек области по экологическому</w:t>
      </w:r>
    </w:p>
    <w:p w:rsidR="00020E1C" w:rsidRDefault="00020E1C" w:rsidP="008C51FC">
      <w:pPr>
        <w:spacing w:after="0" w:line="240" w:lineRule="auto"/>
        <w:jc w:val="center"/>
        <w:rPr>
          <w:rFonts w:ascii="Times New Roman" w:hAnsi="Times New Roman"/>
          <w:i/>
          <w:sz w:val="28"/>
          <w:szCs w:val="28"/>
        </w:rPr>
      </w:pPr>
      <w:r w:rsidRPr="00251A39">
        <w:rPr>
          <w:rFonts w:ascii="Times New Roman" w:hAnsi="Times New Roman"/>
          <w:i/>
          <w:sz w:val="28"/>
          <w:szCs w:val="28"/>
        </w:rPr>
        <w:t xml:space="preserve"> просвещению населения в 2010 году</w:t>
      </w:r>
    </w:p>
    <w:p w:rsidR="00251A39" w:rsidRPr="003E0A7E" w:rsidRDefault="00251A39" w:rsidP="008C51FC">
      <w:pPr>
        <w:spacing w:after="0" w:line="240" w:lineRule="auto"/>
        <w:jc w:val="center"/>
        <w:rPr>
          <w:rFonts w:ascii="Times New Roman" w:hAnsi="Times New Roman"/>
          <w:sz w:val="16"/>
          <w:szCs w:val="16"/>
        </w:rPr>
      </w:pPr>
    </w:p>
    <w:p w:rsidR="00020E1C" w:rsidRPr="00FE62D9" w:rsidRDefault="00020E1C" w:rsidP="008C51FC">
      <w:pPr>
        <w:spacing w:after="0" w:line="240" w:lineRule="auto"/>
        <w:ind w:firstLine="709"/>
        <w:jc w:val="both"/>
        <w:rPr>
          <w:rFonts w:ascii="Times New Roman" w:eastAsia="MS Mincho" w:hAnsi="Times New Roman"/>
          <w:color w:val="000000"/>
          <w:sz w:val="28"/>
          <w:szCs w:val="28"/>
          <w:lang w:eastAsia="ja-JP"/>
        </w:rPr>
      </w:pPr>
      <w:r w:rsidRPr="00FE62D9">
        <w:rPr>
          <w:rFonts w:ascii="Times New Roman" w:eastAsia="MS Mincho" w:hAnsi="Times New Roman"/>
          <w:sz w:val="28"/>
          <w:szCs w:val="28"/>
          <w:lang w:eastAsia="ja-JP"/>
        </w:rPr>
        <w:t>Экологическое просвещение населения является одним из приоритетных направлений деятельности библиотек области. Благодаря</w:t>
      </w:r>
      <w:r>
        <w:rPr>
          <w:rFonts w:ascii="Times New Roman" w:eastAsia="MS Mincho" w:hAnsi="Times New Roman"/>
          <w:sz w:val="28"/>
          <w:szCs w:val="28"/>
          <w:lang w:eastAsia="ja-JP"/>
        </w:rPr>
        <w:t xml:space="preserve"> </w:t>
      </w:r>
      <w:r w:rsidRPr="00FE62D9">
        <w:rPr>
          <w:rFonts w:ascii="Times New Roman" w:eastAsia="MS Mincho" w:hAnsi="Times New Roman"/>
          <w:sz w:val="28"/>
          <w:szCs w:val="28"/>
          <w:lang w:eastAsia="ja-JP"/>
        </w:rPr>
        <w:t>своим информационным ресурсам библиотеки стремятся</w:t>
      </w:r>
      <w:r w:rsidRPr="00FE62D9">
        <w:rPr>
          <w:rFonts w:ascii="Times New Roman" w:eastAsia="MS Mincho" w:hAnsi="Times New Roman"/>
          <w:color w:val="000000"/>
          <w:sz w:val="28"/>
          <w:szCs w:val="28"/>
          <w:lang w:eastAsia="ja-JP"/>
        </w:rPr>
        <w:t xml:space="preserve"> расширить представление читателей о многообразии форм живой и неживой природы, о взаимоотношении человека и природы, о мерах по ее охране.</w:t>
      </w:r>
    </w:p>
    <w:p w:rsidR="00020E1C" w:rsidRPr="00FE62D9" w:rsidRDefault="00020E1C" w:rsidP="008C51FC">
      <w:pPr>
        <w:shd w:val="clear" w:color="auto" w:fill="FFFFFF"/>
        <w:autoSpaceDE w:val="0"/>
        <w:autoSpaceDN w:val="0"/>
        <w:adjustRightInd w:val="0"/>
        <w:spacing w:after="0" w:line="240" w:lineRule="auto"/>
        <w:ind w:firstLine="709"/>
        <w:jc w:val="both"/>
        <w:rPr>
          <w:rFonts w:ascii="Arial" w:eastAsia="MS Mincho" w:hAnsi="Arial"/>
          <w:sz w:val="28"/>
          <w:szCs w:val="28"/>
          <w:lang w:eastAsia="ja-JP"/>
        </w:rPr>
      </w:pPr>
      <w:r w:rsidRPr="00FE62D9">
        <w:rPr>
          <w:rFonts w:ascii="Times New Roman" w:eastAsia="MS Mincho" w:hAnsi="Times New Roman"/>
          <w:color w:val="000000"/>
          <w:sz w:val="28"/>
          <w:szCs w:val="28"/>
          <w:lang w:eastAsia="ja-JP"/>
        </w:rPr>
        <w:t xml:space="preserve">Одна из главных задач в работе по экологическому просвещению населения </w:t>
      </w:r>
      <w:r w:rsidR="008C51FC" w:rsidRPr="006323A0">
        <w:rPr>
          <w:rFonts w:ascii="Times New Roman" w:hAnsi="Times New Roman"/>
          <w:sz w:val="28"/>
          <w:szCs w:val="28"/>
        </w:rPr>
        <w:t>–</w:t>
      </w:r>
      <w:r w:rsidRPr="00FE62D9">
        <w:rPr>
          <w:rFonts w:ascii="Times New Roman" w:eastAsia="MS Mincho" w:hAnsi="Times New Roman"/>
          <w:color w:val="000000"/>
          <w:sz w:val="28"/>
          <w:szCs w:val="28"/>
          <w:lang w:eastAsia="ja-JP"/>
        </w:rPr>
        <w:t xml:space="preserve"> это повышение уровня экологической информированности, распространение информации о состоянии окружающей среды, пропаганде здорового образа жизни, воспитание бережного отношения к природе.</w:t>
      </w:r>
    </w:p>
    <w:p w:rsidR="00020E1C" w:rsidRPr="00FE62D9"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 xml:space="preserve">В течение года библиотеки поддерживали уже сложившиеся партнёрские отношения с учреждениями и организациями районов, а также выстраивали новые. </w:t>
      </w:r>
      <w:r>
        <w:rPr>
          <w:rFonts w:ascii="Times New Roman" w:eastAsia="MS Mincho" w:hAnsi="Times New Roman"/>
          <w:sz w:val="28"/>
          <w:szCs w:val="28"/>
          <w:lang w:eastAsia="ja-JP"/>
        </w:rPr>
        <w:t>П</w:t>
      </w:r>
      <w:r w:rsidRPr="00FE62D9">
        <w:rPr>
          <w:rFonts w:ascii="Times New Roman" w:eastAsia="MS Mincho" w:hAnsi="Times New Roman"/>
          <w:sz w:val="28"/>
          <w:szCs w:val="28"/>
          <w:lang w:eastAsia="ja-JP"/>
        </w:rPr>
        <w:t>родолжалось сотрудничество с администрациями районов, с учреждениями культуры, социальными службами районов, образовательными учреждениями, средствами массовой информации, Брянской областной научной универсальной библиотекой им. Ф. Тютчева, Брянской областной специальной библиотекой для слепых.</w:t>
      </w:r>
    </w:p>
    <w:p w:rsidR="00020E1C" w:rsidRPr="00FE62D9" w:rsidRDefault="00020E1C" w:rsidP="008C51FC">
      <w:pPr>
        <w:shd w:val="clear" w:color="auto" w:fill="FFFFFF"/>
        <w:autoSpaceDE w:val="0"/>
        <w:autoSpaceDN w:val="0"/>
        <w:adjustRightInd w:val="0"/>
        <w:spacing w:after="0" w:line="240" w:lineRule="auto"/>
        <w:ind w:firstLine="709"/>
        <w:jc w:val="both"/>
        <w:rPr>
          <w:rFonts w:ascii="Arial" w:eastAsia="MS Mincho" w:hAnsi="Arial"/>
          <w:sz w:val="28"/>
          <w:szCs w:val="28"/>
          <w:lang w:eastAsia="ja-JP"/>
        </w:rPr>
      </w:pPr>
      <w:r w:rsidRPr="00FE62D9">
        <w:rPr>
          <w:rFonts w:ascii="Times New Roman" w:eastAsia="MS Mincho" w:hAnsi="Times New Roman"/>
          <w:sz w:val="28"/>
          <w:szCs w:val="28"/>
          <w:lang w:eastAsia="ja-JP"/>
        </w:rPr>
        <w:t>Библиотеки области работали по экологическим программам. Программа «Живи, Земля!» включает в себя ряд мероприятий ежегодно проводимой международной акцией «Марш парков» (Суземка). В 2010 году начата работа по реализации программы «Мы – твои друзья, природа», участниками которой являются МЦБ, Центр детского творчества, Рассухская сельская библиотека, Рассухское школьное лесничество</w:t>
      </w:r>
      <w:r w:rsidR="00A14DEB">
        <w:rPr>
          <w:rFonts w:ascii="Times New Roman" w:eastAsia="MS Mincho" w:hAnsi="Times New Roman"/>
          <w:sz w:val="28"/>
          <w:szCs w:val="28"/>
          <w:lang w:eastAsia="ja-JP"/>
        </w:rPr>
        <w:t xml:space="preserve"> </w:t>
      </w:r>
      <w:r w:rsidRPr="00FE62D9">
        <w:rPr>
          <w:rFonts w:ascii="Times New Roman" w:eastAsia="MS Mincho" w:hAnsi="Times New Roman"/>
          <w:sz w:val="28"/>
          <w:szCs w:val="28"/>
          <w:lang w:eastAsia="ja-JP"/>
        </w:rPr>
        <w:t>(Унеча)</w:t>
      </w:r>
      <w:r w:rsidR="008C51FC">
        <w:rPr>
          <w:rFonts w:ascii="Times New Roman" w:eastAsia="MS Mincho" w:hAnsi="Times New Roman"/>
          <w:sz w:val="28"/>
          <w:szCs w:val="28"/>
          <w:lang w:eastAsia="ja-JP"/>
        </w:rPr>
        <w:t>.</w:t>
      </w:r>
      <w:r w:rsidRPr="00FE62D9">
        <w:rPr>
          <w:rFonts w:ascii="Times New Roman" w:eastAsia="MS Mincho" w:hAnsi="Times New Roman"/>
          <w:sz w:val="28"/>
          <w:szCs w:val="28"/>
          <w:lang w:eastAsia="ja-JP"/>
        </w:rPr>
        <w:t xml:space="preserve"> Навлинская межпоселенческая библиотека работает по </w:t>
      </w:r>
      <w:r w:rsidRPr="00FE62D9">
        <w:rPr>
          <w:rFonts w:ascii="Times New Roman" w:eastAsia="MS Mincho" w:hAnsi="Times New Roman"/>
          <w:bCs/>
          <w:color w:val="000000"/>
          <w:sz w:val="28"/>
          <w:szCs w:val="28"/>
          <w:lang w:eastAsia="ja-JP"/>
        </w:rPr>
        <w:t>программе «Экология и</w:t>
      </w:r>
      <w:r w:rsidRPr="00FE62D9">
        <w:rPr>
          <w:rFonts w:ascii="Times New Roman" w:eastAsia="MS Mincho" w:hAnsi="Times New Roman"/>
          <w:b/>
          <w:bCs/>
          <w:color w:val="000000"/>
          <w:sz w:val="28"/>
          <w:szCs w:val="28"/>
          <w:lang w:eastAsia="ja-JP"/>
        </w:rPr>
        <w:t xml:space="preserve"> </w:t>
      </w:r>
      <w:r w:rsidRPr="00FE62D9">
        <w:rPr>
          <w:rFonts w:ascii="Times New Roman" w:eastAsia="MS Mincho" w:hAnsi="Times New Roman"/>
          <w:bCs/>
          <w:color w:val="000000"/>
          <w:sz w:val="28"/>
          <w:szCs w:val="28"/>
          <w:lang w:eastAsia="ja-JP"/>
        </w:rPr>
        <w:t xml:space="preserve">человек», Климовская </w:t>
      </w:r>
      <w:r w:rsidR="00251A39">
        <w:rPr>
          <w:rFonts w:ascii="Times New Roman" w:eastAsia="MS Mincho" w:hAnsi="Times New Roman"/>
          <w:bCs/>
          <w:color w:val="000000"/>
          <w:sz w:val="28"/>
          <w:szCs w:val="28"/>
          <w:lang w:eastAsia="ja-JP"/>
        </w:rPr>
        <w:sym w:font="Symbol" w:char="F02D"/>
      </w:r>
      <w:r w:rsidR="00251A39">
        <w:rPr>
          <w:rFonts w:ascii="Times New Roman" w:eastAsia="MS Mincho" w:hAnsi="Times New Roman"/>
          <w:bCs/>
          <w:color w:val="000000"/>
          <w:sz w:val="28"/>
          <w:szCs w:val="28"/>
          <w:lang w:eastAsia="ja-JP"/>
        </w:rPr>
        <w:t xml:space="preserve"> </w:t>
      </w:r>
      <w:r w:rsidRPr="00FE62D9">
        <w:rPr>
          <w:rFonts w:ascii="Times New Roman" w:eastAsia="MS Mincho" w:hAnsi="Times New Roman"/>
          <w:bCs/>
          <w:color w:val="000000"/>
          <w:sz w:val="28"/>
          <w:szCs w:val="28"/>
          <w:lang w:eastAsia="ja-JP"/>
        </w:rPr>
        <w:t>по</w:t>
      </w:r>
      <w:r w:rsidRPr="00FE62D9">
        <w:rPr>
          <w:rFonts w:ascii="Times New Roman" w:eastAsia="MS Mincho" w:hAnsi="Times New Roman"/>
          <w:sz w:val="28"/>
          <w:szCs w:val="28"/>
          <w:lang w:eastAsia="ja-JP"/>
        </w:rPr>
        <w:t xml:space="preserve"> </w:t>
      </w:r>
      <w:r w:rsidRPr="00FE62D9">
        <w:rPr>
          <w:rFonts w:ascii="Times New Roman" w:eastAsia="MS Mincho" w:hAnsi="Times New Roman"/>
          <w:color w:val="000000"/>
          <w:sz w:val="28"/>
          <w:szCs w:val="28"/>
          <w:lang w:eastAsia="ja-JP"/>
        </w:rPr>
        <w:t>программе «</w:t>
      </w:r>
      <w:r w:rsidRPr="00FE62D9">
        <w:rPr>
          <w:rFonts w:ascii="Times New Roman" w:eastAsia="MS Mincho" w:hAnsi="Times New Roman"/>
          <w:bCs/>
          <w:color w:val="000000"/>
          <w:sz w:val="28"/>
          <w:szCs w:val="28"/>
          <w:lang w:eastAsia="ja-JP"/>
        </w:rPr>
        <w:t xml:space="preserve">Природа. Общество. Человек», библиотека г. Новозыбкова </w:t>
      </w:r>
      <w:r w:rsidR="00251A39">
        <w:rPr>
          <w:rFonts w:ascii="Times New Roman" w:eastAsia="MS Mincho" w:hAnsi="Times New Roman"/>
          <w:bCs/>
          <w:color w:val="000000"/>
          <w:sz w:val="28"/>
          <w:szCs w:val="28"/>
          <w:lang w:eastAsia="ja-JP"/>
        </w:rPr>
        <w:sym w:font="Symbol" w:char="F02D"/>
      </w:r>
      <w:r w:rsidR="00251A39">
        <w:rPr>
          <w:rFonts w:ascii="Times New Roman" w:eastAsia="MS Mincho" w:hAnsi="Times New Roman"/>
          <w:bCs/>
          <w:color w:val="000000"/>
          <w:sz w:val="28"/>
          <w:szCs w:val="28"/>
          <w:lang w:eastAsia="ja-JP"/>
        </w:rPr>
        <w:t xml:space="preserve"> </w:t>
      </w:r>
      <w:r w:rsidRPr="00FE62D9">
        <w:rPr>
          <w:rFonts w:ascii="Times New Roman" w:eastAsia="MS Mincho" w:hAnsi="Times New Roman"/>
          <w:bCs/>
          <w:color w:val="000000"/>
          <w:sz w:val="28"/>
          <w:szCs w:val="28"/>
          <w:lang w:eastAsia="ja-JP"/>
        </w:rPr>
        <w:t>по программе «Экология города</w:t>
      </w:r>
      <w:r>
        <w:rPr>
          <w:rFonts w:ascii="Times New Roman" w:eastAsia="MS Mincho" w:hAnsi="Times New Roman"/>
          <w:bCs/>
          <w:color w:val="000000"/>
          <w:sz w:val="28"/>
          <w:szCs w:val="28"/>
          <w:lang w:eastAsia="ja-JP"/>
        </w:rPr>
        <w:t xml:space="preserve"> </w:t>
      </w:r>
      <w:r w:rsidR="008C51FC" w:rsidRPr="006323A0">
        <w:rPr>
          <w:rFonts w:ascii="Times New Roman" w:hAnsi="Times New Roman"/>
          <w:sz w:val="28"/>
          <w:szCs w:val="28"/>
        </w:rPr>
        <w:t>–</w:t>
      </w:r>
      <w:r>
        <w:rPr>
          <w:rFonts w:ascii="Times New Roman" w:eastAsia="MS Mincho" w:hAnsi="Times New Roman"/>
          <w:bCs/>
          <w:color w:val="000000"/>
          <w:sz w:val="28"/>
          <w:szCs w:val="28"/>
          <w:lang w:eastAsia="ja-JP"/>
        </w:rPr>
        <w:t xml:space="preserve"> </w:t>
      </w:r>
      <w:r w:rsidRPr="00FE62D9">
        <w:rPr>
          <w:rFonts w:ascii="Times New Roman" w:eastAsia="MS Mincho" w:hAnsi="Times New Roman"/>
          <w:bCs/>
          <w:color w:val="000000"/>
          <w:sz w:val="28"/>
          <w:szCs w:val="28"/>
          <w:lang w:eastAsia="ja-JP"/>
        </w:rPr>
        <w:t>его будущее».</w:t>
      </w:r>
    </w:p>
    <w:p w:rsidR="00020E1C" w:rsidRPr="00893FE8" w:rsidRDefault="00020E1C" w:rsidP="008C51FC">
      <w:pPr>
        <w:shd w:val="clear" w:color="auto" w:fill="FFFFFF"/>
        <w:autoSpaceDE w:val="0"/>
        <w:autoSpaceDN w:val="0"/>
        <w:adjustRightInd w:val="0"/>
        <w:spacing w:after="0" w:line="240" w:lineRule="auto"/>
        <w:ind w:firstLine="709"/>
        <w:jc w:val="both"/>
        <w:rPr>
          <w:rFonts w:ascii="Times New Roman" w:eastAsia="MS Mincho" w:hAnsi="Times New Roman"/>
          <w:spacing w:val="-6"/>
          <w:sz w:val="28"/>
          <w:szCs w:val="28"/>
          <w:lang w:eastAsia="ja-JP"/>
        </w:rPr>
      </w:pPr>
      <w:r w:rsidRPr="00893FE8">
        <w:rPr>
          <w:rFonts w:ascii="Times New Roman" w:eastAsia="MS Mincho" w:hAnsi="Times New Roman"/>
          <w:color w:val="000000"/>
          <w:spacing w:val="-6"/>
          <w:sz w:val="28"/>
          <w:szCs w:val="28"/>
          <w:lang w:eastAsia="ja-JP"/>
        </w:rPr>
        <w:t>В библиотеках велось изучение читательских потребностей широкого круга пользователей, индивидуальное информирование учителей, специалистов различных организаций и предприятий, интересующихся вопросами экологии.</w:t>
      </w:r>
    </w:p>
    <w:p w:rsidR="00020E1C" w:rsidRPr="00FE62D9" w:rsidRDefault="00020E1C" w:rsidP="008C51FC">
      <w:pPr>
        <w:shd w:val="clear" w:color="auto" w:fill="FFFFFF"/>
        <w:autoSpaceDE w:val="0"/>
        <w:autoSpaceDN w:val="0"/>
        <w:adjustRightInd w:val="0"/>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Библиотеки проводили экологические часы, игры, био</w:t>
      </w:r>
      <w:r w:rsidR="00A14DEB">
        <w:rPr>
          <w:rFonts w:ascii="Times New Roman" w:eastAsia="MS Mincho" w:hAnsi="Times New Roman"/>
          <w:sz w:val="28"/>
          <w:szCs w:val="28"/>
          <w:lang w:eastAsia="ja-JP"/>
        </w:rPr>
        <w:t>-</w:t>
      </w:r>
      <w:r w:rsidRPr="00FE62D9">
        <w:rPr>
          <w:rFonts w:ascii="Times New Roman" w:eastAsia="MS Mincho" w:hAnsi="Times New Roman"/>
          <w:sz w:val="28"/>
          <w:szCs w:val="28"/>
          <w:lang w:eastAsia="ja-JP"/>
        </w:rPr>
        <w:t>информины, обзоры, конкурсы, викторины на темы: «Твой дом</w:t>
      </w:r>
      <w:r w:rsidR="00251A39">
        <w:rPr>
          <w:rFonts w:ascii="Times New Roman" w:eastAsia="MS Mincho" w:hAnsi="Times New Roman"/>
          <w:sz w:val="28"/>
          <w:szCs w:val="28"/>
          <w:lang w:eastAsia="ja-JP"/>
        </w:rPr>
        <w:t xml:space="preserve"> </w:t>
      </w:r>
      <w:r w:rsidR="00251A39">
        <w:rPr>
          <w:rFonts w:ascii="Times New Roman" w:eastAsia="MS Mincho" w:hAnsi="Times New Roman"/>
          <w:sz w:val="28"/>
          <w:szCs w:val="28"/>
          <w:lang w:eastAsia="ja-JP"/>
        </w:rPr>
        <w:sym w:font="Symbol" w:char="F02D"/>
      </w:r>
      <w:r w:rsidR="00251A39">
        <w:rPr>
          <w:rFonts w:ascii="Times New Roman" w:eastAsia="MS Mincho" w:hAnsi="Times New Roman"/>
          <w:sz w:val="28"/>
          <w:szCs w:val="28"/>
          <w:lang w:eastAsia="ja-JP"/>
        </w:rPr>
        <w:t xml:space="preserve"> </w:t>
      </w:r>
      <w:r w:rsidRPr="00FE62D9">
        <w:rPr>
          <w:rFonts w:ascii="Times New Roman" w:eastAsia="MS Mincho" w:hAnsi="Times New Roman"/>
          <w:sz w:val="28"/>
          <w:szCs w:val="28"/>
          <w:lang w:eastAsia="ja-JP"/>
        </w:rPr>
        <w:t xml:space="preserve">планета Земля», «Экология и здоровье», «Береги все живое», «Берегите землю, берегите», «Уголки родной природы», «Экологическая мельница » и др. </w:t>
      </w:r>
    </w:p>
    <w:p w:rsidR="00020E1C" w:rsidRPr="00FE62D9" w:rsidRDefault="00020E1C" w:rsidP="008C51FC">
      <w:pPr>
        <w:shd w:val="clear" w:color="auto" w:fill="FFFFFF"/>
        <w:autoSpaceDE w:val="0"/>
        <w:autoSpaceDN w:val="0"/>
        <w:adjustRightInd w:val="0"/>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 xml:space="preserve">В прошедшем году многие мероприятия в библиотеках были посвящены охране леса, правилам поведения в лесу. В дни экологической безопасности библиотеки провели цикл мероприятий «Природа и человек». </w:t>
      </w:r>
    </w:p>
    <w:p w:rsidR="00020E1C" w:rsidRPr="00FE62D9"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Хочется отметить День экологических знаний, прошедший в Центральной библиотеке г. Клинцы. В этот день в библиотеке были организованы</w:t>
      </w:r>
      <w:r>
        <w:rPr>
          <w:rFonts w:ascii="Times New Roman" w:eastAsia="MS Mincho" w:hAnsi="Times New Roman"/>
          <w:sz w:val="28"/>
          <w:szCs w:val="28"/>
          <w:lang w:eastAsia="ja-JP"/>
        </w:rPr>
        <w:t xml:space="preserve"> </w:t>
      </w:r>
      <w:r w:rsidRPr="00FE62D9">
        <w:rPr>
          <w:rFonts w:ascii="Times New Roman" w:eastAsia="MS Mincho" w:hAnsi="Times New Roman"/>
          <w:sz w:val="28"/>
          <w:szCs w:val="28"/>
          <w:lang w:eastAsia="ja-JP"/>
        </w:rPr>
        <w:t>выставк</w:t>
      </w:r>
      <w:r>
        <w:rPr>
          <w:rFonts w:ascii="Times New Roman" w:eastAsia="MS Mincho" w:hAnsi="Times New Roman"/>
          <w:sz w:val="28"/>
          <w:szCs w:val="28"/>
          <w:lang w:eastAsia="ja-JP"/>
        </w:rPr>
        <w:t>и и аукционы</w:t>
      </w:r>
      <w:r w:rsidRPr="00FE62D9">
        <w:rPr>
          <w:rFonts w:ascii="Times New Roman" w:eastAsia="MS Mincho" w:hAnsi="Times New Roman"/>
          <w:sz w:val="28"/>
          <w:szCs w:val="28"/>
          <w:lang w:eastAsia="ja-JP"/>
        </w:rPr>
        <w:t>. Библиотеку посетило в этот день 75 человек.</w:t>
      </w:r>
    </w:p>
    <w:p w:rsidR="00020E1C" w:rsidRPr="00FE62D9"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 xml:space="preserve">В Центре экологической информации Унечской межпоселенческой центральной библиотеки </w:t>
      </w:r>
      <w:r w:rsidR="00A61C52">
        <w:rPr>
          <w:rFonts w:ascii="Times New Roman" w:eastAsia="MS Mincho" w:hAnsi="Times New Roman"/>
          <w:sz w:val="28"/>
          <w:szCs w:val="28"/>
          <w:lang w:eastAsia="ja-JP"/>
        </w:rPr>
        <w:t xml:space="preserve">для </w:t>
      </w:r>
      <w:r w:rsidRPr="00FE62D9">
        <w:rPr>
          <w:rFonts w:ascii="Times New Roman" w:eastAsia="MS Mincho" w:hAnsi="Times New Roman"/>
          <w:sz w:val="28"/>
          <w:szCs w:val="28"/>
          <w:lang w:eastAsia="ja-JP"/>
        </w:rPr>
        <w:t xml:space="preserve">участников экологического кружка «Я и природа» центра детского творчества была проведена </w:t>
      </w:r>
      <w:r w:rsidRPr="00FE62D9">
        <w:rPr>
          <w:rFonts w:ascii="Times New Roman" w:eastAsia="MS Mincho" w:hAnsi="Times New Roman"/>
          <w:i/>
          <w:sz w:val="28"/>
          <w:szCs w:val="28"/>
          <w:lang w:eastAsia="ja-JP"/>
        </w:rPr>
        <w:t>беседа-викторина «В царстве птиц».</w:t>
      </w:r>
      <w:r w:rsidRPr="00FE62D9">
        <w:rPr>
          <w:rFonts w:ascii="Times New Roman" w:eastAsia="MS Mincho" w:hAnsi="Times New Roman"/>
          <w:b/>
          <w:sz w:val="28"/>
          <w:szCs w:val="28"/>
          <w:lang w:eastAsia="ja-JP"/>
        </w:rPr>
        <w:t xml:space="preserve"> </w:t>
      </w:r>
    </w:p>
    <w:p w:rsidR="00020E1C" w:rsidRPr="00FE62D9" w:rsidRDefault="00020E1C" w:rsidP="008C51FC">
      <w:pPr>
        <w:spacing w:after="0" w:line="240" w:lineRule="auto"/>
        <w:ind w:firstLine="709"/>
        <w:jc w:val="both"/>
        <w:outlineLvl w:val="0"/>
        <w:rPr>
          <w:rFonts w:ascii="Times New Roman" w:eastAsia="MS Mincho" w:hAnsi="Times New Roman"/>
          <w:sz w:val="28"/>
          <w:szCs w:val="28"/>
          <w:lang w:eastAsia="ja-JP"/>
        </w:rPr>
      </w:pPr>
      <w:r w:rsidRPr="00FE62D9">
        <w:rPr>
          <w:rFonts w:ascii="Times New Roman" w:hAnsi="Times New Roman"/>
          <w:sz w:val="28"/>
          <w:szCs w:val="28"/>
        </w:rPr>
        <w:t xml:space="preserve">Отдыхающие в летнем лагере Центра детского творчества (Унеча) стали участниками </w:t>
      </w:r>
      <w:r w:rsidRPr="00FE62D9">
        <w:rPr>
          <w:rFonts w:ascii="Times New Roman" w:hAnsi="Times New Roman"/>
          <w:bCs/>
          <w:i/>
          <w:kern w:val="36"/>
          <w:sz w:val="28"/>
          <w:szCs w:val="28"/>
        </w:rPr>
        <w:t>интеллектуальной игры «Что? Где? Когда?:</w:t>
      </w:r>
      <w:r w:rsidRPr="00FE62D9">
        <w:rPr>
          <w:rFonts w:ascii="Times New Roman" w:hAnsi="Times New Roman"/>
          <w:b/>
          <w:bCs/>
          <w:i/>
          <w:kern w:val="36"/>
          <w:sz w:val="28"/>
          <w:szCs w:val="28"/>
        </w:rPr>
        <w:t xml:space="preserve"> </w:t>
      </w:r>
      <w:r w:rsidRPr="00FE62D9">
        <w:rPr>
          <w:rFonts w:ascii="Times New Roman" w:hAnsi="Times New Roman"/>
          <w:bCs/>
          <w:i/>
          <w:kern w:val="36"/>
          <w:sz w:val="28"/>
          <w:szCs w:val="28"/>
        </w:rPr>
        <w:t>Что умеют растения?»</w:t>
      </w:r>
      <w:r w:rsidRPr="00FE62D9">
        <w:rPr>
          <w:rFonts w:ascii="Times New Roman" w:hAnsi="Times New Roman"/>
          <w:i/>
          <w:sz w:val="28"/>
          <w:szCs w:val="28"/>
        </w:rPr>
        <w:t>.</w:t>
      </w:r>
      <w:r w:rsidRPr="00FE62D9">
        <w:rPr>
          <w:rFonts w:ascii="Times New Roman" w:hAnsi="Times New Roman"/>
          <w:sz w:val="28"/>
          <w:szCs w:val="28"/>
        </w:rPr>
        <w:t xml:space="preserve"> Против героев сказок, героев славянской мифологии играли преподаватели и учащиеся. Они проявили эрудицию, остроумие, сообразительность и смекалку, а также были очень внимательными и дружными. </w:t>
      </w:r>
      <w:r w:rsidRPr="00FE62D9">
        <w:rPr>
          <w:rFonts w:ascii="Times New Roman" w:hAnsi="Times New Roman"/>
          <w:bCs/>
          <w:sz w:val="28"/>
          <w:szCs w:val="28"/>
        </w:rPr>
        <w:t>В секторах «Записки натуралиста», «Хоровод лепестков»,</w:t>
      </w:r>
      <w:r w:rsidRPr="00FE62D9">
        <w:rPr>
          <w:rFonts w:ascii="Times New Roman" w:hAnsi="Times New Roman"/>
          <w:sz w:val="28"/>
          <w:szCs w:val="28"/>
        </w:rPr>
        <w:t xml:space="preserve"> «Корни и крона», «Приметы весны»,</w:t>
      </w:r>
      <w:r w:rsidRPr="00FE62D9">
        <w:rPr>
          <w:rFonts w:ascii="Times New Roman" w:hAnsi="Times New Roman"/>
          <w:bCs/>
          <w:sz w:val="28"/>
          <w:szCs w:val="28"/>
        </w:rPr>
        <w:t xml:space="preserve"> «Круто-зелено»,</w:t>
      </w:r>
      <w:r w:rsidRPr="00FE62D9">
        <w:rPr>
          <w:rFonts w:ascii="Times New Roman" w:hAnsi="Times New Roman"/>
          <w:sz w:val="28"/>
          <w:szCs w:val="28"/>
        </w:rPr>
        <w:t xml:space="preserve"> «Златоцвет»,</w:t>
      </w:r>
      <w:r w:rsidRPr="00FE62D9">
        <w:rPr>
          <w:rFonts w:ascii="Times New Roman" w:hAnsi="Times New Roman"/>
          <w:bCs/>
          <w:sz w:val="28"/>
          <w:szCs w:val="28"/>
        </w:rPr>
        <w:t xml:space="preserve"> «Древнейшие растения», «Загадки растений», «В воде не тонут» вопросы задавали Болотяник, Змей Горыныч, </w:t>
      </w:r>
      <w:r w:rsidRPr="00FE62D9">
        <w:rPr>
          <w:rFonts w:ascii="Times New Roman" w:hAnsi="Times New Roman"/>
          <w:sz w:val="28"/>
          <w:szCs w:val="28"/>
        </w:rPr>
        <w:t>Дюймовочка,</w:t>
      </w:r>
      <w:r w:rsidRPr="00FE62D9">
        <w:rPr>
          <w:rFonts w:ascii="Times New Roman" w:hAnsi="Times New Roman"/>
          <w:bCs/>
          <w:sz w:val="28"/>
          <w:szCs w:val="28"/>
        </w:rPr>
        <w:t xml:space="preserve"> Баба Яга, Кощей Бессмертный, </w:t>
      </w:r>
      <w:r w:rsidRPr="00FE62D9">
        <w:rPr>
          <w:rFonts w:ascii="Times New Roman" w:hAnsi="Times New Roman"/>
          <w:sz w:val="28"/>
          <w:szCs w:val="28"/>
        </w:rPr>
        <w:t xml:space="preserve">Леший, Кикимора, </w:t>
      </w:r>
      <w:r w:rsidRPr="00FE62D9">
        <w:rPr>
          <w:rFonts w:ascii="Times New Roman" w:hAnsi="Times New Roman"/>
          <w:bCs/>
          <w:sz w:val="28"/>
          <w:szCs w:val="28"/>
        </w:rPr>
        <w:t>Водяной,</w:t>
      </w:r>
      <w:r w:rsidRPr="00FE62D9">
        <w:rPr>
          <w:rFonts w:ascii="Times New Roman" w:eastAsia="MS Mincho" w:hAnsi="Times New Roman"/>
          <w:sz w:val="28"/>
          <w:szCs w:val="28"/>
        </w:rPr>
        <w:t xml:space="preserve"> Русалочка. </w:t>
      </w:r>
      <w:r w:rsidRPr="00FE62D9">
        <w:rPr>
          <w:rFonts w:ascii="Times New Roman" w:hAnsi="Times New Roman"/>
          <w:sz w:val="28"/>
          <w:szCs w:val="28"/>
        </w:rPr>
        <w:t xml:space="preserve">Знатоки держались достойно, давали правильные ответы и успешно справились со всеми заданиями своих удивительных друзей </w:t>
      </w:r>
      <w:r w:rsidR="00A61C52" w:rsidRPr="006323A0">
        <w:rPr>
          <w:rFonts w:ascii="Times New Roman" w:hAnsi="Times New Roman"/>
          <w:sz w:val="28"/>
          <w:szCs w:val="28"/>
        </w:rPr>
        <w:t>–</w:t>
      </w:r>
      <w:r w:rsidRPr="00FE62D9">
        <w:rPr>
          <w:rFonts w:ascii="Times New Roman" w:hAnsi="Times New Roman"/>
          <w:sz w:val="28"/>
          <w:szCs w:val="28"/>
        </w:rPr>
        <w:t xml:space="preserve"> героев сказок и мифов. Все участники игры получили призы. </w:t>
      </w:r>
      <w:r w:rsidRPr="00FE62D9">
        <w:rPr>
          <w:rFonts w:ascii="Times New Roman" w:eastAsia="MS Mincho" w:hAnsi="Times New Roman"/>
          <w:sz w:val="28"/>
          <w:szCs w:val="28"/>
          <w:lang w:eastAsia="ja-JP"/>
        </w:rPr>
        <w:t xml:space="preserve">Спонсорскую помощь в приобретении призов оказал Э.Н. Василишин </w:t>
      </w:r>
      <w:r w:rsidR="00A61C52" w:rsidRPr="006323A0">
        <w:rPr>
          <w:rFonts w:ascii="Times New Roman" w:hAnsi="Times New Roman"/>
          <w:sz w:val="28"/>
          <w:szCs w:val="28"/>
        </w:rPr>
        <w:t>–</w:t>
      </w:r>
      <w:r w:rsidRPr="00FE62D9">
        <w:rPr>
          <w:rFonts w:ascii="Times New Roman" w:eastAsia="MS Mincho" w:hAnsi="Times New Roman"/>
          <w:sz w:val="28"/>
          <w:szCs w:val="28"/>
          <w:lang w:eastAsia="ja-JP"/>
        </w:rPr>
        <w:t xml:space="preserve"> Председатель Попечительского Совета НП «Социальное партнерство Брянской области».</w:t>
      </w:r>
    </w:p>
    <w:p w:rsidR="00020E1C" w:rsidRPr="00FE62D9" w:rsidRDefault="00020E1C" w:rsidP="008C51FC">
      <w:pPr>
        <w:tabs>
          <w:tab w:val="left" w:pos="567"/>
        </w:tabs>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В рамках августовских учительских конференций в библиотеках</w:t>
      </w:r>
      <w:r w:rsidRPr="00FE62D9">
        <w:rPr>
          <w:rFonts w:ascii="Times New Roman" w:eastAsia="MS Mincho" w:hAnsi="Times New Roman"/>
          <w:b/>
          <w:sz w:val="28"/>
          <w:szCs w:val="28"/>
          <w:lang w:eastAsia="ja-JP"/>
        </w:rPr>
        <w:t xml:space="preserve"> </w:t>
      </w:r>
      <w:r w:rsidRPr="00FE62D9">
        <w:rPr>
          <w:rFonts w:ascii="Times New Roman" w:eastAsia="MS Mincho" w:hAnsi="Times New Roman"/>
          <w:sz w:val="28"/>
          <w:szCs w:val="28"/>
          <w:lang w:eastAsia="ja-JP"/>
        </w:rPr>
        <w:t>состоялся час информации «Для вас, учителя географии и биологии», в ходе которого была представлена выставка</w:t>
      </w:r>
      <w:r w:rsidRPr="00FE62D9">
        <w:rPr>
          <w:rFonts w:ascii="Times New Roman" w:eastAsia="MS Mincho" w:hAnsi="Times New Roman"/>
          <w:b/>
          <w:sz w:val="28"/>
          <w:szCs w:val="28"/>
          <w:lang w:eastAsia="ja-JP"/>
        </w:rPr>
        <w:t xml:space="preserve"> </w:t>
      </w:r>
      <w:r w:rsidRPr="00FE62D9">
        <w:rPr>
          <w:rFonts w:ascii="Times New Roman" w:eastAsia="MS Mincho" w:hAnsi="Times New Roman"/>
          <w:sz w:val="28"/>
          <w:szCs w:val="28"/>
          <w:lang w:eastAsia="ja-JP"/>
        </w:rPr>
        <w:t xml:space="preserve">«Новая литература для учителей биологии и географии». </w:t>
      </w:r>
    </w:p>
    <w:p w:rsidR="00020E1C" w:rsidRPr="00FE62D9" w:rsidRDefault="00020E1C" w:rsidP="008C51FC">
      <w:pPr>
        <w:shd w:val="clear" w:color="auto" w:fill="FFFFFF"/>
        <w:autoSpaceDE w:val="0"/>
        <w:autoSpaceDN w:val="0"/>
        <w:adjustRightInd w:val="0"/>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Библиотеки принимали активное участие в мероприятиях по благоустройству своих городов и сел, участвовали в акциях, таких как «Помогите природе» (уборка территории от мусора) и др.</w:t>
      </w:r>
    </w:p>
    <w:p w:rsidR="00020E1C" w:rsidRPr="00893FE8" w:rsidRDefault="00020E1C" w:rsidP="008C51FC">
      <w:pPr>
        <w:tabs>
          <w:tab w:val="left" w:pos="567"/>
        </w:tabs>
        <w:spacing w:after="0" w:line="240" w:lineRule="auto"/>
        <w:ind w:firstLine="709"/>
        <w:jc w:val="both"/>
        <w:rPr>
          <w:rFonts w:ascii="Times New Roman" w:eastAsia="MS Mincho" w:hAnsi="Times New Roman"/>
          <w:b/>
          <w:spacing w:val="-4"/>
          <w:sz w:val="28"/>
          <w:szCs w:val="28"/>
          <w:lang w:eastAsia="ja-JP"/>
        </w:rPr>
      </w:pPr>
      <w:r w:rsidRPr="00893FE8">
        <w:rPr>
          <w:rFonts w:ascii="Times New Roman" w:hAnsi="Times New Roman"/>
          <w:spacing w:val="-4"/>
          <w:sz w:val="28"/>
          <w:szCs w:val="28"/>
        </w:rPr>
        <w:t>Эколого-практическая конференция «Антропогенное воздействие на атмосферный воздух на территории Унечского района» состоялась в Унечском районе. Конференция была организована и проведена совместно с ведущим специалистом сектора безопасности жизнедеятельности Унечского муниципального района Н.Н. Железным. В работе конференции принимали участие специалисты различных предприятий, организаций и учреждений города, сотрудники межпоселенческой и сельских библиотек.</w:t>
      </w:r>
      <w:r w:rsidR="001F47FE" w:rsidRPr="00893FE8">
        <w:rPr>
          <w:rFonts w:ascii="Times New Roman" w:hAnsi="Times New Roman"/>
          <w:spacing w:val="-4"/>
          <w:sz w:val="28"/>
          <w:szCs w:val="28"/>
        </w:rPr>
        <w:t xml:space="preserve"> </w:t>
      </w:r>
      <w:r w:rsidRPr="00893FE8">
        <w:rPr>
          <w:rFonts w:ascii="Times New Roman" w:eastAsia="MS Mincho" w:hAnsi="Times New Roman"/>
          <w:spacing w:val="-4"/>
          <w:sz w:val="28"/>
          <w:szCs w:val="28"/>
          <w:lang w:eastAsia="ja-JP"/>
        </w:rPr>
        <w:t>В ходе конференции была представлена выставка литературы «Атмосфера. Человек. Экология».</w:t>
      </w:r>
    </w:p>
    <w:p w:rsidR="00020E1C" w:rsidRPr="00FE62D9" w:rsidRDefault="00020E1C" w:rsidP="008C51FC">
      <w:pPr>
        <w:shd w:val="clear" w:color="auto" w:fill="FFFFFF"/>
        <w:autoSpaceDE w:val="0"/>
        <w:autoSpaceDN w:val="0"/>
        <w:adjustRightInd w:val="0"/>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color w:val="000000"/>
          <w:sz w:val="28"/>
          <w:szCs w:val="28"/>
          <w:lang w:eastAsia="ja-JP"/>
        </w:rPr>
        <w:t xml:space="preserve">2010 год был объявлен ООН Международным годом биоразнообразия. В связи с этим, мероприятия по экологическому просвещению населения занимали значительное место в работе библиотек. </w:t>
      </w:r>
    </w:p>
    <w:p w:rsidR="00020E1C" w:rsidRPr="00FE62D9" w:rsidRDefault="00020E1C" w:rsidP="008C51FC">
      <w:pPr>
        <w:shd w:val="clear" w:color="auto" w:fill="FFFFFF"/>
        <w:autoSpaceDE w:val="0"/>
        <w:autoSpaceDN w:val="0"/>
        <w:adjustRightInd w:val="0"/>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color w:val="000000"/>
          <w:sz w:val="28"/>
          <w:szCs w:val="28"/>
          <w:lang w:eastAsia="ja-JP"/>
        </w:rPr>
        <w:t>В Больше-Островенской сельской библиотеке (Дубровка) действовала выставка-знакомство «Порхающие самоцветы» (о бабочках, их жизни, размножении, видах), проведен экоурок «О крыльях, клювах и хвостах» (о различных видах птиц). Вниманию читателей Афонинской сельской библиотеки (Дубровка) была предложена постоянно действующая выставка-просмотр «Мы такие разные». Также были проведены час полезной информации «Страницы родной природы», час полезной информации с элементами викторины «Пернатые друзья», урок-путешествие «По страницам Красной книги». Экспедицию в мир экологии «Сохраним наш мир» совершили читатели Давыдчинской сельской библиотеки. Так же</w:t>
      </w:r>
      <w:r w:rsidR="00DC7023">
        <w:rPr>
          <w:rFonts w:ascii="Times New Roman" w:eastAsia="MS Mincho" w:hAnsi="Times New Roman"/>
          <w:color w:val="000000"/>
          <w:sz w:val="28"/>
          <w:szCs w:val="28"/>
          <w:lang w:eastAsia="ja-JP"/>
        </w:rPr>
        <w:t>,</w:t>
      </w:r>
      <w:r w:rsidRPr="00FE62D9">
        <w:rPr>
          <w:rFonts w:ascii="Times New Roman" w:eastAsia="MS Mincho" w:hAnsi="Times New Roman"/>
          <w:color w:val="000000"/>
          <w:sz w:val="28"/>
          <w:szCs w:val="28"/>
          <w:lang w:eastAsia="ja-JP"/>
        </w:rPr>
        <w:t xml:space="preserve"> в этой библиотеке прошли викторина, посвященная Дню животных «Самые, самые...» и игра-викторина «Путешествие на родину растений».</w:t>
      </w:r>
    </w:p>
    <w:p w:rsidR="00020E1C" w:rsidRPr="00FE62D9"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w:t>
      </w:r>
      <w:r w:rsidRPr="003E0A7E">
        <w:rPr>
          <w:rFonts w:ascii="Times New Roman" w:eastAsia="MS Mincho" w:hAnsi="Times New Roman"/>
          <w:spacing w:val="-4"/>
          <w:sz w:val="28"/>
          <w:szCs w:val="28"/>
          <w:lang w:eastAsia="ja-JP"/>
        </w:rPr>
        <w:t xml:space="preserve">Биоразнообразие – основа жизни на Земле» </w:t>
      </w:r>
      <w:r w:rsidR="001F47FE" w:rsidRPr="003E0A7E">
        <w:rPr>
          <w:rFonts w:ascii="Times New Roman" w:hAnsi="Times New Roman"/>
          <w:spacing w:val="-4"/>
          <w:sz w:val="28"/>
          <w:szCs w:val="28"/>
        </w:rPr>
        <w:t>–</w:t>
      </w:r>
      <w:r w:rsidRPr="003E0A7E">
        <w:rPr>
          <w:rFonts w:ascii="Times New Roman" w:eastAsia="MS Mincho" w:hAnsi="Times New Roman"/>
          <w:spacing w:val="-4"/>
          <w:sz w:val="28"/>
          <w:szCs w:val="28"/>
          <w:lang w:eastAsia="ja-JP"/>
        </w:rPr>
        <w:t xml:space="preserve"> так звучал девиз акции «Марш парков» в этом году. Акция была организована сотрудниками отдела экологического просвещения заповедника «Брянский лес». Активными участниками экологической акции были библиотеки Суземского, Навлинского и Трубчевского районов. В Селеченской, Новопогощенской и Холмечской библиотеках проведены викторины «Заповедные места Суземского района».</w:t>
      </w:r>
    </w:p>
    <w:p w:rsidR="00020E1C" w:rsidRPr="00FE62D9"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 xml:space="preserve">Детская библиотека (Суземка) провела в течение недели: час загадок для дошкольников «Этот чудесный мир – природа», игру «Счастливый случай», выставку-викторину «Пернатые стратеги и тактики», экочас «По страницам Красной книги» и многое др. </w:t>
      </w:r>
    </w:p>
    <w:p w:rsidR="00020E1C" w:rsidRPr="00FE62D9"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В 2010 году ЦБ подготовила и провела электронную презентацию «Заповедные места Суземского района», с целью привлечения молодежи к борьбе за экологически чистую и здоровую среду, за сохранение уникальных памятников природы родного края.</w:t>
      </w:r>
    </w:p>
    <w:p w:rsidR="00020E1C" w:rsidRPr="00FE62D9"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В межпоселенческой библиотеке Навлинского района в течение недели сотрудниками библиотеки были проведены различные интересные мероприятия: экологический турнир «Встречай с любовью стаи птиц», выставка литературы «Наш дом – планета Земля», где была представлена литература по темам: экология родного края, заповедные уголки Брянщины, влияние человека на окружающей мир и др.</w:t>
      </w:r>
    </w:p>
    <w:p w:rsidR="00020E1C" w:rsidRPr="00FE62D9"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 xml:space="preserve">К </w:t>
      </w:r>
      <w:r>
        <w:rPr>
          <w:rFonts w:ascii="Times New Roman" w:eastAsia="MS Mincho" w:hAnsi="Times New Roman"/>
          <w:sz w:val="28"/>
          <w:szCs w:val="28"/>
          <w:lang w:eastAsia="ja-JP"/>
        </w:rPr>
        <w:t>«</w:t>
      </w:r>
      <w:r w:rsidRPr="00FE62D9">
        <w:rPr>
          <w:rFonts w:ascii="Times New Roman" w:eastAsia="MS Mincho" w:hAnsi="Times New Roman"/>
          <w:sz w:val="28"/>
          <w:szCs w:val="28"/>
          <w:lang w:eastAsia="ja-JP"/>
        </w:rPr>
        <w:t>Дню Земли</w:t>
      </w:r>
      <w:r>
        <w:rPr>
          <w:rFonts w:ascii="Times New Roman" w:eastAsia="MS Mincho" w:hAnsi="Times New Roman"/>
          <w:sz w:val="28"/>
          <w:szCs w:val="28"/>
          <w:lang w:eastAsia="ja-JP"/>
        </w:rPr>
        <w:t>»</w:t>
      </w:r>
      <w:r w:rsidRPr="00FE62D9">
        <w:rPr>
          <w:rFonts w:ascii="Times New Roman" w:eastAsia="MS Mincho" w:hAnsi="Times New Roman"/>
          <w:sz w:val="28"/>
          <w:szCs w:val="28"/>
          <w:lang w:eastAsia="ja-JP"/>
        </w:rPr>
        <w:t xml:space="preserve"> подготовлена экологическая экскурсия в мир природы «Береги свою планету, ведь другой на свете нет», проведена викторина, показаны предоставленные заповедником видеофильмы «Природа Подесенья» и «Потомки вечерней звезды». В поддержку акции «В защиту амурского тигра» прошел экологический урок «Тигр и его среда обитания». Была показана презентация «О жизни тигров, повадках и местах их обитания», проведены викторины, выставка рисунков воспитанников ДЮЦ, посвященная тигру, а воспитанники детского сада №</w:t>
      </w:r>
      <w:r w:rsidR="001F47FE">
        <w:rPr>
          <w:rFonts w:ascii="Times New Roman" w:eastAsia="MS Mincho" w:hAnsi="Times New Roman"/>
          <w:sz w:val="28"/>
          <w:szCs w:val="28"/>
          <w:lang w:eastAsia="ja-JP"/>
        </w:rPr>
        <w:t xml:space="preserve"> </w:t>
      </w:r>
      <w:r w:rsidRPr="00FE62D9">
        <w:rPr>
          <w:rFonts w:ascii="Times New Roman" w:eastAsia="MS Mincho" w:hAnsi="Times New Roman"/>
          <w:sz w:val="28"/>
          <w:szCs w:val="28"/>
          <w:lang w:eastAsia="ja-JP"/>
        </w:rPr>
        <w:t xml:space="preserve">5 «Катюша» показали театрализованное представление «Экологический патруль дошколят», где в игровой форме показали, как надо любить и охранять природу. </w:t>
      </w:r>
    </w:p>
    <w:p w:rsidR="00020E1C" w:rsidRPr="00FE62D9"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 xml:space="preserve">В межпоселенческой Трубчевской библиотеке программа экологокраеведческого часа «Тропинками родного края» для студентов включала в себя рассказ о заповеднике «Брянский лес», о «Красной книге Брянской области», викторину. В проведении эколого-краеведческого часа принял участие Б. Лозов, краевед, бывший сотрудник заповедника. </w:t>
      </w:r>
    </w:p>
    <w:p w:rsidR="00020E1C" w:rsidRPr="00FE62D9" w:rsidRDefault="00020E1C" w:rsidP="008C51FC">
      <w:pPr>
        <w:shd w:val="clear" w:color="auto" w:fill="FFFFFF"/>
        <w:autoSpaceDE w:val="0"/>
        <w:autoSpaceDN w:val="0"/>
        <w:adjustRightInd w:val="0"/>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color w:val="000000"/>
          <w:sz w:val="28"/>
          <w:szCs w:val="28"/>
          <w:lang w:eastAsia="ja-JP"/>
        </w:rPr>
        <w:t xml:space="preserve">Главная экологическая проблема Брянской области </w:t>
      </w:r>
      <w:r w:rsidR="001F47FE" w:rsidRPr="006323A0">
        <w:rPr>
          <w:rFonts w:ascii="Times New Roman" w:hAnsi="Times New Roman"/>
          <w:sz w:val="28"/>
          <w:szCs w:val="28"/>
        </w:rPr>
        <w:t>–</w:t>
      </w:r>
      <w:r w:rsidRPr="00FE62D9">
        <w:rPr>
          <w:rFonts w:ascii="Times New Roman" w:eastAsia="MS Mincho" w:hAnsi="Times New Roman"/>
          <w:color w:val="000000"/>
          <w:sz w:val="28"/>
          <w:szCs w:val="28"/>
          <w:lang w:eastAsia="ja-JP"/>
        </w:rPr>
        <w:t xml:space="preserve"> загрязнение окружающей среды вследствие Чернобыльской катастрофы была главной и в 2010 году для всех библиотек области.</w:t>
      </w:r>
    </w:p>
    <w:p w:rsidR="00020E1C" w:rsidRPr="00FE62D9"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Вниманию читателей библиотеки предлагали выставки литературы, оформляли папки</w:t>
      </w:r>
      <w:r w:rsidR="001F47FE">
        <w:rPr>
          <w:rFonts w:ascii="Times New Roman" w:eastAsia="MS Mincho" w:hAnsi="Times New Roman"/>
          <w:sz w:val="28"/>
          <w:szCs w:val="28"/>
          <w:lang w:eastAsia="ja-JP"/>
        </w:rPr>
        <w:t>-</w:t>
      </w:r>
      <w:r w:rsidRPr="00FE62D9">
        <w:rPr>
          <w:rFonts w:ascii="Times New Roman" w:eastAsia="MS Mincho" w:hAnsi="Times New Roman"/>
          <w:sz w:val="28"/>
          <w:szCs w:val="28"/>
          <w:lang w:eastAsia="ja-JP"/>
        </w:rPr>
        <w:t xml:space="preserve">досье. Проводили беседы-диалоги, тематические вечера, часы публицистики «Зона особого внимания </w:t>
      </w:r>
      <w:r w:rsidR="001F47FE" w:rsidRPr="006323A0">
        <w:rPr>
          <w:rFonts w:ascii="Times New Roman" w:hAnsi="Times New Roman"/>
          <w:sz w:val="28"/>
          <w:szCs w:val="28"/>
        </w:rPr>
        <w:t>–</w:t>
      </w:r>
      <w:r w:rsidRPr="00FE62D9">
        <w:rPr>
          <w:rFonts w:ascii="Times New Roman" w:eastAsia="MS Mincho" w:hAnsi="Times New Roman"/>
          <w:sz w:val="28"/>
          <w:szCs w:val="28"/>
          <w:lang w:eastAsia="ja-JP"/>
        </w:rPr>
        <w:t xml:space="preserve"> Чернобыль» (Больше – Щербиничский филиал), «Чернобыль</w:t>
      </w:r>
      <w:r w:rsidR="001F47FE">
        <w:rPr>
          <w:rFonts w:ascii="Times New Roman" w:eastAsia="MS Mincho" w:hAnsi="Times New Roman"/>
          <w:sz w:val="28"/>
          <w:szCs w:val="28"/>
          <w:lang w:eastAsia="ja-JP"/>
        </w:rPr>
        <w:t>:</w:t>
      </w:r>
      <w:r w:rsidRPr="00FE62D9">
        <w:rPr>
          <w:rFonts w:ascii="Times New Roman" w:eastAsia="MS Mincho" w:hAnsi="Times New Roman"/>
          <w:sz w:val="28"/>
          <w:szCs w:val="28"/>
          <w:lang w:eastAsia="ja-JP"/>
        </w:rPr>
        <w:t xml:space="preserve"> взгляд через годы» (Добродеевский филиал), «Набат тревоги нашей»</w:t>
      </w:r>
      <w:r w:rsidR="001F47FE">
        <w:rPr>
          <w:rFonts w:ascii="Times New Roman" w:eastAsia="MS Mincho" w:hAnsi="Times New Roman"/>
          <w:sz w:val="28"/>
          <w:szCs w:val="28"/>
          <w:lang w:eastAsia="ja-JP"/>
        </w:rPr>
        <w:t xml:space="preserve"> </w:t>
      </w:r>
      <w:r w:rsidRPr="00FE62D9">
        <w:rPr>
          <w:rFonts w:ascii="Times New Roman" w:eastAsia="MS Mincho" w:hAnsi="Times New Roman"/>
          <w:sz w:val="28"/>
          <w:szCs w:val="28"/>
          <w:lang w:eastAsia="ja-JP"/>
        </w:rPr>
        <w:t>(ЦБ), круглый стол «Экологические проблемы малой родины» (Вышковский филиал) – Злынка.</w:t>
      </w:r>
    </w:p>
    <w:p w:rsidR="00020E1C" w:rsidRPr="00FE62D9"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Во многих библиотеках Суражского района прошли экологические уроки «Тяжкий крест Чернобыля», были организованы выставки литературы «Чернобыль: взгляд через годы».</w:t>
      </w:r>
    </w:p>
    <w:p w:rsidR="00020E1C"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 xml:space="preserve">В г. Клинцы проживает более 200 ликвидаторов аварии на </w:t>
      </w:r>
      <w:r w:rsidRPr="001F47FE">
        <w:rPr>
          <w:rFonts w:ascii="Times New Roman" w:eastAsia="MS Mincho" w:hAnsi="Times New Roman"/>
          <w:spacing w:val="-2"/>
          <w:sz w:val="28"/>
          <w:szCs w:val="28"/>
          <w:lang w:eastAsia="ja-JP"/>
        </w:rPr>
        <w:t xml:space="preserve">Чернобыльской АС. Все они состоят в совете ликвидаторов общественной организации «Союз </w:t>
      </w:r>
      <w:r w:rsidR="001F47FE" w:rsidRPr="001F47FE">
        <w:rPr>
          <w:rFonts w:ascii="Times New Roman" w:hAnsi="Times New Roman"/>
          <w:spacing w:val="-2"/>
          <w:sz w:val="28"/>
          <w:szCs w:val="28"/>
        </w:rPr>
        <w:t>–</w:t>
      </w:r>
      <w:r w:rsidRPr="001F47FE">
        <w:rPr>
          <w:rFonts w:ascii="Times New Roman" w:eastAsia="MS Mincho" w:hAnsi="Times New Roman"/>
          <w:spacing w:val="-2"/>
          <w:sz w:val="28"/>
          <w:szCs w:val="28"/>
          <w:lang w:eastAsia="ja-JP"/>
        </w:rPr>
        <w:t xml:space="preserve"> Чернобыль». Помимо информационного обслуживания для них в 2010году был проведен вечер памяти </w:t>
      </w:r>
      <w:r w:rsidRPr="001F47FE">
        <w:rPr>
          <w:rFonts w:ascii="Times New Roman" w:eastAsia="MS Mincho" w:hAnsi="Times New Roman"/>
          <w:b/>
          <w:spacing w:val="-2"/>
          <w:sz w:val="28"/>
          <w:szCs w:val="28"/>
          <w:lang w:eastAsia="ja-JP"/>
        </w:rPr>
        <w:t>«</w:t>
      </w:r>
      <w:r w:rsidRPr="001F47FE">
        <w:rPr>
          <w:rFonts w:ascii="Times New Roman" w:eastAsia="MS Mincho" w:hAnsi="Times New Roman"/>
          <w:spacing w:val="-2"/>
          <w:sz w:val="28"/>
          <w:szCs w:val="28"/>
          <w:lang w:eastAsia="ja-JP"/>
        </w:rPr>
        <w:t>Ликвидаторам</w:t>
      </w:r>
      <w:r w:rsidR="001F47FE" w:rsidRPr="001F47FE">
        <w:rPr>
          <w:rFonts w:ascii="Times New Roman" w:eastAsia="MS Mincho" w:hAnsi="Times New Roman"/>
          <w:spacing w:val="-2"/>
          <w:sz w:val="28"/>
          <w:szCs w:val="28"/>
          <w:lang w:eastAsia="ja-JP"/>
        </w:rPr>
        <w:t>-</w:t>
      </w:r>
      <w:r w:rsidRPr="001F47FE">
        <w:rPr>
          <w:rFonts w:ascii="Times New Roman" w:eastAsia="MS Mincho" w:hAnsi="Times New Roman"/>
          <w:spacing w:val="-2"/>
          <w:sz w:val="28"/>
          <w:szCs w:val="28"/>
          <w:lang w:eastAsia="ja-JP"/>
        </w:rPr>
        <w:t>чернобыльцам посвящается</w:t>
      </w:r>
      <w:r w:rsidRPr="001F47FE">
        <w:rPr>
          <w:rFonts w:ascii="Times New Roman" w:eastAsia="MS Mincho" w:hAnsi="Times New Roman"/>
          <w:b/>
          <w:spacing w:val="-2"/>
          <w:sz w:val="28"/>
          <w:szCs w:val="28"/>
          <w:lang w:eastAsia="ja-JP"/>
        </w:rPr>
        <w:t>…»</w:t>
      </w:r>
      <w:r w:rsidRPr="001F47FE">
        <w:rPr>
          <w:rFonts w:ascii="Times New Roman" w:eastAsia="MS Mincho" w:hAnsi="Times New Roman"/>
          <w:spacing w:val="-2"/>
          <w:sz w:val="28"/>
          <w:szCs w:val="28"/>
          <w:lang w:eastAsia="ja-JP"/>
        </w:rPr>
        <w:t>, организованный к 20-летию создания совета.</w:t>
      </w:r>
      <w:r w:rsidRPr="00FE62D9">
        <w:rPr>
          <w:rFonts w:ascii="Times New Roman" w:eastAsia="MS Mincho" w:hAnsi="Times New Roman"/>
          <w:sz w:val="28"/>
          <w:szCs w:val="28"/>
          <w:lang w:eastAsia="ja-JP"/>
        </w:rPr>
        <w:t xml:space="preserve"> </w:t>
      </w:r>
    </w:p>
    <w:p w:rsidR="00020E1C" w:rsidRPr="00FE62D9"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sz w:val="28"/>
          <w:szCs w:val="28"/>
          <w:lang w:eastAsia="ja-JP"/>
        </w:rPr>
        <w:t>Особое внимание в своей деятельности библиотеки уделяли раскрытию книжного фонда: документов, материалов, имеющихся в фонде. Неотъемлемой частью по раскрытию фонда являлись книжные выставки. В библиотеках были организованы выставки литературы: «По музеям и заповедникам»; «Экологические катастрофы»; «Лес и его жизнь»; «Писатели в защиту природы».</w:t>
      </w:r>
    </w:p>
    <w:p w:rsidR="00020E1C" w:rsidRPr="00FE62D9" w:rsidRDefault="00020E1C" w:rsidP="008C51FC">
      <w:pPr>
        <w:shd w:val="clear" w:color="auto" w:fill="FFFFFF"/>
        <w:autoSpaceDE w:val="0"/>
        <w:autoSpaceDN w:val="0"/>
        <w:adjustRightInd w:val="0"/>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color w:val="000000"/>
          <w:sz w:val="28"/>
          <w:szCs w:val="28"/>
          <w:lang w:eastAsia="ja-JP"/>
        </w:rPr>
        <w:t xml:space="preserve">В библиотеках области накапливались и систематизировались материалы для картотек, альбомов, в папки-досье на темы: «Экологическое образование </w:t>
      </w:r>
      <w:r w:rsidR="00DC7023">
        <w:rPr>
          <w:rFonts w:ascii="Times New Roman" w:eastAsia="MS Mincho" w:hAnsi="Times New Roman"/>
          <w:color w:val="000000"/>
          <w:sz w:val="28"/>
          <w:szCs w:val="28"/>
          <w:lang w:eastAsia="ja-JP"/>
        </w:rPr>
        <w:sym w:font="Symbol" w:char="F02D"/>
      </w:r>
      <w:r w:rsidRPr="00FE62D9">
        <w:rPr>
          <w:rFonts w:ascii="Times New Roman" w:eastAsia="MS Mincho" w:hAnsi="Times New Roman"/>
          <w:color w:val="000000"/>
          <w:sz w:val="28"/>
          <w:szCs w:val="28"/>
          <w:lang w:eastAsia="ja-JP"/>
        </w:rPr>
        <w:t xml:space="preserve"> основа </w:t>
      </w:r>
      <w:r w:rsidRPr="00FE62D9">
        <w:rPr>
          <w:rFonts w:ascii="Times New Roman" w:eastAsia="MS Mincho" w:hAnsi="Times New Roman"/>
          <w:color w:val="000000"/>
          <w:sz w:val="28"/>
          <w:szCs w:val="28"/>
          <w:lang w:val="en-US" w:eastAsia="ja-JP"/>
        </w:rPr>
        <w:t>XXI</w:t>
      </w:r>
      <w:r w:rsidRPr="00FE62D9">
        <w:rPr>
          <w:rFonts w:ascii="Times New Roman" w:eastAsia="MS Mincho" w:hAnsi="Times New Roman"/>
          <w:color w:val="000000"/>
          <w:sz w:val="28"/>
          <w:szCs w:val="28"/>
          <w:lang w:eastAsia="ja-JP"/>
        </w:rPr>
        <w:t xml:space="preserve"> века»;</w:t>
      </w:r>
      <w:r>
        <w:rPr>
          <w:rFonts w:ascii="Times New Roman" w:eastAsia="MS Mincho" w:hAnsi="Times New Roman"/>
          <w:color w:val="000000"/>
          <w:sz w:val="28"/>
          <w:szCs w:val="28"/>
          <w:lang w:eastAsia="ja-JP"/>
        </w:rPr>
        <w:t xml:space="preserve"> </w:t>
      </w:r>
      <w:r w:rsidRPr="00FE62D9">
        <w:rPr>
          <w:rFonts w:ascii="Times New Roman" w:eastAsia="MS Mincho" w:hAnsi="Times New Roman"/>
          <w:color w:val="000000"/>
          <w:sz w:val="28"/>
          <w:szCs w:val="28"/>
          <w:lang w:eastAsia="ja-JP"/>
        </w:rPr>
        <w:t>«Экологические проблемы Брянской области»; «Заповедники и охраняемые территории»; и др.</w:t>
      </w:r>
    </w:p>
    <w:p w:rsidR="00020E1C" w:rsidRPr="00FE62D9" w:rsidRDefault="00020E1C" w:rsidP="008C51FC">
      <w:pPr>
        <w:shd w:val="clear" w:color="auto" w:fill="FFFFFF"/>
        <w:autoSpaceDE w:val="0"/>
        <w:autoSpaceDN w:val="0"/>
        <w:adjustRightInd w:val="0"/>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color w:val="000000"/>
          <w:sz w:val="28"/>
          <w:szCs w:val="28"/>
          <w:lang w:eastAsia="ja-JP"/>
        </w:rPr>
        <w:t xml:space="preserve">Библиотеки в своей деятельности по экологическому просвещению широко использовали новые возможности: ресурсы сети ИНТЕРНЕТ; фонд </w:t>
      </w:r>
      <w:r w:rsidRPr="00FE62D9">
        <w:rPr>
          <w:rFonts w:ascii="Times New Roman" w:eastAsia="MS Mincho" w:hAnsi="Times New Roman"/>
          <w:color w:val="000000"/>
          <w:sz w:val="28"/>
          <w:szCs w:val="28"/>
          <w:lang w:val="en-US" w:eastAsia="ja-JP"/>
        </w:rPr>
        <w:t>CD</w:t>
      </w:r>
      <w:r w:rsidRPr="00FE62D9">
        <w:rPr>
          <w:rFonts w:ascii="Times New Roman" w:eastAsia="MS Mincho" w:hAnsi="Times New Roman"/>
          <w:color w:val="000000"/>
          <w:sz w:val="28"/>
          <w:szCs w:val="28"/>
          <w:lang w:eastAsia="ja-JP"/>
        </w:rPr>
        <w:t>-</w:t>
      </w:r>
      <w:r w:rsidRPr="00FE62D9">
        <w:rPr>
          <w:rFonts w:ascii="Times New Roman" w:eastAsia="MS Mincho" w:hAnsi="Times New Roman"/>
          <w:color w:val="000000"/>
          <w:sz w:val="28"/>
          <w:szCs w:val="28"/>
          <w:lang w:val="en-US" w:eastAsia="ja-JP"/>
        </w:rPr>
        <w:t>ROM</w:t>
      </w:r>
      <w:r w:rsidRPr="00FE62D9">
        <w:rPr>
          <w:rFonts w:ascii="Times New Roman" w:eastAsia="MS Mincho" w:hAnsi="Times New Roman"/>
          <w:color w:val="000000"/>
          <w:sz w:val="28"/>
          <w:szCs w:val="28"/>
          <w:lang w:eastAsia="ja-JP"/>
        </w:rPr>
        <w:t>; электронные правовые базы данных ПЦПИ; электронную доставку документов (в том числе и экологической тематики); ксерокопирование необходимых документов.</w:t>
      </w:r>
    </w:p>
    <w:p w:rsidR="00020E1C" w:rsidRPr="00FE62D9" w:rsidRDefault="00020E1C" w:rsidP="008C51FC">
      <w:pPr>
        <w:shd w:val="clear" w:color="auto" w:fill="FFFFFF"/>
        <w:autoSpaceDE w:val="0"/>
        <w:autoSpaceDN w:val="0"/>
        <w:adjustRightInd w:val="0"/>
        <w:spacing w:after="0" w:line="240" w:lineRule="auto"/>
        <w:ind w:firstLine="709"/>
        <w:jc w:val="both"/>
        <w:rPr>
          <w:rFonts w:ascii="Times New Roman" w:eastAsia="MS Mincho" w:hAnsi="Times New Roman"/>
          <w:color w:val="000000"/>
          <w:sz w:val="28"/>
          <w:szCs w:val="28"/>
          <w:lang w:eastAsia="ja-JP"/>
        </w:rPr>
      </w:pPr>
      <w:r w:rsidRPr="00FE62D9">
        <w:rPr>
          <w:rFonts w:ascii="Times New Roman" w:eastAsia="MS Mincho" w:hAnsi="Times New Roman"/>
          <w:color w:val="000000"/>
          <w:sz w:val="28"/>
          <w:szCs w:val="28"/>
          <w:lang w:eastAsia="ja-JP"/>
        </w:rPr>
        <w:t xml:space="preserve">Активно использовалось взаимодействие с местными средствами массовой информации </w:t>
      </w:r>
      <w:r w:rsidR="005F3578" w:rsidRPr="006323A0">
        <w:rPr>
          <w:rFonts w:ascii="Times New Roman" w:hAnsi="Times New Roman"/>
          <w:sz w:val="28"/>
          <w:szCs w:val="28"/>
        </w:rPr>
        <w:t>–</w:t>
      </w:r>
      <w:r w:rsidRPr="00FE62D9">
        <w:rPr>
          <w:rFonts w:ascii="Times New Roman" w:eastAsia="MS Mincho" w:hAnsi="Times New Roman"/>
          <w:color w:val="000000"/>
          <w:sz w:val="28"/>
          <w:szCs w:val="28"/>
          <w:lang w:eastAsia="ja-JP"/>
        </w:rPr>
        <w:t xml:space="preserve"> газетой и радио.</w:t>
      </w:r>
      <w:r>
        <w:rPr>
          <w:rFonts w:ascii="Times New Roman" w:eastAsia="MS Mincho" w:hAnsi="Times New Roman"/>
          <w:color w:val="000000"/>
          <w:sz w:val="28"/>
          <w:szCs w:val="28"/>
          <w:lang w:eastAsia="ja-JP"/>
        </w:rPr>
        <w:t xml:space="preserve"> </w:t>
      </w:r>
      <w:r w:rsidRPr="00FE62D9">
        <w:rPr>
          <w:rFonts w:ascii="Times New Roman" w:eastAsia="MS Mincho" w:hAnsi="Times New Roman"/>
          <w:color w:val="000000"/>
          <w:sz w:val="28"/>
          <w:szCs w:val="28"/>
          <w:lang w:eastAsia="ja-JP"/>
        </w:rPr>
        <w:t>М</w:t>
      </w:r>
      <w:r w:rsidRPr="00FE62D9">
        <w:rPr>
          <w:rFonts w:ascii="Times New Roman" w:eastAsia="MS Mincho" w:hAnsi="Times New Roman"/>
          <w:bCs/>
          <w:color w:val="000000"/>
          <w:sz w:val="28"/>
          <w:szCs w:val="28"/>
          <w:lang w:eastAsia="ja-JP"/>
        </w:rPr>
        <w:t>ониторинг прессы «Проблемы экологии города» был проведен сотрудниками городской библиотеки г. Новозыбкова.</w:t>
      </w:r>
      <w:r>
        <w:rPr>
          <w:rFonts w:ascii="Times New Roman" w:eastAsia="MS Mincho" w:hAnsi="Times New Roman"/>
          <w:bCs/>
          <w:color w:val="000000"/>
          <w:sz w:val="28"/>
          <w:szCs w:val="28"/>
          <w:lang w:eastAsia="ja-JP"/>
        </w:rPr>
        <w:t xml:space="preserve"> </w:t>
      </w:r>
      <w:r w:rsidRPr="00FE62D9">
        <w:rPr>
          <w:rFonts w:ascii="Times New Roman" w:eastAsia="MS Mincho" w:hAnsi="Times New Roman"/>
          <w:color w:val="000000"/>
          <w:sz w:val="28"/>
          <w:szCs w:val="28"/>
          <w:lang w:eastAsia="ja-JP"/>
        </w:rPr>
        <w:t>Методом просмотра местных изданий «Новозыбковские вести» и «Маяк» за 2010</w:t>
      </w:r>
      <w:r w:rsidR="005F3578">
        <w:rPr>
          <w:rFonts w:ascii="Times New Roman" w:eastAsia="MS Mincho" w:hAnsi="Times New Roman"/>
          <w:color w:val="000000"/>
          <w:sz w:val="28"/>
          <w:szCs w:val="28"/>
          <w:lang w:eastAsia="ja-JP"/>
        </w:rPr>
        <w:t xml:space="preserve"> </w:t>
      </w:r>
      <w:r w:rsidRPr="00FE62D9">
        <w:rPr>
          <w:rFonts w:ascii="Times New Roman" w:eastAsia="MS Mincho" w:hAnsi="Times New Roman"/>
          <w:color w:val="000000"/>
          <w:sz w:val="28"/>
          <w:szCs w:val="28"/>
          <w:lang w:eastAsia="ja-JP"/>
        </w:rPr>
        <w:t>год было выявлено 84 публикации</w:t>
      </w:r>
      <w:r w:rsidR="00DC7023">
        <w:rPr>
          <w:rFonts w:ascii="Times New Roman" w:eastAsia="MS Mincho" w:hAnsi="Times New Roman"/>
          <w:color w:val="000000"/>
          <w:sz w:val="28"/>
          <w:szCs w:val="28"/>
          <w:lang w:eastAsia="ja-JP"/>
        </w:rPr>
        <w:t>,</w:t>
      </w:r>
      <w:r w:rsidRPr="00FE62D9">
        <w:rPr>
          <w:rFonts w:ascii="Times New Roman" w:eastAsia="MS Mincho" w:hAnsi="Times New Roman"/>
          <w:color w:val="000000"/>
          <w:sz w:val="28"/>
          <w:szCs w:val="28"/>
          <w:lang w:eastAsia="ja-JP"/>
        </w:rPr>
        <w:t xml:space="preserve"> содержащих информацию по различным вопросам экологии, что составляет 5,23% от всего количества статей</w:t>
      </w:r>
      <w:r w:rsidR="00DC7023">
        <w:rPr>
          <w:rFonts w:ascii="Times New Roman" w:eastAsia="MS Mincho" w:hAnsi="Times New Roman"/>
          <w:color w:val="000000"/>
          <w:sz w:val="28"/>
          <w:szCs w:val="28"/>
          <w:lang w:eastAsia="ja-JP"/>
        </w:rPr>
        <w:t>,</w:t>
      </w:r>
      <w:r w:rsidRPr="00FE62D9">
        <w:rPr>
          <w:rFonts w:ascii="Times New Roman" w:eastAsia="MS Mincho" w:hAnsi="Times New Roman"/>
          <w:color w:val="000000"/>
          <w:sz w:val="28"/>
          <w:szCs w:val="28"/>
          <w:lang w:eastAsia="ja-JP"/>
        </w:rPr>
        <w:t xml:space="preserve"> напечатанных в течение года. </w:t>
      </w:r>
    </w:p>
    <w:p w:rsidR="00020E1C" w:rsidRPr="00FE62D9" w:rsidRDefault="00020E1C" w:rsidP="008C51FC">
      <w:pPr>
        <w:shd w:val="clear" w:color="auto" w:fill="FFFFFF"/>
        <w:autoSpaceDE w:val="0"/>
        <w:autoSpaceDN w:val="0"/>
        <w:adjustRightInd w:val="0"/>
        <w:spacing w:after="0" w:line="240" w:lineRule="auto"/>
        <w:ind w:firstLine="709"/>
        <w:jc w:val="both"/>
        <w:rPr>
          <w:rFonts w:ascii="Times New Roman" w:eastAsia="MS Mincho" w:hAnsi="Times New Roman"/>
          <w:color w:val="000000"/>
          <w:sz w:val="28"/>
          <w:szCs w:val="28"/>
          <w:lang w:eastAsia="ja-JP"/>
        </w:rPr>
      </w:pPr>
      <w:r w:rsidRPr="00FE62D9">
        <w:rPr>
          <w:rFonts w:ascii="Times New Roman" w:eastAsia="MS Mincho" w:hAnsi="Times New Roman"/>
          <w:color w:val="000000"/>
          <w:sz w:val="28"/>
          <w:szCs w:val="28"/>
          <w:lang w:eastAsia="ja-JP"/>
        </w:rPr>
        <w:t>Анализ публикаций показал, что наибольшее внимание уделялось проблемам загрязнения окружающей среды. В прессе было опубликовано 29 статей, что составляет 34,52% от общего количества публикаций. Вопросы поднимались самые разные: от установки дополнительных урн в городе до вопросов утилизации люминесцентных ламп. Большое внимание уделялось чистоте города</w:t>
      </w:r>
      <w:r w:rsidR="00435C44">
        <w:rPr>
          <w:rFonts w:ascii="Times New Roman" w:eastAsia="MS Mincho" w:hAnsi="Times New Roman"/>
          <w:color w:val="000000"/>
          <w:sz w:val="28"/>
          <w:szCs w:val="28"/>
          <w:lang w:eastAsia="ja-JP"/>
        </w:rPr>
        <w:t>:</w:t>
      </w:r>
      <w:r w:rsidRPr="00FE62D9">
        <w:rPr>
          <w:rFonts w:ascii="Times New Roman" w:eastAsia="MS Mincho" w:hAnsi="Times New Roman"/>
          <w:color w:val="000000"/>
          <w:sz w:val="28"/>
          <w:szCs w:val="28"/>
          <w:lang w:eastAsia="ja-JP"/>
        </w:rPr>
        <w:t xml:space="preserve"> сбор мусора, уборка и вывоз опавшей листвы, а также проблеме бродячих животных. </w:t>
      </w:r>
    </w:p>
    <w:p w:rsidR="00020E1C" w:rsidRPr="00FE62D9" w:rsidRDefault="00020E1C" w:rsidP="00893FE8">
      <w:pPr>
        <w:shd w:val="clear" w:color="auto" w:fill="FFFFFF"/>
        <w:autoSpaceDE w:val="0"/>
        <w:autoSpaceDN w:val="0"/>
        <w:adjustRightInd w:val="0"/>
        <w:spacing w:after="0" w:line="310" w:lineRule="exact"/>
        <w:ind w:firstLine="709"/>
        <w:jc w:val="both"/>
        <w:rPr>
          <w:rFonts w:ascii="Times New Roman" w:eastAsia="MS Mincho" w:hAnsi="Times New Roman"/>
          <w:color w:val="000000"/>
          <w:sz w:val="28"/>
          <w:szCs w:val="28"/>
          <w:lang w:eastAsia="ja-JP"/>
        </w:rPr>
      </w:pPr>
      <w:r w:rsidRPr="00FE62D9">
        <w:rPr>
          <w:rFonts w:ascii="Times New Roman" w:eastAsia="MS Mincho" w:hAnsi="Times New Roman"/>
          <w:color w:val="000000"/>
          <w:sz w:val="28"/>
          <w:szCs w:val="28"/>
          <w:lang w:eastAsia="ja-JP"/>
        </w:rPr>
        <w:t xml:space="preserve">Следующая наиболее волнующая тема </w:t>
      </w:r>
      <w:r w:rsidR="005F3578" w:rsidRPr="006323A0">
        <w:rPr>
          <w:rFonts w:ascii="Times New Roman" w:hAnsi="Times New Roman"/>
          <w:sz w:val="28"/>
          <w:szCs w:val="28"/>
        </w:rPr>
        <w:t>–</w:t>
      </w:r>
      <w:r w:rsidRPr="00FE62D9">
        <w:rPr>
          <w:rFonts w:ascii="Times New Roman" w:eastAsia="MS Mincho" w:hAnsi="Times New Roman"/>
          <w:color w:val="000000"/>
          <w:sz w:val="28"/>
          <w:szCs w:val="28"/>
          <w:lang w:eastAsia="ja-JP"/>
        </w:rPr>
        <w:t xml:space="preserve"> здоровье граждан. Было опубликовано 28 статей, затронувших все аспекты здоровья. В процентном соотношении это составляет 33,33% от общего количества публикаций по экологической тематике. Данный мониторинг явился продолжением эколо</w:t>
      </w:r>
      <w:r w:rsidR="005F3578">
        <w:rPr>
          <w:rFonts w:ascii="Times New Roman" w:eastAsia="MS Mincho" w:hAnsi="Times New Roman"/>
          <w:color w:val="000000"/>
          <w:sz w:val="28"/>
          <w:szCs w:val="28"/>
          <w:lang w:eastAsia="ja-JP"/>
        </w:rPr>
        <w:t>гического исследова</w:t>
      </w:r>
      <w:r w:rsidRPr="00FE62D9">
        <w:rPr>
          <w:rFonts w:ascii="Times New Roman" w:eastAsia="MS Mincho" w:hAnsi="Times New Roman"/>
          <w:color w:val="000000"/>
          <w:sz w:val="28"/>
          <w:szCs w:val="28"/>
          <w:lang w:eastAsia="ja-JP"/>
        </w:rPr>
        <w:t>ния, начатого в 2000 году.</w:t>
      </w:r>
      <w:r>
        <w:rPr>
          <w:rFonts w:ascii="Times New Roman" w:eastAsia="MS Mincho" w:hAnsi="Times New Roman"/>
          <w:color w:val="000000"/>
          <w:sz w:val="28"/>
          <w:szCs w:val="28"/>
          <w:lang w:eastAsia="ja-JP"/>
        </w:rPr>
        <w:t xml:space="preserve"> </w:t>
      </w:r>
      <w:r w:rsidRPr="00FE62D9">
        <w:rPr>
          <w:rFonts w:ascii="Times New Roman" w:eastAsia="MS Mincho" w:hAnsi="Times New Roman"/>
          <w:color w:val="000000"/>
          <w:sz w:val="28"/>
          <w:szCs w:val="28"/>
          <w:lang w:eastAsia="ja-JP"/>
        </w:rPr>
        <w:t>Количество статей на экологическую тему</w:t>
      </w:r>
      <w:r w:rsidR="00435C44">
        <w:rPr>
          <w:rFonts w:ascii="Times New Roman" w:eastAsia="MS Mincho" w:hAnsi="Times New Roman"/>
          <w:color w:val="000000"/>
          <w:sz w:val="28"/>
          <w:szCs w:val="28"/>
          <w:lang w:eastAsia="ja-JP"/>
        </w:rPr>
        <w:t>,</w:t>
      </w:r>
      <w:r w:rsidRPr="00FE62D9">
        <w:rPr>
          <w:rFonts w:ascii="Times New Roman" w:eastAsia="MS Mincho" w:hAnsi="Times New Roman"/>
          <w:color w:val="000000"/>
          <w:sz w:val="28"/>
          <w:szCs w:val="28"/>
          <w:lang w:eastAsia="ja-JP"/>
        </w:rPr>
        <w:t xml:space="preserve"> опубликованных в 2000 году </w:t>
      </w:r>
      <w:r w:rsidR="005F3578" w:rsidRPr="006323A0">
        <w:rPr>
          <w:rFonts w:ascii="Times New Roman" w:hAnsi="Times New Roman"/>
          <w:sz w:val="28"/>
          <w:szCs w:val="28"/>
        </w:rPr>
        <w:t>–</w:t>
      </w:r>
      <w:r>
        <w:rPr>
          <w:rFonts w:ascii="Times New Roman" w:eastAsia="MS Mincho" w:hAnsi="Times New Roman"/>
          <w:color w:val="000000"/>
          <w:sz w:val="28"/>
          <w:szCs w:val="28"/>
          <w:lang w:eastAsia="ja-JP"/>
        </w:rPr>
        <w:t xml:space="preserve"> </w:t>
      </w:r>
      <w:r w:rsidRPr="00FE62D9">
        <w:rPr>
          <w:rFonts w:ascii="Times New Roman" w:eastAsia="MS Mincho" w:hAnsi="Times New Roman"/>
          <w:color w:val="000000"/>
          <w:sz w:val="28"/>
          <w:szCs w:val="28"/>
          <w:lang w:eastAsia="ja-JP"/>
        </w:rPr>
        <w:t>45,</w:t>
      </w:r>
      <w:r w:rsidR="00435C44">
        <w:rPr>
          <w:rFonts w:ascii="Times New Roman" w:eastAsia="MS Mincho" w:hAnsi="Times New Roman"/>
          <w:color w:val="000000"/>
          <w:sz w:val="28"/>
          <w:szCs w:val="28"/>
          <w:lang w:eastAsia="ja-JP"/>
        </w:rPr>
        <w:t xml:space="preserve"> </w:t>
      </w:r>
      <w:r w:rsidRPr="00FE62D9">
        <w:rPr>
          <w:rFonts w:ascii="Times New Roman" w:eastAsia="MS Mincho" w:hAnsi="Times New Roman"/>
          <w:color w:val="000000"/>
          <w:sz w:val="28"/>
          <w:szCs w:val="28"/>
          <w:lang w:eastAsia="ja-JP"/>
        </w:rPr>
        <w:t xml:space="preserve">в 2010 году </w:t>
      </w:r>
      <w:r w:rsidR="005F3578" w:rsidRPr="006323A0">
        <w:rPr>
          <w:rFonts w:ascii="Times New Roman" w:hAnsi="Times New Roman"/>
          <w:sz w:val="28"/>
          <w:szCs w:val="28"/>
        </w:rPr>
        <w:t>–</w:t>
      </w:r>
      <w:r>
        <w:rPr>
          <w:rFonts w:ascii="Times New Roman" w:eastAsia="MS Mincho" w:hAnsi="Times New Roman"/>
          <w:color w:val="000000"/>
          <w:sz w:val="28"/>
          <w:szCs w:val="28"/>
          <w:lang w:eastAsia="ja-JP"/>
        </w:rPr>
        <w:t xml:space="preserve"> </w:t>
      </w:r>
      <w:r w:rsidRPr="00FE62D9">
        <w:rPr>
          <w:rFonts w:ascii="Times New Roman" w:eastAsia="MS Mincho" w:hAnsi="Times New Roman"/>
          <w:color w:val="000000"/>
          <w:sz w:val="28"/>
          <w:szCs w:val="28"/>
          <w:lang w:eastAsia="ja-JP"/>
        </w:rPr>
        <w:t xml:space="preserve">84.Это говорит о том, что граждан все более волнуют вопросы экологии. </w:t>
      </w:r>
    </w:p>
    <w:p w:rsidR="00020E1C" w:rsidRPr="00FE62D9"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color w:val="000000"/>
          <w:sz w:val="28"/>
          <w:szCs w:val="28"/>
          <w:lang w:eastAsia="ja-JP"/>
        </w:rPr>
        <w:t xml:space="preserve">Мониторинг показал, что наибольшее внимание в обществе уделяется вопросам охраны окружающей среды. </w:t>
      </w:r>
      <w:r w:rsidRPr="00FE62D9">
        <w:rPr>
          <w:rFonts w:ascii="Times New Roman" w:eastAsia="MS Mincho" w:hAnsi="Times New Roman"/>
          <w:sz w:val="28"/>
          <w:szCs w:val="28"/>
          <w:lang w:eastAsia="ja-JP"/>
        </w:rPr>
        <w:t xml:space="preserve">В 2010 году в библиотеках проводилась определенная работа по профилактике асоциальных явлений (СПИД, курение, наркомания, алкоголизм). Эта тема раскрывалась в темах: «ВИЧ инфекция – угроза человечества», «Осторожно, наркотики», «Сломай сигарету, пока она не сломала тебя», «Курить – не модно» и др. </w:t>
      </w:r>
    </w:p>
    <w:p w:rsidR="00020E1C" w:rsidRPr="00FE62D9" w:rsidRDefault="00020E1C" w:rsidP="008C51FC">
      <w:pPr>
        <w:spacing w:after="0" w:line="240" w:lineRule="auto"/>
        <w:ind w:firstLine="709"/>
        <w:jc w:val="both"/>
        <w:rPr>
          <w:rFonts w:ascii="Times New Roman" w:eastAsia="MS Mincho" w:hAnsi="Times New Roman"/>
          <w:bCs/>
          <w:color w:val="000000"/>
          <w:sz w:val="28"/>
          <w:szCs w:val="28"/>
          <w:lang w:eastAsia="ja-JP"/>
        </w:rPr>
      </w:pPr>
      <w:r w:rsidRPr="00FE62D9">
        <w:rPr>
          <w:rFonts w:ascii="Times New Roman" w:eastAsia="MS Mincho" w:hAnsi="Times New Roman"/>
          <w:bCs/>
          <w:color w:val="000000"/>
          <w:sz w:val="28"/>
          <w:szCs w:val="28"/>
          <w:lang w:eastAsia="ja-JP"/>
        </w:rPr>
        <w:t>Открытая трибуна «Сделай свой выбор: подросток и вредные привычки» прошла в Суражском районе совместно с отделом по молодежной политике, физкультуре и спорту администрации района. Работники библиотеки представили электронные презентации «О вреде курения», «Наркотики против нас – мы против наркотиков». К Дню борьбы с наркоманией во Вьюковской сельской библиотеке для молодежи был организован вечер «Сладкая смерть – наркомания». Популяризации здорового образа жизни способствовал актуальный диалог «Цена нашей жизни»</w:t>
      </w:r>
      <w:r w:rsidR="00435C44">
        <w:rPr>
          <w:rFonts w:ascii="Times New Roman" w:eastAsia="MS Mincho" w:hAnsi="Times New Roman"/>
          <w:bCs/>
          <w:color w:val="000000"/>
          <w:sz w:val="28"/>
          <w:szCs w:val="28"/>
          <w:lang w:eastAsia="ja-JP"/>
        </w:rPr>
        <w:t>,</w:t>
      </w:r>
      <w:r w:rsidRPr="00FE62D9">
        <w:rPr>
          <w:rFonts w:ascii="Times New Roman" w:eastAsia="MS Mincho" w:hAnsi="Times New Roman"/>
          <w:bCs/>
          <w:color w:val="000000"/>
          <w:sz w:val="28"/>
          <w:szCs w:val="28"/>
          <w:lang w:eastAsia="ja-JP"/>
        </w:rPr>
        <w:t xml:space="preserve"> организованный для моло</w:t>
      </w:r>
      <w:r w:rsidR="00435C44">
        <w:rPr>
          <w:rFonts w:ascii="Times New Roman" w:eastAsia="MS Mincho" w:hAnsi="Times New Roman"/>
          <w:bCs/>
          <w:color w:val="000000"/>
          <w:sz w:val="28"/>
          <w:szCs w:val="28"/>
          <w:lang w:eastAsia="ja-JP"/>
        </w:rPr>
        <w:t>д</w:t>
      </w:r>
      <w:r w:rsidRPr="00FE62D9">
        <w:rPr>
          <w:rFonts w:ascii="Times New Roman" w:eastAsia="MS Mincho" w:hAnsi="Times New Roman"/>
          <w:bCs/>
          <w:color w:val="000000"/>
          <w:sz w:val="28"/>
          <w:szCs w:val="28"/>
          <w:lang w:eastAsia="ja-JP"/>
        </w:rPr>
        <w:t>ежи в Жемердеевской селькой библиотеке (Сураж)</w:t>
      </w:r>
      <w:r w:rsidR="005F3578">
        <w:rPr>
          <w:rFonts w:ascii="Times New Roman" w:eastAsia="MS Mincho" w:hAnsi="Times New Roman"/>
          <w:bCs/>
          <w:color w:val="000000"/>
          <w:sz w:val="28"/>
          <w:szCs w:val="28"/>
          <w:lang w:eastAsia="ja-JP"/>
        </w:rPr>
        <w:t>.</w:t>
      </w:r>
    </w:p>
    <w:p w:rsidR="00020E1C" w:rsidRPr="00FE62D9"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color w:val="000000"/>
          <w:sz w:val="28"/>
          <w:szCs w:val="28"/>
          <w:lang w:eastAsia="ja-JP"/>
        </w:rPr>
        <w:t xml:space="preserve">Во многих библиотеках были развернуты выставки литературы по профилактике вредных привычек «Чтобы не было беды», «Хочешь жить </w:t>
      </w:r>
      <w:r w:rsidR="005F3578" w:rsidRPr="006323A0">
        <w:rPr>
          <w:rFonts w:ascii="Times New Roman" w:hAnsi="Times New Roman"/>
          <w:sz w:val="28"/>
          <w:szCs w:val="28"/>
        </w:rPr>
        <w:t>–</w:t>
      </w:r>
      <w:r w:rsidRPr="00FE62D9">
        <w:rPr>
          <w:rFonts w:ascii="Times New Roman" w:eastAsia="MS Mincho" w:hAnsi="Times New Roman"/>
          <w:color w:val="000000"/>
          <w:sz w:val="28"/>
          <w:szCs w:val="28"/>
          <w:lang w:eastAsia="ja-JP"/>
        </w:rPr>
        <w:t xml:space="preserve"> бросай курить», «Осторожно </w:t>
      </w:r>
      <w:r w:rsidR="005F3578" w:rsidRPr="006323A0">
        <w:rPr>
          <w:rFonts w:ascii="Times New Roman" w:hAnsi="Times New Roman"/>
          <w:sz w:val="28"/>
          <w:szCs w:val="28"/>
        </w:rPr>
        <w:t>–</w:t>
      </w:r>
      <w:r w:rsidRPr="00FE62D9">
        <w:rPr>
          <w:rFonts w:ascii="Times New Roman" w:eastAsia="MS Mincho" w:hAnsi="Times New Roman"/>
          <w:color w:val="000000"/>
          <w:sz w:val="28"/>
          <w:szCs w:val="28"/>
          <w:lang w:eastAsia="ja-JP"/>
        </w:rPr>
        <w:t xml:space="preserve"> алкоголь».</w:t>
      </w:r>
      <w:r w:rsidR="002D04AD">
        <w:rPr>
          <w:rFonts w:ascii="Times New Roman" w:eastAsia="MS Mincho" w:hAnsi="Times New Roman"/>
          <w:color w:val="000000"/>
          <w:sz w:val="28"/>
          <w:szCs w:val="28"/>
          <w:lang w:eastAsia="ja-JP"/>
        </w:rPr>
        <w:t xml:space="preserve"> </w:t>
      </w:r>
      <w:r w:rsidRPr="00FE62D9">
        <w:rPr>
          <w:rFonts w:ascii="Times New Roman" w:eastAsia="MS Mincho" w:hAnsi="Times New Roman"/>
          <w:sz w:val="28"/>
          <w:szCs w:val="28"/>
          <w:lang w:eastAsia="ja-JP"/>
        </w:rPr>
        <w:t xml:space="preserve">Гражданские форумы «Молодежь и наркотики: как сохранить будущее», «Пьянство и алкоголизм в России: что мы можем сделать?» проведены во многих библиотеках области. </w:t>
      </w:r>
    </w:p>
    <w:p w:rsidR="00020E1C" w:rsidRPr="00FE62D9" w:rsidRDefault="00020E1C" w:rsidP="008C51FC">
      <w:pPr>
        <w:spacing w:after="0" w:line="240" w:lineRule="auto"/>
        <w:ind w:firstLine="709"/>
        <w:jc w:val="both"/>
        <w:rPr>
          <w:rFonts w:ascii="Times New Roman" w:eastAsia="MS Mincho" w:hAnsi="Times New Roman"/>
          <w:sz w:val="28"/>
          <w:szCs w:val="28"/>
          <w:lang w:eastAsia="ja-JP"/>
        </w:rPr>
      </w:pPr>
      <w:r w:rsidRPr="00FE62D9">
        <w:rPr>
          <w:rFonts w:ascii="Times New Roman" w:eastAsia="MS Mincho" w:hAnsi="Times New Roman"/>
          <w:color w:val="000000"/>
          <w:sz w:val="28"/>
          <w:szCs w:val="28"/>
          <w:lang w:eastAsia="ja-JP"/>
        </w:rPr>
        <w:t>В течение года продолжали работу клубы и объединения по интересам: в экологическом направлении работали клубы: «Лесовичок»</w:t>
      </w:r>
      <w:r w:rsidR="005F3578">
        <w:rPr>
          <w:rFonts w:ascii="Times New Roman" w:eastAsia="MS Mincho" w:hAnsi="Times New Roman"/>
          <w:color w:val="000000"/>
          <w:sz w:val="28"/>
          <w:szCs w:val="28"/>
          <w:lang w:eastAsia="ja-JP"/>
        </w:rPr>
        <w:t xml:space="preserve"> </w:t>
      </w:r>
      <w:r w:rsidR="005F3578" w:rsidRPr="006323A0">
        <w:rPr>
          <w:rFonts w:ascii="Times New Roman" w:hAnsi="Times New Roman"/>
          <w:sz w:val="28"/>
          <w:szCs w:val="28"/>
        </w:rPr>
        <w:t>–</w:t>
      </w:r>
      <w:r w:rsidRPr="00FE62D9">
        <w:rPr>
          <w:rFonts w:ascii="Times New Roman" w:eastAsia="MS Mincho" w:hAnsi="Times New Roman"/>
          <w:color w:val="000000"/>
          <w:sz w:val="28"/>
          <w:szCs w:val="28"/>
          <w:lang w:eastAsia="ja-JP"/>
        </w:rPr>
        <w:t xml:space="preserve"> Щегловская, «Динозаврик»</w:t>
      </w:r>
      <w:r w:rsidR="005F3578">
        <w:rPr>
          <w:rFonts w:ascii="Times New Roman" w:eastAsia="MS Mincho" w:hAnsi="Times New Roman"/>
          <w:color w:val="000000"/>
          <w:sz w:val="28"/>
          <w:szCs w:val="28"/>
          <w:lang w:eastAsia="ja-JP"/>
        </w:rPr>
        <w:t xml:space="preserve"> </w:t>
      </w:r>
      <w:r w:rsidR="005F3578" w:rsidRPr="006323A0">
        <w:rPr>
          <w:rFonts w:ascii="Times New Roman" w:hAnsi="Times New Roman"/>
          <w:sz w:val="28"/>
          <w:szCs w:val="28"/>
        </w:rPr>
        <w:t>–</w:t>
      </w:r>
      <w:r w:rsidR="005F3578">
        <w:rPr>
          <w:rFonts w:ascii="Times New Roman" w:hAnsi="Times New Roman"/>
          <w:sz w:val="28"/>
          <w:szCs w:val="28"/>
        </w:rPr>
        <w:t xml:space="preserve"> </w:t>
      </w:r>
      <w:r w:rsidRPr="00FE62D9">
        <w:rPr>
          <w:rFonts w:ascii="Times New Roman" w:eastAsia="MS Mincho" w:hAnsi="Times New Roman"/>
          <w:color w:val="000000"/>
          <w:sz w:val="28"/>
          <w:szCs w:val="28"/>
          <w:lang w:eastAsia="ja-JP"/>
        </w:rPr>
        <w:t xml:space="preserve">Чичковская (Навля), «Солнышко» </w:t>
      </w:r>
      <w:r w:rsidR="005F3578" w:rsidRPr="006323A0">
        <w:rPr>
          <w:rFonts w:ascii="Times New Roman" w:hAnsi="Times New Roman"/>
          <w:sz w:val="28"/>
          <w:szCs w:val="28"/>
        </w:rPr>
        <w:t>–</w:t>
      </w:r>
      <w:r w:rsidR="005F3578">
        <w:rPr>
          <w:rFonts w:ascii="Times New Roman" w:hAnsi="Times New Roman"/>
          <w:sz w:val="28"/>
          <w:szCs w:val="28"/>
        </w:rPr>
        <w:t xml:space="preserve"> </w:t>
      </w:r>
      <w:r w:rsidRPr="00FE62D9">
        <w:rPr>
          <w:rFonts w:ascii="Times New Roman" w:eastAsia="MS Mincho" w:hAnsi="Times New Roman"/>
          <w:color w:val="000000"/>
          <w:sz w:val="28"/>
          <w:szCs w:val="28"/>
          <w:lang w:eastAsia="ja-JP"/>
        </w:rPr>
        <w:t>Бугровская сельская библиотека (Карачев), клуб</w:t>
      </w:r>
      <w:r w:rsidRPr="00FE62D9">
        <w:rPr>
          <w:rFonts w:ascii="Times New Roman" w:eastAsia="MS Mincho" w:hAnsi="Times New Roman"/>
          <w:sz w:val="28"/>
          <w:szCs w:val="28"/>
          <w:lang w:eastAsia="ja-JP"/>
        </w:rPr>
        <w:t xml:space="preserve"> любителей природы «Родничок» в Староромановской сельской библиотеке (Мглин)</w:t>
      </w:r>
      <w:r w:rsidRPr="00FE62D9">
        <w:rPr>
          <w:rFonts w:ascii="Times New Roman" w:eastAsia="MS Mincho" w:hAnsi="Times New Roman"/>
          <w:color w:val="000000"/>
          <w:sz w:val="28"/>
          <w:szCs w:val="28"/>
          <w:lang w:eastAsia="ja-JP"/>
        </w:rPr>
        <w:t xml:space="preserve"> и др.</w:t>
      </w:r>
      <w:r w:rsidR="002D04AD">
        <w:rPr>
          <w:rFonts w:ascii="Times New Roman" w:eastAsia="MS Mincho" w:hAnsi="Times New Roman"/>
          <w:color w:val="000000"/>
          <w:sz w:val="28"/>
          <w:szCs w:val="28"/>
          <w:lang w:eastAsia="ja-JP"/>
        </w:rPr>
        <w:t xml:space="preserve"> </w:t>
      </w:r>
      <w:r w:rsidRPr="00FE62D9">
        <w:rPr>
          <w:rFonts w:ascii="Times New Roman" w:eastAsia="MS Mincho" w:hAnsi="Times New Roman"/>
          <w:color w:val="000000"/>
          <w:sz w:val="28"/>
          <w:szCs w:val="28"/>
          <w:lang w:eastAsia="ja-JP"/>
        </w:rPr>
        <w:t>На занятиях в клубах читатели обмениваются мнениями, дают полезные советы, рассказывают о своих любимых комнатных растениях</w:t>
      </w:r>
      <w:r w:rsidR="003465BD">
        <w:rPr>
          <w:rFonts w:ascii="Times New Roman" w:eastAsia="MS Mincho" w:hAnsi="Times New Roman"/>
          <w:color w:val="000000"/>
          <w:sz w:val="28"/>
          <w:szCs w:val="28"/>
          <w:lang w:eastAsia="ja-JP"/>
        </w:rPr>
        <w:t>.</w:t>
      </w:r>
    </w:p>
    <w:p w:rsidR="00020E1C" w:rsidRPr="00AE2372" w:rsidRDefault="00020E1C" w:rsidP="008C51FC">
      <w:pPr>
        <w:spacing w:after="0" w:line="240" w:lineRule="auto"/>
        <w:ind w:firstLine="709"/>
        <w:jc w:val="both"/>
        <w:rPr>
          <w:rFonts w:ascii="Times New Roman" w:eastAsia="MS Mincho" w:hAnsi="Times New Roman"/>
          <w:sz w:val="28"/>
          <w:szCs w:val="28"/>
          <w:lang w:eastAsia="ja-JP"/>
        </w:rPr>
      </w:pPr>
      <w:r w:rsidRPr="00AE2372">
        <w:rPr>
          <w:rFonts w:ascii="Times New Roman" w:eastAsia="MS Mincho" w:hAnsi="Times New Roman"/>
          <w:sz w:val="28"/>
          <w:szCs w:val="28"/>
          <w:lang w:eastAsia="ja-JP"/>
        </w:rPr>
        <w:t>В библиотеках области прошли Гражданские форумы «Экология Брянщины: вчера, сегодня, завтра», «Человек и природа: союзники или враги» и др.</w:t>
      </w:r>
    </w:p>
    <w:p w:rsidR="00020E1C" w:rsidRPr="00AE2372" w:rsidRDefault="00020E1C" w:rsidP="008C51FC">
      <w:pPr>
        <w:spacing w:after="0" w:line="240" w:lineRule="auto"/>
        <w:ind w:firstLine="709"/>
        <w:jc w:val="both"/>
        <w:rPr>
          <w:rFonts w:ascii="Times New Roman" w:hAnsi="Times New Roman"/>
          <w:sz w:val="28"/>
          <w:szCs w:val="28"/>
        </w:rPr>
      </w:pPr>
      <w:r w:rsidRPr="00AE2372">
        <w:rPr>
          <w:rFonts w:ascii="Times New Roman" w:hAnsi="Times New Roman"/>
          <w:color w:val="000000"/>
          <w:sz w:val="28"/>
          <w:szCs w:val="28"/>
        </w:rPr>
        <w:t>Авария на ЧАЭС не прошла бесследно. До сих пор жители юго-западных районов ощущают последствия той трагедии. В г. Новозыбкове ежегодно проводятся семинары, открываются экспозиции.</w:t>
      </w:r>
      <w:r>
        <w:rPr>
          <w:rFonts w:ascii="Times New Roman" w:hAnsi="Times New Roman"/>
          <w:color w:val="000000"/>
          <w:sz w:val="28"/>
          <w:szCs w:val="28"/>
        </w:rPr>
        <w:t xml:space="preserve"> </w:t>
      </w:r>
      <w:r w:rsidRPr="00AE2372">
        <w:rPr>
          <w:rFonts w:ascii="Times New Roman" w:hAnsi="Times New Roman"/>
          <w:color w:val="000000"/>
          <w:sz w:val="28"/>
          <w:szCs w:val="28"/>
        </w:rPr>
        <w:t xml:space="preserve">Средства массовой информации постоянно освещают эту тему. Постоянный интерес к юго-западным районам проявляют иностранные ученые и общественные организации. МЦБ Климовского района продолжила использование новой формы работы </w:t>
      </w:r>
      <w:r w:rsidR="005F3578" w:rsidRPr="006323A0">
        <w:rPr>
          <w:rFonts w:ascii="Times New Roman" w:hAnsi="Times New Roman"/>
          <w:sz w:val="28"/>
          <w:szCs w:val="28"/>
        </w:rPr>
        <w:t>–</w:t>
      </w:r>
      <w:r w:rsidRPr="00AE2372">
        <w:rPr>
          <w:rFonts w:ascii="Times New Roman" w:hAnsi="Times New Roman"/>
          <w:color w:val="000000"/>
          <w:sz w:val="28"/>
          <w:szCs w:val="28"/>
        </w:rPr>
        <w:t xml:space="preserve"> радиогазеты, которые проводятся во время больших праздников на центральной площади Климова. Эти радиогазеты делаются с участием администрации района. Ежегодно готовятся радиогазеты, посвященные годовщине Чернобыльской аварии.  </w:t>
      </w:r>
    </w:p>
    <w:p w:rsidR="00020E1C" w:rsidRPr="00AE2372" w:rsidRDefault="00020E1C" w:rsidP="008C51FC">
      <w:pPr>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r w:rsidRPr="00AE2372">
        <w:rPr>
          <w:rFonts w:ascii="Times New Roman" w:hAnsi="Times New Roman"/>
          <w:color w:val="000000"/>
          <w:sz w:val="28"/>
          <w:szCs w:val="28"/>
        </w:rPr>
        <w:t xml:space="preserve">Укреплению авторитета библиотек среди населения, формированию позитивного имиджа библиотек в глазах общественности способствует участие библиотек в экологических акциях: Шеломовская сельская библиотека Новозыбковского района участвовала в акции «Радимичи </w:t>
      </w:r>
      <w:r w:rsidR="005F3578" w:rsidRPr="006323A0">
        <w:rPr>
          <w:rFonts w:ascii="Times New Roman" w:hAnsi="Times New Roman"/>
          <w:sz w:val="28"/>
          <w:szCs w:val="28"/>
        </w:rPr>
        <w:t>–</w:t>
      </w:r>
      <w:r w:rsidRPr="00AE2372">
        <w:rPr>
          <w:rFonts w:ascii="Times New Roman" w:hAnsi="Times New Roman"/>
          <w:color w:val="000000"/>
          <w:sz w:val="28"/>
          <w:szCs w:val="28"/>
        </w:rPr>
        <w:t xml:space="preserve"> детям Чернобыля» </w:t>
      </w:r>
      <w:r w:rsidR="005F3578" w:rsidRPr="006323A0">
        <w:rPr>
          <w:rFonts w:ascii="Times New Roman" w:hAnsi="Times New Roman"/>
          <w:sz w:val="28"/>
          <w:szCs w:val="28"/>
        </w:rPr>
        <w:t>–</w:t>
      </w:r>
      <w:r w:rsidRPr="00AE2372">
        <w:rPr>
          <w:rFonts w:ascii="Times New Roman" w:hAnsi="Times New Roman"/>
          <w:color w:val="000000"/>
          <w:sz w:val="28"/>
          <w:szCs w:val="28"/>
        </w:rPr>
        <w:t xml:space="preserve"> центр поддержки волонтёрского движения в Брянской области. Библиотеки Климовского района участвовали в акциях</w:t>
      </w:r>
      <w:r w:rsidR="005F3578">
        <w:rPr>
          <w:rFonts w:ascii="Times New Roman" w:hAnsi="Times New Roman"/>
          <w:color w:val="000000"/>
          <w:sz w:val="28"/>
          <w:szCs w:val="28"/>
        </w:rPr>
        <w:t>:</w:t>
      </w:r>
      <w:r w:rsidRPr="00AE2372">
        <w:rPr>
          <w:rFonts w:ascii="Times New Roman" w:hAnsi="Times New Roman"/>
          <w:color w:val="000000"/>
          <w:sz w:val="28"/>
          <w:szCs w:val="28"/>
        </w:rPr>
        <w:t xml:space="preserve"> «Мы за чистый поселок» </w:t>
      </w:r>
      <w:r w:rsidR="005F3578" w:rsidRPr="006323A0">
        <w:rPr>
          <w:rFonts w:ascii="Times New Roman" w:hAnsi="Times New Roman"/>
          <w:sz w:val="28"/>
          <w:szCs w:val="28"/>
        </w:rPr>
        <w:t>–</w:t>
      </w:r>
      <w:r w:rsidR="005F3578">
        <w:rPr>
          <w:rFonts w:ascii="Times New Roman" w:hAnsi="Times New Roman"/>
          <w:sz w:val="28"/>
          <w:szCs w:val="28"/>
        </w:rPr>
        <w:t xml:space="preserve"> </w:t>
      </w:r>
      <w:r w:rsidRPr="00AE2372">
        <w:rPr>
          <w:rFonts w:ascii="Times New Roman" w:hAnsi="Times New Roman"/>
          <w:color w:val="000000"/>
          <w:sz w:val="28"/>
          <w:szCs w:val="28"/>
        </w:rPr>
        <w:t xml:space="preserve">МЦБ, «Чистая река» </w:t>
      </w:r>
      <w:r w:rsidR="005F3578" w:rsidRPr="006323A0">
        <w:rPr>
          <w:rFonts w:ascii="Times New Roman" w:hAnsi="Times New Roman"/>
          <w:sz w:val="28"/>
          <w:szCs w:val="28"/>
        </w:rPr>
        <w:t>–</w:t>
      </w:r>
      <w:r w:rsidR="005F3578">
        <w:rPr>
          <w:rFonts w:ascii="Times New Roman" w:hAnsi="Times New Roman"/>
          <w:sz w:val="28"/>
          <w:szCs w:val="28"/>
        </w:rPr>
        <w:t xml:space="preserve"> </w:t>
      </w:r>
      <w:r w:rsidRPr="00AE2372">
        <w:rPr>
          <w:rFonts w:ascii="Times New Roman" w:hAnsi="Times New Roman"/>
          <w:color w:val="000000"/>
          <w:sz w:val="28"/>
          <w:szCs w:val="28"/>
        </w:rPr>
        <w:t xml:space="preserve">Истопки; «Чистая улица» </w:t>
      </w:r>
      <w:r w:rsidR="005F3578" w:rsidRPr="006323A0">
        <w:rPr>
          <w:rFonts w:ascii="Times New Roman" w:hAnsi="Times New Roman"/>
          <w:sz w:val="28"/>
          <w:szCs w:val="28"/>
        </w:rPr>
        <w:t>–</w:t>
      </w:r>
      <w:r w:rsidR="005F3578">
        <w:rPr>
          <w:rFonts w:ascii="Times New Roman" w:hAnsi="Times New Roman"/>
          <w:sz w:val="28"/>
          <w:szCs w:val="28"/>
        </w:rPr>
        <w:t xml:space="preserve"> </w:t>
      </w:r>
      <w:r w:rsidRPr="00AE2372">
        <w:rPr>
          <w:rFonts w:ascii="Times New Roman" w:hAnsi="Times New Roman"/>
          <w:color w:val="000000"/>
          <w:sz w:val="28"/>
          <w:szCs w:val="28"/>
        </w:rPr>
        <w:t xml:space="preserve">Лакомая Буда, Хохловка; «Чистый двор» </w:t>
      </w:r>
      <w:r w:rsidR="005F3578" w:rsidRPr="006323A0">
        <w:rPr>
          <w:rFonts w:ascii="Times New Roman" w:hAnsi="Times New Roman"/>
          <w:sz w:val="28"/>
          <w:szCs w:val="28"/>
        </w:rPr>
        <w:t>–</w:t>
      </w:r>
      <w:r w:rsidR="005F3578">
        <w:rPr>
          <w:rFonts w:ascii="Times New Roman" w:hAnsi="Times New Roman"/>
          <w:sz w:val="28"/>
          <w:szCs w:val="28"/>
        </w:rPr>
        <w:t xml:space="preserve"> </w:t>
      </w:r>
      <w:r w:rsidRPr="00AE2372">
        <w:rPr>
          <w:rFonts w:ascii="Times New Roman" w:hAnsi="Times New Roman"/>
          <w:color w:val="000000"/>
          <w:sz w:val="28"/>
          <w:szCs w:val="28"/>
        </w:rPr>
        <w:t>Чуровичи и др.</w:t>
      </w:r>
    </w:p>
    <w:p w:rsidR="00020E1C" w:rsidRPr="005F3578" w:rsidRDefault="00020E1C" w:rsidP="008C51FC">
      <w:pPr>
        <w:shd w:val="clear" w:color="auto" w:fill="FFFFFF"/>
        <w:autoSpaceDE w:val="0"/>
        <w:autoSpaceDN w:val="0"/>
        <w:adjustRightInd w:val="0"/>
        <w:spacing w:after="0" w:line="240" w:lineRule="auto"/>
        <w:ind w:firstLine="709"/>
        <w:jc w:val="both"/>
        <w:rPr>
          <w:rFonts w:ascii="Times New Roman" w:hAnsi="Times New Roman"/>
          <w:color w:val="000000"/>
          <w:spacing w:val="-4"/>
          <w:sz w:val="28"/>
          <w:szCs w:val="28"/>
        </w:rPr>
      </w:pPr>
      <w:r w:rsidRPr="005F3578">
        <w:rPr>
          <w:rFonts w:ascii="Times New Roman" w:hAnsi="Times New Roman"/>
          <w:color w:val="000000"/>
          <w:spacing w:val="-4"/>
          <w:sz w:val="28"/>
          <w:szCs w:val="28"/>
        </w:rPr>
        <w:t>Опыт работы библиотек Брянщины был отмечен победами на Всероссийских конкурсах работы библиотек по экологическому просвещению населения. Он получил отражение в материалах международных, межрегиональных научно-практических конференций, в многочисленных публикациях.</w:t>
      </w:r>
    </w:p>
    <w:p w:rsidR="00020E1C" w:rsidRDefault="00020E1C" w:rsidP="008C51FC">
      <w:pPr>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r w:rsidRPr="00AE2372">
        <w:rPr>
          <w:rFonts w:ascii="Times New Roman" w:hAnsi="Times New Roman"/>
          <w:color w:val="000000"/>
          <w:sz w:val="28"/>
          <w:szCs w:val="28"/>
        </w:rPr>
        <w:t>Для библиотек Брянской области экологическое просвещение населения и минимизация последствий Чернобыльской аварии через информационное обеспечение вопросов жизнедеятельности в постчернобыльский период является одним из главных приоритетов в работе.</w:t>
      </w:r>
    </w:p>
    <w:p w:rsidR="00020E1C" w:rsidRPr="003E0A7E" w:rsidRDefault="00020E1C" w:rsidP="008C51FC">
      <w:pPr>
        <w:shd w:val="clear" w:color="auto" w:fill="FFFFFF"/>
        <w:autoSpaceDE w:val="0"/>
        <w:autoSpaceDN w:val="0"/>
        <w:adjustRightInd w:val="0"/>
        <w:spacing w:after="0" w:line="240" w:lineRule="auto"/>
        <w:ind w:firstLine="709"/>
        <w:jc w:val="both"/>
        <w:rPr>
          <w:rFonts w:ascii="Times New Roman" w:hAnsi="Times New Roman"/>
          <w:color w:val="000000"/>
          <w:sz w:val="16"/>
          <w:szCs w:val="16"/>
        </w:rPr>
      </w:pPr>
    </w:p>
    <w:p w:rsidR="00343BA8" w:rsidRPr="003465BD" w:rsidRDefault="00020E1C" w:rsidP="002D04AD">
      <w:pPr>
        <w:shd w:val="clear" w:color="auto" w:fill="FFFFFF"/>
        <w:spacing w:after="0" w:line="240" w:lineRule="auto"/>
        <w:jc w:val="center"/>
        <w:rPr>
          <w:rFonts w:ascii="Times New Roman" w:hAnsi="Times New Roman"/>
          <w:i/>
          <w:color w:val="000000"/>
          <w:sz w:val="28"/>
          <w:szCs w:val="28"/>
        </w:rPr>
      </w:pPr>
      <w:r w:rsidRPr="003465BD">
        <w:rPr>
          <w:rFonts w:ascii="Times New Roman" w:hAnsi="Times New Roman"/>
          <w:i/>
          <w:color w:val="000000"/>
          <w:sz w:val="28"/>
          <w:szCs w:val="28"/>
        </w:rPr>
        <w:t xml:space="preserve">Вклад Брянской государственной инженерно-технологической </w:t>
      </w:r>
    </w:p>
    <w:p w:rsidR="00020E1C" w:rsidRPr="003465BD" w:rsidRDefault="00020E1C" w:rsidP="002D04AD">
      <w:pPr>
        <w:shd w:val="clear" w:color="auto" w:fill="FFFFFF"/>
        <w:spacing w:after="0" w:line="240" w:lineRule="auto"/>
        <w:jc w:val="center"/>
        <w:rPr>
          <w:rFonts w:ascii="Times New Roman" w:hAnsi="Times New Roman"/>
          <w:i/>
          <w:color w:val="000000"/>
          <w:sz w:val="28"/>
          <w:szCs w:val="28"/>
        </w:rPr>
      </w:pPr>
      <w:r w:rsidRPr="003465BD">
        <w:rPr>
          <w:rFonts w:ascii="Times New Roman" w:hAnsi="Times New Roman"/>
          <w:i/>
          <w:color w:val="000000"/>
          <w:sz w:val="28"/>
          <w:szCs w:val="28"/>
        </w:rPr>
        <w:t>академии в экологическое образование</w:t>
      </w:r>
    </w:p>
    <w:p w:rsidR="003465BD" w:rsidRPr="003E0A7E" w:rsidRDefault="003465BD" w:rsidP="00225088">
      <w:pPr>
        <w:spacing w:after="0" w:line="240" w:lineRule="auto"/>
        <w:ind w:firstLine="709"/>
        <w:jc w:val="both"/>
        <w:rPr>
          <w:rFonts w:ascii="Times New Roman" w:hAnsi="Times New Roman"/>
          <w:sz w:val="16"/>
          <w:szCs w:val="16"/>
        </w:rPr>
      </w:pPr>
    </w:p>
    <w:p w:rsidR="00020E1C" w:rsidRPr="00225088" w:rsidRDefault="00020E1C" w:rsidP="00225088">
      <w:pPr>
        <w:spacing w:after="0" w:line="240" w:lineRule="auto"/>
        <w:ind w:firstLine="709"/>
        <w:jc w:val="both"/>
        <w:rPr>
          <w:rFonts w:ascii="Times New Roman" w:hAnsi="Times New Roman"/>
          <w:sz w:val="28"/>
          <w:szCs w:val="28"/>
        </w:rPr>
      </w:pPr>
      <w:r w:rsidRPr="00225088">
        <w:rPr>
          <w:rFonts w:ascii="Times New Roman" w:hAnsi="Times New Roman"/>
          <w:sz w:val="28"/>
          <w:szCs w:val="28"/>
        </w:rPr>
        <w:t>В Брянской государственной инженерно-технологической академии на ряде факультетов ведется учебно-методическая и научно-исследователь</w:t>
      </w:r>
      <w:r w:rsidR="00343BA8" w:rsidRPr="00225088">
        <w:rPr>
          <w:rFonts w:ascii="Times New Roman" w:hAnsi="Times New Roman"/>
          <w:sz w:val="28"/>
          <w:szCs w:val="28"/>
        </w:rPr>
        <w:t>-</w:t>
      </w:r>
      <w:r w:rsidRPr="00225088">
        <w:rPr>
          <w:rFonts w:ascii="Times New Roman" w:hAnsi="Times New Roman"/>
          <w:sz w:val="28"/>
          <w:szCs w:val="28"/>
        </w:rPr>
        <w:t xml:space="preserve">ская работа экологической направленности. </w:t>
      </w:r>
    </w:p>
    <w:p w:rsidR="00020E1C" w:rsidRPr="00225088" w:rsidRDefault="00020E1C" w:rsidP="00225088">
      <w:pPr>
        <w:spacing w:after="0" w:line="240" w:lineRule="auto"/>
        <w:ind w:firstLine="709"/>
        <w:jc w:val="both"/>
        <w:rPr>
          <w:rFonts w:ascii="Times New Roman" w:hAnsi="Times New Roman"/>
          <w:sz w:val="28"/>
          <w:szCs w:val="28"/>
        </w:rPr>
      </w:pPr>
      <w:r w:rsidRPr="00225088">
        <w:rPr>
          <w:rFonts w:ascii="Times New Roman" w:hAnsi="Times New Roman"/>
          <w:sz w:val="28"/>
          <w:szCs w:val="28"/>
        </w:rPr>
        <w:t>Инженерно</w:t>
      </w:r>
      <w:r w:rsidR="003465BD">
        <w:rPr>
          <w:rFonts w:ascii="Times New Roman" w:hAnsi="Times New Roman"/>
          <w:sz w:val="28"/>
          <w:szCs w:val="28"/>
        </w:rPr>
        <w:t>-</w:t>
      </w:r>
      <w:r w:rsidRPr="00225088">
        <w:rPr>
          <w:rFonts w:ascii="Times New Roman" w:hAnsi="Times New Roman"/>
          <w:sz w:val="28"/>
          <w:szCs w:val="28"/>
        </w:rPr>
        <w:t>экологический факультет готовит высокопрофессиональных специалистов в области охраны окружающей среды и безопасности жизнедеятельности. Сферой профессиональной деятельности выпускников являются</w:t>
      </w:r>
      <w:r w:rsidR="002D04AD" w:rsidRPr="00225088">
        <w:rPr>
          <w:rFonts w:ascii="Times New Roman" w:hAnsi="Times New Roman"/>
          <w:sz w:val="28"/>
          <w:szCs w:val="28"/>
        </w:rPr>
        <w:t xml:space="preserve"> </w:t>
      </w:r>
      <w:r w:rsidRPr="00225088">
        <w:rPr>
          <w:rFonts w:ascii="Times New Roman" w:hAnsi="Times New Roman"/>
          <w:sz w:val="28"/>
          <w:szCs w:val="28"/>
        </w:rPr>
        <w:t>производственные, изыскательские, проектные, научно-исследо</w:t>
      </w:r>
      <w:r w:rsidR="009F6462" w:rsidRPr="00225088">
        <w:rPr>
          <w:rFonts w:ascii="Times New Roman" w:hAnsi="Times New Roman"/>
          <w:sz w:val="28"/>
          <w:szCs w:val="28"/>
        </w:rPr>
        <w:t>-</w:t>
      </w:r>
      <w:r w:rsidRPr="00225088">
        <w:rPr>
          <w:rFonts w:ascii="Times New Roman" w:hAnsi="Times New Roman"/>
          <w:sz w:val="28"/>
          <w:szCs w:val="28"/>
        </w:rPr>
        <w:t>вательские институты, фирмы и другие организации, занимающиеся охраной природы и безопасной жизнедеятельности, а также государственные органы управления природопользованием, МЧС России и учебные заведения. Кроме того, студенты специальностей «Инженерная защита окружающей среды» и «Безопасность жизнедеятельности в техносфере» проходят углубленное обучение по промышленной экологии, основам общей экологии и физиологии человека, медико-биологическим основам БЖД, поведению человека в условиях чрезвычайных ситуаций техногенного и природного характера. Большое значение уделяется изучению и решению актуальных проблем в области охраны и рационального природопользования.</w:t>
      </w:r>
    </w:p>
    <w:p w:rsidR="00020E1C" w:rsidRPr="002F05D8" w:rsidRDefault="00020E1C" w:rsidP="00225088">
      <w:pPr>
        <w:autoSpaceDE w:val="0"/>
        <w:autoSpaceDN w:val="0"/>
        <w:adjustRightInd w:val="0"/>
        <w:spacing w:after="0" w:line="240" w:lineRule="auto"/>
        <w:ind w:firstLine="709"/>
        <w:jc w:val="both"/>
        <w:rPr>
          <w:rFonts w:ascii="Times New Roman" w:hAnsi="Times New Roman"/>
          <w:spacing w:val="-2"/>
          <w:sz w:val="28"/>
          <w:szCs w:val="28"/>
        </w:rPr>
      </w:pPr>
      <w:r w:rsidRPr="002F05D8">
        <w:rPr>
          <w:rFonts w:ascii="Times New Roman" w:hAnsi="Times New Roman"/>
          <w:spacing w:val="-4"/>
          <w:sz w:val="28"/>
          <w:szCs w:val="28"/>
        </w:rPr>
        <w:t>На базе кафедры инженерной экологии и природообустройства с 2004 года работает региональное представительство Московского центра «Видеоэкология», где проводятся исследования по актуальным проблемам экологии визуальной среды (научный руководитель центра – профессор А.В.</w:t>
      </w:r>
      <w:r w:rsidR="00225088" w:rsidRPr="002F05D8">
        <w:rPr>
          <w:rFonts w:ascii="Times New Roman" w:hAnsi="Times New Roman"/>
          <w:spacing w:val="-4"/>
          <w:sz w:val="28"/>
          <w:szCs w:val="28"/>
        </w:rPr>
        <w:t> </w:t>
      </w:r>
      <w:r w:rsidRPr="002F05D8">
        <w:rPr>
          <w:rFonts w:ascii="Times New Roman" w:hAnsi="Times New Roman"/>
          <w:spacing w:val="-4"/>
          <w:sz w:val="28"/>
          <w:szCs w:val="28"/>
        </w:rPr>
        <w:t>Городков). На основании научных исследований учеными академии изданы карты территорий городов Брянск и Клинцы по фактору состояния визуальной среды. В 2010 году издано учебное пособие «Экология визуальной среды». В рамках учебного</w:t>
      </w:r>
      <w:r w:rsidRPr="002F05D8">
        <w:rPr>
          <w:rFonts w:ascii="Times New Roman" w:hAnsi="Times New Roman"/>
          <w:spacing w:val="-2"/>
          <w:sz w:val="28"/>
          <w:szCs w:val="28"/>
        </w:rPr>
        <w:t xml:space="preserve"> процесса по направлению «Природообустройство и водопользование» опубликована серия учебно-методических пособий: «Ландшафтоведение», «Медико-биологические основы безопасности жизнедеятельности», «Экономика природопользования», «Рекультивация </w:t>
      </w:r>
      <w:r w:rsidRPr="002F05D8">
        <w:rPr>
          <w:rFonts w:ascii="Times New Roman" w:hAnsi="Times New Roman"/>
          <w:spacing w:val="-4"/>
          <w:sz w:val="28"/>
          <w:szCs w:val="28"/>
        </w:rPr>
        <w:t xml:space="preserve">земель», «Токсикология с основами экотоксикологии», «Управление охраной окружающей среды». В рамках научного сотрудничества между Брянской государственной инженерно-технологической академией и Московским государственным строительным университетом продолжаются исследовательские работы по актуальной теме </w:t>
      </w:r>
      <w:r w:rsidR="00225088" w:rsidRPr="002F05D8">
        <w:rPr>
          <w:rFonts w:ascii="Times New Roman" w:hAnsi="Times New Roman"/>
          <w:spacing w:val="-4"/>
          <w:sz w:val="28"/>
          <w:szCs w:val="28"/>
        </w:rPr>
        <w:t>–</w:t>
      </w:r>
      <w:r w:rsidRPr="002F05D8">
        <w:rPr>
          <w:rFonts w:ascii="Times New Roman" w:hAnsi="Times New Roman"/>
          <w:spacing w:val="-4"/>
          <w:sz w:val="28"/>
          <w:szCs w:val="28"/>
        </w:rPr>
        <w:t xml:space="preserve"> «Теория формирования и методы развития урболандшафтов на овражно-балочном рельефе (для строительства)»</w:t>
      </w:r>
      <w:r w:rsidR="00B234C0" w:rsidRPr="002F05D8">
        <w:rPr>
          <w:rFonts w:ascii="Times New Roman" w:hAnsi="Times New Roman"/>
          <w:spacing w:val="-4"/>
          <w:sz w:val="28"/>
          <w:szCs w:val="28"/>
        </w:rPr>
        <w:t>.</w:t>
      </w:r>
    </w:p>
    <w:p w:rsidR="00020E1C" w:rsidRPr="00225088" w:rsidRDefault="00020E1C" w:rsidP="00225088">
      <w:pPr>
        <w:spacing w:after="0" w:line="240" w:lineRule="auto"/>
        <w:ind w:firstLine="709"/>
        <w:jc w:val="both"/>
        <w:rPr>
          <w:rFonts w:ascii="Times New Roman" w:hAnsi="Times New Roman"/>
          <w:sz w:val="28"/>
          <w:szCs w:val="28"/>
        </w:rPr>
      </w:pPr>
      <w:r w:rsidRPr="00225088">
        <w:rPr>
          <w:rFonts w:ascii="Times New Roman" w:hAnsi="Times New Roman"/>
          <w:sz w:val="28"/>
          <w:szCs w:val="28"/>
        </w:rPr>
        <w:t>В курсовых и дипломных работах студентами инженерных специальностей рассматриваются проблемы защиты окружающей среды и предлагаются организационные и технические мероприятия по уменьшению вредного воздействия на экологическую обстановку производств предприятий области.</w:t>
      </w:r>
    </w:p>
    <w:p w:rsidR="00020E1C" w:rsidRPr="00225088" w:rsidRDefault="00020E1C" w:rsidP="00225088">
      <w:pPr>
        <w:spacing w:after="0" w:line="240" w:lineRule="auto"/>
        <w:ind w:firstLine="709"/>
        <w:jc w:val="both"/>
        <w:rPr>
          <w:rFonts w:ascii="Times New Roman" w:hAnsi="Times New Roman"/>
          <w:sz w:val="28"/>
          <w:szCs w:val="28"/>
        </w:rPr>
      </w:pPr>
      <w:r w:rsidRPr="00225088">
        <w:rPr>
          <w:rFonts w:ascii="Times New Roman" w:hAnsi="Times New Roman"/>
          <w:sz w:val="28"/>
          <w:szCs w:val="28"/>
        </w:rPr>
        <w:t>В 2010 году учеными академии изданы учебные курсы «Экологический практикум», «Основы территориально-пространственного развития городов», «Безопасность жизнедеятельности», которые в значительной степени ориентированы на решение экологических проблем Брянской области и пути их решения.</w:t>
      </w:r>
    </w:p>
    <w:p w:rsidR="00020E1C" w:rsidRPr="00225088" w:rsidRDefault="00020E1C" w:rsidP="00225088">
      <w:pPr>
        <w:spacing w:after="0" w:line="240" w:lineRule="auto"/>
        <w:ind w:firstLine="709"/>
        <w:jc w:val="both"/>
        <w:rPr>
          <w:rFonts w:ascii="Times New Roman" w:hAnsi="Times New Roman"/>
          <w:sz w:val="28"/>
          <w:szCs w:val="28"/>
        </w:rPr>
      </w:pPr>
      <w:r w:rsidRPr="00225088">
        <w:rPr>
          <w:rFonts w:ascii="Times New Roman" w:hAnsi="Times New Roman"/>
          <w:sz w:val="28"/>
          <w:szCs w:val="28"/>
        </w:rPr>
        <w:t>В рамках госбюджетной тематики сотрудниками ИЭФ ведутся научные исследования по изучению экологической обстановки в Брянской области и исследуются особенности проживания людей на территориях</w:t>
      </w:r>
      <w:r w:rsidR="003465BD">
        <w:rPr>
          <w:rFonts w:ascii="Times New Roman" w:hAnsi="Times New Roman"/>
          <w:sz w:val="28"/>
          <w:szCs w:val="28"/>
        </w:rPr>
        <w:t>,</w:t>
      </w:r>
      <w:r w:rsidRPr="00225088">
        <w:rPr>
          <w:rFonts w:ascii="Times New Roman" w:hAnsi="Times New Roman"/>
          <w:sz w:val="28"/>
          <w:szCs w:val="28"/>
        </w:rPr>
        <w:t xml:space="preserve"> подверженных радионуклидами чернобыльского происхождения. </w:t>
      </w:r>
    </w:p>
    <w:p w:rsidR="00020E1C" w:rsidRPr="00225088" w:rsidRDefault="00020E1C" w:rsidP="00225088">
      <w:pPr>
        <w:spacing w:after="0" w:line="240" w:lineRule="auto"/>
        <w:ind w:firstLine="709"/>
        <w:jc w:val="both"/>
        <w:rPr>
          <w:rFonts w:ascii="Times New Roman" w:hAnsi="Times New Roman"/>
          <w:sz w:val="28"/>
          <w:szCs w:val="28"/>
        </w:rPr>
      </w:pPr>
      <w:r w:rsidRPr="00225088">
        <w:rPr>
          <w:rFonts w:ascii="Times New Roman" w:hAnsi="Times New Roman"/>
          <w:sz w:val="28"/>
          <w:szCs w:val="28"/>
        </w:rPr>
        <w:t xml:space="preserve">Преподаватели и студенты кафедры «Инженерная экология и природообустройство», а также «Радиационная экология и безопасность жизнедеятельности» ежегодно выступают на научных конференциях по актуальным вопросам охраны окружающей среды. </w:t>
      </w:r>
    </w:p>
    <w:p w:rsidR="00020E1C" w:rsidRPr="00225088" w:rsidRDefault="00020E1C" w:rsidP="00225088">
      <w:pPr>
        <w:spacing w:after="0" w:line="240" w:lineRule="auto"/>
        <w:ind w:firstLine="709"/>
        <w:jc w:val="both"/>
        <w:rPr>
          <w:rFonts w:ascii="Times New Roman" w:hAnsi="Times New Roman"/>
          <w:sz w:val="28"/>
          <w:szCs w:val="28"/>
        </w:rPr>
      </w:pPr>
      <w:r w:rsidRPr="00225088">
        <w:rPr>
          <w:rFonts w:ascii="Times New Roman" w:hAnsi="Times New Roman"/>
          <w:sz w:val="28"/>
          <w:szCs w:val="28"/>
        </w:rPr>
        <w:t>Преподаватели кафедры химии под руководством профессора А.А.</w:t>
      </w:r>
      <w:r w:rsidR="00225088">
        <w:rPr>
          <w:rFonts w:ascii="Times New Roman" w:hAnsi="Times New Roman"/>
          <w:sz w:val="28"/>
          <w:szCs w:val="28"/>
        </w:rPr>
        <w:t> </w:t>
      </w:r>
      <w:r w:rsidRPr="00225088">
        <w:rPr>
          <w:rFonts w:ascii="Times New Roman" w:hAnsi="Times New Roman"/>
          <w:sz w:val="28"/>
          <w:szCs w:val="28"/>
        </w:rPr>
        <w:t>Пашаяна принимали участие в международных конференциях в ближнем зарубежье. В октябре 2010 года опубликована статья в журнале «Экология и промышленность»</w:t>
      </w:r>
      <w:r w:rsidR="003465BD">
        <w:rPr>
          <w:rFonts w:ascii="Times New Roman" w:hAnsi="Times New Roman"/>
          <w:sz w:val="28"/>
          <w:szCs w:val="28"/>
        </w:rPr>
        <w:t>.</w:t>
      </w:r>
      <w:r w:rsidRPr="00225088">
        <w:rPr>
          <w:rFonts w:ascii="Times New Roman" w:hAnsi="Times New Roman"/>
          <w:sz w:val="28"/>
          <w:szCs w:val="28"/>
        </w:rPr>
        <w:t xml:space="preserve"> Поданы и получены заявки на изобретение «Способ получения железосодержащего коагулянта». Опубликована монография «</w:t>
      </w:r>
      <w:r w:rsidR="00225088">
        <w:rPr>
          <w:rFonts w:ascii="Times New Roman" w:hAnsi="Times New Roman"/>
          <w:sz w:val="28"/>
          <w:szCs w:val="28"/>
        </w:rPr>
        <w:t>Н</w:t>
      </w:r>
      <w:r w:rsidRPr="00225088">
        <w:rPr>
          <w:rFonts w:ascii="Times New Roman" w:hAnsi="Times New Roman"/>
          <w:sz w:val="28"/>
          <w:szCs w:val="28"/>
        </w:rPr>
        <w:t>овые физико-химические способы утилизации промышленных отходов нефтеперерабатыв</w:t>
      </w:r>
      <w:r w:rsidR="003465BD">
        <w:rPr>
          <w:rFonts w:ascii="Times New Roman" w:hAnsi="Times New Roman"/>
          <w:sz w:val="28"/>
          <w:szCs w:val="28"/>
        </w:rPr>
        <w:t>а</w:t>
      </w:r>
      <w:r w:rsidRPr="00225088">
        <w:rPr>
          <w:rFonts w:ascii="Times New Roman" w:hAnsi="Times New Roman"/>
          <w:sz w:val="28"/>
          <w:szCs w:val="28"/>
        </w:rPr>
        <w:t>ющих, деревообрабатывающих и металлургических производств</w:t>
      </w:r>
      <w:r w:rsidR="00225088">
        <w:rPr>
          <w:rFonts w:ascii="Times New Roman" w:hAnsi="Times New Roman"/>
          <w:sz w:val="28"/>
          <w:szCs w:val="28"/>
        </w:rPr>
        <w:t>»</w:t>
      </w:r>
      <w:r w:rsidRPr="00225088">
        <w:rPr>
          <w:rFonts w:ascii="Times New Roman" w:hAnsi="Times New Roman"/>
          <w:sz w:val="28"/>
          <w:szCs w:val="28"/>
        </w:rPr>
        <w:t>.</w:t>
      </w:r>
    </w:p>
    <w:p w:rsidR="00020E1C" w:rsidRPr="00225088" w:rsidRDefault="00020E1C" w:rsidP="00225088">
      <w:pPr>
        <w:spacing w:after="0" w:line="240" w:lineRule="auto"/>
        <w:ind w:firstLine="709"/>
        <w:jc w:val="both"/>
        <w:rPr>
          <w:rFonts w:ascii="Times New Roman" w:hAnsi="Times New Roman"/>
          <w:sz w:val="28"/>
          <w:szCs w:val="28"/>
        </w:rPr>
      </w:pPr>
      <w:r w:rsidRPr="00225088">
        <w:rPr>
          <w:rFonts w:ascii="Times New Roman" w:hAnsi="Times New Roman"/>
          <w:sz w:val="28"/>
          <w:szCs w:val="28"/>
        </w:rPr>
        <w:t>На лесохозяйственном факультете экологическая составляющая является важной частью программ обучения выпускников</w:t>
      </w:r>
      <w:r w:rsidR="00225088">
        <w:rPr>
          <w:rFonts w:ascii="Times New Roman" w:hAnsi="Times New Roman"/>
          <w:sz w:val="28"/>
          <w:szCs w:val="28"/>
        </w:rPr>
        <w:t xml:space="preserve"> </w:t>
      </w:r>
      <w:r w:rsidRPr="00225088">
        <w:rPr>
          <w:rFonts w:ascii="Times New Roman" w:hAnsi="Times New Roman"/>
          <w:sz w:val="28"/>
          <w:szCs w:val="28"/>
        </w:rPr>
        <w:t>– специалистов лесного хозяйства и садово-паркового строительства. На факультете в течение многих лет проводятся работы по исследовательским программам экологической направленности:</w:t>
      </w:r>
    </w:p>
    <w:p w:rsidR="00020E1C" w:rsidRPr="00225088" w:rsidRDefault="00225088" w:rsidP="00225088">
      <w:pPr>
        <w:tabs>
          <w:tab w:val="left" w:pos="1080"/>
        </w:tabs>
        <w:spacing w:after="0" w:line="240" w:lineRule="auto"/>
        <w:ind w:firstLine="709"/>
        <w:jc w:val="both"/>
        <w:rPr>
          <w:rFonts w:ascii="Times New Roman" w:hAnsi="Times New Roman"/>
          <w:sz w:val="28"/>
          <w:szCs w:val="28"/>
        </w:rPr>
      </w:pPr>
      <w:r w:rsidRPr="006323A0">
        <w:rPr>
          <w:rFonts w:ascii="Times New Roman" w:hAnsi="Times New Roman"/>
          <w:sz w:val="28"/>
          <w:szCs w:val="28"/>
        </w:rPr>
        <w:t>–</w:t>
      </w:r>
      <w:r>
        <w:rPr>
          <w:rFonts w:ascii="Times New Roman" w:hAnsi="Times New Roman"/>
          <w:sz w:val="28"/>
          <w:szCs w:val="28"/>
        </w:rPr>
        <w:t> </w:t>
      </w:r>
      <w:r w:rsidR="00020E1C" w:rsidRPr="00225088">
        <w:rPr>
          <w:rFonts w:ascii="Times New Roman" w:hAnsi="Times New Roman"/>
          <w:sz w:val="28"/>
          <w:szCs w:val="28"/>
        </w:rPr>
        <w:t>исследование репродуктивной функции основных древесных пород и микоризы в зоне хронического радиоактивного загрязнения;</w:t>
      </w:r>
    </w:p>
    <w:p w:rsidR="00020E1C" w:rsidRPr="00225088" w:rsidRDefault="00225088" w:rsidP="00225088">
      <w:pPr>
        <w:tabs>
          <w:tab w:val="left" w:pos="1080"/>
        </w:tabs>
        <w:spacing w:after="0" w:line="240" w:lineRule="auto"/>
        <w:ind w:firstLine="709"/>
        <w:jc w:val="both"/>
        <w:rPr>
          <w:rFonts w:ascii="Times New Roman" w:hAnsi="Times New Roman"/>
          <w:sz w:val="28"/>
          <w:szCs w:val="28"/>
        </w:rPr>
      </w:pPr>
      <w:r w:rsidRPr="006323A0">
        <w:rPr>
          <w:rFonts w:ascii="Times New Roman" w:hAnsi="Times New Roman"/>
          <w:sz w:val="28"/>
          <w:szCs w:val="28"/>
        </w:rPr>
        <w:t>–</w:t>
      </w:r>
      <w:r>
        <w:rPr>
          <w:rFonts w:ascii="Times New Roman" w:hAnsi="Times New Roman"/>
          <w:sz w:val="28"/>
          <w:szCs w:val="28"/>
        </w:rPr>
        <w:t> </w:t>
      </w:r>
      <w:r w:rsidR="00020E1C" w:rsidRPr="00225088">
        <w:rPr>
          <w:rFonts w:ascii="Times New Roman" w:hAnsi="Times New Roman"/>
          <w:sz w:val="28"/>
          <w:szCs w:val="28"/>
        </w:rPr>
        <w:t>исследование влияния промышленных выбросов на лесные экосистемы;</w:t>
      </w:r>
    </w:p>
    <w:p w:rsidR="00020E1C" w:rsidRPr="00225088" w:rsidRDefault="00225088" w:rsidP="00225088">
      <w:pPr>
        <w:tabs>
          <w:tab w:val="left" w:pos="1080"/>
        </w:tabs>
        <w:spacing w:after="0" w:line="240" w:lineRule="auto"/>
        <w:ind w:firstLine="709"/>
        <w:jc w:val="both"/>
        <w:rPr>
          <w:rFonts w:ascii="Times New Roman" w:hAnsi="Times New Roman"/>
          <w:sz w:val="28"/>
          <w:szCs w:val="28"/>
        </w:rPr>
      </w:pPr>
      <w:r w:rsidRPr="006323A0">
        <w:rPr>
          <w:rFonts w:ascii="Times New Roman" w:hAnsi="Times New Roman"/>
          <w:sz w:val="28"/>
          <w:szCs w:val="28"/>
        </w:rPr>
        <w:t>–</w:t>
      </w:r>
      <w:r>
        <w:rPr>
          <w:rFonts w:ascii="Times New Roman" w:hAnsi="Times New Roman"/>
          <w:sz w:val="28"/>
          <w:szCs w:val="28"/>
        </w:rPr>
        <w:t> </w:t>
      </w:r>
      <w:r w:rsidR="00020E1C" w:rsidRPr="00225088">
        <w:rPr>
          <w:rFonts w:ascii="Times New Roman" w:hAnsi="Times New Roman"/>
          <w:sz w:val="28"/>
          <w:szCs w:val="28"/>
        </w:rPr>
        <w:t>экологический мониторинг территории строительства объекта по уничтожению химического оружия в г. Почеп Брянской области;</w:t>
      </w:r>
    </w:p>
    <w:p w:rsidR="00020E1C" w:rsidRPr="00225088" w:rsidRDefault="00225088" w:rsidP="0086414B">
      <w:pPr>
        <w:tabs>
          <w:tab w:val="left" w:pos="1080"/>
        </w:tabs>
        <w:spacing w:after="0" w:line="240" w:lineRule="auto"/>
        <w:ind w:firstLine="709"/>
        <w:jc w:val="both"/>
        <w:rPr>
          <w:rFonts w:ascii="Times New Roman" w:hAnsi="Times New Roman"/>
          <w:sz w:val="28"/>
          <w:szCs w:val="28"/>
        </w:rPr>
      </w:pPr>
      <w:r w:rsidRPr="006323A0">
        <w:rPr>
          <w:rFonts w:ascii="Times New Roman" w:hAnsi="Times New Roman"/>
          <w:sz w:val="28"/>
          <w:szCs w:val="28"/>
        </w:rPr>
        <w:t>–</w:t>
      </w:r>
      <w:r>
        <w:rPr>
          <w:rFonts w:ascii="Times New Roman" w:hAnsi="Times New Roman"/>
          <w:sz w:val="28"/>
          <w:szCs w:val="28"/>
        </w:rPr>
        <w:t> </w:t>
      </w:r>
      <w:r w:rsidR="00020E1C" w:rsidRPr="00225088">
        <w:rPr>
          <w:rFonts w:ascii="Times New Roman" w:hAnsi="Times New Roman"/>
          <w:sz w:val="28"/>
          <w:szCs w:val="28"/>
        </w:rPr>
        <w:t xml:space="preserve">исследования радиоактивно-загрязненных лесных территорий </w:t>
      </w:r>
      <w:r>
        <w:rPr>
          <w:rFonts w:ascii="Times New Roman" w:hAnsi="Times New Roman"/>
          <w:sz w:val="28"/>
          <w:szCs w:val="28"/>
        </w:rPr>
        <w:t>ю</w:t>
      </w:r>
      <w:r w:rsidR="00020E1C" w:rsidRPr="00225088">
        <w:rPr>
          <w:rFonts w:ascii="Times New Roman" w:hAnsi="Times New Roman"/>
          <w:sz w:val="28"/>
          <w:szCs w:val="28"/>
        </w:rPr>
        <w:t>го-запада Брянской области;</w:t>
      </w:r>
    </w:p>
    <w:p w:rsidR="00020E1C" w:rsidRPr="00F3563C" w:rsidRDefault="00225088" w:rsidP="00225088">
      <w:pPr>
        <w:tabs>
          <w:tab w:val="left" w:pos="1080"/>
        </w:tabs>
        <w:spacing w:after="0" w:line="240" w:lineRule="auto"/>
        <w:ind w:firstLine="709"/>
        <w:jc w:val="both"/>
        <w:rPr>
          <w:rFonts w:ascii="Times New Roman" w:hAnsi="Times New Roman"/>
          <w:spacing w:val="-4"/>
          <w:sz w:val="28"/>
          <w:szCs w:val="28"/>
        </w:rPr>
      </w:pPr>
      <w:r w:rsidRPr="00F3563C">
        <w:rPr>
          <w:rFonts w:ascii="Times New Roman" w:hAnsi="Times New Roman"/>
          <w:spacing w:val="-4"/>
          <w:sz w:val="28"/>
          <w:szCs w:val="28"/>
        </w:rPr>
        <w:t>– </w:t>
      </w:r>
      <w:r w:rsidR="00020E1C" w:rsidRPr="00F3563C">
        <w:rPr>
          <w:rFonts w:ascii="Times New Roman" w:hAnsi="Times New Roman"/>
          <w:spacing w:val="-4"/>
          <w:sz w:val="28"/>
          <w:szCs w:val="28"/>
        </w:rPr>
        <w:t xml:space="preserve">разработка методов и технологий создания искусственных лесных насаждений на радиоактивно-загрязненных землях с применением современных материалов с целью реабилитации загрязненных территорий (грант </w:t>
      </w:r>
      <w:r w:rsidR="00020E1C" w:rsidRPr="00F3563C">
        <w:rPr>
          <w:rFonts w:ascii="Times New Roman" w:hAnsi="Times New Roman"/>
          <w:spacing w:val="-4"/>
          <w:sz w:val="28"/>
          <w:szCs w:val="28"/>
          <w:lang w:val="en-US"/>
        </w:rPr>
        <w:t>HAAB</w:t>
      </w:r>
      <w:r w:rsidR="00020E1C" w:rsidRPr="00F3563C">
        <w:rPr>
          <w:rFonts w:ascii="Times New Roman" w:hAnsi="Times New Roman"/>
          <w:spacing w:val="-4"/>
          <w:sz w:val="28"/>
          <w:szCs w:val="28"/>
        </w:rPr>
        <w:t>).</w:t>
      </w:r>
    </w:p>
    <w:p w:rsidR="00020E1C" w:rsidRPr="00225088" w:rsidRDefault="00020E1C" w:rsidP="00225088">
      <w:pPr>
        <w:spacing w:after="0" w:line="240" w:lineRule="auto"/>
        <w:ind w:firstLine="709"/>
        <w:jc w:val="both"/>
        <w:rPr>
          <w:rFonts w:ascii="Times New Roman" w:hAnsi="Times New Roman"/>
          <w:sz w:val="28"/>
          <w:szCs w:val="28"/>
        </w:rPr>
      </w:pPr>
      <w:r w:rsidRPr="00225088">
        <w:rPr>
          <w:rFonts w:ascii="Times New Roman" w:hAnsi="Times New Roman"/>
          <w:sz w:val="28"/>
          <w:szCs w:val="28"/>
        </w:rPr>
        <w:t xml:space="preserve">Факультет тесно сотрудничает с заповедником «Брянский лес» по вопросам природоохранных программ. </w:t>
      </w:r>
    </w:p>
    <w:p w:rsidR="00020E1C" w:rsidRPr="00225088" w:rsidRDefault="00020E1C" w:rsidP="00225088">
      <w:pPr>
        <w:spacing w:after="0" w:line="240" w:lineRule="auto"/>
        <w:ind w:firstLine="709"/>
        <w:jc w:val="both"/>
        <w:rPr>
          <w:rFonts w:ascii="Times New Roman" w:hAnsi="Times New Roman"/>
          <w:sz w:val="28"/>
          <w:szCs w:val="28"/>
        </w:rPr>
      </w:pPr>
      <w:r w:rsidRPr="00225088">
        <w:rPr>
          <w:rFonts w:ascii="Times New Roman" w:hAnsi="Times New Roman"/>
          <w:sz w:val="28"/>
          <w:szCs w:val="28"/>
        </w:rPr>
        <w:t xml:space="preserve">Под руководством профессора Иванова В.П. на факультете работает проблемная лаборатория «Биоразнообразие и экологический мониторинг природных экосистем». В 2010 году выполнено следующее: </w:t>
      </w:r>
    </w:p>
    <w:p w:rsidR="00020E1C" w:rsidRPr="00225088" w:rsidRDefault="00225088" w:rsidP="00225088">
      <w:pPr>
        <w:spacing w:after="0" w:line="240" w:lineRule="auto"/>
        <w:ind w:firstLine="709"/>
        <w:jc w:val="both"/>
        <w:rPr>
          <w:rFonts w:ascii="Times New Roman" w:hAnsi="Times New Roman"/>
          <w:sz w:val="28"/>
          <w:szCs w:val="28"/>
        </w:rPr>
      </w:pPr>
      <w:r w:rsidRPr="006323A0">
        <w:rPr>
          <w:rFonts w:ascii="Times New Roman" w:hAnsi="Times New Roman"/>
          <w:sz w:val="28"/>
          <w:szCs w:val="28"/>
        </w:rPr>
        <w:t>–</w:t>
      </w:r>
      <w:r>
        <w:rPr>
          <w:rFonts w:ascii="Times New Roman" w:hAnsi="Times New Roman"/>
          <w:sz w:val="28"/>
          <w:szCs w:val="28"/>
        </w:rPr>
        <w:t> </w:t>
      </w:r>
      <w:r w:rsidR="00020E1C" w:rsidRPr="00225088">
        <w:rPr>
          <w:rFonts w:ascii="Times New Roman" w:hAnsi="Times New Roman"/>
          <w:sz w:val="28"/>
          <w:szCs w:val="28"/>
        </w:rPr>
        <w:t>оказание консультативных услуг по организации и ведению государственного биологического мониторинга в районе объекта уничтожения химического оружия (Почепский район);</w:t>
      </w:r>
    </w:p>
    <w:p w:rsidR="00020E1C" w:rsidRPr="00225088" w:rsidRDefault="00225088" w:rsidP="00225088">
      <w:pPr>
        <w:spacing w:after="0" w:line="240" w:lineRule="auto"/>
        <w:ind w:firstLine="709"/>
        <w:jc w:val="both"/>
        <w:rPr>
          <w:rFonts w:ascii="Times New Roman" w:hAnsi="Times New Roman"/>
          <w:sz w:val="28"/>
          <w:szCs w:val="28"/>
        </w:rPr>
      </w:pPr>
      <w:r w:rsidRPr="006323A0">
        <w:rPr>
          <w:rFonts w:ascii="Times New Roman" w:hAnsi="Times New Roman"/>
          <w:sz w:val="28"/>
          <w:szCs w:val="28"/>
        </w:rPr>
        <w:t>–</w:t>
      </w:r>
      <w:r>
        <w:rPr>
          <w:rFonts w:ascii="Times New Roman" w:hAnsi="Times New Roman"/>
          <w:sz w:val="28"/>
          <w:szCs w:val="28"/>
        </w:rPr>
        <w:t> </w:t>
      </w:r>
      <w:r w:rsidR="00020E1C" w:rsidRPr="00225088">
        <w:rPr>
          <w:rFonts w:ascii="Times New Roman" w:hAnsi="Times New Roman"/>
          <w:sz w:val="28"/>
          <w:szCs w:val="28"/>
        </w:rPr>
        <w:t>поданы заявки на грантовые поддержки научных исследований РФФИ, а также заявка на изобретения «Способ комплексной оценки состояния лесных экосистем в районе объекта УХО»</w:t>
      </w:r>
      <w:r>
        <w:rPr>
          <w:rFonts w:ascii="Times New Roman" w:hAnsi="Times New Roman"/>
          <w:sz w:val="28"/>
          <w:szCs w:val="28"/>
        </w:rPr>
        <w:t>;</w:t>
      </w:r>
    </w:p>
    <w:p w:rsidR="00020E1C" w:rsidRPr="00225088" w:rsidRDefault="00225088" w:rsidP="00225088">
      <w:pPr>
        <w:spacing w:after="0" w:line="240" w:lineRule="auto"/>
        <w:ind w:firstLine="709"/>
        <w:jc w:val="both"/>
        <w:rPr>
          <w:rFonts w:ascii="Times New Roman" w:hAnsi="Times New Roman"/>
          <w:sz w:val="28"/>
          <w:szCs w:val="28"/>
        </w:rPr>
      </w:pPr>
      <w:r w:rsidRPr="006323A0">
        <w:rPr>
          <w:rFonts w:ascii="Times New Roman" w:hAnsi="Times New Roman"/>
          <w:sz w:val="28"/>
          <w:szCs w:val="28"/>
        </w:rPr>
        <w:t>–</w:t>
      </w:r>
      <w:r>
        <w:rPr>
          <w:rFonts w:ascii="Times New Roman" w:hAnsi="Times New Roman"/>
          <w:sz w:val="28"/>
          <w:szCs w:val="28"/>
        </w:rPr>
        <w:t> </w:t>
      </w:r>
      <w:r w:rsidR="00020E1C" w:rsidRPr="00225088">
        <w:rPr>
          <w:rFonts w:ascii="Times New Roman" w:hAnsi="Times New Roman"/>
          <w:sz w:val="28"/>
          <w:szCs w:val="28"/>
        </w:rPr>
        <w:t>подготовлена монография «Состояние лесных экосистем в районе объекта УХО»;</w:t>
      </w:r>
    </w:p>
    <w:p w:rsidR="00020E1C" w:rsidRPr="00225088" w:rsidRDefault="00020E1C" w:rsidP="00225088">
      <w:pPr>
        <w:spacing w:after="0" w:line="240" w:lineRule="auto"/>
        <w:ind w:firstLine="709"/>
        <w:jc w:val="both"/>
        <w:rPr>
          <w:rFonts w:ascii="Times New Roman" w:hAnsi="Times New Roman"/>
          <w:sz w:val="28"/>
          <w:szCs w:val="28"/>
        </w:rPr>
      </w:pPr>
      <w:r w:rsidRPr="00225088">
        <w:rPr>
          <w:rFonts w:ascii="Times New Roman" w:hAnsi="Times New Roman"/>
          <w:sz w:val="28"/>
          <w:szCs w:val="28"/>
        </w:rPr>
        <w:t xml:space="preserve">В 2010 году выполнялась работа по подготовке </w:t>
      </w:r>
      <w:r w:rsidRPr="00225088">
        <w:rPr>
          <w:rFonts w:ascii="Times New Roman" w:hAnsi="Times New Roman"/>
          <w:sz w:val="28"/>
          <w:szCs w:val="28"/>
          <w:lang w:val="en-US"/>
        </w:rPr>
        <w:t>XI</w:t>
      </w:r>
      <w:r w:rsidRPr="00225088">
        <w:rPr>
          <w:rFonts w:ascii="Times New Roman" w:hAnsi="Times New Roman"/>
          <w:sz w:val="28"/>
          <w:szCs w:val="28"/>
        </w:rPr>
        <w:t xml:space="preserve"> международной конференции молодых ученых «Леса Евразии».</w:t>
      </w:r>
    </w:p>
    <w:p w:rsidR="00020E1C" w:rsidRPr="00225088" w:rsidRDefault="00020E1C" w:rsidP="00225088">
      <w:pPr>
        <w:spacing w:after="0" w:line="240" w:lineRule="auto"/>
        <w:ind w:firstLine="709"/>
        <w:jc w:val="both"/>
        <w:rPr>
          <w:rFonts w:ascii="Times New Roman" w:hAnsi="Times New Roman"/>
          <w:sz w:val="28"/>
          <w:szCs w:val="28"/>
        </w:rPr>
      </w:pPr>
      <w:r w:rsidRPr="00225088">
        <w:rPr>
          <w:rFonts w:ascii="Times New Roman" w:hAnsi="Times New Roman"/>
          <w:sz w:val="28"/>
          <w:szCs w:val="28"/>
        </w:rPr>
        <w:t>На строительном факультете профессорско-преподавательским составом, аспирантами и студентами ведутся исследования по научным направлениям, связанным с использованием промышленных отходов в производстве строительных материалов, экологической безопасностью сырья и получаемых на их основе изделий, охраной окружающей среды:</w:t>
      </w:r>
    </w:p>
    <w:p w:rsidR="00020E1C" w:rsidRPr="00225088" w:rsidRDefault="00225088" w:rsidP="00225088">
      <w:pPr>
        <w:spacing w:after="0" w:line="240" w:lineRule="auto"/>
        <w:ind w:firstLine="709"/>
        <w:jc w:val="both"/>
        <w:rPr>
          <w:rFonts w:ascii="Times New Roman" w:hAnsi="Times New Roman"/>
          <w:color w:val="000000"/>
          <w:sz w:val="28"/>
          <w:szCs w:val="28"/>
        </w:rPr>
      </w:pPr>
      <w:r w:rsidRPr="006323A0">
        <w:rPr>
          <w:rFonts w:ascii="Times New Roman" w:hAnsi="Times New Roman"/>
          <w:sz w:val="28"/>
          <w:szCs w:val="28"/>
        </w:rPr>
        <w:t>–</w:t>
      </w:r>
      <w:r>
        <w:rPr>
          <w:rFonts w:ascii="Times New Roman" w:hAnsi="Times New Roman"/>
          <w:sz w:val="28"/>
          <w:szCs w:val="28"/>
        </w:rPr>
        <w:t> </w:t>
      </w:r>
      <w:r w:rsidR="00020E1C" w:rsidRPr="00225088">
        <w:rPr>
          <w:rFonts w:ascii="Times New Roman" w:hAnsi="Times New Roman"/>
          <w:color w:val="000000"/>
          <w:sz w:val="28"/>
          <w:szCs w:val="28"/>
        </w:rPr>
        <w:t>«Ресурсосберегающие технологии производства строительных материалов, комплексная система контроля и управления качеством их производства»;</w:t>
      </w:r>
    </w:p>
    <w:p w:rsidR="00020E1C" w:rsidRPr="00225088" w:rsidRDefault="00225088" w:rsidP="00225088">
      <w:pPr>
        <w:spacing w:after="0" w:line="240" w:lineRule="auto"/>
        <w:ind w:firstLine="709"/>
        <w:jc w:val="both"/>
        <w:rPr>
          <w:rFonts w:ascii="Times New Roman" w:hAnsi="Times New Roman"/>
          <w:color w:val="000000"/>
          <w:sz w:val="28"/>
          <w:szCs w:val="28"/>
        </w:rPr>
      </w:pPr>
      <w:r w:rsidRPr="006323A0">
        <w:rPr>
          <w:rFonts w:ascii="Times New Roman" w:hAnsi="Times New Roman"/>
          <w:sz w:val="28"/>
          <w:szCs w:val="28"/>
        </w:rPr>
        <w:t>–</w:t>
      </w:r>
      <w:r>
        <w:rPr>
          <w:rFonts w:ascii="Times New Roman" w:hAnsi="Times New Roman"/>
          <w:sz w:val="28"/>
          <w:szCs w:val="28"/>
        </w:rPr>
        <w:t> </w:t>
      </w:r>
      <w:r w:rsidR="00020E1C" w:rsidRPr="00225088">
        <w:rPr>
          <w:rFonts w:ascii="Times New Roman" w:hAnsi="Times New Roman"/>
          <w:color w:val="000000"/>
          <w:sz w:val="28"/>
          <w:szCs w:val="28"/>
        </w:rPr>
        <w:t>«Разработка экологически безопасных и высокоэффективных теплосберегающих модифицированных композитов на основе местного сырья и промышленных отходов»;</w:t>
      </w:r>
    </w:p>
    <w:p w:rsidR="00020E1C" w:rsidRPr="00225088" w:rsidRDefault="00225088" w:rsidP="00225088">
      <w:pPr>
        <w:spacing w:after="0" w:line="240" w:lineRule="auto"/>
        <w:ind w:firstLine="709"/>
        <w:jc w:val="both"/>
        <w:rPr>
          <w:rFonts w:ascii="Times New Roman" w:hAnsi="Times New Roman"/>
          <w:sz w:val="28"/>
          <w:szCs w:val="28"/>
        </w:rPr>
      </w:pPr>
      <w:r w:rsidRPr="006323A0">
        <w:rPr>
          <w:rFonts w:ascii="Times New Roman" w:hAnsi="Times New Roman"/>
          <w:sz w:val="28"/>
          <w:szCs w:val="28"/>
        </w:rPr>
        <w:t>–</w:t>
      </w:r>
      <w:r>
        <w:rPr>
          <w:rFonts w:ascii="Times New Roman" w:hAnsi="Times New Roman"/>
          <w:sz w:val="28"/>
          <w:szCs w:val="28"/>
        </w:rPr>
        <w:t> </w:t>
      </w:r>
      <w:r w:rsidR="00020E1C" w:rsidRPr="00225088">
        <w:rPr>
          <w:rFonts w:ascii="Times New Roman" w:hAnsi="Times New Roman"/>
          <w:sz w:val="28"/>
          <w:szCs w:val="28"/>
        </w:rPr>
        <w:t>Использование отходов промышленности Брянской области в производстве строительных материалов», «Использование древесных отходов в производстве строительных материалов», «Оптимизация состава и свойств мелкозернистых и ячеистых бетонов на основе промышленных отходов».</w:t>
      </w:r>
    </w:p>
    <w:p w:rsidR="00020E1C" w:rsidRPr="00225088" w:rsidRDefault="00020E1C" w:rsidP="00225088">
      <w:pPr>
        <w:spacing w:after="0" w:line="240" w:lineRule="auto"/>
        <w:ind w:firstLine="709"/>
        <w:jc w:val="both"/>
        <w:rPr>
          <w:rFonts w:ascii="Times New Roman" w:hAnsi="Times New Roman"/>
          <w:sz w:val="28"/>
          <w:szCs w:val="28"/>
        </w:rPr>
      </w:pPr>
      <w:r w:rsidRPr="00225088">
        <w:rPr>
          <w:rFonts w:ascii="Times New Roman" w:hAnsi="Times New Roman"/>
          <w:sz w:val="28"/>
          <w:szCs w:val="28"/>
        </w:rPr>
        <w:t xml:space="preserve">В исследованиях рассматриваются вопросы радиационной и экологической </w:t>
      </w:r>
      <w:r w:rsidRPr="00225088">
        <w:rPr>
          <w:rFonts w:ascii="Times New Roman" w:hAnsi="Times New Roman"/>
          <w:color w:val="000000"/>
          <w:sz w:val="28"/>
          <w:szCs w:val="28"/>
        </w:rPr>
        <w:t>безопасности</w:t>
      </w:r>
      <w:r w:rsidRPr="00225088">
        <w:rPr>
          <w:rFonts w:ascii="Times New Roman" w:hAnsi="Times New Roman"/>
          <w:sz w:val="28"/>
          <w:szCs w:val="28"/>
        </w:rPr>
        <w:t xml:space="preserve"> техногенного и некондиционного сырья (золы Белобережской ТЭС, ваграночного шлака, древесных отходов, минеральных шламов, песков обогащения и др.) и возможности его использования в производстве стро</w:t>
      </w:r>
      <w:r w:rsidR="00225088">
        <w:rPr>
          <w:rFonts w:ascii="Times New Roman" w:hAnsi="Times New Roman"/>
          <w:sz w:val="28"/>
          <w:szCs w:val="28"/>
        </w:rPr>
        <w:t>ительных материалов и изделий.</w:t>
      </w:r>
    </w:p>
    <w:p w:rsidR="00020E1C" w:rsidRPr="00225088" w:rsidRDefault="00020E1C" w:rsidP="00225088">
      <w:pPr>
        <w:spacing w:after="0" w:line="240" w:lineRule="auto"/>
        <w:ind w:firstLine="709"/>
        <w:jc w:val="both"/>
        <w:rPr>
          <w:rFonts w:ascii="Times New Roman" w:hAnsi="Times New Roman"/>
          <w:spacing w:val="-2"/>
          <w:sz w:val="28"/>
          <w:szCs w:val="28"/>
        </w:rPr>
      </w:pPr>
      <w:r w:rsidRPr="00225088">
        <w:rPr>
          <w:rFonts w:ascii="Times New Roman" w:hAnsi="Times New Roman"/>
          <w:spacing w:val="-2"/>
          <w:sz w:val="28"/>
          <w:szCs w:val="28"/>
        </w:rPr>
        <w:t>Утилизация исследуемых отходов ведет к ликвидации отвалов, полигонов, накопителей, шлам-бассейнов, что в свою очередь способствует уменьшени</w:t>
      </w:r>
      <w:r w:rsidR="00467E05">
        <w:rPr>
          <w:rFonts w:ascii="Times New Roman" w:hAnsi="Times New Roman"/>
          <w:spacing w:val="-2"/>
          <w:sz w:val="28"/>
          <w:szCs w:val="28"/>
        </w:rPr>
        <w:t>ю</w:t>
      </w:r>
      <w:r w:rsidRPr="00225088">
        <w:rPr>
          <w:rFonts w:ascii="Times New Roman" w:hAnsi="Times New Roman"/>
          <w:spacing w:val="-2"/>
          <w:sz w:val="28"/>
          <w:szCs w:val="28"/>
        </w:rPr>
        <w:t xml:space="preserve"> отрицательного воздействия на окружающую среду и человека.</w:t>
      </w:r>
    </w:p>
    <w:p w:rsidR="00A3071F" w:rsidRDefault="00A3071F" w:rsidP="00020E1C">
      <w:pPr>
        <w:shd w:val="clear" w:color="auto" w:fill="FFFFFF"/>
        <w:tabs>
          <w:tab w:val="left" w:pos="2910"/>
        </w:tabs>
        <w:autoSpaceDE w:val="0"/>
        <w:autoSpaceDN w:val="0"/>
        <w:adjustRightInd w:val="0"/>
        <w:spacing w:after="0" w:line="240" w:lineRule="auto"/>
        <w:ind w:firstLine="709"/>
        <w:jc w:val="both"/>
        <w:rPr>
          <w:rFonts w:ascii="Times New Roman" w:hAnsi="Times New Roman"/>
          <w:color w:val="000000"/>
          <w:sz w:val="16"/>
          <w:szCs w:val="16"/>
        </w:rPr>
      </w:pPr>
    </w:p>
    <w:p w:rsidR="0086414B" w:rsidRPr="00467E05" w:rsidRDefault="0086414B" w:rsidP="00020E1C">
      <w:pPr>
        <w:shd w:val="clear" w:color="auto" w:fill="FFFFFF"/>
        <w:tabs>
          <w:tab w:val="left" w:pos="2910"/>
        </w:tabs>
        <w:autoSpaceDE w:val="0"/>
        <w:autoSpaceDN w:val="0"/>
        <w:adjustRightInd w:val="0"/>
        <w:spacing w:after="0" w:line="240" w:lineRule="auto"/>
        <w:ind w:firstLine="709"/>
        <w:jc w:val="both"/>
        <w:rPr>
          <w:rFonts w:ascii="Times New Roman" w:hAnsi="Times New Roman"/>
          <w:color w:val="000000"/>
          <w:sz w:val="16"/>
          <w:szCs w:val="16"/>
        </w:rPr>
      </w:pPr>
    </w:p>
    <w:p w:rsidR="00225088" w:rsidRPr="00467E05" w:rsidRDefault="00020E1C" w:rsidP="006634AE">
      <w:pPr>
        <w:shd w:val="clear" w:color="auto" w:fill="FFFFFF"/>
        <w:spacing w:after="0" w:line="240" w:lineRule="auto"/>
        <w:jc w:val="center"/>
        <w:rPr>
          <w:rFonts w:ascii="Times New Roman" w:hAnsi="Times New Roman"/>
          <w:i/>
          <w:color w:val="000000"/>
          <w:sz w:val="28"/>
          <w:szCs w:val="28"/>
        </w:rPr>
      </w:pPr>
      <w:r w:rsidRPr="00467E05">
        <w:rPr>
          <w:rFonts w:ascii="Times New Roman" w:hAnsi="Times New Roman"/>
          <w:i/>
          <w:color w:val="000000"/>
          <w:sz w:val="28"/>
          <w:szCs w:val="28"/>
        </w:rPr>
        <w:t>Вклад Брянского государственного технического университета</w:t>
      </w:r>
    </w:p>
    <w:p w:rsidR="00020E1C" w:rsidRPr="00467E05" w:rsidRDefault="00020E1C" w:rsidP="006634AE">
      <w:pPr>
        <w:shd w:val="clear" w:color="auto" w:fill="FFFFFF"/>
        <w:spacing w:after="0" w:line="240" w:lineRule="auto"/>
        <w:jc w:val="center"/>
        <w:rPr>
          <w:rFonts w:ascii="Times New Roman" w:hAnsi="Times New Roman"/>
          <w:i/>
          <w:color w:val="000000"/>
          <w:sz w:val="28"/>
          <w:szCs w:val="28"/>
        </w:rPr>
      </w:pPr>
      <w:r w:rsidRPr="00467E05">
        <w:rPr>
          <w:rFonts w:ascii="Times New Roman" w:hAnsi="Times New Roman"/>
          <w:i/>
          <w:color w:val="000000"/>
          <w:sz w:val="28"/>
          <w:szCs w:val="28"/>
        </w:rPr>
        <w:t>в экологическое образование</w:t>
      </w:r>
    </w:p>
    <w:p w:rsidR="00467E05" w:rsidRPr="00467E05" w:rsidRDefault="00467E05" w:rsidP="006634AE">
      <w:pPr>
        <w:shd w:val="clear" w:color="auto" w:fill="FFFFFF"/>
        <w:spacing w:after="0" w:line="240" w:lineRule="auto"/>
        <w:jc w:val="center"/>
        <w:rPr>
          <w:rFonts w:ascii="Times New Roman" w:hAnsi="Times New Roman"/>
          <w:b/>
          <w:i/>
          <w:color w:val="000000"/>
          <w:sz w:val="16"/>
          <w:szCs w:val="16"/>
        </w:rPr>
      </w:pPr>
    </w:p>
    <w:p w:rsidR="00020E1C" w:rsidRPr="00225088" w:rsidRDefault="00020E1C" w:rsidP="008E7AE8">
      <w:pPr>
        <w:shd w:val="clear" w:color="auto" w:fill="FFFFFF"/>
        <w:spacing w:after="0" w:line="240" w:lineRule="auto"/>
        <w:ind w:firstLine="709"/>
        <w:jc w:val="both"/>
        <w:rPr>
          <w:rFonts w:ascii="Times New Roman" w:hAnsi="Times New Roman"/>
          <w:sz w:val="28"/>
          <w:szCs w:val="28"/>
        </w:rPr>
      </w:pPr>
      <w:r w:rsidRPr="00225088">
        <w:rPr>
          <w:rFonts w:ascii="Times New Roman" w:hAnsi="Times New Roman"/>
          <w:sz w:val="28"/>
          <w:szCs w:val="28"/>
        </w:rPr>
        <w:t>Согласно стандартам специальностей, по которым ведется подготовка в БГТУ, со студентами всех форм обучения проводится экологическое образование и воспитание будущих специалистов по следующим основным разделам: общая экология; условия и ресурсы; среда; популяция; экосистема; биосфера; человек в биосфере; глобальные экологические проблемы; экономика и правовые основы природопользования; инженерная защита окружающей среды.</w:t>
      </w:r>
    </w:p>
    <w:p w:rsidR="00020E1C" w:rsidRPr="00225088" w:rsidRDefault="00020E1C" w:rsidP="008E7AE8">
      <w:pPr>
        <w:shd w:val="clear" w:color="auto" w:fill="FFFFFF"/>
        <w:spacing w:after="0" w:line="240" w:lineRule="auto"/>
        <w:ind w:firstLine="709"/>
        <w:jc w:val="both"/>
        <w:rPr>
          <w:rFonts w:ascii="Times New Roman" w:hAnsi="Times New Roman"/>
          <w:sz w:val="28"/>
          <w:szCs w:val="28"/>
        </w:rPr>
      </w:pPr>
      <w:r w:rsidRPr="00225088">
        <w:rPr>
          <w:rFonts w:ascii="Times New Roman" w:hAnsi="Times New Roman"/>
          <w:sz w:val="28"/>
          <w:szCs w:val="28"/>
        </w:rPr>
        <w:t xml:space="preserve">Кроме того, в рамках стандарта специальности 280102 </w:t>
      </w:r>
      <w:r w:rsidR="00C434F7">
        <w:rPr>
          <w:rFonts w:ascii="Times New Roman" w:hAnsi="Times New Roman"/>
          <w:sz w:val="28"/>
          <w:szCs w:val="28"/>
        </w:rPr>
        <w:t>«</w:t>
      </w:r>
      <w:r w:rsidRPr="00225088">
        <w:rPr>
          <w:rFonts w:ascii="Times New Roman" w:hAnsi="Times New Roman"/>
          <w:sz w:val="28"/>
          <w:szCs w:val="28"/>
        </w:rPr>
        <w:t>Безопасность технологических процессов и производств</w:t>
      </w:r>
      <w:r w:rsidR="00C434F7">
        <w:rPr>
          <w:rFonts w:ascii="Times New Roman" w:hAnsi="Times New Roman"/>
          <w:sz w:val="28"/>
          <w:szCs w:val="28"/>
        </w:rPr>
        <w:t>»</w:t>
      </w:r>
      <w:r w:rsidRPr="00225088">
        <w:rPr>
          <w:rFonts w:ascii="Times New Roman" w:hAnsi="Times New Roman"/>
          <w:sz w:val="28"/>
          <w:szCs w:val="28"/>
        </w:rPr>
        <w:t xml:space="preserve"> студенты проходят углубленное обучение по промышленной экологии и физиологии, медико-биологи</w:t>
      </w:r>
      <w:r w:rsidR="00C434F7">
        <w:rPr>
          <w:rFonts w:ascii="Times New Roman" w:hAnsi="Times New Roman"/>
          <w:sz w:val="28"/>
          <w:szCs w:val="28"/>
        </w:rPr>
        <w:t>-</w:t>
      </w:r>
      <w:r w:rsidRPr="00225088">
        <w:rPr>
          <w:rFonts w:ascii="Times New Roman" w:hAnsi="Times New Roman"/>
          <w:sz w:val="28"/>
          <w:szCs w:val="28"/>
        </w:rPr>
        <w:t>ческим основам БЖД, поведению человека в условиях чрезвычайных ситуаций техногенного и природного характера. В курсовых и дипломных работах студентами инженерных специальностей рассматриваются проблемы защиты окружающей среды.</w:t>
      </w:r>
    </w:p>
    <w:p w:rsidR="00020E1C" w:rsidRPr="00225088" w:rsidRDefault="00020E1C" w:rsidP="008E7AE8">
      <w:pPr>
        <w:spacing w:after="0" w:line="240" w:lineRule="auto"/>
        <w:ind w:firstLine="709"/>
        <w:jc w:val="both"/>
        <w:rPr>
          <w:rFonts w:ascii="Times New Roman" w:hAnsi="Times New Roman"/>
          <w:sz w:val="28"/>
          <w:szCs w:val="28"/>
        </w:rPr>
      </w:pPr>
      <w:r w:rsidRPr="00225088">
        <w:rPr>
          <w:rFonts w:ascii="Times New Roman" w:hAnsi="Times New Roman"/>
          <w:sz w:val="28"/>
          <w:szCs w:val="28"/>
        </w:rPr>
        <w:t xml:space="preserve">В 2010 году в центральном московском издании </w:t>
      </w:r>
      <w:r w:rsidR="00C434F7">
        <w:rPr>
          <w:rFonts w:ascii="Times New Roman" w:hAnsi="Times New Roman"/>
          <w:sz w:val="28"/>
          <w:szCs w:val="28"/>
        </w:rPr>
        <w:t>«</w:t>
      </w:r>
      <w:r w:rsidRPr="00225088">
        <w:rPr>
          <w:rFonts w:ascii="Times New Roman" w:hAnsi="Times New Roman"/>
          <w:sz w:val="28"/>
          <w:szCs w:val="28"/>
        </w:rPr>
        <w:t>Юрайт</w:t>
      </w:r>
      <w:r w:rsidR="00C434F7">
        <w:rPr>
          <w:rFonts w:ascii="Times New Roman" w:hAnsi="Times New Roman"/>
          <w:sz w:val="28"/>
          <w:szCs w:val="28"/>
        </w:rPr>
        <w:t>»</w:t>
      </w:r>
      <w:r w:rsidRPr="00225088">
        <w:rPr>
          <w:rFonts w:ascii="Times New Roman" w:hAnsi="Times New Roman"/>
          <w:sz w:val="28"/>
          <w:szCs w:val="28"/>
        </w:rPr>
        <w:t xml:space="preserve"> тиражом 1500 экземпляров вышло в свет учебное пособие </w:t>
      </w:r>
      <w:r w:rsidR="00C434F7">
        <w:rPr>
          <w:rFonts w:ascii="Times New Roman" w:hAnsi="Times New Roman"/>
          <w:sz w:val="28"/>
          <w:szCs w:val="28"/>
        </w:rPr>
        <w:t>«</w:t>
      </w:r>
      <w:r w:rsidRPr="00225088">
        <w:rPr>
          <w:rFonts w:ascii="Times New Roman" w:hAnsi="Times New Roman"/>
          <w:sz w:val="28"/>
          <w:szCs w:val="28"/>
        </w:rPr>
        <w:t>Экология</w:t>
      </w:r>
      <w:r w:rsidR="00C434F7">
        <w:rPr>
          <w:rFonts w:ascii="Times New Roman" w:hAnsi="Times New Roman"/>
          <w:sz w:val="28"/>
          <w:szCs w:val="28"/>
        </w:rPr>
        <w:t>»</w:t>
      </w:r>
      <w:r w:rsidRPr="00225088">
        <w:rPr>
          <w:rFonts w:ascii="Times New Roman" w:hAnsi="Times New Roman"/>
          <w:sz w:val="28"/>
          <w:szCs w:val="28"/>
        </w:rPr>
        <w:t>, которое подготовлено совместно со специалистами Белорусско-Российского университета (г. Могилев) и включает самую последнюю информацию об экологической ситуации в России и Беларуси.</w:t>
      </w:r>
    </w:p>
    <w:p w:rsidR="00020E1C" w:rsidRPr="00225088" w:rsidRDefault="00020E1C" w:rsidP="008E7AE8">
      <w:pPr>
        <w:shd w:val="clear" w:color="auto" w:fill="FFFFFF"/>
        <w:spacing w:after="0" w:line="240" w:lineRule="auto"/>
        <w:ind w:firstLine="709"/>
        <w:jc w:val="both"/>
        <w:rPr>
          <w:rFonts w:ascii="Times New Roman" w:hAnsi="Times New Roman"/>
          <w:sz w:val="28"/>
          <w:szCs w:val="28"/>
        </w:rPr>
      </w:pPr>
      <w:r w:rsidRPr="00225088">
        <w:rPr>
          <w:rFonts w:ascii="Times New Roman" w:hAnsi="Times New Roman"/>
          <w:sz w:val="28"/>
          <w:szCs w:val="28"/>
        </w:rPr>
        <w:t xml:space="preserve">В рамках госбюджетной тематики сотрудниками кафедры </w:t>
      </w:r>
      <w:r w:rsidR="00C434F7">
        <w:rPr>
          <w:rFonts w:ascii="Times New Roman" w:hAnsi="Times New Roman"/>
          <w:sz w:val="28"/>
          <w:szCs w:val="28"/>
        </w:rPr>
        <w:t>«</w:t>
      </w:r>
      <w:r w:rsidRPr="00225088">
        <w:rPr>
          <w:rFonts w:ascii="Times New Roman" w:hAnsi="Times New Roman"/>
          <w:sz w:val="28"/>
          <w:szCs w:val="28"/>
        </w:rPr>
        <w:t>БЖД и химия</w:t>
      </w:r>
      <w:r w:rsidR="00C434F7">
        <w:rPr>
          <w:rFonts w:ascii="Times New Roman" w:hAnsi="Times New Roman"/>
          <w:sz w:val="28"/>
          <w:szCs w:val="28"/>
        </w:rPr>
        <w:t>»</w:t>
      </w:r>
      <w:r w:rsidRPr="00225088">
        <w:rPr>
          <w:rFonts w:ascii="Times New Roman" w:hAnsi="Times New Roman"/>
          <w:sz w:val="28"/>
          <w:szCs w:val="28"/>
        </w:rPr>
        <w:t xml:space="preserve"> ведутся научные исследования по изучению экологической обстановки в Брянской области, проводится анализ производственного травматизма в организациях Брянской области и разрабатываются основные направления по его снижению.</w:t>
      </w:r>
    </w:p>
    <w:p w:rsidR="00020E1C" w:rsidRPr="00225088" w:rsidRDefault="00020E1C" w:rsidP="008E7AE8">
      <w:pPr>
        <w:shd w:val="clear" w:color="auto" w:fill="FFFFFF"/>
        <w:spacing w:after="0" w:line="240" w:lineRule="auto"/>
        <w:ind w:firstLine="709"/>
        <w:jc w:val="both"/>
        <w:rPr>
          <w:rFonts w:ascii="Times New Roman" w:hAnsi="Times New Roman"/>
          <w:sz w:val="28"/>
          <w:szCs w:val="28"/>
        </w:rPr>
      </w:pPr>
      <w:r w:rsidRPr="00225088">
        <w:rPr>
          <w:rFonts w:ascii="Times New Roman" w:hAnsi="Times New Roman"/>
          <w:sz w:val="28"/>
          <w:szCs w:val="28"/>
        </w:rPr>
        <w:t xml:space="preserve">Преподаватели и студенты кафедры </w:t>
      </w:r>
      <w:r w:rsidR="00C434F7">
        <w:rPr>
          <w:rFonts w:ascii="Times New Roman" w:hAnsi="Times New Roman"/>
          <w:sz w:val="28"/>
          <w:szCs w:val="28"/>
        </w:rPr>
        <w:t>«</w:t>
      </w:r>
      <w:r w:rsidRPr="00225088">
        <w:rPr>
          <w:rFonts w:ascii="Times New Roman" w:hAnsi="Times New Roman"/>
          <w:sz w:val="28"/>
          <w:szCs w:val="28"/>
        </w:rPr>
        <w:t>БЖД и химия</w:t>
      </w:r>
      <w:r w:rsidR="00C434F7">
        <w:rPr>
          <w:rFonts w:ascii="Times New Roman" w:hAnsi="Times New Roman"/>
          <w:sz w:val="28"/>
          <w:szCs w:val="28"/>
        </w:rPr>
        <w:t>»</w:t>
      </w:r>
      <w:r w:rsidRPr="00225088">
        <w:rPr>
          <w:rFonts w:ascii="Times New Roman" w:hAnsi="Times New Roman"/>
          <w:sz w:val="28"/>
          <w:szCs w:val="28"/>
        </w:rPr>
        <w:t xml:space="preserve"> ежегодно выступают на научных конференциях по актуальным вопросам охраны окружающей среды.</w:t>
      </w:r>
    </w:p>
    <w:p w:rsidR="00E22364" w:rsidRPr="0086414B" w:rsidRDefault="00E22364" w:rsidP="00020E1C">
      <w:pPr>
        <w:shd w:val="clear" w:color="auto" w:fill="FFFFFF"/>
        <w:spacing w:after="0" w:line="240" w:lineRule="auto"/>
        <w:ind w:firstLine="902"/>
        <w:jc w:val="both"/>
        <w:rPr>
          <w:rFonts w:ascii="Times New Roman" w:hAnsi="Times New Roman"/>
          <w:sz w:val="16"/>
          <w:szCs w:val="16"/>
        </w:rPr>
      </w:pPr>
    </w:p>
    <w:p w:rsidR="00C434F7" w:rsidRPr="0086414B" w:rsidRDefault="00020E1C" w:rsidP="004346AA">
      <w:pPr>
        <w:shd w:val="clear" w:color="auto" w:fill="FFFFFF"/>
        <w:spacing w:after="0" w:line="240" w:lineRule="auto"/>
        <w:jc w:val="center"/>
        <w:rPr>
          <w:rFonts w:ascii="Times New Roman" w:hAnsi="Times New Roman"/>
          <w:i/>
          <w:color w:val="000000"/>
          <w:sz w:val="28"/>
          <w:szCs w:val="28"/>
        </w:rPr>
      </w:pPr>
      <w:r w:rsidRPr="0086414B">
        <w:rPr>
          <w:rFonts w:ascii="Times New Roman" w:hAnsi="Times New Roman"/>
          <w:i/>
          <w:color w:val="000000"/>
          <w:sz w:val="28"/>
          <w:szCs w:val="28"/>
        </w:rPr>
        <w:t>Вклад Брянского государственного университета им. Петровского</w:t>
      </w:r>
    </w:p>
    <w:p w:rsidR="00020E1C" w:rsidRPr="0086414B" w:rsidRDefault="00020E1C" w:rsidP="004346AA">
      <w:pPr>
        <w:shd w:val="clear" w:color="auto" w:fill="FFFFFF"/>
        <w:spacing w:after="0" w:line="240" w:lineRule="auto"/>
        <w:jc w:val="center"/>
        <w:rPr>
          <w:rFonts w:ascii="Times New Roman" w:hAnsi="Times New Roman"/>
          <w:i/>
          <w:color w:val="000000"/>
          <w:sz w:val="28"/>
          <w:szCs w:val="28"/>
        </w:rPr>
      </w:pPr>
      <w:r w:rsidRPr="0086414B">
        <w:rPr>
          <w:rFonts w:ascii="Times New Roman" w:hAnsi="Times New Roman"/>
          <w:i/>
          <w:color w:val="000000"/>
          <w:sz w:val="28"/>
          <w:szCs w:val="28"/>
        </w:rPr>
        <w:t>в экологическое образование</w:t>
      </w:r>
    </w:p>
    <w:p w:rsidR="0086414B" w:rsidRPr="0086414B" w:rsidRDefault="0086414B" w:rsidP="004346AA">
      <w:pPr>
        <w:shd w:val="clear" w:color="auto" w:fill="FFFFFF"/>
        <w:spacing w:after="0" w:line="240" w:lineRule="auto"/>
        <w:jc w:val="center"/>
        <w:rPr>
          <w:rFonts w:ascii="Times New Roman" w:hAnsi="Times New Roman"/>
          <w:b/>
          <w:i/>
          <w:color w:val="000000"/>
          <w:sz w:val="16"/>
          <w:szCs w:val="16"/>
        </w:rPr>
      </w:pPr>
    </w:p>
    <w:p w:rsidR="00020E1C" w:rsidRPr="00D41631" w:rsidRDefault="00020E1C" w:rsidP="00C434F7">
      <w:pPr>
        <w:spacing w:after="0" w:line="240" w:lineRule="auto"/>
        <w:ind w:firstLine="709"/>
        <w:jc w:val="both"/>
        <w:rPr>
          <w:rFonts w:ascii="Times New Roman" w:hAnsi="Times New Roman"/>
          <w:spacing w:val="-2"/>
          <w:sz w:val="28"/>
          <w:szCs w:val="28"/>
        </w:rPr>
      </w:pPr>
      <w:r w:rsidRPr="00D41631">
        <w:rPr>
          <w:rFonts w:ascii="Times New Roman" w:hAnsi="Times New Roman"/>
          <w:spacing w:val="-2"/>
          <w:sz w:val="28"/>
          <w:szCs w:val="28"/>
        </w:rPr>
        <w:t>Брянский государственный университет им. академика И.Г. Петровского готовит высокопрофессиональных специалистов в области общей и прикладной экологии. Сферой профессиональной деятельности выпускников-экологов являются проектные, изыскательские, производственные, научно-исследовательские институты, бюро, фирмы и другие организации, занимающиеся охраной природы и вопросами рационального природопользования, а также государственные органы управления природопользованием и учебные заведения. П</w:t>
      </w:r>
      <w:r w:rsidRPr="00D41631">
        <w:rPr>
          <w:rFonts w:ascii="Times New Roman" w:hAnsi="Times New Roman"/>
          <w:color w:val="000000"/>
          <w:spacing w:val="-2"/>
          <w:sz w:val="28"/>
          <w:szCs w:val="28"/>
        </w:rPr>
        <w:t xml:space="preserve">о специальности </w:t>
      </w:r>
      <w:r w:rsidRPr="00D41631">
        <w:rPr>
          <w:rFonts w:ascii="Times New Roman" w:hAnsi="Times New Roman"/>
          <w:spacing w:val="-2"/>
          <w:sz w:val="28"/>
          <w:szCs w:val="28"/>
        </w:rPr>
        <w:t>«Экология» на кафедре экологии и рационального природопользования открыты и успешно функционируют две специализации: «Экология человека» и «Биоразнообразие и охрана природы». С 2008/09 учебного года открыты две дополнительные специальности для получения второго высшего образования: «Эксперт в области экологической безопасности» и «Эколог в области профессиональной деятельности». Преподавание ведется по группам дисциплин специальной профессиональной подготовки: «Общая и прикладная экология», «Геоэкологическое проектирование и экспертиза», «Оценка воздействия на окружающую среду», «Радиационная экология», «Геоинформационные системы» и другие. В процессе обучения студенты специальности экология приобретают комплекс общекультурных и профессиональных компетенций. Выпускник</w:t>
      </w:r>
      <w:r w:rsidR="00C434F7" w:rsidRPr="00D41631">
        <w:rPr>
          <w:rFonts w:ascii="Times New Roman" w:hAnsi="Times New Roman"/>
          <w:spacing w:val="-2"/>
          <w:sz w:val="28"/>
          <w:szCs w:val="28"/>
        </w:rPr>
        <w:t>-</w:t>
      </w:r>
      <w:r w:rsidRPr="00D41631">
        <w:rPr>
          <w:rFonts w:ascii="Times New Roman" w:hAnsi="Times New Roman"/>
          <w:spacing w:val="-2"/>
          <w:sz w:val="28"/>
          <w:szCs w:val="28"/>
        </w:rPr>
        <w:t xml:space="preserve">эколог </w:t>
      </w:r>
      <w:r w:rsidRPr="00D41631">
        <w:rPr>
          <w:rFonts w:ascii="Times New Roman" w:hAnsi="Times New Roman"/>
          <w:color w:val="000000"/>
          <w:spacing w:val="-2"/>
          <w:sz w:val="28"/>
          <w:szCs w:val="28"/>
        </w:rPr>
        <w:t>владеет культурой мышления, понимает социальную значимость своей профессии, обладает базовыми знаниями в области информатики, владеет навыками использования программных средств и приемами работы в компьютерных сетях, владеет ГИС-технологиями и обладает способностью к использованию организационно-управленческих навыков в профессиональной и социальной деятельности. Особое внимание в подготовке специалистов уделяется приобретению ими глубоких знаний в области фундаментальных разделов математики, физики, химии, биологии в объеме, необходимом для освоения физических, химических и биологических основ в экологии и природопользовании; а также знаниям в области общей экологии, экологии человека, социальной экологии, природопользования, экономики природопользования, устойчивого развития, оценки воздействия на окружающую среду и правовых основ природопользования и охраны окружающей среды; глубоких профессиональных знаний по теоретическим основам экологического мониторинга, нормированию и снижению загрязнений окружающей среды, техногенным систем и экологическому риску, умению использовать теоретические знания в практической деятельности, в том числе для обеспечения объективности проведения экологического контроля, экологической экспертизы, аудита и т.д. Кадровый состав кафедры экологии и рационального природопользования укомплектован высокопрофессиональным профессорско-преподаватель</w:t>
      </w:r>
      <w:r w:rsidR="00D41631" w:rsidRPr="00D41631">
        <w:rPr>
          <w:rFonts w:ascii="Times New Roman" w:hAnsi="Times New Roman"/>
          <w:color w:val="000000"/>
          <w:spacing w:val="-2"/>
          <w:sz w:val="28"/>
          <w:szCs w:val="28"/>
        </w:rPr>
        <w:t>-</w:t>
      </w:r>
      <w:r w:rsidRPr="00D41631">
        <w:rPr>
          <w:rFonts w:ascii="Times New Roman" w:hAnsi="Times New Roman"/>
          <w:color w:val="000000"/>
          <w:spacing w:val="-2"/>
          <w:sz w:val="28"/>
          <w:szCs w:val="28"/>
        </w:rPr>
        <w:t xml:space="preserve">ским составом, способным успешно решать как педагогические, так и научно-исследовательские задачи в области экологии и прикладной экологии. </w:t>
      </w:r>
      <w:r w:rsidRPr="00D41631">
        <w:rPr>
          <w:rFonts w:ascii="Times New Roman" w:hAnsi="Times New Roman"/>
          <w:spacing w:val="-2"/>
          <w:sz w:val="28"/>
          <w:szCs w:val="28"/>
        </w:rPr>
        <w:t>Профессорско-преподавательским составом большое значение уделяется изучению и решению актуальных проблем в области: охраны окружающей среды и рационального природопользования, состояния и восстановления биоразнообразия Брянской области, создания эффективных антропогенных экосистем различного назначения. За кафедрой экологии и рационального природопользования закреплена научная тем</w:t>
      </w:r>
      <w:r w:rsidR="00C434F7" w:rsidRPr="00D41631">
        <w:rPr>
          <w:rFonts w:ascii="Times New Roman" w:hAnsi="Times New Roman"/>
          <w:spacing w:val="-2"/>
          <w:sz w:val="28"/>
          <w:szCs w:val="28"/>
        </w:rPr>
        <w:t>а</w:t>
      </w:r>
      <w:r w:rsidRPr="00D41631">
        <w:rPr>
          <w:rFonts w:ascii="Times New Roman" w:hAnsi="Times New Roman"/>
          <w:spacing w:val="-2"/>
          <w:sz w:val="28"/>
          <w:szCs w:val="28"/>
        </w:rPr>
        <w:t xml:space="preserve">: «Экология природных и антропогенных экосистем Брянщины, их состояние, сохранение и восстановление». Кафедрой успешно выполняется Госконтракт «Мониторинг знаний учащихся сельских общеобразовательных учреждений» по Федеральной целевой программе «Социальное развитие села до 2012 года», гранты РФФИ «Оценка геоэкологических рисков, связанных с процессами речной эрозии» и тематическим планом Минобразования РФ «Использование ГИС технологий для оценки экологических рисков». Только в </w:t>
      </w:r>
      <w:smartTag w:uri="urn:schemas-microsoft-com:office:smarttags" w:element="metricconverter">
        <w:smartTagPr>
          <w:attr w:name="ProductID" w:val="2010 г"/>
        </w:smartTagPr>
        <w:r w:rsidRPr="00D41631">
          <w:rPr>
            <w:rFonts w:ascii="Times New Roman" w:hAnsi="Times New Roman"/>
            <w:spacing w:val="-2"/>
            <w:sz w:val="28"/>
            <w:szCs w:val="28"/>
          </w:rPr>
          <w:t>2010 г</w:t>
        </w:r>
      </w:smartTag>
      <w:r w:rsidRPr="00D41631">
        <w:rPr>
          <w:rFonts w:ascii="Times New Roman" w:hAnsi="Times New Roman"/>
          <w:spacing w:val="-2"/>
          <w:sz w:val="28"/>
          <w:szCs w:val="28"/>
        </w:rPr>
        <w:t>. профессорско-преподавательским составом кафедры экологии и рационального природопользования были поданы гранты РФФИ и внутривузовские гранты по темам: «Исследование прочностных характеристик грунтов, как фактора устойчивости экосистем», «Экологическая безопасность региона</w:t>
      </w:r>
      <w:r w:rsidRPr="00D41631">
        <w:rPr>
          <w:rFonts w:ascii="Times New Roman" w:hAnsi="Times New Roman"/>
          <w:bCs/>
          <w:spacing w:val="-2"/>
          <w:sz w:val="28"/>
          <w:szCs w:val="28"/>
        </w:rPr>
        <w:t xml:space="preserve"> (</w:t>
      </w:r>
      <w:r w:rsidRPr="00D41631">
        <w:rPr>
          <w:rFonts w:ascii="Times New Roman" w:hAnsi="Times New Roman"/>
          <w:spacing w:val="-2"/>
          <w:sz w:val="28"/>
          <w:szCs w:val="28"/>
        </w:rPr>
        <w:t xml:space="preserve">Международная научно-практическая конференция)», «Гамма-спектрометрический </w:t>
      </w:r>
      <w:r w:rsidRPr="00D41631">
        <w:rPr>
          <w:rFonts w:ascii="Times New Roman" w:hAnsi="Times New Roman"/>
          <w:spacing w:val="-4"/>
          <w:sz w:val="28"/>
          <w:szCs w:val="28"/>
        </w:rPr>
        <w:t xml:space="preserve">анализ лекарственных растений Брянской области», «Анализ комплексных показателей тест-объектов на региональной основе», «Первоцветы Брянской области», «Система биотестирования и биоиндикации состояния среды в районах техногенных объектов Брянской области», «Оценка устойчивости экосистем водоемов и водотоков для рекреационного и хозяйственного использования в условиях Брянской области», «Оценка массопереноса </w:t>
      </w:r>
      <w:r w:rsidRPr="00D41631">
        <w:rPr>
          <w:rFonts w:ascii="Times New Roman" w:hAnsi="Times New Roman"/>
          <w:spacing w:val="-4"/>
          <w:sz w:val="28"/>
          <w:szCs w:val="28"/>
          <w:vertAlign w:val="superscript"/>
        </w:rPr>
        <w:t>137</w:t>
      </w:r>
      <w:r w:rsidRPr="00D41631">
        <w:rPr>
          <w:rFonts w:ascii="Times New Roman" w:hAnsi="Times New Roman"/>
          <w:spacing w:val="-4"/>
          <w:sz w:val="28"/>
          <w:szCs w:val="28"/>
          <w:lang w:val="en-US"/>
        </w:rPr>
        <w:t>Cs</w:t>
      </w:r>
      <w:r w:rsidRPr="00D41631">
        <w:rPr>
          <w:rFonts w:ascii="Times New Roman" w:hAnsi="Times New Roman"/>
          <w:spacing w:val="-4"/>
          <w:sz w:val="28"/>
          <w:szCs w:val="28"/>
        </w:rPr>
        <w:t xml:space="preserve"> в различных экосистемах» и «Разработка моделей энергетического потенциала речных систем Европейской территории России (на примере бассейна верхнего Днепра)».</w:t>
      </w:r>
      <w:r w:rsidRPr="00D41631">
        <w:rPr>
          <w:rFonts w:ascii="Times New Roman" w:hAnsi="Times New Roman"/>
          <w:spacing w:val="-2"/>
          <w:sz w:val="28"/>
          <w:szCs w:val="28"/>
        </w:rPr>
        <w:t xml:space="preserve"> </w:t>
      </w:r>
    </w:p>
    <w:p w:rsidR="00020E1C" w:rsidRPr="005B3CE1" w:rsidRDefault="00020E1C" w:rsidP="00C434F7">
      <w:pPr>
        <w:spacing w:after="0" w:line="240" w:lineRule="auto"/>
        <w:ind w:firstLine="709"/>
        <w:jc w:val="both"/>
        <w:rPr>
          <w:rFonts w:ascii="Times New Roman" w:hAnsi="Times New Roman"/>
          <w:sz w:val="28"/>
          <w:szCs w:val="28"/>
        </w:rPr>
      </w:pPr>
      <w:r w:rsidRPr="005B3CE1">
        <w:rPr>
          <w:rFonts w:ascii="Times New Roman" w:hAnsi="Times New Roman"/>
          <w:sz w:val="28"/>
          <w:szCs w:val="28"/>
        </w:rPr>
        <w:t>Студенты и аспиранты</w:t>
      </w:r>
      <w:r w:rsidR="00080E29">
        <w:rPr>
          <w:rFonts w:ascii="Times New Roman" w:hAnsi="Times New Roman"/>
          <w:sz w:val="28"/>
          <w:szCs w:val="28"/>
        </w:rPr>
        <w:t>-</w:t>
      </w:r>
      <w:r w:rsidRPr="005B3CE1">
        <w:rPr>
          <w:rFonts w:ascii="Times New Roman" w:hAnsi="Times New Roman"/>
          <w:sz w:val="28"/>
          <w:szCs w:val="28"/>
        </w:rPr>
        <w:t xml:space="preserve">экологи успешно участвуют в конкурсах научно-исследовательских работ природоохранного направления: по оценке функционирования и состояния ООПТ, состоянию биоразнообразия и разработке программ по восстановлению редких и исчезающих видов, рациональному природопользованию и экологическому просвещению. Научно-исследовательской работе студентов, аспирантов и преподавателей способствует организация при кафедре научно-исследовательских лабораторий: по «Биоиндикации сред обитания» и «Инновационным технологиям …». В октябре 2010 года успешно проведена Международная научно-практическая конференция «Экологическая безопасность региона». При Брянском государственном университете имени академика И.Г. Петровского успешно функционирует диссертационный совет Д 212.020.03 по защите кандидатских и докторских диссертаций и аспирантура, в том числе по специальности Экология </w:t>
      </w:r>
      <w:r w:rsidR="00F3563C" w:rsidRPr="00AB4082">
        <w:rPr>
          <w:rFonts w:ascii="Times New Roman" w:hAnsi="Times New Roman"/>
          <w:color w:val="000000"/>
          <w:sz w:val="28"/>
          <w:szCs w:val="28"/>
        </w:rPr>
        <w:t>–</w:t>
      </w:r>
      <w:r w:rsidRPr="005B3CE1">
        <w:rPr>
          <w:rFonts w:ascii="Times New Roman" w:hAnsi="Times New Roman"/>
          <w:sz w:val="28"/>
          <w:szCs w:val="28"/>
        </w:rPr>
        <w:t xml:space="preserve"> 03.02.08. В 2009-2010 учебном году к кафедре экологии и рационального природопользования прикреплено и ведут исследования 15 аспирантов. В </w:t>
      </w:r>
      <w:smartTag w:uri="urn:schemas-microsoft-com:office:smarttags" w:element="metricconverter">
        <w:smartTagPr>
          <w:attr w:name="ProductID" w:val="2010 г"/>
        </w:smartTagPr>
        <w:r w:rsidRPr="005B3CE1">
          <w:rPr>
            <w:rFonts w:ascii="Times New Roman" w:hAnsi="Times New Roman"/>
            <w:sz w:val="28"/>
            <w:szCs w:val="28"/>
          </w:rPr>
          <w:t>2010 г</w:t>
        </w:r>
      </w:smartTag>
      <w:r w:rsidRPr="005B3CE1">
        <w:rPr>
          <w:rFonts w:ascii="Times New Roman" w:hAnsi="Times New Roman"/>
          <w:sz w:val="28"/>
          <w:szCs w:val="28"/>
        </w:rPr>
        <w:t xml:space="preserve">. успешно защитили кандидатские диссертации по специальности 03.02.08 </w:t>
      </w:r>
      <w:r w:rsidR="00080E29" w:rsidRPr="006323A0">
        <w:rPr>
          <w:rFonts w:ascii="Times New Roman" w:hAnsi="Times New Roman"/>
          <w:sz w:val="28"/>
          <w:szCs w:val="28"/>
        </w:rPr>
        <w:t>–</w:t>
      </w:r>
      <w:r w:rsidRPr="005B3CE1">
        <w:rPr>
          <w:rFonts w:ascii="Times New Roman" w:hAnsi="Times New Roman"/>
          <w:sz w:val="28"/>
          <w:szCs w:val="28"/>
        </w:rPr>
        <w:t xml:space="preserve"> экология по темам: «Оценка древесно-кустарниковой флоры и её роль в оптимизации городской среды (на примере г. Брянска)» – соискатель И.В. Мельников, «Биоиндикация состояния сред обитания с использованием земноводных рода </w:t>
      </w:r>
      <w:r w:rsidRPr="005B3CE1">
        <w:rPr>
          <w:rFonts w:ascii="Times New Roman" w:hAnsi="Times New Roman"/>
          <w:sz w:val="28"/>
          <w:szCs w:val="28"/>
          <w:lang w:val="en-US"/>
        </w:rPr>
        <w:t>Rana</w:t>
      </w:r>
      <w:r w:rsidRPr="005B3CE1">
        <w:rPr>
          <w:rFonts w:ascii="Times New Roman" w:hAnsi="Times New Roman"/>
          <w:sz w:val="28"/>
          <w:szCs w:val="28"/>
        </w:rPr>
        <w:t xml:space="preserve"> в условиях Южного Нечерноземья России (на примере Брянской области)» – соискатель С.В. Максимов, «Эколого-флористическая характеристика настоящей водной растительности водоемов и водотоков междуречья Ипути и Десны» </w:t>
      </w:r>
      <w:r w:rsidR="00080E29" w:rsidRPr="006323A0">
        <w:rPr>
          <w:rFonts w:ascii="Times New Roman" w:hAnsi="Times New Roman"/>
          <w:sz w:val="28"/>
          <w:szCs w:val="28"/>
        </w:rPr>
        <w:t>–</w:t>
      </w:r>
      <w:r w:rsidRPr="005B3CE1">
        <w:rPr>
          <w:rFonts w:ascii="Times New Roman" w:hAnsi="Times New Roman"/>
          <w:sz w:val="28"/>
          <w:szCs w:val="28"/>
        </w:rPr>
        <w:t xml:space="preserve"> соискатель Т.Н. Буховец и др. Подготовлена к защите диссертация Л.В. Конновой по теме: «Оценка экологического состояния реки Десны и её притоков на основе характеристик сообществ макрозообентоса (Южное Нечерноземье России)», А.В. Агафоновой по теме: «Состояние здоровья и резистентности организма студе</w:t>
      </w:r>
      <w:r w:rsidRPr="00080E29">
        <w:rPr>
          <w:rFonts w:ascii="Times New Roman" w:hAnsi="Times New Roman"/>
          <w:spacing w:val="-2"/>
          <w:sz w:val="28"/>
          <w:szCs w:val="28"/>
        </w:rPr>
        <w:t xml:space="preserve">нтов колледжей в условиях техногенного загрязнения окружающей среды» и др. Кафедра поддерживает тесное творческое сотрудничество с Пензенским, Орловским, Воронежским, Саратовским государственными университетами, другими учебными и научно-исследовательскими организациями, что подтверждается успешной защитой диссертаций: «Интродукция представителей рода </w:t>
      </w:r>
      <w:r w:rsidRPr="00080E29">
        <w:rPr>
          <w:rFonts w:ascii="Times New Roman" w:hAnsi="Times New Roman"/>
          <w:spacing w:val="-2"/>
          <w:sz w:val="28"/>
          <w:szCs w:val="28"/>
          <w:lang w:val="en-US"/>
        </w:rPr>
        <w:t>Quercus</w:t>
      </w:r>
      <w:r w:rsidRPr="00080E29">
        <w:rPr>
          <w:rFonts w:ascii="Times New Roman" w:hAnsi="Times New Roman"/>
          <w:spacing w:val="-2"/>
          <w:sz w:val="28"/>
          <w:szCs w:val="28"/>
        </w:rPr>
        <w:t xml:space="preserve"> </w:t>
      </w:r>
      <w:r w:rsidRPr="00080E29">
        <w:rPr>
          <w:rFonts w:ascii="Times New Roman" w:hAnsi="Times New Roman"/>
          <w:spacing w:val="-2"/>
          <w:sz w:val="28"/>
          <w:szCs w:val="28"/>
          <w:lang w:val="en-US"/>
        </w:rPr>
        <w:t>L</w:t>
      </w:r>
      <w:r w:rsidRPr="00080E29">
        <w:rPr>
          <w:rFonts w:ascii="Times New Roman" w:hAnsi="Times New Roman"/>
          <w:spacing w:val="-2"/>
          <w:sz w:val="28"/>
          <w:szCs w:val="28"/>
        </w:rPr>
        <w:t xml:space="preserve">.» </w:t>
      </w:r>
      <w:r w:rsidR="00080E29" w:rsidRPr="00080E29">
        <w:rPr>
          <w:rFonts w:ascii="Times New Roman" w:hAnsi="Times New Roman"/>
          <w:spacing w:val="-2"/>
          <w:sz w:val="28"/>
          <w:szCs w:val="28"/>
        </w:rPr>
        <w:t>–</w:t>
      </w:r>
      <w:r w:rsidRPr="00080E29">
        <w:rPr>
          <w:rFonts w:ascii="Times New Roman" w:hAnsi="Times New Roman"/>
          <w:spacing w:val="-2"/>
          <w:sz w:val="28"/>
          <w:szCs w:val="28"/>
        </w:rPr>
        <w:t xml:space="preserve"> соискатель Р.Н. Ломадзе (БФ (И) СГУ), «Техногенное загрязнение и его влияние на здоровье детей в связи с развитием процессов урбанизации» </w:t>
      </w:r>
      <w:r w:rsidR="00080E29" w:rsidRPr="00080E29">
        <w:rPr>
          <w:rFonts w:ascii="Times New Roman" w:hAnsi="Times New Roman"/>
          <w:spacing w:val="-2"/>
          <w:sz w:val="28"/>
          <w:szCs w:val="28"/>
        </w:rPr>
        <w:t>–</w:t>
      </w:r>
      <w:r w:rsidRPr="00080E29">
        <w:rPr>
          <w:rFonts w:ascii="Times New Roman" w:hAnsi="Times New Roman"/>
          <w:spacing w:val="-2"/>
          <w:sz w:val="28"/>
          <w:szCs w:val="28"/>
        </w:rPr>
        <w:t xml:space="preserve"> соискатель Н.В. Ларионов (БФ (И) СГУ) и др.</w:t>
      </w:r>
    </w:p>
    <w:p w:rsidR="00020E1C" w:rsidRPr="005B3CE1" w:rsidRDefault="00020E1C" w:rsidP="00F3563C">
      <w:pPr>
        <w:spacing w:after="0" w:line="310" w:lineRule="exact"/>
        <w:ind w:firstLine="709"/>
        <w:jc w:val="both"/>
        <w:rPr>
          <w:rFonts w:ascii="Times New Roman" w:hAnsi="Times New Roman"/>
          <w:sz w:val="28"/>
          <w:szCs w:val="28"/>
        </w:rPr>
      </w:pPr>
      <w:r w:rsidRPr="005B3CE1">
        <w:rPr>
          <w:rFonts w:ascii="Times New Roman" w:hAnsi="Times New Roman"/>
          <w:sz w:val="28"/>
          <w:szCs w:val="28"/>
        </w:rPr>
        <w:t xml:space="preserve">Профессорско-преподавательским составом кафедры экологии и рационального природопользования оказывается методическая, научно-консультативная помощь коллективам школ по написанию экологических проектов учебно-исследовательских работ по охране природы, организованы курсы переподготовки педагогов для преподавания дисциплин эколого-биологического профиля в профильных классах. Ежегодно студенты и преподаватели организуют и участвуют в экологических акциях «Марш Парков», «День Земли», «День Воды» и других. </w:t>
      </w:r>
    </w:p>
    <w:p w:rsidR="00020E1C" w:rsidRPr="005B3CE1" w:rsidRDefault="00020E1C" w:rsidP="00C434F7">
      <w:pPr>
        <w:spacing w:after="0" w:line="240" w:lineRule="auto"/>
        <w:ind w:firstLine="709"/>
        <w:jc w:val="both"/>
        <w:rPr>
          <w:rFonts w:ascii="Times New Roman" w:hAnsi="Times New Roman"/>
          <w:sz w:val="28"/>
          <w:szCs w:val="28"/>
        </w:rPr>
      </w:pPr>
      <w:r w:rsidRPr="005B3CE1">
        <w:rPr>
          <w:rFonts w:ascii="Times New Roman" w:hAnsi="Times New Roman"/>
          <w:sz w:val="28"/>
          <w:szCs w:val="28"/>
        </w:rPr>
        <w:t>Для оптимизации преподавания дисциплин экологического направления, только в 2009-2010 учебном году изданы: «Теоретическая и прикладная экология: словарь</w:t>
      </w:r>
      <w:r w:rsidR="000810D4">
        <w:rPr>
          <w:rFonts w:ascii="Times New Roman" w:hAnsi="Times New Roman"/>
          <w:sz w:val="28"/>
          <w:szCs w:val="28"/>
        </w:rPr>
        <w:t>-</w:t>
      </w:r>
      <w:r w:rsidRPr="005B3CE1">
        <w:rPr>
          <w:rFonts w:ascii="Times New Roman" w:hAnsi="Times New Roman"/>
          <w:sz w:val="28"/>
          <w:szCs w:val="28"/>
        </w:rPr>
        <w:t xml:space="preserve">справочник», «Биоразнообразие Брянской области: состояние, охрана и восстановление», «Методы биологического контроля: биоиндикация и биотестирование», «Интродукция и акклиматизация (теория и практика)», «Аттестационно-педагогические измерительные материалы (специальность «Экология»)», «Математические методы и их практическое применение в экологических исследованиях», «Правовые основы природопользования и охраны окружающей среды». </w:t>
      </w:r>
    </w:p>
    <w:p w:rsidR="00020E1C" w:rsidRPr="00D41631" w:rsidRDefault="00020E1C" w:rsidP="00C434F7">
      <w:pPr>
        <w:autoSpaceDE w:val="0"/>
        <w:autoSpaceDN w:val="0"/>
        <w:adjustRightInd w:val="0"/>
        <w:spacing w:after="0" w:line="240" w:lineRule="auto"/>
        <w:ind w:firstLine="709"/>
        <w:jc w:val="both"/>
        <w:rPr>
          <w:rFonts w:ascii="Times New Roman" w:hAnsi="Times New Roman"/>
          <w:color w:val="000000"/>
          <w:spacing w:val="-4"/>
          <w:sz w:val="28"/>
          <w:szCs w:val="28"/>
        </w:rPr>
      </w:pPr>
      <w:r w:rsidRPr="00D41631">
        <w:rPr>
          <w:rFonts w:ascii="Times New Roman" w:hAnsi="Times New Roman"/>
          <w:color w:val="000000"/>
          <w:spacing w:val="-4"/>
          <w:sz w:val="28"/>
          <w:szCs w:val="28"/>
        </w:rPr>
        <w:t xml:space="preserve">Ведется работа по программе «Научно-обоснованные прогрессивные технологии, направленные на восстановление популяций редких и находящихся под угрозой исчезновения видов», посвященая вопросам по размножению и выращиванию редких и находящихся </w:t>
      </w:r>
      <w:r w:rsidR="000810D4" w:rsidRPr="00D41631">
        <w:rPr>
          <w:rFonts w:ascii="Times New Roman" w:hAnsi="Times New Roman"/>
          <w:color w:val="000000"/>
          <w:spacing w:val="-4"/>
          <w:sz w:val="28"/>
          <w:szCs w:val="28"/>
        </w:rPr>
        <w:t>под угрозой исчезновения видов.</w:t>
      </w:r>
    </w:p>
    <w:p w:rsidR="00020E1C" w:rsidRPr="00BE4B58" w:rsidRDefault="00020E1C" w:rsidP="00C434F7">
      <w:pPr>
        <w:spacing w:after="0" w:line="240" w:lineRule="auto"/>
        <w:ind w:firstLine="709"/>
        <w:jc w:val="both"/>
        <w:rPr>
          <w:rFonts w:ascii="Times New Roman" w:hAnsi="Times New Roman"/>
          <w:color w:val="000000"/>
          <w:sz w:val="28"/>
          <w:szCs w:val="28"/>
        </w:rPr>
      </w:pPr>
      <w:r w:rsidRPr="00E72ECB">
        <w:rPr>
          <w:rFonts w:ascii="Times New Roman" w:hAnsi="Times New Roman"/>
          <w:color w:val="000000"/>
          <w:sz w:val="28"/>
          <w:szCs w:val="28"/>
        </w:rPr>
        <w:t xml:space="preserve">Преподаватели кафедры </w:t>
      </w:r>
      <w:r>
        <w:rPr>
          <w:rFonts w:ascii="Times New Roman" w:hAnsi="Times New Roman"/>
          <w:color w:val="000000"/>
          <w:sz w:val="28"/>
          <w:szCs w:val="28"/>
        </w:rPr>
        <w:t>изучают э</w:t>
      </w:r>
      <w:r w:rsidRPr="00E72ECB">
        <w:rPr>
          <w:rFonts w:ascii="Times New Roman" w:hAnsi="Times New Roman"/>
          <w:color w:val="000000"/>
          <w:sz w:val="28"/>
          <w:szCs w:val="28"/>
        </w:rPr>
        <w:t>кологи</w:t>
      </w:r>
      <w:r>
        <w:rPr>
          <w:rFonts w:ascii="Times New Roman" w:hAnsi="Times New Roman"/>
          <w:color w:val="000000"/>
          <w:sz w:val="28"/>
          <w:szCs w:val="28"/>
        </w:rPr>
        <w:t>ю</w:t>
      </w:r>
      <w:r w:rsidRPr="00E72ECB">
        <w:rPr>
          <w:rFonts w:ascii="Times New Roman" w:hAnsi="Times New Roman"/>
          <w:color w:val="000000"/>
          <w:sz w:val="28"/>
          <w:szCs w:val="28"/>
        </w:rPr>
        <w:t xml:space="preserve"> и здоровье населения Брянской области</w:t>
      </w:r>
      <w:r>
        <w:rPr>
          <w:rFonts w:ascii="Times New Roman" w:hAnsi="Times New Roman"/>
          <w:color w:val="000000"/>
          <w:sz w:val="28"/>
          <w:szCs w:val="28"/>
        </w:rPr>
        <w:t xml:space="preserve">. Результаты исследований – изданные </w:t>
      </w:r>
      <w:r w:rsidRPr="00E72ECB">
        <w:rPr>
          <w:rFonts w:ascii="Times New Roman" w:hAnsi="Times New Roman"/>
          <w:color w:val="000000"/>
          <w:sz w:val="28"/>
          <w:szCs w:val="28"/>
        </w:rPr>
        <w:t>монографи</w:t>
      </w:r>
      <w:r>
        <w:rPr>
          <w:rFonts w:ascii="Times New Roman" w:hAnsi="Times New Roman"/>
          <w:color w:val="000000"/>
          <w:sz w:val="28"/>
          <w:szCs w:val="28"/>
        </w:rPr>
        <w:t>и</w:t>
      </w:r>
      <w:r w:rsidRPr="00E72ECB">
        <w:rPr>
          <w:rFonts w:ascii="Times New Roman" w:hAnsi="Times New Roman"/>
          <w:color w:val="000000"/>
          <w:sz w:val="28"/>
          <w:szCs w:val="28"/>
        </w:rPr>
        <w:t xml:space="preserve"> профессора</w:t>
      </w:r>
      <w:r w:rsidRPr="00BE4B58">
        <w:rPr>
          <w:rFonts w:ascii="Times New Roman" w:hAnsi="Times New Roman"/>
          <w:color w:val="000000"/>
          <w:sz w:val="28"/>
          <w:szCs w:val="28"/>
        </w:rPr>
        <w:t xml:space="preserve"> кафедры экологии и рационального природопользования, доктора медицинских наук И.И. Дубового «Здоровье Брянщины </w:t>
      </w:r>
      <w:r w:rsidR="000810D4" w:rsidRPr="006323A0">
        <w:rPr>
          <w:rFonts w:ascii="Times New Roman" w:hAnsi="Times New Roman"/>
          <w:sz w:val="28"/>
          <w:szCs w:val="28"/>
        </w:rPr>
        <w:t>–</w:t>
      </w:r>
      <w:r w:rsidRPr="00BE4B58">
        <w:rPr>
          <w:rFonts w:ascii="Times New Roman" w:hAnsi="Times New Roman"/>
          <w:color w:val="000000"/>
          <w:sz w:val="28"/>
          <w:szCs w:val="28"/>
        </w:rPr>
        <w:t xml:space="preserve"> атлас», «Здоровье города Брянска: экологические, социально-экономические, демографические и медицинские аспекты, 2010» и монографи</w:t>
      </w:r>
      <w:r>
        <w:rPr>
          <w:rFonts w:ascii="Times New Roman" w:hAnsi="Times New Roman"/>
          <w:color w:val="000000"/>
          <w:sz w:val="28"/>
          <w:szCs w:val="28"/>
        </w:rPr>
        <w:t>я</w:t>
      </w:r>
      <w:r w:rsidRPr="00BE4B58">
        <w:rPr>
          <w:rFonts w:ascii="Times New Roman" w:hAnsi="Times New Roman"/>
          <w:color w:val="000000"/>
          <w:sz w:val="28"/>
          <w:szCs w:val="28"/>
        </w:rPr>
        <w:t xml:space="preserve"> кандидата биол. наук А.В. Корсакова «Экология и здоровье населения Брянской области за двадцатилетний период (1990-2009 гг.), 2010».</w:t>
      </w:r>
    </w:p>
    <w:p w:rsidR="00020E1C" w:rsidRPr="00BE4B58" w:rsidRDefault="00020E1C" w:rsidP="00C434F7">
      <w:pPr>
        <w:spacing w:after="0" w:line="240" w:lineRule="auto"/>
        <w:ind w:firstLine="709"/>
        <w:jc w:val="both"/>
        <w:rPr>
          <w:rFonts w:ascii="Times New Roman" w:hAnsi="Times New Roman"/>
          <w:sz w:val="28"/>
          <w:szCs w:val="28"/>
        </w:rPr>
      </w:pPr>
      <w:r>
        <w:rPr>
          <w:rFonts w:ascii="Times New Roman" w:hAnsi="Times New Roman"/>
          <w:sz w:val="28"/>
          <w:szCs w:val="28"/>
        </w:rPr>
        <w:t>И</w:t>
      </w:r>
      <w:r w:rsidRPr="00BE4B58">
        <w:rPr>
          <w:rFonts w:ascii="Times New Roman" w:hAnsi="Times New Roman"/>
          <w:sz w:val="28"/>
          <w:szCs w:val="28"/>
        </w:rPr>
        <w:t>сследователями кафедры экологии и рационального природопользования БГУ</w:t>
      </w:r>
      <w:r>
        <w:rPr>
          <w:rFonts w:ascii="Times New Roman" w:hAnsi="Times New Roman"/>
          <w:sz w:val="28"/>
          <w:szCs w:val="28"/>
        </w:rPr>
        <w:t xml:space="preserve"> разработана </w:t>
      </w:r>
      <w:r w:rsidRPr="00BE4B58">
        <w:rPr>
          <w:rFonts w:ascii="Times New Roman" w:hAnsi="Times New Roman"/>
          <w:sz w:val="28"/>
          <w:szCs w:val="28"/>
        </w:rPr>
        <w:t>программ</w:t>
      </w:r>
      <w:r>
        <w:rPr>
          <w:rFonts w:ascii="Times New Roman" w:hAnsi="Times New Roman"/>
          <w:sz w:val="28"/>
          <w:szCs w:val="28"/>
        </w:rPr>
        <w:t>а</w:t>
      </w:r>
      <w:r w:rsidRPr="00BE4B58">
        <w:rPr>
          <w:rFonts w:ascii="Times New Roman" w:hAnsi="Times New Roman"/>
          <w:sz w:val="28"/>
          <w:szCs w:val="28"/>
        </w:rPr>
        <w:t>, включаю</w:t>
      </w:r>
      <w:r>
        <w:rPr>
          <w:rFonts w:ascii="Times New Roman" w:hAnsi="Times New Roman"/>
          <w:sz w:val="28"/>
          <w:szCs w:val="28"/>
        </w:rPr>
        <w:t>щая</w:t>
      </w:r>
      <w:r w:rsidRPr="00BE4B58">
        <w:rPr>
          <w:rFonts w:ascii="Times New Roman" w:hAnsi="Times New Roman"/>
          <w:sz w:val="28"/>
          <w:szCs w:val="28"/>
        </w:rPr>
        <w:t xml:space="preserve"> технологии, по оптимизации условий для размножения и выращивания растений, повышение (в разы) грунтовой всхожести семян и повышения продуктивности (урожайности) растений вне зависимости: 1</w:t>
      </w:r>
      <w:r w:rsidR="000810D4">
        <w:rPr>
          <w:rFonts w:ascii="Times New Roman" w:hAnsi="Times New Roman"/>
          <w:sz w:val="28"/>
          <w:szCs w:val="28"/>
        </w:rPr>
        <w:t>)</w:t>
      </w:r>
      <w:r w:rsidRPr="00BE4B58">
        <w:rPr>
          <w:rFonts w:ascii="Times New Roman" w:hAnsi="Times New Roman"/>
          <w:sz w:val="28"/>
          <w:szCs w:val="28"/>
        </w:rPr>
        <w:t xml:space="preserve"> от погодных условий года (аномальных температур, сухости атмосферного воздуха и почв); 2</w:t>
      </w:r>
      <w:r w:rsidR="000810D4">
        <w:rPr>
          <w:rFonts w:ascii="Times New Roman" w:hAnsi="Times New Roman"/>
          <w:sz w:val="28"/>
          <w:szCs w:val="28"/>
        </w:rPr>
        <w:t>)</w:t>
      </w:r>
      <w:r w:rsidRPr="00BE4B58">
        <w:rPr>
          <w:rFonts w:ascii="Times New Roman" w:hAnsi="Times New Roman"/>
          <w:sz w:val="28"/>
          <w:szCs w:val="28"/>
        </w:rPr>
        <w:t xml:space="preserve"> от жизненной формы (травянистые растения – летники, одно-, двух – и многолетние травянистые растения, кустарнички, кустарники и деревья, включая все редкие и находящиеся под угрозой исчезновения виды Брянской области); 3</w:t>
      </w:r>
      <w:r w:rsidR="000810D4">
        <w:rPr>
          <w:rFonts w:ascii="Times New Roman" w:hAnsi="Times New Roman"/>
          <w:sz w:val="28"/>
          <w:szCs w:val="28"/>
        </w:rPr>
        <w:t>)</w:t>
      </w:r>
      <w:r w:rsidRPr="00BE4B58">
        <w:rPr>
          <w:rFonts w:ascii="Times New Roman" w:hAnsi="Times New Roman"/>
          <w:sz w:val="28"/>
          <w:szCs w:val="28"/>
        </w:rPr>
        <w:t xml:space="preserve"> вне зависимости от их биологии и экологии. Рекомендуется включить технологии, гарантирующие массовое размножение, выращивание и повышение </w:t>
      </w:r>
      <w:r w:rsidRPr="00D41631">
        <w:rPr>
          <w:rFonts w:ascii="Times New Roman" w:hAnsi="Times New Roman"/>
          <w:spacing w:val="-2"/>
          <w:sz w:val="28"/>
          <w:szCs w:val="28"/>
        </w:rPr>
        <w:t xml:space="preserve">урожайности растений. </w:t>
      </w:r>
      <w:r w:rsidR="00C214D3" w:rsidRPr="00D41631">
        <w:rPr>
          <w:rFonts w:ascii="Times New Roman" w:hAnsi="Times New Roman"/>
          <w:spacing w:val="-2"/>
          <w:sz w:val="28"/>
          <w:szCs w:val="28"/>
        </w:rPr>
        <w:t>Они</w:t>
      </w:r>
      <w:r w:rsidRPr="00D41631">
        <w:rPr>
          <w:rFonts w:ascii="Times New Roman" w:hAnsi="Times New Roman"/>
          <w:spacing w:val="-2"/>
          <w:sz w:val="28"/>
          <w:szCs w:val="28"/>
        </w:rPr>
        <w:t xml:space="preserve"> подтверждены авторскими свидетельствами на изобретения (№ 1021420 и № 1079215), актами об опытно промышленной проверке и о внедрении, а также монографиями, включающими вопросы: «Гидроизолированные посевные чеки с постоянным подпитывающим через дренаж увлажнением», «Прогрессивные технологии размножения деревьев и кустарников», «Интродукция деревьев и кустарников в засушливые регионы», «Контейнерный метод выращивания посадочного материала», «Капельное орошение при размножении и выращивании растений», «Эффект туманообразующего орошения», «Интродукция растений </w:t>
      </w:r>
      <w:r w:rsidR="000810D4" w:rsidRPr="00D41631">
        <w:rPr>
          <w:rFonts w:ascii="Times New Roman" w:hAnsi="Times New Roman"/>
          <w:spacing w:val="-2"/>
          <w:sz w:val="28"/>
          <w:szCs w:val="28"/>
        </w:rPr>
        <w:t>–</w:t>
      </w:r>
      <w:r w:rsidRPr="00D41631">
        <w:rPr>
          <w:rFonts w:ascii="Times New Roman" w:hAnsi="Times New Roman"/>
          <w:spacing w:val="-2"/>
          <w:sz w:val="28"/>
          <w:szCs w:val="28"/>
        </w:rPr>
        <w:t xml:space="preserve"> теория и практи</w:t>
      </w:r>
      <w:r w:rsidR="000810D4" w:rsidRPr="00D41631">
        <w:rPr>
          <w:rFonts w:ascii="Times New Roman" w:hAnsi="Times New Roman"/>
          <w:spacing w:val="-2"/>
          <w:sz w:val="28"/>
          <w:szCs w:val="28"/>
        </w:rPr>
        <w:t>ка»).</w:t>
      </w:r>
    </w:p>
    <w:p w:rsidR="00B234C0" w:rsidRDefault="00F151D6" w:rsidP="00B234C0">
      <w:pPr>
        <w:widowControl w:val="0"/>
        <w:tabs>
          <w:tab w:val="left" w:pos="6408"/>
        </w:tabs>
        <w:autoSpaceDE w:val="0"/>
        <w:autoSpaceDN w:val="0"/>
        <w:adjustRightInd w:val="0"/>
        <w:spacing w:after="0" w:line="240" w:lineRule="auto"/>
        <w:jc w:val="center"/>
        <w:rPr>
          <w:rFonts w:ascii="Times New Roman" w:hAnsi="Times New Roman"/>
          <w:sz w:val="28"/>
          <w:szCs w:val="28"/>
        </w:rPr>
      </w:pPr>
      <w:r>
        <w:rPr>
          <w:sz w:val="28"/>
          <w:szCs w:val="28"/>
        </w:rPr>
        <w:pict>
          <v:shape id="_x0000_i1058" type="#_x0000_t75" style="width:152.25pt;height:68.25pt">
            <v:imagedata r:id="rId43" o:title="23-8"/>
          </v:shape>
        </w:pict>
      </w:r>
    </w:p>
    <w:p w:rsidR="00C214D3" w:rsidRDefault="00C214D3" w:rsidP="00AB4082">
      <w:pPr>
        <w:widowControl w:val="0"/>
        <w:tabs>
          <w:tab w:val="left" w:pos="6408"/>
        </w:tabs>
        <w:autoSpaceDE w:val="0"/>
        <w:autoSpaceDN w:val="0"/>
        <w:adjustRightInd w:val="0"/>
        <w:spacing w:after="0" w:line="240" w:lineRule="auto"/>
        <w:ind w:firstLine="709"/>
        <w:jc w:val="both"/>
        <w:rPr>
          <w:rFonts w:ascii="Times New Roman" w:hAnsi="Times New Roman"/>
          <w:sz w:val="28"/>
          <w:szCs w:val="28"/>
        </w:rPr>
      </w:pPr>
    </w:p>
    <w:p w:rsidR="00D547B0" w:rsidRDefault="00D547B0" w:rsidP="00AB4082">
      <w:pPr>
        <w:widowControl w:val="0"/>
        <w:tabs>
          <w:tab w:val="left" w:pos="6408"/>
        </w:tabs>
        <w:autoSpaceDE w:val="0"/>
        <w:autoSpaceDN w:val="0"/>
        <w:adjustRightInd w:val="0"/>
        <w:spacing w:after="0" w:line="240" w:lineRule="auto"/>
        <w:ind w:firstLine="709"/>
        <w:jc w:val="both"/>
        <w:rPr>
          <w:rFonts w:ascii="Times New Roman" w:hAnsi="Times New Roman"/>
          <w:sz w:val="28"/>
          <w:szCs w:val="28"/>
        </w:rPr>
      </w:pPr>
    </w:p>
    <w:p w:rsidR="00D547B0" w:rsidRPr="006D1AC3" w:rsidRDefault="00D547B0" w:rsidP="0012632D">
      <w:pPr>
        <w:spacing w:after="0" w:line="240" w:lineRule="auto"/>
        <w:jc w:val="center"/>
        <w:rPr>
          <w:rFonts w:ascii="Times New Roman" w:hAnsi="Times New Roman"/>
          <w:b/>
          <w:i/>
          <w:sz w:val="28"/>
          <w:szCs w:val="28"/>
        </w:rPr>
      </w:pPr>
      <w:r w:rsidRPr="006D1AC3">
        <w:rPr>
          <w:rFonts w:ascii="Times New Roman" w:hAnsi="Times New Roman"/>
          <w:b/>
          <w:i/>
          <w:sz w:val="28"/>
          <w:szCs w:val="28"/>
        </w:rPr>
        <w:t>Комитет природопользования и охраны окружающей среды,</w:t>
      </w:r>
    </w:p>
    <w:p w:rsidR="00D547B0" w:rsidRPr="00D547B0" w:rsidRDefault="00D547B0" w:rsidP="0012632D">
      <w:pPr>
        <w:spacing w:after="0" w:line="240" w:lineRule="auto"/>
        <w:jc w:val="center"/>
        <w:rPr>
          <w:rFonts w:ascii="Times New Roman" w:hAnsi="Times New Roman"/>
          <w:i/>
          <w:sz w:val="28"/>
          <w:szCs w:val="28"/>
        </w:rPr>
      </w:pPr>
      <w:r w:rsidRPr="006D1AC3">
        <w:rPr>
          <w:rFonts w:ascii="Times New Roman" w:hAnsi="Times New Roman"/>
          <w:b/>
          <w:i/>
          <w:sz w:val="28"/>
          <w:szCs w:val="28"/>
        </w:rPr>
        <w:t>лицензирования отдельных видов деятельности Брянской области</w:t>
      </w:r>
    </w:p>
    <w:p w:rsidR="00D547B0" w:rsidRPr="00D547B0" w:rsidRDefault="00D547B0" w:rsidP="0012632D">
      <w:pPr>
        <w:spacing w:after="0"/>
        <w:jc w:val="center"/>
        <w:rPr>
          <w:sz w:val="28"/>
          <w:szCs w:val="28"/>
        </w:rPr>
      </w:pPr>
    </w:p>
    <w:p w:rsidR="00D547B0" w:rsidRPr="00D547B0" w:rsidRDefault="00D547B0" w:rsidP="00D547B0">
      <w:pPr>
        <w:spacing w:after="0" w:line="240" w:lineRule="auto"/>
        <w:jc w:val="both"/>
        <w:rPr>
          <w:rFonts w:ascii="Times New Roman" w:hAnsi="Times New Roman"/>
          <w:sz w:val="28"/>
          <w:szCs w:val="28"/>
        </w:rPr>
      </w:pPr>
    </w:p>
    <w:p w:rsidR="00D547B0" w:rsidRPr="00D547B0" w:rsidRDefault="00D547B0" w:rsidP="00D547B0">
      <w:pPr>
        <w:spacing w:after="0" w:line="240" w:lineRule="auto"/>
        <w:jc w:val="both"/>
        <w:rPr>
          <w:rFonts w:ascii="Times New Roman" w:hAnsi="Times New Roman"/>
          <w:sz w:val="28"/>
          <w:szCs w:val="28"/>
        </w:rPr>
      </w:pPr>
    </w:p>
    <w:p w:rsidR="00D547B0" w:rsidRPr="00D547B0" w:rsidRDefault="00D547B0" w:rsidP="00D547B0">
      <w:pPr>
        <w:spacing w:after="0" w:line="240" w:lineRule="auto"/>
        <w:jc w:val="both"/>
        <w:rPr>
          <w:rFonts w:ascii="Times New Roman" w:hAnsi="Times New Roman"/>
          <w:sz w:val="28"/>
          <w:szCs w:val="28"/>
        </w:rPr>
      </w:pPr>
    </w:p>
    <w:p w:rsidR="00D547B0" w:rsidRPr="00D547B0" w:rsidRDefault="00D547B0" w:rsidP="00D547B0">
      <w:pPr>
        <w:spacing w:after="0" w:line="240" w:lineRule="auto"/>
        <w:jc w:val="both"/>
        <w:rPr>
          <w:rFonts w:ascii="Times New Roman" w:hAnsi="Times New Roman"/>
          <w:sz w:val="28"/>
          <w:szCs w:val="28"/>
        </w:rPr>
      </w:pPr>
    </w:p>
    <w:p w:rsidR="00D547B0" w:rsidRPr="006D1AC3" w:rsidRDefault="00D547B0" w:rsidP="00D547B0">
      <w:pPr>
        <w:spacing w:after="0" w:line="240" w:lineRule="auto"/>
        <w:jc w:val="center"/>
        <w:rPr>
          <w:rFonts w:ascii="Times New Roman" w:hAnsi="Times New Roman"/>
          <w:b/>
          <w:sz w:val="36"/>
          <w:szCs w:val="36"/>
        </w:rPr>
      </w:pPr>
      <w:r w:rsidRPr="006D1AC3">
        <w:rPr>
          <w:rFonts w:ascii="Times New Roman" w:hAnsi="Times New Roman"/>
          <w:b/>
          <w:sz w:val="36"/>
          <w:szCs w:val="36"/>
        </w:rPr>
        <w:t>Государственный доклад</w:t>
      </w:r>
    </w:p>
    <w:p w:rsidR="00D547B0" w:rsidRPr="006D1AC3" w:rsidRDefault="00D547B0" w:rsidP="00D547B0">
      <w:pPr>
        <w:spacing w:after="0" w:line="240" w:lineRule="auto"/>
        <w:jc w:val="center"/>
        <w:rPr>
          <w:rFonts w:ascii="Times New Roman" w:hAnsi="Times New Roman"/>
          <w:b/>
          <w:sz w:val="36"/>
          <w:szCs w:val="36"/>
        </w:rPr>
      </w:pPr>
      <w:r w:rsidRPr="006D1AC3">
        <w:rPr>
          <w:rFonts w:ascii="Times New Roman" w:hAnsi="Times New Roman"/>
          <w:b/>
          <w:sz w:val="36"/>
          <w:szCs w:val="36"/>
        </w:rPr>
        <w:t xml:space="preserve">«О состоянии окружающей среды </w:t>
      </w:r>
    </w:p>
    <w:p w:rsidR="00D547B0" w:rsidRPr="006D1AC3" w:rsidRDefault="00D547B0" w:rsidP="00D547B0">
      <w:pPr>
        <w:spacing w:after="0" w:line="240" w:lineRule="auto"/>
        <w:jc w:val="center"/>
        <w:rPr>
          <w:rFonts w:ascii="Times New Roman" w:hAnsi="Times New Roman"/>
          <w:b/>
          <w:sz w:val="36"/>
          <w:szCs w:val="36"/>
        </w:rPr>
      </w:pPr>
      <w:r w:rsidRPr="006D1AC3">
        <w:rPr>
          <w:rFonts w:ascii="Times New Roman" w:hAnsi="Times New Roman"/>
          <w:b/>
          <w:sz w:val="36"/>
          <w:szCs w:val="36"/>
        </w:rPr>
        <w:t>Брянской области в 2010 году»</w:t>
      </w:r>
    </w:p>
    <w:p w:rsidR="00D547B0" w:rsidRPr="00D547B0" w:rsidRDefault="00D547B0" w:rsidP="00D547B0">
      <w:pPr>
        <w:spacing w:after="0" w:line="240" w:lineRule="auto"/>
        <w:jc w:val="both"/>
        <w:rPr>
          <w:rFonts w:ascii="Times New Roman" w:hAnsi="Times New Roman"/>
          <w:sz w:val="28"/>
          <w:szCs w:val="28"/>
        </w:rPr>
      </w:pPr>
    </w:p>
    <w:p w:rsidR="00D547B0" w:rsidRPr="00D547B0" w:rsidRDefault="00D547B0" w:rsidP="00D547B0">
      <w:pPr>
        <w:spacing w:after="0" w:line="240" w:lineRule="auto"/>
        <w:jc w:val="both"/>
        <w:rPr>
          <w:sz w:val="28"/>
          <w:szCs w:val="28"/>
        </w:rPr>
      </w:pPr>
    </w:p>
    <w:p w:rsidR="00D547B0" w:rsidRPr="00D547B0" w:rsidRDefault="006D1AC3" w:rsidP="00D547B0">
      <w:pPr>
        <w:widowControl w:val="0"/>
        <w:autoSpaceDE w:val="0"/>
        <w:autoSpaceDN w:val="0"/>
        <w:adjustRightInd w:val="0"/>
        <w:jc w:val="center"/>
        <w:rPr>
          <w:rFonts w:ascii="Times New Roman" w:hAnsi="Times New Roman"/>
          <w:b/>
        </w:rPr>
      </w:pPr>
      <w:r>
        <w:rPr>
          <w:rFonts w:ascii="Times New Roman" w:hAnsi="Times New Roman"/>
          <w:b/>
        </w:rPr>
        <w:t xml:space="preserve">Главный редактор: </w:t>
      </w:r>
      <w:r w:rsidR="00D547B0" w:rsidRPr="00D547B0">
        <w:rPr>
          <w:rFonts w:ascii="Times New Roman" w:hAnsi="Times New Roman"/>
          <w:b/>
        </w:rPr>
        <w:t>В.В. Ишуткин</w:t>
      </w:r>
    </w:p>
    <w:p w:rsidR="00D547B0" w:rsidRPr="00D547B0" w:rsidRDefault="00D547B0" w:rsidP="00D547B0">
      <w:pPr>
        <w:jc w:val="both"/>
        <w:rPr>
          <w:sz w:val="28"/>
          <w:szCs w:val="28"/>
        </w:rPr>
      </w:pPr>
    </w:p>
    <w:p w:rsidR="006D1AC3" w:rsidRDefault="00D547B0" w:rsidP="00D547B0">
      <w:pPr>
        <w:spacing w:after="0" w:line="240" w:lineRule="auto"/>
        <w:jc w:val="center"/>
        <w:rPr>
          <w:rFonts w:ascii="Times New Roman" w:hAnsi="Times New Roman"/>
          <w:sz w:val="24"/>
          <w:szCs w:val="24"/>
        </w:rPr>
      </w:pPr>
      <w:r w:rsidRPr="00D547B0">
        <w:rPr>
          <w:rFonts w:ascii="Times New Roman" w:hAnsi="Times New Roman"/>
          <w:sz w:val="24"/>
          <w:szCs w:val="24"/>
        </w:rPr>
        <w:t xml:space="preserve">Составители: С.А. Ахременко, д.т.н., профессор, </w:t>
      </w:r>
    </w:p>
    <w:p w:rsidR="00D547B0" w:rsidRPr="00D547B0" w:rsidRDefault="00D547B0" w:rsidP="00D547B0">
      <w:pPr>
        <w:spacing w:after="0" w:line="240" w:lineRule="auto"/>
        <w:jc w:val="center"/>
        <w:rPr>
          <w:rFonts w:ascii="Times New Roman" w:hAnsi="Times New Roman"/>
          <w:sz w:val="24"/>
          <w:szCs w:val="24"/>
        </w:rPr>
      </w:pPr>
      <w:r w:rsidRPr="00D547B0">
        <w:rPr>
          <w:rFonts w:ascii="Times New Roman" w:hAnsi="Times New Roman"/>
          <w:sz w:val="24"/>
          <w:szCs w:val="24"/>
        </w:rPr>
        <w:t xml:space="preserve">А.В. Городков, д.с.-х.н., профессор, </w:t>
      </w:r>
    </w:p>
    <w:p w:rsidR="006D1AC3" w:rsidRDefault="00D547B0" w:rsidP="00D547B0">
      <w:pPr>
        <w:spacing w:after="0" w:line="240" w:lineRule="auto"/>
        <w:jc w:val="center"/>
        <w:rPr>
          <w:rFonts w:ascii="Times New Roman" w:hAnsi="Times New Roman"/>
          <w:sz w:val="24"/>
          <w:szCs w:val="24"/>
        </w:rPr>
      </w:pPr>
      <w:r w:rsidRPr="00D547B0">
        <w:rPr>
          <w:rFonts w:ascii="Times New Roman" w:hAnsi="Times New Roman"/>
          <w:sz w:val="24"/>
          <w:szCs w:val="24"/>
        </w:rPr>
        <w:t xml:space="preserve">Г.В. Левкина, к.с.-х.н., доцент </w:t>
      </w:r>
    </w:p>
    <w:p w:rsidR="006D1AC3" w:rsidRDefault="00D547B0" w:rsidP="00D547B0">
      <w:pPr>
        <w:spacing w:after="0" w:line="240" w:lineRule="auto"/>
        <w:jc w:val="center"/>
        <w:rPr>
          <w:rFonts w:ascii="Times New Roman" w:hAnsi="Times New Roman"/>
          <w:sz w:val="24"/>
          <w:szCs w:val="24"/>
        </w:rPr>
      </w:pPr>
      <w:r w:rsidRPr="00D547B0">
        <w:rPr>
          <w:rFonts w:ascii="Times New Roman" w:hAnsi="Times New Roman"/>
          <w:sz w:val="24"/>
          <w:szCs w:val="24"/>
        </w:rPr>
        <w:t xml:space="preserve">(Брянская государственная </w:t>
      </w:r>
    </w:p>
    <w:p w:rsidR="00D547B0" w:rsidRDefault="00D547B0" w:rsidP="00D547B0">
      <w:pPr>
        <w:spacing w:after="0" w:line="240" w:lineRule="auto"/>
        <w:jc w:val="center"/>
        <w:rPr>
          <w:rFonts w:ascii="Times New Roman" w:hAnsi="Times New Roman"/>
          <w:sz w:val="24"/>
          <w:szCs w:val="24"/>
        </w:rPr>
      </w:pPr>
      <w:r w:rsidRPr="00D547B0">
        <w:rPr>
          <w:rFonts w:ascii="Times New Roman" w:hAnsi="Times New Roman"/>
          <w:sz w:val="24"/>
          <w:szCs w:val="24"/>
        </w:rPr>
        <w:t xml:space="preserve">инженерно-технологическая академия), </w:t>
      </w:r>
    </w:p>
    <w:p w:rsidR="007F06E5" w:rsidRPr="00D547B0" w:rsidRDefault="007F06E5" w:rsidP="00D547B0">
      <w:pPr>
        <w:spacing w:after="0" w:line="240" w:lineRule="auto"/>
        <w:jc w:val="center"/>
        <w:rPr>
          <w:sz w:val="28"/>
          <w:szCs w:val="28"/>
        </w:rPr>
      </w:pPr>
      <w:r>
        <w:rPr>
          <w:rFonts w:ascii="Times New Roman" w:hAnsi="Times New Roman"/>
          <w:sz w:val="24"/>
          <w:szCs w:val="24"/>
        </w:rPr>
        <w:t>Фото А.А. Парфенова, С.В. Мотылева</w:t>
      </w:r>
    </w:p>
    <w:p w:rsidR="00D547B0" w:rsidRPr="00D547B0" w:rsidRDefault="00D547B0" w:rsidP="00D547B0">
      <w:pPr>
        <w:rPr>
          <w:sz w:val="28"/>
          <w:szCs w:val="28"/>
        </w:rPr>
      </w:pPr>
    </w:p>
    <w:p w:rsidR="00D547B0" w:rsidRPr="00D547B0" w:rsidRDefault="00D547B0" w:rsidP="00D547B0">
      <w:pPr>
        <w:rPr>
          <w:sz w:val="28"/>
          <w:szCs w:val="28"/>
        </w:rPr>
      </w:pPr>
    </w:p>
    <w:p w:rsidR="0012632D" w:rsidRDefault="00D547B0" w:rsidP="00B234C0">
      <w:pPr>
        <w:rPr>
          <w:rFonts w:ascii="Times New Roman" w:hAnsi="Times New Roman"/>
        </w:rPr>
      </w:pPr>
      <w:r w:rsidRPr="00D547B0">
        <w:rPr>
          <w:sz w:val="28"/>
          <w:szCs w:val="28"/>
        </w:rPr>
        <w:t xml:space="preserve">  </w:t>
      </w:r>
    </w:p>
    <w:p w:rsidR="0012632D" w:rsidRDefault="0012632D" w:rsidP="00D547B0">
      <w:pPr>
        <w:spacing w:after="0" w:line="240" w:lineRule="auto"/>
        <w:jc w:val="center"/>
        <w:rPr>
          <w:rFonts w:ascii="Times New Roman" w:hAnsi="Times New Roman"/>
        </w:rPr>
      </w:pPr>
    </w:p>
    <w:p w:rsidR="0012632D" w:rsidRDefault="0012632D" w:rsidP="00D547B0">
      <w:pPr>
        <w:spacing w:after="0" w:line="240" w:lineRule="auto"/>
        <w:jc w:val="center"/>
        <w:rPr>
          <w:rFonts w:ascii="Times New Roman" w:hAnsi="Times New Roman"/>
        </w:rPr>
      </w:pPr>
    </w:p>
    <w:p w:rsidR="0012632D" w:rsidRDefault="0012632D" w:rsidP="00D547B0">
      <w:pPr>
        <w:spacing w:after="0" w:line="240" w:lineRule="auto"/>
        <w:jc w:val="center"/>
        <w:rPr>
          <w:rFonts w:ascii="Times New Roman" w:hAnsi="Times New Roman"/>
        </w:rPr>
      </w:pPr>
    </w:p>
    <w:p w:rsidR="006D1AC3" w:rsidRDefault="006D1AC3" w:rsidP="00D547B0">
      <w:pPr>
        <w:spacing w:after="0" w:line="240" w:lineRule="auto"/>
        <w:jc w:val="center"/>
        <w:rPr>
          <w:rFonts w:ascii="Times New Roman" w:hAnsi="Times New Roman"/>
        </w:rPr>
      </w:pPr>
    </w:p>
    <w:p w:rsidR="006D1AC3" w:rsidRDefault="006D1AC3" w:rsidP="00D547B0">
      <w:pPr>
        <w:spacing w:after="0" w:line="240" w:lineRule="auto"/>
        <w:jc w:val="center"/>
        <w:rPr>
          <w:rFonts w:ascii="Times New Roman" w:hAnsi="Times New Roman"/>
        </w:rPr>
      </w:pPr>
    </w:p>
    <w:p w:rsidR="0012632D" w:rsidRDefault="0012632D" w:rsidP="00D547B0">
      <w:pPr>
        <w:spacing w:after="0" w:line="240" w:lineRule="auto"/>
        <w:jc w:val="center"/>
        <w:rPr>
          <w:rFonts w:ascii="Times New Roman" w:hAnsi="Times New Roman"/>
        </w:rPr>
      </w:pPr>
    </w:p>
    <w:p w:rsidR="0012632D" w:rsidRPr="00D547B0" w:rsidRDefault="0012632D" w:rsidP="00D547B0">
      <w:pPr>
        <w:spacing w:after="0" w:line="240" w:lineRule="auto"/>
        <w:jc w:val="center"/>
        <w:rPr>
          <w:rFonts w:ascii="Times New Roman" w:hAnsi="Times New Roman"/>
        </w:rPr>
      </w:pPr>
    </w:p>
    <w:p w:rsidR="00D547B0" w:rsidRPr="00D547B0" w:rsidRDefault="00D547B0" w:rsidP="00D547B0">
      <w:pPr>
        <w:spacing w:after="0" w:line="240" w:lineRule="auto"/>
        <w:jc w:val="center"/>
        <w:rPr>
          <w:rFonts w:ascii="Times New Roman" w:hAnsi="Times New Roman"/>
        </w:rPr>
      </w:pPr>
    </w:p>
    <w:p w:rsidR="00D547B0" w:rsidRPr="00D547B0" w:rsidRDefault="00D547B0" w:rsidP="00D547B0">
      <w:pPr>
        <w:spacing w:after="0" w:line="240" w:lineRule="auto"/>
        <w:jc w:val="center"/>
        <w:rPr>
          <w:rFonts w:ascii="Times New Roman" w:hAnsi="Times New Roman"/>
        </w:rPr>
      </w:pPr>
    </w:p>
    <w:p w:rsidR="00D547B0" w:rsidRPr="00D547B0" w:rsidRDefault="00D547B0" w:rsidP="00D547B0">
      <w:pPr>
        <w:spacing w:after="0" w:line="240" w:lineRule="auto"/>
        <w:jc w:val="center"/>
        <w:rPr>
          <w:rFonts w:ascii="Times New Roman" w:hAnsi="Times New Roman"/>
        </w:rPr>
      </w:pPr>
      <w:r w:rsidRPr="00D547B0">
        <w:rPr>
          <w:rFonts w:ascii="Times New Roman" w:hAnsi="Times New Roman"/>
        </w:rPr>
        <w:t xml:space="preserve">Подписано в печать </w:t>
      </w:r>
      <w:r w:rsidR="00584B86">
        <w:rPr>
          <w:rFonts w:ascii="Times New Roman" w:hAnsi="Times New Roman"/>
        </w:rPr>
        <w:t>22.11.2011 г.</w:t>
      </w:r>
    </w:p>
    <w:p w:rsidR="00D547B0" w:rsidRPr="00D547B0" w:rsidRDefault="00D547B0" w:rsidP="00D547B0">
      <w:pPr>
        <w:spacing w:after="0" w:line="240" w:lineRule="auto"/>
        <w:jc w:val="center"/>
        <w:rPr>
          <w:rFonts w:ascii="Times New Roman" w:hAnsi="Times New Roman"/>
        </w:rPr>
      </w:pPr>
      <w:r w:rsidRPr="00D547B0">
        <w:rPr>
          <w:rFonts w:ascii="Times New Roman" w:hAnsi="Times New Roman"/>
        </w:rPr>
        <w:t>Формат 60×84</w:t>
      </w:r>
      <w:r w:rsidRPr="00D547B0">
        <w:rPr>
          <w:rFonts w:ascii="Times New Roman" w:hAnsi="Times New Roman"/>
          <w:vertAlign w:val="superscript"/>
        </w:rPr>
        <w:t>1</w:t>
      </w:r>
      <w:r w:rsidRPr="00D547B0">
        <w:rPr>
          <w:rFonts w:ascii="Times New Roman" w:hAnsi="Times New Roman"/>
        </w:rPr>
        <w:t>/</w:t>
      </w:r>
      <w:r w:rsidRPr="00D547B0">
        <w:rPr>
          <w:rFonts w:ascii="Times New Roman" w:hAnsi="Times New Roman"/>
          <w:vertAlign w:val="subscript"/>
        </w:rPr>
        <w:t>16</w:t>
      </w:r>
      <w:r w:rsidRPr="00D547B0">
        <w:rPr>
          <w:rFonts w:ascii="Times New Roman" w:hAnsi="Times New Roman"/>
        </w:rPr>
        <w:t>. Печать на ризографе. Бумага офсетная.</w:t>
      </w:r>
    </w:p>
    <w:p w:rsidR="00D547B0" w:rsidRPr="00D547B0" w:rsidRDefault="00D547B0" w:rsidP="00D547B0">
      <w:pPr>
        <w:spacing w:after="0" w:line="240" w:lineRule="auto"/>
        <w:jc w:val="center"/>
        <w:rPr>
          <w:rFonts w:ascii="Times New Roman" w:hAnsi="Times New Roman"/>
        </w:rPr>
      </w:pPr>
      <w:r w:rsidRPr="00D547B0">
        <w:rPr>
          <w:rFonts w:ascii="Times New Roman" w:hAnsi="Times New Roman"/>
        </w:rPr>
        <w:t>Усл. печ. л. 1</w:t>
      </w:r>
      <w:r w:rsidR="00584B86">
        <w:rPr>
          <w:rFonts w:ascii="Times New Roman" w:hAnsi="Times New Roman"/>
        </w:rPr>
        <w:t>9</w:t>
      </w:r>
      <w:r w:rsidRPr="00D547B0">
        <w:rPr>
          <w:rFonts w:ascii="Times New Roman" w:hAnsi="Times New Roman"/>
        </w:rPr>
        <w:t xml:space="preserve">   Тираж 200 экз. Заказ 25</w:t>
      </w:r>
      <w:r w:rsidR="00584B86">
        <w:rPr>
          <w:rFonts w:ascii="Times New Roman" w:hAnsi="Times New Roman"/>
        </w:rPr>
        <w:t>47.</w:t>
      </w:r>
    </w:p>
    <w:p w:rsidR="00D547B0" w:rsidRPr="00D547B0" w:rsidRDefault="00D547B0" w:rsidP="00D547B0">
      <w:pPr>
        <w:spacing w:after="0"/>
        <w:jc w:val="center"/>
        <w:rPr>
          <w:rFonts w:ascii="Times New Roman" w:hAnsi="Times New Roman"/>
        </w:rPr>
      </w:pPr>
      <w:r w:rsidRPr="00D547B0">
        <w:rPr>
          <w:rFonts w:ascii="Times New Roman" w:hAnsi="Times New Roman"/>
        </w:rPr>
        <w:t>____________________________________________________________________________</w:t>
      </w:r>
    </w:p>
    <w:p w:rsidR="00D547B0" w:rsidRPr="00D547B0" w:rsidRDefault="00D547B0" w:rsidP="00D547B0">
      <w:pPr>
        <w:spacing w:after="0"/>
        <w:jc w:val="center"/>
        <w:rPr>
          <w:rFonts w:ascii="Times New Roman" w:hAnsi="Times New Roman"/>
        </w:rPr>
      </w:pPr>
    </w:p>
    <w:p w:rsidR="00D547B0" w:rsidRPr="00D547B0" w:rsidRDefault="00D547B0" w:rsidP="00D547B0">
      <w:pPr>
        <w:spacing w:after="0" w:line="240" w:lineRule="auto"/>
        <w:jc w:val="center"/>
        <w:rPr>
          <w:rFonts w:ascii="Times New Roman" w:hAnsi="Times New Roman"/>
        </w:rPr>
      </w:pPr>
      <w:r w:rsidRPr="00D547B0">
        <w:rPr>
          <w:rFonts w:ascii="Times New Roman" w:hAnsi="Times New Roman"/>
        </w:rPr>
        <w:t>Отпечатано в Брянском центре научно-технической информации</w:t>
      </w:r>
    </w:p>
    <w:p w:rsidR="00D547B0" w:rsidRPr="00D547B0" w:rsidRDefault="00D547B0" w:rsidP="00D547B0">
      <w:pPr>
        <w:spacing w:after="0" w:line="240" w:lineRule="auto"/>
        <w:jc w:val="center"/>
        <w:rPr>
          <w:rFonts w:ascii="Times New Roman" w:hAnsi="Times New Roman"/>
        </w:rPr>
      </w:pPr>
      <w:smartTag w:uri="urn:schemas-microsoft-com:office:smarttags" w:element="metricconverter">
        <w:smartTagPr>
          <w:attr w:name="ProductID" w:val="241050, г"/>
        </w:smartTagPr>
        <w:r w:rsidRPr="00D547B0">
          <w:rPr>
            <w:rFonts w:ascii="Times New Roman" w:hAnsi="Times New Roman"/>
          </w:rPr>
          <w:t>241050, г</w:t>
        </w:r>
      </w:smartTag>
      <w:r w:rsidRPr="00D547B0">
        <w:rPr>
          <w:rFonts w:ascii="Times New Roman" w:hAnsi="Times New Roman"/>
        </w:rPr>
        <w:t>. Брянск, ул. Горького, 30</w:t>
      </w:r>
    </w:p>
    <w:p w:rsidR="00D547B0" w:rsidRPr="00D547B0" w:rsidRDefault="00D547B0" w:rsidP="00D547B0">
      <w:pPr>
        <w:spacing w:after="0" w:line="240" w:lineRule="auto"/>
        <w:jc w:val="center"/>
        <w:rPr>
          <w:rFonts w:ascii="Times New Roman" w:hAnsi="Times New Roman"/>
        </w:rPr>
      </w:pPr>
      <w:r w:rsidRPr="00D547B0">
        <w:rPr>
          <w:rFonts w:ascii="Times New Roman" w:hAnsi="Times New Roman"/>
        </w:rPr>
        <w:t xml:space="preserve">тел. (4832) 74-09-43, 66-09-18   </w:t>
      </w:r>
    </w:p>
    <w:p w:rsidR="00AB4082" w:rsidRPr="00584B86" w:rsidRDefault="0012632D" w:rsidP="0012632D">
      <w:pPr>
        <w:tabs>
          <w:tab w:val="center" w:pos="4705"/>
          <w:tab w:val="left" w:pos="6600"/>
        </w:tabs>
        <w:spacing w:after="0" w:line="240" w:lineRule="auto"/>
        <w:rPr>
          <w:rFonts w:eastAsia="Calibri"/>
          <w:lang w:val="en-US" w:eastAsia="en-US"/>
        </w:rPr>
      </w:pPr>
      <w:r>
        <w:rPr>
          <w:rFonts w:ascii="Times New Roman" w:hAnsi="Times New Roman"/>
        </w:rPr>
        <w:tab/>
      </w:r>
      <w:r w:rsidR="00D547B0" w:rsidRPr="00D547B0">
        <w:rPr>
          <w:rFonts w:ascii="Times New Roman" w:hAnsi="Times New Roman"/>
        </w:rPr>
        <w:t>е</w:t>
      </w:r>
      <w:r w:rsidR="00D547B0" w:rsidRPr="00D547B0">
        <w:rPr>
          <w:rFonts w:ascii="Times New Roman" w:hAnsi="Times New Roman"/>
          <w:lang w:val="en-US"/>
        </w:rPr>
        <w:t>-mail: cnti@online.bryansk.ru</w:t>
      </w:r>
    </w:p>
    <w:p w:rsidR="00BC1449" w:rsidRPr="00584B86" w:rsidRDefault="00BC1449" w:rsidP="00D47860">
      <w:pPr>
        <w:spacing w:after="0" w:line="240" w:lineRule="auto"/>
        <w:ind w:firstLine="709"/>
        <w:jc w:val="both"/>
        <w:rPr>
          <w:rFonts w:ascii="Times New Roman" w:hAnsi="Times New Roman"/>
          <w:sz w:val="28"/>
          <w:szCs w:val="28"/>
          <w:lang w:val="en-US"/>
        </w:rPr>
      </w:pPr>
      <w:bookmarkStart w:id="14" w:name="_GoBack"/>
      <w:bookmarkEnd w:id="14"/>
    </w:p>
    <w:sectPr w:rsidR="00BC1449" w:rsidRPr="00584B86" w:rsidSect="00446B15">
      <w:headerReference w:type="even" r:id="rId53"/>
      <w:headerReference w:type="default" r:id="rId54"/>
      <w:pgSz w:w="11906" w:h="16838" w:code="9"/>
      <w:pgMar w:top="1077" w:right="1077" w:bottom="964" w:left="1644" w:header="680"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7033C" w:rsidRDefault="0047033C" w:rsidP="00BF4436">
      <w:pPr>
        <w:spacing w:after="0" w:line="240" w:lineRule="auto"/>
      </w:pPr>
      <w:r>
        <w:separator/>
      </w:r>
    </w:p>
  </w:endnote>
  <w:endnote w:type="continuationSeparator" w:id="0">
    <w:p w:rsidR="0047033C" w:rsidRDefault="0047033C" w:rsidP="00BF44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7033C" w:rsidRDefault="0047033C" w:rsidP="00BF4436">
      <w:pPr>
        <w:spacing w:after="0" w:line="240" w:lineRule="auto"/>
      </w:pPr>
      <w:r>
        <w:separator/>
      </w:r>
    </w:p>
  </w:footnote>
  <w:footnote w:type="continuationSeparator" w:id="0">
    <w:p w:rsidR="0047033C" w:rsidRDefault="0047033C" w:rsidP="00BF443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50AA" w:rsidRDefault="00C850AA" w:rsidP="00FB59E2">
    <w:pPr>
      <w:pStyle w:val="afc"/>
      <w:framePr w:wrap="around" w:vAnchor="text" w:hAnchor="margin" w:xAlign="center" w:y="1"/>
      <w:rPr>
        <w:rStyle w:val="aff"/>
      </w:rPr>
    </w:pPr>
    <w:r>
      <w:rPr>
        <w:rStyle w:val="aff"/>
      </w:rPr>
      <w:fldChar w:fldCharType="begin"/>
    </w:r>
    <w:r>
      <w:rPr>
        <w:rStyle w:val="aff"/>
      </w:rPr>
      <w:instrText xml:space="preserve">PAGE  </w:instrText>
    </w:r>
    <w:r>
      <w:rPr>
        <w:rStyle w:val="aff"/>
      </w:rPr>
      <w:fldChar w:fldCharType="end"/>
    </w:r>
  </w:p>
  <w:p w:rsidR="00C850AA" w:rsidRDefault="00C850AA" w:rsidP="00FB59E2">
    <w:pPr>
      <w:pStyle w:val="afc"/>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50AA" w:rsidRPr="00FB59E2" w:rsidRDefault="00C850AA" w:rsidP="00100AB3">
    <w:pPr>
      <w:pStyle w:val="afc"/>
      <w:framePr w:wrap="around" w:vAnchor="text" w:hAnchor="margin" w:xAlign="center" w:y="1"/>
      <w:rPr>
        <w:rStyle w:val="aff"/>
        <w:rFonts w:ascii="Times New Roman" w:hAnsi="Times New Roman"/>
        <w:sz w:val="24"/>
        <w:szCs w:val="24"/>
      </w:rPr>
    </w:pPr>
    <w:r w:rsidRPr="00FB59E2">
      <w:rPr>
        <w:rStyle w:val="aff"/>
        <w:rFonts w:ascii="Times New Roman" w:hAnsi="Times New Roman"/>
        <w:sz w:val="24"/>
        <w:szCs w:val="24"/>
      </w:rPr>
      <w:fldChar w:fldCharType="begin"/>
    </w:r>
    <w:r w:rsidRPr="00FB59E2">
      <w:rPr>
        <w:rStyle w:val="aff"/>
        <w:rFonts w:ascii="Times New Roman" w:hAnsi="Times New Roman"/>
        <w:sz w:val="24"/>
        <w:szCs w:val="24"/>
      </w:rPr>
      <w:instrText xml:space="preserve">PAGE  </w:instrText>
    </w:r>
    <w:r w:rsidRPr="00FB59E2">
      <w:rPr>
        <w:rStyle w:val="aff"/>
        <w:rFonts w:ascii="Times New Roman" w:hAnsi="Times New Roman"/>
        <w:sz w:val="24"/>
        <w:szCs w:val="24"/>
      </w:rPr>
      <w:fldChar w:fldCharType="separate"/>
    </w:r>
    <w:r w:rsidR="002D4286">
      <w:rPr>
        <w:rStyle w:val="aff"/>
        <w:rFonts w:ascii="Times New Roman" w:hAnsi="Times New Roman"/>
        <w:noProof/>
        <w:sz w:val="24"/>
        <w:szCs w:val="24"/>
      </w:rPr>
      <w:t>263</w:t>
    </w:r>
    <w:r w:rsidRPr="00FB59E2">
      <w:rPr>
        <w:rStyle w:val="aff"/>
        <w:rFonts w:ascii="Times New Roman" w:hAnsi="Times New Roman"/>
        <w:sz w:val="24"/>
        <w:szCs w:val="24"/>
      </w:rPr>
      <w:fldChar w:fldCharType="end"/>
    </w:r>
  </w:p>
  <w:p w:rsidR="00C850AA" w:rsidRDefault="00C850AA" w:rsidP="00AF40F6">
    <w:pPr>
      <w:pStyle w:val="af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2040A730"/>
    <w:lvl w:ilvl="0">
      <w:start w:val="1"/>
      <w:numFmt w:val="decimal"/>
      <w:pStyle w:val="2"/>
      <w:lvlText w:val="%1."/>
      <w:lvlJc w:val="left"/>
      <w:pPr>
        <w:tabs>
          <w:tab w:val="num" w:pos="643"/>
        </w:tabs>
        <w:ind w:left="643" w:hanging="360"/>
      </w:pPr>
    </w:lvl>
  </w:abstractNum>
  <w:abstractNum w:abstractNumId="1">
    <w:nsid w:val="FFFFFF89"/>
    <w:multiLevelType w:val="singleLevel"/>
    <w:tmpl w:val="355A1D24"/>
    <w:lvl w:ilvl="0">
      <w:start w:val="1"/>
      <w:numFmt w:val="bullet"/>
      <w:pStyle w:val="a"/>
      <w:lvlText w:val=""/>
      <w:lvlJc w:val="left"/>
      <w:pPr>
        <w:tabs>
          <w:tab w:val="num" w:pos="360"/>
        </w:tabs>
        <w:ind w:left="360" w:hanging="360"/>
      </w:pPr>
      <w:rPr>
        <w:rFonts w:ascii="Symbol" w:hAnsi="Symbol" w:hint="default"/>
      </w:rPr>
    </w:lvl>
  </w:abstractNum>
  <w:abstractNum w:abstractNumId="2">
    <w:nsid w:val="028D0FC3"/>
    <w:multiLevelType w:val="hybridMultilevel"/>
    <w:tmpl w:val="E91EDD88"/>
    <w:lvl w:ilvl="0" w:tplc="52B8F798">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3017AE9"/>
    <w:multiLevelType w:val="singleLevel"/>
    <w:tmpl w:val="06F8B4C8"/>
    <w:lvl w:ilvl="0">
      <w:numFmt w:val="bullet"/>
      <w:lvlText w:val="-"/>
      <w:lvlJc w:val="left"/>
      <w:pPr>
        <w:tabs>
          <w:tab w:val="num" w:pos="1211"/>
        </w:tabs>
        <w:ind w:left="1211" w:hanging="360"/>
      </w:pPr>
      <w:rPr>
        <w:rFonts w:ascii="Times New Roman" w:hAnsi="Times New Roman" w:hint="default"/>
      </w:rPr>
    </w:lvl>
  </w:abstractNum>
  <w:abstractNum w:abstractNumId="4">
    <w:nsid w:val="08C1176B"/>
    <w:multiLevelType w:val="hybridMultilevel"/>
    <w:tmpl w:val="83140154"/>
    <w:lvl w:ilvl="0" w:tplc="67C6980A">
      <w:start w:val="3"/>
      <w:numFmt w:val="bullet"/>
      <w:lvlText w:val="-"/>
      <w:lvlJc w:val="left"/>
      <w:pPr>
        <w:ind w:left="927" w:hanging="360"/>
      </w:pPr>
      <w:rPr>
        <w:rFonts w:ascii="Courier New" w:eastAsia="Times New Roman" w:hAnsi="Courier New" w:hint="default"/>
        <w:color w:val="auto"/>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
    <w:nsid w:val="0B5C0563"/>
    <w:multiLevelType w:val="hybridMultilevel"/>
    <w:tmpl w:val="38CAED00"/>
    <w:lvl w:ilvl="0" w:tplc="67C6980A">
      <w:start w:val="3"/>
      <w:numFmt w:val="bullet"/>
      <w:lvlText w:val="-"/>
      <w:lvlJc w:val="left"/>
      <w:pPr>
        <w:ind w:left="1069" w:hanging="360"/>
      </w:pPr>
      <w:rPr>
        <w:rFonts w:ascii="Courier New" w:eastAsia="Times New Roman" w:hAnsi="Courier New" w:hint="default"/>
        <w:color w:val="auto"/>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6">
    <w:nsid w:val="0DAB1077"/>
    <w:multiLevelType w:val="hybridMultilevel"/>
    <w:tmpl w:val="E04E8D4C"/>
    <w:lvl w:ilvl="0" w:tplc="F9282812">
      <w:start w:val="1"/>
      <w:numFmt w:val="bullet"/>
      <w:lvlText w:val="-"/>
      <w:lvlJc w:val="left"/>
      <w:pPr>
        <w:tabs>
          <w:tab w:val="num" w:pos="720"/>
        </w:tabs>
        <w:ind w:left="720" w:hanging="360"/>
      </w:pPr>
      <w:rPr>
        <w:rFonts w:ascii="Courier New" w:hAnsi="Courier New"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
    <w:nsid w:val="0E520B79"/>
    <w:multiLevelType w:val="hybridMultilevel"/>
    <w:tmpl w:val="ABB01092"/>
    <w:lvl w:ilvl="0" w:tplc="BA64441C">
      <w:start w:val="65535"/>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8">
    <w:nsid w:val="10105ED6"/>
    <w:multiLevelType w:val="singleLevel"/>
    <w:tmpl w:val="539E639A"/>
    <w:lvl w:ilvl="0">
      <w:start w:val="1"/>
      <w:numFmt w:val="decimal"/>
      <w:lvlText w:val="%1)"/>
      <w:legacy w:legacy="1" w:legacySpace="0" w:legacyIndent="331"/>
      <w:lvlJc w:val="left"/>
      <w:rPr>
        <w:rFonts w:ascii="Times New Roman" w:hAnsi="Times New Roman" w:cs="Times New Roman" w:hint="default"/>
        <w:sz w:val="28"/>
        <w:szCs w:val="28"/>
      </w:rPr>
    </w:lvl>
  </w:abstractNum>
  <w:abstractNum w:abstractNumId="9">
    <w:nsid w:val="176A5FCC"/>
    <w:multiLevelType w:val="hybridMultilevel"/>
    <w:tmpl w:val="F72E5ED8"/>
    <w:lvl w:ilvl="0" w:tplc="94528438">
      <w:start w:val="1"/>
      <w:numFmt w:val="bullet"/>
      <w:lvlText w:val="-"/>
      <w:lvlJc w:val="left"/>
      <w:pPr>
        <w:tabs>
          <w:tab w:val="num" w:pos="1211"/>
        </w:tabs>
        <w:ind w:left="1211" w:hanging="360"/>
      </w:pPr>
      <w:rPr>
        <w:rFonts w:ascii="Courier New" w:hAnsi="Courier New" w:hint="default"/>
      </w:rPr>
    </w:lvl>
    <w:lvl w:ilvl="1" w:tplc="04190003" w:tentative="1">
      <w:start w:val="1"/>
      <w:numFmt w:val="bullet"/>
      <w:lvlText w:val="o"/>
      <w:lvlJc w:val="left"/>
      <w:pPr>
        <w:tabs>
          <w:tab w:val="num" w:pos="1931"/>
        </w:tabs>
        <w:ind w:left="1931" w:hanging="360"/>
      </w:pPr>
      <w:rPr>
        <w:rFonts w:ascii="Courier New" w:hAnsi="Courier New" w:cs="Courier New" w:hint="default"/>
      </w:rPr>
    </w:lvl>
    <w:lvl w:ilvl="2" w:tplc="04190005" w:tentative="1">
      <w:start w:val="1"/>
      <w:numFmt w:val="bullet"/>
      <w:lvlText w:val=""/>
      <w:lvlJc w:val="left"/>
      <w:pPr>
        <w:tabs>
          <w:tab w:val="num" w:pos="2651"/>
        </w:tabs>
        <w:ind w:left="2651" w:hanging="360"/>
      </w:pPr>
      <w:rPr>
        <w:rFonts w:ascii="Wingdings" w:hAnsi="Wingdings" w:hint="default"/>
      </w:rPr>
    </w:lvl>
    <w:lvl w:ilvl="3" w:tplc="04190001" w:tentative="1">
      <w:start w:val="1"/>
      <w:numFmt w:val="bullet"/>
      <w:lvlText w:val=""/>
      <w:lvlJc w:val="left"/>
      <w:pPr>
        <w:tabs>
          <w:tab w:val="num" w:pos="3371"/>
        </w:tabs>
        <w:ind w:left="3371" w:hanging="360"/>
      </w:pPr>
      <w:rPr>
        <w:rFonts w:ascii="Symbol" w:hAnsi="Symbol" w:hint="default"/>
      </w:rPr>
    </w:lvl>
    <w:lvl w:ilvl="4" w:tplc="04190003" w:tentative="1">
      <w:start w:val="1"/>
      <w:numFmt w:val="bullet"/>
      <w:lvlText w:val="o"/>
      <w:lvlJc w:val="left"/>
      <w:pPr>
        <w:tabs>
          <w:tab w:val="num" w:pos="4091"/>
        </w:tabs>
        <w:ind w:left="4091" w:hanging="360"/>
      </w:pPr>
      <w:rPr>
        <w:rFonts w:ascii="Courier New" w:hAnsi="Courier New" w:cs="Courier New" w:hint="default"/>
      </w:rPr>
    </w:lvl>
    <w:lvl w:ilvl="5" w:tplc="04190005" w:tentative="1">
      <w:start w:val="1"/>
      <w:numFmt w:val="bullet"/>
      <w:lvlText w:val=""/>
      <w:lvlJc w:val="left"/>
      <w:pPr>
        <w:tabs>
          <w:tab w:val="num" w:pos="4811"/>
        </w:tabs>
        <w:ind w:left="4811" w:hanging="360"/>
      </w:pPr>
      <w:rPr>
        <w:rFonts w:ascii="Wingdings" w:hAnsi="Wingdings" w:hint="default"/>
      </w:rPr>
    </w:lvl>
    <w:lvl w:ilvl="6" w:tplc="04190001" w:tentative="1">
      <w:start w:val="1"/>
      <w:numFmt w:val="bullet"/>
      <w:lvlText w:val=""/>
      <w:lvlJc w:val="left"/>
      <w:pPr>
        <w:tabs>
          <w:tab w:val="num" w:pos="5531"/>
        </w:tabs>
        <w:ind w:left="5531" w:hanging="360"/>
      </w:pPr>
      <w:rPr>
        <w:rFonts w:ascii="Symbol" w:hAnsi="Symbol" w:hint="default"/>
      </w:rPr>
    </w:lvl>
    <w:lvl w:ilvl="7" w:tplc="04190003" w:tentative="1">
      <w:start w:val="1"/>
      <w:numFmt w:val="bullet"/>
      <w:lvlText w:val="o"/>
      <w:lvlJc w:val="left"/>
      <w:pPr>
        <w:tabs>
          <w:tab w:val="num" w:pos="6251"/>
        </w:tabs>
        <w:ind w:left="6251" w:hanging="360"/>
      </w:pPr>
      <w:rPr>
        <w:rFonts w:ascii="Courier New" w:hAnsi="Courier New" w:cs="Courier New" w:hint="default"/>
      </w:rPr>
    </w:lvl>
    <w:lvl w:ilvl="8" w:tplc="04190005" w:tentative="1">
      <w:start w:val="1"/>
      <w:numFmt w:val="bullet"/>
      <w:lvlText w:val=""/>
      <w:lvlJc w:val="left"/>
      <w:pPr>
        <w:tabs>
          <w:tab w:val="num" w:pos="6971"/>
        </w:tabs>
        <w:ind w:left="6971" w:hanging="360"/>
      </w:pPr>
      <w:rPr>
        <w:rFonts w:ascii="Wingdings" w:hAnsi="Wingdings" w:hint="default"/>
      </w:rPr>
    </w:lvl>
  </w:abstractNum>
  <w:abstractNum w:abstractNumId="10">
    <w:nsid w:val="189118A1"/>
    <w:multiLevelType w:val="hybridMultilevel"/>
    <w:tmpl w:val="B4584258"/>
    <w:lvl w:ilvl="0" w:tplc="F9282812">
      <w:start w:val="1"/>
      <w:numFmt w:val="bullet"/>
      <w:lvlText w:val="-"/>
      <w:lvlJc w:val="left"/>
      <w:pPr>
        <w:tabs>
          <w:tab w:val="num" w:pos="1068"/>
        </w:tabs>
        <w:ind w:left="1048" w:hanging="340"/>
      </w:pPr>
      <w:rPr>
        <w:rFonts w:ascii="Courier New" w:hAnsi="Courier New" w:hint="default"/>
      </w:rPr>
    </w:lvl>
    <w:lvl w:ilvl="1" w:tplc="04190003">
      <w:start w:val="1"/>
      <w:numFmt w:val="decimal"/>
      <w:lvlText w:val="%2."/>
      <w:lvlJc w:val="left"/>
      <w:pPr>
        <w:tabs>
          <w:tab w:val="num" w:pos="1694"/>
        </w:tabs>
        <w:ind w:left="1694" w:hanging="360"/>
      </w:pPr>
    </w:lvl>
    <w:lvl w:ilvl="2" w:tplc="04190005">
      <w:start w:val="1"/>
      <w:numFmt w:val="decimal"/>
      <w:lvlText w:val="%3."/>
      <w:lvlJc w:val="left"/>
      <w:pPr>
        <w:tabs>
          <w:tab w:val="num" w:pos="2414"/>
        </w:tabs>
        <w:ind w:left="2414" w:hanging="360"/>
      </w:pPr>
    </w:lvl>
    <w:lvl w:ilvl="3" w:tplc="04190001">
      <w:start w:val="1"/>
      <w:numFmt w:val="decimal"/>
      <w:lvlText w:val="%4."/>
      <w:lvlJc w:val="left"/>
      <w:pPr>
        <w:tabs>
          <w:tab w:val="num" w:pos="3134"/>
        </w:tabs>
        <w:ind w:left="3134" w:hanging="360"/>
      </w:pPr>
    </w:lvl>
    <w:lvl w:ilvl="4" w:tplc="04190003">
      <w:start w:val="1"/>
      <w:numFmt w:val="decimal"/>
      <w:lvlText w:val="%5."/>
      <w:lvlJc w:val="left"/>
      <w:pPr>
        <w:tabs>
          <w:tab w:val="num" w:pos="3854"/>
        </w:tabs>
        <w:ind w:left="3854" w:hanging="360"/>
      </w:pPr>
    </w:lvl>
    <w:lvl w:ilvl="5" w:tplc="04190005">
      <w:start w:val="1"/>
      <w:numFmt w:val="decimal"/>
      <w:lvlText w:val="%6."/>
      <w:lvlJc w:val="left"/>
      <w:pPr>
        <w:tabs>
          <w:tab w:val="num" w:pos="4574"/>
        </w:tabs>
        <w:ind w:left="4574" w:hanging="360"/>
      </w:pPr>
    </w:lvl>
    <w:lvl w:ilvl="6" w:tplc="04190001">
      <w:start w:val="1"/>
      <w:numFmt w:val="decimal"/>
      <w:lvlText w:val="%7."/>
      <w:lvlJc w:val="left"/>
      <w:pPr>
        <w:tabs>
          <w:tab w:val="num" w:pos="5294"/>
        </w:tabs>
        <w:ind w:left="5294" w:hanging="360"/>
      </w:pPr>
    </w:lvl>
    <w:lvl w:ilvl="7" w:tplc="04190003">
      <w:start w:val="1"/>
      <w:numFmt w:val="decimal"/>
      <w:lvlText w:val="%8."/>
      <w:lvlJc w:val="left"/>
      <w:pPr>
        <w:tabs>
          <w:tab w:val="num" w:pos="6014"/>
        </w:tabs>
        <w:ind w:left="6014" w:hanging="360"/>
      </w:pPr>
    </w:lvl>
    <w:lvl w:ilvl="8" w:tplc="04190005">
      <w:start w:val="1"/>
      <w:numFmt w:val="decimal"/>
      <w:lvlText w:val="%9."/>
      <w:lvlJc w:val="left"/>
      <w:pPr>
        <w:tabs>
          <w:tab w:val="num" w:pos="6734"/>
        </w:tabs>
        <w:ind w:left="6734" w:hanging="360"/>
      </w:pPr>
    </w:lvl>
  </w:abstractNum>
  <w:abstractNum w:abstractNumId="11">
    <w:nsid w:val="1C2B4629"/>
    <w:multiLevelType w:val="hybridMultilevel"/>
    <w:tmpl w:val="93605AD2"/>
    <w:lvl w:ilvl="0" w:tplc="3BD4A814">
      <w:start w:val="1"/>
      <w:numFmt w:val="bullet"/>
      <w:lvlText w:val="-"/>
      <w:lvlJc w:val="left"/>
      <w:pPr>
        <w:tabs>
          <w:tab w:val="num" w:pos="1080"/>
        </w:tabs>
        <w:ind w:left="1080" w:hanging="360"/>
      </w:pPr>
      <w:rPr>
        <w:rFonts w:ascii="Courier New" w:hAnsi="Courier New" w:hint="default"/>
      </w:rPr>
    </w:lvl>
    <w:lvl w:ilvl="1" w:tplc="256E5146">
      <w:start w:val="1"/>
      <w:numFmt w:val="bullet"/>
      <w:lvlText w:val="o"/>
      <w:lvlJc w:val="left"/>
      <w:pPr>
        <w:tabs>
          <w:tab w:val="num" w:pos="1800"/>
        </w:tabs>
        <w:ind w:left="1800" w:hanging="360"/>
      </w:pPr>
      <w:rPr>
        <w:rFonts w:ascii="Courier New" w:hAnsi="Courier New" w:cs="Courier New" w:hint="default"/>
      </w:rPr>
    </w:lvl>
    <w:lvl w:ilvl="2" w:tplc="41364048" w:tentative="1">
      <w:start w:val="1"/>
      <w:numFmt w:val="bullet"/>
      <w:lvlText w:val=""/>
      <w:lvlJc w:val="left"/>
      <w:pPr>
        <w:tabs>
          <w:tab w:val="num" w:pos="2520"/>
        </w:tabs>
        <w:ind w:left="2520" w:hanging="360"/>
      </w:pPr>
      <w:rPr>
        <w:rFonts w:ascii="Wingdings" w:hAnsi="Wingdings" w:hint="default"/>
      </w:rPr>
    </w:lvl>
    <w:lvl w:ilvl="3" w:tplc="8B06EE24" w:tentative="1">
      <w:start w:val="1"/>
      <w:numFmt w:val="bullet"/>
      <w:lvlText w:val=""/>
      <w:lvlJc w:val="left"/>
      <w:pPr>
        <w:tabs>
          <w:tab w:val="num" w:pos="3240"/>
        </w:tabs>
        <w:ind w:left="3240" w:hanging="360"/>
      </w:pPr>
      <w:rPr>
        <w:rFonts w:ascii="Symbol" w:hAnsi="Symbol" w:hint="default"/>
      </w:rPr>
    </w:lvl>
    <w:lvl w:ilvl="4" w:tplc="9EFE20B4" w:tentative="1">
      <w:start w:val="1"/>
      <w:numFmt w:val="bullet"/>
      <w:lvlText w:val="o"/>
      <w:lvlJc w:val="left"/>
      <w:pPr>
        <w:tabs>
          <w:tab w:val="num" w:pos="3960"/>
        </w:tabs>
        <w:ind w:left="3960" w:hanging="360"/>
      </w:pPr>
      <w:rPr>
        <w:rFonts w:ascii="Courier New" w:hAnsi="Courier New" w:cs="Courier New" w:hint="default"/>
      </w:rPr>
    </w:lvl>
    <w:lvl w:ilvl="5" w:tplc="EAB005CE" w:tentative="1">
      <w:start w:val="1"/>
      <w:numFmt w:val="bullet"/>
      <w:lvlText w:val=""/>
      <w:lvlJc w:val="left"/>
      <w:pPr>
        <w:tabs>
          <w:tab w:val="num" w:pos="4680"/>
        </w:tabs>
        <w:ind w:left="4680" w:hanging="360"/>
      </w:pPr>
      <w:rPr>
        <w:rFonts w:ascii="Wingdings" w:hAnsi="Wingdings" w:hint="default"/>
      </w:rPr>
    </w:lvl>
    <w:lvl w:ilvl="6" w:tplc="EBFCCB2C" w:tentative="1">
      <w:start w:val="1"/>
      <w:numFmt w:val="bullet"/>
      <w:lvlText w:val=""/>
      <w:lvlJc w:val="left"/>
      <w:pPr>
        <w:tabs>
          <w:tab w:val="num" w:pos="5400"/>
        </w:tabs>
        <w:ind w:left="5400" w:hanging="360"/>
      </w:pPr>
      <w:rPr>
        <w:rFonts w:ascii="Symbol" w:hAnsi="Symbol" w:hint="default"/>
      </w:rPr>
    </w:lvl>
    <w:lvl w:ilvl="7" w:tplc="CF8827F0" w:tentative="1">
      <w:start w:val="1"/>
      <w:numFmt w:val="bullet"/>
      <w:lvlText w:val="o"/>
      <w:lvlJc w:val="left"/>
      <w:pPr>
        <w:tabs>
          <w:tab w:val="num" w:pos="6120"/>
        </w:tabs>
        <w:ind w:left="6120" w:hanging="360"/>
      </w:pPr>
      <w:rPr>
        <w:rFonts w:ascii="Courier New" w:hAnsi="Courier New" w:cs="Courier New" w:hint="default"/>
      </w:rPr>
    </w:lvl>
    <w:lvl w:ilvl="8" w:tplc="9EEEB762" w:tentative="1">
      <w:start w:val="1"/>
      <w:numFmt w:val="bullet"/>
      <w:lvlText w:val=""/>
      <w:lvlJc w:val="left"/>
      <w:pPr>
        <w:tabs>
          <w:tab w:val="num" w:pos="6840"/>
        </w:tabs>
        <w:ind w:left="6840" w:hanging="360"/>
      </w:pPr>
      <w:rPr>
        <w:rFonts w:ascii="Wingdings" w:hAnsi="Wingdings" w:hint="default"/>
      </w:rPr>
    </w:lvl>
  </w:abstractNum>
  <w:abstractNum w:abstractNumId="12">
    <w:nsid w:val="1CB61F5F"/>
    <w:multiLevelType w:val="hybridMultilevel"/>
    <w:tmpl w:val="4E0C94FC"/>
    <w:lvl w:ilvl="0" w:tplc="E2CC6A48">
      <w:start w:val="1"/>
      <w:numFmt w:val="bullet"/>
      <w:lvlText w:val="─"/>
      <w:lvlJc w:val="left"/>
      <w:pPr>
        <w:tabs>
          <w:tab w:val="num" w:pos="1070"/>
        </w:tabs>
        <w:ind w:left="1070" w:hanging="360"/>
      </w:pPr>
      <w:rPr>
        <w:rFonts w:ascii="Times New Roman" w:hAnsi="Times New Roman" w:cs="Times New Roman" w:hint="default"/>
      </w:rPr>
    </w:lvl>
    <w:lvl w:ilvl="1" w:tplc="04190003" w:tentative="1">
      <w:start w:val="1"/>
      <w:numFmt w:val="bullet"/>
      <w:lvlText w:val="o"/>
      <w:lvlJc w:val="left"/>
      <w:pPr>
        <w:tabs>
          <w:tab w:val="num" w:pos="1790"/>
        </w:tabs>
        <w:ind w:left="1790" w:hanging="360"/>
      </w:pPr>
      <w:rPr>
        <w:rFonts w:ascii="Courier New" w:hAnsi="Courier New" w:cs="Courier New" w:hint="default"/>
      </w:rPr>
    </w:lvl>
    <w:lvl w:ilvl="2" w:tplc="04190005" w:tentative="1">
      <w:start w:val="1"/>
      <w:numFmt w:val="bullet"/>
      <w:lvlText w:val=""/>
      <w:lvlJc w:val="left"/>
      <w:pPr>
        <w:tabs>
          <w:tab w:val="num" w:pos="2510"/>
        </w:tabs>
        <w:ind w:left="2510" w:hanging="360"/>
      </w:pPr>
      <w:rPr>
        <w:rFonts w:ascii="Wingdings" w:hAnsi="Wingdings" w:hint="default"/>
      </w:rPr>
    </w:lvl>
    <w:lvl w:ilvl="3" w:tplc="04190001" w:tentative="1">
      <w:start w:val="1"/>
      <w:numFmt w:val="bullet"/>
      <w:lvlText w:val=""/>
      <w:lvlJc w:val="left"/>
      <w:pPr>
        <w:tabs>
          <w:tab w:val="num" w:pos="3230"/>
        </w:tabs>
        <w:ind w:left="3230" w:hanging="360"/>
      </w:pPr>
      <w:rPr>
        <w:rFonts w:ascii="Symbol" w:hAnsi="Symbol" w:hint="default"/>
      </w:rPr>
    </w:lvl>
    <w:lvl w:ilvl="4" w:tplc="04190003" w:tentative="1">
      <w:start w:val="1"/>
      <w:numFmt w:val="bullet"/>
      <w:lvlText w:val="o"/>
      <w:lvlJc w:val="left"/>
      <w:pPr>
        <w:tabs>
          <w:tab w:val="num" w:pos="3950"/>
        </w:tabs>
        <w:ind w:left="3950" w:hanging="360"/>
      </w:pPr>
      <w:rPr>
        <w:rFonts w:ascii="Courier New" w:hAnsi="Courier New" w:cs="Courier New" w:hint="default"/>
      </w:rPr>
    </w:lvl>
    <w:lvl w:ilvl="5" w:tplc="04190005" w:tentative="1">
      <w:start w:val="1"/>
      <w:numFmt w:val="bullet"/>
      <w:lvlText w:val=""/>
      <w:lvlJc w:val="left"/>
      <w:pPr>
        <w:tabs>
          <w:tab w:val="num" w:pos="4670"/>
        </w:tabs>
        <w:ind w:left="4670" w:hanging="360"/>
      </w:pPr>
      <w:rPr>
        <w:rFonts w:ascii="Wingdings" w:hAnsi="Wingdings" w:hint="default"/>
      </w:rPr>
    </w:lvl>
    <w:lvl w:ilvl="6" w:tplc="04190001" w:tentative="1">
      <w:start w:val="1"/>
      <w:numFmt w:val="bullet"/>
      <w:lvlText w:val=""/>
      <w:lvlJc w:val="left"/>
      <w:pPr>
        <w:tabs>
          <w:tab w:val="num" w:pos="5390"/>
        </w:tabs>
        <w:ind w:left="5390" w:hanging="360"/>
      </w:pPr>
      <w:rPr>
        <w:rFonts w:ascii="Symbol" w:hAnsi="Symbol" w:hint="default"/>
      </w:rPr>
    </w:lvl>
    <w:lvl w:ilvl="7" w:tplc="04190003" w:tentative="1">
      <w:start w:val="1"/>
      <w:numFmt w:val="bullet"/>
      <w:lvlText w:val="o"/>
      <w:lvlJc w:val="left"/>
      <w:pPr>
        <w:tabs>
          <w:tab w:val="num" w:pos="6110"/>
        </w:tabs>
        <w:ind w:left="6110" w:hanging="360"/>
      </w:pPr>
      <w:rPr>
        <w:rFonts w:ascii="Courier New" w:hAnsi="Courier New" w:cs="Courier New" w:hint="default"/>
      </w:rPr>
    </w:lvl>
    <w:lvl w:ilvl="8" w:tplc="04190005" w:tentative="1">
      <w:start w:val="1"/>
      <w:numFmt w:val="bullet"/>
      <w:lvlText w:val=""/>
      <w:lvlJc w:val="left"/>
      <w:pPr>
        <w:tabs>
          <w:tab w:val="num" w:pos="6830"/>
        </w:tabs>
        <w:ind w:left="6830" w:hanging="360"/>
      </w:pPr>
      <w:rPr>
        <w:rFonts w:ascii="Wingdings" w:hAnsi="Wingdings" w:hint="default"/>
      </w:rPr>
    </w:lvl>
  </w:abstractNum>
  <w:abstractNum w:abstractNumId="13">
    <w:nsid w:val="1F6B7DCC"/>
    <w:multiLevelType w:val="hybridMultilevel"/>
    <w:tmpl w:val="AE4E6872"/>
    <w:lvl w:ilvl="0" w:tplc="67C6980A">
      <w:start w:val="3"/>
      <w:numFmt w:val="bullet"/>
      <w:lvlText w:val="-"/>
      <w:lvlJc w:val="left"/>
      <w:pPr>
        <w:ind w:left="1211" w:hanging="360"/>
      </w:pPr>
      <w:rPr>
        <w:rFonts w:ascii="Courier New" w:eastAsia="Times New Roman" w:hAnsi="Courier New" w:hint="default"/>
        <w:color w:val="auto"/>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14">
    <w:nsid w:val="1FCF096E"/>
    <w:multiLevelType w:val="hybridMultilevel"/>
    <w:tmpl w:val="FCEEDA9A"/>
    <w:lvl w:ilvl="0" w:tplc="707CE81E">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38572C8E"/>
    <w:multiLevelType w:val="hybridMultilevel"/>
    <w:tmpl w:val="991401BA"/>
    <w:lvl w:ilvl="0" w:tplc="67C6980A">
      <w:start w:val="3"/>
      <w:numFmt w:val="bullet"/>
      <w:lvlText w:val="-"/>
      <w:lvlJc w:val="left"/>
      <w:pPr>
        <w:ind w:left="1069" w:hanging="360"/>
      </w:pPr>
      <w:rPr>
        <w:rFonts w:ascii="Courier New" w:eastAsia="Times New Roman" w:hAnsi="Courier New" w:hint="default"/>
        <w:color w:val="auto"/>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6">
    <w:nsid w:val="3AF03F94"/>
    <w:multiLevelType w:val="hybridMultilevel"/>
    <w:tmpl w:val="A558AD40"/>
    <w:lvl w:ilvl="0" w:tplc="67C6980A">
      <w:start w:val="3"/>
      <w:numFmt w:val="bullet"/>
      <w:lvlText w:val="-"/>
      <w:lvlJc w:val="left"/>
      <w:pPr>
        <w:ind w:left="1069" w:hanging="360"/>
      </w:pPr>
      <w:rPr>
        <w:rFonts w:ascii="Courier New" w:eastAsia="Times New Roman" w:hAnsi="Courier New" w:hint="default"/>
        <w:color w:val="auto"/>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7">
    <w:nsid w:val="3DA1044A"/>
    <w:multiLevelType w:val="hybridMultilevel"/>
    <w:tmpl w:val="1B120A6A"/>
    <w:lvl w:ilvl="0" w:tplc="707CE81E">
      <w:start w:val="1"/>
      <w:numFmt w:val="bullet"/>
      <w:lvlText w:val=""/>
      <w:lvlJc w:val="left"/>
      <w:pPr>
        <w:tabs>
          <w:tab w:val="num" w:pos="780"/>
        </w:tabs>
        <w:ind w:left="780" w:hanging="360"/>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cs="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cs="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cs="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18">
    <w:nsid w:val="3E366889"/>
    <w:multiLevelType w:val="multilevel"/>
    <w:tmpl w:val="15769F52"/>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1C735CF"/>
    <w:multiLevelType w:val="hybridMultilevel"/>
    <w:tmpl w:val="CC30D060"/>
    <w:lvl w:ilvl="0" w:tplc="67C6980A">
      <w:start w:val="3"/>
      <w:numFmt w:val="bullet"/>
      <w:lvlText w:val="-"/>
      <w:lvlJc w:val="left"/>
      <w:pPr>
        <w:ind w:left="1069" w:hanging="360"/>
      </w:pPr>
      <w:rPr>
        <w:rFonts w:ascii="Courier New" w:eastAsia="Times New Roman" w:hAnsi="Courier New" w:hint="default"/>
        <w:color w:val="auto"/>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0">
    <w:nsid w:val="42502FBF"/>
    <w:multiLevelType w:val="hybridMultilevel"/>
    <w:tmpl w:val="F824FF10"/>
    <w:lvl w:ilvl="0" w:tplc="07465DC6">
      <w:start w:val="1"/>
      <w:numFmt w:val="bullet"/>
      <w:lvlText w:val="-"/>
      <w:lvlJc w:val="left"/>
      <w:pPr>
        <w:tabs>
          <w:tab w:val="num" w:pos="1353"/>
        </w:tabs>
        <w:ind w:left="1353" w:hanging="360"/>
      </w:pPr>
      <w:rPr>
        <w:rFonts w:ascii="Courier New" w:hAnsi="Courier New"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21">
    <w:nsid w:val="42C8452A"/>
    <w:multiLevelType w:val="multilevel"/>
    <w:tmpl w:val="4CBE748C"/>
    <w:lvl w:ilvl="0">
      <w:start w:val="2009"/>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rPr>
    </w:lvl>
    <w:lvl w:ilvl="1">
      <w:start w:val="200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2F6124F"/>
    <w:multiLevelType w:val="hybridMultilevel"/>
    <w:tmpl w:val="7B109672"/>
    <w:lvl w:ilvl="0" w:tplc="F9282812">
      <w:start w:val="1"/>
      <w:numFmt w:val="bullet"/>
      <w:lvlText w:val="-"/>
      <w:lvlJc w:val="left"/>
      <w:pPr>
        <w:tabs>
          <w:tab w:val="num" w:pos="1069"/>
        </w:tabs>
        <w:ind w:left="1069" w:hanging="360"/>
      </w:pPr>
      <w:rPr>
        <w:rFonts w:ascii="Courier New" w:hAnsi="Courier New" w:hint="default"/>
      </w:rPr>
    </w:lvl>
    <w:lvl w:ilvl="1" w:tplc="04190003" w:tentative="1">
      <w:start w:val="1"/>
      <w:numFmt w:val="bullet"/>
      <w:lvlText w:val="o"/>
      <w:lvlJc w:val="left"/>
      <w:pPr>
        <w:ind w:left="1429" w:hanging="360"/>
      </w:pPr>
      <w:rPr>
        <w:rFonts w:ascii="Courier New" w:hAnsi="Courier New" w:cs="Courier New" w:hint="default"/>
      </w:rPr>
    </w:lvl>
    <w:lvl w:ilvl="2" w:tplc="04190005" w:tentative="1">
      <w:start w:val="1"/>
      <w:numFmt w:val="bullet"/>
      <w:lvlText w:val=""/>
      <w:lvlJc w:val="left"/>
      <w:pPr>
        <w:ind w:left="2149" w:hanging="360"/>
      </w:pPr>
      <w:rPr>
        <w:rFonts w:ascii="Wingdings" w:hAnsi="Wingdings" w:hint="default"/>
      </w:rPr>
    </w:lvl>
    <w:lvl w:ilvl="3" w:tplc="04190001" w:tentative="1">
      <w:start w:val="1"/>
      <w:numFmt w:val="bullet"/>
      <w:lvlText w:val=""/>
      <w:lvlJc w:val="left"/>
      <w:pPr>
        <w:ind w:left="2869" w:hanging="360"/>
      </w:pPr>
      <w:rPr>
        <w:rFonts w:ascii="Symbol" w:hAnsi="Symbol" w:hint="default"/>
      </w:rPr>
    </w:lvl>
    <w:lvl w:ilvl="4" w:tplc="04190003" w:tentative="1">
      <w:start w:val="1"/>
      <w:numFmt w:val="bullet"/>
      <w:lvlText w:val="o"/>
      <w:lvlJc w:val="left"/>
      <w:pPr>
        <w:ind w:left="3589" w:hanging="360"/>
      </w:pPr>
      <w:rPr>
        <w:rFonts w:ascii="Courier New" w:hAnsi="Courier New" w:cs="Courier New" w:hint="default"/>
      </w:rPr>
    </w:lvl>
    <w:lvl w:ilvl="5" w:tplc="04190005" w:tentative="1">
      <w:start w:val="1"/>
      <w:numFmt w:val="bullet"/>
      <w:lvlText w:val=""/>
      <w:lvlJc w:val="left"/>
      <w:pPr>
        <w:ind w:left="4309" w:hanging="360"/>
      </w:pPr>
      <w:rPr>
        <w:rFonts w:ascii="Wingdings" w:hAnsi="Wingdings" w:hint="default"/>
      </w:rPr>
    </w:lvl>
    <w:lvl w:ilvl="6" w:tplc="04190001" w:tentative="1">
      <w:start w:val="1"/>
      <w:numFmt w:val="bullet"/>
      <w:lvlText w:val=""/>
      <w:lvlJc w:val="left"/>
      <w:pPr>
        <w:ind w:left="5029" w:hanging="360"/>
      </w:pPr>
      <w:rPr>
        <w:rFonts w:ascii="Symbol" w:hAnsi="Symbol" w:hint="default"/>
      </w:rPr>
    </w:lvl>
    <w:lvl w:ilvl="7" w:tplc="04190003" w:tentative="1">
      <w:start w:val="1"/>
      <w:numFmt w:val="bullet"/>
      <w:lvlText w:val="o"/>
      <w:lvlJc w:val="left"/>
      <w:pPr>
        <w:ind w:left="5749" w:hanging="360"/>
      </w:pPr>
      <w:rPr>
        <w:rFonts w:ascii="Courier New" w:hAnsi="Courier New" w:cs="Courier New" w:hint="default"/>
      </w:rPr>
    </w:lvl>
    <w:lvl w:ilvl="8" w:tplc="04190005" w:tentative="1">
      <w:start w:val="1"/>
      <w:numFmt w:val="bullet"/>
      <w:lvlText w:val=""/>
      <w:lvlJc w:val="left"/>
      <w:pPr>
        <w:ind w:left="6469" w:hanging="360"/>
      </w:pPr>
      <w:rPr>
        <w:rFonts w:ascii="Wingdings" w:hAnsi="Wingdings" w:hint="default"/>
      </w:rPr>
    </w:lvl>
  </w:abstractNum>
  <w:abstractNum w:abstractNumId="23">
    <w:nsid w:val="446105BC"/>
    <w:multiLevelType w:val="hybridMultilevel"/>
    <w:tmpl w:val="3356B490"/>
    <w:lvl w:ilvl="0" w:tplc="F9282812">
      <w:start w:val="1"/>
      <w:numFmt w:val="bullet"/>
      <w:lvlText w:val="-"/>
      <w:lvlJc w:val="left"/>
      <w:pPr>
        <w:tabs>
          <w:tab w:val="num" w:pos="720"/>
        </w:tabs>
        <w:ind w:left="720" w:hanging="360"/>
      </w:pPr>
      <w:rPr>
        <w:rFonts w:ascii="Courier New" w:hAnsi="Courier New"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
    <w:nsid w:val="47A55BA2"/>
    <w:multiLevelType w:val="hybridMultilevel"/>
    <w:tmpl w:val="D1DC5A6A"/>
    <w:lvl w:ilvl="0" w:tplc="F9282812">
      <w:start w:val="1"/>
      <w:numFmt w:val="bullet"/>
      <w:lvlText w:val="-"/>
      <w:lvlJc w:val="left"/>
      <w:pPr>
        <w:ind w:left="1069" w:hanging="360"/>
      </w:pPr>
      <w:rPr>
        <w:rFonts w:ascii="Courier New" w:hAnsi="Courier New"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5">
    <w:nsid w:val="4C1B5A23"/>
    <w:multiLevelType w:val="hybridMultilevel"/>
    <w:tmpl w:val="2A2AE1EE"/>
    <w:lvl w:ilvl="0" w:tplc="BA64441C">
      <w:start w:val="65535"/>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6">
    <w:nsid w:val="4E2C332E"/>
    <w:multiLevelType w:val="hybridMultilevel"/>
    <w:tmpl w:val="69E4E77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nsid w:val="53B7574D"/>
    <w:multiLevelType w:val="hybridMultilevel"/>
    <w:tmpl w:val="82F435FE"/>
    <w:lvl w:ilvl="0" w:tplc="F9282812">
      <w:start w:val="1"/>
      <w:numFmt w:val="bullet"/>
      <w:lvlText w:val="-"/>
      <w:lvlJc w:val="left"/>
      <w:pPr>
        <w:ind w:left="1067" w:hanging="360"/>
      </w:pPr>
      <w:rPr>
        <w:rFonts w:ascii="Courier New" w:hAnsi="Courier New" w:hint="default"/>
      </w:rPr>
    </w:lvl>
    <w:lvl w:ilvl="1" w:tplc="04190003" w:tentative="1">
      <w:start w:val="1"/>
      <w:numFmt w:val="bullet"/>
      <w:lvlText w:val="o"/>
      <w:lvlJc w:val="left"/>
      <w:pPr>
        <w:ind w:left="1787" w:hanging="360"/>
      </w:pPr>
      <w:rPr>
        <w:rFonts w:ascii="Courier New" w:hAnsi="Courier New" w:cs="Courier New" w:hint="default"/>
      </w:rPr>
    </w:lvl>
    <w:lvl w:ilvl="2" w:tplc="04190005" w:tentative="1">
      <w:start w:val="1"/>
      <w:numFmt w:val="bullet"/>
      <w:lvlText w:val=""/>
      <w:lvlJc w:val="left"/>
      <w:pPr>
        <w:ind w:left="2507" w:hanging="360"/>
      </w:pPr>
      <w:rPr>
        <w:rFonts w:ascii="Wingdings" w:hAnsi="Wingdings" w:hint="default"/>
      </w:rPr>
    </w:lvl>
    <w:lvl w:ilvl="3" w:tplc="04190001" w:tentative="1">
      <w:start w:val="1"/>
      <w:numFmt w:val="bullet"/>
      <w:lvlText w:val=""/>
      <w:lvlJc w:val="left"/>
      <w:pPr>
        <w:ind w:left="3227" w:hanging="360"/>
      </w:pPr>
      <w:rPr>
        <w:rFonts w:ascii="Symbol" w:hAnsi="Symbol" w:hint="default"/>
      </w:rPr>
    </w:lvl>
    <w:lvl w:ilvl="4" w:tplc="04190003" w:tentative="1">
      <w:start w:val="1"/>
      <w:numFmt w:val="bullet"/>
      <w:lvlText w:val="o"/>
      <w:lvlJc w:val="left"/>
      <w:pPr>
        <w:ind w:left="3947" w:hanging="360"/>
      </w:pPr>
      <w:rPr>
        <w:rFonts w:ascii="Courier New" w:hAnsi="Courier New" w:cs="Courier New" w:hint="default"/>
      </w:rPr>
    </w:lvl>
    <w:lvl w:ilvl="5" w:tplc="04190005" w:tentative="1">
      <w:start w:val="1"/>
      <w:numFmt w:val="bullet"/>
      <w:lvlText w:val=""/>
      <w:lvlJc w:val="left"/>
      <w:pPr>
        <w:ind w:left="4667" w:hanging="360"/>
      </w:pPr>
      <w:rPr>
        <w:rFonts w:ascii="Wingdings" w:hAnsi="Wingdings" w:hint="default"/>
      </w:rPr>
    </w:lvl>
    <w:lvl w:ilvl="6" w:tplc="04190001" w:tentative="1">
      <w:start w:val="1"/>
      <w:numFmt w:val="bullet"/>
      <w:lvlText w:val=""/>
      <w:lvlJc w:val="left"/>
      <w:pPr>
        <w:ind w:left="5387" w:hanging="360"/>
      </w:pPr>
      <w:rPr>
        <w:rFonts w:ascii="Symbol" w:hAnsi="Symbol" w:hint="default"/>
      </w:rPr>
    </w:lvl>
    <w:lvl w:ilvl="7" w:tplc="04190003" w:tentative="1">
      <w:start w:val="1"/>
      <w:numFmt w:val="bullet"/>
      <w:lvlText w:val="o"/>
      <w:lvlJc w:val="left"/>
      <w:pPr>
        <w:ind w:left="6107" w:hanging="360"/>
      </w:pPr>
      <w:rPr>
        <w:rFonts w:ascii="Courier New" w:hAnsi="Courier New" w:cs="Courier New" w:hint="default"/>
      </w:rPr>
    </w:lvl>
    <w:lvl w:ilvl="8" w:tplc="04190005" w:tentative="1">
      <w:start w:val="1"/>
      <w:numFmt w:val="bullet"/>
      <w:lvlText w:val=""/>
      <w:lvlJc w:val="left"/>
      <w:pPr>
        <w:ind w:left="6827" w:hanging="360"/>
      </w:pPr>
      <w:rPr>
        <w:rFonts w:ascii="Wingdings" w:hAnsi="Wingdings" w:hint="default"/>
      </w:rPr>
    </w:lvl>
  </w:abstractNum>
  <w:abstractNum w:abstractNumId="28">
    <w:nsid w:val="57D964ED"/>
    <w:multiLevelType w:val="hybridMultilevel"/>
    <w:tmpl w:val="503434E2"/>
    <w:lvl w:ilvl="0" w:tplc="F9282812">
      <w:start w:val="1"/>
      <w:numFmt w:val="bullet"/>
      <w:lvlText w:val="-"/>
      <w:lvlJc w:val="left"/>
      <w:pPr>
        <w:ind w:left="1069" w:hanging="360"/>
      </w:pPr>
      <w:rPr>
        <w:rFonts w:ascii="Courier New" w:hAnsi="Courier New"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9">
    <w:nsid w:val="57F47620"/>
    <w:multiLevelType w:val="hybridMultilevel"/>
    <w:tmpl w:val="6D76C894"/>
    <w:lvl w:ilvl="0" w:tplc="67C6980A">
      <w:start w:val="3"/>
      <w:numFmt w:val="bullet"/>
      <w:lvlText w:val="-"/>
      <w:lvlJc w:val="left"/>
      <w:pPr>
        <w:tabs>
          <w:tab w:val="num" w:pos="1211"/>
        </w:tabs>
        <w:ind w:left="1211" w:hanging="360"/>
      </w:pPr>
      <w:rPr>
        <w:rFonts w:ascii="Courier New" w:eastAsia="Times New Roman" w:hAnsi="Courier New" w:hint="default"/>
        <w:color w:val="auto"/>
      </w:rPr>
    </w:lvl>
    <w:lvl w:ilvl="1" w:tplc="F9282812">
      <w:start w:val="1"/>
      <w:numFmt w:val="bullet"/>
      <w:lvlText w:val="-"/>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0">
    <w:nsid w:val="5B516E61"/>
    <w:multiLevelType w:val="hybridMultilevel"/>
    <w:tmpl w:val="EC007E98"/>
    <w:lvl w:ilvl="0" w:tplc="707CE81E">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5FC12963"/>
    <w:multiLevelType w:val="hybridMultilevel"/>
    <w:tmpl w:val="D034E10A"/>
    <w:lvl w:ilvl="0" w:tplc="707CE81E">
      <w:start w:val="1"/>
      <w:numFmt w:val="bullet"/>
      <w:lvlText w:val=""/>
      <w:lvlJc w:val="left"/>
      <w:pPr>
        <w:tabs>
          <w:tab w:val="num" w:pos="1205"/>
        </w:tabs>
        <w:ind w:left="1205" w:hanging="360"/>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2">
    <w:nsid w:val="64723961"/>
    <w:multiLevelType w:val="hybridMultilevel"/>
    <w:tmpl w:val="01267906"/>
    <w:lvl w:ilvl="0" w:tplc="0419000F">
      <w:start w:val="1"/>
      <w:numFmt w:val="bullet"/>
      <w:pStyle w:val="20"/>
      <w:lvlText w:val="-"/>
      <w:lvlJc w:val="left"/>
      <w:pPr>
        <w:tabs>
          <w:tab w:val="num" w:pos="720"/>
        </w:tabs>
        <w:ind w:left="720" w:hanging="360"/>
      </w:pPr>
      <w:rPr>
        <w:rFonts w:ascii="Times New Roman" w:hAnsi="Times New Roman" w:cs="Times New Roman"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3">
    <w:nsid w:val="68C21A03"/>
    <w:multiLevelType w:val="hybridMultilevel"/>
    <w:tmpl w:val="B6C2CD18"/>
    <w:lvl w:ilvl="0" w:tplc="F9282812">
      <w:start w:val="1"/>
      <w:numFmt w:val="bullet"/>
      <w:lvlText w:val="-"/>
      <w:lvlJc w:val="left"/>
      <w:pPr>
        <w:ind w:left="1080" w:hanging="360"/>
      </w:pPr>
      <w:rPr>
        <w:rFonts w:ascii="Courier New" w:hAnsi="Courier New"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4">
    <w:nsid w:val="6B4E66F3"/>
    <w:multiLevelType w:val="hybridMultilevel"/>
    <w:tmpl w:val="9EC8D304"/>
    <w:lvl w:ilvl="0" w:tplc="F9282812">
      <w:start w:val="1"/>
      <w:numFmt w:val="bullet"/>
      <w:lvlText w:val="-"/>
      <w:lvlJc w:val="left"/>
      <w:pPr>
        <w:tabs>
          <w:tab w:val="num" w:pos="720"/>
        </w:tabs>
        <w:ind w:left="720" w:hanging="360"/>
      </w:pPr>
      <w:rPr>
        <w:rFonts w:ascii="Courier New" w:hAnsi="Courier New"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5">
    <w:nsid w:val="73F8313C"/>
    <w:multiLevelType w:val="hybridMultilevel"/>
    <w:tmpl w:val="B868FF2E"/>
    <w:lvl w:ilvl="0" w:tplc="F9282812">
      <w:start w:val="1"/>
      <w:numFmt w:val="bullet"/>
      <w:lvlText w:val="-"/>
      <w:lvlJc w:val="left"/>
      <w:pPr>
        <w:tabs>
          <w:tab w:val="num" w:pos="720"/>
        </w:tabs>
        <w:ind w:left="720" w:hanging="360"/>
      </w:pPr>
      <w:rPr>
        <w:rFonts w:ascii="Courier New" w:hAnsi="Courier New"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6">
    <w:nsid w:val="77247A35"/>
    <w:multiLevelType w:val="hybridMultilevel"/>
    <w:tmpl w:val="221278F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7">
    <w:nsid w:val="79D074D0"/>
    <w:multiLevelType w:val="hybridMultilevel"/>
    <w:tmpl w:val="504E1A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7BC807A7"/>
    <w:multiLevelType w:val="hybridMultilevel"/>
    <w:tmpl w:val="F7B0A7F6"/>
    <w:lvl w:ilvl="0" w:tplc="07465DC6">
      <w:start w:val="1"/>
      <w:numFmt w:val="bullet"/>
      <w:lvlText w:val="-"/>
      <w:lvlJc w:val="left"/>
      <w:pPr>
        <w:tabs>
          <w:tab w:val="num" w:pos="1211"/>
        </w:tabs>
        <w:ind w:left="1211" w:hanging="360"/>
      </w:pPr>
      <w:rPr>
        <w:rFonts w:ascii="Courier New" w:hAnsi="Courier New" w:hint="default"/>
      </w:rPr>
    </w:lvl>
    <w:lvl w:ilvl="1" w:tplc="04190003" w:tentative="1">
      <w:start w:val="1"/>
      <w:numFmt w:val="bullet"/>
      <w:lvlText w:val="o"/>
      <w:lvlJc w:val="left"/>
      <w:pPr>
        <w:tabs>
          <w:tab w:val="num" w:pos="1931"/>
        </w:tabs>
        <w:ind w:left="1931" w:hanging="360"/>
      </w:pPr>
      <w:rPr>
        <w:rFonts w:ascii="Courier New" w:hAnsi="Courier New" w:cs="Courier New" w:hint="default"/>
      </w:rPr>
    </w:lvl>
    <w:lvl w:ilvl="2" w:tplc="04190005" w:tentative="1">
      <w:start w:val="1"/>
      <w:numFmt w:val="bullet"/>
      <w:lvlText w:val=""/>
      <w:lvlJc w:val="left"/>
      <w:pPr>
        <w:tabs>
          <w:tab w:val="num" w:pos="2651"/>
        </w:tabs>
        <w:ind w:left="2651" w:hanging="360"/>
      </w:pPr>
      <w:rPr>
        <w:rFonts w:ascii="Wingdings" w:hAnsi="Wingdings" w:hint="default"/>
      </w:rPr>
    </w:lvl>
    <w:lvl w:ilvl="3" w:tplc="04190001" w:tentative="1">
      <w:start w:val="1"/>
      <w:numFmt w:val="bullet"/>
      <w:lvlText w:val=""/>
      <w:lvlJc w:val="left"/>
      <w:pPr>
        <w:tabs>
          <w:tab w:val="num" w:pos="3371"/>
        </w:tabs>
        <w:ind w:left="3371" w:hanging="360"/>
      </w:pPr>
      <w:rPr>
        <w:rFonts w:ascii="Symbol" w:hAnsi="Symbol" w:hint="default"/>
      </w:rPr>
    </w:lvl>
    <w:lvl w:ilvl="4" w:tplc="04190003" w:tentative="1">
      <w:start w:val="1"/>
      <w:numFmt w:val="bullet"/>
      <w:lvlText w:val="o"/>
      <w:lvlJc w:val="left"/>
      <w:pPr>
        <w:tabs>
          <w:tab w:val="num" w:pos="4091"/>
        </w:tabs>
        <w:ind w:left="4091" w:hanging="360"/>
      </w:pPr>
      <w:rPr>
        <w:rFonts w:ascii="Courier New" w:hAnsi="Courier New" w:cs="Courier New" w:hint="default"/>
      </w:rPr>
    </w:lvl>
    <w:lvl w:ilvl="5" w:tplc="04190005" w:tentative="1">
      <w:start w:val="1"/>
      <w:numFmt w:val="bullet"/>
      <w:lvlText w:val=""/>
      <w:lvlJc w:val="left"/>
      <w:pPr>
        <w:tabs>
          <w:tab w:val="num" w:pos="4811"/>
        </w:tabs>
        <w:ind w:left="4811" w:hanging="360"/>
      </w:pPr>
      <w:rPr>
        <w:rFonts w:ascii="Wingdings" w:hAnsi="Wingdings" w:hint="default"/>
      </w:rPr>
    </w:lvl>
    <w:lvl w:ilvl="6" w:tplc="04190001" w:tentative="1">
      <w:start w:val="1"/>
      <w:numFmt w:val="bullet"/>
      <w:lvlText w:val=""/>
      <w:lvlJc w:val="left"/>
      <w:pPr>
        <w:tabs>
          <w:tab w:val="num" w:pos="5531"/>
        </w:tabs>
        <w:ind w:left="5531" w:hanging="360"/>
      </w:pPr>
      <w:rPr>
        <w:rFonts w:ascii="Symbol" w:hAnsi="Symbol" w:hint="default"/>
      </w:rPr>
    </w:lvl>
    <w:lvl w:ilvl="7" w:tplc="04190003" w:tentative="1">
      <w:start w:val="1"/>
      <w:numFmt w:val="bullet"/>
      <w:lvlText w:val="o"/>
      <w:lvlJc w:val="left"/>
      <w:pPr>
        <w:tabs>
          <w:tab w:val="num" w:pos="6251"/>
        </w:tabs>
        <w:ind w:left="6251" w:hanging="360"/>
      </w:pPr>
      <w:rPr>
        <w:rFonts w:ascii="Courier New" w:hAnsi="Courier New" w:cs="Courier New" w:hint="default"/>
      </w:rPr>
    </w:lvl>
    <w:lvl w:ilvl="8" w:tplc="04190005" w:tentative="1">
      <w:start w:val="1"/>
      <w:numFmt w:val="bullet"/>
      <w:lvlText w:val=""/>
      <w:lvlJc w:val="left"/>
      <w:pPr>
        <w:tabs>
          <w:tab w:val="num" w:pos="6971"/>
        </w:tabs>
        <w:ind w:left="6971" w:hanging="360"/>
      </w:pPr>
      <w:rPr>
        <w:rFonts w:ascii="Wingdings" w:hAnsi="Wingdings" w:hint="default"/>
      </w:rPr>
    </w:lvl>
  </w:abstractNum>
  <w:num w:numId="1">
    <w:abstractNumId w:val="10"/>
  </w:num>
  <w:num w:numId="2">
    <w:abstractNumId w:val="29"/>
  </w:num>
  <w:num w:numId="3">
    <w:abstractNumId w:val="0"/>
    <w:lvlOverride w:ilvl="0">
      <w:startOverride w:val="1"/>
    </w:lvlOverride>
  </w:num>
  <w:num w:numId="4">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1"/>
  </w:num>
  <w:num w:numId="6">
    <w:abstractNumId w:val="38"/>
  </w:num>
  <w:num w:numId="7">
    <w:abstractNumId w:val="9"/>
  </w:num>
  <w:num w:numId="8">
    <w:abstractNumId w:val="1"/>
  </w:num>
  <w:num w:numId="9">
    <w:abstractNumId w:val="2"/>
  </w:num>
  <w:num w:numId="10">
    <w:abstractNumId w:val="6"/>
  </w:num>
  <w:num w:numId="11">
    <w:abstractNumId w:val="23"/>
  </w:num>
  <w:num w:numId="12">
    <w:abstractNumId w:val="34"/>
  </w:num>
  <w:num w:numId="13">
    <w:abstractNumId w:val="35"/>
  </w:num>
  <w:num w:numId="14">
    <w:abstractNumId w:val="22"/>
  </w:num>
  <w:num w:numId="15">
    <w:abstractNumId w:val="27"/>
  </w:num>
  <w:num w:numId="16">
    <w:abstractNumId w:val="28"/>
  </w:num>
  <w:num w:numId="17">
    <w:abstractNumId w:val="33"/>
  </w:num>
  <w:num w:numId="18">
    <w:abstractNumId w:val="24"/>
  </w:num>
  <w:num w:numId="19">
    <w:abstractNumId w:val="20"/>
  </w:num>
  <w:num w:numId="20">
    <w:abstractNumId w:val="17"/>
  </w:num>
  <w:num w:numId="21">
    <w:abstractNumId w:val="30"/>
  </w:num>
  <w:num w:numId="22">
    <w:abstractNumId w:val="31"/>
  </w:num>
  <w:num w:numId="23">
    <w:abstractNumId w:val="14"/>
  </w:num>
  <w:num w:numId="24">
    <w:abstractNumId w:val="3"/>
  </w:num>
  <w:num w:numId="25">
    <w:abstractNumId w:val="8"/>
  </w:num>
  <w:num w:numId="26">
    <w:abstractNumId w:val="13"/>
  </w:num>
  <w:num w:numId="27">
    <w:abstractNumId w:val="16"/>
  </w:num>
  <w:num w:numId="28">
    <w:abstractNumId w:val="19"/>
  </w:num>
  <w:num w:numId="29">
    <w:abstractNumId w:val="5"/>
  </w:num>
  <w:num w:numId="30">
    <w:abstractNumId w:val="15"/>
  </w:num>
  <w:num w:numId="31">
    <w:abstractNumId w:val="4"/>
  </w:num>
  <w:num w:numId="32">
    <w:abstractNumId w:val="12"/>
  </w:num>
  <w:num w:numId="33">
    <w:abstractNumId w:val="25"/>
  </w:num>
  <w:num w:numId="34">
    <w:abstractNumId w:val="7"/>
  </w:num>
  <w:num w:numId="35">
    <w:abstractNumId w:val="21"/>
  </w:num>
  <w:num w:numId="36">
    <w:abstractNumId w:val="18"/>
  </w:num>
  <w:num w:numId="37">
    <w:abstractNumId w:val="37"/>
  </w:num>
  <w:num w:numId="38">
    <w:abstractNumId w:val="36"/>
  </w:num>
  <w:num w:numId="39">
    <w:abstractNumId w:val="26"/>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mirrorMargins/>
  <w:hideSpellingErrors/>
  <w:activeWritingStyle w:appName="MSWord" w:lang="ru-RU" w:vendorID="1" w:dllVersion="512" w:checkStyle="0"/>
  <w:activeWritingStyle w:appName="MSWord" w:lang="ru-MD" w:vendorID="1" w:dllVersion="512" w:checkStyle="1"/>
  <w:revisionView w:markup="0"/>
  <w:doNotTrackMoves/>
  <w:doNotTrackFormatting/>
  <w:defaultTabStop w:val="708"/>
  <w:autoHyphenation/>
  <w:hyphenationZone w:val="357"/>
  <w:doNotHyphenateCaps/>
  <w:drawingGridHorizontalSpacing w:val="110"/>
  <w:displayHorizontalDrawingGridEvery w:val="2"/>
  <w:characterSpacingControl w:val="doNotCompress"/>
  <w:hdrShapeDefaults>
    <o:shapedefaults v:ext="edit" spidmax="8193"/>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B56DF"/>
    <w:rsid w:val="00002566"/>
    <w:rsid w:val="00003243"/>
    <w:rsid w:val="0000550C"/>
    <w:rsid w:val="00010C1D"/>
    <w:rsid w:val="00010F21"/>
    <w:rsid w:val="0001197E"/>
    <w:rsid w:val="00013E24"/>
    <w:rsid w:val="0001523B"/>
    <w:rsid w:val="000160C5"/>
    <w:rsid w:val="00020B19"/>
    <w:rsid w:val="00020CEE"/>
    <w:rsid w:val="00020E1C"/>
    <w:rsid w:val="00022448"/>
    <w:rsid w:val="000247F5"/>
    <w:rsid w:val="00024A42"/>
    <w:rsid w:val="00026271"/>
    <w:rsid w:val="000310C5"/>
    <w:rsid w:val="000333E9"/>
    <w:rsid w:val="00034853"/>
    <w:rsid w:val="00037EF6"/>
    <w:rsid w:val="00040064"/>
    <w:rsid w:val="00041698"/>
    <w:rsid w:val="00041D05"/>
    <w:rsid w:val="00041F49"/>
    <w:rsid w:val="0004228C"/>
    <w:rsid w:val="000451A2"/>
    <w:rsid w:val="00046CD2"/>
    <w:rsid w:val="0004744E"/>
    <w:rsid w:val="00054CAD"/>
    <w:rsid w:val="000555C3"/>
    <w:rsid w:val="00055AF0"/>
    <w:rsid w:val="00055E83"/>
    <w:rsid w:val="00056781"/>
    <w:rsid w:val="0006422A"/>
    <w:rsid w:val="00067F2D"/>
    <w:rsid w:val="000726A9"/>
    <w:rsid w:val="00073442"/>
    <w:rsid w:val="0007344B"/>
    <w:rsid w:val="00075492"/>
    <w:rsid w:val="00075D77"/>
    <w:rsid w:val="000774F8"/>
    <w:rsid w:val="00080E29"/>
    <w:rsid w:val="00080FBB"/>
    <w:rsid w:val="000810D4"/>
    <w:rsid w:val="00083102"/>
    <w:rsid w:val="000832DD"/>
    <w:rsid w:val="00083A6B"/>
    <w:rsid w:val="00086A82"/>
    <w:rsid w:val="00087F95"/>
    <w:rsid w:val="000948A0"/>
    <w:rsid w:val="000A0F73"/>
    <w:rsid w:val="000A4676"/>
    <w:rsid w:val="000A4F50"/>
    <w:rsid w:val="000A70AE"/>
    <w:rsid w:val="000B2219"/>
    <w:rsid w:val="000B264D"/>
    <w:rsid w:val="000B64C2"/>
    <w:rsid w:val="000B6F25"/>
    <w:rsid w:val="000C0389"/>
    <w:rsid w:val="000C08E5"/>
    <w:rsid w:val="000C10BE"/>
    <w:rsid w:val="000C1ACD"/>
    <w:rsid w:val="000C36F4"/>
    <w:rsid w:val="000C7358"/>
    <w:rsid w:val="000D0183"/>
    <w:rsid w:val="000D1B92"/>
    <w:rsid w:val="000D43C6"/>
    <w:rsid w:val="000D7A71"/>
    <w:rsid w:val="000E0B4D"/>
    <w:rsid w:val="000E0EB8"/>
    <w:rsid w:val="000E1B36"/>
    <w:rsid w:val="000F0B5C"/>
    <w:rsid w:val="000F3B6A"/>
    <w:rsid w:val="000F4085"/>
    <w:rsid w:val="000F6752"/>
    <w:rsid w:val="000F7394"/>
    <w:rsid w:val="000F7BC5"/>
    <w:rsid w:val="001009B1"/>
    <w:rsid w:val="00100AB3"/>
    <w:rsid w:val="0010110D"/>
    <w:rsid w:val="00104EE7"/>
    <w:rsid w:val="0010639D"/>
    <w:rsid w:val="00110194"/>
    <w:rsid w:val="00110897"/>
    <w:rsid w:val="001119E2"/>
    <w:rsid w:val="00113E82"/>
    <w:rsid w:val="0011552B"/>
    <w:rsid w:val="0011624F"/>
    <w:rsid w:val="00116B18"/>
    <w:rsid w:val="00117E01"/>
    <w:rsid w:val="001220D7"/>
    <w:rsid w:val="00123F6D"/>
    <w:rsid w:val="001244E5"/>
    <w:rsid w:val="00124CE6"/>
    <w:rsid w:val="001253B2"/>
    <w:rsid w:val="00125EA4"/>
    <w:rsid w:val="0012632D"/>
    <w:rsid w:val="001274A8"/>
    <w:rsid w:val="00132213"/>
    <w:rsid w:val="00134540"/>
    <w:rsid w:val="00134A2A"/>
    <w:rsid w:val="00135AE1"/>
    <w:rsid w:val="00135C7A"/>
    <w:rsid w:val="00140849"/>
    <w:rsid w:val="00143D4E"/>
    <w:rsid w:val="00144F70"/>
    <w:rsid w:val="00146FD0"/>
    <w:rsid w:val="00153137"/>
    <w:rsid w:val="00156FCA"/>
    <w:rsid w:val="001570DF"/>
    <w:rsid w:val="001579E5"/>
    <w:rsid w:val="00157DF6"/>
    <w:rsid w:val="001605A8"/>
    <w:rsid w:val="00160BA7"/>
    <w:rsid w:val="00163282"/>
    <w:rsid w:val="001634D3"/>
    <w:rsid w:val="00164922"/>
    <w:rsid w:val="001651B5"/>
    <w:rsid w:val="00165BE9"/>
    <w:rsid w:val="0016623E"/>
    <w:rsid w:val="00166C74"/>
    <w:rsid w:val="00171AC8"/>
    <w:rsid w:val="00175147"/>
    <w:rsid w:val="00180005"/>
    <w:rsid w:val="0018046C"/>
    <w:rsid w:val="00180CDE"/>
    <w:rsid w:val="00181397"/>
    <w:rsid w:val="001816C2"/>
    <w:rsid w:val="001853C5"/>
    <w:rsid w:val="00185827"/>
    <w:rsid w:val="001864A2"/>
    <w:rsid w:val="00187519"/>
    <w:rsid w:val="00192AD4"/>
    <w:rsid w:val="001962FF"/>
    <w:rsid w:val="001A3753"/>
    <w:rsid w:val="001A7E91"/>
    <w:rsid w:val="001B1264"/>
    <w:rsid w:val="001B562E"/>
    <w:rsid w:val="001B56DF"/>
    <w:rsid w:val="001B6B1C"/>
    <w:rsid w:val="001B6D2C"/>
    <w:rsid w:val="001B6FEE"/>
    <w:rsid w:val="001B745A"/>
    <w:rsid w:val="001C59A1"/>
    <w:rsid w:val="001C5AD7"/>
    <w:rsid w:val="001D11B9"/>
    <w:rsid w:val="001D42C8"/>
    <w:rsid w:val="001D4EF3"/>
    <w:rsid w:val="001D5489"/>
    <w:rsid w:val="001D6E58"/>
    <w:rsid w:val="001D7D13"/>
    <w:rsid w:val="001E07AF"/>
    <w:rsid w:val="001E2619"/>
    <w:rsid w:val="001E38E3"/>
    <w:rsid w:val="001F03C6"/>
    <w:rsid w:val="001F194E"/>
    <w:rsid w:val="001F47FE"/>
    <w:rsid w:val="0020247B"/>
    <w:rsid w:val="002037D4"/>
    <w:rsid w:val="0020562F"/>
    <w:rsid w:val="002125DA"/>
    <w:rsid w:val="002135C5"/>
    <w:rsid w:val="00213CB4"/>
    <w:rsid w:val="00213F18"/>
    <w:rsid w:val="0022034C"/>
    <w:rsid w:val="00221B52"/>
    <w:rsid w:val="002225A8"/>
    <w:rsid w:val="00223522"/>
    <w:rsid w:val="002237C9"/>
    <w:rsid w:val="002244E5"/>
    <w:rsid w:val="00224DB9"/>
    <w:rsid w:val="00225088"/>
    <w:rsid w:val="002303F4"/>
    <w:rsid w:val="00231632"/>
    <w:rsid w:val="0023424D"/>
    <w:rsid w:val="002368CC"/>
    <w:rsid w:val="00237B0C"/>
    <w:rsid w:val="0024058A"/>
    <w:rsid w:val="00240F02"/>
    <w:rsid w:val="00242E53"/>
    <w:rsid w:val="00244D66"/>
    <w:rsid w:val="00245437"/>
    <w:rsid w:val="00245608"/>
    <w:rsid w:val="0024572F"/>
    <w:rsid w:val="00251A39"/>
    <w:rsid w:val="00251D20"/>
    <w:rsid w:val="00252CBB"/>
    <w:rsid w:val="00253988"/>
    <w:rsid w:val="00255BB8"/>
    <w:rsid w:val="002601FA"/>
    <w:rsid w:val="00260A4E"/>
    <w:rsid w:val="00264DBB"/>
    <w:rsid w:val="0026518A"/>
    <w:rsid w:val="00265C24"/>
    <w:rsid w:val="002661CF"/>
    <w:rsid w:val="00272B41"/>
    <w:rsid w:val="00275414"/>
    <w:rsid w:val="00275F4E"/>
    <w:rsid w:val="002774C0"/>
    <w:rsid w:val="00277FD7"/>
    <w:rsid w:val="00280F27"/>
    <w:rsid w:val="00281707"/>
    <w:rsid w:val="00281D34"/>
    <w:rsid w:val="00282763"/>
    <w:rsid w:val="002832D1"/>
    <w:rsid w:val="00283A19"/>
    <w:rsid w:val="00283F89"/>
    <w:rsid w:val="00284157"/>
    <w:rsid w:val="00286B85"/>
    <w:rsid w:val="002871D8"/>
    <w:rsid w:val="002905CA"/>
    <w:rsid w:val="002909B9"/>
    <w:rsid w:val="00290A4F"/>
    <w:rsid w:val="00290B51"/>
    <w:rsid w:val="00291C1E"/>
    <w:rsid w:val="00294E0A"/>
    <w:rsid w:val="00297E9F"/>
    <w:rsid w:val="002A0771"/>
    <w:rsid w:val="002A1E2E"/>
    <w:rsid w:val="002A2BCD"/>
    <w:rsid w:val="002A45AD"/>
    <w:rsid w:val="002A45B2"/>
    <w:rsid w:val="002A4998"/>
    <w:rsid w:val="002A4A14"/>
    <w:rsid w:val="002A67DC"/>
    <w:rsid w:val="002A7119"/>
    <w:rsid w:val="002A7413"/>
    <w:rsid w:val="002B064D"/>
    <w:rsid w:val="002B09FD"/>
    <w:rsid w:val="002B1DD0"/>
    <w:rsid w:val="002B2382"/>
    <w:rsid w:val="002B25B7"/>
    <w:rsid w:val="002B283A"/>
    <w:rsid w:val="002B2C00"/>
    <w:rsid w:val="002B2E51"/>
    <w:rsid w:val="002B4772"/>
    <w:rsid w:val="002B4DEC"/>
    <w:rsid w:val="002B5EE9"/>
    <w:rsid w:val="002B628D"/>
    <w:rsid w:val="002B6D51"/>
    <w:rsid w:val="002C3033"/>
    <w:rsid w:val="002C7602"/>
    <w:rsid w:val="002D04AD"/>
    <w:rsid w:val="002D115E"/>
    <w:rsid w:val="002D1200"/>
    <w:rsid w:val="002D25B2"/>
    <w:rsid w:val="002D269C"/>
    <w:rsid w:val="002D29A7"/>
    <w:rsid w:val="002D4286"/>
    <w:rsid w:val="002D54D6"/>
    <w:rsid w:val="002D7FA1"/>
    <w:rsid w:val="002E1022"/>
    <w:rsid w:val="002E4F9B"/>
    <w:rsid w:val="002E6765"/>
    <w:rsid w:val="002E6E67"/>
    <w:rsid w:val="002F05D8"/>
    <w:rsid w:val="002F4C26"/>
    <w:rsid w:val="002F7025"/>
    <w:rsid w:val="00300680"/>
    <w:rsid w:val="00300A3E"/>
    <w:rsid w:val="00303C89"/>
    <w:rsid w:val="0030517E"/>
    <w:rsid w:val="00305C25"/>
    <w:rsid w:val="003064BB"/>
    <w:rsid w:val="003065B5"/>
    <w:rsid w:val="00310401"/>
    <w:rsid w:val="00310781"/>
    <w:rsid w:val="00313457"/>
    <w:rsid w:val="0031443C"/>
    <w:rsid w:val="00314780"/>
    <w:rsid w:val="00314901"/>
    <w:rsid w:val="003149B5"/>
    <w:rsid w:val="003159CF"/>
    <w:rsid w:val="0032156C"/>
    <w:rsid w:val="003218E6"/>
    <w:rsid w:val="00324F51"/>
    <w:rsid w:val="0032584C"/>
    <w:rsid w:val="0033533C"/>
    <w:rsid w:val="00335A92"/>
    <w:rsid w:val="00340954"/>
    <w:rsid w:val="00341EA4"/>
    <w:rsid w:val="00342C0A"/>
    <w:rsid w:val="00343BA8"/>
    <w:rsid w:val="00343BF1"/>
    <w:rsid w:val="003465BD"/>
    <w:rsid w:val="00346B86"/>
    <w:rsid w:val="0034710E"/>
    <w:rsid w:val="00351504"/>
    <w:rsid w:val="00352BDC"/>
    <w:rsid w:val="003573E9"/>
    <w:rsid w:val="0036018C"/>
    <w:rsid w:val="00363693"/>
    <w:rsid w:val="00364198"/>
    <w:rsid w:val="00365F3B"/>
    <w:rsid w:val="00367CF6"/>
    <w:rsid w:val="00372624"/>
    <w:rsid w:val="00372814"/>
    <w:rsid w:val="0037292A"/>
    <w:rsid w:val="00372B54"/>
    <w:rsid w:val="003731D2"/>
    <w:rsid w:val="00373CF9"/>
    <w:rsid w:val="00375D07"/>
    <w:rsid w:val="00377CD7"/>
    <w:rsid w:val="00381903"/>
    <w:rsid w:val="0038482E"/>
    <w:rsid w:val="00384D51"/>
    <w:rsid w:val="00384EC0"/>
    <w:rsid w:val="003865FA"/>
    <w:rsid w:val="00394C1A"/>
    <w:rsid w:val="00397868"/>
    <w:rsid w:val="00397913"/>
    <w:rsid w:val="003A11F5"/>
    <w:rsid w:val="003A3C5E"/>
    <w:rsid w:val="003A6F8A"/>
    <w:rsid w:val="003A70C8"/>
    <w:rsid w:val="003B38E8"/>
    <w:rsid w:val="003B5116"/>
    <w:rsid w:val="003B5671"/>
    <w:rsid w:val="003B5802"/>
    <w:rsid w:val="003B5913"/>
    <w:rsid w:val="003B68CD"/>
    <w:rsid w:val="003B7C4A"/>
    <w:rsid w:val="003C0381"/>
    <w:rsid w:val="003C1406"/>
    <w:rsid w:val="003C4576"/>
    <w:rsid w:val="003C5830"/>
    <w:rsid w:val="003C5A7B"/>
    <w:rsid w:val="003C5D01"/>
    <w:rsid w:val="003C6B3A"/>
    <w:rsid w:val="003C6C47"/>
    <w:rsid w:val="003C6D36"/>
    <w:rsid w:val="003D0C17"/>
    <w:rsid w:val="003D33DA"/>
    <w:rsid w:val="003D66C6"/>
    <w:rsid w:val="003D6AEA"/>
    <w:rsid w:val="003D7B19"/>
    <w:rsid w:val="003E0A7E"/>
    <w:rsid w:val="003E33DC"/>
    <w:rsid w:val="003E3937"/>
    <w:rsid w:val="003E39B5"/>
    <w:rsid w:val="003E4E30"/>
    <w:rsid w:val="003E538C"/>
    <w:rsid w:val="003E5AF7"/>
    <w:rsid w:val="003E658D"/>
    <w:rsid w:val="003F03D9"/>
    <w:rsid w:val="003F4218"/>
    <w:rsid w:val="003F4A57"/>
    <w:rsid w:val="003F5B08"/>
    <w:rsid w:val="003F6363"/>
    <w:rsid w:val="003F7716"/>
    <w:rsid w:val="00401333"/>
    <w:rsid w:val="004022FB"/>
    <w:rsid w:val="00402D6E"/>
    <w:rsid w:val="004040DE"/>
    <w:rsid w:val="00404A07"/>
    <w:rsid w:val="004101E9"/>
    <w:rsid w:val="00414036"/>
    <w:rsid w:val="00416DBA"/>
    <w:rsid w:val="0042139E"/>
    <w:rsid w:val="0042307E"/>
    <w:rsid w:val="00430E0E"/>
    <w:rsid w:val="00432498"/>
    <w:rsid w:val="00433214"/>
    <w:rsid w:val="0043386D"/>
    <w:rsid w:val="00433F45"/>
    <w:rsid w:val="004346AA"/>
    <w:rsid w:val="004347F9"/>
    <w:rsid w:val="004349CB"/>
    <w:rsid w:val="00434E07"/>
    <w:rsid w:val="00435C44"/>
    <w:rsid w:val="00435D4D"/>
    <w:rsid w:val="004362B6"/>
    <w:rsid w:val="00436B17"/>
    <w:rsid w:val="00442010"/>
    <w:rsid w:val="00442377"/>
    <w:rsid w:val="0044248C"/>
    <w:rsid w:val="00442D5D"/>
    <w:rsid w:val="004436C5"/>
    <w:rsid w:val="00443B73"/>
    <w:rsid w:val="0044515E"/>
    <w:rsid w:val="00446B15"/>
    <w:rsid w:val="004479D0"/>
    <w:rsid w:val="00452656"/>
    <w:rsid w:val="00457AF1"/>
    <w:rsid w:val="004603FA"/>
    <w:rsid w:val="00461085"/>
    <w:rsid w:val="0046190B"/>
    <w:rsid w:val="00462028"/>
    <w:rsid w:val="004636AE"/>
    <w:rsid w:val="00464DF5"/>
    <w:rsid w:val="004653F8"/>
    <w:rsid w:val="00466047"/>
    <w:rsid w:val="004678C4"/>
    <w:rsid w:val="00467E05"/>
    <w:rsid w:val="0047033C"/>
    <w:rsid w:val="00470951"/>
    <w:rsid w:val="004775B2"/>
    <w:rsid w:val="00477612"/>
    <w:rsid w:val="00483E6F"/>
    <w:rsid w:val="00483FD5"/>
    <w:rsid w:val="00485504"/>
    <w:rsid w:val="0048689D"/>
    <w:rsid w:val="00487805"/>
    <w:rsid w:val="00490A6C"/>
    <w:rsid w:val="0049106C"/>
    <w:rsid w:val="004924F0"/>
    <w:rsid w:val="00493418"/>
    <w:rsid w:val="0049378E"/>
    <w:rsid w:val="00494B26"/>
    <w:rsid w:val="004A0C93"/>
    <w:rsid w:val="004A3103"/>
    <w:rsid w:val="004A4113"/>
    <w:rsid w:val="004A5709"/>
    <w:rsid w:val="004A7D38"/>
    <w:rsid w:val="004A7E5B"/>
    <w:rsid w:val="004B1DE8"/>
    <w:rsid w:val="004B552C"/>
    <w:rsid w:val="004B75B8"/>
    <w:rsid w:val="004B76CD"/>
    <w:rsid w:val="004B7AC3"/>
    <w:rsid w:val="004C15E0"/>
    <w:rsid w:val="004C23B6"/>
    <w:rsid w:val="004C3CDB"/>
    <w:rsid w:val="004C5206"/>
    <w:rsid w:val="004C61AD"/>
    <w:rsid w:val="004C64AA"/>
    <w:rsid w:val="004D038F"/>
    <w:rsid w:val="004D2976"/>
    <w:rsid w:val="004D47CD"/>
    <w:rsid w:val="004D5805"/>
    <w:rsid w:val="004D609C"/>
    <w:rsid w:val="004D728C"/>
    <w:rsid w:val="004D7AAF"/>
    <w:rsid w:val="004E1375"/>
    <w:rsid w:val="004E211D"/>
    <w:rsid w:val="004E2451"/>
    <w:rsid w:val="004E362E"/>
    <w:rsid w:val="004E535C"/>
    <w:rsid w:val="004E5617"/>
    <w:rsid w:val="004E66C3"/>
    <w:rsid w:val="004E6A2F"/>
    <w:rsid w:val="004F2F4B"/>
    <w:rsid w:val="004F4E25"/>
    <w:rsid w:val="004F50E7"/>
    <w:rsid w:val="004F53D9"/>
    <w:rsid w:val="004F5508"/>
    <w:rsid w:val="004F60E5"/>
    <w:rsid w:val="004F640E"/>
    <w:rsid w:val="0050191F"/>
    <w:rsid w:val="00505AE1"/>
    <w:rsid w:val="0050649A"/>
    <w:rsid w:val="005119DB"/>
    <w:rsid w:val="00512B09"/>
    <w:rsid w:val="005158DF"/>
    <w:rsid w:val="00515D3C"/>
    <w:rsid w:val="005166D5"/>
    <w:rsid w:val="0051702F"/>
    <w:rsid w:val="00532E97"/>
    <w:rsid w:val="00537AC2"/>
    <w:rsid w:val="00544265"/>
    <w:rsid w:val="005463DB"/>
    <w:rsid w:val="00546C58"/>
    <w:rsid w:val="0055042B"/>
    <w:rsid w:val="00551A77"/>
    <w:rsid w:val="00551AD9"/>
    <w:rsid w:val="005541C5"/>
    <w:rsid w:val="005544DB"/>
    <w:rsid w:val="00554B0C"/>
    <w:rsid w:val="00562648"/>
    <w:rsid w:val="00566135"/>
    <w:rsid w:val="00566F7C"/>
    <w:rsid w:val="0057025F"/>
    <w:rsid w:val="0057245B"/>
    <w:rsid w:val="00574274"/>
    <w:rsid w:val="00574EBF"/>
    <w:rsid w:val="005759D6"/>
    <w:rsid w:val="00577FD3"/>
    <w:rsid w:val="00581106"/>
    <w:rsid w:val="00581348"/>
    <w:rsid w:val="00582B4C"/>
    <w:rsid w:val="005845AA"/>
    <w:rsid w:val="00584B86"/>
    <w:rsid w:val="00585039"/>
    <w:rsid w:val="0058513A"/>
    <w:rsid w:val="005851EE"/>
    <w:rsid w:val="005859C5"/>
    <w:rsid w:val="00587703"/>
    <w:rsid w:val="005902E7"/>
    <w:rsid w:val="00592408"/>
    <w:rsid w:val="00593AC7"/>
    <w:rsid w:val="0059678A"/>
    <w:rsid w:val="005A2CE5"/>
    <w:rsid w:val="005A76A2"/>
    <w:rsid w:val="005B25DC"/>
    <w:rsid w:val="005B3CD5"/>
    <w:rsid w:val="005B6763"/>
    <w:rsid w:val="005B7112"/>
    <w:rsid w:val="005B7BB8"/>
    <w:rsid w:val="005C10B3"/>
    <w:rsid w:val="005C2F25"/>
    <w:rsid w:val="005C5F76"/>
    <w:rsid w:val="005C6084"/>
    <w:rsid w:val="005C7265"/>
    <w:rsid w:val="005C7BF5"/>
    <w:rsid w:val="005D1576"/>
    <w:rsid w:val="005D1E6F"/>
    <w:rsid w:val="005D433D"/>
    <w:rsid w:val="005D5B1F"/>
    <w:rsid w:val="005D6878"/>
    <w:rsid w:val="005E072A"/>
    <w:rsid w:val="005E342A"/>
    <w:rsid w:val="005E362E"/>
    <w:rsid w:val="005E59C3"/>
    <w:rsid w:val="005F0487"/>
    <w:rsid w:val="005F3308"/>
    <w:rsid w:val="005F3578"/>
    <w:rsid w:val="005F486F"/>
    <w:rsid w:val="005F544A"/>
    <w:rsid w:val="005F7626"/>
    <w:rsid w:val="005F7960"/>
    <w:rsid w:val="0060364B"/>
    <w:rsid w:val="00605720"/>
    <w:rsid w:val="00606178"/>
    <w:rsid w:val="006061F4"/>
    <w:rsid w:val="00606825"/>
    <w:rsid w:val="00606DF9"/>
    <w:rsid w:val="00606FB2"/>
    <w:rsid w:val="00612E7C"/>
    <w:rsid w:val="006153D2"/>
    <w:rsid w:val="00615505"/>
    <w:rsid w:val="006155E8"/>
    <w:rsid w:val="0061561C"/>
    <w:rsid w:val="00620332"/>
    <w:rsid w:val="00621507"/>
    <w:rsid w:val="00623371"/>
    <w:rsid w:val="00623EF6"/>
    <w:rsid w:val="00623F3F"/>
    <w:rsid w:val="00624998"/>
    <w:rsid w:val="00624D9D"/>
    <w:rsid w:val="00631A0B"/>
    <w:rsid w:val="006323A0"/>
    <w:rsid w:val="006360C1"/>
    <w:rsid w:val="0063681B"/>
    <w:rsid w:val="00637A1F"/>
    <w:rsid w:val="00643D35"/>
    <w:rsid w:val="00644423"/>
    <w:rsid w:val="006471DC"/>
    <w:rsid w:val="006505FC"/>
    <w:rsid w:val="00655C17"/>
    <w:rsid w:val="00656D71"/>
    <w:rsid w:val="0065727E"/>
    <w:rsid w:val="00657C8B"/>
    <w:rsid w:val="00660EDF"/>
    <w:rsid w:val="0066221E"/>
    <w:rsid w:val="006622B3"/>
    <w:rsid w:val="00662451"/>
    <w:rsid w:val="006634AE"/>
    <w:rsid w:val="006676BC"/>
    <w:rsid w:val="00667B08"/>
    <w:rsid w:val="00670722"/>
    <w:rsid w:val="00672C57"/>
    <w:rsid w:val="00673F0C"/>
    <w:rsid w:val="00674241"/>
    <w:rsid w:val="00680121"/>
    <w:rsid w:val="0068267E"/>
    <w:rsid w:val="006831BD"/>
    <w:rsid w:val="0069088A"/>
    <w:rsid w:val="006920DA"/>
    <w:rsid w:val="0069486D"/>
    <w:rsid w:val="00696D18"/>
    <w:rsid w:val="00697D3F"/>
    <w:rsid w:val="006A16C0"/>
    <w:rsid w:val="006A182A"/>
    <w:rsid w:val="006A18D5"/>
    <w:rsid w:val="006A595A"/>
    <w:rsid w:val="006A5F0F"/>
    <w:rsid w:val="006A6475"/>
    <w:rsid w:val="006A77D4"/>
    <w:rsid w:val="006B3B89"/>
    <w:rsid w:val="006B3CA0"/>
    <w:rsid w:val="006B68AD"/>
    <w:rsid w:val="006B71B8"/>
    <w:rsid w:val="006C2644"/>
    <w:rsid w:val="006C2C54"/>
    <w:rsid w:val="006C3071"/>
    <w:rsid w:val="006C4581"/>
    <w:rsid w:val="006C5FB1"/>
    <w:rsid w:val="006C6AD3"/>
    <w:rsid w:val="006D0031"/>
    <w:rsid w:val="006D06E9"/>
    <w:rsid w:val="006D094A"/>
    <w:rsid w:val="006D1AC3"/>
    <w:rsid w:val="006D2A07"/>
    <w:rsid w:val="006D3171"/>
    <w:rsid w:val="006D3C99"/>
    <w:rsid w:val="006D4635"/>
    <w:rsid w:val="006D705D"/>
    <w:rsid w:val="006D7B7C"/>
    <w:rsid w:val="006E076E"/>
    <w:rsid w:val="006E24B9"/>
    <w:rsid w:val="006F066A"/>
    <w:rsid w:val="006F0670"/>
    <w:rsid w:val="006F0C21"/>
    <w:rsid w:val="006F3AC0"/>
    <w:rsid w:val="006F4DF9"/>
    <w:rsid w:val="006F587B"/>
    <w:rsid w:val="00701868"/>
    <w:rsid w:val="007033BF"/>
    <w:rsid w:val="00705120"/>
    <w:rsid w:val="00706E4E"/>
    <w:rsid w:val="00706F3D"/>
    <w:rsid w:val="007070D7"/>
    <w:rsid w:val="00710907"/>
    <w:rsid w:val="00715DEF"/>
    <w:rsid w:val="00721320"/>
    <w:rsid w:val="007243A2"/>
    <w:rsid w:val="00724DF9"/>
    <w:rsid w:val="00724E94"/>
    <w:rsid w:val="0072541D"/>
    <w:rsid w:val="00725C02"/>
    <w:rsid w:val="007278F1"/>
    <w:rsid w:val="007315D2"/>
    <w:rsid w:val="00731E5A"/>
    <w:rsid w:val="007330AD"/>
    <w:rsid w:val="00733B7C"/>
    <w:rsid w:val="00734916"/>
    <w:rsid w:val="00736AB0"/>
    <w:rsid w:val="00736D90"/>
    <w:rsid w:val="00740399"/>
    <w:rsid w:val="007404CD"/>
    <w:rsid w:val="00741330"/>
    <w:rsid w:val="007424F6"/>
    <w:rsid w:val="00742A70"/>
    <w:rsid w:val="00743DDB"/>
    <w:rsid w:val="00744E73"/>
    <w:rsid w:val="00750B44"/>
    <w:rsid w:val="00750DB9"/>
    <w:rsid w:val="007512CE"/>
    <w:rsid w:val="00753067"/>
    <w:rsid w:val="0075317D"/>
    <w:rsid w:val="0075410B"/>
    <w:rsid w:val="007610DC"/>
    <w:rsid w:val="0076222E"/>
    <w:rsid w:val="00763049"/>
    <w:rsid w:val="00763C3B"/>
    <w:rsid w:val="007644A7"/>
    <w:rsid w:val="00764C35"/>
    <w:rsid w:val="00770BBF"/>
    <w:rsid w:val="00771003"/>
    <w:rsid w:val="00771F0E"/>
    <w:rsid w:val="00773595"/>
    <w:rsid w:val="00774B7A"/>
    <w:rsid w:val="0077725A"/>
    <w:rsid w:val="00780985"/>
    <w:rsid w:val="00780DC6"/>
    <w:rsid w:val="007813B4"/>
    <w:rsid w:val="00781B69"/>
    <w:rsid w:val="007824A8"/>
    <w:rsid w:val="00782A06"/>
    <w:rsid w:val="00783288"/>
    <w:rsid w:val="00783668"/>
    <w:rsid w:val="007846A0"/>
    <w:rsid w:val="00787214"/>
    <w:rsid w:val="007877B5"/>
    <w:rsid w:val="00794412"/>
    <w:rsid w:val="007952A2"/>
    <w:rsid w:val="0079686A"/>
    <w:rsid w:val="007970A9"/>
    <w:rsid w:val="007A07CC"/>
    <w:rsid w:val="007A1892"/>
    <w:rsid w:val="007A39D5"/>
    <w:rsid w:val="007A3C31"/>
    <w:rsid w:val="007A668E"/>
    <w:rsid w:val="007B0C01"/>
    <w:rsid w:val="007B12D7"/>
    <w:rsid w:val="007B287D"/>
    <w:rsid w:val="007B2A50"/>
    <w:rsid w:val="007B4783"/>
    <w:rsid w:val="007B51E9"/>
    <w:rsid w:val="007B5FC7"/>
    <w:rsid w:val="007B6000"/>
    <w:rsid w:val="007B62D2"/>
    <w:rsid w:val="007B6DB0"/>
    <w:rsid w:val="007C22D7"/>
    <w:rsid w:val="007C3A9E"/>
    <w:rsid w:val="007C3B0B"/>
    <w:rsid w:val="007C3DEC"/>
    <w:rsid w:val="007C70B8"/>
    <w:rsid w:val="007C760C"/>
    <w:rsid w:val="007C7B2C"/>
    <w:rsid w:val="007D1652"/>
    <w:rsid w:val="007D18FC"/>
    <w:rsid w:val="007D1FD4"/>
    <w:rsid w:val="007D244B"/>
    <w:rsid w:val="007D4007"/>
    <w:rsid w:val="007D514C"/>
    <w:rsid w:val="007D6592"/>
    <w:rsid w:val="007D663F"/>
    <w:rsid w:val="007D6B5B"/>
    <w:rsid w:val="007D6D44"/>
    <w:rsid w:val="007E01F6"/>
    <w:rsid w:val="007E1AE8"/>
    <w:rsid w:val="007E45ED"/>
    <w:rsid w:val="007E4D3B"/>
    <w:rsid w:val="007E58FD"/>
    <w:rsid w:val="007E6199"/>
    <w:rsid w:val="007E6C70"/>
    <w:rsid w:val="007E717C"/>
    <w:rsid w:val="007F0210"/>
    <w:rsid w:val="007F06E5"/>
    <w:rsid w:val="007F0F89"/>
    <w:rsid w:val="007F31DA"/>
    <w:rsid w:val="007F48EA"/>
    <w:rsid w:val="007F5FD1"/>
    <w:rsid w:val="007F6EF6"/>
    <w:rsid w:val="00800CC6"/>
    <w:rsid w:val="00801D54"/>
    <w:rsid w:val="00802699"/>
    <w:rsid w:val="00804445"/>
    <w:rsid w:val="00805A4C"/>
    <w:rsid w:val="00805E39"/>
    <w:rsid w:val="0080637D"/>
    <w:rsid w:val="00806426"/>
    <w:rsid w:val="00807FAD"/>
    <w:rsid w:val="00811CBE"/>
    <w:rsid w:val="00813A1B"/>
    <w:rsid w:val="00814D0F"/>
    <w:rsid w:val="00815C42"/>
    <w:rsid w:val="008172D4"/>
    <w:rsid w:val="00821275"/>
    <w:rsid w:val="0082246C"/>
    <w:rsid w:val="00822AE8"/>
    <w:rsid w:val="00823664"/>
    <w:rsid w:val="00830D09"/>
    <w:rsid w:val="00830D9D"/>
    <w:rsid w:val="00830E63"/>
    <w:rsid w:val="0083691B"/>
    <w:rsid w:val="00840F8C"/>
    <w:rsid w:val="00843BEA"/>
    <w:rsid w:val="00844D91"/>
    <w:rsid w:val="008451B3"/>
    <w:rsid w:val="008461A0"/>
    <w:rsid w:val="008464ED"/>
    <w:rsid w:val="00846A65"/>
    <w:rsid w:val="008506AD"/>
    <w:rsid w:val="008508D1"/>
    <w:rsid w:val="008539D5"/>
    <w:rsid w:val="00854A2E"/>
    <w:rsid w:val="00856B9F"/>
    <w:rsid w:val="0085781F"/>
    <w:rsid w:val="008618C2"/>
    <w:rsid w:val="00862CB7"/>
    <w:rsid w:val="0086365E"/>
    <w:rsid w:val="0086414B"/>
    <w:rsid w:val="00864C4B"/>
    <w:rsid w:val="00865162"/>
    <w:rsid w:val="00866800"/>
    <w:rsid w:val="008716F7"/>
    <w:rsid w:val="00871AF2"/>
    <w:rsid w:val="00871EBC"/>
    <w:rsid w:val="00872A31"/>
    <w:rsid w:val="008750C9"/>
    <w:rsid w:val="0087551F"/>
    <w:rsid w:val="0087646E"/>
    <w:rsid w:val="0087692C"/>
    <w:rsid w:val="008775F2"/>
    <w:rsid w:val="00880EAC"/>
    <w:rsid w:val="00883171"/>
    <w:rsid w:val="008837F6"/>
    <w:rsid w:val="00884D07"/>
    <w:rsid w:val="008860DD"/>
    <w:rsid w:val="008862CA"/>
    <w:rsid w:val="00891C3F"/>
    <w:rsid w:val="008921BF"/>
    <w:rsid w:val="00893328"/>
    <w:rsid w:val="0089334B"/>
    <w:rsid w:val="00893FE8"/>
    <w:rsid w:val="008964ED"/>
    <w:rsid w:val="008969C0"/>
    <w:rsid w:val="00897CEB"/>
    <w:rsid w:val="008A61AC"/>
    <w:rsid w:val="008B1068"/>
    <w:rsid w:val="008B4E07"/>
    <w:rsid w:val="008B5661"/>
    <w:rsid w:val="008B5795"/>
    <w:rsid w:val="008B59C9"/>
    <w:rsid w:val="008B6573"/>
    <w:rsid w:val="008C030A"/>
    <w:rsid w:val="008C51FC"/>
    <w:rsid w:val="008C5F5A"/>
    <w:rsid w:val="008C6039"/>
    <w:rsid w:val="008C6B78"/>
    <w:rsid w:val="008C71AD"/>
    <w:rsid w:val="008D1252"/>
    <w:rsid w:val="008D2426"/>
    <w:rsid w:val="008D2E8A"/>
    <w:rsid w:val="008D47AA"/>
    <w:rsid w:val="008D7EC5"/>
    <w:rsid w:val="008E0A97"/>
    <w:rsid w:val="008E0DC5"/>
    <w:rsid w:val="008E2C42"/>
    <w:rsid w:val="008E2D0F"/>
    <w:rsid w:val="008E44FC"/>
    <w:rsid w:val="008E522C"/>
    <w:rsid w:val="008E7AE8"/>
    <w:rsid w:val="008E7B41"/>
    <w:rsid w:val="008F0713"/>
    <w:rsid w:val="008F49BF"/>
    <w:rsid w:val="008F559D"/>
    <w:rsid w:val="008F6E15"/>
    <w:rsid w:val="008F6EE9"/>
    <w:rsid w:val="008F72D1"/>
    <w:rsid w:val="00900EEC"/>
    <w:rsid w:val="0090187A"/>
    <w:rsid w:val="00901B89"/>
    <w:rsid w:val="009028DF"/>
    <w:rsid w:val="00902976"/>
    <w:rsid w:val="00903886"/>
    <w:rsid w:val="00906484"/>
    <w:rsid w:val="0090758B"/>
    <w:rsid w:val="00911121"/>
    <w:rsid w:val="00911175"/>
    <w:rsid w:val="009162D4"/>
    <w:rsid w:val="0091777B"/>
    <w:rsid w:val="009227D7"/>
    <w:rsid w:val="009229EE"/>
    <w:rsid w:val="00922F5F"/>
    <w:rsid w:val="00923639"/>
    <w:rsid w:val="00925128"/>
    <w:rsid w:val="00927228"/>
    <w:rsid w:val="00930766"/>
    <w:rsid w:val="00931902"/>
    <w:rsid w:val="00932512"/>
    <w:rsid w:val="00935A0F"/>
    <w:rsid w:val="00935C29"/>
    <w:rsid w:val="00936204"/>
    <w:rsid w:val="00942F5F"/>
    <w:rsid w:val="00943AE4"/>
    <w:rsid w:val="009459A7"/>
    <w:rsid w:val="0094614F"/>
    <w:rsid w:val="00947DEB"/>
    <w:rsid w:val="00950BAB"/>
    <w:rsid w:val="00950E21"/>
    <w:rsid w:val="00951FFA"/>
    <w:rsid w:val="00952C85"/>
    <w:rsid w:val="00952F10"/>
    <w:rsid w:val="00954E07"/>
    <w:rsid w:val="00955404"/>
    <w:rsid w:val="00955AC6"/>
    <w:rsid w:val="009569C7"/>
    <w:rsid w:val="00957271"/>
    <w:rsid w:val="00957404"/>
    <w:rsid w:val="00957ADD"/>
    <w:rsid w:val="009614AE"/>
    <w:rsid w:val="009625F2"/>
    <w:rsid w:val="00963D04"/>
    <w:rsid w:val="00971361"/>
    <w:rsid w:val="00971681"/>
    <w:rsid w:val="009718A4"/>
    <w:rsid w:val="00972AF0"/>
    <w:rsid w:val="0097515E"/>
    <w:rsid w:val="00975321"/>
    <w:rsid w:val="009775E7"/>
    <w:rsid w:val="00981122"/>
    <w:rsid w:val="0098384C"/>
    <w:rsid w:val="00985FD0"/>
    <w:rsid w:val="0098746F"/>
    <w:rsid w:val="009905A7"/>
    <w:rsid w:val="0099175B"/>
    <w:rsid w:val="00993114"/>
    <w:rsid w:val="00993D2D"/>
    <w:rsid w:val="009945A8"/>
    <w:rsid w:val="009946D3"/>
    <w:rsid w:val="00996536"/>
    <w:rsid w:val="009A3C43"/>
    <w:rsid w:val="009A3E38"/>
    <w:rsid w:val="009A408D"/>
    <w:rsid w:val="009A6B8C"/>
    <w:rsid w:val="009A70D9"/>
    <w:rsid w:val="009A7AAB"/>
    <w:rsid w:val="009A7E57"/>
    <w:rsid w:val="009B2F39"/>
    <w:rsid w:val="009C31FA"/>
    <w:rsid w:val="009C3EFE"/>
    <w:rsid w:val="009C460D"/>
    <w:rsid w:val="009C55D8"/>
    <w:rsid w:val="009C5DC4"/>
    <w:rsid w:val="009C75A4"/>
    <w:rsid w:val="009D0605"/>
    <w:rsid w:val="009D0DAB"/>
    <w:rsid w:val="009D27A5"/>
    <w:rsid w:val="009D2F16"/>
    <w:rsid w:val="009D3812"/>
    <w:rsid w:val="009D4FE0"/>
    <w:rsid w:val="009D59FC"/>
    <w:rsid w:val="009D5B52"/>
    <w:rsid w:val="009D5F96"/>
    <w:rsid w:val="009D6AAE"/>
    <w:rsid w:val="009D701D"/>
    <w:rsid w:val="009E0C7B"/>
    <w:rsid w:val="009E15D0"/>
    <w:rsid w:val="009E1F02"/>
    <w:rsid w:val="009E4D6B"/>
    <w:rsid w:val="009E61AD"/>
    <w:rsid w:val="009F0221"/>
    <w:rsid w:val="009F2191"/>
    <w:rsid w:val="009F32E7"/>
    <w:rsid w:val="009F416C"/>
    <w:rsid w:val="009F48B9"/>
    <w:rsid w:val="009F6462"/>
    <w:rsid w:val="00A00AD3"/>
    <w:rsid w:val="00A00FE3"/>
    <w:rsid w:val="00A02538"/>
    <w:rsid w:val="00A02B9D"/>
    <w:rsid w:val="00A05C82"/>
    <w:rsid w:val="00A10978"/>
    <w:rsid w:val="00A10D4F"/>
    <w:rsid w:val="00A12273"/>
    <w:rsid w:val="00A13008"/>
    <w:rsid w:val="00A131A0"/>
    <w:rsid w:val="00A13858"/>
    <w:rsid w:val="00A13F24"/>
    <w:rsid w:val="00A14DEB"/>
    <w:rsid w:val="00A17FDB"/>
    <w:rsid w:val="00A232A2"/>
    <w:rsid w:val="00A237AE"/>
    <w:rsid w:val="00A24ABB"/>
    <w:rsid w:val="00A250DB"/>
    <w:rsid w:val="00A2560A"/>
    <w:rsid w:val="00A268AC"/>
    <w:rsid w:val="00A26EB8"/>
    <w:rsid w:val="00A27C6A"/>
    <w:rsid w:val="00A3071F"/>
    <w:rsid w:val="00A31520"/>
    <w:rsid w:val="00A355A6"/>
    <w:rsid w:val="00A36BAC"/>
    <w:rsid w:val="00A36F30"/>
    <w:rsid w:val="00A40ECD"/>
    <w:rsid w:val="00A41B08"/>
    <w:rsid w:val="00A42A3B"/>
    <w:rsid w:val="00A471FB"/>
    <w:rsid w:val="00A51512"/>
    <w:rsid w:val="00A52442"/>
    <w:rsid w:val="00A53BB2"/>
    <w:rsid w:val="00A54F72"/>
    <w:rsid w:val="00A573E6"/>
    <w:rsid w:val="00A601E3"/>
    <w:rsid w:val="00A61C52"/>
    <w:rsid w:val="00A63D1F"/>
    <w:rsid w:val="00A64A55"/>
    <w:rsid w:val="00A6534E"/>
    <w:rsid w:val="00A70996"/>
    <w:rsid w:val="00A71F83"/>
    <w:rsid w:val="00A73043"/>
    <w:rsid w:val="00A746F9"/>
    <w:rsid w:val="00A8391C"/>
    <w:rsid w:val="00A83BC0"/>
    <w:rsid w:val="00A869DE"/>
    <w:rsid w:val="00A87A6A"/>
    <w:rsid w:val="00A91A2F"/>
    <w:rsid w:val="00A92737"/>
    <w:rsid w:val="00A931E3"/>
    <w:rsid w:val="00A946B1"/>
    <w:rsid w:val="00A977B5"/>
    <w:rsid w:val="00AA172B"/>
    <w:rsid w:val="00AA2F88"/>
    <w:rsid w:val="00AA627A"/>
    <w:rsid w:val="00AA656E"/>
    <w:rsid w:val="00AB0EB6"/>
    <w:rsid w:val="00AB14D1"/>
    <w:rsid w:val="00AB2B96"/>
    <w:rsid w:val="00AB367A"/>
    <w:rsid w:val="00AB3AB9"/>
    <w:rsid w:val="00AB4082"/>
    <w:rsid w:val="00AB5A94"/>
    <w:rsid w:val="00AB78BC"/>
    <w:rsid w:val="00AB7DC3"/>
    <w:rsid w:val="00AC40AA"/>
    <w:rsid w:val="00AC4B3F"/>
    <w:rsid w:val="00AD1E20"/>
    <w:rsid w:val="00AD5678"/>
    <w:rsid w:val="00AD6AB0"/>
    <w:rsid w:val="00AE0AB2"/>
    <w:rsid w:val="00AE0AE3"/>
    <w:rsid w:val="00AE22F5"/>
    <w:rsid w:val="00AE3DD6"/>
    <w:rsid w:val="00AE67F8"/>
    <w:rsid w:val="00AE7379"/>
    <w:rsid w:val="00AF0C1B"/>
    <w:rsid w:val="00AF33A3"/>
    <w:rsid w:val="00AF40F6"/>
    <w:rsid w:val="00AF4747"/>
    <w:rsid w:val="00AF7443"/>
    <w:rsid w:val="00AF7E9F"/>
    <w:rsid w:val="00B018A7"/>
    <w:rsid w:val="00B02BE7"/>
    <w:rsid w:val="00B033A8"/>
    <w:rsid w:val="00B03A79"/>
    <w:rsid w:val="00B04E54"/>
    <w:rsid w:val="00B0647F"/>
    <w:rsid w:val="00B06779"/>
    <w:rsid w:val="00B07214"/>
    <w:rsid w:val="00B075CB"/>
    <w:rsid w:val="00B112B7"/>
    <w:rsid w:val="00B123B5"/>
    <w:rsid w:val="00B1581F"/>
    <w:rsid w:val="00B163A4"/>
    <w:rsid w:val="00B20DBF"/>
    <w:rsid w:val="00B2179A"/>
    <w:rsid w:val="00B234C0"/>
    <w:rsid w:val="00B30E5F"/>
    <w:rsid w:val="00B3144C"/>
    <w:rsid w:val="00B35144"/>
    <w:rsid w:val="00B40198"/>
    <w:rsid w:val="00B42649"/>
    <w:rsid w:val="00B4335F"/>
    <w:rsid w:val="00B50E43"/>
    <w:rsid w:val="00B51C59"/>
    <w:rsid w:val="00B53391"/>
    <w:rsid w:val="00B5410F"/>
    <w:rsid w:val="00B673A2"/>
    <w:rsid w:val="00B67694"/>
    <w:rsid w:val="00B70EE3"/>
    <w:rsid w:val="00B71265"/>
    <w:rsid w:val="00B86481"/>
    <w:rsid w:val="00B9316C"/>
    <w:rsid w:val="00B940E8"/>
    <w:rsid w:val="00B94A15"/>
    <w:rsid w:val="00B952BC"/>
    <w:rsid w:val="00B96E3C"/>
    <w:rsid w:val="00BA0F9E"/>
    <w:rsid w:val="00BA102D"/>
    <w:rsid w:val="00BA215F"/>
    <w:rsid w:val="00BA44F5"/>
    <w:rsid w:val="00BA456A"/>
    <w:rsid w:val="00BA795D"/>
    <w:rsid w:val="00BA7B9E"/>
    <w:rsid w:val="00BB09B4"/>
    <w:rsid w:val="00BB57C4"/>
    <w:rsid w:val="00BB5DDD"/>
    <w:rsid w:val="00BB6065"/>
    <w:rsid w:val="00BB60E2"/>
    <w:rsid w:val="00BB62FF"/>
    <w:rsid w:val="00BB6C6E"/>
    <w:rsid w:val="00BB719F"/>
    <w:rsid w:val="00BB7E82"/>
    <w:rsid w:val="00BC1449"/>
    <w:rsid w:val="00BC3C01"/>
    <w:rsid w:val="00BC55BE"/>
    <w:rsid w:val="00BC7DD6"/>
    <w:rsid w:val="00BC7EB0"/>
    <w:rsid w:val="00BD0D0C"/>
    <w:rsid w:val="00BD298C"/>
    <w:rsid w:val="00BD2F12"/>
    <w:rsid w:val="00BD33BC"/>
    <w:rsid w:val="00BD783D"/>
    <w:rsid w:val="00BE0550"/>
    <w:rsid w:val="00BE12BD"/>
    <w:rsid w:val="00BE6537"/>
    <w:rsid w:val="00BF2D26"/>
    <w:rsid w:val="00BF4436"/>
    <w:rsid w:val="00BF7647"/>
    <w:rsid w:val="00BF7DBA"/>
    <w:rsid w:val="00C01F84"/>
    <w:rsid w:val="00C023C6"/>
    <w:rsid w:val="00C04DDC"/>
    <w:rsid w:val="00C05760"/>
    <w:rsid w:val="00C0718E"/>
    <w:rsid w:val="00C07C03"/>
    <w:rsid w:val="00C10CC9"/>
    <w:rsid w:val="00C13AA1"/>
    <w:rsid w:val="00C17446"/>
    <w:rsid w:val="00C20282"/>
    <w:rsid w:val="00C214D3"/>
    <w:rsid w:val="00C23274"/>
    <w:rsid w:val="00C26320"/>
    <w:rsid w:val="00C31501"/>
    <w:rsid w:val="00C31908"/>
    <w:rsid w:val="00C31DD5"/>
    <w:rsid w:val="00C333DE"/>
    <w:rsid w:val="00C34898"/>
    <w:rsid w:val="00C37D41"/>
    <w:rsid w:val="00C41E79"/>
    <w:rsid w:val="00C432D3"/>
    <w:rsid w:val="00C434F7"/>
    <w:rsid w:val="00C45CE0"/>
    <w:rsid w:val="00C47E16"/>
    <w:rsid w:val="00C502CB"/>
    <w:rsid w:val="00C51589"/>
    <w:rsid w:val="00C5215A"/>
    <w:rsid w:val="00C55036"/>
    <w:rsid w:val="00C6021B"/>
    <w:rsid w:val="00C60603"/>
    <w:rsid w:val="00C63883"/>
    <w:rsid w:val="00C63FDB"/>
    <w:rsid w:val="00C659A0"/>
    <w:rsid w:val="00C66A3F"/>
    <w:rsid w:val="00C73523"/>
    <w:rsid w:val="00C73FD0"/>
    <w:rsid w:val="00C741B4"/>
    <w:rsid w:val="00C749EB"/>
    <w:rsid w:val="00C80E31"/>
    <w:rsid w:val="00C81D1D"/>
    <w:rsid w:val="00C84F0B"/>
    <w:rsid w:val="00C850AA"/>
    <w:rsid w:val="00C86CD1"/>
    <w:rsid w:val="00C93FB9"/>
    <w:rsid w:val="00C945BE"/>
    <w:rsid w:val="00C94EC6"/>
    <w:rsid w:val="00C9670B"/>
    <w:rsid w:val="00CA108F"/>
    <w:rsid w:val="00CA15CA"/>
    <w:rsid w:val="00CA3437"/>
    <w:rsid w:val="00CA4CF0"/>
    <w:rsid w:val="00CB042A"/>
    <w:rsid w:val="00CB260C"/>
    <w:rsid w:val="00CB6283"/>
    <w:rsid w:val="00CB6DFB"/>
    <w:rsid w:val="00CB7C33"/>
    <w:rsid w:val="00CC0D12"/>
    <w:rsid w:val="00CC1C45"/>
    <w:rsid w:val="00CC2BEB"/>
    <w:rsid w:val="00CC3B20"/>
    <w:rsid w:val="00CC3FE0"/>
    <w:rsid w:val="00CC7253"/>
    <w:rsid w:val="00CD0D6F"/>
    <w:rsid w:val="00CD169B"/>
    <w:rsid w:val="00CD17AE"/>
    <w:rsid w:val="00CD4480"/>
    <w:rsid w:val="00CD550D"/>
    <w:rsid w:val="00CD59FE"/>
    <w:rsid w:val="00CD6AC4"/>
    <w:rsid w:val="00CD7032"/>
    <w:rsid w:val="00CE02A6"/>
    <w:rsid w:val="00CE19DE"/>
    <w:rsid w:val="00CE2289"/>
    <w:rsid w:val="00CE5578"/>
    <w:rsid w:val="00CE6DE7"/>
    <w:rsid w:val="00CE7853"/>
    <w:rsid w:val="00CE7A1E"/>
    <w:rsid w:val="00CF0450"/>
    <w:rsid w:val="00CF1026"/>
    <w:rsid w:val="00CF2ECD"/>
    <w:rsid w:val="00CF6203"/>
    <w:rsid w:val="00CF66C9"/>
    <w:rsid w:val="00CF677B"/>
    <w:rsid w:val="00D013A5"/>
    <w:rsid w:val="00D01ABC"/>
    <w:rsid w:val="00D03682"/>
    <w:rsid w:val="00D165A6"/>
    <w:rsid w:val="00D2084C"/>
    <w:rsid w:val="00D20A02"/>
    <w:rsid w:val="00D21559"/>
    <w:rsid w:val="00D21D0A"/>
    <w:rsid w:val="00D2353B"/>
    <w:rsid w:val="00D23D40"/>
    <w:rsid w:val="00D252C9"/>
    <w:rsid w:val="00D3014B"/>
    <w:rsid w:val="00D31D44"/>
    <w:rsid w:val="00D32ADA"/>
    <w:rsid w:val="00D341AA"/>
    <w:rsid w:val="00D345F0"/>
    <w:rsid w:val="00D346F8"/>
    <w:rsid w:val="00D350F8"/>
    <w:rsid w:val="00D36259"/>
    <w:rsid w:val="00D403A1"/>
    <w:rsid w:val="00D41631"/>
    <w:rsid w:val="00D42C38"/>
    <w:rsid w:val="00D45366"/>
    <w:rsid w:val="00D46818"/>
    <w:rsid w:val="00D46AEE"/>
    <w:rsid w:val="00D47860"/>
    <w:rsid w:val="00D503B9"/>
    <w:rsid w:val="00D52A7D"/>
    <w:rsid w:val="00D5450D"/>
    <w:rsid w:val="00D547B0"/>
    <w:rsid w:val="00D5565A"/>
    <w:rsid w:val="00D559C6"/>
    <w:rsid w:val="00D566F3"/>
    <w:rsid w:val="00D568ED"/>
    <w:rsid w:val="00D57CC5"/>
    <w:rsid w:val="00D57EC0"/>
    <w:rsid w:val="00D612BD"/>
    <w:rsid w:val="00D64740"/>
    <w:rsid w:val="00D7008F"/>
    <w:rsid w:val="00D74D61"/>
    <w:rsid w:val="00D7719A"/>
    <w:rsid w:val="00D77BC2"/>
    <w:rsid w:val="00D80912"/>
    <w:rsid w:val="00D80CE2"/>
    <w:rsid w:val="00D81CC5"/>
    <w:rsid w:val="00D846E9"/>
    <w:rsid w:val="00D85BAF"/>
    <w:rsid w:val="00D85E7C"/>
    <w:rsid w:val="00D868BA"/>
    <w:rsid w:val="00D904C3"/>
    <w:rsid w:val="00D90B33"/>
    <w:rsid w:val="00D921F1"/>
    <w:rsid w:val="00DA0468"/>
    <w:rsid w:val="00DA0502"/>
    <w:rsid w:val="00DA0F2B"/>
    <w:rsid w:val="00DA54CA"/>
    <w:rsid w:val="00DB1D66"/>
    <w:rsid w:val="00DB1FAA"/>
    <w:rsid w:val="00DB25AA"/>
    <w:rsid w:val="00DB299F"/>
    <w:rsid w:val="00DB3705"/>
    <w:rsid w:val="00DB41A5"/>
    <w:rsid w:val="00DB5860"/>
    <w:rsid w:val="00DB6220"/>
    <w:rsid w:val="00DC0AF6"/>
    <w:rsid w:val="00DC0F9E"/>
    <w:rsid w:val="00DC3279"/>
    <w:rsid w:val="00DC6FBC"/>
    <w:rsid w:val="00DC7023"/>
    <w:rsid w:val="00DC78D9"/>
    <w:rsid w:val="00DD118D"/>
    <w:rsid w:val="00DD1417"/>
    <w:rsid w:val="00DD260F"/>
    <w:rsid w:val="00DD44FD"/>
    <w:rsid w:val="00DD5F98"/>
    <w:rsid w:val="00DD7177"/>
    <w:rsid w:val="00DE2760"/>
    <w:rsid w:val="00DE3B0C"/>
    <w:rsid w:val="00DE518D"/>
    <w:rsid w:val="00DE5A7B"/>
    <w:rsid w:val="00DE61EB"/>
    <w:rsid w:val="00DE6F9F"/>
    <w:rsid w:val="00DF0657"/>
    <w:rsid w:val="00DF0C93"/>
    <w:rsid w:val="00DF2131"/>
    <w:rsid w:val="00DF362D"/>
    <w:rsid w:val="00DF44DC"/>
    <w:rsid w:val="00DF7CBE"/>
    <w:rsid w:val="00E005BE"/>
    <w:rsid w:val="00E03342"/>
    <w:rsid w:val="00E052E5"/>
    <w:rsid w:val="00E0535B"/>
    <w:rsid w:val="00E05E0A"/>
    <w:rsid w:val="00E07241"/>
    <w:rsid w:val="00E1044B"/>
    <w:rsid w:val="00E10E1C"/>
    <w:rsid w:val="00E11C5D"/>
    <w:rsid w:val="00E12E1C"/>
    <w:rsid w:val="00E21371"/>
    <w:rsid w:val="00E216C3"/>
    <w:rsid w:val="00E22364"/>
    <w:rsid w:val="00E2265B"/>
    <w:rsid w:val="00E22D1D"/>
    <w:rsid w:val="00E24160"/>
    <w:rsid w:val="00E243D8"/>
    <w:rsid w:val="00E2580B"/>
    <w:rsid w:val="00E2625F"/>
    <w:rsid w:val="00E263F1"/>
    <w:rsid w:val="00E3072F"/>
    <w:rsid w:val="00E3159A"/>
    <w:rsid w:val="00E31FD3"/>
    <w:rsid w:val="00E34D48"/>
    <w:rsid w:val="00E34F92"/>
    <w:rsid w:val="00E3622D"/>
    <w:rsid w:val="00E37655"/>
    <w:rsid w:val="00E37DD7"/>
    <w:rsid w:val="00E43053"/>
    <w:rsid w:val="00E431AB"/>
    <w:rsid w:val="00E51E49"/>
    <w:rsid w:val="00E546E7"/>
    <w:rsid w:val="00E55F11"/>
    <w:rsid w:val="00E571DC"/>
    <w:rsid w:val="00E607A1"/>
    <w:rsid w:val="00E62C25"/>
    <w:rsid w:val="00E62F55"/>
    <w:rsid w:val="00E640B9"/>
    <w:rsid w:val="00E64C60"/>
    <w:rsid w:val="00E67685"/>
    <w:rsid w:val="00E70724"/>
    <w:rsid w:val="00E71A01"/>
    <w:rsid w:val="00E73F9C"/>
    <w:rsid w:val="00E74315"/>
    <w:rsid w:val="00E76D6B"/>
    <w:rsid w:val="00E77143"/>
    <w:rsid w:val="00E8133B"/>
    <w:rsid w:val="00E815B6"/>
    <w:rsid w:val="00E81BDE"/>
    <w:rsid w:val="00E853F6"/>
    <w:rsid w:val="00E85D49"/>
    <w:rsid w:val="00E85ED7"/>
    <w:rsid w:val="00E87322"/>
    <w:rsid w:val="00E90231"/>
    <w:rsid w:val="00E90517"/>
    <w:rsid w:val="00E9442D"/>
    <w:rsid w:val="00E950AC"/>
    <w:rsid w:val="00EA3507"/>
    <w:rsid w:val="00EA4E8E"/>
    <w:rsid w:val="00EA6D9D"/>
    <w:rsid w:val="00EB3D4A"/>
    <w:rsid w:val="00EB42EC"/>
    <w:rsid w:val="00EB59B0"/>
    <w:rsid w:val="00EB68A7"/>
    <w:rsid w:val="00EC19AD"/>
    <w:rsid w:val="00EC4272"/>
    <w:rsid w:val="00EC7F07"/>
    <w:rsid w:val="00ED5F08"/>
    <w:rsid w:val="00ED6DCE"/>
    <w:rsid w:val="00EE53A2"/>
    <w:rsid w:val="00EF2417"/>
    <w:rsid w:val="00EF2B08"/>
    <w:rsid w:val="00EF395A"/>
    <w:rsid w:val="00EF3C67"/>
    <w:rsid w:val="00EF3D93"/>
    <w:rsid w:val="00F00E55"/>
    <w:rsid w:val="00F0258B"/>
    <w:rsid w:val="00F025CC"/>
    <w:rsid w:val="00F07749"/>
    <w:rsid w:val="00F1076E"/>
    <w:rsid w:val="00F109F7"/>
    <w:rsid w:val="00F11502"/>
    <w:rsid w:val="00F1208B"/>
    <w:rsid w:val="00F13D70"/>
    <w:rsid w:val="00F151D6"/>
    <w:rsid w:val="00F1762C"/>
    <w:rsid w:val="00F17F80"/>
    <w:rsid w:val="00F20E1F"/>
    <w:rsid w:val="00F21BA4"/>
    <w:rsid w:val="00F24629"/>
    <w:rsid w:val="00F24671"/>
    <w:rsid w:val="00F24C8D"/>
    <w:rsid w:val="00F272FB"/>
    <w:rsid w:val="00F27C95"/>
    <w:rsid w:val="00F27DC0"/>
    <w:rsid w:val="00F30292"/>
    <w:rsid w:val="00F308B8"/>
    <w:rsid w:val="00F3384E"/>
    <w:rsid w:val="00F3521A"/>
    <w:rsid w:val="00F353F3"/>
    <w:rsid w:val="00F3563C"/>
    <w:rsid w:val="00F35943"/>
    <w:rsid w:val="00F37B9D"/>
    <w:rsid w:val="00F457AF"/>
    <w:rsid w:val="00F47913"/>
    <w:rsid w:val="00F557FC"/>
    <w:rsid w:val="00F55D57"/>
    <w:rsid w:val="00F55ECD"/>
    <w:rsid w:val="00F6077B"/>
    <w:rsid w:val="00F6201F"/>
    <w:rsid w:val="00F63CCB"/>
    <w:rsid w:val="00F65BC5"/>
    <w:rsid w:val="00F66404"/>
    <w:rsid w:val="00F66AF5"/>
    <w:rsid w:val="00F66C24"/>
    <w:rsid w:val="00F672B7"/>
    <w:rsid w:val="00F679DF"/>
    <w:rsid w:val="00F71054"/>
    <w:rsid w:val="00F71927"/>
    <w:rsid w:val="00F74385"/>
    <w:rsid w:val="00F7771E"/>
    <w:rsid w:val="00F779C0"/>
    <w:rsid w:val="00F8008A"/>
    <w:rsid w:val="00F8117B"/>
    <w:rsid w:val="00F84056"/>
    <w:rsid w:val="00F87016"/>
    <w:rsid w:val="00F87B1F"/>
    <w:rsid w:val="00F87E69"/>
    <w:rsid w:val="00F919C2"/>
    <w:rsid w:val="00F91AC4"/>
    <w:rsid w:val="00F91BC6"/>
    <w:rsid w:val="00F9215C"/>
    <w:rsid w:val="00F9558B"/>
    <w:rsid w:val="00F9672B"/>
    <w:rsid w:val="00F96CAD"/>
    <w:rsid w:val="00FA5400"/>
    <w:rsid w:val="00FA5BEF"/>
    <w:rsid w:val="00FA6A6A"/>
    <w:rsid w:val="00FA6C68"/>
    <w:rsid w:val="00FB199E"/>
    <w:rsid w:val="00FB52BB"/>
    <w:rsid w:val="00FB59E2"/>
    <w:rsid w:val="00FC067C"/>
    <w:rsid w:val="00FC07AB"/>
    <w:rsid w:val="00FC2C15"/>
    <w:rsid w:val="00FC2D48"/>
    <w:rsid w:val="00FC4323"/>
    <w:rsid w:val="00FC59A6"/>
    <w:rsid w:val="00FD3A9C"/>
    <w:rsid w:val="00FD449A"/>
    <w:rsid w:val="00FD4A50"/>
    <w:rsid w:val="00FD51FA"/>
    <w:rsid w:val="00FE0096"/>
    <w:rsid w:val="00FE1CA7"/>
    <w:rsid w:val="00FE202A"/>
    <w:rsid w:val="00FE4463"/>
    <w:rsid w:val="00FF2D26"/>
    <w:rsid w:val="00FF5582"/>
    <w:rsid w:val="00FF60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8193"/>
    <o:shapelayout v:ext="edit">
      <o:idmap v:ext="edit" data="1"/>
    </o:shapelayout>
  </w:shapeDefaults>
  <w:decimalSymbol w:val=","/>
  <w:listSeparator w:val=";"/>
  <w15:chartTrackingRefBased/>
  <w15:docId w15:val="{E71848BB-A91C-42B1-AFAC-9D81D61EB3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ED6DCE"/>
    <w:pPr>
      <w:spacing w:after="200" w:line="276" w:lineRule="auto"/>
    </w:pPr>
    <w:rPr>
      <w:sz w:val="22"/>
      <w:szCs w:val="22"/>
    </w:rPr>
  </w:style>
  <w:style w:type="paragraph" w:styleId="1">
    <w:name w:val="heading 1"/>
    <w:basedOn w:val="a0"/>
    <w:next w:val="a0"/>
    <w:link w:val="10"/>
    <w:qFormat/>
    <w:rsid w:val="001B56DF"/>
    <w:pPr>
      <w:keepNext/>
      <w:spacing w:after="0" w:line="240" w:lineRule="auto"/>
      <w:ind w:firstLine="709"/>
      <w:jc w:val="both"/>
      <w:outlineLvl w:val="0"/>
    </w:pPr>
    <w:rPr>
      <w:rFonts w:ascii="Times New Roman" w:hAnsi="Times New Roman"/>
      <w:sz w:val="28"/>
      <w:szCs w:val="20"/>
    </w:rPr>
  </w:style>
  <w:style w:type="paragraph" w:styleId="21">
    <w:name w:val="heading 2"/>
    <w:basedOn w:val="a0"/>
    <w:next w:val="a0"/>
    <w:link w:val="22"/>
    <w:qFormat/>
    <w:rsid w:val="00F20E1F"/>
    <w:pPr>
      <w:keepNext/>
      <w:keepLines/>
      <w:spacing w:before="200" w:after="0"/>
      <w:outlineLvl w:val="1"/>
    </w:pPr>
    <w:rPr>
      <w:rFonts w:ascii="Cambria" w:hAnsi="Cambria"/>
      <w:b/>
      <w:bCs/>
      <w:color w:val="4F81BD"/>
      <w:sz w:val="26"/>
      <w:szCs w:val="26"/>
    </w:rPr>
  </w:style>
  <w:style w:type="paragraph" w:styleId="3">
    <w:name w:val="heading 3"/>
    <w:basedOn w:val="a0"/>
    <w:next w:val="a0"/>
    <w:link w:val="30"/>
    <w:uiPriority w:val="9"/>
    <w:qFormat/>
    <w:rsid w:val="00F20E1F"/>
    <w:pPr>
      <w:keepNext/>
      <w:keepLines/>
      <w:spacing w:before="200" w:after="0"/>
      <w:outlineLvl w:val="2"/>
    </w:pPr>
    <w:rPr>
      <w:rFonts w:ascii="Cambria" w:hAnsi="Cambria"/>
      <w:b/>
      <w:bCs/>
      <w:color w:val="4F81BD"/>
    </w:rPr>
  </w:style>
  <w:style w:type="paragraph" w:styleId="4">
    <w:name w:val="heading 4"/>
    <w:basedOn w:val="a0"/>
    <w:next w:val="a0"/>
    <w:link w:val="40"/>
    <w:uiPriority w:val="9"/>
    <w:qFormat/>
    <w:rsid w:val="00BF4436"/>
    <w:pPr>
      <w:keepNext/>
      <w:keepLines/>
      <w:spacing w:before="200" w:after="0"/>
      <w:outlineLvl w:val="3"/>
    </w:pPr>
    <w:rPr>
      <w:rFonts w:ascii="Cambria" w:hAnsi="Cambria"/>
      <w:b/>
      <w:bCs/>
      <w:i/>
      <w:iCs/>
      <w:color w:val="4F81BD"/>
    </w:rPr>
  </w:style>
  <w:style w:type="paragraph" w:styleId="5">
    <w:name w:val="heading 5"/>
    <w:basedOn w:val="a0"/>
    <w:next w:val="a0"/>
    <w:link w:val="50"/>
    <w:uiPriority w:val="9"/>
    <w:qFormat/>
    <w:rsid w:val="000F3B6A"/>
    <w:pPr>
      <w:spacing w:before="240" w:after="60" w:line="240" w:lineRule="auto"/>
      <w:jc w:val="both"/>
      <w:outlineLvl w:val="4"/>
    </w:pPr>
    <w:rPr>
      <w:rFonts w:ascii="Times New Roman" w:hAnsi="Times New Roman"/>
      <w:b/>
      <w:bCs/>
      <w:i/>
      <w:iCs/>
      <w:sz w:val="26"/>
      <w:szCs w:val="26"/>
    </w:rPr>
  </w:style>
  <w:style w:type="paragraph" w:styleId="6">
    <w:name w:val="heading 6"/>
    <w:basedOn w:val="a0"/>
    <w:next w:val="a0"/>
    <w:link w:val="60"/>
    <w:uiPriority w:val="9"/>
    <w:qFormat/>
    <w:rsid w:val="000F3B6A"/>
    <w:pPr>
      <w:keepNext/>
      <w:spacing w:after="0" w:line="240" w:lineRule="auto"/>
      <w:ind w:firstLine="680"/>
      <w:jc w:val="both"/>
      <w:outlineLvl w:val="5"/>
    </w:pPr>
    <w:rPr>
      <w:rFonts w:ascii="Times New Roman" w:hAnsi="Times New Roman"/>
      <w:sz w:val="28"/>
      <w:szCs w:val="28"/>
    </w:rPr>
  </w:style>
  <w:style w:type="paragraph" w:styleId="7">
    <w:name w:val="heading 7"/>
    <w:basedOn w:val="a0"/>
    <w:next w:val="a0"/>
    <w:link w:val="70"/>
    <w:uiPriority w:val="9"/>
    <w:qFormat/>
    <w:rsid w:val="00FD449A"/>
    <w:pPr>
      <w:keepNext/>
      <w:spacing w:after="0" w:line="360" w:lineRule="auto"/>
      <w:jc w:val="center"/>
      <w:outlineLvl w:val="6"/>
    </w:pPr>
    <w:rPr>
      <w:rFonts w:ascii="Times New Roman" w:hAnsi="Times New Roman"/>
      <w:sz w:val="28"/>
      <w:szCs w:val="20"/>
      <w:u w:val="single"/>
    </w:rPr>
  </w:style>
  <w:style w:type="paragraph" w:styleId="8">
    <w:name w:val="heading 8"/>
    <w:basedOn w:val="a0"/>
    <w:next w:val="a0"/>
    <w:link w:val="80"/>
    <w:uiPriority w:val="9"/>
    <w:qFormat/>
    <w:rsid w:val="00DA0502"/>
    <w:pPr>
      <w:keepNext/>
      <w:keepLines/>
      <w:spacing w:before="200" w:after="0"/>
      <w:outlineLvl w:val="7"/>
    </w:pPr>
    <w:rPr>
      <w:rFonts w:ascii="Cambria" w:hAnsi="Cambria"/>
      <w:color w:val="404040"/>
      <w:sz w:val="20"/>
      <w:szCs w:val="20"/>
    </w:rPr>
  </w:style>
  <w:style w:type="paragraph" w:styleId="9">
    <w:name w:val="heading 9"/>
    <w:basedOn w:val="a0"/>
    <w:next w:val="a0"/>
    <w:link w:val="90"/>
    <w:uiPriority w:val="9"/>
    <w:qFormat/>
    <w:rsid w:val="000F3B6A"/>
    <w:pPr>
      <w:spacing w:before="240" w:after="60" w:line="240" w:lineRule="auto"/>
      <w:jc w:val="both"/>
      <w:outlineLvl w:val="8"/>
    </w:pPr>
    <w:rPr>
      <w:rFonts w:ascii="Arial" w:hAnsi="Arial" w:cs="Arial"/>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1B56DF"/>
    <w:rPr>
      <w:rFonts w:ascii="Times New Roman" w:eastAsia="Times New Roman" w:hAnsi="Times New Roman" w:cs="Times New Roman"/>
      <w:sz w:val="28"/>
      <w:szCs w:val="20"/>
    </w:rPr>
  </w:style>
  <w:style w:type="paragraph" w:styleId="a4">
    <w:name w:val="Body Text"/>
    <w:basedOn w:val="a0"/>
    <w:link w:val="a5"/>
    <w:unhideWhenUsed/>
    <w:rsid w:val="001B56DF"/>
    <w:pPr>
      <w:spacing w:after="0" w:line="240" w:lineRule="auto"/>
      <w:jc w:val="both"/>
    </w:pPr>
    <w:rPr>
      <w:rFonts w:ascii="Times New Roman" w:hAnsi="Times New Roman"/>
      <w:sz w:val="24"/>
      <w:szCs w:val="20"/>
    </w:rPr>
  </w:style>
  <w:style w:type="character" w:customStyle="1" w:styleId="a5">
    <w:name w:val="Основний текст Знак"/>
    <w:basedOn w:val="a1"/>
    <w:link w:val="a4"/>
    <w:rsid w:val="001B56DF"/>
    <w:rPr>
      <w:rFonts w:ascii="Times New Roman" w:eastAsia="Times New Roman" w:hAnsi="Times New Roman" w:cs="Times New Roman"/>
      <w:sz w:val="24"/>
      <w:szCs w:val="20"/>
    </w:rPr>
  </w:style>
  <w:style w:type="paragraph" w:styleId="a6">
    <w:name w:val="Body Text Indent"/>
    <w:basedOn w:val="a0"/>
    <w:link w:val="a7"/>
    <w:uiPriority w:val="99"/>
    <w:unhideWhenUsed/>
    <w:rsid w:val="001B56DF"/>
    <w:pPr>
      <w:spacing w:after="0" w:line="240" w:lineRule="auto"/>
      <w:ind w:firstLine="709"/>
      <w:jc w:val="both"/>
    </w:pPr>
    <w:rPr>
      <w:rFonts w:ascii="Times New Roman" w:hAnsi="Times New Roman"/>
      <w:sz w:val="28"/>
      <w:szCs w:val="20"/>
    </w:rPr>
  </w:style>
  <w:style w:type="character" w:customStyle="1" w:styleId="a7">
    <w:name w:val="Основний текст з відступом Знак"/>
    <w:basedOn w:val="a1"/>
    <w:link w:val="a6"/>
    <w:uiPriority w:val="99"/>
    <w:rsid w:val="001B56DF"/>
    <w:rPr>
      <w:rFonts w:ascii="Times New Roman" w:eastAsia="Times New Roman" w:hAnsi="Times New Roman" w:cs="Times New Roman"/>
      <w:sz w:val="28"/>
      <w:szCs w:val="20"/>
    </w:rPr>
  </w:style>
  <w:style w:type="paragraph" w:styleId="23">
    <w:name w:val="Body Text Indent 2"/>
    <w:basedOn w:val="a0"/>
    <w:link w:val="24"/>
    <w:uiPriority w:val="99"/>
    <w:unhideWhenUsed/>
    <w:rsid w:val="001B56DF"/>
    <w:pPr>
      <w:spacing w:after="0" w:line="240" w:lineRule="auto"/>
      <w:ind w:firstLine="709"/>
    </w:pPr>
    <w:rPr>
      <w:rFonts w:ascii="Times New Roman" w:hAnsi="Times New Roman"/>
      <w:sz w:val="28"/>
      <w:szCs w:val="20"/>
    </w:rPr>
  </w:style>
  <w:style w:type="character" w:customStyle="1" w:styleId="24">
    <w:name w:val="Основний текст з відступом 2 Знак"/>
    <w:basedOn w:val="a1"/>
    <w:link w:val="23"/>
    <w:uiPriority w:val="99"/>
    <w:semiHidden/>
    <w:rsid w:val="001B56DF"/>
    <w:rPr>
      <w:rFonts w:ascii="Times New Roman" w:eastAsia="Times New Roman" w:hAnsi="Times New Roman" w:cs="Times New Roman"/>
      <w:sz w:val="28"/>
      <w:szCs w:val="20"/>
    </w:rPr>
  </w:style>
  <w:style w:type="paragraph" w:styleId="31">
    <w:name w:val="Body Text Indent 3"/>
    <w:basedOn w:val="a0"/>
    <w:link w:val="32"/>
    <w:unhideWhenUsed/>
    <w:rsid w:val="001B56DF"/>
    <w:pPr>
      <w:spacing w:after="0" w:line="240" w:lineRule="auto"/>
      <w:ind w:firstLine="851"/>
      <w:jc w:val="both"/>
    </w:pPr>
    <w:rPr>
      <w:rFonts w:ascii="Times New Roman" w:hAnsi="Times New Roman"/>
      <w:sz w:val="28"/>
      <w:szCs w:val="20"/>
    </w:rPr>
  </w:style>
  <w:style w:type="character" w:customStyle="1" w:styleId="32">
    <w:name w:val="Основний текст з відступом 3 Знак"/>
    <w:basedOn w:val="a1"/>
    <w:link w:val="31"/>
    <w:rsid w:val="001B56DF"/>
    <w:rPr>
      <w:rFonts w:ascii="Times New Roman" w:eastAsia="Times New Roman" w:hAnsi="Times New Roman" w:cs="Times New Roman"/>
      <w:sz w:val="28"/>
      <w:szCs w:val="20"/>
    </w:rPr>
  </w:style>
  <w:style w:type="character" w:customStyle="1" w:styleId="22">
    <w:name w:val="Заголовок 2 Знак"/>
    <w:basedOn w:val="a1"/>
    <w:link w:val="21"/>
    <w:rsid w:val="00F20E1F"/>
    <w:rPr>
      <w:rFonts w:ascii="Cambria" w:eastAsia="Times New Roman" w:hAnsi="Cambria" w:cs="Times New Roman"/>
      <w:b/>
      <w:bCs/>
      <w:color w:val="4F81BD"/>
      <w:sz w:val="26"/>
      <w:szCs w:val="26"/>
    </w:rPr>
  </w:style>
  <w:style w:type="character" w:customStyle="1" w:styleId="30">
    <w:name w:val="Заголовок 3 Знак"/>
    <w:basedOn w:val="a1"/>
    <w:link w:val="3"/>
    <w:uiPriority w:val="9"/>
    <w:rsid w:val="00F20E1F"/>
    <w:rPr>
      <w:rFonts w:ascii="Cambria" w:eastAsia="Times New Roman" w:hAnsi="Cambria" w:cs="Times New Roman"/>
      <w:b/>
      <w:bCs/>
      <w:color w:val="4F81BD"/>
    </w:rPr>
  </w:style>
  <w:style w:type="paragraph" w:styleId="33">
    <w:name w:val="Body Text 3"/>
    <w:basedOn w:val="a0"/>
    <w:link w:val="34"/>
    <w:uiPriority w:val="99"/>
    <w:unhideWhenUsed/>
    <w:rsid w:val="00F20E1F"/>
    <w:pPr>
      <w:spacing w:after="120"/>
    </w:pPr>
    <w:rPr>
      <w:sz w:val="16"/>
      <w:szCs w:val="16"/>
    </w:rPr>
  </w:style>
  <w:style w:type="character" w:customStyle="1" w:styleId="34">
    <w:name w:val="Основний текст 3 Знак"/>
    <w:basedOn w:val="a1"/>
    <w:link w:val="33"/>
    <w:uiPriority w:val="99"/>
    <w:semiHidden/>
    <w:rsid w:val="00F20E1F"/>
    <w:rPr>
      <w:sz w:val="16"/>
      <w:szCs w:val="16"/>
    </w:rPr>
  </w:style>
  <w:style w:type="paragraph" w:styleId="a8">
    <w:name w:val="Subtitle"/>
    <w:basedOn w:val="a0"/>
    <w:link w:val="a9"/>
    <w:uiPriority w:val="11"/>
    <w:qFormat/>
    <w:rsid w:val="00F20E1F"/>
    <w:pPr>
      <w:spacing w:after="0" w:line="240" w:lineRule="auto"/>
    </w:pPr>
    <w:rPr>
      <w:rFonts w:ascii="Times New Roman" w:hAnsi="Times New Roman"/>
      <w:b/>
      <w:bCs/>
      <w:sz w:val="20"/>
      <w:szCs w:val="24"/>
    </w:rPr>
  </w:style>
  <w:style w:type="character" w:customStyle="1" w:styleId="a9">
    <w:name w:val="Підзаголовок Знак"/>
    <w:basedOn w:val="a1"/>
    <w:link w:val="a8"/>
    <w:uiPriority w:val="11"/>
    <w:rsid w:val="00F20E1F"/>
    <w:rPr>
      <w:rFonts w:ascii="Times New Roman" w:eastAsia="Times New Roman" w:hAnsi="Times New Roman" w:cs="Times New Roman"/>
      <w:b/>
      <w:bCs/>
      <w:sz w:val="20"/>
      <w:szCs w:val="24"/>
    </w:rPr>
  </w:style>
  <w:style w:type="paragraph" w:styleId="25">
    <w:name w:val="Body Text 2"/>
    <w:basedOn w:val="a0"/>
    <w:link w:val="26"/>
    <w:uiPriority w:val="99"/>
    <w:unhideWhenUsed/>
    <w:rsid w:val="0058513A"/>
    <w:pPr>
      <w:spacing w:after="120" w:line="480" w:lineRule="auto"/>
    </w:pPr>
  </w:style>
  <w:style w:type="character" w:customStyle="1" w:styleId="26">
    <w:name w:val="Основний текст 2 Знак"/>
    <w:basedOn w:val="a1"/>
    <w:link w:val="25"/>
    <w:uiPriority w:val="99"/>
    <w:rsid w:val="0058513A"/>
  </w:style>
  <w:style w:type="table" w:styleId="aa">
    <w:name w:val="Table Grid"/>
    <w:basedOn w:val="a2"/>
    <w:rsid w:val="0058513A"/>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Title"/>
    <w:aliases w:val="Название Знак Знак Знак,Название Знак Знак Знак Знак,Название Знак Знак"/>
    <w:basedOn w:val="a0"/>
    <w:link w:val="ac"/>
    <w:qFormat/>
    <w:rsid w:val="0058513A"/>
    <w:pPr>
      <w:spacing w:after="0" w:line="240" w:lineRule="auto"/>
      <w:jc w:val="center"/>
    </w:pPr>
    <w:rPr>
      <w:rFonts w:ascii="Times New Roman" w:hAnsi="Times New Roman"/>
      <w:sz w:val="28"/>
      <w:szCs w:val="24"/>
    </w:rPr>
  </w:style>
  <w:style w:type="character" w:customStyle="1" w:styleId="ac">
    <w:name w:val="Назва Знак"/>
    <w:aliases w:val="Название Знак Знак Знак Знак1,Название Знак Знак Знак Знак Знак,Название Знак Знак Знак1"/>
    <w:basedOn w:val="a1"/>
    <w:link w:val="ab"/>
    <w:rsid w:val="0058513A"/>
    <w:rPr>
      <w:rFonts w:ascii="Times New Roman" w:eastAsia="Times New Roman" w:hAnsi="Times New Roman" w:cs="Times New Roman"/>
      <w:sz w:val="28"/>
      <w:szCs w:val="24"/>
    </w:rPr>
  </w:style>
  <w:style w:type="character" w:customStyle="1" w:styleId="40">
    <w:name w:val="Заголовок 4 Знак"/>
    <w:basedOn w:val="a1"/>
    <w:link w:val="4"/>
    <w:uiPriority w:val="9"/>
    <w:semiHidden/>
    <w:rsid w:val="00BF4436"/>
    <w:rPr>
      <w:rFonts w:ascii="Cambria" w:eastAsia="Times New Roman" w:hAnsi="Cambria" w:cs="Times New Roman"/>
      <w:b/>
      <w:bCs/>
      <w:i/>
      <w:iCs/>
      <w:color w:val="4F81BD"/>
    </w:rPr>
  </w:style>
  <w:style w:type="paragraph" w:customStyle="1" w:styleId="11">
    <w:name w:val="Стиль1"/>
    <w:basedOn w:val="a0"/>
    <w:next w:val="ad"/>
    <w:rsid w:val="00BF4436"/>
    <w:pPr>
      <w:spacing w:after="0" w:line="240" w:lineRule="auto"/>
    </w:pPr>
    <w:rPr>
      <w:rFonts w:ascii="Arial" w:hAnsi="Arial"/>
      <w:b/>
      <w:sz w:val="16"/>
      <w:szCs w:val="20"/>
    </w:rPr>
  </w:style>
  <w:style w:type="paragraph" w:styleId="ae">
    <w:name w:val="footnote text"/>
    <w:basedOn w:val="a0"/>
    <w:link w:val="af"/>
    <w:semiHidden/>
    <w:rsid w:val="00BF4436"/>
    <w:pPr>
      <w:spacing w:after="0" w:line="240" w:lineRule="auto"/>
    </w:pPr>
    <w:rPr>
      <w:rFonts w:ascii="Times New Roman" w:hAnsi="Times New Roman"/>
      <w:sz w:val="20"/>
      <w:szCs w:val="20"/>
    </w:rPr>
  </w:style>
  <w:style w:type="character" w:customStyle="1" w:styleId="af">
    <w:name w:val="Текст виноски Знак"/>
    <w:basedOn w:val="a1"/>
    <w:link w:val="ae"/>
    <w:semiHidden/>
    <w:rsid w:val="00BF4436"/>
    <w:rPr>
      <w:rFonts w:ascii="Times New Roman" w:eastAsia="Times New Roman" w:hAnsi="Times New Roman" w:cs="Times New Roman"/>
      <w:sz w:val="20"/>
      <w:szCs w:val="20"/>
    </w:rPr>
  </w:style>
  <w:style w:type="character" w:styleId="af0">
    <w:name w:val="footnote reference"/>
    <w:basedOn w:val="a1"/>
    <w:semiHidden/>
    <w:rsid w:val="00BF4436"/>
    <w:rPr>
      <w:vertAlign w:val="superscript"/>
    </w:rPr>
  </w:style>
  <w:style w:type="paragraph" w:customStyle="1" w:styleId="210">
    <w:name w:val="Основной текст 21"/>
    <w:basedOn w:val="a0"/>
    <w:rsid w:val="00BF4436"/>
    <w:pPr>
      <w:tabs>
        <w:tab w:val="left" w:pos="284"/>
      </w:tabs>
      <w:spacing w:after="0" w:line="240" w:lineRule="auto"/>
    </w:pPr>
    <w:rPr>
      <w:rFonts w:ascii="Arial" w:hAnsi="Arial"/>
      <w:b/>
      <w:sz w:val="23"/>
      <w:szCs w:val="20"/>
    </w:rPr>
  </w:style>
  <w:style w:type="paragraph" w:styleId="af1">
    <w:name w:val="Message Header"/>
    <w:basedOn w:val="a0"/>
    <w:link w:val="af2"/>
    <w:rsid w:val="00BF4436"/>
    <w:pPr>
      <w:spacing w:before="60" w:after="60" w:line="200" w:lineRule="exact"/>
    </w:pPr>
    <w:rPr>
      <w:rFonts w:ascii="Arial" w:hAnsi="Arial"/>
      <w:i/>
      <w:sz w:val="20"/>
      <w:szCs w:val="20"/>
    </w:rPr>
  </w:style>
  <w:style w:type="character" w:customStyle="1" w:styleId="af2">
    <w:name w:val="Шапка Знак"/>
    <w:basedOn w:val="a1"/>
    <w:link w:val="af1"/>
    <w:rsid w:val="00BF4436"/>
    <w:rPr>
      <w:rFonts w:ascii="Arial" w:eastAsia="Times New Roman" w:hAnsi="Arial" w:cs="Times New Roman"/>
      <w:i/>
      <w:sz w:val="20"/>
      <w:szCs w:val="20"/>
    </w:rPr>
  </w:style>
  <w:style w:type="paragraph" w:customStyle="1" w:styleId="af3">
    <w:name w:val="Таблица"/>
    <w:basedOn w:val="af1"/>
    <w:rsid w:val="00BF4436"/>
    <w:pPr>
      <w:spacing w:before="0" w:after="0" w:line="220" w:lineRule="exact"/>
    </w:pPr>
    <w:rPr>
      <w:i w:val="0"/>
    </w:rPr>
  </w:style>
  <w:style w:type="paragraph" w:customStyle="1" w:styleId="af4">
    <w:name w:val="Таблотст"/>
    <w:basedOn w:val="af3"/>
    <w:rsid w:val="00BF4436"/>
    <w:pPr>
      <w:ind w:left="85"/>
    </w:pPr>
  </w:style>
  <w:style w:type="paragraph" w:customStyle="1" w:styleId="27">
    <w:name w:val="Таблотст2"/>
    <w:basedOn w:val="af3"/>
    <w:rsid w:val="00BF4436"/>
    <w:pPr>
      <w:ind w:left="170"/>
    </w:pPr>
  </w:style>
  <w:style w:type="paragraph" w:styleId="ad">
    <w:name w:val="footer"/>
    <w:basedOn w:val="a0"/>
    <w:link w:val="af5"/>
    <w:uiPriority w:val="99"/>
    <w:unhideWhenUsed/>
    <w:rsid w:val="00BF4436"/>
    <w:pPr>
      <w:tabs>
        <w:tab w:val="center" w:pos="4677"/>
        <w:tab w:val="right" w:pos="9355"/>
      </w:tabs>
      <w:spacing w:after="0" w:line="240" w:lineRule="auto"/>
    </w:pPr>
  </w:style>
  <w:style w:type="character" w:customStyle="1" w:styleId="af5">
    <w:name w:val="Нижній колонтитул Знак"/>
    <w:basedOn w:val="a1"/>
    <w:link w:val="ad"/>
    <w:uiPriority w:val="99"/>
    <w:rsid w:val="00BF4436"/>
  </w:style>
  <w:style w:type="character" w:customStyle="1" w:styleId="80">
    <w:name w:val="Заголовок 8 Знак"/>
    <w:basedOn w:val="a1"/>
    <w:link w:val="8"/>
    <w:uiPriority w:val="9"/>
    <w:semiHidden/>
    <w:rsid w:val="00DA0502"/>
    <w:rPr>
      <w:rFonts w:ascii="Cambria" w:eastAsia="Times New Roman" w:hAnsi="Cambria" w:cs="Times New Roman"/>
      <w:color w:val="404040"/>
      <w:sz w:val="20"/>
      <w:szCs w:val="20"/>
    </w:rPr>
  </w:style>
  <w:style w:type="character" w:customStyle="1" w:styleId="af6">
    <w:name w:val="Назва об'єкта Знак"/>
    <w:aliases w:val="Знак Знак, Знак Знак"/>
    <w:basedOn w:val="a1"/>
    <w:link w:val="af7"/>
    <w:locked/>
    <w:rsid w:val="008F0713"/>
    <w:rPr>
      <w:b/>
      <w:bCs/>
      <w:sz w:val="24"/>
      <w:szCs w:val="24"/>
    </w:rPr>
  </w:style>
  <w:style w:type="paragraph" w:styleId="af7">
    <w:name w:val="caption"/>
    <w:aliases w:val="Знак, Знак"/>
    <w:basedOn w:val="a0"/>
    <w:next w:val="a0"/>
    <w:link w:val="af6"/>
    <w:qFormat/>
    <w:rsid w:val="008F0713"/>
    <w:pPr>
      <w:spacing w:before="120" w:after="120" w:line="240" w:lineRule="auto"/>
      <w:ind w:firstLine="709"/>
      <w:jc w:val="center"/>
    </w:pPr>
    <w:rPr>
      <w:b/>
      <w:bCs/>
      <w:sz w:val="24"/>
      <w:szCs w:val="24"/>
    </w:rPr>
  </w:style>
  <w:style w:type="paragraph" w:styleId="af8">
    <w:name w:val="Balloon Text"/>
    <w:basedOn w:val="a0"/>
    <w:link w:val="af9"/>
    <w:uiPriority w:val="99"/>
    <w:semiHidden/>
    <w:unhideWhenUsed/>
    <w:rsid w:val="008F0713"/>
    <w:pPr>
      <w:spacing w:after="0" w:line="240" w:lineRule="auto"/>
    </w:pPr>
    <w:rPr>
      <w:rFonts w:ascii="Tahoma" w:hAnsi="Tahoma" w:cs="Tahoma"/>
      <w:sz w:val="16"/>
      <w:szCs w:val="16"/>
    </w:rPr>
  </w:style>
  <w:style w:type="character" w:customStyle="1" w:styleId="af9">
    <w:name w:val="Текст у виносці Знак"/>
    <w:basedOn w:val="a1"/>
    <w:link w:val="af8"/>
    <w:uiPriority w:val="99"/>
    <w:semiHidden/>
    <w:rsid w:val="008F0713"/>
    <w:rPr>
      <w:rFonts w:ascii="Tahoma" w:hAnsi="Tahoma" w:cs="Tahoma"/>
      <w:sz w:val="16"/>
      <w:szCs w:val="16"/>
    </w:rPr>
  </w:style>
  <w:style w:type="paragraph" w:customStyle="1" w:styleId="afa">
    <w:name w:val="Знак Знак Знак Знак Знак Знак Знак"/>
    <w:basedOn w:val="a0"/>
    <w:rsid w:val="008775F2"/>
    <w:pPr>
      <w:spacing w:before="100" w:beforeAutospacing="1" w:after="100" w:afterAutospacing="1" w:line="240" w:lineRule="auto"/>
      <w:jc w:val="both"/>
    </w:pPr>
    <w:rPr>
      <w:rFonts w:ascii="Tahoma" w:hAnsi="Tahoma"/>
      <w:sz w:val="20"/>
      <w:szCs w:val="20"/>
      <w:lang w:val="en-US" w:eastAsia="en-US"/>
    </w:rPr>
  </w:style>
  <w:style w:type="character" w:customStyle="1" w:styleId="FontStyle24">
    <w:name w:val="Font Style24"/>
    <w:basedOn w:val="a1"/>
    <w:rsid w:val="008775F2"/>
    <w:rPr>
      <w:rFonts w:ascii="Times New Roman" w:hAnsi="Times New Roman" w:cs="Times New Roman" w:hint="default"/>
      <w:sz w:val="20"/>
      <w:szCs w:val="20"/>
    </w:rPr>
  </w:style>
  <w:style w:type="character" w:customStyle="1" w:styleId="FontStyle35">
    <w:name w:val="Font Style35"/>
    <w:basedOn w:val="a1"/>
    <w:rsid w:val="008775F2"/>
    <w:rPr>
      <w:rFonts w:ascii="Times New Roman" w:hAnsi="Times New Roman" w:cs="Times New Roman" w:hint="default"/>
      <w:i/>
      <w:iCs/>
      <w:spacing w:val="10"/>
      <w:sz w:val="20"/>
      <w:szCs w:val="20"/>
    </w:rPr>
  </w:style>
  <w:style w:type="paragraph" w:customStyle="1" w:styleId="afb">
    <w:name w:val="Абзац списка"/>
    <w:basedOn w:val="a0"/>
    <w:uiPriority w:val="34"/>
    <w:qFormat/>
    <w:rsid w:val="002774C0"/>
    <w:pPr>
      <w:ind w:left="720"/>
      <w:contextualSpacing/>
    </w:pPr>
  </w:style>
  <w:style w:type="paragraph" w:styleId="afc">
    <w:name w:val="header"/>
    <w:basedOn w:val="a0"/>
    <w:link w:val="afd"/>
    <w:uiPriority w:val="99"/>
    <w:unhideWhenUsed/>
    <w:rsid w:val="004362B6"/>
    <w:pPr>
      <w:tabs>
        <w:tab w:val="center" w:pos="4677"/>
        <w:tab w:val="right" w:pos="9355"/>
      </w:tabs>
      <w:spacing w:after="0" w:line="240" w:lineRule="auto"/>
    </w:pPr>
  </w:style>
  <w:style w:type="character" w:customStyle="1" w:styleId="afd">
    <w:name w:val="Верхній колонтитул Знак"/>
    <w:basedOn w:val="a1"/>
    <w:link w:val="afc"/>
    <w:uiPriority w:val="99"/>
    <w:rsid w:val="004362B6"/>
  </w:style>
  <w:style w:type="character" w:customStyle="1" w:styleId="70">
    <w:name w:val="Заголовок 7 Знак"/>
    <w:basedOn w:val="a1"/>
    <w:link w:val="7"/>
    <w:uiPriority w:val="9"/>
    <w:rsid w:val="00FD449A"/>
    <w:rPr>
      <w:rFonts w:ascii="Times New Roman" w:eastAsia="Times New Roman" w:hAnsi="Times New Roman" w:cs="Times New Roman"/>
      <w:sz w:val="28"/>
      <w:szCs w:val="20"/>
      <w:u w:val="single"/>
    </w:rPr>
  </w:style>
  <w:style w:type="paragraph" w:customStyle="1" w:styleId="afe">
    <w:name w:val="Адресат"/>
    <w:basedOn w:val="a0"/>
    <w:next w:val="a0"/>
    <w:rsid w:val="00FD449A"/>
    <w:pPr>
      <w:spacing w:after="0" w:line="360" w:lineRule="auto"/>
      <w:ind w:firstLine="720"/>
      <w:jc w:val="both"/>
    </w:pPr>
    <w:rPr>
      <w:rFonts w:ascii="Times New Roman" w:eastAsia="Arial" w:hAnsi="Times New Roman"/>
      <w:sz w:val="28"/>
      <w:szCs w:val="20"/>
    </w:rPr>
  </w:style>
  <w:style w:type="character" w:styleId="aff">
    <w:name w:val="page number"/>
    <w:basedOn w:val="a1"/>
    <w:rsid w:val="00FD449A"/>
  </w:style>
  <w:style w:type="paragraph" w:styleId="aff0">
    <w:name w:val="Plain Text"/>
    <w:basedOn w:val="a0"/>
    <w:next w:val="a0"/>
    <w:link w:val="aff1"/>
    <w:rsid w:val="00FD449A"/>
    <w:pPr>
      <w:spacing w:after="0" w:line="240" w:lineRule="auto"/>
      <w:jc w:val="center"/>
    </w:pPr>
    <w:rPr>
      <w:rFonts w:ascii="Times New Roman" w:hAnsi="Times New Roman"/>
      <w:sz w:val="20"/>
      <w:szCs w:val="20"/>
    </w:rPr>
  </w:style>
  <w:style w:type="character" w:customStyle="1" w:styleId="aff1">
    <w:name w:val="Текст Знак"/>
    <w:basedOn w:val="a1"/>
    <w:link w:val="aff0"/>
    <w:rsid w:val="00FD449A"/>
    <w:rPr>
      <w:rFonts w:ascii="Times New Roman" w:eastAsia="Times New Roman" w:hAnsi="Times New Roman" w:cs="Times New Roman"/>
      <w:sz w:val="20"/>
      <w:szCs w:val="20"/>
    </w:rPr>
  </w:style>
  <w:style w:type="paragraph" w:customStyle="1" w:styleId="12">
    <w:name w:val="Знак Знак Знак Знак Знак Знак Знак Знак Знак Знак1 Знак Знак Знак Знак Знак Знак Знак Знак Знак Знак Знак Знак"/>
    <w:basedOn w:val="a0"/>
    <w:rsid w:val="00FD449A"/>
    <w:pPr>
      <w:spacing w:after="160" w:line="240" w:lineRule="exact"/>
    </w:pPr>
    <w:rPr>
      <w:rFonts w:ascii="Verdana" w:hAnsi="Verdana" w:cs="Verdana"/>
      <w:sz w:val="20"/>
      <w:szCs w:val="20"/>
      <w:lang w:val="en-US" w:eastAsia="en-US"/>
    </w:rPr>
  </w:style>
  <w:style w:type="character" w:customStyle="1" w:styleId="50">
    <w:name w:val="Заголовок 5 Знак"/>
    <w:basedOn w:val="a1"/>
    <w:link w:val="5"/>
    <w:uiPriority w:val="9"/>
    <w:rsid w:val="000F3B6A"/>
    <w:rPr>
      <w:rFonts w:ascii="Times New Roman" w:eastAsia="Times New Roman" w:hAnsi="Times New Roman" w:cs="Times New Roman"/>
      <w:b/>
      <w:bCs/>
      <w:i/>
      <w:iCs/>
      <w:sz w:val="26"/>
      <w:szCs w:val="26"/>
    </w:rPr>
  </w:style>
  <w:style w:type="character" w:customStyle="1" w:styleId="60">
    <w:name w:val="Заголовок 6 Знак"/>
    <w:basedOn w:val="a1"/>
    <w:link w:val="6"/>
    <w:uiPriority w:val="9"/>
    <w:rsid w:val="000F3B6A"/>
    <w:rPr>
      <w:rFonts w:ascii="Times New Roman" w:eastAsia="Times New Roman" w:hAnsi="Times New Roman" w:cs="Times New Roman"/>
      <w:sz w:val="28"/>
      <w:szCs w:val="28"/>
    </w:rPr>
  </w:style>
  <w:style w:type="character" w:customStyle="1" w:styleId="90">
    <w:name w:val="Заголовок 9 Знак"/>
    <w:basedOn w:val="a1"/>
    <w:link w:val="9"/>
    <w:uiPriority w:val="9"/>
    <w:rsid w:val="000F3B6A"/>
    <w:rPr>
      <w:rFonts w:ascii="Arial" w:eastAsia="Times New Roman" w:hAnsi="Arial" w:cs="Arial"/>
    </w:rPr>
  </w:style>
  <w:style w:type="paragraph" w:styleId="aff2">
    <w:name w:val="Body Text First Indent"/>
    <w:basedOn w:val="a4"/>
    <w:link w:val="aff3"/>
    <w:rsid w:val="000F3B6A"/>
    <w:pPr>
      <w:spacing w:after="120"/>
      <w:ind w:firstLine="210"/>
    </w:pPr>
    <w:rPr>
      <w:sz w:val="20"/>
    </w:rPr>
  </w:style>
  <w:style w:type="character" w:customStyle="1" w:styleId="aff3">
    <w:name w:val="Червоний рядок Знак"/>
    <w:basedOn w:val="a5"/>
    <w:link w:val="aff2"/>
    <w:rsid w:val="000F3B6A"/>
    <w:rPr>
      <w:rFonts w:ascii="Times New Roman" w:eastAsia="Times New Roman" w:hAnsi="Times New Roman" w:cs="Times New Roman"/>
      <w:sz w:val="20"/>
      <w:szCs w:val="20"/>
    </w:rPr>
  </w:style>
  <w:style w:type="paragraph" w:customStyle="1" w:styleId="aff4">
    <w:name w:val="Шапка таблицы"/>
    <w:rsid w:val="000F3B6A"/>
    <w:pPr>
      <w:jc w:val="center"/>
    </w:pPr>
    <w:rPr>
      <w:rFonts w:ascii="Times New Roman" w:hAnsi="Times New Roman"/>
      <w:b/>
      <w:bCs/>
      <w:i/>
      <w:iCs/>
      <w:color w:val="000000"/>
      <w:sz w:val="22"/>
      <w:szCs w:val="22"/>
    </w:rPr>
  </w:style>
  <w:style w:type="paragraph" w:customStyle="1" w:styleId="xl28">
    <w:name w:val="xl28"/>
    <w:basedOn w:val="a0"/>
    <w:rsid w:val="000F3B6A"/>
    <w:pPr>
      <w:pBdr>
        <w:left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sz w:val="24"/>
      <w:szCs w:val="24"/>
    </w:rPr>
  </w:style>
  <w:style w:type="paragraph" w:customStyle="1" w:styleId="xl22">
    <w:name w:val="xl22"/>
    <w:basedOn w:val="a0"/>
    <w:rsid w:val="000F3B6A"/>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24">
    <w:name w:val="xl24"/>
    <w:basedOn w:val="a0"/>
    <w:rsid w:val="000F3B6A"/>
    <w:pPr>
      <w:pBdr>
        <w:left w:val="single" w:sz="4" w:space="0" w:color="auto"/>
        <w:right w:val="single" w:sz="4" w:space="0" w:color="auto"/>
      </w:pBdr>
      <w:spacing w:before="100" w:beforeAutospacing="1" w:after="100" w:afterAutospacing="1" w:line="240" w:lineRule="auto"/>
      <w:jc w:val="both"/>
    </w:pPr>
    <w:rPr>
      <w:rFonts w:ascii="Arial" w:eastAsia="Arial Unicode MS" w:hAnsi="Arial" w:cs="Arial"/>
      <w:sz w:val="16"/>
      <w:szCs w:val="16"/>
    </w:rPr>
  </w:style>
  <w:style w:type="paragraph" w:styleId="aff5">
    <w:name w:val="Document Map"/>
    <w:basedOn w:val="a0"/>
    <w:link w:val="aff6"/>
    <w:semiHidden/>
    <w:rsid w:val="000F3B6A"/>
    <w:pPr>
      <w:shd w:val="clear" w:color="auto" w:fill="000080"/>
      <w:spacing w:after="0" w:line="240" w:lineRule="auto"/>
      <w:jc w:val="both"/>
    </w:pPr>
    <w:rPr>
      <w:rFonts w:ascii="Tahoma" w:hAnsi="Tahoma" w:cs="Tahoma"/>
      <w:sz w:val="20"/>
      <w:szCs w:val="20"/>
    </w:rPr>
  </w:style>
  <w:style w:type="character" w:customStyle="1" w:styleId="aff6">
    <w:name w:val="Схема документа Знак"/>
    <w:basedOn w:val="a1"/>
    <w:link w:val="aff5"/>
    <w:semiHidden/>
    <w:rsid w:val="000F3B6A"/>
    <w:rPr>
      <w:rFonts w:ascii="Tahoma" w:eastAsia="Times New Roman" w:hAnsi="Tahoma" w:cs="Tahoma"/>
      <w:sz w:val="20"/>
      <w:szCs w:val="20"/>
      <w:shd w:val="clear" w:color="auto" w:fill="000080"/>
    </w:rPr>
  </w:style>
  <w:style w:type="paragraph" w:styleId="aff7">
    <w:name w:val="Normal (Web)"/>
    <w:basedOn w:val="a0"/>
    <w:rsid w:val="000F3B6A"/>
    <w:pPr>
      <w:spacing w:before="100" w:beforeAutospacing="1" w:after="100" w:afterAutospacing="1" w:line="240" w:lineRule="auto"/>
      <w:jc w:val="both"/>
    </w:pPr>
    <w:rPr>
      <w:rFonts w:ascii="Times New Roman" w:hAnsi="Times New Roman"/>
      <w:sz w:val="24"/>
      <w:szCs w:val="24"/>
    </w:rPr>
  </w:style>
  <w:style w:type="paragraph" w:customStyle="1" w:styleId="ConsNormal">
    <w:name w:val="ConsNormal"/>
    <w:rsid w:val="000F3B6A"/>
    <w:pPr>
      <w:widowControl w:val="0"/>
      <w:autoSpaceDE w:val="0"/>
      <w:autoSpaceDN w:val="0"/>
      <w:adjustRightInd w:val="0"/>
      <w:ind w:right="19772" w:firstLine="720"/>
      <w:jc w:val="both"/>
    </w:pPr>
    <w:rPr>
      <w:rFonts w:ascii="Arial" w:hAnsi="Arial" w:cs="Arial"/>
    </w:rPr>
  </w:style>
  <w:style w:type="paragraph" w:styleId="aff8">
    <w:name w:val="List"/>
    <w:basedOn w:val="a0"/>
    <w:rsid w:val="000F3B6A"/>
    <w:pPr>
      <w:spacing w:after="0" w:line="240" w:lineRule="auto"/>
      <w:ind w:left="283" w:hanging="283"/>
      <w:jc w:val="both"/>
    </w:pPr>
    <w:rPr>
      <w:rFonts w:ascii="Times New Roman" w:hAnsi="Times New Roman"/>
      <w:sz w:val="20"/>
      <w:szCs w:val="20"/>
    </w:rPr>
  </w:style>
  <w:style w:type="paragraph" w:styleId="aff9">
    <w:name w:val="List Continue"/>
    <w:basedOn w:val="a0"/>
    <w:rsid w:val="000F3B6A"/>
    <w:pPr>
      <w:spacing w:after="120" w:line="240" w:lineRule="auto"/>
      <w:ind w:left="283"/>
      <w:jc w:val="both"/>
    </w:pPr>
    <w:rPr>
      <w:rFonts w:ascii="Times New Roman" w:hAnsi="Times New Roman"/>
      <w:sz w:val="20"/>
      <w:szCs w:val="20"/>
    </w:rPr>
  </w:style>
  <w:style w:type="paragraph" w:customStyle="1" w:styleId="affa">
    <w:name w:val="Стиль"/>
    <w:rsid w:val="000F3B6A"/>
    <w:pPr>
      <w:widowControl w:val="0"/>
      <w:autoSpaceDE w:val="0"/>
      <w:autoSpaceDN w:val="0"/>
      <w:adjustRightInd w:val="0"/>
      <w:jc w:val="both"/>
    </w:pPr>
    <w:rPr>
      <w:rFonts w:ascii="Arial" w:hAnsi="Arial" w:cs="Arial"/>
      <w:sz w:val="24"/>
      <w:szCs w:val="24"/>
    </w:rPr>
  </w:style>
  <w:style w:type="paragraph" w:styleId="2">
    <w:name w:val="List Number 2"/>
    <w:basedOn w:val="a0"/>
    <w:rsid w:val="000F3B6A"/>
    <w:pPr>
      <w:numPr>
        <w:numId w:val="3"/>
      </w:numPr>
      <w:spacing w:after="0" w:line="240" w:lineRule="auto"/>
      <w:jc w:val="both"/>
    </w:pPr>
    <w:rPr>
      <w:rFonts w:ascii="Times New Roman" w:hAnsi="Times New Roman"/>
      <w:sz w:val="28"/>
      <w:szCs w:val="28"/>
    </w:rPr>
  </w:style>
  <w:style w:type="paragraph" w:styleId="13">
    <w:name w:val="toc 1"/>
    <w:basedOn w:val="a0"/>
    <w:next w:val="a0"/>
    <w:autoRedefine/>
    <w:uiPriority w:val="39"/>
    <w:rsid w:val="000F3B6A"/>
    <w:pPr>
      <w:tabs>
        <w:tab w:val="right" w:leader="dot" w:pos="9060"/>
      </w:tabs>
      <w:spacing w:before="120" w:after="0" w:line="240" w:lineRule="auto"/>
      <w:jc w:val="both"/>
    </w:pPr>
    <w:rPr>
      <w:rFonts w:ascii="Times New Roman" w:hAnsi="Times New Roman"/>
      <w:b/>
      <w:noProof/>
      <w:sz w:val="24"/>
      <w:szCs w:val="24"/>
    </w:rPr>
  </w:style>
  <w:style w:type="paragraph" w:styleId="28">
    <w:name w:val="toc 2"/>
    <w:basedOn w:val="a0"/>
    <w:next w:val="a0"/>
    <w:autoRedefine/>
    <w:uiPriority w:val="39"/>
    <w:rsid w:val="000F3B6A"/>
    <w:pPr>
      <w:tabs>
        <w:tab w:val="right" w:leader="dot" w:pos="9060"/>
      </w:tabs>
      <w:spacing w:before="120" w:after="0" w:line="240" w:lineRule="auto"/>
      <w:ind w:left="278"/>
      <w:jc w:val="both"/>
    </w:pPr>
    <w:rPr>
      <w:rFonts w:ascii="Times New Roman" w:hAnsi="Times New Roman"/>
      <w:noProof/>
      <w:sz w:val="24"/>
      <w:szCs w:val="24"/>
    </w:rPr>
  </w:style>
  <w:style w:type="paragraph" w:styleId="35">
    <w:name w:val="toc 3"/>
    <w:basedOn w:val="a0"/>
    <w:next w:val="a0"/>
    <w:autoRedefine/>
    <w:uiPriority w:val="39"/>
    <w:rsid w:val="000F3B6A"/>
    <w:pPr>
      <w:tabs>
        <w:tab w:val="right" w:leader="dot" w:pos="9060"/>
      </w:tabs>
      <w:spacing w:before="120" w:after="0" w:line="240" w:lineRule="auto"/>
      <w:ind w:left="561"/>
      <w:jc w:val="both"/>
    </w:pPr>
    <w:rPr>
      <w:rFonts w:ascii="Times New Roman" w:hAnsi="Times New Roman"/>
      <w:bCs/>
      <w:noProof/>
      <w:sz w:val="24"/>
      <w:szCs w:val="24"/>
    </w:rPr>
  </w:style>
  <w:style w:type="character" w:styleId="affb">
    <w:name w:val="Hyperlink"/>
    <w:basedOn w:val="a1"/>
    <w:uiPriority w:val="99"/>
    <w:rsid w:val="000F3B6A"/>
    <w:rPr>
      <w:color w:val="0000FF"/>
      <w:u w:val="single"/>
    </w:rPr>
  </w:style>
  <w:style w:type="paragraph" w:customStyle="1" w:styleId="14">
    <w:name w:val="Мой 1"/>
    <w:basedOn w:val="1"/>
    <w:rsid w:val="000F3B6A"/>
    <w:pPr>
      <w:spacing w:before="240" w:after="120"/>
      <w:ind w:firstLine="0"/>
      <w:jc w:val="center"/>
    </w:pPr>
    <w:rPr>
      <w:rFonts w:eastAsia="Arial Unicode MS"/>
      <w:b/>
      <w:bCs/>
      <w:szCs w:val="24"/>
    </w:rPr>
  </w:style>
  <w:style w:type="paragraph" w:styleId="20">
    <w:name w:val="List Bullet 2"/>
    <w:basedOn w:val="a0"/>
    <w:autoRedefine/>
    <w:rsid w:val="000F3B6A"/>
    <w:pPr>
      <w:numPr>
        <w:numId w:val="4"/>
      </w:numPr>
      <w:tabs>
        <w:tab w:val="left" w:pos="2340"/>
        <w:tab w:val="left" w:pos="5940"/>
      </w:tabs>
      <w:spacing w:after="0" w:line="240" w:lineRule="auto"/>
      <w:jc w:val="both"/>
    </w:pPr>
    <w:rPr>
      <w:rFonts w:ascii="Times New Roman" w:hAnsi="Times New Roman"/>
      <w:sz w:val="24"/>
      <w:szCs w:val="24"/>
    </w:rPr>
  </w:style>
  <w:style w:type="character" w:styleId="affc">
    <w:name w:val="Strong"/>
    <w:basedOn w:val="a1"/>
    <w:uiPriority w:val="22"/>
    <w:qFormat/>
    <w:rsid w:val="000F3B6A"/>
    <w:rPr>
      <w:b/>
      <w:bCs/>
    </w:rPr>
  </w:style>
  <w:style w:type="paragraph" w:customStyle="1" w:styleId="ConsPlusTitle">
    <w:name w:val="ConsPlusTitle"/>
    <w:rsid w:val="000F3B6A"/>
    <w:pPr>
      <w:widowControl w:val="0"/>
      <w:autoSpaceDE w:val="0"/>
      <w:autoSpaceDN w:val="0"/>
      <w:adjustRightInd w:val="0"/>
      <w:jc w:val="both"/>
    </w:pPr>
    <w:rPr>
      <w:rFonts w:ascii="Arial" w:hAnsi="Arial" w:cs="Arial"/>
      <w:b/>
      <w:bCs/>
    </w:rPr>
  </w:style>
  <w:style w:type="paragraph" w:customStyle="1" w:styleId="100">
    <w:name w:val="Стиль Заголовок 1 + Перед:  0 пт"/>
    <w:basedOn w:val="1"/>
    <w:autoRedefine/>
    <w:rsid w:val="000F3B6A"/>
    <w:pPr>
      <w:spacing w:after="120"/>
      <w:ind w:firstLine="0"/>
      <w:jc w:val="center"/>
    </w:pPr>
    <w:rPr>
      <w:b/>
      <w:bCs/>
      <w:kern w:val="32"/>
      <w:szCs w:val="22"/>
      <w:lang w:val="en-US"/>
    </w:rPr>
  </w:style>
  <w:style w:type="character" w:customStyle="1" w:styleId="110">
    <w:name w:val="Стиль Название объекта + 11 пт Знак"/>
    <w:basedOn w:val="af6"/>
    <w:link w:val="111"/>
    <w:locked/>
    <w:rsid w:val="000F3B6A"/>
    <w:rPr>
      <w:b w:val="0"/>
      <w:bCs w:val="0"/>
      <w:sz w:val="24"/>
      <w:szCs w:val="24"/>
    </w:rPr>
  </w:style>
  <w:style w:type="paragraph" w:customStyle="1" w:styleId="111">
    <w:name w:val="Стиль Название объекта + 11 пт"/>
    <w:basedOn w:val="af7"/>
    <w:link w:val="110"/>
    <w:autoRedefine/>
    <w:rsid w:val="000F3B6A"/>
    <w:rPr>
      <w:sz w:val="22"/>
    </w:rPr>
  </w:style>
  <w:style w:type="numbering" w:customStyle="1" w:styleId="15">
    <w:name w:val="Нет списка1"/>
    <w:next w:val="a3"/>
    <w:uiPriority w:val="99"/>
    <w:semiHidden/>
    <w:rsid w:val="000F3B6A"/>
  </w:style>
  <w:style w:type="paragraph" w:styleId="affd">
    <w:name w:val="Block Text"/>
    <w:basedOn w:val="a0"/>
    <w:rsid w:val="000F3B6A"/>
    <w:pPr>
      <w:overflowPunct w:val="0"/>
      <w:autoSpaceDE w:val="0"/>
      <w:autoSpaceDN w:val="0"/>
      <w:adjustRightInd w:val="0"/>
      <w:spacing w:after="0" w:line="240" w:lineRule="auto"/>
      <w:ind w:left="284" w:right="-483" w:hanging="142"/>
      <w:jc w:val="both"/>
      <w:textAlignment w:val="baseline"/>
    </w:pPr>
    <w:rPr>
      <w:rFonts w:ascii="Times New Roman" w:hAnsi="Times New Roman"/>
      <w:szCs w:val="24"/>
    </w:rPr>
  </w:style>
  <w:style w:type="paragraph" w:customStyle="1" w:styleId="affe">
    <w:name w:val="=ТАБЛ_ЦЕНТР"/>
    <w:rsid w:val="000F3B6A"/>
    <w:pPr>
      <w:spacing w:before="40" w:after="40"/>
      <w:jc w:val="center"/>
    </w:pPr>
    <w:rPr>
      <w:rFonts w:ascii="Times New Roman" w:hAnsi="Times New Roman"/>
      <w:sz w:val="22"/>
    </w:rPr>
  </w:style>
  <w:style w:type="paragraph" w:customStyle="1" w:styleId="ConsNonformat">
    <w:name w:val="ConsNonformat"/>
    <w:rsid w:val="000F3B6A"/>
    <w:pPr>
      <w:widowControl w:val="0"/>
      <w:autoSpaceDE w:val="0"/>
      <w:autoSpaceDN w:val="0"/>
      <w:adjustRightInd w:val="0"/>
      <w:jc w:val="both"/>
    </w:pPr>
    <w:rPr>
      <w:rFonts w:ascii="Courier New" w:hAnsi="Courier New" w:cs="Courier New"/>
    </w:rPr>
  </w:style>
  <w:style w:type="paragraph" w:customStyle="1" w:styleId="ConsCell">
    <w:name w:val="ConsCell"/>
    <w:rsid w:val="000F3B6A"/>
    <w:pPr>
      <w:widowControl w:val="0"/>
      <w:autoSpaceDE w:val="0"/>
      <w:autoSpaceDN w:val="0"/>
      <w:adjustRightInd w:val="0"/>
      <w:jc w:val="both"/>
    </w:pPr>
    <w:rPr>
      <w:rFonts w:ascii="Arial" w:hAnsi="Arial" w:cs="Arial"/>
    </w:rPr>
  </w:style>
  <w:style w:type="paragraph" w:styleId="a">
    <w:name w:val="List Bullet"/>
    <w:basedOn w:val="a0"/>
    <w:autoRedefine/>
    <w:rsid w:val="000F3B6A"/>
    <w:pPr>
      <w:numPr>
        <w:numId w:val="8"/>
      </w:numPr>
      <w:spacing w:after="0" w:line="240" w:lineRule="auto"/>
      <w:jc w:val="both"/>
    </w:pPr>
    <w:rPr>
      <w:rFonts w:ascii="Times New Roman" w:hAnsi="Times New Roman"/>
      <w:sz w:val="24"/>
      <w:szCs w:val="24"/>
    </w:rPr>
  </w:style>
  <w:style w:type="paragraph" w:customStyle="1" w:styleId="afff">
    <w:name w:val="Таб"/>
    <w:basedOn w:val="a0"/>
    <w:rsid w:val="000F3B6A"/>
    <w:pPr>
      <w:spacing w:before="120" w:after="0" w:line="240" w:lineRule="auto"/>
      <w:jc w:val="right"/>
    </w:pPr>
    <w:rPr>
      <w:rFonts w:ascii="Times New Roman" w:hAnsi="Times New Roman"/>
      <w:bCs/>
      <w:sz w:val="24"/>
      <w:szCs w:val="24"/>
    </w:rPr>
  </w:style>
  <w:style w:type="paragraph" w:customStyle="1" w:styleId="29">
    <w:name w:val="Знак Знак Знак2 Знак"/>
    <w:basedOn w:val="a0"/>
    <w:rsid w:val="000F3B6A"/>
    <w:pPr>
      <w:widowControl w:val="0"/>
      <w:adjustRightInd w:val="0"/>
      <w:spacing w:after="160" w:line="240" w:lineRule="exact"/>
      <w:jc w:val="right"/>
    </w:pPr>
    <w:rPr>
      <w:rFonts w:ascii="Times New Roman" w:hAnsi="Times New Roman"/>
      <w:sz w:val="20"/>
      <w:szCs w:val="20"/>
      <w:lang w:val="en-GB" w:eastAsia="en-US"/>
    </w:rPr>
  </w:style>
  <w:style w:type="paragraph" w:customStyle="1" w:styleId="2a">
    <w:name w:val="Знак Знак Знак2 Знак"/>
    <w:basedOn w:val="a0"/>
    <w:rsid w:val="000F3B6A"/>
    <w:pPr>
      <w:widowControl w:val="0"/>
      <w:adjustRightInd w:val="0"/>
      <w:spacing w:after="160" w:line="240" w:lineRule="exact"/>
      <w:jc w:val="right"/>
    </w:pPr>
    <w:rPr>
      <w:rFonts w:ascii="Times New Roman" w:hAnsi="Times New Roman"/>
      <w:sz w:val="20"/>
      <w:szCs w:val="20"/>
      <w:lang w:val="en-GB" w:eastAsia="en-US"/>
    </w:rPr>
  </w:style>
  <w:style w:type="character" w:customStyle="1" w:styleId="16">
    <w:name w:val="Знак Знак1"/>
    <w:aliases w:val=" Знак Знак Знак1"/>
    <w:basedOn w:val="a1"/>
    <w:locked/>
    <w:rsid w:val="000F3B6A"/>
    <w:rPr>
      <w:b/>
      <w:bCs/>
      <w:sz w:val="24"/>
      <w:szCs w:val="24"/>
    </w:rPr>
  </w:style>
  <w:style w:type="paragraph" w:styleId="2b">
    <w:name w:val="List 2"/>
    <w:basedOn w:val="a0"/>
    <w:rsid w:val="000F3B6A"/>
    <w:pPr>
      <w:spacing w:after="0" w:line="240" w:lineRule="auto"/>
      <w:ind w:left="566" w:hanging="283"/>
      <w:contextualSpacing/>
      <w:jc w:val="both"/>
    </w:pPr>
    <w:rPr>
      <w:rFonts w:ascii="Times New Roman" w:hAnsi="Times New Roman"/>
      <w:sz w:val="28"/>
      <w:szCs w:val="28"/>
    </w:rPr>
  </w:style>
  <w:style w:type="paragraph" w:customStyle="1" w:styleId="afff0">
    <w:name w:val="Знак Знак Знак Знак"/>
    <w:basedOn w:val="a0"/>
    <w:rsid w:val="0065727E"/>
    <w:pPr>
      <w:widowControl w:val="0"/>
      <w:adjustRightInd w:val="0"/>
      <w:spacing w:after="160" w:line="240" w:lineRule="exact"/>
      <w:jc w:val="right"/>
    </w:pPr>
    <w:rPr>
      <w:rFonts w:ascii="Times New Roman" w:hAnsi="Times New Roman"/>
      <w:sz w:val="20"/>
      <w:szCs w:val="20"/>
      <w:lang w:val="en-GB" w:eastAsia="en-US"/>
    </w:rPr>
  </w:style>
  <w:style w:type="paragraph" w:customStyle="1" w:styleId="Qe92">
    <w:name w:val="ОсновноQe9 текст с отступом 2"/>
    <w:basedOn w:val="a0"/>
    <w:rsid w:val="00897CEB"/>
    <w:pPr>
      <w:widowControl w:val="0"/>
      <w:spacing w:after="0" w:line="240" w:lineRule="auto"/>
      <w:ind w:firstLine="709"/>
      <w:jc w:val="both"/>
    </w:pPr>
    <w:rPr>
      <w:rFonts w:ascii="Times New Roman" w:hAnsi="Times New Roman"/>
      <w:snapToGrid w:val="0"/>
      <w:sz w:val="24"/>
      <w:szCs w:val="20"/>
    </w:rPr>
  </w:style>
  <w:style w:type="paragraph" w:customStyle="1" w:styleId="17">
    <w:name w:val="Обычный1"/>
    <w:rsid w:val="00897CEB"/>
    <w:rPr>
      <w:rFonts w:ascii="Times New Roman" w:hAnsi="Times New Roman"/>
    </w:rPr>
  </w:style>
  <w:style w:type="table" w:customStyle="1" w:styleId="18">
    <w:name w:val="Сетка таблицы1"/>
    <w:basedOn w:val="a2"/>
    <w:next w:val="aa"/>
    <w:rsid w:val="00E55F11"/>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1">
    <w:name w:val="Без интервала"/>
    <w:link w:val="afff2"/>
    <w:uiPriority w:val="1"/>
    <w:qFormat/>
    <w:rsid w:val="00E55F11"/>
    <w:rPr>
      <w:rFonts w:eastAsia="Calibri"/>
      <w:sz w:val="22"/>
      <w:szCs w:val="22"/>
      <w:lang w:eastAsia="en-US"/>
    </w:rPr>
  </w:style>
  <w:style w:type="paragraph" w:customStyle="1" w:styleId="Title32">
    <w:name w:val="Title32"/>
    <w:basedOn w:val="a0"/>
    <w:rsid w:val="007424F6"/>
    <w:pPr>
      <w:spacing w:after="0" w:line="240" w:lineRule="auto"/>
      <w:jc w:val="center"/>
    </w:pPr>
    <w:rPr>
      <w:rFonts w:ascii="Arial" w:hAnsi="Arial"/>
      <w:b/>
      <w:caps/>
      <w:snapToGrid w:val="0"/>
      <w:sz w:val="28"/>
      <w:szCs w:val="20"/>
    </w:rPr>
  </w:style>
  <w:style w:type="paragraph" w:customStyle="1" w:styleId="ConsPlusNormal">
    <w:name w:val="ConsPlusNormal"/>
    <w:rsid w:val="007424F6"/>
    <w:pPr>
      <w:widowControl w:val="0"/>
      <w:autoSpaceDE w:val="0"/>
      <w:autoSpaceDN w:val="0"/>
      <w:adjustRightInd w:val="0"/>
      <w:ind w:firstLine="720"/>
    </w:pPr>
    <w:rPr>
      <w:rFonts w:ascii="Arial" w:hAnsi="Arial" w:cs="Arial"/>
    </w:rPr>
  </w:style>
  <w:style w:type="numbering" w:customStyle="1" w:styleId="2c">
    <w:name w:val="Нет списка2"/>
    <w:next w:val="a3"/>
    <w:uiPriority w:val="99"/>
    <w:semiHidden/>
    <w:unhideWhenUsed/>
    <w:rsid w:val="005D5B1F"/>
  </w:style>
  <w:style w:type="numbering" w:customStyle="1" w:styleId="112">
    <w:name w:val="Нет списка11"/>
    <w:next w:val="a3"/>
    <w:uiPriority w:val="99"/>
    <w:semiHidden/>
    <w:unhideWhenUsed/>
    <w:rsid w:val="005D5B1F"/>
  </w:style>
  <w:style w:type="character" w:styleId="afff3">
    <w:name w:val="Emphasis"/>
    <w:basedOn w:val="a1"/>
    <w:uiPriority w:val="20"/>
    <w:qFormat/>
    <w:rsid w:val="005D5B1F"/>
    <w:rPr>
      <w:rFonts w:ascii="Calibri" w:hAnsi="Calibri"/>
      <w:b/>
      <w:i/>
      <w:iCs/>
    </w:rPr>
  </w:style>
  <w:style w:type="character" w:customStyle="1" w:styleId="afff2">
    <w:name w:val="Без интервала Знак"/>
    <w:basedOn w:val="a1"/>
    <w:link w:val="afff1"/>
    <w:uiPriority w:val="1"/>
    <w:rsid w:val="005D5B1F"/>
    <w:rPr>
      <w:rFonts w:eastAsia="Calibri"/>
      <w:sz w:val="22"/>
      <w:szCs w:val="22"/>
      <w:lang w:val="ru-RU" w:eastAsia="en-US" w:bidi="ar-SA"/>
    </w:rPr>
  </w:style>
  <w:style w:type="paragraph" w:customStyle="1" w:styleId="2d">
    <w:name w:val="Цитата 2"/>
    <w:basedOn w:val="a0"/>
    <w:next w:val="a0"/>
    <w:link w:val="2e"/>
    <w:uiPriority w:val="29"/>
    <w:qFormat/>
    <w:rsid w:val="005D5B1F"/>
    <w:pPr>
      <w:spacing w:after="0" w:line="240" w:lineRule="auto"/>
    </w:pPr>
    <w:rPr>
      <w:i/>
      <w:sz w:val="24"/>
      <w:szCs w:val="24"/>
      <w:lang w:val="en-US" w:eastAsia="en-US" w:bidi="en-US"/>
    </w:rPr>
  </w:style>
  <w:style w:type="character" w:customStyle="1" w:styleId="2e">
    <w:name w:val="Цитата 2 Знак"/>
    <w:basedOn w:val="a1"/>
    <w:link w:val="2d"/>
    <w:uiPriority w:val="29"/>
    <w:rsid w:val="005D5B1F"/>
    <w:rPr>
      <w:i/>
      <w:sz w:val="24"/>
      <w:szCs w:val="24"/>
      <w:lang w:val="en-US" w:eastAsia="en-US" w:bidi="en-US"/>
    </w:rPr>
  </w:style>
  <w:style w:type="paragraph" w:customStyle="1" w:styleId="afff4">
    <w:name w:val="Выделенная цитата"/>
    <w:basedOn w:val="a0"/>
    <w:next w:val="a0"/>
    <w:link w:val="afff5"/>
    <w:uiPriority w:val="30"/>
    <w:qFormat/>
    <w:rsid w:val="005D5B1F"/>
    <w:pPr>
      <w:spacing w:after="0" w:line="240" w:lineRule="auto"/>
      <w:ind w:left="720" w:right="720"/>
    </w:pPr>
    <w:rPr>
      <w:b/>
      <w:i/>
      <w:sz w:val="24"/>
      <w:lang w:val="en-US" w:eastAsia="en-US" w:bidi="en-US"/>
    </w:rPr>
  </w:style>
  <w:style w:type="character" w:customStyle="1" w:styleId="afff5">
    <w:name w:val="Выделенная цитата Знак"/>
    <w:basedOn w:val="a1"/>
    <w:link w:val="afff4"/>
    <w:uiPriority w:val="30"/>
    <w:rsid w:val="005D5B1F"/>
    <w:rPr>
      <w:b/>
      <w:i/>
      <w:sz w:val="24"/>
      <w:szCs w:val="22"/>
      <w:lang w:val="en-US" w:eastAsia="en-US" w:bidi="en-US"/>
    </w:rPr>
  </w:style>
  <w:style w:type="character" w:customStyle="1" w:styleId="afff6">
    <w:name w:val="Слабое выделение"/>
    <w:uiPriority w:val="19"/>
    <w:qFormat/>
    <w:rsid w:val="005D5B1F"/>
    <w:rPr>
      <w:i/>
      <w:color w:val="5A5A5A"/>
    </w:rPr>
  </w:style>
  <w:style w:type="character" w:customStyle="1" w:styleId="afff7">
    <w:name w:val="Сильное выделение"/>
    <w:basedOn w:val="a1"/>
    <w:uiPriority w:val="21"/>
    <w:qFormat/>
    <w:rsid w:val="005D5B1F"/>
    <w:rPr>
      <w:b/>
      <w:i/>
      <w:sz w:val="24"/>
      <w:szCs w:val="24"/>
      <w:u w:val="single"/>
    </w:rPr>
  </w:style>
  <w:style w:type="character" w:customStyle="1" w:styleId="afff8">
    <w:name w:val="Слабая ссылка"/>
    <w:basedOn w:val="a1"/>
    <w:uiPriority w:val="31"/>
    <w:qFormat/>
    <w:rsid w:val="005D5B1F"/>
    <w:rPr>
      <w:sz w:val="24"/>
      <w:szCs w:val="24"/>
      <w:u w:val="single"/>
    </w:rPr>
  </w:style>
  <w:style w:type="character" w:customStyle="1" w:styleId="afff9">
    <w:name w:val="Сильная ссылка"/>
    <w:basedOn w:val="a1"/>
    <w:uiPriority w:val="32"/>
    <w:qFormat/>
    <w:rsid w:val="005D5B1F"/>
    <w:rPr>
      <w:b/>
      <w:sz w:val="24"/>
      <w:u w:val="single"/>
    </w:rPr>
  </w:style>
  <w:style w:type="character" w:customStyle="1" w:styleId="afffa">
    <w:name w:val="Название книги"/>
    <w:basedOn w:val="a1"/>
    <w:uiPriority w:val="33"/>
    <w:qFormat/>
    <w:rsid w:val="005D5B1F"/>
    <w:rPr>
      <w:rFonts w:ascii="Cambria" w:eastAsia="Times New Roman" w:hAnsi="Cambria"/>
      <w:b/>
      <w:i/>
      <w:sz w:val="24"/>
      <w:szCs w:val="24"/>
    </w:rPr>
  </w:style>
  <w:style w:type="paragraph" w:customStyle="1" w:styleId="afffb">
    <w:name w:val="Заголовок оглавления"/>
    <w:basedOn w:val="1"/>
    <w:next w:val="a0"/>
    <w:uiPriority w:val="39"/>
    <w:semiHidden/>
    <w:unhideWhenUsed/>
    <w:qFormat/>
    <w:rsid w:val="005D5B1F"/>
    <w:pPr>
      <w:spacing w:before="240" w:after="60"/>
      <w:ind w:firstLine="0"/>
      <w:jc w:val="left"/>
      <w:outlineLvl w:val="9"/>
    </w:pPr>
    <w:rPr>
      <w:rFonts w:ascii="Cambria" w:hAnsi="Cambria"/>
      <w:b/>
      <w:bCs/>
      <w:kern w:val="32"/>
      <w:sz w:val="32"/>
      <w:szCs w:val="32"/>
      <w:lang w:val="en-US" w:eastAsia="en-US" w:bidi="en-US"/>
    </w:rPr>
  </w:style>
  <w:style w:type="paragraph" w:customStyle="1" w:styleId="text">
    <w:name w:val="text"/>
    <w:basedOn w:val="a0"/>
    <w:rsid w:val="005D5B1F"/>
    <w:pPr>
      <w:spacing w:before="100" w:beforeAutospacing="1" w:after="100" w:afterAutospacing="1" w:line="240" w:lineRule="auto"/>
      <w:ind w:left="150" w:firstLine="480"/>
      <w:jc w:val="both"/>
    </w:pPr>
    <w:rPr>
      <w:rFonts w:ascii="Tahoma" w:hAnsi="Tahoma" w:cs="Tahoma"/>
      <w:color w:val="000000"/>
      <w:sz w:val="20"/>
      <w:szCs w:val="20"/>
      <w:lang w:val="en-US" w:eastAsia="en-US" w:bidi="en-US"/>
    </w:rPr>
  </w:style>
  <w:style w:type="character" w:customStyle="1" w:styleId="highlighthighlightactive">
    <w:name w:val="highlight highlight_active"/>
    <w:basedOn w:val="a1"/>
    <w:rsid w:val="005D5B1F"/>
  </w:style>
  <w:style w:type="paragraph" w:customStyle="1" w:styleId="BodyText22">
    <w:name w:val="Body Text 22"/>
    <w:basedOn w:val="a0"/>
    <w:rsid w:val="005D5B1F"/>
    <w:pPr>
      <w:spacing w:after="0" w:line="240" w:lineRule="auto"/>
      <w:ind w:firstLine="851"/>
      <w:jc w:val="both"/>
    </w:pPr>
    <w:rPr>
      <w:rFonts w:ascii="Times New Roman" w:hAnsi="Times New Roman"/>
      <w:sz w:val="28"/>
      <w:szCs w:val="20"/>
    </w:rPr>
  </w:style>
  <w:style w:type="paragraph" w:customStyle="1" w:styleId="BodyText21">
    <w:name w:val="Body Text 21"/>
    <w:basedOn w:val="a0"/>
    <w:rsid w:val="005D5B1F"/>
    <w:pPr>
      <w:spacing w:after="0" w:line="240" w:lineRule="auto"/>
      <w:ind w:firstLine="851"/>
    </w:pPr>
    <w:rPr>
      <w:rFonts w:ascii="Times New Roman" w:hAnsi="Times New Roman"/>
      <w:sz w:val="28"/>
      <w:szCs w:val="20"/>
    </w:rPr>
  </w:style>
  <w:style w:type="paragraph" w:customStyle="1" w:styleId="19">
    <w:name w:val="Перечисление 1"/>
    <w:basedOn w:val="a0"/>
    <w:rsid w:val="005D5B1F"/>
    <w:pPr>
      <w:tabs>
        <w:tab w:val="num" w:pos="360"/>
      </w:tabs>
      <w:spacing w:after="0" w:line="240" w:lineRule="auto"/>
      <w:ind w:left="360" w:hanging="360"/>
    </w:pPr>
    <w:rPr>
      <w:rFonts w:ascii="Arial" w:hAnsi="Arial" w:cs="Arial"/>
      <w:sz w:val="24"/>
      <w:szCs w:val="20"/>
    </w:rPr>
  </w:style>
  <w:style w:type="paragraph" w:customStyle="1" w:styleId="Normal10-02">
    <w:name w:val="Normal + 10 пт полужирный По центру Слева:  -02 см Справ..."/>
    <w:basedOn w:val="a0"/>
    <w:rsid w:val="005D5B1F"/>
    <w:pPr>
      <w:spacing w:after="0" w:line="240" w:lineRule="auto"/>
      <w:ind w:left="-113" w:right="-113"/>
      <w:jc w:val="center"/>
    </w:pPr>
    <w:rPr>
      <w:rFonts w:ascii="Times New Roman" w:hAnsi="Times New Roman"/>
      <w:b/>
      <w:bCs/>
      <w:sz w:val="20"/>
      <w:szCs w:val="20"/>
    </w:rPr>
  </w:style>
  <w:style w:type="paragraph" w:customStyle="1" w:styleId="2f">
    <w:name w:val="2"/>
    <w:basedOn w:val="a0"/>
    <w:rsid w:val="005D5B1F"/>
    <w:pPr>
      <w:spacing w:after="120" w:line="240" w:lineRule="auto"/>
    </w:pPr>
    <w:rPr>
      <w:rFonts w:ascii="Times New Roman" w:hAnsi="Times New Roman"/>
      <w:b/>
      <w:sz w:val="24"/>
      <w:szCs w:val="16"/>
    </w:rPr>
  </w:style>
  <w:style w:type="character" w:customStyle="1" w:styleId="1a">
    <w:name w:val="1 Знак"/>
    <w:basedOn w:val="a1"/>
    <w:link w:val="1b"/>
    <w:locked/>
    <w:rsid w:val="005D5B1F"/>
    <w:rPr>
      <w:b/>
      <w:caps/>
      <w:sz w:val="24"/>
      <w:szCs w:val="16"/>
    </w:rPr>
  </w:style>
  <w:style w:type="paragraph" w:customStyle="1" w:styleId="1b">
    <w:name w:val="1"/>
    <w:basedOn w:val="a0"/>
    <w:link w:val="1a"/>
    <w:rsid w:val="005D5B1F"/>
    <w:pPr>
      <w:spacing w:after="160" w:line="240" w:lineRule="auto"/>
      <w:jc w:val="both"/>
    </w:pPr>
    <w:rPr>
      <w:b/>
      <w:caps/>
      <w:sz w:val="24"/>
      <w:szCs w:val="16"/>
    </w:rPr>
  </w:style>
  <w:style w:type="character" w:customStyle="1" w:styleId="211">
    <w:name w:val="Основной текст 2 Знак1"/>
    <w:basedOn w:val="a1"/>
    <w:semiHidden/>
    <w:locked/>
    <w:rsid w:val="005D5B1F"/>
    <w:rPr>
      <w:rFonts w:ascii="Times New Roman" w:eastAsia="Times New Roman" w:hAnsi="Times New Roman" w:cs="Times New Roman"/>
      <w:sz w:val="24"/>
      <w:szCs w:val="24"/>
      <w:lang w:eastAsia="ru-RU"/>
    </w:rPr>
  </w:style>
  <w:style w:type="character" w:customStyle="1" w:styleId="2pt">
    <w:name w:val="Основной текст + Интервал 2 pt"/>
    <w:basedOn w:val="a1"/>
    <w:uiPriority w:val="99"/>
    <w:rsid w:val="005D5B1F"/>
    <w:rPr>
      <w:rFonts w:ascii="Times New Roman" w:hAnsi="Times New Roman"/>
      <w:spacing w:val="40"/>
      <w:sz w:val="25"/>
      <w:szCs w:val="25"/>
      <w:shd w:val="clear" w:color="auto" w:fill="FFFFFF"/>
    </w:rPr>
  </w:style>
  <w:style w:type="numbering" w:customStyle="1" w:styleId="1110">
    <w:name w:val="Нет списка111"/>
    <w:next w:val="a3"/>
    <w:uiPriority w:val="99"/>
    <w:semiHidden/>
    <w:unhideWhenUsed/>
    <w:rsid w:val="005D5B1F"/>
  </w:style>
  <w:style w:type="numbering" w:customStyle="1" w:styleId="212">
    <w:name w:val="Нет списка21"/>
    <w:next w:val="a3"/>
    <w:uiPriority w:val="99"/>
    <w:semiHidden/>
    <w:unhideWhenUsed/>
    <w:rsid w:val="005D5B1F"/>
  </w:style>
  <w:style w:type="paragraph" w:customStyle="1" w:styleId="Style3">
    <w:name w:val="Style3"/>
    <w:basedOn w:val="a0"/>
    <w:uiPriority w:val="99"/>
    <w:rsid w:val="005D5B1F"/>
    <w:pPr>
      <w:widowControl w:val="0"/>
      <w:autoSpaceDE w:val="0"/>
      <w:autoSpaceDN w:val="0"/>
      <w:adjustRightInd w:val="0"/>
      <w:spacing w:after="0" w:line="486" w:lineRule="exact"/>
      <w:ind w:firstLine="701"/>
      <w:jc w:val="both"/>
    </w:pPr>
    <w:rPr>
      <w:rFonts w:ascii="Times New Roman" w:hAnsi="Times New Roman"/>
      <w:sz w:val="24"/>
      <w:szCs w:val="24"/>
    </w:rPr>
  </w:style>
  <w:style w:type="paragraph" w:customStyle="1" w:styleId="Style4">
    <w:name w:val="Style4"/>
    <w:basedOn w:val="a0"/>
    <w:rsid w:val="005D5B1F"/>
    <w:pPr>
      <w:widowControl w:val="0"/>
      <w:autoSpaceDE w:val="0"/>
      <w:autoSpaceDN w:val="0"/>
      <w:adjustRightInd w:val="0"/>
      <w:spacing w:after="0" w:line="493" w:lineRule="exact"/>
      <w:ind w:firstLine="710"/>
    </w:pPr>
    <w:rPr>
      <w:rFonts w:ascii="Times New Roman" w:hAnsi="Times New Roman"/>
      <w:sz w:val="24"/>
      <w:szCs w:val="24"/>
    </w:rPr>
  </w:style>
  <w:style w:type="paragraph" w:customStyle="1" w:styleId="Style5">
    <w:name w:val="Style5"/>
    <w:basedOn w:val="a0"/>
    <w:uiPriority w:val="99"/>
    <w:rsid w:val="005D5B1F"/>
    <w:pPr>
      <w:widowControl w:val="0"/>
      <w:autoSpaceDE w:val="0"/>
      <w:autoSpaceDN w:val="0"/>
      <w:adjustRightInd w:val="0"/>
      <w:spacing w:after="0" w:line="480" w:lineRule="exact"/>
      <w:jc w:val="both"/>
    </w:pPr>
    <w:rPr>
      <w:rFonts w:ascii="Times New Roman" w:hAnsi="Times New Roman"/>
      <w:sz w:val="24"/>
      <w:szCs w:val="24"/>
    </w:rPr>
  </w:style>
  <w:style w:type="paragraph" w:customStyle="1" w:styleId="Style6">
    <w:name w:val="Style6"/>
    <w:basedOn w:val="a0"/>
    <w:uiPriority w:val="99"/>
    <w:rsid w:val="005D5B1F"/>
    <w:pPr>
      <w:widowControl w:val="0"/>
      <w:autoSpaceDE w:val="0"/>
      <w:autoSpaceDN w:val="0"/>
      <w:adjustRightInd w:val="0"/>
      <w:spacing w:after="0" w:line="485" w:lineRule="exact"/>
    </w:pPr>
    <w:rPr>
      <w:rFonts w:ascii="Times New Roman" w:hAnsi="Times New Roman"/>
      <w:sz w:val="24"/>
      <w:szCs w:val="24"/>
    </w:rPr>
  </w:style>
  <w:style w:type="paragraph" w:customStyle="1" w:styleId="Style7">
    <w:name w:val="Style7"/>
    <w:basedOn w:val="a0"/>
    <w:uiPriority w:val="99"/>
    <w:rsid w:val="005D5B1F"/>
    <w:pPr>
      <w:widowControl w:val="0"/>
      <w:autoSpaceDE w:val="0"/>
      <w:autoSpaceDN w:val="0"/>
      <w:adjustRightInd w:val="0"/>
      <w:spacing w:after="0" w:line="484" w:lineRule="exact"/>
      <w:ind w:firstLine="547"/>
      <w:jc w:val="both"/>
    </w:pPr>
    <w:rPr>
      <w:rFonts w:ascii="Times New Roman" w:hAnsi="Times New Roman"/>
      <w:sz w:val="24"/>
      <w:szCs w:val="24"/>
    </w:rPr>
  </w:style>
  <w:style w:type="character" w:customStyle="1" w:styleId="FontStyle12">
    <w:name w:val="Font Style12"/>
    <w:basedOn w:val="a1"/>
    <w:uiPriority w:val="99"/>
    <w:rsid w:val="005D5B1F"/>
    <w:rPr>
      <w:rFonts w:ascii="Times New Roman" w:hAnsi="Times New Roman" w:cs="Times New Roman"/>
      <w:sz w:val="26"/>
      <w:szCs w:val="26"/>
    </w:rPr>
  </w:style>
  <w:style w:type="character" w:customStyle="1" w:styleId="FontStyle13">
    <w:name w:val="Font Style13"/>
    <w:basedOn w:val="a1"/>
    <w:uiPriority w:val="99"/>
    <w:rsid w:val="005D5B1F"/>
    <w:rPr>
      <w:rFonts w:ascii="Times New Roman" w:hAnsi="Times New Roman" w:cs="Times New Roman"/>
      <w:i/>
      <w:iCs/>
      <w:sz w:val="26"/>
      <w:szCs w:val="26"/>
    </w:rPr>
  </w:style>
  <w:style w:type="paragraph" w:customStyle="1" w:styleId="1c">
    <w:name w:val="Основной текст1"/>
    <w:basedOn w:val="a0"/>
    <w:rsid w:val="005D5B1F"/>
    <w:pPr>
      <w:shd w:val="clear" w:color="auto" w:fill="FFFFFF"/>
      <w:spacing w:after="0" w:line="317" w:lineRule="exact"/>
      <w:jc w:val="center"/>
    </w:pPr>
    <w:rPr>
      <w:rFonts w:ascii="Times New Roman" w:hAnsi="Times New Roman"/>
      <w:sz w:val="28"/>
      <w:szCs w:val="28"/>
    </w:rPr>
  </w:style>
  <w:style w:type="numbering" w:customStyle="1" w:styleId="36">
    <w:name w:val="Нет списка3"/>
    <w:next w:val="a3"/>
    <w:uiPriority w:val="99"/>
    <w:semiHidden/>
    <w:unhideWhenUsed/>
    <w:rsid w:val="00372814"/>
  </w:style>
  <w:style w:type="character" w:customStyle="1" w:styleId="afffc">
    <w:name w:val="Основной текст_"/>
    <w:basedOn w:val="a1"/>
    <w:link w:val="51"/>
    <w:rsid w:val="00372814"/>
    <w:rPr>
      <w:rFonts w:ascii="Times New Roman" w:hAnsi="Times New Roman"/>
      <w:sz w:val="27"/>
      <w:szCs w:val="27"/>
      <w:shd w:val="clear" w:color="auto" w:fill="FFFFFF"/>
    </w:rPr>
  </w:style>
  <w:style w:type="paragraph" w:customStyle="1" w:styleId="51">
    <w:name w:val="Основной текст5"/>
    <w:basedOn w:val="a0"/>
    <w:link w:val="afffc"/>
    <w:rsid w:val="00372814"/>
    <w:pPr>
      <w:shd w:val="clear" w:color="auto" w:fill="FFFFFF"/>
      <w:spacing w:before="420" w:after="0" w:line="370" w:lineRule="exact"/>
      <w:ind w:hanging="360"/>
      <w:jc w:val="both"/>
    </w:pPr>
    <w:rPr>
      <w:rFonts w:ascii="Times New Roman" w:hAnsi="Times New Roman"/>
      <w:sz w:val="27"/>
      <w:szCs w:val="27"/>
    </w:rPr>
  </w:style>
  <w:style w:type="character" w:customStyle="1" w:styleId="FontStyle168">
    <w:name w:val="Font Style168"/>
    <w:basedOn w:val="a1"/>
    <w:rsid w:val="00372814"/>
    <w:rPr>
      <w:rFonts w:ascii="Times New Roman" w:hAnsi="Times New Roman" w:cs="Times New Roman"/>
      <w:b/>
      <w:bCs/>
      <w:sz w:val="22"/>
      <w:szCs w:val="22"/>
    </w:rPr>
  </w:style>
  <w:style w:type="character" w:customStyle="1" w:styleId="91">
    <w:name w:val="Основной текст (9)_"/>
    <w:basedOn w:val="a1"/>
    <w:link w:val="92"/>
    <w:rsid w:val="00372814"/>
    <w:rPr>
      <w:rFonts w:ascii="Times New Roman" w:hAnsi="Times New Roman"/>
      <w:sz w:val="23"/>
      <w:szCs w:val="23"/>
      <w:shd w:val="clear" w:color="auto" w:fill="FFFFFF"/>
    </w:rPr>
  </w:style>
  <w:style w:type="character" w:customStyle="1" w:styleId="afffd">
    <w:name w:val="Подпись к таблице_"/>
    <w:basedOn w:val="a1"/>
    <w:link w:val="afffe"/>
    <w:rsid w:val="00372814"/>
    <w:rPr>
      <w:rFonts w:ascii="Times New Roman" w:hAnsi="Times New Roman"/>
      <w:sz w:val="23"/>
      <w:szCs w:val="23"/>
      <w:shd w:val="clear" w:color="auto" w:fill="FFFFFF"/>
    </w:rPr>
  </w:style>
  <w:style w:type="paragraph" w:customStyle="1" w:styleId="92">
    <w:name w:val="Основной текст (9)"/>
    <w:basedOn w:val="a0"/>
    <w:link w:val="91"/>
    <w:rsid w:val="00372814"/>
    <w:pPr>
      <w:shd w:val="clear" w:color="auto" w:fill="FFFFFF"/>
      <w:spacing w:after="0" w:line="0" w:lineRule="atLeast"/>
    </w:pPr>
    <w:rPr>
      <w:rFonts w:ascii="Times New Roman" w:hAnsi="Times New Roman"/>
      <w:sz w:val="23"/>
      <w:szCs w:val="23"/>
    </w:rPr>
  </w:style>
  <w:style w:type="paragraph" w:customStyle="1" w:styleId="afffe">
    <w:name w:val="Подпись к таблице"/>
    <w:basedOn w:val="a0"/>
    <w:link w:val="afffd"/>
    <w:rsid w:val="00372814"/>
    <w:pPr>
      <w:shd w:val="clear" w:color="auto" w:fill="FFFFFF"/>
      <w:spacing w:after="0" w:line="0" w:lineRule="atLeast"/>
    </w:pPr>
    <w:rPr>
      <w:rFonts w:ascii="Times New Roman" w:hAnsi="Times New Roman"/>
      <w:sz w:val="23"/>
      <w:szCs w:val="23"/>
    </w:rPr>
  </w:style>
  <w:style w:type="character" w:customStyle="1" w:styleId="81">
    <w:name w:val="Основной текст (8)_"/>
    <w:basedOn w:val="a1"/>
    <w:link w:val="82"/>
    <w:rsid w:val="00372814"/>
    <w:rPr>
      <w:rFonts w:ascii="Times New Roman" w:hAnsi="Times New Roman"/>
      <w:sz w:val="23"/>
      <w:szCs w:val="23"/>
      <w:shd w:val="clear" w:color="auto" w:fill="FFFFFF"/>
    </w:rPr>
  </w:style>
  <w:style w:type="paragraph" w:customStyle="1" w:styleId="82">
    <w:name w:val="Основной текст (8)"/>
    <w:basedOn w:val="a0"/>
    <w:link w:val="81"/>
    <w:rsid w:val="00372814"/>
    <w:pPr>
      <w:shd w:val="clear" w:color="auto" w:fill="FFFFFF"/>
      <w:spacing w:after="0" w:line="274" w:lineRule="exact"/>
    </w:pPr>
    <w:rPr>
      <w:rFonts w:ascii="Times New Roman" w:hAnsi="Times New Roman"/>
      <w:sz w:val="23"/>
      <w:szCs w:val="23"/>
    </w:rPr>
  </w:style>
  <w:style w:type="character" w:customStyle="1" w:styleId="37">
    <w:name w:val="Сноска (3)_"/>
    <w:basedOn w:val="a1"/>
    <w:link w:val="38"/>
    <w:rsid w:val="00372814"/>
    <w:rPr>
      <w:rFonts w:ascii="Times New Roman" w:hAnsi="Times New Roman"/>
      <w:sz w:val="27"/>
      <w:szCs w:val="27"/>
      <w:shd w:val="clear" w:color="auto" w:fill="FFFFFF"/>
    </w:rPr>
  </w:style>
  <w:style w:type="character" w:customStyle="1" w:styleId="affff">
    <w:name w:val="Сноска_"/>
    <w:basedOn w:val="a1"/>
    <w:link w:val="affff0"/>
    <w:rsid w:val="00372814"/>
    <w:rPr>
      <w:rFonts w:ascii="Times New Roman" w:hAnsi="Times New Roman"/>
      <w:sz w:val="27"/>
      <w:szCs w:val="27"/>
      <w:shd w:val="clear" w:color="auto" w:fill="FFFFFF"/>
    </w:rPr>
  </w:style>
  <w:style w:type="paragraph" w:customStyle="1" w:styleId="38">
    <w:name w:val="Сноска (3)"/>
    <w:basedOn w:val="a0"/>
    <w:link w:val="37"/>
    <w:rsid w:val="00372814"/>
    <w:pPr>
      <w:shd w:val="clear" w:color="auto" w:fill="FFFFFF"/>
      <w:spacing w:after="60" w:line="0" w:lineRule="atLeast"/>
      <w:ind w:firstLine="720"/>
      <w:jc w:val="both"/>
    </w:pPr>
    <w:rPr>
      <w:rFonts w:ascii="Times New Roman" w:hAnsi="Times New Roman"/>
      <w:sz w:val="27"/>
      <w:szCs w:val="27"/>
    </w:rPr>
  </w:style>
  <w:style w:type="paragraph" w:customStyle="1" w:styleId="affff0">
    <w:name w:val="Сноска"/>
    <w:basedOn w:val="a0"/>
    <w:link w:val="affff"/>
    <w:rsid w:val="00372814"/>
    <w:pPr>
      <w:shd w:val="clear" w:color="auto" w:fill="FFFFFF"/>
      <w:spacing w:before="60" w:after="0" w:line="326" w:lineRule="exact"/>
      <w:jc w:val="both"/>
    </w:pPr>
    <w:rPr>
      <w:rFonts w:ascii="Times New Roman" w:hAnsi="Times New Roman"/>
      <w:sz w:val="27"/>
      <w:szCs w:val="27"/>
    </w:rPr>
  </w:style>
  <w:style w:type="character" w:customStyle="1" w:styleId="39">
    <w:name w:val="Заголовок №3_"/>
    <w:basedOn w:val="a1"/>
    <w:link w:val="3a"/>
    <w:rsid w:val="00372814"/>
    <w:rPr>
      <w:rFonts w:ascii="Times New Roman" w:hAnsi="Times New Roman"/>
      <w:sz w:val="27"/>
      <w:szCs w:val="27"/>
      <w:shd w:val="clear" w:color="auto" w:fill="FFFFFF"/>
    </w:rPr>
  </w:style>
  <w:style w:type="paragraph" w:customStyle="1" w:styleId="3a">
    <w:name w:val="Заголовок №3"/>
    <w:basedOn w:val="a0"/>
    <w:link w:val="39"/>
    <w:rsid w:val="00372814"/>
    <w:pPr>
      <w:shd w:val="clear" w:color="auto" w:fill="FFFFFF"/>
      <w:spacing w:after="420" w:line="0" w:lineRule="atLeast"/>
      <w:outlineLvl w:val="2"/>
    </w:pPr>
    <w:rPr>
      <w:rFonts w:ascii="Times New Roman" w:hAnsi="Times New Roman"/>
      <w:sz w:val="27"/>
      <w:szCs w:val="27"/>
    </w:rPr>
  </w:style>
  <w:style w:type="character" w:customStyle="1" w:styleId="affff1">
    <w:name w:val="Основной текст + Курсив"/>
    <w:basedOn w:val="afffc"/>
    <w:rsid w:val="00372814"/>
    <w:rPr>
      <w:rFonts w:ascii="Times New Roman" w:hAnsi="Times New Roman"/>
      <w:b w:val="0"/>
      <w:bCs w:val="0"/>
      <w:i/>
      <w:iCs/>
      <w:smallCaps w:val="0"/>
      <w:strike w:val="0"/>
      <w:spacing w:val="0"/>
      <w:sz w:val="27"/>
      <w:szCs w:val="27"/>
      <w:shd w:val="clear" w:color="auto" w:fill="FFFFFF"/>
    </w:rPr>
  </w:style>
  <w:style w:type="character" w:customStyle="1" w:styleId="2f0">
    <w:name w:val="Основной текст2"/>
    <w:basedOn w:val="afffc"/>
    <w:rsid w:val="00372814"/>
    <w:rPr>
      <w:rFonts w:ascii="Times New Roman" w:hAnsi="Times New Roman"/>
      <w:b w:val="0"/>
      <w:bCs w:val="0"/>
      <w:i w:val="0"/>
      <w:iCs w:val="0"/>
      <w:smallCaps w:val="0"/>
      <w:strike w:val="0"/>
      <w:spacing w:val="0"/>
      <w:sz w:val="27"/>
      <w:szCs w:val="27"/>
      <w:shd w:val="clear" w:color="auto" w:fill="FFFFFF"/>
    </w:rPr>
  </w:style>
  <w:style w:type="character" w:customStyle="1" w:styleId="113">
    <w:name w:val="Основной текст (11)"/>
    <w:basedOn w:val="a1"/>
    <w:rsid w:val="00372814"/>
    <w:rPr>
      <w:rFonts w:ascii="Times New Roman" w:eastAsia="Times New Roman" w:hAnsi="Times New Roman" w:cs="Times New Roman"/>
      <w:b w:val="0"/>
      <w:bCs w:val="0"/>
      <w:i w:val="0"/>
      <w:iCs w:val="0"/>
      <w:smallCaps w:val="0"/>
      <w:strike w:val="0"/>
      <w:spacing w:val="0"/>
      <w:sz w:val="27"/>
      <w:szCs w:val="27"/>
      <w:u w:val="single"/>
    </w:rPr>
  </w:style>
  <w:style w:type="character" w:customStyle="1" w:styleId="2f1">
    <w:name w:val="Подпись к таблице (2) + Курсив"/>
    <w:basedOn w:val="a1"/>
    <w:rsid w:val="00372814"/>
    <w:rPr>
      <w:rFonts w:ascii="Times New Roman" w:eastAsia="Times New Roman" w:hAnsi="Times New Roman" w:cs="Times New Roman"/>
      <w:i/>
      <w:iCs/>
      <w:sz w:val="27"/>
      <w:szCs w:val="27"/>
      <w:shd w:val="clear" w:color="auto" w:fill="FFFFFF"/>
    </w:rPr>
  </w:style>
  <w:style w:type="character" w:customStyle="1" w:styleId="114">
    <w:name w:val="Основной текст (11) + Не курсив"/>
    <w:basedOn w:val="a1"/>
    <w:rsid w:val="00372814"/>
    <w:rPr>
      <w:rFonts w:ascii="Times New Roman" w:eastAsia="Times New Roman" w:hAnsi="Times New Roman" w:cs="Times New Roman"/>
      <w:b w:val="0"/>
      <w:bCs w:val="0"/>
      <w:i/>
      <w:iCs/>
      <w:smallCaps w:val="0"/>
      <w:strike w:val="0"/>
      <w:spacing w:val="0"/>
      <w:sz w:val="27"/>
      <w:szCs w:val="27"/>
    </w:rPr>
  </w:style>
  <w:style w:type="character" w:customStyle="1" w:styleId="2f2">
    <w:name w:val="Знак Знак2"/>
    <w:basedOn w:val="a1"/>
    <w:locked/>
    <w:rsid w:val="00AB4082"/>
    <w:rPr>
      <w:b/>
      <w:sz w:val="24"/>
      <w:lang w:val="ru-RU" w:eastAsia="ru-RU" w:bidi="ar-SA"/>
    </w:rPr>
  </w:style>
  <w:style w:type="paragraph" w:customStyle="1" w:styleId="affff2">
    <w:name w:val="Знак Знак Знак Знак Знак Знак Знак Знак Знак Знак"/>
    <w:basedOn w:val="a0"/>
    <w:rsid w:val="00AB4082"/>
    <w:pPr>
      <w:spacing w:after="160" w:line="240" w:lineRule="exact"/>
    </w:pPr>
    <w:rPr>
      <w:rFonts w:ascii="Verdana" w:hAnsi="Verdana" w:cs="Verdana"/>
      <w:sz w:val="20"/>
      <w:szCs w:val="20"/>
      <w:lang w:val="en-US" w:eastAsia="en-US"/>
    </w:rPr>
  </w:style>
  <w:style w:type="paragraph" w:customStyle="1" w:styleId="affff3">
    <w:name w:val="Заголовок статьи"/>
    <w:basedOn w:val="a0"/>
    <w:next w:val="a0"/>
    <w:uiPriority w:val="99"/>
    <w:rsid w:val="00AB4082"/>
    <w:pPr>
      <w:autoSpaceDE w:val="0"/>
      <w:autoSpaceDN w:val="0"/>
      <w:adjustRightInd w:val="0"/>
      <w:spacing w:after="0" w:line="240" w:lineRule="auto"/>
      <w:ind w:left="1612" w:hanging="892"/>
      <w:jc w:val="both"/>
    </w:pPr>
    <w:rPr>
      <w:rFonts w:ascii="Arial" w:eastAsia="Calibri"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91373459">
      <w:bodyDiv w:val="1"/>
      <w:marLeft w:val="0"/>
      <w:marRight w:val="0"/>
      <w:marTop w:val="0"/>
      <w:marBottom w:val="0"/>
      <w:divBdr>
        <w:top w:val="none" w:sz="0" w:space="0" w:color="auto"/>
        <w:left w:val="none" w:sz="0" w:space="0" w:color="auto"/>
        <w:bottom w:val="none" w:sz="0" w:space="0" w:color="auto"/>
        <w:right w:val="none" w:sz="0" w:space="0" w:color="auto"/>
      </w:divBdr>
    </w:div>
    <w:div w:id="922569106">
      <w:bodyDiv w:val="1"/>
      <w:marLeft w:val="0"/>
      <w:marRight w:val="0"/>
      <w:marTop w:val="0"/>
      <w:marBottom w:val="0"/>
      <w:divBdr>
        <w:top w:val="none" w:sz="0" w:space="0" w:color="auto"/>
        <w:left w:val="none" w:sz="0" w:space="0" w:color="auto"/>
        <w:bottom w:val="none" w:sz="0" w:space="0" w:color="auto"/>
        <w:right w:val="none" w:sz="0" w:space="0" w:color="auto"/>
      </w:divBdr>
    </w:div>
    <w:div w:id="1439368188">
      <w:bodyDiv w:val="1"/>
      <w:marLeft w:val="0"/>
      <w:marRight w:val="0"/>
      <w:marTop w:val="0"/>
      <w:marBottom w:val="0"/>
      <w:divBdr>
        <w:top w:val="none" w:sz="0" w:space="0" w:color="auto"/>
        <w:left w:val="none" w:sz="0" w:space="0" w:color="auto"/>
        <w:bottom w:val="none" w:sz="0" w:space="0" w:color="auto"/>
        <w:right w:val="none" w:sz="0" w:space="0" w:color="auto"/>
      </w:divBdr>
    </w:div>
    <w:div w:id="1680883443">
      <w:bodyDiv w:val="1"/>
      <w:marLeft w:val="0"/>
      <w:marRight w:val="0"/>
      <w:marTop w:val="0"/>
      <w:marBottom w:val="0"/>
      <w:divBdr>
        <w:top w:val="none" w:sz="0" w:space="0" w:color="auto"/>
        <w:left w:val="none" w:sz="0" w:space="0" w:color="auto"/>
        <w:bottom w:val="none" w:sz="0" w:space="0" w:color="auto"/>
        <w:right w:val="none" w:sz="0" w:space="0" w:color="auto"/>
      </w:divBdr>
    </w:div>
    <w:div w:id="1848014866">
      <w:bodyDiv w:val="1"/>
      <w:marLeft w:val="0"/>
      <w:marRight w:val="0"/>
      <w:marTop w:val="0"/>
      <w:marBottom w:val="0"/>
      <w:divBdr>
        <w:top w:val="none" w:sz="0" w:space="0" w:color="auto"/>
        <w:left w:val="none" w:sz="0" w:space="0" w:color="auto"/>
        <w:bottom w:val="none" w:sz="0" w:space="0" w:color="auto"/>
        <w:right w:val="none" w:sz="0" w:space="0" w:color="auto"/>
      </w:divBdr>
    </w:div>
    <w:div w:id="1951205586">
      <w:bodyDiv w:val="1"/>
      <w:marLeft w:val="0"/>
      <w:marRight w:val="0"/>
      <w:marTop w:val="0"/>
      <w:marBottom w:val="0"/>
      <w:divBdr>
        <w:top w:val="none" w:sz="0" w:space="0" w:color="auto"/>
        <w:left w:val="none" w:sz="0" w:space="0" w:color="auto"/>
        <w:bottom w:val="none" w:sz="0" w:space="0" w:color="auto"/>
        <w:right w:val="none" w:sz="0" w:space="0" w:color="auto"/>
      </w:divBdr>
    </w:div>
    <w:div w:id="2022049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oleObject" Target="embeddings/______Microsoft_Excel_97-20035.xls"/><Relationship Id="rId26" Type="http://schemas.openxmlformats.org/officeDocument/2006/relationships/oleObject" Target="embeddings/oleObject1.bin"/><Relationship Id="rId39" Type="http://schemas.openxmlformats.org/officeDocument/2006/relationships/image" Target="media/image18.emf"/><Relationship Id="rId21" Type="http://schemas.openxmlformats.org/officeDocument/2006/relationships/image" Target="media/image9.png"/><Relationship Id="rId34" Type="http://schemas.openxmlformats.org/officeDocument/2006/relationships/oleObject" Target="embeddings/oleObject5.bin"/><Relationship Id="rId42" Type="http://schemas.openxmlformats.org/officeDocument/2006/relationships/oleObject" Target="embeddings/______Microsoft_Excel_97-200312.xls"/><Relationship Id="rId47" Type="http://schemas.openxmlformats.org/officeDocument/2006/relationships/image" Target="media/image23.wmf"/><Relationship Id="rId50" Type="http://schemas.openxmlformats.org/officeDocument/2006/relationships/image" Target="media/image26.jpeg"/><Relationship Id="rId55"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oleObject" Target="embeddings/______Microsoft_Excel_97-20034.xls"/><Relationship Id="rId29" Type="http://schemas.openxmlformats.org/officeDocument/2006/relationships/image" Target="media/image13.wmf"/><Relationship Id="rId11" Type="http://schemas.openxmlformats.org/officeDocument/2006/relationships/oleObject" Target="embeddings/______Microsoft_Excel_97-20032.xls"/><Relationship Id="rId24" Type="http://schemas.openxmlformats.org/officeDocument/2006/relationships/oleObject" Target="embeddings/______Microsoft_Excel_97-20038.xls"/><Relationship Id="rId32" Type="http://schemas.openxmlformats.org/officeDocument/2006/relationships/oleObject" Target="embeddings/oleObject4.bin"/><Relationship Id="rId37" Type="http://schemas.openxmlformats.org/officeDocument/2006/relationships/image" Target="media/image17.emf"/><Relationship Id="rId40" Type="http://schemas.openxmlformats.org/officeDocument/2006/relationships/oleObject" Target="embeddings/______Microsoft_Excel_97-200311.xls"/><Relationship Id="rId45" Type="http://schemas.openxmlformats.org/officeDocument/2006/relationships/image" Target="media/image22.wmf"/><Relationship Id="rId53"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emf"/><Relationship Id="rId19" Type="http://schemas.openxmlformats.org/officeDocument/2006/relationships/image" Target="media/image8.emf"/><Relationship Id="rId31" Type="http://schemas.openxmlformats.org/officeDocument/2006/relationships/image" Target="media/image14.wmf"/><Relationship Id="rId44" Type="http://schemas.openxmlformats.org/officeDocument/2006/relationships/image" Target="media/image21.png"/><Relationship Id="rId52" Type="http://schemas.openxmlformats.org/officeDocument/2006/relationships/image" Target="media/image28.png"/><Relationship Id="rId4" Type="http://schemas.openxmlformats.org/officeDocument/2006/relationships/webSettings" Target="webSettings.xml"/><Relationship Id="rId9" Type="http://schemas.openxmlformats.org/officeDocument/2006/relationships/oleObject" Target="embeddings/______Microsoft_Excel_97-20031.xls"/><Relationship Id="rId14" Type="http://schemas.openxmlformats.org/officeDocument/2006/relationships/oleObject" Target="embeddings/______Microsoft_Excel_97-20033.xls"/><Relationship Id="rId22" Type="http://schemas.openxmlformats.org/officeDocument/2006/relationships/oleObject" Target="embeddings/______Microsoft_Excel_97-20037.xls"/><Relationship Id="rId27" Type="http://schemas.openxmlformats.org/officeDocument/2006/relationships/image" Target="media/image12.wmf"/><Relationship Id="rId30" Type="http://schemas.openxmlformats.org/officeDocument/2006/relationships/oleObject" Target="embeddings/oleObject3.bin"/><Relationship Id="rId35" Type="http://schemas.openxmlformats.org/officeDocument/2006/relationships/image" Target="media/image16.emf"/><Relationship Id="rId43" Type="http://schemas.openxmlformats.org/officeDocument/2006/relationships/image" Target="media/image20.png"/><Relationship Id="rId48" Type="http://schemas.openxmlformats.org/officeDocument/2006/relationships/image" Target="media/image24.wmf"/><Relationship Id="rId56" Type="http://schemas.openxmlformats.org/officeDocument/2006/relationships/theme" Target="theme/theme1.xml"/><Relationship Id="rId8" Type="http://schemas.openxmlformats.org/officeDocument/2006/relationships/image" Target="media/image2.emf"/><Relationship Id="rId51" Type="http://schemas.openxmlformats.org/officeDocument/2006/relationships/image" Target="media/image27.png"/><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7.emf"/><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oleObject" Target="embeddings/______Microsoft_Excel_97-200310.xls"/><Relationship Id="rId46" Type="http://schemas.openxmlformats.org/officeDocument/2006/relationships/oleObject" Target="embeddings/oleObject6.bin"/><Relationship Id="rId20" Type="http://schemas.openxmlformats.org/officeDocument/2006/relationships/oleObject" Target="embeddings/______Microsoft_Excel_97-20036.xls"/><Relationship Id="rId41" Type="http://schemas.openxmlformats.org/officeDocument/2006/relationships/image" Target="media/image19.png"/><Relationship Id="rId54"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emf"/><Relationship Id="rId23" Type="http://schemas.openxmlformats.org/officeDocument/2006/relationships/image" Target="media/image10.png"/><Relationship Id="rId28" Type="http://schemas.openxmlformats.org/officeDocument/2006/relationships/oleObject" Target="embeddings/oleObject2.bin"/><Relationship Id="rId36" Type="http://schemas.openxmlformats.org/officeDocument/2006/relationships/oleObject" Target="embeddings/______Microsoft_Excel_97-20039.xls"/><Relationship Id="rId49" Type="http://schemas.openxmlformats.org/officeDocument/2006/relationships/image" Target="media/image25.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117174</Words>
  <Characters>667898</Characters>
  <Application>Microsoft Office Word</Application>
  <DocSecurity>0</DocSecurity>
  <Lines>5565</Lines>
  <Paragraphs>1567</Paragraphs>
  <ScaleCrop>false</ScaleCrop>
  <HeadingPairs>
    <vt:vector size="2" baseType="variant">
      <vt:variant>
        <vt:lpstr>Название</vt:lpstr>
      </vt:variant>
      <vt:variant>
        <vt:i4>1</vt:i4>
      </vt:variant>
    </vt:vector>
  </HeadingPairs>
  <TitlesOfParts>
    <vt:vector size="1" baseType="lpstr">
      <vt:lpstr>Комитет природопользования и охраны окружающей среды,</vt:lpstr>
    </vt:vector>
  </TitlesOfParts>
  <Company>Дом</Company>
  <LinksUpToDate>false</LinksUpToDate>
  <CharactersWithSpaces>783505</CharactersWithSpaces>
  <SharedDoc>false</SharedDoc>
  <HLinks>
    <vt:vector size="30" baseType="variant">
      <vt:variant>
        <vt:i4>3014705</vt:i4>
      </vt:variant>
      <vt:variant>
        <vt:i4>77</vt:i4>
      </vt:variant>
      <vt:variant>
        <vt:i4>0</vt:i4>
      </vt:variant>
      <vt:variant>
        <vt:i4>5</vt:i4>
      </vt:variant>
      <vt:variant>
        <vt:lpwstr>http://www.prirodnadzor-bryansk.ru/</vt:lpwstr>
      </vt:variant>
      <vt:variant>
        <vt:lpwstr/>
      </vt:variant>
      <vt:variant>
        <vt:i4>786497</vt:i4>
      </vt:variant>
      <vt:variant>
        <vt:i4>74</vt:i4>
      </vt:variant>
      <vt:variant>
        <vt:i4>0</vt:i4>
      </vt:variant>
      <vt:variant>
        <vt:i4>5</vt:i4>
      </vt:variant>
      <vt:variant>
        <vt:lpwstr>http://www.bryanskobl.ru/</vt:lpwstr>
      </vt:variant>
      <vt:variant>
        <vt:lpwstr/>
      </vt:variant>
      <vt:variant>
        <vt:i4>2490493</vt:i4>
      </vt:variant>
      <vt:variant>
        <vt:i4>65</vt:i4>
      </vt:variant>
      <vt:variant>
        <vt:i4>0</vt:i4>
      </vt:variant>
      <vt:variant>
        <vt:i4>5</vt:i4>
      </vt:variant>
      <vt:variant>
        <vt:lpwstr>http://bryansky-les.ru/</vt:lpwstr>
      </vt:variant>
      <vt:variant>
        <vt:lpwstr/>
      </vt:variant>
      <vt:variant>
        <vt:i4>458815</vt:i4>
      </vt:variant>
      <vt:variant>
        <vt:i4>56</vt:i4>
      </vt:variant>
      <vt:variant>
        <vt:i4>0</vt:i4>
      </vt:variant>
      <vt:variant>
        <vt:i4>5</vt:i4>
      </vt:variant>
      <vt:variant>
        <vt:lpwstr>http://hghltd.yandex.net/yandbtm?fmode=envelope&amp;url=http%3A%2F%2Fwww.kpl32.ru%2Fbank%2Fdoklad%2Fgd2010.doc&amp;lr=191&amp;text=%D0%BE%D1%85%D1%80%D0%B0%D0%BD%D0%B0%20%D0%BD%D0%B5%D0%B4%D1%80%20%D0%91%D1%80%D1%8F%D0%BD%D1%81%D0%BA%D0%BE%D0%B3%D0%BE%20%D1%80%D0%B0%D0%B9%D0%BE%D0%BD%D0%B0&amp;l10n=ru&amp;mime=doc&amp;sign=f30de29f4f7311a354aefd8bef3f4c23&amp;keyno=0</vt:lpwstr>
      </vt:variant>
      <vt:variant>
        <vt:lpwstr>YANDEX_500</vt:lpwstr>
      </vt:variant>
      <vt:variant>
        <vt:i4>917558</vt:i4>
      </vt:variant>
      <vt:variant>
        <vt:i4>54</vt:i4>
      </vt:variant>
      <vt:variant>
        <vt:i4>0</vt:i4>
      </vt:variant>
      <vt:variant>
        <vt:i4>5</vt:i4>
      </vt:variant>
      <vt:variant>
        <vt:lpwstr>http://hghltd.yandex.net/yandbtm?fmode=envelope&amp;url=http%3A%2F%2Fwww.kpl32.ru%2Fbank%2Fdoklad%2Fgd2010.doc&amp;lr=191&amp;text=%D0%BE%D1%85%D1%80%D0%B0%D0%BD%D0%B0%20%D0%BD%D0%B5%D0%B4%D1%80%20%D0%91%D1%80%D1%8F%D0%BD%D1%81%D0%BA%D0%BE%D0%B3%D0%BE%20%D1%80%D0%B0%D0%B9%D0%BE%D0%BD%D0%B0&amp;l10n=ru&amp;mime=doc&amp;sign=f30de29f4f7311a354aefd8bef3f4c23&amp;keyno=0</vt:lpwstr>
      </vt:variant>
      <vt:variant>
        <vt:lpwstr>YANDEX_498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Комитет природопользования и охраны окружающей среды,</dc:title>
  <dc:subject/>
  <dc:creator>Лёвкин С.В.</dc:creator>
  <cp:keywords/>
  <cp:lastModifiedBy>Irina</cp:lastModifiedBy>
  <cp:revision>2</cp:revision>
  <cp:lastPrinted>2011-11-24T13:53:00Z</cp:lastPrinted>
  <dcterms:created xsi:type="dcterms:W3CDTF">2014-08-01T10:51:00Z</dcterms:created>
  <dcterms:modified xsi:type="dcterms:W3CDTF">2014-08-01T10:51:00Z</dcterms:modified>
</cp:coreProperties>
</file>