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B77" w:rsidRDefault="0054421B">
      <w:pPr>
        <w:jc w:val="center"/>
        <w:rPr>
          <w:b/>
          <w:caps/>
          <w:sz w:val="22"/>
        </w:rPr>
      </w:pPr>
      <w:r>
        <w:rPr>
          <w:b/>
          <w:caps/>
          <w:sz w:val="22"/>
        </w:rPr>
        <w:t>Методическое письмо</w:t>
      </w:r>
    </w:p>
    <w:p w:rsidR="00B05B77" w:rsidRDefault="0054421B">
      <w:pPr>
        <w:spacing w:before="120"/>
        <w:jc w:val="center"/>
        <w:rPr>
          <w:b/>
          <w:sz w:val="22"/>
        </w:rPr>
      </w:pPr>
      <w:r>
        <w:rPr>
          <w:b/>
          <w:sz w:val="22"/>
        </w:rPr>
        <w:t xml:space="preserve">О преподавании учебного предмета «Музыка» </w:t>
      </w:r>
      <w:r>
        <w:rPr>
          <w:b/>
          <w:sz w:val="22"/>
        </w:rPr>
        <w:br/>
        <w:t>в условиях введения федерального компонента государственного стандарта общего образования</w:t>
      </w:r>
    </w:p>
    <w:p w:rsidR="00B05B77" w:rsidRDefault="0054421B">
      <w:pPr>
        <w:spacing w:before="120" w:after="120"/>
        <w:rPr>
          <w:b/>
          <w:sz w:val="22"/>
        </w:rPr>
      </w:pPr>
      <w:r>
        <w:rPr>
          <w:b/>
          <w:sz w:val="22"/>
          <w:lang w:val="en-US"/>
        </w:rPr>
        <w:t>I</w:t>
      </w:r>
      <w:r>
        <w:rPr>
          <w:b/>
          <w:sz w:val="22"/>
        </w:rPr>
        <w:t xml:space="preserve">. Государственный стандарт общего образования </w:t>
      </w:r>
      <w:r>
        <w:rPr>
          <w:b/>
          <w:sz w:val="22"/>
        </w:rPr>
        <w:br/>
        <w:t>и его назначение.</w:t>
      </w:r>
    </w:p>
    <w:p w:rsidR="00B05B77" w:rsidRDefault="0054421B">
      <w:pPr>
        <w:ind w:firstLine="567"/>
        <w:jc w:val="both"/>
        <w:rPr>
          <w:sz w:val="22"/>
        </w:rPr>
      </w:pPr>
      <w:r>
        <w:rPr>
          <w:b/>
          <w:sz w:val="22"/>
        </w:rPr>
        <w:t>Государственный стандарт общего образования</w:t>
      </w:r>
      <w:r>
        <w:rPr>
          <w:sz w:val="22"/>
        </w:rPr>
        <w:t xml:space="preserve"> – нормы и требования, определяющие обязательный минимум содержания основных образовательных программ общего образования, максимальный объем учебной нагрузки обучающихся, уровень подготовки выпускников образовательных учреждений, а также основные требования к обеспечению образовательного процесса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>Назначением государственного стандарта общего образования является</w:t>
      </w:r>
      <w:r>
        <w:rPr>
          <w:b/>
          <w:i/>
          <w:sz w:val="22"/>
        </w:rPr>
        <w:t xml:space="preserve"> обеспечение </w:t>
      </w:r>
      <w:r>
        <w:rPr>
          <w:sz w:val="22"/>
        </w:rPr>
        <w:t>равных возможностей для всех граждан в получении качественного образования; единства образовательного пространства в Российской Федерации; защиты обучающихся от перегрузок и сохранение их психического и физического здоровья; преемственности образовательных программ на разных ступенях общего образования, возможности получения профессионального образования; социальной защищенности обучающихся; социальной и профессиональной защищенности педагогических работников; прав граждан на получение полной и достоверной информации о государственных нормах и требованиях к содержанию общего образования и уровню подготовки выпускников образовательных учреждений; основы для расчета федеральных нормативов финансовых затрат на предоставление услуг в области общего образования, а также для разграничения образовательных услуг в сфере общего образования, финансируемых за счет средств бюджета и за счет средств потребителя, и для определения требований к образовательным учреждениям, реализующим государственный стандарт общего образования.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Государство гарантирует </w:t>
      </w:r>
      <w:r>
        <w:rPr>
          <w:b/>
          <w:i/>
          <w:sz w:val="22"/>
        </w:rPr>
        <w:t>общедоступность и бесплатность</w:t>
      </w:r>
      <w:r>
        <w:rPr>
          <w:sz w:val="22"/>
        </w:rPr>
        <w:t xml:space="preserve"> общего образования в образовательных учреждениях в пределах, определяемых государственным стандартом общего образования.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Государственный стандарт общего образования </w:t>
      </w:r>
      <w:r>
        <w:rPr>
          <w:b/>
          <w:i/>
          <w:sz w:val="22"/>
        </w:rPr>
        <w:t xml:space="preserve">является основой </w:t>
      </w:r>
      <w:r>
        <w:rPr>
          <w:sz w:val="22"/>
        </w:rPr>
        <w:t>разработки федерального базисного учебного плана, образовательных программ начального общего, основного общего и среднего (полного) общего образования, базисных учебных планов субъектов Российской Федерации, учебных планов образовательных учреждений, примерных программ по учебным предметам; объективной оценки уровня подготовки выпускников образовательных учреждений; объективной оценки деятельности образовательных учреждений; определения объема бюджетного финансирования образовательных услуг, оказание которых гражданам на безвозмездной основе гарантируется государством на всей территории Российской Федерации; установления эквивалентности (нострификации) документов об общем образовании на территории Российской Федерации; установления федеральных требований к образовательным учреждениям в части оснащенности учебного процесса, оборудования учебных помещений.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Государственный стандарт общего образования включает </w:t>
      </w:r>
      <w:r>
        <w:rPr>
          <w:b/>
          <w:i/>
          <w:sz w:val="22"/>
        </w:rPr>
        <w:t xml:space="preserve">три компонента: </w:t>
      </w:r>
      <w:r>
        <w:rPr>
          <w:sz w:val="22"/>
        </w:rPr>
        <w:t>федеральный компонент, региональный (национально-региональный) компонент и компонент образовательного учреждения.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b/>
          <w:sz w:val="22"/>
        </w:rPr>
        <w:t>Федеральный компонент государственного стандарта общего образования</w:t>
      </w:r>
      <w:r>
        <w:rPr>
          <w:sz w:val="22"/>
        </w:rPr>
        <w:t xml:space="preserve"> разработан в соответствии с Законом Российской Федерации «Об образовании» (ст. 7) и Концепцией модернизации российского образования на период до 2010 года, утвержденной распоряжением Правительства Российской Федерации № 1756-р от 29 декабря 2001 г.; одобрен решением коллегии Минобразования России и Президиума Российской академии образования от 23 декабря 2003 г. № 21/12; утвержден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2004 г. № 1089 (стандарт размещен на сайте </w:t>
      </w:r>
      <w:r w:rsidRPr="00FA4024">
        <w:rPr>
          <w:sz w:val="22"/>
          <w:lang w:val="en-US"/>
        </w:rPr>
        <w:t>www</w:t>
      </w:r>
      <w:r w:rsidRPr="00FA4024">
        <w:rPr>
          <w:sz w:val="22"/>
        </w:rPr>
        <w:t>.</w:t>
      </w:r>
      <w:r w:rsidRPr="00FA4024">
        <w:rPr>
          <w:sz w:val="22"/>
          <w:lang w:val="en-US"/>
        </w:rPr>
        <w:t>ed</w:t>
      </w:r>
      <w:r w:rsidRPr="00FA4024">
        <w:rPr>
          <w:sz w:val="22"/>
        </w:rPr>
        <w:t>.</w:t>
      </w:r>
      <w:r w:rsidRPr="00FA4024">
        <w:rPr>
          <w:sz w:val="22"/>
          <w:lang w:val="en-US"/>
        </w:rPr>
        <w:t>gov</w:t>
      </w:r>
      <w:r w:rsidRPr="00FA4024">
        <w:rPr>
          <w:sz w:val="22"/>
        </w:rPr>
        <w:t>.</w:t>
      </w:r>
      <w:r w:rsidRPr="00FA4024">
        <w:rPr>
          <w:sz w:val="22"/>
          <w:lang w:val="en-US"/>
        </w:rPr>
        <w:t>ru</w:t>
      </w:r>
      <w:r>
        <w:rPr>
          <w:sz w:val="22"/>
        </w:rPr>
        <w:t>)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Федеральный компонент государственного стандарта общего образования разработан с учетом основных направлений </w:t>
      </w:r>
      <w:r>
        <w:rPr>
          <w:b/>
          <w:i/>
          <w:sz w:val="22"/>
        </w:rPr>
        <w:t>модернизации общего образования.</w:t>
      </w:r>
      <w:r>
        <w:rPr>
          <w:sz w:val="22"/>
        </w:rPr>
        <w:t xml:space="preserve"> В соответствии со стратегией модернизации он выстроен как средство развития российского образования, системного обновления его содержания.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Федеральный компонент – </w:t>
      </w:r>
      <w:r>
        <w:rPr>
          <w:b/>
          <w:i/>
          <w:sz w:val="22"/>
        </w:rPr>
        <w:t>основная часть государственного стандарта общего образования</w:t>
      </w:r>
      <w:r>
        <w:rPr>
          <w:sz w:val="22"/>
        </w:rPr>
        <w:t xml:space="preserve">, обязательная для всех государственных, муниципальных и негосударственных образовательных учреждений Российской Федерации, реализующих основные образовательные программы общего образования и имеющих государственную аккредитацию. Он </w:t>
      </w:r>
      <w:r>
        <w:rPr>
          <w:b/>
          <w:i/>
          <w:sz w:val="22"/>
        </w:rPr>
        <w:t xml:space="preserve">устанавливает </w:t>
      </w:r>
      <w:r>
        <w:rPr>
          <w:sz w:val="22"/>
        </w:rPr>
        <w:t>обязательный минимум содержания основных образовательных программ, требования к уровню подготовки выпускников, максимальный объем учебной нагрузки обучающихся</w:t>
      </w:r>
      <w:r>
        <w:rPr>
          <w:rStyle w:val="a5"/>
          <w:sz w:val="22"/>
        </w:rPr>
        <w:footnoteReference w:id="1"/>
      </w:r>
      <w:r>
        <w:rPr>
          <w:sz w:val="22"/>
        </w:rPr>
        <w:t>, а также нормативы учебного времени.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Федеральный компонент </w:t>
      </w:r>
      <w:r>
        <w:rPr>
          <w:b/>
          <w:i/>
          <w:sz w:val="22"/>
        </w:rPr>
        <w:t xml:space="preserve">структурирован </w:t>
      </w:r>
      <w:r>
        <w:rPr>
          <w:sz w:val="22"/>
        </w:rPr>
        <w:t>по ступеням общего образования (начальное общее, основное общее, среднее (полное) общее образование); внутри ступеней – по учебным предметам.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В соответствии с Конституцией Российской Федерации </w:t>
      </w:r>
      <w:r>
        <w:rPr>
          <w:b/>
          <w:i/>
          <w:sz w:val="22"/>
        </w:rPr>
        <w:t>основное общее образование</w:t>
      </w:r>
      <w:r>
        <w:rPr>
          <w:sz w:val="22"/>
        </w:rPr>
        <w:t xml:space="preserve"> является обязательным, и оно должно иметь относительную завершенность. Поэтому федеральный компонент стандарта общего образования выстроен по </w:t>
      </w:r>
      <w:r>
        <w:rPr>
          <w:b/>
          <w:i/>
          <w:sz w:val="22"/>
        </w:rPr>
        <w:t xml:space="preserve">концентрическому принципу: </w:t>
      </w:r>
      <w:r>
        <w:rPr>
          <w:sz w:val="22"/>
        </w:rPr>
        <w:t>первый концентр – начальное общее и основное общее образование, второй – среднее (полное) общее образование.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Федеральный компонент государственного стандарта среднего (полного) общего образования представлен на </w:t>
      </w:r>
      <w:r>
        <w:rPr>
          <w:b/>
          <w:i/>
          <w:sz w:val="22"/>
        </w:rPr>
        <w:t>базовом</w:t>
      </w:r>
      <w:r>
        <w:rPr>
          <w:sz w:val="22"/>
        </w:rPr>
        <w:t xml:space="preserve"> и </w:t>
      </w:r>
      <w:r>
        <w:rPr>
          <w:b/>
          <w:i/>
          <w:sz w:val="22"/>
        </w:rPr>
        <w:t>профильном</w:t>
      </w:r>
      <w:r>
        <w:rPr>
          <w:sz w:val="22"/>
        </w:rPr>
        <w:t xml:space="preserve"> уровнях.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b/>
          <w:sz w:val="22"/>
        </w:rPr>
        <w:t>Порядок введения федерального компонента государственного стандарта общего образования.</w:t>
      </w:r>
      <w:r>
        <w:rPr>
          <w:sz w:val="22"/>
        </w:rPr>
        <w:t xml:space="preserve"> Федеральный компонент вводится с 2005/2006 учебного года в </w:t>
      </w:r>
      <w:r>
        <w:rPr>
          <w:sz w:val="22"/>
          <w:lang w:val="en-US"/>
        </w:rPr>
        <w:t>IX</w:t>
      </w:r>
      <w:r>
        <w:rPr>
          <w:sz w:val="22"/>
        </w:rPr>
        <w:t xml:space="preserve"> классах для организации предпрофильной подготовки; с 2006/2007 учебного года в </w:t>
      </w:r>
      <w:r>
        <w:rPr>
          <w:sz w:val="22"/>
          <w:lang w:val="en-US"/>
        </w:rPr>
        <w:t>I</w:t>
      </w:r>
      <w:r>
        <w:rPr>
          <w:sz w:val="22"/>
        </w:rPr>
        <w:t xml:space="preserve">, </w:t>
      </w:r>
      <w:r>
        <w:rPr>
          <w:sz w:val="22"/>
          <w:lang w:val="en-US"/>
        </w:rPr>
        <w:t>V</w:t>
      </w:r>
      <w:r>
        <w:rPr>
          <w:sz w:val="22"/>
        </w:rPr>
        <w:t xml:space="preserve"> и </w:t>
      </w:r>
      <w:r>
        <w:rPr>
          <w:sz w:val="22"/>
          <w:lang w:val="en-US"/>
        </w:rPr>
        <w:t>X</w:t>
      </w:r>
      <w:r>
        <w:rPr>
          <w:sz w:val="22"/>
        </w:rPr>
        <w:t xml:space="preserve"> классах. Поэтапный период введения стандарта завершается в 2010 году. Образовательные учреждения по мере готовности и по решению учредителя имеют право вводить федеральный компонент с 2004/2005 учебного года. Кроме того, уже с 2004 года федеральный компонент становится основой для развития системы переподготовки и повышения квалификации педагогических кадров, деятельности Федерального экспертного совета, групп по подготовке Единого государственного экзамена, авторов рабочих учебных программ и учебников.</w:t>
      </w:r>
    </w:p>
    <w:p w:rsidR="00B05B77" w:rsidRDefault="0054421B">
      <w:pPr>
        <w:pStyle w:val="3"/>
        <w:widowControl w:val="0"/>
        <w:spacing w:before="120" w:after="120"/>
        <w:rPr>
          <w:b/>
          <w:sz w:val="22"/>
        </w:rPr>
      </w:pPr>
      <w:r>
        <w:rPr>
          <w:b/>
          <w:sz w:val="22"/>
          <w:lang w:val="en-US"/>
        </w:rPr>
        <w:t>II</w:t>
      </w:r>
      <w:r>
        <w:rPr>
          <w:b/>
          <w:sz w:val="22"/>
        </w:rPr>
        <w:t>. Место учебного предмета «Музыка» в федеральном базисном учебном плане.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b/>
          <w:sz w:val="22"/>
        </w:rPr>
        <w:t>Федеральный базисный учебный план для образовательных учреждений Российской Федерации, реализующих программы общего образования</w:t>
      </w:r>
      <w:r>
        <w:rPr>
          <w:sz w:val="22"/>
        </w:rPr>
        <w:t xml:space="preserve"> (далее – ФБУП), разработан в соответствии с федеральным компонентом государственного стандарта общего образования; одобрен решением коллегии Минобразования России и Президиума Российской академии образования от 23 декабря 2003 г. № 21/12; утвержден приказом Минобразования России «Об утверждении федерального базисного учебного плана для образовательных учреждений Российской Федерации, реализующих программы общего образования» от 9 марта 2004 г. № 1312.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>ФБУП вводится в том же порядке, что и федеральный компонент государственного стандарта общего образования.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В федеральном компоненте ФБУП определено количество учебных часов на преподавание учебных предметов федерального компонента государственного стандарта общего образования. При этом установлено годовое распределение часов, что дает возможность образовательным учреждениям перераспределять нагрузку в течение учебного года, использовать модульный подход, строить рабочий учебный план на принципах дифференциации и вариативности. В качестве примерных приводится расчетный (не нормативный) объем учебных часов в неделю. 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В инвариантной части Базисного учебного плана общеобразовательных учреждений Российской Федерации на предмет «Музыка» в </w:t>
      </w:r>
      <w:r>
        <w:rPr>
          <w:sz w:val="22"/>
          <w:lang w:val="en-US"/>
        </w:rPr>
        <w:t>V</w:t>
      </w:r>
      <w:r>
        <w:rPr>
          <w:sz w:val="22"/>
        </w:rPr>
        <w:t>–</w:t>
      </w:r>
      <w:r>
        <w:rPr>
          <w:sz w:val="22"/>
          <w:lang w:val="en-US"/>
        </w:rPr>
        <w:t>VII</w:t>
      </w:r>
      <w:r>
        <w:rPr>
          <w:sz w:val="22"/>
        </w:rPr>
        <w:t xml:space="preserve"> классах отводится по 35 часов, из расчета 1 час в неделю, в </w:t>
      </w:r>
      <w:r>
        <w:rPr>
          <w:sz w:val="22"/>
          <w:lang w:val="en-US"/>
        </w:rPr>
        <w:t>VIII</w:t>
      </w:r>
      <w:r>
        <w:rPr>
          <w:sz w:val="22"/>
        </w:rPr>
        <w:t>–</w:t>
      </w:r>
      <w:r>
        <w:rPr>
          <w:sz w:val="22"/>
          <w:lang w:val="en-US"/>
        </w:rPr>
        <w:t>IX</w:t>
      </w:r>
      <w:r>
        <w:rPr>
          <w:sz w:val="22"/>
        </w:rPr>
        <w:t xml:space="preserve"> – по 17 часов, из расчета 1 учебный час в две недели (общий объем – 140 часов). </w:t>
      </w:r>
    </w:p>
    <w:p w:rsidR="00B05B77" w:rsidRDefault="0054421B">
      <w:pPr>
        <w:pStyle w:val="3"/>
        <w:widowControl w:val="0"/>
        <w:spacing w:before="120"/>
        <w:rPr>
          <w:b/>
          <w:sz w:val="22"/>
        </w:rPr>
      </w:pPr>
      <w:r>
        <w:rPr>
          <w:b/>
          <w:sz w:val="22"/>
          <w:lang w:val="en-US"/>
        </w:rPr>
        <w:t>III</w:t>
      </w:r>
      <w:r>
        <w:rPr>
          <w:b/>
          <w:sz w:val="22"/>
        </w:rPr>
        <w:t xml:space="preserve">. Федеральный компонент образовательного стандарта </w:t>
      </w:r>
      <w:r>
        <w:rPr>
          <w:b/>
          <w:sz w:val="22"/>
        </w:rPr>
        <w:br/>
        <w:t>по музыке.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Федеральный компонент содержит стандарт по музыке для основного общего образования и определяет: </w:t>
      </w:r>
    </w:p>
    <w:p w:rsidR="00B05B77" w:rsidRDefault="0054421B">
      <w:pPr>
        <w:pStyle w:val="3"/>
        <w:widowControl w:val="0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цели; </w:t>
      </w:r>
    </w:p>
    <w:p w:rsidR="00B05B77" w:rsidRDefault="0054421B">
      <w:pPr>
        <w:pStyle w:val="3"/>
        <w:widowControl w:val="0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обязательный минимум содержания основных образовательных программ; </w:t>
      </w:r>
    </w:p>
    <w:p w:rsidR="00B05B77" w:rsidRDefault="0054421B">
      <w:pPr>
        <w:pStyle w:val="3"/>
        <w:widowControl w:val="0"/>
        <w:numPr>
          <w:ilvl w:val="0"/>
          <w:numId w:val="18"/>
        </w:numPr>
        <w:rPr>
          <w:sz w:val="22"/>
        </w:rPr>
      </w:pPr>
      <w:r>
        <w:rPr>
          <w:sz w:val="22"/>
        </w:rPr>
        <w:t>требования к уровню подготовки выпускников.</w:t>
      </w:r>
    </w:p>
    <w:p w:rsidR="00B05B77" w:rsidRDefault="0054421B">
      <w:pPr>
        <w:pStyle w:val="30"/>
        <w:rPr>
          <w:sz w:val="22"/>
        </w:rPr>
      </w:pPr>
      <w:r>
        <w:rPr>
          <w:sz w:val="22"/>
        </w:rPr>
        <w:t>Искусство – явление социальное, его специфика неповторима в других областях человеческой деятельности, поэтому приоритетные цели художественно-музыкального образования, лежат в области воспитания духовного мира школьников, развития их эмоционально-чувственной сферы, образного мышления и способности оценивать окружающий мир по законам красоты. Изучение искусства в основной школе призвано сформировать у учащихся художественный способ познания мира, дать систему знаний и ценностных ориентиров на основе собственной музыкально-творческой деятельности и опыта приобщения к выдающимся явлениям русской и зарубежной художественной культуры. Вклад образовательной области «Искусство» в развитие личности выпускника основной школы заключается в развитии эстетического, художественного восприятия мира, в воспитании музыкального вкуса, потребности в общении с прекрасным в жизни и в искусстве, в обеспечении определенного уровня эрудиции в сфере искусства, в сознательном выборе видов музыкально-творческой деятельности, в которых подросток может проявить свою индивидуальность, реализовать творческие способности. Общие цели конкретизируются в предмете «Музыка», отражая специфику музыкального искусства.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b/>
          <w:i/>
          <w:sz w:val="22"/>
        </w:rPr>
        <w:t>Обязательный минимум содержания основных образовательных программ</w:t>
      </w:r>
      <w:r>
        <w:rPr>
          <w:sz w:val="22"/>
        </w:rPr>
        <w:t xml:space="preserve"> – обобщенное содержание музыкального образования, которое каждое образовательное учреждение обязано предоставить обучающимся для обеспечения их конституционного права на получение общего образования. Обязательный минимум представлен в форме набора предметных тем (дидактических единиц), включаемых в обязательном порядке в основные образовательные программы начального общего и основного общего образования. Обязательный минимум распределяет учебный материал по ступеням общего образования, обеспечивает их преемственность и представляет обучающимся возможность успешно продолжить образование на последующих ступенях (уровнях) образования.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>Обязательный минимум не устанавливает порядок (последовательность) изучения предметных тем в рамках ступеней общего музыкального образования и не определяет нормативы учебного времени, отводимые на изучение данной предметной темы в рамках учебной программы.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>В обязательном минимуме прямым шрифтом выделено содержание, изучение которого является объектом контроля и оценки в рамках итоговой аттестации выпускников. Курсивом выделено содержание, которое подлежит изучению, но не является объектом контроля и не включается в требования к уровню подготовки выпускников.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b/>
          <w:i/>
          <w:sz w:val="22"/>
        </w:rPr>
        <w:t>Требования к уровню подготовки выпускников</w:t>
      </w:r>
      <w:r>
        <w:rPr>
          <w:sz w:val="22"/>
        </w:rPr>
        <w:t xml:space="preserve"> – установленные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образования, необходимые для получения государственного документа о достигнутом уровне общего образования. Требования разработаны в соответствии с обязательным минимумом, преемственны по ступеням общего образования и учебным предметам. Требования задаются в деятельностной форме (что в результате изучения данного учебного предмета учащиеся должны знать, уметь, использовать в практической деятельности и повседневной жизни). Требования служат основой разработки контрольно-измерительных материалов для государственной аттестации выпускников образовательных учреждений, реализующих программы основного общего образования </w:t>
      </w:r>
    </w:p>
    <w:p w:rsidR="00B05B77" w:rsidRDefault="0054421B">
      <w:pPr>
        <w:ind w:firstLine="567"/>
        <w:jc w:val="both"/>
        <w:rPr>
          <w:sz w:val="22"/>
        </w:rPr>
      </w:pPr>
      <w:r>
        <w:rPr>
          <w:sz w:val="22"/>
        </w:rPr>
        <w:t>Результаты изучения курса «Музыка», приведенные в разделе «Требования к уровню подготовки выпускников», полностью соответствует стандарту и направлены на реализацию личностно ориентированного, деятельностного подходов; овладение знаниями и умениями, востребованными в повседневной жизни, позволяющими ориентироваться в звучащем пространстве, значимыми для развития музыкальной культуры.</w:t>
      </w:r>
    </w:p>
    <w:p w:rsidR="00B05B77" w:rsidRDefault="0054421B">
      <w:pPr>
        <w:ind w:firstLine="567"/>
        <w:jc w:val="both"/>
        <w:rPr>
          <w:sz w:val="22"/>
        </w:rPr>
      </w:pPr>
      <w:r>
        <w:rPr>
          <w:sz w:val="22"/>
        </w:rPr>
        <w:t>Рубрика «Знать/понимать» включает требования к учебному материалу, который усваивается и воспроизводится учащимися. Рубрика «Уметь» включает требования, основанные на более сложных видах деятельности, в том числе творческой: воспринимать и оценивать, воспроизводить, различать, распознавать и описывать, выявлять, сравнивать, определять, проводить самостоятельный поиск необходимой информации и т.д. 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жизненных задач.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 xml:space="preserve">Стандарт является основой объективной оценки уровня подготовки выпускников образовательных учреждений. Необходимо разводить минимум содержания музыкального образования и требования к уровню подготовки учащихся. Для учителя минимум – это уровень предъявления документом такого содержания музыкального образования, объем которого школа </w:t>
      </w:r>
      <w:r>
        <w:rPr>
          <w:b w:val="0"/>
          <w:i/>
          <w:sz w:val="22"/>
        </w:rPr>
        <w:t xml:space="preserve">обязана </w:t>
      </w:r>
      <w:r>
        <w:rPr>
          <w:b w:val="0"/>
          <w:sz w:val="22"/>
        </w:rPr>
        <w:t xml:space="preserve">обеспечить, а ученик </w:t>
      </w:r>
      <w:r>
        <w:rPr>
          <w:b w:val="0"/>
          <w:i/>
          <w:sz w:val="22"/>
        </w:rPr>
        <w:t>может</w:t>
      </w:r>
      <w:r>
        <w:rPr>
          <w:b w:val="0"/>
          <w:sz w:val="22"/>
        </w:rPr>
        <w:t xml:space="preserve"> освоить. Стандартом предусмотрен большой люфт между минимумом содержания и требованиями к уровню подготовки учащихся. Ориентация учебного процесса на требования резко снизит уровень музыкального образования. Школа должна реализовать обязательный минимум содержания, представленный в стандарте, имеет право расширить содержание образования, которое может быть освоено учащимися в соответствии с их возрастными возможностями. </w:t>
      </w:r>
    </w:p>
    <w:p w:rsidR="00B05B77" w:rsidRDefault="0054421B">
      <w:pPr>
        <w:pStyle w:val="1"/>
        <w:rPr>
          <w:i w:val="0"/>
          <w:sz w:val="22"/>
        </w:rPr>
      </w:pPr>
      <w:r>
        <w:rPr>
          <w:i w:val="0"/>
          <w:sz w:val="22"/>
        </w:rPr>
        <w:t>Введение Федерального компонента образовательного стандарта по музыке будет способствовать решению задач модернизации школы, повышения качества преподавания предмета «Музыка», достижения каждой школой определенного уровня музыкальной подготовки учащихся, отвечающего современным социокультурным требованиям.</w:t>
      </w:r>
    </w:p>
    <w:p w:rsidR="00B05B77" w:rsidRDefault="0054421B">
      <w:pPr>
        <w:pStyle w:val="3"/>
        <w:widowControl w:val="0"/>
        <w:spacing w:before="120" w:after="120"/>
        <w:ind w:firstLine="567"/>
        <w:rPr>
          <w:b/>
          <w:sz w:val="22"/>
        </w:rPr>
      </w:pPr>
      <w:r>
        <w:rPr>
          <w:b/>
          <w:sz w:val="22"/>
        </w:rPr>
        <w:t>I</w:t>
      </w:r>
      <w:r>
        <w:rPr>
          <w:b/>
          <w:sz w:val="22"/>
          <w:lang w:val="en-US"/>
        </w:rPr>
        <w:t>V</w:t>
      </w:r>
      <w:r>
        <w:rPr>
          <w:b/>
          <w:sz w:val="22"/>
        </w:rPr>
        <w:t>. Концептуальные основы и новизна образовательного стандарта по музыке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 xml:space="preserve">В отличие от общепринятого представления о стандарте как унификации, сводящей значение предмета до перечня дидактических единиц, смысл данного образовательного стандарта по музыке заключается в том, что его содержание мыслится как ядро, оболочка которого может расширяться, наполняясь новыми содержательными связями, усиливающими его интеллектуальный и эмоциональный потенциал. 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>В основной школе сохраняется целевая установка музыкального образования на формирование музыкальной культуры учащихся как неотъемлемой части их духовной культуры. Тем самым предусмотрена ориентация уроков музыки на приобщение учащихся к музыкальному искусству и к музыкальной культуре в целом.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 xml:space="preserve">В основе подхода к разработке стандарта по музыке лежит концептуальное положение о соответствии содержания музыкального образования возрастным приоритетам подростков. Характерное для них проявление собственной позиции, чаще всего не совпадающей с общепризнанной, требует особого внимания к поиску противоречий в явлениях искусства и жизни, что становится движущей силой развития художественно-образного мышления и самоопределения подростка в различных видах музыкально-творческой деятельности. 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 xml:space="preserve">Основополагающими в стандарте являются установки на раскрытие интонационно-образной природы музыкального искусства, его места и значения в жизни общества и каждого человека; на творческое самораскрытие ребенка в музыкальной деятельности; на утверждение национальных и общечеловеческих ценностей, становление и социализацию личности ученика в современном мире. 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>В содержании музыкального образования усилена роль гражданственно-патриотического воспитания (знакомство с традиционным русским искусством, его истоками, видами, ценностными ориентирами). В то же время акцент ставится на формировании позитивного, заинтересованного отношения к познанию музыкальных культур других стран.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 xml:space="preserve">Стандарт ориентирован прежде всего на деятельностное освоение искусства, что позволяет повысить мотивацию обучения, в наибольшей степени реализовать музыкально-творческие способности, возможности и потребности учащихся. Успешность школьника в различных видах музыкальной деятельности смягчает свойственные для этого возраста кризисные явления. 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 xml:space="preserve">Основными чертами современной методики является развивающий характер музыкальной деятельности, обеспечивающей такое общение, при котором ведущую роль играет само искусство, а учитель стимулирует совместный поиск нестандартных решений, вскрывающий смысл существования музыки в жизни каждого человека и общества в целом. Необходимо погружение школьников в музыкальное искусство, предоставление ему возможность прикоснуться к тайнам творчества в качестве композитора–исполнителя–слушателя. Никакие современные технические средства не могут заменить живое слово учителя, живое звучание музыки, звучание детского голоса. 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>Особое внимание уделяется приобретению компетентности слушателя и исполнителя; развитию умений ориентироваться в современном музыкально-информационном пространстве; способности различать позитивные и негативные явления и влияния масс-культуры, манипулирующей общественным сознанием, а также интеграции полученных знаний в собственной музыкально-творческой деятельности, умении организовать свой культурный досуг. Все это будет способствовать воспитательному воздействию искусства на личность школьника.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 xml:space="preserve">В содержании образования усилено внимание к информационным технологиям, которые активно входят в повседневную жизнь человека: зрелищные и экранные искусства, электронная музыка, игра на синтезаторе. Учащимся предоставляется свобода самоопределения в видах и формах музыкально-художественного творчества, реализованного в разнообразных индивидуальных и коллективных формах работы. 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sz w:val="22"/>
        </w:rPr>
        <w:t xml:space="preserve">Разгрузка содержания образования. </w:t>
      </w:r>
      <w:r>
        <w:rPr>
          <w:b w:val="0"/>
          <w:sz w:val="22"/>
        </w:rPr>
        <w:t>Проблема разгрузки</w:t>
      </w:r>
      <w:r>
        <w:rPr>
          <w:b w:val="0"/>
          <w:i/>
          <w:sz w:val="22"/>
        </w:rPr>
        <w:t xml:space="preserve"> </w:t>
      </w:r>
      <w:r>
        <w:rPr>
          <w:b w:val="0"/>
          <w:sz w:val="22"/>
        </w:rPr>
        <w:t xml:space="preserve">содержания, остро стоящая перед образованием, имеет свою специфику в образовательной области «Искусство». В стандарте она осуществляется за счет выделения двух уровней учебного материала – материала, который должен быть </w:t>
      </w:r>
      <w:r>
        <w:rPr>
          <w:b w:val="0"/>
          <w:i/>
          <w:sz w:val="22"/>
        </w:rPr>
        <w:t>освоен</w:t>
      </w:r>
      <w:r>
        <w:rPr>
          <w:b w:val="0"/>
          <w:sz w:val="22"/>
        </w:rPr>
        <w:t xml:space="preserve"> учащимися, и материала, изучаемого на уровне </w:t>
      </w:r>
      <w:r>
        <w:rPr>
          <w:b w:val="0"/>
          <w:i/>
          <w:sz w:val="22"/>
        </w:rPr>
        <w:t>ознакомления с ним</w:t>
      </w:r>
      <w:r>
        <w:rPr>
          <w:b w:val="0"/>
          <w:sz w:val="22"/>
        </w:rPr>
        <w:t xml:space="preserve">. Двухуровневое изложение учебного материала предоставляет учителю возможность в определенных границах корректировать содержание учебного предмета в соответствии с уровнем подготовки учащихся конкретного класса, сферой их музыкальных интересов, вкусов и потребностей. </w:t>
      </w:r>
    </w:p>
    <w:p w:rsidR="00B05B77" w:rsidRDefault="0054421B">
      <w:pPr>
        <w:pStyle w:val="aa"/>
        <w:ind w:firstLine="567"/>
        <w:jc w:val="both"/>
        <w:rPr>
          <w:b w:val="0"/>
          <w:i/>
          <w:sz w:val="22"/>
        </w:rPr>
      </w:pPr>
      <w:r>
        <w:rPr>
          <w:b w:val="0"/>
          <w:sz w:val="22"/>
        </w:rPr>
        <w:t xml:space="preserve">Один час в неделю, отведенный на урок музыки в базисном учебном плане, предусматривает ответственность учителя за высокий уровень преподавания предмета, раскрытия основных его функций и особенностей воздействия на человека и общество. Разгрузка не должна быть связана с упрощением содержания учебных программ по музыке. Она возможна только на основе установления оптимального соответствия между теоретической и практической направленностью содержания образования. При этом приоритетное значение в содержании занятий приобретает опыт музыкально-творческой деятельности. 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>Решение проблемы разгрузки учебного предмета и вместе с тем достижение высокого уровня его освоения учащимися видится в интенсификации учебного процесса посредством создания педагогических условий, способствующих формированию личностно-ценностного отношения учащихся к музыке и музыкальным занятиям, пробуждения и всемерного раскрытия их творческого потенциала в разнообразных видах музыкальной деятельности. Тем самым становится возможным значительное повышение эффективности музыкальных занятий даже в условиях отведенного на него минимального количества учебного времени.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 xml:space="preserve">Разгрузка в преподавании искусства обеспечивается усилением деятельностного компонента, мотивированного личностным эмоциональным опытом ребенка и определяется способностью учителя погрузить ребенка в активное проживание художественных произведений, а не теоретизировать по поводу искусства. Главное – ориентация учащихся на самоопределение в культуре и саморазвитие. </w:t>
      </w:r>
    </w:p>
    <w:p w:rsidR="00B05B77" w:rsidRDefault="0054421B">
      <w:pPr>
        <w:pStyle w:val="a3"/>
        <w:spacing w:before="120"/>
        <w:ind w:left="0"/>
        <w:jc w:val="both"/>
        <w:rPr>
          <w:b/>
          <w:sz w:val="22"/>
        </w:rPr>
      </w:pPr>
      <w:r>
        <w:rPr>
          <w:b/>
          <w:sz w:val="22"/>
          <w:lang w:val="en-US"/>
        </w:rPr>
        <w:t>IV</w:t>
      </w:r>
      <w:r>
        <w:rPr>
          <w:b/>
          <w:sz w:val="22"/>
        </w:rPr>
        <w:t xml:space="preserve">. Приоритетные направления в преподавании музыки. </w:t>
      </w:r>
    </w:p>
    <w:p w:rsidR="00B05B77" w:rsidRDefault="0054421B">
      <w:pPr>
        <w:pStyle w:val="a3"/>
        <w:tabs>
          <w:tab w:val="left" w:pos="4680"/>
        </w:tabs>
        <w:spacing w:after="0"/>
        <w:ind w:left="0" w:firstLine="567"/>
        <w:jc w:val="both"/>
        <w:rPr>
          <w:sz w:val="22"/>
        </w:rPr>
      </w:pPr>
      <w:r>
        <w:rPr>
          <w:sz w:val="22"/>
        </w:rPr>
        <w:t>Преподавание музыки надо рассматривать во всем объеме ее существования как вида искусства, включающего в себя все виды музыкально-творческой деятельности, связанные с единством деятельности композитора, исполнителя, слушателя. Основой преподавания музыки является ее деятельное освоение, на первый план выходит опыт творческой деятельности, который в новом стандарте становится более разнообразным и вариативным. Более того, раздел, связанный с постижением школьниками основ музыкальной культуры и самих произведений искусства прежде всего предполагает собственно музыкальную деятельность в ее различных проявлениях как на уроках музыки, так и в процессе участия в музыкально-художественных событиях класса, школы, общественно-значимых проектах. Значение хорового пения как наиболее доступной формы приобщения детей к музыке не только не умаляется, но его функции в рамках целостного урока искусства расширяются.</w:t>
      </w:r>
    </w:p>
    <w:p w:rsidR="00B05B77" w:rsidRDefault="0054421B">
      <w:pPr>
        <w:pStyle w:val="2"/>
        <w:ind w:firstLine="567"/>
        <w:rPr>
          <w:sz w:val="22"/>
        </w:rPr>
      </w:pPr>
      <w:r>
        <w:rPr>
          <w:sz w:val="22"/>
        </w:rPr>
        <w:t xml:space="preserve">Впервые в примерных программах выделены общеучебные умения, навыки, универсальные способы деятельности и ключевые компетенции. </w:t>
      </w:r>
    </w:p>
    <w:p w:rsidR="00B05B77" w:rsidRDefault="0054421B">
      <w:pPr>
        <w:pStyle w:val="2"/>
        <w:ind w:firstLine="567"/>
        <w:rPr>
          <w:sz w:val="22"/>
        </w:rPr>
      </w:pPr>
      <w:r>
        <w:rPr>
          <w:sz w:val="22"/>
        </w:rPr>
        <w:t xml:space="preserve">Приоритетами для учебного предмета по музыке на этапе основного общего образования являются: </w:t>
      </w:r>
    </w:p>
    <w:p w:rsidR="00B05B77" w:rsidRDefault="0054421B">
      <w:pPr>
        <w:pStyle w:val="2"/>
        <w:ind w:firstLine="567"/>
        <w:rPr>
          <w:sz w:val="22"/>
        </w:rPr>
      </w:pPr>
      <w:r>
        <w:rPr>
          <w:b/>
          <w:i/>
          <w:sz w:val="22"/>
        </w:rPr>
        <w:t>эмоционально-ценностная деятельность</w:t>
      </w:r>
      <w:r>
        <w:rPr>
          <w:sz w:val="22"/>
        </w:rPr>
        <w:t xml:space="preserve"> —  личностное, эмоционально-прочувствованное общение с произведениями искусства, осуществляемое в различных видах музыкальной деятельности под руководством учителя; </w:t>
      </w:r>
    </w:p>
    <w:p w:rsidR="00B05B77" w:rsidRDefault="0054421B">
      <w:pPr>
        <w:pStyle w:val="2"/>
        <w:ind w:firstLine="567"/>
        <w:rPr>
          <w:sz w:val="22"/>
        </w:rPr>
      </w:pPr>
      <w:r>
        <w:rPr>
          <w:b/>
          <w:i/>
          <w:sz w:val="22"/>
        </w:rPr>
        <w:t>познавательная деятельность</w:t>
      </w:r>
      <w:r>
        <w:rPr>
          <w:sz w:val="22"/>
        </w:rPr>
        <w:t xml:space="preserve"> — наблюдение, выявление интонационно-жанровой основы изучаемых музыкальных произведений, их стилевых особенностей; моделирование художественно-творческого процесса в слушательской, исполнительской деятельности, импровизации и сочинении музыки; поиск и выделение значимых связей и отношений между частями музыкального целого; выделение характерных причинно-следственных связей; сравнение, сопоставление, классификация произведений музыкального искусства по одному или нескольким предложенным основаниям; поиск оригинальных решений и самостоятельное выполнение учебно-творческих задач;</w:t>
      </w:r>
    </w:p>
    <w:p w:rsidR="00B05B77" w:rsidRDefault="0054421B">
      <w:pPr>
        <w:pStyle w:val="2"/>
        <w:ind w:firstLine="567"/>
        <w:rPr>
          <w:sz w:val="22"/>
        </w:rPr>
      </w:pPr>
      <w:r>
        <w:rPr>
          <w:b/>
          <w:i/>
          <w:sz w:val="22"/>
        </w:rPr>
        <w:t>информационно-коммуникативная деятельность</w:t>
      </w:r>
      <w:r>
        <w:rPr>
          <w:i/>
          <w:sz w:val="22"/>
        </w:rPr>
        <w:t xml:space="preserve"> </w:t>
      </w:r>
      <w:r>
        <w:rPr>
          <w:sz w:val="22"/>
        </w:rPr>
        <w:t xml:space="preserve">— адекватное восприятие и переживание эмоционально-смыслового содержания музыки; освоение знаний о музыкальном искусстве, музыкальной культуре; воплощение своего личностно-ценностного отношения к музыке и музыкальной деятельности в процессе коллективного музицирования; умение вступать в речевое общение, участвовать в диалоге, полилоге (овладение интонационной выразительностью речи); использование различных источников информации; </w:t>
      </w:r>
    </w:p>
    <w:p w:rsidR="00B05B77" w:rsidRDefault="0054421B">
      <w:pPr>
        <w:pStyle w:val="2"/>
        <w:ind w:firstLine="567"/>
        <w:rPr>
          <w:sz w:val="22"/>
        </w:rPr>
      </w:pPr>
      <w:r>
        <w:rPr>
          <w:b/>
          <w:i/>
          <w:sz w:val="22"/>
        </w:rPr>
        <w:t>рефлексивная деятельность</w:t>
      </w:r>
      <w:r>
        <w:rPr>
          <w:i/>
          <w:sz w:val="22"/>
        </w:rPr>
        <w:t xml:space="preserve"> </w:t>
      </w:r>
      <w:r>
        <w:rPr>
          <w:sz w:val="22"/>
        </w:rPr>
        <w:t>– оценивание процесса и результата собственной музыкальной деятельности и деятельности других учащихся с позиции приобретаемого опыта эмоционально-ценностных отношений, осваиваемых музыкальных знаний, умений и навыков, опыта учебной музыкально-творческой деятельности; осознанное определение сферы своих музыкальных интересов и возможностей.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 xml:space="preserve">К концу обучения в основной школе учащиеся овладевают способами музыкальной деятельности в индивидуальных и коллективных формах работы (пение, слушание, игра на элементарных музыкальных инструментах, музыкально-пластическое движение, импровизация и сочинение), умениями интонационно-образно воспринимать и интерпретировать содержание музыкального произведения, определять его жанровую и стилевую принадлежность и основные средства выразительности, характеризовать своеобразие исполнительской трактовки произведения и воплощать свой замысел в музыкальном исполнении; проявляют определенный уровень эрудиции, знают основные жанры народной и профессиональной музыки, основные произведения крупнейших русских и зарубежных композиторов и высказывают собственные суждения о музыкальных явлениях, понимая возможности искусства в отражении вечных проблем жизни. </w:t>
      </w:r>
    </w:p>
    <w:p w:rsidR="00B05B77" w:rsidRDefault="0054421B">
      <w:pPr>
        <w:pStyle w:val="1"/>
        <w:spacing w:before="120" w:after="120"/>
        <w:ind w:firstLine="0"/>
        <w:rPr>
          <w:b/>
          <w:i w:val="0"/>
          <w:sz w:val="22"/>
        </w:rPr>
      </w:pPr>
      <w:r>
        <w:rPr>
          <w:b/>
          <w:i w:val="0"/>
          <w:sz w:val="22"/>
          <w:lang w:val="en-US"/>
        </w:rPr>
        <w:t>V</w:t>
      </w:r>
      <w:r>
        <w:rPr>
          <w:b/>
          <w:i w:val="0"/>
          <w:sz w:val="22"/>
        </w:rPr>
        <w:t xml:space="preserve">. Соотношение содержания стандарта, примерных и авторских рабочих программ. 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 xml:space="preserve">Примерные программы по музыке для основного общего образования составлены на основе федерального компонента государственного стандарта общего образования. Примерные программы конкретизируют содержание предметных тем образовательного стандарта и дают примерное распределение учебных часов по разделам курса с учетом межпредметных и внутрипредметных связей, возрастных особенностей учащихся. 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>Примерные программы является ориентиром для составления авторских учебных программ и учебников (а также могут использоваться при тематическом планировании курса учителем). При этом авторы учебных программ и учебников могут предложить собственный подход в части структурирования учебного материала, определения последовательности изучения этого материала, а также путей формирования системы знаний, умений и способов деятельности, развития и социализации учащихся. Тем самым примерные программы содействуют сохранению единого образовательного пространства, не сковывая творческой инициативы учителей, предоставляют широкие возможности для реализации различных подходов к построению учебного курса.</w:t>
      </w:r>
    </w:p>
    <w:p w:rsidR="00B05B77" w:rsidRDefault="0054421B">
      <w:pPr>
        <w:pStyle w:val="2"/>
        <w:ind w:firstLine="567"/>
        <w:rPr>
          <w:sz w:val="22"/>
        </w:rPr>
      </w:pPr>
      <w:r>
        <w:rPr>
          <w:sz w:val="22"/>
        </w:rPr>
        <w:t>Примерная программа по музыке искусству разработана на основе Федерального компонента государственного образовательного стандарта общего образования, рассчитана на пять лет обучения и является ориентиром для разработчиков авторских программ, составления рабочих программ учителем школы и других документов, регламентирующих отбор содержания, форм и методов музыкального образования в основной школе общеобразовательных учреждений разных типов.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 xml:space="preserve">Необходимо обратить особое внимание на то, что все обозначенные в примерной программе тематические разделы и подразделы следуют рассматривать не как отдельные учебные темы, изучение которых возможно последовательно, одна за другой, а как основополагающие </w:t>
      </w:r>
      <w:r>
        <w:rPr>
          <w:b/>
          <w:sz w:val="22"/>
        </w:rPr>
        <w:t>сквозные учебные линии</w:t>
      </w:r>
      <w:r>
        <w:rPr>
          <w:sz w:val="22"/>
        </w:rPr>
        <w:t xml:space="preserve">, разворачивающиеся на протяжении всех лет обучения в основной школе. 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 xml:space="preserve">В содержании и структуре примерной программы по музыке для </w:t>
      </w:r>
      <w:r>
        <w:rPr>
          <w:sz w:val="22"/>
          <w:lang w:val="en-US"/>
        </w:rPr>
        <w:t>V</w:t>
      </w:r>
      <w:r>
        <w:rPr>
          <w:sz w:val="22"/>
        </w:rPr>
        <w:t>-</w:t>
      </w:r>
      <w:r>
        <w:rPr>
          <w:sz w:val="22"/>
          <w:lang w:val="en-US"/>
        </w:rPr>
        <w:t>VII</w:t>
      </w:r>
      <w:r>
        <w:rPr>
          <w:sz w:val="22"/>
        </w:rPr>
        <w:t xml:space="preserve"> классов основной школы выделяются два раздела: «Основы музыкальной культуры» и «Опыт музыкально-творческой деятельности», которые органически связаны между собой и ориентированы на практически-деятельностное освоение учебного материала.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 xml:space="preserve">Первый из них – «Основы музыкальной культуры» – целесообразно представить в авторских, рабочих программах в виде ряда </w:t>
      </w:r>
      <w:r>
        <w:rPr>
          <w:i/>
          <w:sz w:val="22"/>
        </w:rPr>
        <w:t>конкретных учебных тем</w:t>
      </w:r>
      <w:r>
        <w:rPr>
          <w:sz w:val="22"/>
        </w:rPr>
        <w:t>. Формулировки тем и их общее количество могут варьироваться в соответствии с авторской концепцией, на основе которой создается рабочая программа. Выстраивание учебного материала рекомендуется на основе концентрического принципа, который предполагает все более полное и многоаспектное изучение учащимися основных закономерностей музыкального искусства и их претворения в разнообразных жанрах и стилях народной и профессиональной музыки; выявление общего и особенного в развитии отечественной и зарубежной музыкальной культуры.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 xml:space="preserve">Второй раздел – «Опыт музыкально-творческой деятельности» не предполагает выделения конкретных учебных тем, а органично входит во все учебные темы, обеспечивая возможность их многогранного освоения в различных видах музыкальной деятельности. 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 xml:space="preserve">В содержании и структуре примерной программы по музыке для </w:t>
      </w:r>
      <w:r>
        <w:rPr>
          <w:sz w:val="22"/>
          <w:lang w:val="en-US"/>
        </w:rPr>
        <w:t>VIII</w:t>
      </w:r>
      <w:r>
        <w:rPr>
          <w:sz w:val="22"/>
        </w:rPr>
        <w:t>–</w:t>
      </w:r>
      <w:r>
        <w:rPr>
          <w:sz w:val="22"/>
          <w:lang w:val="en-US"/>
        </w:rPr>
        <w:t>IX</w:t>
      </w:r>
      <w:r>
        <w:rPr>
          <w:sz w:val="22"/>
        </w:rPr>
        <w:t xml:space="preserve"> классов основной школы также выделяются два основных раздела: «Музыка в формировании духовной культуры личности» и «Опыт музыкально-творческой деятельности». </w:t>
      </w:r>
    </w:p>
    <w:p w:rsidR="00B05B77" w:rsidRDefault="0054421B">
      <w:pPr>
        <w:pStyle w:val="a3"/>
        <w:spacing w:after="0"/>
        <w:ind w:left="0" w:firstLine="567"/>
        <w:jc w:val="both"/>
        <w:rPr>
          <w:sz w:val="22"/>
        </w:rPr>
      </w:pPr>
      <w:r>
        <w:rPr>
          <w:sz w:val="22"/>
        </w:rPr>
        <w:t xml:space="preserve">В первом разделе «Музыка в формировании духовной культуры личности» целесообразно выделить учебные темы, направленные на раскрытие специфики музыки и ее места в ряду других искусств; своеобразия воплощения в творчестве композиторов различных эпох и стилевых направлений вечных для искусства духовно-нравственных тем; на осмысление общественно-преобразующей и личностно-преобразующей функций искусства. Второй раздел «Опыт музыкально-творческой деятельности выстраивается на тех же основаниях, что и в </w:t>
      </w:r>
      <w:r>
        <w:rPr>
          <w:sz w:val="22"/>
          <w:lang w:val="en-US"/>
        </w:rPr>
        <w:t>V</w:t>
      </w:r>
      <w:r>
        <w:rPr>
          <w:sz w:val="22"/>
        </w:rPr>
        <w:t>-</w:t>
      </w:r>
      <w:r>
        <w:rPr>
          <w:sz w:val="22"/>
          <w:lang w:val="en-US"/>
        </w:rPr>
        <w:t>VII</w:t>
      </w:r>
      <w:r>
        <w:rPr>
          <w:sz w:val="22"/>
        </w:rPr>
        <w:t xml:space="preserve"> классах. </w:t>
      </w:r>
    </w:p>
    <w:p w:rsidR="00B05B77" w:rsidRDefault="0054421B">
      <w:pPr>
        <w:ind w:firstLine="567"/>
        <w:jc w:val="both"/>
        <w:rPr>
          <w:sz w:val="22"/>
        </w:rPr>
      </w:pPr>
      <w:r>
        <w:rPr>
          <w:sz w:val="22"/>
        </w:rPr>
        <w:t xml:space="preserve">В примерных программах по музыке для </w:t>
      </w:r>
      <w:r>
        <w:rPr>
          <w:sz w:val="22"/>
          <w:lang w:val="en-US"/>
        </w:rPr>
        <w:t>V</w:t>
      </w:r>
      <w:r>
        <w:rPr>
          <w:sz w:val="22"/>
        </w:rPr>
        <w:t>–</w:t>
      </w:r>
      <w:r>
        <w:rPr>
          <w:sz w:val="22"/>
          <w:lang w:val="en-US"/>
        </w:rPr>
        <w:t>VII</w:t>
      </w:r>
      <w:r>
        <w:rPr>
          <w:sz w:val="22"/>
        </w:rPr>
        <w:t xml:space="preserve"> и </w:t>
      </w:r>
      <w:r>
        <w:rPr>
          <w:sz w:val="22"/>
          <w:lang w:val="en-US"/>
        </w:rPr>
        <w:t>VIII</w:t>
      </w:r>
      <w:r>
        <w:rPr>
          <w:sz w:val="22"/>
        </w:rPr>
        <w:t>–</w:t>
      </w:r>
      <w:r>
        <w:rPr>
          <w:sz w:val="22"/>
          <w:lang w:val="en-US"/>
        </w:rPr>
        <w:t>IX</w:t>
      </w:r>
      <w:r>
        <w:rPr>
          <w:sz w:val="22"/>
        </w:rPr>
        <w:t xml:space="preserve"> классов предусмотрен резерв свободного учебного времени в объеме не менее 10 %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B05B77" w:rsidRDefault="0054421B">
      <w:pPr>
        <w:ind w:firstLine="567"/>
        <w:jc w:val="both"/>
        <w:rPr>
          <w:sz w:val="22"/>
        </w:rPr>
      </w:pPr>
      <w:r>
        <w:rPr>
          <w:sz w:val="22"/>
        </w:rPr>
        <w:t xml:space="preserve">При разработке авторских, рабочих программ целесообразно предусмотреть осуществление разносторонних связей предмета «Музыка» с другими предметами, прежде всего в рамках образовательной области «Искусство». Такие связи направлены на полихудожественное развитие ребенка посредством выявления общего и различного в художественно-образной природе музыки и изобразительного искусства. Аналогичные связи могут устанавливаться между предметами «Музыка» и «Литература». Желательны также связи предмета «Музыка»  с предметами «Русский язык» и «Иностранный язык», направленные на рассмотрение музыки как особого языка общения. Возможно и установление связей с другими учебными предметами. </w:t>
      </w:r>
    </w:p>
    <w:p w:rsidR="00B05B77" w:rsidRDefault="0054421B">
      <w:pPr>
        <w:ind w:firstLine="567"/>
        <w:jc w:val="both"/>
        <w:rPr>
          <w:sz w:val="22"/>
        </w:rPr>
      </w:pPr>
      <w:r>
        <w:rPr>
          <w:sz w:val="22"/>
        </w:rPr>
        <w:t>Переход на преподавание музыки в условиях введения стандарта и реализации примерной программы основного общего образования по музыке в авторских, рабочих программах возможен при следующих условиях:</w:t>
      </w:r>
    </w:p>
    <w:p w:rsidR="00B05B77" w:rsidRDefault="0054421B">
      <w:pPr>
        <w:numPr>
          <w:ilvl w:val="0"/>
          <w:numId w:val="16"/>
        </w:numPr>
        <w:ind w:left="714" w:hanging="357"/>
        <w:jc w:val="both"/>
        <w:rPr>
          <w:sz w:val="22"/>
        </w:rPr>
      </w:pPr>
      <w:r>
        <w:rPr>
          <w:sz w:val="22"/>
        </w:rPr>
        <w:t>наличие в учебном заведении профессионально подготовленного учителя музыки;</w:t>
      </w:r>
    </w:p>
    <w:p w:rsidR="00B05B77" w:rsidRDefault="0054421B">
      <w:pPr>
        <w:numPr>
          <w:ilvl w:val="0"/>
          <w:numId w:val="16"/>
        </w:numPr>
        <w:ind w:left="714" w:hanging="357"/>
        <w:jc w:val="both"/>
        <w:rPr>
          <w:sz w:val="22"/>
        </w:rPr>
      </w:pPr>
      <w:r>
        <w:rPr>
          <w:sz w:val="22"/>
        </w:rPr>
        <w:t xml:space="preserve">соответствие материально-технической базы школы тем требованиям, которые предъявляются к ней нормативными государственными документами, регламентирующими переход школы на новые учебные программы; </w:t>
      </w:r>
    </w:p>
    <w:p w:rsidR="00B05B77" w:rsidRDefault="0054421B">
      <w:pPr>
        <w:numPr>
          <w:ilvl w:val="0"/>
          <w:numId w:val="16"/>
        </w:numPr>
        <w:ind w:left="714" w:hanging="357"/>
        <w:jc w:val="both"/>
        <w:rPr>
          <w:sz w:val="22"/>
        </w:rPr>
      </w:pPr>
      <w:r>
        <w:rPr>
          <w:sz w:val="22"/>
        </w:rPr>
        <w:t xml:space="preserve">соответствие учебного плана школы Федеральному базисному учебному плану для образовательных учреждений Российской Федерации; </w:t>
      </w:r>
    </w:p>
    <w:p w:rsidR="00B05B77" w:rsidRDefault="0054421B">
      <w:pPr>
        <w:numPr>
          <w:ilvl w:val="0"/>
          <w:numId w:val="16"/>
        </w:numPr>
        <w:ind w:left="714" w:hanging="357"/>
        <w:jc w:val="both"/>
        <w:rPr>
          <w:sz w:val="22"/>
        </w:rPr>
      </w:pPr>
      <w:r>
        <w:rPr>
          <w:sz w:val="22"/>
        </w:rPr>
        <w:t>учета в авторской, рабочей программах по предмету «Музыка» профиля учебного заведения и тех педагогических условий, в которых будет осуществляться преподавание учебного предмета в конкретной школе.</w:t>
      </w:r>
    </w:p>
    <w:p w:rsidR="00B05B77" w:rsidRDefault="0054421B">
      <w:pPr>
        <w:pStyle w:val="3"/>
        <w:widowControl w:val="0"/>
        <w:spacing w:before="120" w:after="120"/>
        <w:jc w:val="left"/>
        <w:rPr>
          <w:b/>
          <w:sz w:val="22"/>
        </w:rPr>
      </w:pPr>
      <w:r>
        <w:rPr>
          <w:b/>
          <w:sz w:val="22"/>
        </w:rPr>
        <w:t>V</w:t>
      </w:r>
      <w:r>
        <w:rPr>
          <w:b/>
          <w:sz w:val="22"/>
          <w:lang w:val="en-US"/>
        </w:rPr>
        <w:t>I</w:t>
      </w:r>
      <w:r>
        <w:rPr>
          <w:b/>
          <w:sz w:val="22"/>
        </w:rPr>
        <w:t xml:space="preserve">. Рекомендации по использованию действующих учебников </w:t>
      </w:r>
      <w:r>
        <w:rPr>
          <w:b/>
          <w:sz w:val="22"/>
        </w:rPr>
        <w:br/>
        <w:t>и УМК.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>При организации изучения музыки, выборе учебников и УМК, а также составлении поурочного планирования рекомендуется руководствоваться следующими документами:</w:t>
      </w:r>
    </w:p>
    <w:p w:rsidR="00B05B77" w:rsidRDefault="0054421B">
      <w:pPr>
        <w:pStyle w:val="3"/>
        <w:widowControl w:val="0"/>
        <w:numPr>
          <w:ilvl w:val="0"/>
          <w:numId w:val="14"/>
        </w:numPr>
        <w:rPr>
          <w:sz w:val="22"/>
        </w:rPr>
      </w:pPr>
      <w:r>
        <w:rPr>
          <w:sz w:val="22"/>
        </w:rPr>
        <w:t>стандарт общего образования по музыке;</w:t>
      </w:r>
    </w:p>
    <w:p w:rsidR="00B05B77" w:rsidRDefault="0054421B">
      <w:pPr>
        <w:pStyle w:val="3"/>
        <w:widowControl w:val="0"/>
        <w:numPr>
          <w:ilvl w:val="0"/>
          <w:numId w:val="14"/>
        </w:numPr>
        <w:rPr>
          <w:sz w:val="22"/>
        </w:rPr>
      </w:pPr>
      <w:r>
        <w:rPr>
          <w:sz w:val="22"/>
        </w:rPr>
        <w:t>примерные программы по музыке;</w:t>
      </w:r>
    </w:p>
    <w:p w:rsidR="00B05B77" w:rsidRDefault="0054421B">
      <w:pPr>
        <w:pStyle w:val="3"/>
        <w:widowControl w:val="0"/>
        <w:numPr>
          <w:ilvl w:val="0"/>
          <w:numId w:val="14"/>
        </w:numPr>
        <w:rPr>
          <w:sz w:val="22"/>
        </w:rPr>
      </w:pPr>
      <w:r>
        <w:rPr>
          <w:sz w:val="22"/>
        </w:rPr>
        <w:t>требования к оснащению образовательного процесса в соответствии с содержательным наполнением стандартов по музыке.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>Федеральные перечни учебников, учебно-методических и методических изданий, рекомендованных (допущенных) Минобразованием России к использованию в образовательном процессе в образовательных учреждениях на 2004/2005 учебный год, утверждены приказом Минобразования России от 15 января 2004 г. № 111.</w:t>
      </w:r>
    </w:p>
    <w:p w:rsidR="00B05B77" w:rsidRDefault="0054421B">
      <w:pPr>
        <w:pStyle w:val="3"/>
        <w:widowControl w:val="0"/>
        <w:ind w:firstLine="567"/>
        <w:rPr>
          <w:sz w:val="22"/>
        </w:rPr>
      </w:pPr>
      <w:r>
        <w:rPr>
          <w:sz w:val="22"/>
        </w:rPr>
        <w:t>Каждый учитель имеет право выбора одной из программ музыкального образования, утвержденных Федеральным экспертным советом Минобразования Российской Федерации. Возможна замена музыкального материала. Главное, чтобы каждое произведение, звучащее в классе, отвечало следующим требованиям: художественность и увлекательность для детей, педагогическая целесообразность и воспитательная значимость. На данном этапе введения стандарта учитель может использовать существующие учебно-методические комплекты по музыке.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 xml:space="preserve">Обязательный минимум содержания не исключает и, более того, предполагает применение разных подходов к преподаванию музыки и частных методик, отвечающих целевым установкам государственного стандарта. </w:t>
      </w:r>
    </w:p>
    <w:p w:rsidR="00B05B77" w:rsidRDefault="0054421B">
      <w:pPr>
        <w:pStyle w:val="aa"/>
        <w:ind w:firstLine="567"/>
        <w:jc w:val="both"/>
        <w:rPr>
          <w:b w:val="0"/>
          <w:sz w:val="22"/>
        </w:rPr>
      </w:pPr>
      <w:r>
        <w:rPr>
          <w:b w:val="0"/>
          <w:sz w:val="22"/>
        </w:rPr>
        <w:t xml:space="preserve">Важной задачей при разработке рабочих учебных программм является установление </w:t>
      </w:r>
      <w:r>
        <w:rPr>
          <w:b w:val="0"/>
          <w:i/>
          <w:sz w:val="22"/>
        </w:rPr>
        <w:t xml:space="preserve">преемственности </w:t>
      </w:r>
      <w:r>
        <w:rPr>
          <w:b w:val="0"/>
          <w:sz w:val="22"/>
        </w:rPr>
        <w:t>в преподавании музыки на разных ступенях обучения. Она предполагает: единую целевую направленность на формирование музыкальной культуры учащихся как части их духовной культуры; развитие музыкальных интересов, потребной, вкусов детей; ориентацию учебно-воспитательного процесса на постижение музыкального искусства как искусства художественно-образного, раскрытие интонационной природы музыки, установление связей музыки с другими видами искусства и жизнью; всестороннее раскрытие музыкально-творческого потенциала детей в самых различных видах и формах музыкальной деятельности; установку на самовыражение ребенка как слушателя, исполнителя и композитора; развитие музыкальности, эмоционально-ценностного отношения к искусству, природных музыкальных задатков и способностей; формирование практических умений и навыков в исполнительской, слушательской деятельности, в импровизации и сочинении музыки.</w:t>
      </w:r>
    </w:p>
    <w:p w:rsidR="00B05B77" w:rsidRDefault="00B05B77">
      <w:pPr>
        <w:pStyle w:val="aa"/>
        <w:ind w:firstLine="567"/>
        <w:jc w:val="both"/>
        <w:rPr>
          <w:b w:val="0"/>
          <w:sz w:val="22"/>
        </w:rPr>
        <w:sectPr w:rsidR="00B05B77">
          <w:footerReference w:type="even" r:id="rId7"/>
          <w:footerReference w:type="default" r:id="rId8"/>
          <w:pgSz w:w="16838" w:h="11906" w:orient="landscape" w:code="9"/>
          <w:pgMar w:top="1134" w:right="1134" w:bottom="1418" w:left="1418" w:header="720" w:footer="720" w:gutter="0"/>
          <w:cols w:num="2" w:space="851"/>
          <w:docGrid w:linePitch="360"/>
        </w:sectPr>
      </w:pPr>
    </w:p>
    <w:p w:rsidR="00B05B77" w:rsidRDefault="00B05B77">
      <w:pPr>
        <w:pStyle w:val="aa"/>
        <w:ind w:firstLine="567"/>
        <w:jc w:val="both"/>
      </w:pPr>
      <w:bookmarkStart w:id="0" w:name="_GoBack"/>
      <w:bookmarkEnd w:id="0"/>
    </w:p>
    <w:sectPr w:rsidR="00B05B77">
      <w:type w:val="continuous"/>
      <w:pgSz w:w="16838" w:h="11906" w:orient="landscape" w:code="9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B77" w:rsidRDefault="0054421B">
      <w:r>
        <w:separator/>
      </w:r>
    </w:p>
  </w:endnote>
  <w:endnote w:type="continuationSeparator" w:id="0">
    <w:p w:rsidR="00B05B77" w:rsidRDefault="0054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77" w:rsidRDefault="0054421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5B77" w:rsidRDefault="00B05B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B77" w:rsidRDefault="0054421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B05B77" w:rsidRDefault="00B05B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B77" w:rsidRDefault="0054421B">
      <w:r>
        <w:separator/>
      </w:r>
    </w:p>
  </w:footnote>
  <w:footnote w:type="continuationSeparator" w:id="0">
    <w:p w:rsidR="00B05B77" w:rsidRDefault="0054421B">
      <w:r>
        <w:continuationSeparator/>
      </w:r>
    </w:p>
  </w:footnote>
  <w:footnote w:id="1">
    <w:p w:rsidR="00B05B77" w:rsidRDefault="0054421B">
      <w:pPr>
        <w:pStyle w:val="a4"/>
        <w:ind w:left="360" w:hanging="360"/>
        <w:jc w:val="both"/>
        <w:rPr>
          <w:sz w:val="16"/>
        </w:rPr>
      </w:pPr>
      <w:r>
        <w:rPr>
          <w:rStyle w:val="a5"/>
          <w:sz w:val="16"/>
        </w:rPr>
        <w:footnoteRef/>
      </w:r>
      <w:r>
        <w:rPr>
          <w:sz w:val="16"/>
        </w:rPr>
        <w:t xml:space="preserve"> </w:t>
      </w:r>
      <w:r>
        <w:rPr>
          <w:sz w:val="16"/>
        </w:rPr>
        <w:tab/>
        <w:t>Максимальный объем учебной нагрузки обучающихся как составляющая федерального компонента устанавливается в порядке, определяемом Правительством Российской Федерации. В настоящее время эти нормативы определяются в соответствии с Санитарно-эпидемио-логическими правилами и нормативами (СанПиН 2.4.2. 178-02), зарегистрированными в Минюсте России 05.12.02 г., рег. № 3997.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E584B"/>
    <w:multiLevelType w:val="singleLevel"/>
    <w:tmpl w:val="531024EE"/>
    <w:lvl w:ilvl="0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abstractNum w:abstractNumId="1">
    <w:nsid w:val="095952A2"/>
    <w:multiLevelType w:val="multilevel"/>
    <w:tmpl w:val="ACDC17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>
    <w:nsid w:val="0ED521A3"/>
    <w:multiLevelType w:val="hybridMultilevel"/>
    <w:tmpl w:val="210ACDF2"/>
    <w:lvl w:ilvl="0" w:tplc="14AC797E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78524B5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BE4951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A14DCE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9A0739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248B7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F30773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55F4EF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A284F8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1A931C9"/>
    <w:multiLevelType w:val="hybridMultilevel"/>
    <w:tmpl w:val="77B6F258"/>
    <w:lvl w:ilvl="0" w:tplc="A028C7AC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933A91B2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D3700A84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65484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C9B0011A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B53662BE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A88EF37A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40F430B0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AFC6E80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16F9754C"/>
    <w:multiLevelType w:val="hybridMultilevel"/>
    <w:tmpl w:val="69543886"/>
    <w:lvl w:ilvl="0" w:tplc="784ECD7E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B45A8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C008AB5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FF43B6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8E0504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AA8F422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47B6A37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C2A3BE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599E687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767607A"/>
    <w:multiLevelType w:val="hybridMultilevel"/>
    <w:tmpl w:val="B164B540"/>
    <w:lvl w:ilvl="0" w:tplc="16309264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8D162360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0923C7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29F8620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6672B85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ECA4A72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8B5840E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4B1E4D1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202A77A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3F904082"/>
    <w:multiLevelType w:val="multilevel"/>
    <w:tmpl w:val="02B41482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5630216"/>
    <w:multiLevelType w:val="hybridMultilevel"/>
    <w:tmpl w:val="7E02B57C"/>
    <w:lvl w:ilvl="0" w:tplc="6E645BCA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B2F25E4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12E2A40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1CA2C15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1E4BC1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9E25AB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A6696C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DBA26FD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F405DE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74C39E2"/>
    <w:multiLevelType w:val="hybridMultilevel"/>
    <w:tmpl w:val="93D83558"/>
    <w:lvl w:ilvl="0" w:tplc="0028794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CD8DFA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4074FD3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24122C6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83F83CA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A914EB3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49C97E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B6C918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3629B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EED04A3"/>
    <w:multiLevelType w:val="hybridMultilevel"/>
    <w:tmpl w:val="80BAD528"/>
    <w:lvl w:ilvl="0" w:tplc="1B48FE64">
      <w:start w:val="2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D8D8772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766E38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A427D44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D1AC0A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72F73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56BC036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DDCC803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2A25C3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5F494283"/>
    <w:multiLevelType w:val="hybridMultilevel"/>
    <w:tmpl w:val="6EDEA964"/>
    <w:lvl w:ilvl="0" w:tplc="B2FCE9BE">
      <w:start w:val="4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B5BEDC6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19FAF01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533A73A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6E38D5A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818662C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E25C6C4E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868EA7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C66862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601A0308"/>
    <w:multiLevelType w:val="hybridMultilevel"/>
    <w:tmpl w:val="02B41482"/>
    <w:lvl w:ilvl="0" w:tplc="C004F2DE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eastAsia="Times New Roman" w:hAnsi="Symbol" w:cs="Times New Roman" w:hint="default"/>
      </w:rPr>
    </w:lvl>
    <w:lvl w:ilvl="1" w:tplc="E31C25B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632D03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DD6C24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894A551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626297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72AA074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308A8A5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B69E7132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61FB1507"/>
    <w:multiLevelType w:val="hybridMultilevel"/>
    <w:tmpl w:val="C636BD6C"/>
    <w:lvl w:ilvl="0" w:tplc="93B863D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8C4E1DFA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plc="5A54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5846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8A08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792F1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A65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CE4F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2009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4780DFD"/>
    <w:multiLevelType w:val="multilevel"/>
    <w:tmpl w:val="210ACDF2"/>
    <w:lvl w:ilvl="0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67BE3107"/>
    <w:multiLevelType w:val="hybridMultilevel"/>
    <w:tmpl w:val="4F6434E0"/>
    <w:lvl w:ilvl="0" w:tplc="2CD4228E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FFA4B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20248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0061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F083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B2E1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441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CC26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F6F6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0D2647"/>
    <w:multiLevelType w:val="hybridMultilevel"/>
    <w:tmpl w:val="4FC6B9CC"/>
    <w:lvl w:ilvl="0" w:tplc="A4BAF220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63AAE30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F1EC16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5F1E98A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AF746FA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73C6FAB2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83843F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F20AE8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5D6A68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7CD37212"/>
    <w:multiLevelType w:val="singleLevel"/>
    <w:tmpl w:val="03308E2E"/>
    <w:lvl w:ilvl="0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>
    <w:nsid w:val="7F5370BA"/>
    <w:multiLevelType w:val="hybridMultilevel"/>
    <w:tmpl w:val="1F2406E2"/>
    <w:lvl w:ilvl="0" w:tplc="DDE6642C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3B86B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86C05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BA46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80F9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5837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A22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7A4F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554AD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"/>
  </w:num>
  <w:num w:numId="5">
    <w:abstractNumId w:val="13"/>
  </w:num>
  <w:num w:numId="6">
    <w:abstractNumId w:val="7"/>
  </w:num>
  <w:num w:numId="7">
    <w:abstractNumId w:val="12"/>
  </w:num>
  <w:num w:numId="8">
    <w:abstractNumId w:val="5"/>
  </w:num>
  <w:num w:numId="9">
    <w:abstractNumId w:val="15"/>
  </w:num>
  <w:num w:numId="10">
    <w:abstractNumId w:val="9"/>
  </w:num>
  <w:num w:numId="11">
    <w:abstractNumId w:val="1"/>
  </w:num>
  <w:num w:numId="12">
    <w:abstractNumId w:val="8"/>
  </w:num>
  <w:num w:numId="13">
    <w:abstractNumId w:val="3"/>
  </w:num>
  <w:num w:numId="14">
    <w:abstractNumId w:val="17"/>
  </w:num>
  <w:num w:numId="15">
    <w:abstractNumId w:val="14"/>
  </w:num>
  <w:num w:numId="16">
    <w:abstractNumId w:val="4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21B"/>
    <w:rsid w:val="0054421B"/>
    <w:rsid w:val="00B05B77"/>
    <w:rsid w:val="00FA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2F3E0-1A00-42EF-872B-6B9136FC6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pPr>
      <w:framePr w:wrap="around" w:vAnchor="text" w:hAnchor="text" w:y="1"/>
      <w:spacing w:line="360" w:lineRule="auto"/>
      <w:ind w:firstLine="567"/>
      <w:jc w:val="both"/>
    </w:pPr>
    <w:rPr>
      <w:rFonts w:ascii="Arial" w:hAnsi="Arial"/>
    </w:rPr>
  </w:style>
  <w:style w:type="paragraph" w:styleId="3">
    <w:name w:val="Body Text 3"/>
    <w:basedOn w:val="a"/>
    <w:semiHidden/>
    <w:pPr>
      <w:jc w:val="both"/>
    </w:pPr>
    <w:rPr>
      <w:sz w:val="28"/>
    </w:rPr>
  </w:style>
  <w:style w:type="paragraph" w:styleId="a3">
    <w:name w:val="Body Text Indent"/>
    <w:basedOn w:val="a"/>
    <w:semiHidden/>
    <w:pPr>
      <w:spacing w:after="120"/>
      <w:ind w:left="283"/>
    </w:p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basedOn w:val="a0"/>
    <w:semiHidden/>
    <w:rPr>
      <w:vertAlign w:val="superscript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a8">
    <w:name w:val="Текст выноски"/>
    <w:basedOn w:val="a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semiHidden/>
    <w:rPr>
      <w:color w:val="0000FF"/>
      <w:u w:val="single"/>
    </w:rPr>
  </w:style>
  <w:style w:type="paragraph" w:styleId="2">
    <w:name w:val="Body Text Indent 2"/>
    <w:basedOn w:val="a"/>
    <w:semiHidden/>
    <w:pPr>
      <w:ind w:firstLine="708"/>
      <w:jc w:val="both"/>
    </w:pPr>
    <w:rPr>
      <w:sz w:val="28"/>
    </w:rPr>
  </w:style>
  <w:style w:type="paragraph" w:styleId="30">
    <w:name w:val="Body Text Indent 3"/>
    <w:basedOn w:val="a"/>
    <w:semiHidden/>
    <w:pPr>
      <w:ind w:firstLine="567"/>
      <w:jc w:val="both"/>
    </w:pPr>
    <w:rPr>
      <w:sz w:val="28"/>
      <w:szCs w:val="16"/>
    </w:rPr>
  </w:style>
  <w:style w:type="paragraph" w:styleId="aa">
    <w:name w:val="Body Text"/>
    <w:basedOn w:val="a"/>
    <w:semiHidden/>
    <w:pPr>
      <w:jc w:val="center"/>
    </w:pPr>
    <w:rPr>
      <w:b/>
      <w:bCs/>
      <w:szCs w:val="20"/>
    </w:rPr>
  </w:style>
  <w:style w:type="paragraph" w:styleId="20">
    <w:name w:val="Body Text 2"/>
    <w:basedOn w:val="a"/>
    <w:semiHidden/>
    <w:pPr>
      <w:spacing w:line="312" w:lineRule="auto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4594</Words>
  <Characters>26186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</vt:lpstr>
    </vt:vector>
  </TitlesOfParts>
  <Company> </Company>
  <LinksUpToDate>false</LinksUpToDate>
  <CharactersWithSpaces>30719</CharactersWithSpaces>
  <SharedDoc>false</SharedDoc>
  <HLinks>
    <vt:vector size="6" baseType="variant">
      <vt:variant>
        <vt:i4>5505111</vt:i4>
      </vt:variant>
      <vt:variant>
        <vt:i4>0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</dc:title>
  <dc:subject>Методические письма</dc:subject>
  <dc:creator>Аркадьев Аркадий Гельевич</dc:creator>
  <cp:keywords/>
  <dc:description/>
  <cp:lastModifiedBy>Irina</cp:lastModifiedBy>
  <cp:revision>2</cp:revision>
  <cp:lastPrinted>2004-05-24T12:03:00Z</cp:lastPrinted>
  <dcterms:created xsi:type="dcterms:W3CDTF">2014-08-01T10:36:00Z</dcterms:created>
  <dcterms:modified xsi:type="dcterms:W3CDTF">2014-08-01T10:36:00Z</dcterms:modified>
</cp:coreProperties>
</file>