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5DB" w:rsidRDefault="00C405DB" w:rsidP="00C405DB">
      <w:pPr>
        <w:widowControl/>
        <w:ind w:left="70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Примерные темы  рефератов (докладов).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Отличия восточного миропонимания от западного.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Характерные особенности восточного традиционализма.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Специфика восточного типа мышления.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Фундаментальные идеи индийской философско-религиозной традиции.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Древнекитайская культура и философия.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Проблема влияния Востока на Запад.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Космогония и космология Вед.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Этические и эстетические тенденции ведийских текстов.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Ранний буддизм и проблема личности.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Своеобразие буддийской логики.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Доктрина «шуньяты» и её влияние на индийскую философию.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Влияние «Ицзин» на идеи, форму и язык древнекитайских философских учений.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«Дао» и «Дэ»: космогония, космология и метафизика даосов.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Утопические идеи даосов и их влияние на общественные процессы в Китае.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Конфуций и феномен восточного патернализма.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Даосизм, конфуцианство и наука.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Проблема китайского философско-религиозного синкретизма.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Своеобразие китайского буддизма.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«Тянь»(небо) в структуре древнекитайского моровоззрения.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Сравнительный анализ «Ригведы» и «Велесовой книги».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Учение Вед об обществе.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Будда: бог или человек?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Источники познания, истина и её критерии в учении Будды.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Концепция «сансары», «кармы» и «нирваны».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Смысл и значение теории дхарм.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Между «майей» и «нирваной»: этика Будды.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Принципы и методы основных школ йоги.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Доктрины «цзыжань» и «увэй» в китайской философии.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Гносеологический релятивизм даосов.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Лаоцзы и Чжуанцзы: преемственность или отрицание?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Этика Конфуция в основных понятиях.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«Цзюньцзы» и «сяожень»: борьба или сотрудничество?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Метафизика, этика и эстетика чань.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Значение «ли»(ритуала) и назначение «фа»(закона) в древнекитайской философии.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Смысл и значение понятия «ци» в древнекитайской философии.</w:t>
      </w:r>
    </w:p>
    <w:p w:rsidR="00C405DB" w:rsidRDefault="00C405DB" w:rsidP="00C405DB">
      <w:pPr>
        <w:widowControl/>
        <w:numPr>
          <w:ilvl w:val="0"/>
          <w:numId w:val="2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Лаоцзы и Конфуций об отношении человека к природе.</w:t>
      </w:r>
    </w:p>
    <w:p w:rsidR="00C405DB" w:rsidRDefault="00C405DB" w:rsidP="00C405DB">
      <w:pPr>
        <w:widowControl/>
        <w:jc w:val="both"/>
        <w:rPr>
          <w:sz w:val="24"/>
        </w:rPr>
      </w:pPr>
    </w:p>
    <w:p w:rsidR="00C405DB" w:rsidRDefault="00C405DB" w:rsidP="00C405DB">
      <w:pPr>
        <w:widowControl/>
        <w:rPr>
          <w:sz w:val="24"/>
        </w:rPr>
      </w:pPr>
    </w:p>
    <w:p w:rsidR="00C405DB" w:rsidRDefault="00C405DB" w:rsidP="00C405DB">
      <w:pPr>
        <w:widowControl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Список  основной и дополнительной литературы  </w:t>
      </w:r>
    </w:p>
    <w:p w:rsidR="00C405DB" w:rsidRDefault="00C405DB" w:rsidP="00C405DB">
      <w:pPr>
        <w:widowControl/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Фэн Юлань. Краткая история китайской философии. СПб. 1998.</w:t>
      </w:r>
    </w:p>
    <w:p w:rsidR="00C405DB" w:rsidRDefault="00C405DB" w:rsidP="00C405DB">
      <w:pPr>
        <w:widowControl/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Юань К. Мифы Древнего Китая. М. 1987.</w:t>
      </w:r>
    </w:p>
    <w:p w:rsidR="00C405DB" w:rsidRDefault="00C405DB" w:rsidP="00C405DB">
      <w:pPr>
        <w:widowControl/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История китайской философии. Под ред. Таскина   . М. 1989.</w:t>
      </w:r>
    </w:p>
    <w:p w:rsidR="00C405DB" w:rsidRDefault="00C405DB" w:rsidP="00C405DB">
      <w:pPr>
        <w:widowControl/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Древнекитайская философия: Собр. текстов. В 2 т. М. 1972.</w:t>
      </w:r>
    </w:p>
    <w:p w:rsidR="00C405DB" w:rsidRDefault="00C405DB" w:rsidP="00C405DB">
      <w:pPr>
        <w:widowControl/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Абаев Н.В. Чань-буддизм и культурно-психологические традиции в средневековом Китае. Новосибирск, 1989.</w:t>
      </w:r>
    </w:p>
    <w:p w:rsidR="00C405DB" w:rsidRDefault="00C405DB" w:rsidP="00C405DB">
      <w:pPr>
        <w:widowControl/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Антология даосской философии.М.1994.</w:t>
      </w:r>
    </w:p>
    <w:p w:rsidR="00C405DB" w:rsidRDefault="00C405DB" w:rsidP="00C405DB">
      <w:pPr>
        <w:widowControl/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Торчинов А.Е. Даосизм. СПб. 1993.</w:t>
      </w:r>
    </w:p>
    <w:p w:rsidR="00C405DB" w:rsidRDefault="00C405DB" w:rsidP="00C405DB">
      <w:pPr>
        <w:widowControl/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Буров В.Г. Современная китайская философия. М. 1980.</w:t>
      </w:r>
    </w:p>
    <w:p w:rsidR="00C405DB" w:rsidRDefault="00C405DB" w:rsidP="00C405DB">
      <w:pPr>
        <w:widowControl/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Кравцова М.Е. История культуры Китая. СПб. 1999.</w:t>
      </w:r>
    </w:p>
    <w:p w:rsidR="00C405DB" w:rsidRDefault="00C405DB" w:rsidP="00C405DB">
      <w:pPr>
        <w:widowControl/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Основы буддийского мировоззрения. Индия. Китай. М. 1994.</w:t>
      </w:r>
    </w:p>
    <w:p w:rsidR="00C405DB" w:rsidRDefault="00C405DB" w:rsidP="00C405DB">
      <w:pPr>
        <w:widowControl/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Радхакришнан С. Индийская философия. В 2 т. 1993.</w:t>
      </w:r>
    </w:p>
    <w:p w:rsidR="00C405DB" w:rsidRDefault="00C405DB" w:rsidP="00C405DB">
      <w:pPr>
        <w:widowControl/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Литман А.Д. Современная индийская философия. М. 1985.</w:t>
      </w:r>
    </w:p>
    <w:p w:rsidR="00C405DB" w:rsidRDefault="00C405DB" w:rsidP="00C405DB">
      <w:pPr>
        <w:widowControl/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Бонгард-Левин Г.М. Древнеиндийская цивилизация. Философия, наука, религия. М. 1980.</w:t>
      </w:r>
    </w:p>
    <w:p w:rsidR="00C405DB" w:rsidRDefault="00C405DB" w:rsidP="00C405DB">
      <w:pPr>
        <w:widowControl/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Древнеиндийская философия. Начальный период. М.1972.</w:t>
      </w:r>
    </w:p>
    <w:p w:rsidR="00C405DB" w:rsidRDefault="00C405DB" w:rsidP="00C405DB">
      <w:pPr>
        <w:widowControl/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Ригведа. Мандалы 1-4. М. 1989.</w:t>
      </w:r>
    </w:p>
    <w:p w:rsidR="00C405DB" w:rsidRDefault="00C405DB" w:rsidP="00C405DB">
      <w:pPr>
        <w:widowControl/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Упанишады. В 3 т. М. 1992.</w:t>
      </w:r>
    </w:p>
    <w:p w:rsidR="00C405DB" w:rsidRDefault="00C405DB" w:rsidP="00C405DB">
      <w:pPr>
        <w:widowControl/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Классическая йога. М. 1992.</w:t>
      </w:r>
    </w:p>
    <w:p w:rsidR="00C405DB" w:rsidRDefault="00C405DB" w:rsidP="00C405DB">
      <w:pPr>
        <w:widowControl/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Розенберг О.О. Труды по буддизму. М. 1991.</w:t>
      </w:r>
    </w:p>
    <w:p w:rsidR="00C405DB" w:rsidRDefault="00C405DB" w:rsidP="00C405DB">
      <w:pPr>
        <w:widowControl/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Дюмулен Г. История дзен-буддизма. Индия. Китай. СПб. 1994.</w:t>
      </w:r>
    </w:p>
    <w:p w:rsidR="00C405DB" w:rsidRDefault="00C405DB" w:rsidP="00C405DB">
      <w:pPr>
        <w:widowControl/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Эйдус Х.Т. История Японии с древнейших времён до наших дней. М. 1968.</w:t>
      </w:r>
    </w:p>
    <w:p w:rsidR="00C405DB" w:rsidRDefault="00C405DB" w:rsidP="00C405DB">
      <w:pPr>
        <w:widowControl/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Нагата Х. История философской мысли Японии. М. 1991.</w:t>
      </w:r>
    </w:p>
    <w:p w:rsidR="00C405DB" w:rsidRDefault="00C405DB" w:rsidP="00C405DB">
      <w:pPr>
        <w:widowControl/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Игнатович А.Н. Буддизм в Японии. М. 1987.</w:t>
      </w:r>
    </w:p>
    <w:p w:rsidR="00C405DB" w:rsidRDefault="00C405DB" w:rsidP="00C405DB">
      <w:pPr>
        <w:widowControl/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Железная флейта. Сто коанов Дзен. М. 1993.</w:t>
      </w:r>
    </w:p>
    <w:p w:rsidR="00C405DB" w:rsidRDefault="00C405DB" w:rsidP="00C405DB">
      <w:pPr>
        <w:widowControl/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4"/>
        </w:rPr>
      </w:pPr>
      <w:r>
        <w:rPr>
          <w:sz w:val="24"/>
        </w:rPr>
        <w:t>Судзуки Д.Т. Лекции по дзен-буддизму. М. 1990.</w:t>
      </w:r>
    </w:p>
    <w:p w:rsidR="00C405DB" w:rsidRDefault="00C405DB" w:rsidP="00C405DB">
      <w:pPr>
        <w:widowControl/>
        <w:jc w:val="both"/>
        <w:rPr>
          <w:sz w:val="24"/>
        </w:rPr>
      </w:pPr>
    </w:p>
    <w:p w:rsidR="00C405DB" w:rsidRPr="00973B4B" w:rsidRDefault="00C405DB" w:rsidP="00C405DB">
      <w:pPr>
        <w:widowControl/>
        <w:spacing w:before="120"/>
        <w:ind w:firstLine="720"/>
        <w:jc w:val="both"/>
        <w:rPr>
          <w:b/>
          <w:sz w:val="28"/>
          <w:szCs w:val="28"/>
        </w:rPr>
      </w:pPr>
      <w:r w:rsidRPr="00973B4B">
        <w:rPr>
          <w:b/>
          <w:sz w:val="28"/>
          <w:szCs w:val="28"/>
        </w:rPr>
        <w:t xml:space="preserve">Вопросы к семинарам: </w:t>
      </w:r>
    </w:p>
    <w:p w:rsidR="00C405DB" w:rsidRDefault="00C405DB" w:rsidP="00C405DB">
      <w:pPr>
        <w:widowControl/>
        <w:spacing w:before="120"/>
        <w:ind w:firstLine="720"/>
        <w:jc w:val="both"/>
        <w:rPr>
          <w:sz w:val="24"/>
        </w:rPr>
      </w:pPr>
      <w:r>
        <w:rPr>
          <w:sz w:val="24"/>
        </w:rPr>
        <w:t xml:space="preserve">1.Особенности ведийской литературы. </w:t>
      </w:r>
    </w:p>
    <w:p w:rsidR="00C405DB" w:rsidRDefault="00C405DB" w:rsidP="00C405DB">
      <w:pPr>
        <w:widowControl/>
        <w:spacing w:before="120"/>
        <w:ind w:firstLine="720"/>
        <w:jc w:val="both"/>
        <w:rPr>
          <w:sz w:val="24"/>
        </w:rPr>
      </w:pPr>
      <w:r>
        <w:rPr>
          <w:sz w:val="24"/>
        </w:rPr>
        <w:t xml:space="preserve">Что такое Веды? </w:t>
      </w:r>
    </w:p>
    <w:p w:rsidR="00C405DB" w:rsidRDefault="00C405DB" w:rsidP="00C405DB">
      <w:pPr>
        <w:widowControl/>
        <w:spacing w:before="120"/>
        <w:ind w:firstLine="720"/>
        <w:jc w:val="both"/>
        <w:rPr>
          <w:sz w:val="24"/>
        </w:rPr>
      </w:pPr>
      <w:r>
        <w:rPr>
          <w:sz w:val="24"/>
        </w:rPr>
        <w:t xml:space="preserve">Структура Вед. </w:t>
      </w:r>
    </w:p>
    <w:p w:rsidR="00C405DB" w:rsidRDefault="00C405DB" w:rsidP="00C405DB">
      <w:pPr>
        <w:widowControl/>
        <w:spacing w:before="120"/>
        <w:ind w:firstLine="720"/>
        <w:jc w:val="both"/>
        <w:rPr>
          <w:sz w:val="24"/>
        </w:rPr>
      </w:pPr>
      <w:r>
        <w:rPr>
          <w:sz w:val="24"/>
        </w:rPr>
        <w:t xml:space="preserve">Охарактеризуйте ведийскую мифологию. </w:t>
      </w:r>
    </w:p>
    <w:p w:rsidR="00C405DB" w:rsidRDefault="00C405DB" w:rsidP="00C405DB">
      <w:pPr>
        <w:widowControl/>
        <w:spacing w:before="120"/>
        <w:ind w:firstLine="720"/>
        <w:jc w:val="both"/>
        <w:rPr>
          <w:sz w:val="24"/>
        </w:rPr>
      </w:pPr>
    </w:p>
    <w:p w:rsidR="00C405DB" w:rsidRDefault="00C405DB" w:rsidP="00C405DB">
      <w:pPr>
        <w:widowControl/>
        <w:spacing w:before="120"/>
        <w:ind w:firstLine="720"/>
        <w:jc w:val="both"/>
        <w:rPr>
          <w:sz w:val="24"/>
        </w:rPr>
      </w:pPr>
      <w:r>
        <w:rPr>
          <w:sz w:val="24"/>
        </w:rPr>
        <w:t xml:space="preserve">2. Буддизм. </w:t>
      </w:r>
    </w:p>
    <w:p w:rsidR="00C405DB" w:rsidRDefault="00C405DB" w:rsidP="00C405DB">
      <w:pPr>
        <w:widowControl/>
        <w:spacing w:before="120"/>
        <w:ind w:firstLine="720"/>
        <w:jc w:val="both"/>
        <w:rPr>
          <w:sz w:val="24"/>
        </w:rPr>
      </w:pPr>
      <w:r>
        <w:rPr>
          <w:sz w:val="24"/>
        </w:rPr>
        <w:t xml:space="preserve">Возникновение буддизма. </w:t>
      </w:r>
    </w:p>
    <w:p w:rsidR="00C405DB" w:rsidRDefault="00C405DB" w:rsidP="00C405DB">
      <w:pPr>
        <w:widowControl/>
        <w:spacing w:before="120"/>
        <w:ind w:firstLine="720"/>
        <w:jc w:val="both"/>
        <w:rPr>
          <w:sz w:val="24"/>
        </w:rPr>
      </w:pPr>
      <w:r>
        <w:rPr>
          <w:sz w:val="24"/>
        </w:rPr>
        <w:t xml:space="preserve">Основные направления буддизма. </w:t>
      </w:r>
    </w:p>
    <w:p w:rsidR="00C405DB" w:rsidRDefault="00C405DB" w:rsidP="00C405DB">
      <w:pPr>
        <w:widowControl/>
        <w:spacing w:before="120"/>
        <w:ind w:firstLine="720"/>
        <w:jc w:val="both"/>
        <w:rPr>
          <w:sz w:val="24"/>
        </w:rPr>
      </w:pPr>
      <w:r>
        <w:rPr>
          <w:sz w:val="24"/>
        </w:rPr>
        <w:t xml:space="preserve">Охарактеризуйте Трипитаку. </w:t>
      </w:r>
    </w:p>
    <w:p w:rsidR="00C405DB" w:rsidRDefault="00C405DB" w:rsidP="00C405DB">
      <w:pPr>
        <w:widowControl/>
        <w:spacing w:before="120"/>
        <w:ind w:firstLine="720"/>
        <w:jc w:val="both"/>
        <w:rPr>
          <w:sz w:val="24"/>
        </w:rPr>
      </w:pPr>
      <w:r>
        <w:rPr>
          <w:sz w:val="24"/>
        </w:rPr>
        <w:t xml:space="preserve">Раскройте смысл понятий «сангха», «карма», «нирвана», «Бодхисаттва». </w:t>
      </w:r>
    </w:p>
    <w:p w:rsidR="00C405DB" w:rsidRDefault="00C405DB" w:rsidP="00C405DB">
      <w:pPr>
        <w:widowControl/>
        <w:spacing w:before="120"/>
        <w:ind w:firstLine="720"/>
        <w:jc w:val="both"/>
        <w:rPr>
          <w:sz w:val="24"/>
        </w:rPr>
      </w:pPr>
      <w:r>
        <w:rPr>
          <w:sz w:val="24"/>
        </w:rPr>
        <w:t xml:space="preserve">«4 благородные истины» буддизма. </w:t>
      </w:r>
    </w:p>
    <w:p w:rsidR="00C405DB" w:rsidRDefault="00C405DB" w:rsidP="00C405DB">
      <w:pPr>
        <w:widowControl/>
        <w:spacing w:before="120"/>
        <w:ind w:firstLine="720"/>
        <w:jc w:val="both"/>
        <w:rPr>
          <w:sz w:val="24"/>
        </w:rPr>
      </w:pPr>
    </w:p>
    <w:p w:rsidR="00C405DB" w:rsidRDefault="00C405DB" w:rsidP="00C405DB">
      <w:pPr>
        <w:widowControl/>
        <w:spacing w:before="120"/>
        <w:ind w:firstLine="720"/>
        <w:jc w:val="both"/>
        <w:rPr>
          <w:sz w:val="24"/>
        </w:rPr>
      </w:pPr>
      <w:r>
        <w:rPr>
          <w:sz w:val="24"/>
        </w:rPr>
        <w:t xml:space="preserve">3. Даосизм и конфуцианство: общее и особенное. </w:t>
      </w:r>
    </w:p>
    <w:p w:rsidR="00C405DB" w:rsidRDefault="00C405DB" w:rsidP="00C405DB">
      <w:pPr>
        <w:widowControl/>
        <w:spacing w:before="120"/>
        <w:ind w:firstLine="720"/>
        <w:jc w:val="both"/>
        <w:rPr>
          <w:sz w:val="24"/>
        </w:rPr>
      </w:pPr>
      <w:r>
        <w:rPr>
          <w:sz w:val="24"/>
        </w:rPr>
        <w:t xml:space="preserve">Место Конфуция и Лаоцзы в китайской философии. </w:t>
      </w:r>
    </w:p>
    <w:p w:rsidR="00C405DB" w:rsidRDefault="00C405DB" w:rsidP="00C405DB">
      <w:pPr>
        <w:widowControl/>
        <w:spacing w:before="120"/>
        <w:ind w:firstLine="720"/>
        <w:jc w:val="both"/>
        <w:rPr>
          <w:sz w:val="24"/>
        </w:rPr>
      </w:pPr>
      <w:r>
        <w:rPr>
          <w:sz w:val="24"/>
        </w:rPr>
        <w:t xml:space="preserve">Основные положения раннего конфуцианства. </w:t>
      </w:r>
    </w:p>
    <w:p w:rsidR="00C405DB" w:rsidRDefault="00C405DB" w:rsidP="00C405DB">
      <w:pPr>
        <w:widowControl/>
        <w:spacing w:before="120"/>
        <w:ind w:firstLine="720"/>
        <w:jc w:val="both"/>
        <w:rPr>
          <w:sz w:val="24"/>
        </w:rPr>
      </w:pPr>
      <w:r>
        <w:rPr>
          <w:sz w:val="24"/>
        </w:rPr>
        <w:t xml:space="preserve">Критика конфуцианства ( даосы, легисты, моисты). </w:t>
      </w:r>
    </w:p>
    <w:p w:rsidR="00C405DB" w:rsidRDefault="00C405DB" w:rsidP="00C405DB">
      <w:pPr>
        <w:widowControl/>
        <w:spacing w:before="120"/>
        <w:ind w:firstLine="720"/>
        <w:jc w:val="both"/>
        <w:rPr>
          <w:sz w:val="24"/>
        </w:rPr>
      </w:pPr>
      <w:r>
        <w:rPr>
          <w:sz w:val="24"/>
        </w:rPr>
        <w:t xml:space="preserve">Учения Мэнцзы и Сюньцзы. </w:t>
      </w:r>
    </w:p>
    <w:p w:rsidR="00C405DB" w:rsidRDefault="00C405DB" w:rsidP="00C405DB">
      <w:pPr>
        <w:widowControl/>
        <w:spacing w:before="120"/>
        <w:ind w:firstLine="720"/>
        <w:jc w:val="both"/>
        <w:rPr>
          <w:sz w:val="24"/>
        </w:rPr>
      </w:pPr>
      <w:r>
        <w:rPr>
          <w:sz w:val="24"/>
        </w:rPr>
        <w:t xml:space="preserve">Философия Чжуанцзы. </w:t>
      </w:r>
    </w:p>
    <w:p w:rsidR="00C405DB" w:rsidRDefault="00C405DB" w:rsidP="00C405DB">
      <w:pPr>
        <w:widowControl/>
        <w:spacing w:before="120"/>
        <w:ind w:firstLine="720"/>
        <w:jc w:val="both"/>
        <w:rPr>
          <w:sz w:val="24"/>
        </w:rPr>
      </w:pPr>
      <w:r>
        <w:rPr>
          <w:sz w:val="24"/>
        </w:rPr>
        <w:t xml:space="preserve">Даосизм и китайская алхимия. </w:t>
      </w:r>
    </w:p>
    <w:p w:rsidR="00C405DB" w:rsidRDefault="00C405DB" w:rsidP="00C405DB">
      <w:pPr>
        <w:widowControl/>
        <w:spacing w:before="120"/>
        <w:ind w:firstLine="720"/>
        <w:jc w:val="both"/>
        <w:rPr>
          <w:sz w:val="24"/>
        </w:rPr>
      </w:pPr>
    </w:p>
    <w:p w:rsidR="00C405DB" w:rsidRDefault="00C405DB" w:rsidP="00C405DB">
      <w:pPr>
        <w:widowControl/>
        <w:spacing w:before="120"/>
        <w:ind w:firstLine="720"/>
        <w:jc w:val="both"/>
        <w:rPr>
          <w:sz w:val="24"/>
        </w:rPr>
      </w:pPr>
      <w:r>
        <w:rPr>
          <w:sz w:val="24"/>
        </w:rPr>
        <w:t xml:space="preserve">4.Чань-буддизм. </w:t>
      </w:r>
    </w:p>
    <w:p w:rsidR="00C405DB" w:rsidRDefault="00C405DB" w:rsidP="00C405DB">
      <w:pPr>
        <w:widowControl/>
        <w:spacing w:before="120"/>
        <w:ind w:firstLine="720"/>
        <w:jc w:val="both"/>
        <w:rPr>
          <w:sz w:val="24"/>
        </w:rPr>
      </w:pPr>
      <w:r>
        <w:rPr>
          <w:sz w:val="24"/>
        </w:rPr>
        <w:t xml:space="preserve">История и патриархи. </w:t>
      </w:r>
    </w:p>
    <w:p w:rsidR="00C405DB" w:rsidRDefault="00C405DB" w:rsidP="00C405DB">
      <w:pPr>
        <w:widowControl/>
        <w:spacing w:before="120"/>
        <w:ind w:firstLine="720"/>
        <w:jc w:val="both"/>
        <w:rPr>
          <w:sz w:val="24"/>
        </w:rPr>
      </w:pPr>
      <w:r>
        <w:rPr>
          <w:sz w:val="24"/>
        </w:rPr>
        <w:t xml:space="preserve">Система основных понятий. </w:t>
      </w:r>
    </w:p>
    <w:p w:rsidR="00C405DB" w:rsidRDefault="00C405DB" w:rsidP="00C405DB">
      <w:pPr>
        <w:widowControl/>
        <w:spacing w:before="120"/>
        <w:ind w:firstLine="720"/>
        <w:jc w:val="both"/>
        <w:rPr>
          <w:sz w:val="24"/>
        </w:rPr>
      </w:pPr>
      <w:r>
        <w:rPr>
          <w:sz w:val="24"/>
        </w:rPr>
        <w:t xml:space="preserve">Метафизика и культовая практика. </w:t>
      </w:r>
    </w:p>
    <w:p w:rsidR="0068489D" w:rsidRDefault="0068489D">
      <w:bookmarkStart w:id="0" w:name="_GoBack"/>
      <w:bookmarkEnd w:id="0"/>
    </w:p>
    <w:sectPr w:rsidR="0068489D" w:rsidSect="00C405DB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B74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FBB45B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72A16C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94519A1"/>
    <w:multiLevelType w:val="multilevel"/>
    <w:tmpl w:val="BD0AC94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629B"/>
    <w:rsid w:val="003845BA"/>
    <w:rsid w:val="00476846"/>
    <w:rsid w:val="004B325B"/>
    <w:rsid w:val="00517B02"/>
    <w:rsid w:val="0068489D"/>
    <w:rsid w:val="006C629B"/>
    <w:rsid w:val="0099002B"/>
    <w:rsid w:val="00AB3B88"/>
    <w:rsid w:val="00B50E78"/>
    <w:rsid w:val="00C405DB"/>
    <w:rsid w:val="00CC2087"/>
    <w:rsid w:val="00CD4FB6"/>
    <w:rsid w:val="00D07900"/>
    <w:rsid w:val="00ED60DD"/>
    <w:rsid w:val="00E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D20AA-C076-4E84-AD95-9B7567860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5DB"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Примерные темы  рефератов (докладов)</vt:lpstr>
    </vt:vector>
  </TitlesOfParts>
  <Company>Home</Company>
  <LinksUpToDate>false</LinksUpToDate>
  <CharactersWithSpaces>3674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Примерные темы  рефератов (докладов)</dc:title>
  <dc:subject/>
  <dc:creator>Marina</dc:creator>
  <cp:keywords/>
  <dc:description/>
  <cp:lastModifiedBy>Irina</cp:lastModifiedBy>
  <cp:revision>2</cp:revision>
  <dcterms:created xsi:type="dcterms:W3CDTF">2014-08-01T05:21:00Z</dcterms:created>
  <dcterms:modified xsi:type="dcterms:W3CDTF">2014-08-01T05:21:00Z</dcterms:modified>
</cp:coreProperties>
</file>