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BDE" w:rsidRDefault="00F03C0E">
      <w:pPr>
        <w:jc w:val="center"/>
        <w:rPr>
          <w:sz w:val="26"/>
        </w:rPr>
      </w:pPr>
      <w:r>
        <w:rPr>
          <w:sz w:val="26"/>
        </w:rPr>
        <w:t>МИНИСТЕРСТВО СЕЛЬСКОГО ХОЗЯЙСТВА РФ</w:t>
      </w:r>
    </w:p>
    <w:p w:rsidR="00027BDE" w:rsidRDefault="00F03C0E">
      <w:pPr>
        <w:jc w:val="center"/>
        <w:rPr>
          <w:sz w:val="26"/>
        </w:rPr>
      </w:pPr>
      <w:r>
        <w:rPr>
          <w:sz w:val="26"/>
        </w:rPr>
        <w:t>АЛТАЙСКИЙ ГОСУДАРСТВЕННЫЙ АГРАРНЫЙ УНИВЕРСИТЕТ</w:t>
      </w:r>
    </w:p>
    <w:p w:rsidR="00027BDE" w:rsidRDefault="00F03C0E">
      <w:pPr>
        <w:jc w:val="center"/>
        <w:rPr>
          <w:sz w:val="26"/>
        </w:rPr>
      </w:pPr>
      <w:r>
        <w:rPr>
          <w:sz w:val="26"/>
        </w:rPr>
        <w:t>ИНСТИТУТ ВЕТЕРИНАРНОЙ МЕДИЦИНЫ</w:t>
      </w:r>
    </w:p>
    <w:p w:rsidR="00027BDE" w:rsidRDefault="00F03C0E">
      <w:pPr>
        <w:jc w:val="center"/>
        <w:rPr>
          <w:sz w:val="26"/>
        </w:rPr>
      </w:pPr>
      <w:r>
        <w:rPr>
          <w:sz w:val="26"/>
        </w:rPr>
        <w:t>КАФЕДРА ХИРУРГИИ И АКУШЕРСТВА</w:t>
      </w: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F03C0E">
      <w:pPr>
        <w:pStyle w:val="1"/>
        <w:jc w:val="center"/>
        <w:rPr>
          <w:rFonts w:ascii="Courier New" w:eastAsia="Arial Unicode MS" w:hAnsi="Courier New"/>
          <w:b/>
          <w:color w:val="0000FF"/>
          <w:sz w:val="96"/>
          <w:u w:val="single"/>
          <w:lang w:val="en-US"/>
        </w:rPr>
      </w:pPr>
      <w:r>
        <w:rPr>
          <w:rFonts w:ascii="Courier New" w:eastAsia="Arial Unicode MS" w:hAnsi="Courier New"/>
          <w:b/>
          <w:color w:val="0000FF"/>
          <w:sz w:val="96"/>
          <w:u w:val="single"/>
        </w:rPr>
        <w:t>КУРСОВАЯ</w:t>
      </w:r>
    </w:p>
    <w:p w:rsidR="00027BDE" w:rsidRDefault="00F03C0E">
      <w:pPr>
        <w:pStyle w:val="1"/>
        <w:jc w:val="center"/>
        <w:rPr>
          <w:rFonts w:ascii="Courier New" w:eastAsia="Arial Unicode MS" w:hAnsi="Courier New"/>
          <w:b/>
          <w:color w:val="0000FF"/>
          <w:sz w:val="96"/>
          <w:u w:val="single"/>
        </w:rPr>
      </w:pPr>
      <w:r>
        <w:rPr>
          <w:rFonts w:ascii="Courier New" w:eastAsia="Arial Unicode MS" w:hAnsi="Courier New"/>
          <w:b/>
          <w:color w:val="0000FF"/>
          <w:sz w:val="96"/>
          <w:u w:val="single"/>
        </w:rPr>
        <w:t xml:space="preserve"> РАБОТА</w:t>
      </w:r>
    </w:p>
    <w:p w:rsidR="00027BDE" w:rsidRDefault="00F03C0E">
      <w:pPr>
        <w:jc w:val="center"/>
        <w:rPr>
          <w:rFonts w:ascii="Courier New" w:eastAsia="Arial Unicode MS" w:hAnsi="Courier New"/>
          <w:b/>
          <w:color w:val="0000FF"/>
          <w:sz w:val="32"/>
        </w:rPr>
      </w:pPr>
      <w:r>
        <w:rPr>
          <w:rFonts w:ascii="Courier New" w:eastAsia="Arial Unicode MS" w:hAnsi="Courier New"/>
          <w:b/>
          <w:color w:val="0000FF"/>
          <w:sz w:val="48"/>
        </w:rPr>
        <w:t>ПО ХИРУРГИИ</w:t>
      </w: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027BDE">
      <w:pPr>
        <w:jc w:val="center"/>
      </w:pPr>
    </w:p>
    <w:p w:rsidR="00027BDE" w:rsidRDefault="00F03C0E">
      <w:pPr>
        <w:jc w:val="center"/>
        <w:rPr>
          <w:rFonts w:ascii="Courier New" w:hAnsi="Courier New"/>
          <w:sz w:val="72"/>
          <w:lang w:val="en-US"/>
        </w:rPr>
      </w:pPr>
      <w:r>
        <w:rPr>
          <w:rFonts w:ascii="Courier New" w:hAnsi="Courier New"/>
          <w:sz w:val="72"/>
        </w:rPr>
        <w:t>ТЕМА</w:t>
      </w:r>
      <w:r>
        <w:rPr>
          <w:rFonts w:ascii="Courier New" w:hAnsi="Courier New"/>
          <w:sz w:val="72"/>
          <w:lang w:val="en-US"/>
        </w:rPr>
        <w:t>:</w:t>
      </w:r>
    </w:p>
    <w:p w:rsidR="00027BDE" w:rsidRDefault="00F03C0E">
      <w:pPr>
        <w:jc w:val="center"/>
        <w:rPr>
          <w:rFonts w:ascii="Courier New" w:hAnsi="Courier New"/>
          <w:b/>
          <w:sz w:val="48"/>
          <w:lang w:val="en-US"/>
        </w:rPr>
      </w:pPr>
      <w:r>
        <w:rPr>
          <w:rFonts w:ascii="Courier New" w:hAnsi="Courier New"/>
          <w:b/>
          <w:sz w:val="48"/>
        </w:rPr>
        <w:t xml:space="preserve"> ПОСЛЕОПЕРАЦИОННАЯ РАНА (</w:t>
      </w:r>
      <w:r>
        <w:rPr>
          <w:rFonts w:ascii="Courier New" w:hAnsi="Courier New"/>
          <w:b/>
          <w:sz w:val="48"/>
          <w:lang w:val="en-US"/>
        </w:rPr>
        <w:t>vulnus post operationis)</w:t>
      </w:r>
    </w:p>
    <w:p w:rsidR="00027BDE" w:rsidRDefault="00027BDE">
      <w:pPr>
        <w:jc w:val="center"/>
        <w:rPr>
          <w:rFonts w:ascii="Courier New" w:hAnsi="Courier New"/>
          <w:sz w:val="52"/>
          <w:lang w:val="en-US"/>
        </w:rPr>
      </w:pPr>
    </w:p>
    <w:tbl>
      <w:tblPr>
        <w:tblW w:w="0" w:type="auto"/>
        <w:tblInd w:w="-110" w:type="dxa"/>
        <w:tblLayout w:type="fixed"/>
        <w:tblLook w:val="0000" w:firstRow="0" w:lastRow="0" w:firstColumn="0" w:lastColumn="0" w:noHBand="0" w:noVBand="0"/>
      </w:tblPr>
      <w:tblGrid>
        <w:gridCol w:w="4446"/>
        <w:gridCol w:w="4446"/>
      </w:tblGrid>
      <w:tr w:rsidR="00027BDE">
        <w:trPr>
          <w:trHeight w:val="4198"/>
        </w:trPr>
        <w:tc>
          <w:tcPr>
            <w:tcW w:w="4446" w:type="dxa"/>
          </w:tcPr>
          <w:p w:rsidR="00027BDE" w:rsidRDefault="00027BDE">
            <w:pPr>
              <w:rPr>
                <w:sz w:val="36"/>
                <w:u w:val="single"/>
              </w:rPr>
            </w:pPr>
          </w:p>
          <w:p w:rsidR="00027BDE" w:rsidRDefault="00027BDE">
            <w:pPr>
              <w:rPr>
                <w:sz w:val="36"/>
                <w:u w:val="single"/>
              </w:rPr>
            </w:pPr>
          </w:p>
          <w:p w:rsidR="00027BDE" w:rsidRDefault="00F03C0E">
            <w:pPr>
              <w:rPr>
                <w:rFonts w:ascii="Courier New" w:hAnsi="Courier New"/>
                <w:sz w:val="36"/>
              </w:rPr>
            </w:pPr>
            <w:r>
              <w:rPr>
                <w:rFonts w:ascii="Courier New" w:hAnsi="Courier New"/>
                <w:sz w:val="36"/>
                <w:u w:val="single"/>
              </w:rPr>
              <w:t>ВЫПОЛНИЛ</w:t>
            </w:r>
            <w:r>
              <w:rPr>
                <w:rFonts w:ascii="Courier New" w:hAnsi="Courier New"/>
                <w:sz w:val="36"/>
              </w:rPr>
              <w:t>:</w:t>
            </w:r>
          </w:p>
          <w:p w:rsidR="00027BDE" w:rsidRDefault="00F03C0E">
            <w:pPr>
              <w:rPr>
                <w:rFonts w:ascii="Courier New" w:hAnsi="Courier New"/>
                <w:b/>
                <w:sz w:val="36"/>
              </w:rPr>
            </w:pPr>
            <w:r>
              <w:rPr>
                <w:rFonts w:ascii="Courier New" w:hAnsi="Courier New"/>
                <w:b/>
                <w:sz w:val="36"/>
              </w:rPr>
              <w:t>НОВИЧИХИН С.В.</w:t>
            </w:r>
          </w:p>
          <w:p w:rsidR="00027BDE" w:rsidRDefault="00F03C0E">
            <w:pPr>
              <w:rPr>
                <w:rFonts w:ascii="Courier New" w:hAnsi="Courier New"/>
                <w:sz w:val="36"/>
              </w:rPr>
            </w:pPr>
            <w:r>
              <w:rPr>
                <w:rFonts w:ascii="Courier New" w:hAnsi="Courier New"/>
                <w:sz w:val="36"/>
              </w:rPr>
              <w:t>ГРУППА 543(2)</w:t>
            </w:r>
          </w:p>
          <w:p w:rsidR="00027BDE" w:rsidRDefault="00027BDE">
            <w:pPr>
              <w:rPr>
                <w:rFonts w:ascii="Courier New" w:hAnsi="Courier New"/>
                <w:sz w:val="36"/>
              </w:rPr>
            </w:pPr>
          </w:p>
          <w:p w:rsidR="00027BDE" w:rsidRDefault="00F03C0E">
            <w:pPr>
              <w:rPr>
                <w:rFonts w:ascii="Courier New" w:hAnsi="Courier New"/>
                <w:sz w:val="36"/>
              </w:rPr>
            </w:pPr>
            <w:r>
              <w:rPr>
                <w:rFonts w:ascii="Courier New" w:hAnsi="Courier New"/>
                <w:sz w:val="36"/>
                <w:u w:val="single"/>
              </w:rPr>
              <w:t>ПРОВЕРИЛ</w:t>
            </w:r>
            <w:r>
              <w:rPr>
                <w:rFonts w:ascii="Courier New" w:hAnsi="Courier New"/>
                <w:sz w:val="36"/>
              </w:rPr>
              <w:t>:</w:t>
            </w:r>
          </w:p>
          <w:p w:rsidR="00027BDE" w:rsidRDefault="00027BDE">
            <w:pPr>
              <w:rPr>
                <w:rFonts w:ascii="Courier New" w:hAnsi="Courier New"/>
                <w:sz w:val="36"/>
              </w:rPr>
            </w:pPr>
          </w:p>
          <w:p w:rsidR="00027BDE" w:rsidRDefault="00F03C0E">
            <w:pPr>
              <w:rPr>
                <w:rFonts w:ascii="Courier New" w:hAnsi="Courier New"/>
                <w:sz w:val="36"/>
                <w:u w:val="single"/>
                <w:lang w:val="en-US"/>
              </w:rPr>
            </w:pPr>
            <w:r>
              <w:rPr>
                <w:rFonts w:ascii="Courier New" w:hAnsi="Courier New"/>
                <w:sz w:val="36"/>
                <w:u w:val="single"/>
              </w:rPr>
              <w:t>ОЦЕНКА</w:t>
            </w:r>
            <w:r>
              <w:rPr>
                <w:rFonts w:ascii="Courier New" w:hAnsi="Courier New"/>
                <w:sz w:val="36"/>
                <w:u w:val="single"/>
                <w:lang w:val="en-US"/>
              </w:rPr>
              <w:t>:</w:t>
            </w:r>
          </w:p>
          <w:p w:rsidR="00027BDE" w:rsidRDefault="00027BDE">
            <w:pPr>
              <w:rPr>
                <w:b/>
                <w:sz w:val="36"/>
              </w:rPr>
            </w:pPr>
          </w:p>
          <w:p w:rsidR="00027BDE" w:rsidRDefault="00027BDE">
            <w:pPr>
              <w:rPr>
                <w:sz w:val="36"/>
                <w:u w:val="single"/>
              </w:rPr>
            </w:pPr>
          </w:p>
        </w:tc>
        <w:tc>
          <w:tcPr>
            <w:tcW w:w="4446" w:type="dxa"/>
          </w:tcPr>
          <w:p w:rsidR="00027BDE" w:rsidRDefault="00027BDE">
            <w:pPr>
              <w:jc w:val="center"/>
            </w:pPr>
          </w:p>
        </w:tc>
      </w:tr>
    </w:tbl>
    <w:p w:rsidR="00027BDE" w:rsidRDefault="00027BDE">
      <w:pPr>
        <w:pStyle w:val="4"/>
        <w:spacing w:line="240" w:lineRule="auto"/>
        <w:ind w:firstLine="0"/>
        <w:rPr>
          <w:sz w:val="32"/>
        </w:rPr>
      </w:pPr>
    </w:p>
    <w:p w:rsidR="00027BDE" w:rsidRDefault="00F03C0E">
      <w:pPr>
        <w:pStyle w:val="4"/>
        <w:spacing w:line="240" w:lineRule="auto"/>
        <w:ind w:firstLine="0"/>
        <w:rPr>
          <w:sz w:val="32"/>
        </w:rPr>
      </w:pPr>
      <w:r>
        <w:rPr>
          <w:sz w:val="32"/>
        </w:rPr>
        <w:t>БАРНАУЛ 2003</w:t>
      </w:r>
    </w:p>
    <w:p w:rsidR="00027BDE" w:rsidRDefault="00027BDE">
      <w:pPr>
        <w:spacing w:line="360" w:lineRule="auto"/>
        <w:ind w:firstLine="720"/>
        <w:jc w:val="both"/>
        <w:rPr>
          <w:u w:val="single"/>
        </w:rPr>
      </w:pPr>
    </w:p>
    <w:p w:rsidR="00027BDE" w:rsidRDefault="00F03C0E">
      <w:pPr>
        <w:pStyle w:val="3"/>
        <w:jc w:val="center"/>
        <w:rPr>
          <w:sz w:val="36"/>
          <w:lang w:val="en-US"/>
        </w:rPr>
      </w:pPr>
      <w:r>
        <w:rPr>
          <w:sz w:val="36"/>
          <w:lang w:val="en-US"/>
        </w:rPr>
        <w:t xml:space="preserve">СОДЕРЖАНИЕ КУСОВОЙ </w:t>
      </w:r>
      <w:r>
        <w:rPr>
          <w:sz w:val="36"/>
        </w:rPr>
        <w:t>РАБОТЫ</w:t>
      </w:r>
      <w:r>
        <w:rPr>
          <w:sz w:val="36"/>
          <w:lang w:val="en-US"/>
        </w:rPr>
        <w:t>:</w:t>
      </w:r>
    </w:p>
    <w:p w:rsidR="00027BDE" w:rsidRDefault="00027BDE">
      <w:pPr>
        <w:pStyle w:val="3"/>
        <w:jc w:val="center"/>
        <w:rPr>
          <w:sz w:val="36"/>
          <w:lang w:val="en-US"/>
        </w:rPr>
      </w:pPr>
    </w:p>
    <w:tbl>
      <w:tblPr>
        <w:tblW w:w="0" w:type="auto"/>
        <w:tblInd w:w="415" w:type="dxa"/>
        <w:tblLayout w:type="fixed"/>
        <w:tblLook w:val="0000" w:firstRow="0" w:lastRow="0" w:firstColumn="0" w:lastColumn="0" w:noHBand="0" w:noVBand="0"/>
      </w:tblPr>
      <w:tblGrid>
        <w:gridCol w:w="6956"/>
        <w:gridCol w:w="1504"/>
      </w:tblGrid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32"/>
                <w:lang w:val="en-US"/>
              </w:rPr>
            </w:pPr>
            <w:r>
              <w:rPr>
                <w:b/>
                <w:sz w:val="32"/>
                <w:lang w:val="en-US"/>
              </w:rPr>
              <w:t>I</w:t>
            </w:r>
            <w:r>
              <w:rPr>
                <w:b/>
                <w:sz w:val="32"/>
              </w:rPr>
              <w:t>. ИСТОРИЯ БОЛЕЗНИ.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2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32"/>
                <w:lang w:val="en-US"/>
              </w:rPr>
            </w:pPr>
            <w:r>
              <w:rPr>
                <w:b/>
                <w:sz w:val="32"/>
                <w:lang w:val="en-US"/>
              </w:rPr>
              <w:t>II. ЭПИКРИЗ.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7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1.ОПРЕДЕЛЕНИЕ БОЛЕЗНИ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7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numPr>
                <w:ilvl w:val="1"/>
                <w:numId w:val="3"/>
              </w:numPr>
              <w:spacing w:line="240" w:lineRule="auto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Показания.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7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1.2. Классификация ран.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7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1.3. Техника операции.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8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2. ЭТОЛОГИЯ.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9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3. ПАТОГЕНЕЗ.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10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</w:rPr>
            </w:pPr>
            <w:r>
              <w:rPr>
                <w:b/>
                <w:sz w:val="28"/>
              </w:rPr>
              <w:t>4. БИОЛОГИЯ РАНЕВОГО ПРОЦЕССА.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11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5. ДИАГНОЗ.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15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6. ЛЕЧЕНИЕ.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15</w:t>
            </w:r>
          </w:p>
        </w:tc>
      </w:tr>
      <w:tr w:rsidR="00027BDE">
        <w:trPr>
          <w:cantSplit/>
          <w:trHeight w:val="680"/>
        </w:trPr>
        <w:tc>
          <w:tcPr>
            <w:tcW w:w="6956" w:type="dxa"/>
            <w:vAlign w:val="center"/>
          </w:tcPr>
          <w:p w:rsidR="00027BDE" w:rsidRDefault="00F03C0E">
            <w:pPr>
              <w:pStyle w:val="3"/>
              <w:spacing w:line="240" w:lineRule="auto"/>
              <w:ind w:left="720" w:hanging="720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СПИСОК ЛИТЕРАТУРЫ.</w:t>
            </w:r>
          </w:p>
        </w:tc>
        <w:tc>
          <w:tcPr>
            <w:tcW w:w="1504" w:type="dxa"/>
            <w:vAlign w:val="center"/>
          </w:tcPr>
          <w:p w:rsidR="00027BDE" w:rsidRDefault="00F03C0E">
            <w:pPr>
              <w:pStyle w:val="3"/>
              <w:ind w:firstLine="0"/>
              <w:jc w:val="right"/>
            </w:pPr>
            <w:r>
              <w:t>17</w:t>
            </w:r>
          </w:p>
        </w:tc>
      </w:tr>
    </w:tbl>
    <w:p w:rsidR="00027BDE" w:rsidRDefault="00027BDE">
      <w:pPr>
        <w:pStyle w:val="1"/>
        <w:spacing w:line="360" w:lineRule="auto"/>
        <w:rPr>
          <w:sz w:val="36"/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027BDE">
      <w:pPr>
        <w:rPr>
          <w:lang w:val="en-US"/>
        </w:rPr>
      </w:pPr>
    </w:p>
    <w:p w:rsidR="00027BDE" w:rsidRDefault="00F03C0E">
      <w:pPr>
        <w:pStyle w:val="1"/>
        <w:spacing w:line="360" w:lineRule="auto"/>
        <w:jc w:val="center"/>
        <w:rPr>
          <w:b/>
          <w:sz w:val="44"/>
        </w:rPr>
      </w:pPr>
      <w:r>
        <w:rPr>
          <w:b/>
          <w:sz w:val="44"/>
          <w:lang w:val="en-US"/>
        </w:rPr>
        <w:t xml:space="preserve">II. </w:t>
      </w:r>
      <w:r>
        <w:rPr>
          <w:b/>
          <w:sz w:val="44"/>
        </w:rPr>
        <w:t>ЭПИКРИЗ.</w:t>
      </w:r>
    </w:p>
    <w:p w:rsidR="00027BDE" w:rsidRDefault="00027BDE">
      <w:pPr>
        <w:rPr>
          <w:sz w:val="36"/>
        </w:rPr>
      </w:pPr>
    </w:p>
    <w:p w:rsidR="00027BDE" w:rsidRDefault="00F03C0E">
      <w:pPr>
        <w:pStyle w:val="1"/>
        <w:spacing w:line="360" w:lineRule="auto"/>
        <w:jc w:val="center"/>
        <w:rPr>
          <w:b/>
          <w:caps/>
          <w:sz w:val="36"/>
        </w:rPr>
      </w:pPr>
      <w:r>
        <w:rPr>
          <w:b/>
          <w:caps/>
          <w:sz w:val="36"/>
        </w:rPr>
        <w:t>1.ОПРЕДЕЛЕНИЕ БОЛЕЗНИ.</w:t>
      </w:r>
    </w:p>
    <w:p w:rsidR="00027BDE" w:rsidRDefault="00027BDE">
      <w:pPr>
        <w:rPr>
          <w:sz w:val="36"/>
        </w:rPr>
      </w:pPr>
    </w:p>
    <w:p w:rsidR="00027BDE" w:rsidRDefault="00F03C0E">
      <w:pPr>
        <w:spacing w:line="360" w:lineRule="auto"/>
        <w:jc w:val="center"/>
        <w:rPr>
          <w:sz w:val="36"/>
        </w:rPr>
      </w:pPr>
      <w:r>
        <w:rPr>
          <w:sz w:val="36"/>
        </w:rPr>
        <w:t>1.1. ПОКАЗАНИЯ.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Послеоперационная рана (</w:t>
      </w:r>
      <w:r>
        <w:rPr>
          <w:sz w:val="24"/>
          <w:lang w:val="en-US"/>
        </w:rPr>
        <w:t>vulnus post operationis)</w:t>
      </w:r>
      <w:r>
        <w:rPr>
          <w:sz w:val="24"/>
        </w:rPr>
        <w:t xml:space="preserve"> относится к операционному травматизму. Послеоперационная рана представляет собой определенный случай резаной раны (</w:t>
      </w:r>
      <w:r>
        <w:rPr>
          <w:sz w:val="24"/>
          <w:lang w:val="en-US"/>
        </w:rPr>
        <w:t>vulnus incisum)</w:t>
      </w:r>
      <w:r>
        <w:rPr>
          <w:sz w:val="24"/>
        </w:rPr>
        <w:t xml:space="preserve">. В нашем случае это планируемая учебно – показательная операция. 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На производстве вскрытие рубца (</w:t>
      </w:r>
      <w:r>
        <w:rPr>
          <w:sz w:val="24"/>
          <w:lang w:val="en-US"/>
        </w:rPr>
        <w:t xml:space="preserve">rumenotomia) </w:t>
      </w:r>
      <w:r>
        <w:rPr>
          <w:sz w:val="24"/>
        </w:rPr>
        <w:t>проводят при следующих показаниях: травматический ретикулит и ретикулоперитонит; переполнение рубца, трудноперевариваемым кормом, приводящее к упорной атонии преджелудков; интоксикации, вследствии поедания ядовитых кормов. Стельность не является противопоказанием к операции.</w:t>
      </w: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F03C0E">
      <w:pPr>
        <w:spacing w:line="360" w:lineRule="auto"/>
        <w:jc w:val="center"/>
        <w:rPr>
          <w:caps/>
          <w:sz w:val="36"/>
        </w:rPr>
      </w:pPr>
      <w:r>
        <w:rPr>
          <w:caps/>
          <w:sz w:val="36"/>
        </w:rPr>
        <w:t>1.2. Классификация ран.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В зависимости от характера ранящего предмета и характера повреждения, раны называют: 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 xml:space="preserve">Колотая рана – </w:t>
      </w:r>
      <w:r>
        <w:rPr>
          <w:sz w:val="24"/>
          <w:lang w:val="en-US"/>
        </w:rPr>
        <w:t>v. punctum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 xml:space="preserve">Резаная рана – </w:t>
      </w:r>
      <w:r>
        <w:rPr>
          <w:sz w:val="24"/>
          <w:lang w:val="en-US"/>
        </w:rPr>
        <w:t>v. incisum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 xml:space="preserve">Рубленая рана – </w:t>
      </w:r>
      <w:r>
        <w:rPr>
          <w:sz w:val="24"/>
          <w:lang w:val="en-US"/>
        </w:rPr>
        <w:t>v. calsum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 xml:space="preserve">Ушибленная рана – </w:t>
      </w:r>
      <w:r>
        <w:rPr>
          <w:sz w:val="24"/>
          <w:lang w:val="en-US"/>
        </w:rPr>
        <w:t>v. contusum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 xml:space="preserve">Рваная рана – </w:t>
      </w:r>
      <w:r>
        <w:rPr>
          <w:sz w:val="24"/>
          <w:lang w:val="en-US"/>
        </w:rPr>
        <w:t>v. laceratum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>Размозженная рана –</w:t>
      </w:r>
      <w:r>
        <w:rPr>
          <w:sz w:val="24"/>
          <w:lang w:val="en-US"/>
        </w:rPr>
        <w:t xml:space="preserve"> v. morsum </w:t>
      </w:r>
      <w:r>
        <w:rPr>
          <w:sz w:val="24"/>
        </w:rPr>
        <w:t xml:space="preserve"> </w:t>
      </w:r>
    </w:p>
    <w:p w:rsidR="00027BDE" w:rsidRDefault="00F03C0E">
      <w:pPr>
        <w:numPr>
          <w:ilvl w:val="0"/>
          <w:numId w:val="1"/>
        </w:numPr>
        <w:tabs>
          <w:tab w:val="clear" w:pos="360"/>
          <w:tab w:val="num" w:pos="510"/>
        </w:tabs>
        <w:spacing w:line="360" w:lineRule="auto"/>
        <w:ind w:left="510" w:firstLine="720"/>
        <w:jc w:val="both"/>
        <w:rPr>
          <w:sz w:val="24"/>
        </w:rPr>
      </w:pPr>
      <w:r>
        <w:rPr>
          <w:sz w:val="24"/>
        </w:rPr>
        <w:t xml:space="preserve">Отравленная рана – </w:t>
      </w:r>
      <w:r>
        <w:rPr>
          <w:sz w:val="24"/>
          <w:lang w:val="en-US"/>
        </w:rPr>
        <w:t>v. intoxicatium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Раны бывают асептические, загрязненные и инфицированные.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комбинированных ранах сочетаются повреждения, нанесенные различными ранящими предметами.</w:t>
      </w: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F03C0E">
      <w:pPr>
        <w:spacing w:line="360" w:lineRule="auto"/>
        <w:jc w:val="center"/>
        <w:rPr>
          <w:caps/>
          <w:sz w:val="36"/>
        </w:rPr>
      </w:pPr>
      <w:r>
        <w:rPr>
          <w:caps/>
          <w:sz w:val="36"/>
        </w:rPr>
        <w:t>1.3. ТЕХНИКА ОПЕРАЦИИ.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При проведении операции осуществили доступ – парокостальный разрез в левой голодной ямке. Кожу рассекли параллельно последнему ребру, отступя на ширину трех пальцев кзади и на ширину ладони ниже свободных концов поперечно – реберных отростков, поясничных позвонков. Длина разреза около 20 сантиметров. Стенку рубца зашили двухрядным и непрерывным швами (Ламбера). На брюшную стенку через все ее слои и кожу наложили прерывистый узловатый шов Медведевой. В вентральной части оставлен выпуск около 30 миллиметров для стока раневого эксудата.</w:t>
      </w: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jc w:val="both"/>
        <w:rPr>
          <w:sz w:val="24"/>
        </w:rPr>
      </w:pPr>
    </w:p>
    <w:p w:rsidR="00027BDE" w:rsidRDefault="00F03C0E">
      <w:pPr>
        <w:pStyle w:val="1"/>
        <w:spacing w:line="360" w:lineRule="auto"/>
        <w:jc w:val="center"/>
        <w:rPr>
          <w:b/>
          <w:caps/>
          <w:sz w:val="36"/>
        </w:rPr>
      </w:pPr>
      <w:r>
        <w:rPr>
          <w:b/>
          <w:caps/>
          <w:sz w:val="36"/>
        </w:rPr>
        <w:t>2.Этиология.</w:t>
      </w:r>
    </w:p>
    <w:p w:rsidR="00027BDE" w:rsidRDefault="00027BDE">
      <w:pPr>
        <w:spacing w:line="360" w:lineRule="auto"/>
        <w:jc w:val="both"/>
        <w:rPr>
          <w:sz w:val="24"/>
        </w:rPr>
      </w:pP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Послеоперационная рана (</w:t>
      </w:r>
      <w:r>
        <w:rPr>
          <w:sz w:val="24"/>
          <w:lang w:val="en-US"/>
        </w:rPr>
        <w:t>vulnus post operationis), которая является случаем резаной раны</w:t>
      </w:r>
      <w:r>
        <w:rPr>
          <w:sz w:val="24"/>
        </w:rPr>
        <w:t xml:space="preserve"> – открытое механическое повреждение, которое сопровождается нарушением целостности и анатомической непрерывности кожи, слизистых оболочек и глубже лежащих органов.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Ране присущи следующие клинические признаки: зияние, кровотечение, боль, нарушение функции органов и тканей. В ране различают края, которые образованы кожей и подкожной клетчаткой. Стенки раны образованы фасциями, мышцами и располагающейся между ними клетчаткой.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Различают раневой канал – это пространство между краями раны, раневое отверстие – расстояние между краями раны. Дно раны может быть представлено различными тканями, вплоть до кости.</w:t>
      </w:r>
    </w:p>
    <w:p w:rsidR="00027BDE" w:rsidRDefault="00F03C0E">
      <w:pPr>
        <w:spacing w:line="360" w:lineRule="auto"/>
        <w:ind w:firstLine="720"/>
        <w:jc w:val="both"/>
        <w:rPr>
          <w:sz w:val="24"/>
          <w:lang w:val="en-US"/>
        </w:rPr>
      </w:pPr>
      <w:r>
        <w:rPr>
          <w:sz w:val="24"/>
        </w:rPr>
        <w:t>Иногда бывают раны при которых повреждается только кожа. В таких случаях раневой канал практически отсутствует, будут одни края.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нашем случае рана является резаной (vulnus incisum), т.к. имеет ровные края, стенки и сопровождалась значительным зиянием, особенно в средней части раны, и кровотечением (до наложения швов).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При соблюдении асептики и антисептики заживление раны произходит без осложнений, животные хорошо переносят эту операцию и не нуждаются в специальном уходе, после операции. Первые четыре дня животное кормят толко сеном, затем постепенно начинают давать другие высококачественные корма.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Швы снимают на десятый день после операции.</w:t>
      </w: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F03C0E">
      <w:pPr>
        <w:spacing w:line="360" w:lineRule="auto"/>
        <w:ind w:firstLine="720"/>
        <w:jc w:val="center"/>
        <w:rPr>
          <w:b/>
          <w:caps/>
          <w:sz w:val="36"/>
        </w:rPr>
      </w:pPr>
      <w:r>
        <w:rPr>
          <w:b/>
          <w:caps/>
          <w:sz w:val="36"/>
        </w:rPr>
        <w:t>3. Патогенез.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Непосредственно после операции на ушитую операционную рану был наложен чистый ихтиол. Общее состояние животного было угнетенным в следствии того, что животное еще не отошло от общего наркоза. 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области раны были отмечены признаки асептического воспаления: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 xml:space="preserve"> а) припухлость</w:t>
      </w:r>
      <w:r>
        <w:rPr>
          <w:sz w:val="24"/>
        </w:rPr>
        <w:t xml:space="preserve"> (или отечность – </w:t>
      </w:r>
      <w:r>
        <w:rPr>
          <w:b/>
          <w:sz w:val="24"/>
        </w:rPr>
        <w:t>tumor</w:t>
      </w:r>
      <w:r>
        <w:rPr>
          <w:sz w:val="24"/>
        </w:rPr>
        <w:t>)  появилась через несколько часов после операции. Максимально была отмечена на второй день после операции, а уже на четвертый день отечность немного уменьшилась. На 10-12 день полностью спала, кроме области выпуска для стока раневого отделяемого, где еще отмечалась незначительная припухлость;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>б) покраснение</w:t>
      </w:r>
      <w:r>
        <w:rPr>
          <w:sz w:val="24"/>
        </w:rPr>
        <w:t xml:space="preserve"> </w:t>
      </w:r>
      <w:r>
        <w:rPr>
          <w:b/>
          <w:sz w:val="24"/>
        </w:rPr>
        <w:t>(rubor),</w:t>
      </w:r>
      <w:r>
        <w:rPr>
          <w:sz w:val="24"/>
        </w:rPr>
        <w:t xml:space="preserve"> т.к. кожа в области левой голодной ямке была пигментированна (черной окраски) и на рану был нанесен ихтиол, то покраснение сильно выражено небыло и мы не наблюдали его изменения.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>в) боль (doior)</w:t>
      </w:r>
      <w:r>
        <w:rPr>
          <w:sz w:val="24"/>
        </w:rPr>
        <w:t xml:space="preserve"> была выражена в первые же часы после операции и начала спадать только на пятый день. На девятый день область вокруг раны безболезненна (кроме области выпуска для раневого отделяемого, где боль незначительная), а при пальпации непосредственно самой раны животное реагирует активно. На 12-13 день рана безболезненна, кроме раневого стока, где при пальпации отмечается еще незначительная болезненность.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b/>
          <w:sz w:val="24"/>
        </w:rPr>
        <w:t>г) повышение местной температуры (calor)</w:t>
      </w:r>
      <w:r>
        <w:rPr>
          <w:sz w:val="24"/>
        </w:rPr>
        <w:t xml:space="preserve"> наблюдается через несколько часов после операции. На 2-3 день отмечался наибольший ее подъем, а к 5-6 дню температура стала в пределах нормы.</w:t>
      </w:r>
    </w:p>
    <w:p w:rsidR="00027BDE" w:rsidRDefault="00F03C0E">
      <w:pPr>
        <w:spacing w:line="360" w:lineRule="auto"/>
        <w:ind w:firstLine="720"/>
        <w:jc w:val="both"/>
        <w:rPr>
          <w:b/>
          <w:sz w:val="24"/>
        </w:rPr>
      </w:pPr>
      <w:r>
        <w:rPr>
          <w:b/>
          <w:sz w:val="24"/>
        </w:rPr>
        <w:t>д) нарушение функции органа (functio laesa).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Также в первый день наблюдалось выделение небольшого количества  раневого экссудата сероватого цвета с желтоватым оттенком, жидкой консистенции. На второй день выделений было незначительное количество, высыхая они образовывали корочки. К пятому дню экссудация прекратилась.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Общее состояние и аппетит за все время лечения животного существенно не менялись, увеличения общей температуры тела не было, пульс и дыхание также были в пределах нормы.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На 12-13 день незначительная болезненность и припухлость наблюдались лишь в области раневого стока, где заживление дефекта произошло еще не полностью. На остальной же поверхности разреза – рубец светло-розового цвета, без дефектов. Вероятно, заживление происходило по первичному натяжению. Для завершения лечения животное было передано другой группе студентов.  </w:t>
      </w:r>
    </w:p>
    <w:p w:rsidR="00027BDE" w:rsidRDefault="00F03C0E">
      <w:pPr>
        <w:spacing w:line="360" w:lineRule="auto"/>
        <w:ind w:firstLine="720"/>
        <w:jc w:val="center"/>
        <w:rPr>
          <w:b/>
          <w:sz w:val="36"/>
        </w:rPr>
      </w:pPr>
      <w:r>
        <w:rPr>
          <w:b/>
          <w:sz w:val="36"/>
        </w:rPr>
        <w:t>4.БИОЛОГИЯ РАНЕВОГО ПРОЦЕССА.</w:t>
      </w:r>
    </w:p>
    <w:p w:rsidR="00027BDE" w:rsidRDefault="00027BDE">
      <w:pPr>
        <w:spacing w:line="360" w:lineRule="auto"/>
        <w:ind w:firstLine="720"/>
        <w:jc w:val="center"/>
        <w:rPr>
          <w:b/>
          <w:sz w:val="36"/>
        </w:rPr>
      </w:pP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>На основании клинических признаков можно выделить три фазы раневого процесса</w:t>
      </w:r>
      <w:r>
        <w:rPr>
          <w:sz w:val="24"/>
          <w:lang w:val="en-US"/>
        </w:rPr>
        <w:t>:</w:t>
      </w:r>
      <w:r>
        <w:rPr>
          <w:sz w:val="24"/>
        </w:rPr>
        <w:t xml:space="preserve"> фазу гидратации, или</w:t>
      </w:r>
      <w:r>
        <w:rPr>
          <w:sz w:val="24"/>
          <w:lang w:val="en-US"/>
        </w:rPr>
        <w:t xml:space="preserve"> </w:t>
      </w:r>
      <w:r>
        <w:rPr>
          <w:sz w:val="24"/>
        </w:rPr>
        <w:t>самоочищение; фазу дегидратации, или выполнение грануляции, и фазу</w:t>
      </w:r>
      <w:r>
        <w:rPr>
          <w:sz w:val="24"/>
          <w:lang w:val="en-US"/>
        </w:rPr>
        <w:t xml:space="preserve"> </w:t>
      </w:r>
      <w:r>
        <w:rPr>
          <w:sz w:val="24"/>
        </w:rPr>
        <w:t>рубцевания и эпидермизацию. Между отдельными фазами резкой грани не</w:t>
      </w:r>
      <w:r>
        <w:rPr>
          <w:sz w:val="24"/>
          <w:lang w:val="en-US"/>
        </w:rPr>
        <w:t xml:space="preserve"> </w:t>
      </w:r>
      <w:r>
        <w:rPr>
          <w:sz w:val="24"/>
        </w:rPr>
        <w:t>существует - одна фаза в другую переходит постепенно.</w:t>
      </w:r>
    </w:p>
    <w:p w:rsidR="00027BDE" w:rsidRDefault="00027BDE">
      <w:pPr>
        <w:spacing w:line="360" w:lineRule="auto"/>
        <w:jc w:val="both"/>
        <w:rPr>
          <w:sz w:val="24"/>
        </w:rPr>
      </w:pPr>
    </w:p>
    <w:p w:rsidR="00027BDE" w:rsidRDefault="00F03C0E">
      <w:pPr>
        <w:pStyle w:val="1"/>
        <w:spacing w:line="360" w:lineRule="auto"/>
        <w:jc w:val="center"/>
        <w:rPr>
          <w:b/>
        </w:rPr>
      </w:pPr>
      <w:r>
        <w:rPr>
          <w:b/>
        </w:rPr>
        <w:t>Первая фаза заживления раны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Процесс заживления раны начинается с момента остановки кровотечения.</w:t>
      </w:r>
      <w:r>
        <w:rPr>
          <w:sz w:val="24"/>
          <w:lang w:val="en-US"/>
        </w:rPr>
        <w:t xml:space="preserve"> </w:t>
      </w:r>
      <w:r>
        <w:rPr>
          <w:sz w:val="24"/>
        </w:rPr>
        <w:t>В первой фазе заживления наиболее резко выражены биофизикоколлоиднохимические изменения. Они характеризуются, прежде всего увеличением</w:t>
      </w:r>
      <w:r>
        <w:rPr>
          <w:sz w:val="24"/>
          <w:lang w:val="en-US"/>
        </w:rPr>
        <w:t xml:space="preserve"> </w:t>
      </w:r>
      <w:r>
        <w:rPr>
          <w:sz w:val="24"/>
        </w:rPr>
        <w:t>содержания калия и повышением кислотности раневой среды. Повышенная</w:t>
      </w:r>
      <w:r>
        <w:rPr>
          <w:sz w:val="24"/>
          <w:lang w:val="en-US"/>
        </w:rPr>
        <w:t xml:space="preserve"> </w:t>
      </w:r>
      <w:r>
        <w:rPr>
          <w:sz w:val="24"/>
        </w:rPr>
        <w:t>кислотность в ране возникает довольно быстро вследствие травмы сосудов,</w:t>
      </w:r>
      <w:r>
        <w:rPr>
          <w:sz w:val="24"/>
          <w:lang w:val="en-US"/>
        </w:rPr>
        <w:t xml:space="preserve"> </w:t>
      </w:r>
      <w:r>
        <w:rPr>
          <w:sz w:val="24"/>
        </w:rPr>
        <w:t>застоя крови, местной асфиксии, накопления углекислоты, уменьшения</w:t>
      </w:r>
      <w:r>
        <w:rPr>
          <w:sz w:val="24"/>
          <w:lang w:val="en-US"/>
        </w:rPr>
        <w:t xml:space="preserve"> </w:t>
      </w:r>
      <w:r>
        <w:rPr>
          <w:sz w:val="24"/>
        </w:rPr>
        <w:t>притока кислорода и изменения тканевого облика. Неполное окисление</w:t>
      </w:r>
      <w:r>
        <w:rPr>
          <w:sz w:val="24"/>
          <w:lang w:val="en-US"/>
        </w:rPr>
        <w:t xml:space="preserve"> </w:t>
      </w:r>
      <w:r>
        <w:rPr>
          <w:sz w:val="24"/>
        </w:rPr>
        <w:t>продуктов распада тканевого белка и жиров в зоне раневого канала и</w:t>
      </w:r>
      <w:r>
        <w:rPr>
          <w:sz w:val="24"/>
          <w:lang w:val="en-US"/>
        </w:rPr>
        <w:t xml:space="preserve"> </w:t>
      </w:r>
      <w:r>
        <w:rPr>
          <w:sz w:val="24"/>
        </w:rPr>
        <w:t>травматического некроза ведет к образованию органических кислот: молочной, масляной, нуклеиновой, пароаминобензольной, аденилфосфорной</w:t>
      </w:r>
      <w:r>
        <w:rPr>
          <w:sz w:val="24"/>
          <w:lang w:val="en-US"/>
        </w:rPr>
        <w:t xml:space="preserve"> </w:t>
      </w:r>
      <w:r>
        <w:rPr>
          <w:sz w:val="24"/>
        </w:rPr>
        <w:t>аминокислоты, различных жирных кислот, углекислоты и т.д.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Кислая реакция угнетает фагоцитарную активность лейкоцитов, повышает</w:t>
      </w:r>
      <w:r>
        <w:rPr>
          <w:sz w:val="24"/>
          <w:lang w:val="en-US"/>
        </w:rPr>
        <w:t xml:space="preserve"> </w:t>
      </w:r>
      <w:r>
        <w:rPr>
          <w:sz w:val="24"/>
        </w:rPr>
        <w:t>проницаемость сосудистых стенок, понижает онкотическое и осмотическое</w:t>
      </w:r>
      <w:r>
        <w:rPr>
          <w:sz w:val="24"/>
          <w:lang w:val="en-US"/>
        </w:rPr>
        <w:t xml:space="preserve"> </w:t>
      </w:r>
      <w:r>
        <w:rPr>
          <w:sz w:val="24"/>
        </w:rPr>
        <w:t>давление, в результате развивается гиперемии. Нарушается тканевый облик,</w:t>
      </w:r>
      <w:r>
        <w:rPr>
          <w:sz w:val="24"/>
          <w:lang w:val="en-US"/>
        </w:rPr>
        <w:t xml:space="preserve"> </w:t>
      </w:r>
      <w:r>
        <w:rPr>
          <w:sz w:val="24"/>
        </w:rPr>
        <w:t>снижается    активность    ферментативных   процессов,    наступают</w:t>
      </w:r>
      <w:r>
        <w:rPr>
          <w:sz w:val="24"/>
          <w:lang w:val="en-US"/>
        </w:rPr>
        <w:t xml:space="preserve"> </w:t>
      </w:r>
      <w:r>
        <w:rPr>
          <w:sz w:val="24"/>
        </w:rPr>
        <w:t>дегенеративные изменения, что приводит к некрозу клеток и тканей и</w:t>
      </w:r>
      <w:r>
        <w:rPr>
          <w:sz w:val="24"/>
          <w:lang w:val="en-US"/>
        </w:rPr>
        <w:t xml:space="preserve"> </w:t>
      </w:r>
      <w:r>
        <w:rPr>
          <w:sz w:val="24"/>
        </w:rPr>
        <w:t>отравлению организма ядовитыми продуктами распад тканевого белка.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В первой фазе наблюдаются повышение проницаемости сосудистых</w:t>
      </w:r>
      <w:r>
        <w:rPr>
          <w:sz w:val="24"/>
          <w:lang w:val="en-US"/>
        </w:rPr>
        <w:t xml:space="preserve"> </w:t>
      </w:r>
      <w:r>
        <w:rPr>
          <w:sz w:val="24"/>
        </w:rPr>
        <w:t>капилляров. Оно связано с повышением концентрации водородных ионов в</w:t>
      </w:r>
      <w:r>
        <w:rPr>
          <w:sz w:val="24"/>
          <w:lang w:val="en-US"/>
        </w:rPr>
        <w:t xml:space="preserve"> </w:t>
      </w:r>
      <w:r>
        <w:rPr>
          <w:sz w:val="24"/>
        </w:rPr>
        <w:t>поврежденных тканях, изменением химического состава крови, а также с</w:t>
      </w:r>
      <w:r>
        <w:rPr>
          <w:sz w:val="24"/>
          <w:lang w:val="en-US"/>
        </w:rPr>
        <w:t xml:space="preserve"> </w:t>
      </w:r>
      <w:r>
        <w:rPr>
          <w:sz w:val="24"/>
        </w:rPr>
        <w:t>наличием ядовитых веществ, выделяемых микробами, нейротрофических</w:t>
      </w:r>
      <w:r>
        <w:rPr>
          <w:sz w:val="24"/>
          <w:lang w:val="en-US"/>
        </w:rPr>
        <w:t xml:space="preserve"> </w:t>
      </w:r>
      <w:r>
        <w:rPr>
          <w:sz w:val="24"/>
        </w:rPr>
        <w:t>расстройств и различных токсических продуктов распада тканевого белка,</w:t>
      </w:r>
      <w:r>
        <w:rPr>
          <w:sz w:val="24"/>
          <w:lang w:val="en-US"/>
        </w:rPr>
        <w:t xml:space="preserve"> </w:t>
      </w:r>
      <w:r>
        <w:rPr>
          <w:sz w:val="24"/>
        </w:rPr>
        <w:t>образующихся в ране. К этим токсическим продуктам относятся, прежде</w:t>
      </w:r>
      <w:r>
        <w:rPr>
          <w:sz w:val="24"/>
          <w:lang w:val="en-US"/>
        </w:rPr>
        <w:t xml:space="preserve"> </w:t>
      </w:r>
      <w:r>
        <w:rPr>
          <w:sz w:val="24"/>
        </w:rPr>
        <w:t>всего, возможные иды гистамин и ацетилхолин.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Проницаемость сосудистых стенок бывает настолько велика, что через</w:t>
      </w:r>
      <w:r>
        <w:rPr>
          <w:sz w:val="24"/>
          <w:lang w:val="en-US"/>
        </w:rPr>
        <w:t xml:space="preserve"> </w:t>
      </w:r>
      <w:r>
        <w:rPr>
          <w:sz w:val="24"/>
        </w:rPr>
        <w:t>них проходят не только вода и растворенные в ней вещества, но и другие</w:t>
      </w:r>
      <w:r>
        <w:rPr>
          <w:sz w:val="24"/>
          <w:lang w:val="en-US"/>
        </w:rPr>
        <w:t xml:space="preserve"> </w:t>
      </w:r>
      <w:r>
        <w:rPr>
          <w:sz w:val="24"/>
        </w:rPr>
        <w:t>более крупные белковые молекулы - лиобумин и фибриноген.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Происходит набухание тканей, что связано с увеличением осмотитечского</w:t>
      </w:r>
      <w:r>
        <w:rPr>
          <w:sz w:val="24"/>
          <w:lang w:val="en-US"/>
        </w:rPr>
        <w:t xml:space="preserve"> </w:t>
      </w:r>
      <w:r>
        <w:rPr>
          <w:sz w:val="24"/>
        </w:rPr>
        <w:t>давления, скопление солей, недоокисленных продуктов и изменения тонуса</w:t>
      </w:r>
      <w:r>
        <w:rPr>
          <w:sz w:val="24"/>
          <w:lang w:val="en-US"/>
        </w:rPr>
        <w:t xml:space="preserve"> </w:t>
      </w:r>
      <w:r>
        <w:rPr>
          <w:sz w:val="24"/>
        </w:rPr>
        <w:t>вегетативной нервной системы. Все это способствует самоочищению тканей.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В результате описанных выше биофизико-химических процессов,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>развивающихся в первой фазе, и воздействия ферментов микрофлоры на</w:t>
      </w:r>
      <w:r>
        <w:rPr>
          <w:sz w:val="24"/>
          <w:lang w:val="en-US"/>
        </w:rPr>
        <w:t xml:space="preserve"> </w:t>
      </w:r>
      <w:r>
        <w:rPr>
          <w:sz w:val="24"/>
        </w:rPr>
        <w:t>мертвые ткани, рана постепенно освобождается от них и переходит во</w:t>
      </w:r>
      <w:r>
        <w:rPr>
          <w:sz w:val="24"/>
          <w:lang w:val="en-US"/>
        </w:rPr>
        <w:t xml:space="preserve"> </w:t>
      </w:r>
      <w:r>
        <w:rPr>
          <w:sz w:val="24"/>
        </w:rPr>
        <w:t>вторую фазу - дегидратации.</w:t>
      </w:r>
    </w:p>
    <w:p w:rsidR="00027BDE" w:rsidRDefault="00F03C0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Вторая фаза заживления раны.</w:t>
      </w:r>
    </w:p>
    <w:p w:rsidR="00027BDE" w:rsidRDefault="00027BDE">
      <w:pPr>
        <w:spacing w:line="360" w:lineRule="auto"/>
        <w:jc w:val="center"/>
        <w:rPr>
          <w:b/>
          <w:sz w:val="24"/>
        </w:rPr>
      </w:pP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Эта фаза характеризуется развитием восстановительных, регенеративных</w:t>
      </w:r>
      <w:r>
        <w:rPr>
          <w:sz w:val="24"/>
          <w:lang w:val="en-US"/>
        </w:rPr>
        <w:t xml:space="preserve"> </w:t>
      </w:r>
      <w:r>
        <w:rPr>
          <w:sz w:val="24"/>
        </w:rPr>
        <w:t>процессов, уплотнением, дегидратацией тканей, постоянным исчезновением</w:t>
      </w:r>
      <w:r>
        <w:rPr>
          <w:sz w:val="24"/>
          <w:lang w:val="en-US"/>
        </w:rPr>
        <w:t xml:space="preserve"> </w:t>
      </w:r>
      <w:r>
        <w:rPr>
          <w:sz w:val="24"/>
        </w:rPr>
        <w:t>острых воспалительных явлений. Восстанавливаются сосуды, нормализуются</w:t>
      </w:r>
      <w:r>
        <w:rPr>
          <w:sz w:val="24"/>
          <w:lang w:val="en-US"/>
        </w:rPr>
        <w:t xml:space="preserve"> </w:t>
      </w:r>
      <w:r>
        <w:rPr>
          <w:sz w:val="24"/>
        </w:rPr>
        <w:t>обмен веществ, резко уменьшается проницаемость сосудистых стенок и</w:t>
      </w:r>
      <w:r>
        <w:rPr>
          <w:sz w:val="24"/>
          <w:lang w:val="en-US"/>
        </w:rPr>
        <w:t xml:space="preserve"> </w:t>
      </w:r>
      <w:r>
        <w:rPr>
          <w:sz w:val="24"/>
        </w:rPr>
        <w:t>осмотическое давление. Кислотность снижается, содержание ионов калия</w:t>
      </w:r>
      <w:r>
        <w:rPr>
          <w:sz w:val="24"/>
          <w:lang w:val="en-US"/>
        </w:rPr>
        <w:t xml:space="preserve"> </w:t>
      </w:r>
      <w:r>
        <w:rPr>
          <w:sz w:val="24"/>
        </w:rPr>
        <w:t>становится меньше, а ионов кальция больше. Проницаемость сосудистых</w:t>
      </w:r>
      <w:r>
        <w:rPr>
          <w:sz w:val="24"/>
          <w:lang w:val="en-US"/>
        </w:rPr>
        <w:t xml:space="preserve"> </w:t>
      </w:r>
      <w:r>
        <w:rPr>
          <w:sz w:val="24"/>
        </w:rPr>
        <w:t>стенок и осмотическое давление уменьшается, онкотическое давление</w:t>
      </w:r>
      <w:r>
        <w:rPr>
          <w:sz w:val="24"/>
          <w:lang w:val="en-US"/>
        </w:rPr>
        <w:t xml:space="preserve"> </w:t>
      </w:r>
      <w:r>
        <w:rPr>
          <w:sz w:val="24"/>
        </w:rPr>
        <w:t>увеличивается, улучшается отток продуктов обмена.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  <w:lang w:val="en-US"/>
        </w:rPr>
        <w:t xml:space="preserve">   </w:t>
      </w:r>
      <w:r>
        <w:rPr>
          <w:sz w:val="24"/>
        </w:rPr>
        <w:t>Здоровая грануляционная ткань, возникая на месте дефекта, заполняет</w:t>
      </w:r>
      <w:r>
        <w:rPr>
          <w:sz w:val="24"/>
          <w:lang w:val="en-US"/>
        </w:rPr>
        <w:t xml:space="preserve"> </w:t>
      </w:r>
      <w:r>
        <w:rPr>
          <w:sz w:val="24"/>
        </w:rPr>
        <w:t>равномерно рану, образуя стойкий раневой барьер. Последний защищает</w:t>
      </w:r>
      <w:r>
        <w:rPr>
          <w:sz w:val="24"/>
          <w:lang w:val="en-US"/>
        </w:rPr>
        <w:t xml:space="preserve"> </w:t>
      </w:r>
      <w:r>
        <w:rPr>
          <w:sz w:val="24"/>
        </w:rPr>
        <w:t>организм от вторжения инфекций и выполняет роль биологического фильтра,</w:t>
      </w:r>
      <w:r>
        <w:rPr>
          <w:sz w:val="24"/>
          <w:lang w:val="en-US"/>
        </w:rPr>
        <w:t xml:space="preserve"> </w:t>
      </w:r>
      <w:r>
        <w:rPr>
          <w:sz w:val="24"/>
        </w:rPr>
        <w:t>который разжижает и нейтрализует токсины, выделяемые микробами.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Клетки ретикулоэндотелиальной системы находятся в состоянии высокой</w:t>
      </w:r>
      <w:r>
        <w:rPr>
          <w:sz w:val="24"/>
          <w:lang w:val="en-US"/>
        </w:rPr>
        <w:t xml:space="preserve"> </w:t>
      </w:r>
      <w:r>
        <w:rPr>
          <w:sz w:val="24"/>
        </w:rPr>
        <w:t>фагоцитарной   активности.   Раневая   микрофлора  на  поверхности</w:t>
      </w:r>
      <w:r>
        <w:rPr>
          <w:sz w:val="24"/>
          <w:lang w:val="en-US"/>
        </w:rPr>
        <w:t xml:space="preserve"> </w:t>
      </w:r>
      <w:r>
        <w:rPr>
          <w:sz w:val="24"/>
        </w:rPr>
        <w:t>гранулирующей раны не выходят за ее пределы. Микробы, находящиеся в</w:t>
      </w:r>
      <w:r>
        <w:rPr>
          <w:sz w:val="24"/>
          <w:lang w:val="en-US"/>
        </w:rPr>
        <w:t xml:space="preserve"> </w:t>
      </w:r>
      <w:r>
        <w:rPr>
          <w:sz w:val="24"/>
        </w:rPr>
        <w:t>ране, способствуют расходу и растворению в ней мертвого субстрата,</w:t>
      </w:r>
      <w:r>
        <w:rPr>
          <w:sz w:val="24"/>
          <w:lang w:val="en-US"/>
        </w:rPr>
        <w:t xml:space="preserve"> </w:t>
      </w:r>
      <w:r>
        <w:rPr>
          <w:sz w:val="24"/>
        </w:rPr>
        <w:t>стимулируют регенеративные процессы.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Лечение раны во второй фазе заживление должно быть направленно на</w:t>
      </w:r>
      <w:r>
        <w:rPr>
          <w:sz w:val="24"/>
          <w:lang w:val="en-US"/>
        </w:rPr>
        <w:t xml:space="preserve"> </w:t>
      </w:r>
      <w:r>
        <w:rPr>
          <w:sz w:val="24"/>
        </w:rPr>
        <w:t>стимуляцию роста грануляционной ткани и эпидермиса, на защиту их от</w:t>
      </w:r>
      <w:r>
        <w:rPr>
          <w:sz w:val="24"/>
          <w:lang w:val="en-US"/>
        </w:rPr>
        <w:t xml:space="preserve"> </w:t>
      </w:r>
      <w:r>
        <w:rPr>
          <w:sz w:val="24"/>
        </w:rPr>
        <w:t>механических повреждений и вторичного инфицирования. Никакого</w:t>
      </w:r>
      <w:r>
        <w:rPr>
          <w:sz w:val="24"/>
          <w:lang w:val="en-US"/>
        </w:rPr>
        <w:t xml:space="preserve"> </w:t>
      </w:r>
      <w:r>
        <w:rPr>
          <w:sz w:val="24"/>
        </w:rPr>
        <w:t>активного вмешательства не требуется. Следует лишь поддержать активную</w:t>
      </w:r>
      <w:r>
        <w:rPr>
          <w:sz w:val="24"/>
          <w:lang w:val="en-US"/>
        </w:rPr>
        <w:t xml:space="preserve"> </w:t>
      </w:r>
      <w:r>
        <w:rPr>
          <w:sz w:val="24"/>
        </w:rPr>
        <w:t>реакцию среды, близкую к нейтральной, и этим способствовать нормальному</w:t>
      </w:r>
      <w:r>
        <w:rPr>
          <w:sz w:val="24"/>
          <w:lang w:val="en-US"/>
        </w:rPr>
        <w:t xml:space="preserve"> </w:t>
      </w:r>
      <w:r>
        <w:rPr>
          <w:sz w:val="24"/>
        </w:rPr>
        <w:t>росту здоровых грануляций</w:t>
      </w:r>
      <w:r>
        <w:rPr>
          <w:sz w:val="24"/>
          <w:lang w:val="en-US"/>
        </w:rPr>
        <w:t>.</w:t>
      </w:r>
      <w:r>
        <w:rPr>
          <w:sz w:val="24"/>
        </w:rPr>
        <w:t xml:space="preserve"> Для этой цели необходимо применять</w:t>
      </w:r>
      <w:r>
        <w:rPr>
          <w:sz w:val="24"/>
          <w:lang w:val="en-US"/>
        </w:rPr>
        <w:t xml:space="preserve"> </w:t>
      </w:r>
      <w:r>
        <w:rPr>
          <w:sz w:val="24"/>
        </w:rPr>
        <w:t>высушивающие, нежно дезинфицирующие, возбуждающие рост клеток</w:t>
      </w:r>
      <w:r>
        <w:rPr>
          <w:sz w:val="24"/>
          <w:lang w:val="en-US"/>
        </w:rPr>
        <w:t xml:space="preserve"> </w:t>
      </w:r>
      <w:r>
        <w:rPr>
          <w:sz w:val="24"/>
        </w:rPr>
        <w:t>средства (эмульсию Вишневского, камфорное масло, рыбий жир), открытый</w:t>
      </w:r>
      <w:r>
        <w:rPr>
          <w:sz w:val="24"/>
          <w:lang w:val="en-US"/>
        </w:rPr>
        <w:t xml:space="preserve"> </w:t>
      </w:r>
      <w:r>
        <w:rPr>
          <w:sz w:val="24"/>
        </w:rPr>
        <w:t>способ лечения, редкие перевязки.</w:t>
      </w:r>
    </w:p>
    <w:p w:rsidR="00027BDE" w:rsidRDefault="00027BDE">
      <w:pPr>
        <w:spacing w:line="360" w:lineRule="auto"/>
        <w:jc w:val="both"/>
        <w:rPr>
          <w:sz w:val="24"/>
        </w:rPr>
      </w:pPr>
    </w:p>
    <w:p w:rsidR="00027BDE" w:rsidRDefault="00F03C0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Третья фаза заживления ран.</w:t>
      </w:r>
    </w:p>
    <w:p w:rsidR="00027BDE" w:rsidRDefault="00027BDE">
      <w:pPr>
        <w:spacing w:line="360" w:lineRule="auto"/>
        <w:jc w:val="center"/>
        <w:rPr>
          <w:b/>
          <w:sz w:val="24"/>
        </w:rPr>
      </w:pPr>
    </w:p>
    <w:p w:rsidR="00027BDE" w:rsidRDefault="00F03C0E">
      <w:pPr>
        <w:spacing w:line="360" w:lineRule="auto"/>
        <w:jc w:val="both"/>
        <w:rPr>
          <w:sz w:val="24"/>
          <w:lang w:val="en-US"/>
        </w:rPr>
      </w:pPr>
      <w:r>
        <w:rPr>
          <w:sz w:val="24"/>
        </w:rPr>
        <w:t xml:space="preserve">   Окончательное заживление всякой грануляционной раны происходит</w:t>
      </w:r>
      <w:r>
        <w:rPr>
          <w:sz w:val="24"/>
          <w:lang w:val="en-US"/>
        </w:rPr>
        <w:t xml:space="preserve"> </w:t>
      </w:r>
      <w:r>
        <w:rPr>
          <w:sz w:val="24"/>
        </w:rPr>
        <w:t>посредством рубцевания и эпидермизации. Рана рубцуется вследствие</w:t>
      </w:r>
      <w:r>
        <w:rPr>
          <w:sz w:val="24"/>
          <w:lang w:val="en-US"/>
        </w:rPr>
        <w:t xml:space="preserve"> </w:t>
      </w:r>
      <w:r>
        <w:rPr>
          <w:sz w:val="24"/>
        </w:rPr>
        <w:t>созревания грануляций. В подавляющем большинстве случаев рубцеванию</w:t>
      </w:r>
      <w:r>
        <w:rPr>
          <w:sz w:val="24"/>
          <w:lang w:val="en-US"/>
        </w:rPr>
        <w:t xml:space="preserve"> </w:t>
      </w:r>
      <w:r>
        <w:rPr>
          <w:sz w:val="24"/>
        </w:rPr>
        <w:t>раны предшествует ее эпидермизация. Иногда оба эти процесса совершаются</w:t>
      </w:r>
      <w:r>
        <w:rPr>
          <w:sz w:val="24"/>
          <w:lang w:val="en-US"/>
        </w:rPr>
        <w:t xml:space="preserve"> </w:t>
      </w:r>
      <w:r>
        <w:rPr>
          <w:sz w:val="24"/>
        </w:rPr>
        <w:t>одновременно</w:t>
      </w:r>
      <w:r>
        <w:rPr>
          <w:sz w:val="24"/>
          <w:lang w:val="en-US"/>
        </w:rPr>
        <w:t xml:space="preserve"> </w:t>
      </w:r>
      <w:r>
        <w:rPr>
          <w:sz w:val="24"/>
        </w:rPr>
        <w:t>или же эпидермизация</w:t>
      </w:r>
      <w:r>
        <w:rPr>
          <w:sz w:val="24"/>
          <w:lang w:val="en-US"/>
        </w:rPr>
        <w:t xml:space="preserve"> </w:t>
      </w:r>
      <w:r>
        <w:rPr>
          <w:sz w:val="24"/>
        </w:rPr>
        <w:t>преобладает под рубцеванием.</w:t>
      </w:r>
      <w:r>
        <w:rPr>
          <w:sz w:val="24"/>
          <w:lang w:val="en-US"/>
        </w:rPr>
        <w:t xml:space="preserve"> </w:t>
      </w:r>
      <w:r>
        <w:rPr>
          <w:sz w:val="24"/>
        </w:rPr>
        <w:t>Если рана заживает рубцеванием, то ширина оптимального ободка не</w:t>
      </w:r>
      <w:r>
        <w:rPr>
          <w:sz w:val="24"/>
          <w:lang w:val="en-US"/>
        </w:rPr>
        <w:t xml:space="preserve"> </w:t>
      </w:r>
      <w:r>
        <w:rPr>
          <w:sz w:val="24"/>
        </w:rPr>
        <w:t>изменяется; заметны только его перемещение и уменьшение размеров раны.</w:t>
      </w:r>
      <w:r>
        <w:rPr>
          <w:sz w:val="24"/>
          <w:lang w:val="en-US"/>
        </w:rPr>
        <w:t xml:space="preserve"> </w:t>
      </w:r>
      <w:r>
        <w:rPr>
          <w:sz w:val="24"/>
        </w:rPr>
        <w:t>Процесс рубцующихся грануляций совершается от периферии к центру раны,</w:t>
      </w:r>
      <w:r>
        <w:rPr>
          <w:sz w:val="24"/>
          <w:lang w:val="en-US"/>
        </w:rPr>
        <w:t xml:space="preserve"> </w:t>
      </w:r>
      <w:r>
        <w:rPr>
          <w:sz w:val="24"/>
        </w:rPr>
        <w:t>поэтому он и называется "заживление раны концентрическим рубцеванием",</w:t>
      </w:r>
      <w:r>
        <w:rPr>
          <w:sz w:val="24"/>
          <w:lang w:val="en-US"/>
        </w:rPr>
        <w:t xml:space="preserve"> </w:t>
      </w:r>
      <w:r>
        <w:rPr>
          <w:sz w:val="24"/>
        </w:rPr>
        <w:t>хотя образование рубца во всех случаях заканчивается его эпидермизацией.</w:t>
      </w:r>
      <w:r>
        <w:rPr>
          <w:sz w:val="24"/>
          <w:lang w:val="en-US"/>
        </w:rPr>
        <w:t xml:space="preserve"> </w:t>
      </w:r>
      <w:r>
        <w:rPr>
          <w:sz w:val="24"/>
        </w:rPr>
        <w:t>Этот вид заживления наиболее совершенный, так как всегда дает тонкий</w:t>
      </w:r>
      <w:r>
        <w:rPr>
          <w:sz w:val="24"/>
          <w:lang w:val="en-US"/>
        </w:rPr>
        <w:t xml:space="preserve"> </w:t>
      </w:r>
      <w:r>
        <w:rPr>
          <w:sz w:val="24"/>
        </w:rPr>
        <w:t>подвижный и прочный рубец</w:t>
      </w:r>
      <w:r>
        <w:rPr>
          <w:sz w:val="24"/>
          <w:lang w:val="en-US"/>
        </w:rPr>
        <w:t>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Если при заживлении раны происходит эпидермизация, то</w:t>
      </w:r>
      <w:r>
        <w:rPr>
          <w:sz w:val="24"/>
          <w:lang w:val="en-US"/>
        </w:rPr>
        <w:t xml:space="preserve"> </w:t>
      </w:r>
      <w:r>
        <w:rPr>
          <w:sz w:val="24"/>
        </w:rPr>
        <w:t>сопутствующий ей процесс созревания грануляций развивается по плоскости.</w:t>
      </w:r>
      <w:r>
        <w:rPr>
          <w:sz w:val="24"/>
          <w:lang w:val="en-US"/>
        </w:rPr>
        <w:t xml:space="preserve"> </w:t>
      </w:r>
      <w:r>
        <w:rPr>
          <w:sz w:val="24"/>
        </w:rPr>
        <w:t>Такое заживление называют плоскостным. Плоскостное рубцевание не</w:t>
      </w:r>
      <w:r>
        <w:rPr>
          <w:sz w:val="24"/>
          <w:lang w:val="en-US"/>
        </w:rPr>
        <w:t xml:space="preserve"> </w:t>
      </w:r>
      <w:r>
        <w:rPr>
          <w:sz w:val="24"/>
        </w:rPr>
        <w:t>вызывает такого сильного сокращения гранулирующей раны, поэтому ее</w:t>
      </w:r>
      <w:r>
        <w:rPr>
          <w:sz w:val="24"/>
          <w:lang w:val="en-US"/>
        </w:rPr>
        <w:t xml:space="preserve"> </w:t>
      </w:r>
      <w:r>
        <w:rPr>
          <w:sz w:val="24"/>
        </w:rPr>
        <w:t>размеры уменьшаются в основном лишь за счет быстрого увеличения в</w:t>
      </w:r>
      <w:r>
        <w:rPr>
          <w:sz w:val="24"/>
          <w:lang w:val="en-US"/>
        </w:rPr>
        <w:t xml:space="preserve"> </w:t>
      </w:r>
      <w:r>
        <w:rPr>
          <w:sz w:val="24"/>
        </w:rPr>
        <w:t>ширину ободка кожного эпителия. Такой вид заживления наблюдается</w:t>
      </w:r>
      <w:r>
        <w:rPr>
          <w:sz w:val="24"/>
          <w:lang w:val="en-US"/>
        </w:rPr>
        <w:t xml:space="preserve"> </w:t>
      </w:r>
      <w:r>
        <w:rPr>
          <w:sz w:val="24"/>
        </w:rPr>
        <w:t>обычно после поверхностных ранений, ожогов.</w:t>
      </w:r>
    </w:p>
    <w:p w:rsidR="00027BDE" w:rsidRDefault="00F03C0E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Заживление по первичному натяжению.</w:t>
      </w:r>
    </w:p>
    <w:p w:rsidR="00027BDE" w:rsidRDefault="00027BDE">
      <w:pPr>
        <w:spacing w:line="360" w:lineRule="auto"/>
        <w:jc w:val="center"/>
        <w:rPr>
          <w:b/>
          <w:sz w:val="28"/>
        </w:rPr>
      </w:pP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Возможно при асептических ранах, свободных от инфекта, инородных</w:t>
      </w:r>
      <w:r>
        <w:rPr>
          <w:sz w:val="24"/>
          <w:lang w:val="en-US"/>
        </w:rPr>
        <w:t xml:space="preserve"> </w:t>
      </w:r>
      <w:r>
        <w:rPr>
          <w:sz w:val="24"/>
        </w:rPr>
        <w:t>тел, ложном соприкосновении краев ран, а так же после полной</w:t>
      </w:r>
      <w:r>
        <w:rPr>
          <w:sz w:val="24"/>
          <w:lang w:val="en-US"/>
        </w:rPr>
        <w:t xml:space="preserve"> </w:t>
      </w:r>
      <w:r>
        <w:rPr>
          <w:sz w:val="24"/>
        </w:rPr>
        <w:t>хирургической обработки.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Сущность первичного заживления ран сводится к следующему. После</w:t>
      </w:r>
      <w:r>
        <w:rPr>
          <w:sz w:val="24"/>
          <w:lang w:val="en-US"/>
        </w:rPr>
        <w:t xml:space="preserve"> </w:t>
      </w:r>
      <w:r>
        <w:rPr>
          <w:sz w:val="24"/>
        </w:rPr>
        <w:t>наложения швов узкая щель заполняется наибольшим количеством</w:t>
      </w:r>
      <w:r>
        <w:rPr>
          <w:sz w:val="24"/>
          <w:lang w:val="en-US"/>
        </w:rPr>
        <w:t xml:space="preserve"> </w:t>
      </w:r>
      <w:r>
        <w:rPr>
          <w:sz w:val="24"/>
        </w:rPr>
        <w:t>крови и серозно-фибринозным экссудатом. Через несколько минут кровь</w:t>
      </w:r>
      <w:r>
        <w:rPr>
          <w:sz w:val="24"/>
          <w:lang w:val="en-US"/>
        </w:rPr>
        <w:t xml:space="preserve"> </w:t>
      </w:r>
      <w:r>
        <w:rPr>
          <w:sz w:val="24"/>
        </w:rPr>
        <w:t>свертывается, фибриноген экссудата выпадает в виде фибринозной сети. Противоположные стенки и края ран соединяются первичной фибринозной спайкой. В этой спайке в течении первых суток на фоне слабовыраженного серозно-фибринозного воспаления накапливается значительное количество вазонных и фибропластических клеток, происходит легкое окисление раневой среды, возникают протеолиз и фагоцитоз. Одновременно с этим эндотелий капилляров набухает и вследствие разности электро – потенциала и понижение поверхностного натяжения начинает врастать в виде эндотелиальных выростов в фибринозную спайку.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Эндотелиальные выросты соединяются с такими же выростами противоположной стороны. Вскоре происходит их канализация - формирование капилляров, по которым начинает циркулировать кров. Вокруг каждого из них концентрируются лейкоциты, полибласты, лимфоциты, моноциты, макрофаги, которые могут трансформироваться в фибробласты. Сегментоядерные лейкоциты, выделяя протеолитические ферменты, способствуют лизированию фибрина и оказавшихся в ране микробов. В результате указанных процессов к 3-4-му дню формируется вторичная сосудистая спайка раны. При этом фибробласты и другие клетки, трансформированные в фибробласты, вытягиваются в длину и, складываясь в правильные ряды, продуцируют волокнистую соединительную ткань.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В дальнейшем мальпигиевый слой кожного края освобождается от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>эпидермиса, его клетки набухают, вытягиваются, подвергаются делению и наползают на формирующуюся молодую соединительную ткань раны. Воспалительная реакция снижается, кислая реакция раневой среды постепенно приближается к нейтральной и слегка щелочной. На этом фоне происходит дегидратация коллагеновых и эластических волокон соединительной спайки раны; волокна укорачиваются и становятся тонкие, но прочны. Так протекает рубцевание спайки.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Под влиянием этого процесса в зоне формирующегося рубца капилляры сдавливаются. Рубец постепенно бледнеет и подвергается перестройке. Ширина рубца уменьшается, а плотность его достигает максимума. Процесс перестройки протекает длительно, примерно год.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Через 3-4 недели в рубец прорастают тончайшие нервные волокна,</w:t>
      </w:r>
    </w:p>
    <w:p w:rsidR="00027BDE" w:rsidRDefault="00F03C0E">
      <w:pPr>
        <w:spacing w:line="360" w:lineRule="auto"/>
        <w:jc w:val="both"/>
        <w:rPr>
          <w:b/>
          <w:sz w:val="28"/>
        </w:rPr>
      </w:pPr>
      <w:r>
        <w:rPr>
          <w:sz w:val="24"/>
        </w:rPr>
        <w:t>восстанавливается связь поврежденного участка с нервной системой и ее центрами. И как следствие этого, трофика тканей и чувствительность. Процесс перестройки протекает длительно, примерно около года.</w:t>
      </w:r>
    </w:p>
    <w:p w:rsidR="00027BDE" w:rsidRDefault="00027BDE">
      <w:pPr>
        <w:spacing w:line="360" w:lineRule="auto"/>
        <w:ind w:firstLine="720"/>
        <w:jc w:val="center"/>
        <w:rPr>
          <w:b/>
          <w:sz w:val="28"/>
        </w:rPr>
      </w:pPr>
    </w:p>
    <w:p w:rsidR="00027BDE" w:rsidRDefault="00F03C0E">
      <w:pPr>
        <w:spacing w:line="360" w:lineRule="auto"/>
        <w:ind w:firstLine="720"/>
        <w:jc w:val="center"/>
        <w:rPr>
          <w:b/>
          <w:sz w:val="36"/>
        </w:rPr>
      </w:pPr>
      <w:r>
        <w:rPr>
          <w:b/>
          <w:sz w:val="36"/>
        </w:rPr>
        <w:t>5. ДИАГНОЗ.</w:t>
      </w:r>
    </w:p>
    <w:p w:rsidR="00027BDE" w:rsidRDefault="00027BDE">
      <w:pPr>
        <w:spacing w:line="360" w:lineRule="auto"/>
        <w:ind w:firstLine="720"/>
        <w:jc w:val="center"/>
        <w:rPr>
          <w:b/>
          <w:sz w:val="36"/>
        </w:rPr>
      </w:pP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Ставится комплексно. Пальпацией определяется</w:t>
      </w:r>
      <w:r>
        <w:rPr>
          <w:sz w:val="24"/>
          <w:lang w:val="en-US"/>
        </w:rPr>
        <w:t>:</w:t>
      </w:r>
      <w:r>
        <w:rPr>
          <w:sz w:val="24"/>
        </w:rPr>
        <w:t xml:space="preserve"> болезненность, изменения местной температуры вокруг раны. Осмотром – припухлость, отделение раневого экссудата мутного серо-красного цвета (затем желтоватого). Общее состояние животного за все время курации – в пределах нормы. Это говорит о небольшой тяжести патологии.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При сборе анамнеза выяснилось, что у бычка была проведена учебно-показательная операция по вскрытию рубца (</w:t>
      </w:r>
      <w:r>
        <w:rPr>
          <w:sz w:val="24"/>
          <w:lang w:val="en-US"/>
        </w:rPr>
        <w:t>rumenotomia</w:t>
      </w:r>
      <w:r>
        <w:rPr>
          <w:sz w:val="24"/>
        </w:rPr>
        <w:t>), была нанесена резаная рана длиной  15 см в области левой голодной ямки, на рану были наложены прирывистые узловатые швы, а поверхность раны обработали чистым ихтиолом.</w:t>
      </w:r>
    </w:p>
    <w:p w:rsidR="00027BDE" w:rsidRDefault="00F03C0E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Рана неопасная, прогноз благоприятный.</w:t>
      </w:r>
    </w:p>
    <w:p w:rsidR="00027BDE" w:rsidRDefault="00027BDE">
      <w:pPr>
        <w:spacing w:line="360" w:lineRule="auto"/>
        <w:ind w:firstLine="720"/>
        <w:jc w:val="both"/>
        <w:rPr>
          <w:sz w:val="24"/>
        </w:rPr>
      </w:pPr>
    </w:p>
    <w:p w:rsidR="00027BDE" w:rsidRDefault="00F03C0E">
      <w:pPr>
        <w:spacing w:line="360" w:lineRule="auto"/>
        <w:ind w:firstLine="720"/>
        <w:jc w:val="center"/>
        <w:rPr>
          <w:b/>
          <w:sz w:val="36"/>
        </w:rPr>
      </w:pPr>
      <w:r>
        <w:rPr>
          <w:b/>
          <w:sz w:val="36"/>
        </w:rPr>
        <w:t>6.ЛЕЧЕНИЕ РАНЫ.</w:t>
      </w:r>
    </w:p>
    <w:p w:rsidR="00027BDE" w:rsidRDefault="00027BDE">
      <w:pPr>
        <w:spacing w:line="360" w:lineRule="auto"/>
        <w:ind w:firstLine="720"/>
        <w:jc w:val="center"/>
        <w:rPr>
          <w:b/>
          <w:sz w:val="36"/>
        </w:rPr>
      </w:pPr>
    </w:p>
    <w:p w:rsidR="00027BDE" w:rsidRDefault="00F03C0E">
      <w:pPr>
        <w:pStyle w:val="2"/>
        <w:rPr>
          <w:lang w:val="en-US"/>
        </w:rPr>
      </w:pPr>
      <w:r>
        <w:t>Для послеоперационного лечения применялись следующие препараты</w:t>
      </w:r>
    </w:p>
    <w:p w:rsidR="00027BDE" w:rsidRDefault="00F03C0E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4"/>
          <w:lang w:val="en-US"/>
        </w:rPr>
      </w:pPr>
      <w:r>
        <w:rPr>
          <w:sz w:val="24"/>
        </w:rPr>
        <w:t xml:space="preserve">ТЕТРАВИТ </w:t>
      </w:r>
      <w:r>
        <w:rPr>
          <w:sz w:val="24"/>
          <w:lang w:val="en-US"/>
        </w:rPr>
        <w:t>(Tetravitum</w:t>
      </w:r>
      <w:r>
        <w:rPr>
          <w:sz w:val="24"/>
        </w:rPr>
        <w:t>) – был использован для возмещения недостатка витаминов в рационе и увеличения иммунитета. Применяли дважды.</w:t>
      </w:r>
    </w:p>
    <w:p w:rsidR="00027BDE" w:rsidRDefault="00F03C0E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4"/>
          <w:lang w:val="en-US"/>
        </w:rPr>
      </w:pPr>
      <w:r>
        <w:rPr>
          <w:sz w:val="24"/>
        </w:rPr>
        <w:t>ИХТИОЛ (</w:t>
      </w:r>
      <w:r>
        <w:rPr>
          <w:sz w:val="24"/>
          <w:lang w:val="en-US"/>
        </w:rPr>
        <w:t>Ichthyolum</w:t>
      </w:r>
      <w:r>
        <w:rPr>
          <w:sz w:val="24"/>
        </w:rPr>
        <w:t>) – при нанесении на кожу и слизистые оболочки вызывает раздражение чувствительных нервных окончаний, вызывая расширение, а затем сужение кровеносных сосудов местно, что обеспечивает вяжущее, антисептическое, противовоспалительное действие. Чистый ихтиол накладывали непосредственно после операции и в первое время лечения – для быстрой остановки кровотечения и скорейшей регенерации тканей. Затем использовали в виде 10 % мази.</w:t>
      </w:r>
    </w:p>
    <w:p w:rsidR="00027BDE" w:rsidRDefault="00F03C0E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4"/>
          <w:lang w:val="en-US"/>
        </w:rPr>
      </w:pPr>
      <w:r>
        <w:rPr>
          <w:sz w:val="24"/>
          <w:lang w:val="en-US"/>
        </w:rPr>
        <w:t>3% раствор перекиси водорода (Solutio Hydrogenii peroxydi ditula 3%</w:t>
      </w:r>
      <w:r>
        <w:rPr>
          <w:sz w:val="24"/>
        </w:rPr>
        <w:t>) – механизм противомикробного действия заключается в сильном изменении окислительно-восстановительных процессов, под действием выделяемых атомарного и молекулярного кислорода. Применяли регулярно в течении всей курации для промывания раныю</w:t>
      </w:r>
    </w:p>
    <w:p w:rsidR="00027BDE" w:rsidRDefault="00F03C0E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4"/>
          <w:lang w:val="en-US"/>
        </w:rPr>
      </w:pPr>
      <w:r>
        <w:rPr>
          <w:sz w:val="24"/>
        </w:rPr>
        <w:t>5% настойка йода (</w:t>
      </w:r>
      <w:r>
        <w:rPr>
          <w:sz w:val="24"/>
          <w:lang w:val="en-US"/>
        </w:rPr>
        <w:t>Solutio Yodi spirituosa 5%</w:t>
      </w:r>
      <w:r>
        <w:rPr>
          <w:sz w:val="24"/>
        </w:rPr>
        <w:t>) – применяли перед снятием швов для обработки области раны и стежков.</w:t>
      </w:r>
    </w:p>
    <w:p w:rsidR="00027BDE" w:rsidRDefault="00F03C0E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4"/>
          <w:lang w:val="en-US"/>
        </w:rPr>
      </w:pPr>
      <w:r>
        <w:rPr>
          <w:sz w:val="24"/>
        </w:rPr>
        <w:t>ТРИЦИЛЛИН (</w:t>
      </w:r>
      <w:r>
        <w:rPr>
          <w:sz w:val="24"/>
          <w:lang w:val="en-US"/>
        </w:rPr>
        <w:t>Tricyllinum)</w:t>
      </w:r>
      <w:r>
        <w:rPr>
          <w:sz w:val="24"/>
        </w:rPr>
        <w:t xml:space="preserve"> – комплексный препарат, который включает в себя бензил-пенициллин, стрептомицин и стрептоцид. Фармакодинамика складывается из суммы эффектов каждого компонента.</w:t>
      </w:r>
    </w:p>
    <w:p w:rsidR="00027BDE" w:rsidRDefault="00F03C0E">
      <w:pPr>
        <w:spacing w:line="360" w:lineRule="auto"/>
        <w:jc w:val="both"/>
        <w:rPr>
          <w:sz w:val="24"/>
        </w:rPr>
      </w:pPr>
      <w:r>
        <w:rPr>
          <w:sz w:val="24"/>
        </w:rPr>
        <w:t>Все вышеперечисленные препараты обладают - противовоспалительными, обезболивающими, антисептическими, отвлекающим, рассасывающими действиями, а также усиливают процессы эпителизации и грануляции. Во время лечения необходимо обеспечить животное хорошим сбалансированным рационом в чистом помещении на сухой подстилке.</w:t>
      </w: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p w:rsidR="00027BDE" w:rsidRDefault="00F03C0E">
      <w:pPr>
        <w:spacing w:line="360" w:lineRule="auto"/>
        <w:jc w:val="center"/>
        <w:rPr>
          <w:sz w:val="36"/>
        </w:rPr>
      </w:pPr>
      <w:r>
        <w:rPr>
          <w:sz w:val="36"/>
          <w:lang w:val="en-US"/>
        </w:rPr>
        <w:t>СПИСОК ЛИТЕРАТУРЫ:</w:t>
      </w:r>
    </w:p>
    <w:p w:rsidR="00027BDE" w:rsidRDefault="00027BDE">
      <w:pPr>
        <w:spacing w:line="360" w:lineRule="auto"/>
        <w:jc w:val="both"/>
        <w:rPr>
          <w:sz w:val="24"/>
          <w:lang w:val="en-US"/>
        </w:rPr>
      </w:pP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2323"/>
        <w:gridCol w:w="4797"/>
        <w:gridCol w:w="5080"/>
      </w:tblGrid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Бурлаков Г.В.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“Патологическая физиология”, М, Медицина, 1973.</w:t>
            </w:r>
          </w:p>
        </w:tc>
      </w:tr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Бакулов И.А.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“Ветеринарная энциклопедия”, М, 1975.</w:t>
            </w:r>
          </w:p>
        </w:tc>
      </w:tr>
      <w:tr w:rsidR="00027BDE">
        <w:trPr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Лебедев А.В. и др.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“Общая ветеринарная хирургия”, М, Колос, 2000.</w:t>
            </w:r>
          </w:p>
        </w:tc>
        <w:tc>
          <w:tcPr>
            <w:tcW w:w="5080" w:type="dxa"/>
          </w:tcPr>
          <w:p w:rsidR="00027BDE" w:rsidRDefault="00027BDE">
            <w:pPr>
              <w:spacing w:line="360" w:lineRule="auto"/>
              <w:rPr>
                <w:sz w:val="24"/>
                <w:lang w:val="en-US"/>
              </w:rPr>
            </w:pPr>
          </w:p>
        </w:tc>
      </w:tr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Магда </w:t>
            </w:r>
            <w:r>
              <w:rPr>
                <w:sz w:val="24"/>
              </w:rPr>
              <w:t>И.И.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“Оперативная хирургия с основами топографической анатомии домашних животных”, М, Колос, 1979.</w:t>
            </w:r>
          </w:p>
        </w:tc>
      </w:tr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Мозгов В.И.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“Ветеринарная фармакология”, М, Колос, 1977.</w:t>
            </w:r>
          </w:p>
        </w:tc>
      </w:tr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Петрвков К.А.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“Оперативная хирургия”, М.</w:t>
            </w:r>
          </w:p>
        </w:tc>
      </w:tr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Плахотин М.В.</w:t>
            </w:r>
          </w:p>
        </w:tc>
        <w:tc>
          <w:tcPr>
            <w:tcW w:w="4797" w:type="dxa"/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“Общая ветеринарная хирургия”, М, Колос, 1981.</w:t>
            </w:r>
          </w:p>
        </w:tc>
      </w:tr>
      <w:tr w:rsidR="00027BDE">
        <w:trPr>
          <w:gridAfter w:val="1"/>
          <w:wAfter w:w="5080" w:type="dxa"/>
          <w:cantSplit/>
          <w:trHeight w:val="1000"/>
        </w:trPr>
        <w:tc>
          <w:tcPr>
            <w:tcW w:w="2323" w:type="dxa"/>
            <w:tcBorders>
              <w:bottom w:val="nil"/>
            </w:tcBorders>
          </w:tcPr>
          <w:p w:rsidR="00027BDE" w:rsidRDefault="00F03C0E">
            <w:pPr>
              <w:numPr>
                <w:ilvl w:val="0"/>
                <w:numId w:val="3"/>
              </w:num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Плахотин В.И.</w:t>
            </w:r>
          </w:p>
        </w:tc>
        <w:tc>
          <w:tcPr>
            <w:tcW w:w="4797" w:type="dxa"/>
            <w:tcBorders>
              <w:bottom w:val="nil"/>
            </w:tcBorders>
          </w:tcPr>
          <w:p w:rsidR="00027BDE" w:rsidRDefault="00F03C0E">
            <w:pPr>
              <w:spacing w:line="36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“Справочник по ветеринарной хирургии”, М, Колос, 1977.</w:t>
            </w:r>
          </w:p>
        </w:tc>
      </w:tr>
    </w:tbl>
    <w:p w:rsidR="00027BDE" w:rsidRDefault="00027BDE">
      <w:pPr>
        <w:spacing w:line="360" w:lineRule="auto"/>
        <w:jc w:val="both"/>
        <w:rPr>
          <w:sz w:val="24"/>
          <w:lang w:val="en-US"/>
        </w:rPr>
      </w:pPr>
      <w:bookmarkStart w:id="0" w:name="_GoBack"/>
      <w:bookmarkEnd w:id="0"/>
    </w:p>
    <w:sectPr w:rsidR="00027BDE">
      <w:headerReference w:type="even" r:id="rId7"/>
      <w:headerReference w:type="default" r:id="rId8"/>
      <w:pgSz w:w="11906" w:h="16838"/>
      <w:pgMar w:top="1418" w:right="1418" w:bottom="1418" w:left="2268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BDE" w:rsidRDefault="00F03C0E">
      <w:r>
        <w:separator/>
      </w:r>
    </w:p>
  </w:endnote>
  <w:endnote w:type="continuationSeparator" w:id="0">
    <w:p w:rsidR="00027BDE" w:rsidRDefault="00F0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BDE" w:rsidRDefault="00F03C0E">
      <w:r>
        <w:separator/>
      </w:r>
    </w:p>
  </w:footnote>
  <w:footnote w:type="continuationSeparator" w:id="0">
    <w:p w:rsidR="00027BDE" w:rsidRDefault="00F03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BDE" w:rsidRDefault="00F03C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7BDE" w:rsidRDefault="00027B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BDE" w:rsidRDefault="00F03C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027BDE" w:rsidRDefault="00027B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173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F674A1D"/>
    <w:multiLevelType w:val="multilevel"/>
    <w:tmpl w:val="E15628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4486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C0E"/>
    <w:rsid w:val="00027BDE"/>
    <w:rsid w:val="00C52871"/>
    <w:rsid w:val="00F0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DEFB4-CD94-4FCC-94D5-C5423182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both"/>
      <w:outlineLvl w:val="1"/>
    </w:pPr>
    <w:rPr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20"/>
      <w:jc w:val="center"/>
      <w:outlineLvl w:val="3"/>
    </w:pPr>
    <w:rPr>
      <w:sz w:val="4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semiHidden/>
    <w:pPr>
      <w:spacing w:line="360" w:lineRule="auto"/>
      <w:ind w:firstLine="720"/>
    </w:pPr>
    <w:rPr>
      <w:sz w:val="24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Этиология</vt:lpstr>
    </vt:vector>
  </TitlesOfParts>
  <Company> </Company>
  <LinksUpToDate>false</LinksUpToDate>
  <CharactersWithSpaces>16971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Этиология</dc:title>
  <dc:subject/>
  <dc:creator>Sergei</dc:creator>
  <cp:keywords/>
  <cp:lastModifiedBy>Irina</cp:lastModifiedBy>
  <cp:revision>2</cp:revision>
  <cp:lastPrinted>2003-12-10T03:59:00Z</cp:lastPrinted>
  <dcterms:created xsi:type="dcterms:W3CDTF">2014-09-04T06:42:00Z</dcterms:created>
  <dcterms:modified xsi:type="dcterms:W3CDTF">2014-09-04T06:42:00Z</dcterms:modified>
</cp:coreProperties>
</file>