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EA" w:rsidRDefault="000968EA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Планы семинарских и практических занятий по дисциплине «Концепции современного естествознания» </w:t>
      </w:r>
    </w:p>
    <w:p w:rsidR="000968EA" w:rsidRDefault="00720EE2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2010-2011</w:t>
      </w:r>
      <w:r w:rsidR="000968EA">
        <w:rPr>
          <w:rFonts w:ascii="Times New Roman" w:hAnsi="Times New Roman"/>
          <w:b/>
          <w:sz w:val="20"/>
          <w:szCs w:val="20"/>
        </w:rPr>
        <w:t xml:space="preserve"> уч. год</w:t>
      </w:r>
    </w:p>
    <w:p w:rsidR="000968EA" w:rsidRPr="007E2BB2" w:rsidRDefault="000968EA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Методические рекомендации по подготовке к семинарским и</w:t>
      </w:r>
    </w:p>
    <w:p w:rsidR="000968EA" w:rsidRPr="007E2BB2" w:rsidRDefault="000968EA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практическим занятиям</w:t>
      </w:r>
    </w:p>
    <w:p w:rsidR="000968EA" w:rsidRPr="007E2BB2" w:rsidRDefault="000968EA" w:rsidP="000968EA">
      <w:pPr>
        <w:pStyle w:val="a6"/>
        <w:ind w:firstLine="708"/>
        <w:jc w:val="both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Цель семинарских и практических занятий</w:t>
      </w:r>
      <w:r w:rsidRPr="007E2BB2">
        <w:rPr>
          <w:rFonts w:ascii="Times New Roman" w:hAnsi="Times New Roman"/>
          <w:sz w:val="20"/>
          <w:szCs w:val="20"/>
        </w:rPr>
        <w:t>, проводимых по дисциплине "Концепции современного естествознания", углубление и закрепление теоретических знаний, полученных студентами на лекциях и в процессе самостоятельного изучения учебного материала, а также совершенствование навыков применения естественнонаучных знаний при изучении правовых дисциплин. Практические работы выполняются в тетрадях для практических занятий по дисциплине «Концепции современного естествознания».</w:t>
      </w:r>
    </w:p>
    <w:p w:rsidR="000968EA" w:rsidRPr="007E2BB2" w:rsidRDefault="000968EA" w:rsidP="000968EA">
      <w:pPr>
        <w:pStyle w:val="a6"/>
        <w:jc w:val="both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Успеху проведения семинарских и практических занятий способствует тщательная предварительная подготовка к ним студентов. </w:t>
      </w:r>
    </w:p>
    <w:p w:rsidR="000968EA" w:rsidRPr="007E2BB2" w:rsidRDefault="000968EA" w:rsidP="000968EA">
      <w:pPr>
        <w:pStyle w:val="a6"/>
        <w:ind w:firstLine="567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Необходимо: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ознакомиться с вопросами к занятию;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ознакомиться с основной и дополнительной литературой, рекомендованной для подготовки к занятию.</w:t>
      </w:r>
    </w:p>
    <w:p w:rsidR="000968EA" w:rsidRPr="007E2BB2" w:rsidRDefault="000968EA" w:rsidP="000968EA">
      <w:pPr>
        <w:pStyle w:val="a6"/>
        <w:ind w:firstLine="708"/>
        <w:jc w:val="both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Порядок ответов на занятиях может быть различным: сначала вывод, затем аргументы либо сначала дается развернутая аргументация ответа, за которой следует вывод.</w:t>
      </w:r>
    </w:p>
    <w:p w:rsidR="000968EA" w:rsidRPr="007E2BB2" w:rsidRDefault="000968EA" w:rsidP="000968EA">
      <w:pPr>
        <w:pStyle w:val="a6"/>
        <w:ind w:firstLine="708"/>
        <w:jc w:val="both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На семинарских и практических занятиях студенты могут выступать в пределах 8-10 минут с фиксированными сообщениями по вопросам, предложенным преподавателем или выбранным самостоятельно. Как за устные, так и письменные ответы студентам выставляются оценки по пятибальной системе.</w:t>
      </w:r>
    </w:p>
    <w:p w:rsidR="000968EA" w:rsidRPr="007E2BB2" w:rsidRDefault="000968EA" w:rsidP="000968EA">
      <w:pPr>
        <w:pStyle w:val="a6"/>
        <w:ind w:firstLine="708"/>
        <w:jc w:val="both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Обсуждение каждого вопроса заканчивается кратким резюме преподавателя. По окончании занятия преподаватель подводит итоги дискуссии и высказывает свою точку зрения, отмечает как положительные, так и отрицательные моменты, проявившиеся в ходе занятия. Одновременно преподаватель дает студентам задание к следующему семинарскому или практическому занятию.</w:t>
      </w:r>
    </w:p>
    <w:p w:rsidR="000968EA" w:rsidRPr="007E2BB2" w:rsidRDefault="000968EA" w:rsidP="000968EA">
      <w:pPr>
        <w:pStyle w:val="a6"/>
        <w:ind w:firstLine="708"/>
        <w:rPr>
          <w:rFonts w:ascii="Times New Roman" w:hAnsi="Times New Roman"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Семинарское занятие 1.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Наука как социальный институт и форма познания мира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Наука как социальный институт, ее отличие от других форм познания мира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Методы научного познания: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эмпирический;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теоретический;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общенаучные методы, применяемые на эмпирическом и теоретическом уровнях;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интуиция как форма познания мира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Различные подходы к классификации наук: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- гуманитарные и естественные; 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фундаментальные и прикладные;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классификация по методам исследования;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- по типу проникновения в сущность науки (теоретические, эмпирические); 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Объект и субъект познания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рефератов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Специфика религиозного и научного познания мира.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Философия и наука: нуждается ли наука в философском осмыслении?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Место интуиции в истории научных открытий.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Горелов А.А. Концепции современного естествознания: учеб.пособие для студентов высш. учеб. заведений. - М.: Гуманит.изд.центр ВЛАДОС, 2003.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Концепции современного естествознания: учебник для вузов/ В.Н.Лавриненко, В.П.Ратников, Г.В.Баранов и др.; Под ред.проф. В.Н.Лавриненко, В.П.Ратникова. - 2-е изд. - М.: ЮНИТИ-ДАНА, 2000.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Розин В.М. Специфика и формирование естественных, технических и гуманитарных наук. Красноярск, 1989.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Степин В.С., Горохов В.Г., Розов М.А. Философия науки и техники. - М.: Гардарика, 1996.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Сухотин А. Парадоксы науки. М., 1978.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6. Тулмин С. Человеческое понимание. М.: Прогресс, 1984.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7. Философия и методология науки. - М.: Аспект Пресс, 1996.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Семинарское занятие 2.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Естественнонаучные представления в античности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Культурно-исторические особенности древнегреческой цивилизации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Основные научные направления натурфилософии античности: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От Хаоса к Космосу (Теокосмогонические мифы Гесиода)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- Милетская школа натурфилософии (Фалес Милетский, Анаксимандр, Анаксимен о категории субстанции); 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Пифагорейский союз;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Формирование первых естественно-научных программ (Великое открытие элеатов, атомистическая программа, математическая программа, учение Аристотеля о материи и форме, Аристотелевская механика).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Естествознание эллинистически-римского периода: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Культура эллинизма;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Александрийская математическая школа;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Развитие теоретической и прикладной механики;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Развитие древнегреческой астрономии;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Античные воззрения на органический мир;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Накопление рациональных биологических знаний в античности;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Причины взлета и упадка античной культуры.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рефератов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Демокрит и специфика античного атомизма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Архимед - величайший греческий ученый-экспериментатор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"Альмагест" Клавдия Птолемея как вершина греческой космологии</w:t>
      </w:r>
      <w:r w:rsidRPr="007E2BB2">
        <w:rPr>
          <w:rFonts w:ascii="Times New Roman" w:hAnsi="Times New Roman"/>
          <w:b/>
          <w:sz w:val="20"/>
          <w:szCs w:val="20"/>
        </w:rPr>
        <w:t xml:space="preserve">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Бронштейн В.А. Клавдий Птолемей. М.: Наука, 1988.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Гайденко П.П. Эволюция понятия науки, Становление первых научных программ. М.: Наука, 1980.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Горохов В.Г. Концепции современного естествознания: Учеб.пособие.М.: ИНФРА-М. 2003. Разд.2. Гл.2.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История философии в кратком изложении/ И.И.Богута - М.: Мысль, 1991.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Лосев А.Ф., Тахо-Годи А.А. Аристотель: жизнь и смысл. М., 1982.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6. Очерки истории естественнонаучных знаний в древности. М.: Наука, 1982.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7. Рожанский И.Д. Развитие естествознания в эпоху античности. М.: Наука, 1979.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8. Философия природы в античности и Средних веках. М.: Прогресс, 2000.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9. Шадевальд В. Понятия "природа" и "техника" у греков// Философия техники в ФРГ. М.: Прогресс, 1989.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Семинарское занятие 3.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Естествознание эпохи Нового Времени и Просвещения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Новое Время</w:t>
      </w:r>
    </w:p>
    <w:p w:rsidR="000968EA" w:rsidRPr="007E2BB2" w:rsidRDefault="000968EA" w:rsidP="000968EA">
      <w:pPr>
        <w:pStyle w:val="a6"/>
        <w:ind w:firstLine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Кеплер: открытие тайн планетных орбит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Галилео Галилей: разработка принципов "земной динамики"</w:t>
      </w:r>
    </w:p>
    <w:p w:rsidR="000968EA" w:rsidRPr="007E2BB2" w:rsidRDefault="000968EA" w:rsidP="000968EA">
      <w:pPr>
        <w:pStyle w:val="a6"/>
        <w:ind w:firstLine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Картезианская физика;</w:t>
      </w:r>
    </w:p>
    <w:p w:rsidR="000968EA" w:rsidRPr="007E2BB2" w:rsidRDefault="000968EA" w:rsidP="000968EA">
      <w:pPr>
        <w:pStyle w:val="a6"/>
        <w:ind w:firstLine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Ньютоновская революция;</w:t>
      </w:r>
    </w:p>
    <w:p w:rsidR="000968EA" w:rsidRPr="007E2BB2" w:rsidRDefault="000968EA" w:rsidP="000968EA">
      <w:pPr>
        <w:pStyle w:val="a6"/>
        <w:ind w:firstLine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Создание теории тяготения;</w:t>
      </w:r>
    </w:p>
    <w:p w:rsidR="000968EA" w:rsidRPr="007E2BB2" w:rsidRDefault="000968EA" w:rsidP="000968EA">
      <w:pPr>
        <w:pStyle w:val="a6"/>
        <w:ind w:firstLine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Корпускулярная теория света;</w:t>
      </w:r>
    </w:p>
    <w:p w:rsidR="000968EA" w:rsidRPr="007E2BB2" w:rsidRDefault="000968EA" w:rsidP="000968EA">
      <w:pPr>
        <w:pStyle w:val="a6"/>
        <w:ind w:firstLine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Космология Ньютона;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2. Век Просвещения 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Общая характеристика развития физики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Развитие астрономической картины мира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Возникновение и развитие научной химии</w:t>
      </w:r>
      <w:r>
        <w:rPr>
          <w:rFonts w:ascii="Times New Roman" w:hAnsi="Times New Roman"/>
          <w:sz w:val="20"/>
          <w:szCs w:val="20"/>
        </w:rPr>
        <w:t>, биологии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рефератов: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Галилео Галилей: легенды и действительность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Исаак Ньютон: поиск законов мироздания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Теория тяготения Ньютона и космологические парадоксы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Алексеев И.С. Структура механики Ньютона/ Системный анализ и научное знание. М.: Наука, 1978.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Богуславский В.М. Паскаль о достоверности наших знаний// Вопр. философии.1994. №6.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Гайденко П.П. Природа и идеализированный объект// Природа. 1986. №11.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Гайденко П.П. Эволюция понятий науки (17-18 в.в.). М.: Наука, 1987.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Гайденко П.П. У истоков классической механики// Вопр. филос. 1996. № 5.   6. Горохов В.Г. Концепции современного естествознания: Учеб. пособие. М.: ИНФРА-М, 2003. Разд.3 гл.1.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7. Матвиевская Г.П. Рене Декарт. 1596-</w:t>
      </w:r>
      <w:smartTag w:uri="urn:schemas-microsoft-com:office:smarttags" w:element="metricconverter">
        <w:smartTagPr>
          <w:attr w:name="ProductID" w:val="1650. М"/>
        </w:smartTagPr>
        <w:r w:rsidRPr="007E2BB2">
          <w:rPr>
            <w:rFonts w:ascii="Times New Roman" w:hAnsi="Times New Roman"/>
            <w:sz w:val="20"/>
            <w:szCs w:val="20"/>
          </w:rPr>
          <w:t>1650. М</w:t>
        </w:r>
      </w:smartTag>
      <w:r w:rsidRPr="007E2BB2">
        <w:rPr>
          <w:rFonts w:ascii="Times New Roman" w:hAnsi="Times New Roman"/>
          <w:sz w:val="20"/>
          <w:szCs w:val="20"/>
        </w:rPr>
        <w:t>.: Наука, 1976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8. Механика и цивилизация в 17-19 вв. М.: Наука, 1979.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9. Найдыш В.М. Концепции современного естествознания: Учеб.пособие.- М.: Гардарики, 2003.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Семинарское занятие 4.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Революция естествознания в начале ХХ века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Создание специальной теории относительности Альберта Эйнштейна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Создание и развитие общей теории относительности Альберта Эйнштейна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Экспериментальная проверка общей теории относительности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Возникновение и развитие квантовой физики.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рефератов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Вероятностная парадигма в естествознании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Нильс Бор - человек и ученый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Теория относительности и машина времени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Аженов Г.П. О причине времени // Вопр. философии. - 1996. - №1.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Ахундов М.Д. Концепции пространства и времени: истоки, эволюция, перспективы. - М.: Наука, 1982.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Гейзенберг В. Картина природы в современной физике// Природа. 1987. №6.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Еремеева А.И. Астрономическая картина мира и ее творцы. - М.: Наука, 1984.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Найдыш В.М. Концепции современного естествознания  М. Гардарики, 2003.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6. Райхенбах Г. Философия пространства и времени. - М.: Наука 1985.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7. Эйнштейн А., Инфельд Л. Эволюция физики. М., 1965.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Семинарское занятие 5.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Строение материи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Эволюция представлений о строении материи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Атомистическая концепция строения материи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Элементарные частицы и кварковая модель атома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Фундаментальные физические взаимодействия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Уровни организации материи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рефератов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Модель строения атома Резерфорда-Бора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История открытия нейтрино и методы их исследования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Теория кварков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Найдыш В.М. Концепции современного естествознания: учебное пособие. - М.: Гардарики, 2003.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2. Пятое состояние вещества: (Нобелевские премии </w:t>
      </w:r>
      <w:smartTag w:uri="urn:schemas-microsoft-com:office:smarttags" w:element="metricconverter">
        <w:smartTagPr>
          <w:attr w:name="ProductID" w:val="2001 г"/>
        </w:smartTagPr>
        <w:r w:rsidRPr="007E2BB2">
          <w:rPr>
            <w:rFonts w:ascii="Times New Roman" w:hAnsi="Times New Roman"/>
            <w:sz w:val="20"/>
            <w:szCs w:val="20"/>
          </w:rPr>
          <w:t>2001 г</w:t>
        </w:r>
      </w:smartTag>
      <w:r w:rsidRPr="007E2BB2">
        <w:rPr>
          <w:rFonts w:ascii="Times New Roman" w:hAnsi="Times New Roman"/>
          <w:sz w:val="20"/>
          <w:szCs w:val="20"/>
        </w:rPr>
        <w:t>.) //Наука и жизнь. 2002. №1.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Пахомов Б.Я Становление современной физической картины мира. М.: Мысль, 1985.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Розенталь И.Л. Элементарные частицы и структура Вселенной. М., 1984.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Райхенбах Г. Философия пространства и времени. - М.: Наука, 1985.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6. Семихатов А. Суперструны: на пути к теории всего //Наука и жизнь.1997, №2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7. Солнечное нейтрино в пути меняет облик //Наука и жизнь. 2002. №2.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8. Фундаментальная структура материи. М., 1984.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Семинарское занятие 6.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Современная астрофизическая картина мира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1.Современная космологическая модель Вселенной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2.Происхождение и эволюция Вселенной, модель "Горячей Вселенной", сценарии будущего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3.Структура Вселенной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4.Разум во Вселенной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</w:p>
    <w:p w:rsidR="000968EA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рефератов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Загадка Тунгусского метеорита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Направления поисков внеземных цивилизаций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Загадки черных дыр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Солнце и жизнь на Земле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Александровский Г. Солнце, его устройство и судьба. //Наука и жизнь. 1997, №3.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Астрофизические задачи ХХ века или 23 проблемы Сэндиджа //Природа. 2003. №2.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Гинзбург В.Л. Астрофизика и космология: важнейшие достижения за последние три года// Земля и Вселенная. 2002. №4.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Климшин И.А. Релятивистская астрономия. М.: наука, 1983.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Климшин И.А. Элементарная астрономия. М.: Наука, 1991.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6. Левитан Е.П. Эволюционирующая Вселенная. М.: Просвещение, 1993.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7. Найдыш В.М. Концепции современного естествознания М.: Гардарики, 2003.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8. Новиков И.Д. Как взорвалась Вселенная. М.: Наука, 1988.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9. Сурдин В.Г. Гравитация и звезды // Природа.2002. №1.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Семинарское занятие 7.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Антропосоциогенез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Человек как объект естественнонаучного познания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Предпосылки антропогенеза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Основные этапы антропосоциогенеза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Биологическое и социальное в индивидуальном развитии человека.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Социально-этические проблемы генной инженерии человека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6. Личность и этика ученого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рефератов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Обновленный взгляд на генеалогическое древо человека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Судьбы неандертальцев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Генная инженерия человека: "за" и "против"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Андреев И.Л. Происхождение человека и общества. - М.: Мысль, 1982.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Дубинин Н.П. Генетика и человека. - М.: Просвещение, 1978.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Найдыш В.М. Концепции современного естествознания  М.: Гардарики, 2003.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Семенов Ю.И. На заре человеческой истории. - М.: Мысль, 1989.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Тейяр де Шарден П. Феномен человека/ Пер. с франц. - М.: Наука, 1987.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Хрисафонова Е.Н., Перевозчиков И.В. Антропология. М., 1991.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Семинарское занятие 8.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Человек и окружающая среда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1. Учение В.И.Вернадского о биосфере 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Человек и биосфера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3. Закономерности развития экосистем 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Синтетическая теория эволюции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Концепция коэволюции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Экология и здоровье человека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рефератов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Учение В.И.Вернадского о биосфере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Ноосфера: реальность или возможность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Глобальные экологические катастрофы и судьбы цивилизаций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Демографический кризис и его последствия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Вернадский В.И. Живое вещество. М.: Наука, 1978.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Вернадский В.И. Научная мысль как планетарное явление. М.: Наука, 1991.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Глобальная экологическая проблема. - М.: Прогресс, 1988.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Глобальные проблемы и общечеловеческие ценности. - М.: Прогресс, 1990.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Гумилев Л.Н. Этногенез и биосфера Земли. - М.: Танаис ДИ-ДИК, 1994.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6. Моисеев Н.Н. Человек и биосфера. - М.: Молодая гвардия, 1985.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7. Найдыш В.М. Концепции современного естествознания: Учеб.пособие.- М.: Гардарики, 2003. 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8. Николаев Г. Союз океана и атмосферы правит климатом //Наука и жизнь. 1998. № 1.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 Практическая работа 1.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Методология современного научного познания. Логика и закономерности развития науки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Цель:</w:t>
      </w:r>
      <w:r w:rsidRPr="007E2BB2">
        <w:rPr>
          <w:rFonts w:ascii="Times New Roman" w:hAnsi="Times New Roman"/>
          <w:sz w:val="20"/>
          <w:szCs w:val="20"/>
        </w:rPr>
        <w:t xml:space="preserve"> Формирование мировоззренческих представлений об общих закономерностях развития науки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Задачи: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Познакомиться с основными направлениями генезиса науки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Углубить понимание закономерности научных открытий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3. Изучить методы научного познания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Темы для обсуждения: 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Модели генезиса науки: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Томас Кун  Модель научных революций</w:t>
      </w:r>
    </w:p>
    <w:p w:rsidR="000968EA" w:rsidRPr="007E2BB2" w:rsidRDefault="000968EA" w:rsidP="000968EA">
      <w:pPr>
        <w:pStyle w:val="a6"/>
        <w:ind w:left="567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- Имре Лакатос  Концепция научно-исследовательских программ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Логика научных открытий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Понятие о научной методологии и методах научного познания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Горелов А.А. Концепции современного естествознания: Учеб. пособие для студ. высш.учеб.заведений.- М.: Гуманит. изд. центр ВЛАДОС, 2003.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Концепции современнного естествознания: Учебник для вузов/ В.Н.Лавриненко, Г.В.Баранов и др.; Под ред. проф. В.Н.Лавриненко, В.П.Ратникова. - 2-е изд., перераб. и доп. -М.: ЮНИТИ-ДАНА, 2000.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Кун Т. Структура научных революций. М., 2001.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Лакатос И. Методология научных исследовательских программ// Вопр. философии. 1995. №4.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Розин В.М. Специфика и формирование естественных, технических и гуманитарных наук. Красноярск, 1989.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6. Сухотин А. Парадоксы науки. М., 1978.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Учебно-материальная база: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Индивидуальная тетрадь для проведения практических работ по дисциплине "Концепции современного естествознания"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Практическая работа 2.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Эволюция естественнонаучных знаний о веществ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Цель:</w:t>
      </w:r>
      <w:r w:rsidRPr="007E2BB2">
        <w:rPr>
          <w:rFonts w:ascii="Times New Roman" w:hAnsi="Times New Roman"/>
          <w:sz w:val="20"/>
          <w:szCs w:val="20"/>
        </w:rPr>
        <w:t xml:space="preserve"> Знакомство с основными химическими понятиями, классами химических соединений и механизмами химических превращений.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Задачи: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Углубить знания по современной номенклатуре химических веществ и соединений;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Совершенствовать умения по составлению уравнений химических реакций и расчетов по ним.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для обсуждения: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Принципы современной номенклатуры химических соединений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Понятие об основных классах химических соединений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Основные закономерности построения периодической системы химических элементов (во время открытия закона Д.И.Менделеевым)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Современная трактовка периодического закона (на основе атомных представлений)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1. Гольфарб Я.Л., Ходаков Ю.В. Сборник задач и упражнений по химии: Учебн. пособие для учащихся. - 2-е изд. - М.: Просвещение, 1979. 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Кузнецов В.И. Эволюция представлений об основных законах жизни. - М.: Наука, 1967.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Кузьменко Н.Е., Еремин В.В., Химия. Ответы на вопросы, - М.: 1 Федеративная Книготорговая компания, 1997.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Шиманович И.Е., Павлович М.Л. Тикавый В.Ф., Малашко П.М. Общая химия в формулах, определениях, схемах. - Минск: Университетское, 1996.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Учебно-материальная база: 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Индивидуальная тетрадь для проведения практических работ по дисциплине "Концепции современного естествознания", периодическая система химических элементов Д.И.Менделеева, таблица растворимости химических соединений, варианты практических заданий для совершенствования умений и навыков по теме "Эволюция естественнонаучных знаний о веществе".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Практическая работа 3.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Возникновение и развитие жизни на Земле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Цель:</w:t>
      </w:r>
      <w:r w:rsidRPr="007E2BB2">
        <w:rPr>
          <w:rFonts w:ascii="Times New Roman" w:hAnsi="Times New Roman"/>
          <w:sz w:val="20"/>
          <w:szCs w:val="20"/>
        </w:rPr>
        <w:t xml:space="preserve"> При помощи химических реакций доказать принципиальную возможность развития органической природы из неорганической материи как направленного процесса химической и биологической эволюции.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Задачи: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Изучить простейшие химические реакции, которые протекали на первом этапе органической эволюции и возможности образования сложных органических соединений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Углубить знания о типах химических реакций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Расширить представления о современной номенклатуре химических соединений (соединения-органогены)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для обсуждения: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Особенности живых систем и их отличия от неживых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Современные представления о реакциях, протекающих в процессе биосинтеза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Основные уровни организации живого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5. Определяющие эволюционные факторы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Литература 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Барг О.А. Живое в мировом процессе. - Пермь: Изд-во Перм. Ун-та 1993.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Кузнецов В.И. Эволюция представлений об основных законах жизни. - М.: Наука, 1967.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Кузьменко Н.Е., Еремин В.В. Химия. Ответы на вопросы. - М.: Федеративная книготорговая компания, 1997.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Шиманович И.Е., Павлович М.Л., Тикавый В.Ф., Малашко П.М. Общая химия в формулах, определениях, схемах, - Минск: Университетское, 1996.</w:t>
      </w:r>
    </w:p>
    <w:p w:rsidR="000968EA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</w:p>
    <w:p w:rsidR="000968EA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Учебно-материальная база: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Индивидуальная тетрадь для проведения практических работ по дисциплине "Концепции современного естествознания", периодическая система элементов Д.И.Менделеева, таблица растворимости, схема генетического кода РНК.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Практическая работа 4.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</w:t>
      </w:r>
      <w:r w:rsidRPr="007E2BB2">
        <w:rPr>
          <w:rFonts w:ascii="Times New Roman" w:hAnsi="Times New Roman"/>
          <w:sz w:val="20"/>
          <w:szCs w:val="20"/>
        </w:rPr>
        <w:t xml:space="preserve"> </w:t>
      </w:r>
      <w:r w:rsidRPr="007E2BB2">
        <w:rPr>
          <w:rFonts w:ascii="Times New Roman" w:hAnsi="Times New Roman"/>
          <w:b/>
          <w:sz w:val="20"/>
          <w:szCs w:val="20"/>
        </w:rPr>
        <w:t>Антропосоциогенез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 xml:space="preserve">Цель: </w:t>
      </w:r>
      <w:r w:rsidRPr="007E2BB2">
        <w:rPr>
          <w:rFonts w:ascii="Times New Roman" w:hAnsi="Times New Roman"/>
          <w:sz w:val="20"/>
          <w:szCs w:val="20"/>
        </w:rPr>
        <w:t>Углубление понимания того, что сознание - это свойство высокоорганизованной материи, способной к самопознанию и саморазвитию.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Задачи: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 xml:space="preserve">1.Изучить особенности индивидуально-психологических свойств человека (сознания) и его потенциальных возможностей 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Определить профиль функциональной асимметрии человека и его роль в формировании качеств личности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для обсуждения: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Особенности эволюции нервной системы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Сознание - свойство высокоорганизованной материи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Материальные основы сознания и индивидуальные особенности его проявления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Горелов А.А. Концепции современного естествознания: Учебное пособие для студ. высш. учебн. заведений - М.: Гуманит. изд. центр ВЛАДОС, 2002.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Концепции современного естествознания: Учебник для вузов/ В.Н.Лавриненко, В.П.Ратников, Г.В.Барабанов и др.; Под ред. проф. В.Н.Лавриненко, В.П.Ратникова. - 2 -е изд., - М.: ЮНИТИ-ДАНА, 2003.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Лучшие психологические тесты для профотбора и профориентации/ под ред. А.Ф.Кудряшова. Петрозаводск. ПЕТРОКОМ, 1992.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Практикум по психофизиологической диагностике: Учеб. пособие для студ.высш.учеб.заведений. - М.: Гуманит. изд. центр ВЛАДОС, 2000.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Рогов Е.И. Настольная книга практического психолога в образовании: Учебное пособие. - М.: ВЛАДОС, 1996.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Учебно-материальная база: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Индивидуальная тетрадь для выполнения практических работ по дисциплине "Концепции современного естествознания", тест "Интеллектуальная лабильность", тест "Оценка функциональной асимметрии человека", секундомер, карандаш, цветная паста, линейка, бланки ответов.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</w:p>
    <w:p w:rsidR="000968EA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</w:p>
    <w:p w:rsidR="000968EA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Практическая работа 5.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Тема: Человек и окружающая среда. Экология и здоровье человека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Цель:</w:t>
      </w:r>
      <w:r w:rsidRPr="007E2BB2">
        <w:rPr>
          <w:rFonts w:ascii="Times New Roman" w:hAnsi="Times New Roman"/>
          <w:sz w:val="20"/>
          <w:szCs w:val="20"/>
        </w:rPr>
        <w:t xml:space="preserve"> Определение влияния экологических факторов на состояние здоровья человека 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Задачи: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1.Овладеть навыками проведения скрининговых методов оценки здоровья человека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2.Выявить причины (неблагоприятные экологические факторы), вызывающие преждевременное старение организма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3.Совершенствовать умения необходимые для проведения расчетных математических операций.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Темы для обсуждения: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1.Понятие об экологических факторах и их классификация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2.Адаптация организма, ее виды. Пределы адаптации.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3.Критерии здоровья человека, уровни здоровья, способы увеличения резервов здоровья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Литература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1. Амосов Н.М. Раздумья о здоровье. - М., 1987.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2. Белов В.И. Энциклопедия здоровья. - М., 1993.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3. Брехман И.И. Валеология - наука о здоровье. - М., 1990.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4. Концепции современнного естествознания: Учебник для вузов/ В.Н.Лавриненко, Г.В.Баранов и др.; Под ред. Проф. В.Н.Лавриненко,В.П.Ратникова. - 2-е изд., -М.: ЮНИТИ-ДАНА, 2000.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5. Практикум по психофизиологической диагностике: Учеб.пособие для студ.высш.учеб.заведений. - М.: Г</w:t>
      </w:r>
      <w:r>
        <w:rPr>
          <w:rFonts w:ascii="Times New Roman" w:hAnsi="Times New Roman"/>
          <w:sz w:val="20"/>
          <w:szCs w:val="20"/>
        </w:rPr>
        <w:t xml:space="preserve">уманит.изд.центр ВЛАДОС, 2000. </w:t>
      </w:r>
      <w:r w:rsidRPr="007E2BB2">
        <w:rPr>
          <w:rFonts w:ascii="Times New Roman" w:hAnsi="Times New Roman"/>
          <w:sz w:val="20"/>
          <w:szCs w:val="20"/>
        </w:rPr>
        <w:t>128 с.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6. Чумаков Б.Н. Валеология: Учеб. пособие. - 2-е изд., испр. и доп. - М.: Педагогическое общество России, 1999. 407 с.</w:t>
      </w:r>
    </w:p>
    <w:p w:rsidR="000968EA" w:rsidRPr="007E2BB2" w:rsidRDefault="000968EA" w:rsidP="000968EA">
      <w:pPr>
        <w:pStyle w:val="a6"/>
        <w:rPr>
          <w:rFonts w:ascii="Times New Roman" w:hAnsi="Times New Roman"/>
          <w:b/>
          <w:sz w:val="20"/>
          <w:szCs w:val="20"/>
        </w:rPr>
      </w:pPr>
      <w:r w:rsidRPr="007E2BB2">
        <w:rPr>
          <w:rFonts w:ascii="Times New Roman" w:hAnsi="Times New Roman"/>
          <w:b/>
          <w:sz w:val="20"/>
          <w:szCs w:val="20"/>
        </w:rPr>
        <w:t>Учебно-методическая база:</w:t>
      </w:r>
    </w:p>
    <w:p w:rsidR="000968EA" w:rsidRPr="007E2BB2" w:rsidRDefault="000968EA" w:rsidP="000968EA">
      <w:pPr>
        <w:pStyle w:val="a6"/>
        <w:rPr>
          <w:rFonts w:ascii="Times New Roman" w:hAnsi="Times New Roman"/>
          <w:sz w:val="20"/>
          <w:szCs w:val="20"/>
        </w:rPr>
      </w:pPr>
      <w:r w:rsidRPr="007E2BB2">
        <w:rPr>
          <w:rFonts w:ascii="Times New Roman" w:hAnsi="Times New Roman"/>
          <w:sz w:val="20"/>
          <w:szCs w:val="20"/>
        </w:rPr>
        <w:t>Индивидуальная тетрадь для проведения практических занятий по дисциплине "Концепции современного естествознания", методическая разработка Войтенко "Расчетный метод описания интегрального описания здоровья человека", весы напольные, тонометр, секундомер, калькулятор, бланк анкеты.</w:t>
      </w:r>
    </w:p>
    <w:p w:rsidR="000968EA" w:rsidRPr="007E2BB2" w:rsidRDefault="000968EA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0968EA" w:rsidRPr="007E2BB2" w:rsidRDefault="000968EA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0968EA" w:rsidRDefault="000968EA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0968EA" w:rsidRDefault="000968EA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0968EA" w:rsidRDefault="000968EA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0968EA" w:rsidRDefault="000968EA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0968EA" w:rsidRDefault="000968EA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0968EA" w:rsidRDefault="000968EA" w:rsidP="000968E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C179D6" w:rsidRPr="000968EA" w:rsidRDefault="00C179D6" w:rsidP="000968EA">
      <w:bookmarkStart w:id="0" w:name="_GoBack"/>
      <w:bookmarkEnd w:id="0"/>
    </w:p>
    <w:sectPr w:rsidR="00C179D6" w:rsidRPr="0009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A59F6"/>
    <w:multiLevelType w:val="hybridMultilevel"/>
    <w:tmpl w:val="A7202B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05D65"/>
    <w:multiLevelType w:val="hybridMultilevel"/>
    <w:tmpl w:val="297A9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A70E45"/>
    <w:multiLevelType w:val="hybridMultilevel"/>
    <w:tmpl w:val="B28AE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BD174F"/>
    <w:multiLevelType w:val="hybridMultilevel"/>
    <w:tmpl w:val="50E85A40"/>
    <w:lvl w:ilvl="0" w:tplc="38988C7E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47B36FF1"/>
    <w:multiLevelType w:val="hybridMultilevel"/>
    <w:tmpl w:val="19E4B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8552EF"/>
    <w:multiLevelType w:val="hybridMultilevel"/>
    <w:tmpl w:val="923A4550"/>
    <w:lvl w:ilvl="0" w:tplc="1334229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CE4FD4"/>
    <w:multiLevelType w:val="hybridMultilevel"/>
    <w:tmpl w:val="A2FAB9A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505ADE"/>
    <w:multiLevelType w:val="hybridMultilevel"/>
    <w:tmpl w:val="6458E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8144FB"/>
    <w:multiLevelType w:val="hybridMultilevel"/>
    <w:tmpl w:val="731EC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185459"/>
    <w:multiLevelType w:val="hybridMultilevel"/>
    <w:tmpl w:val="09E88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0F67"/>
    <w:rsid w:val="000968EA"/>
    <w:rsid w:val="000D0F67"/>
    <w:rsid w:val="00132D1F"/>
    <w:rsid w:val="00720EE2"/>
    <w:rsid w:val="008D1386"/>
    <w:rsid w:val="00C179D6"/>
    <w:rsid w:val="00D3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C7882-DEAB-47F8-91DD-59293AD07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386"/>
    <w:rPr>
      <w:sz w:val="24"/>
      <w:szCs w:val="24"/>
    </w:rPr>
  </w:style>
  <w:style w:type="paragraph" w:styleId="1">
    <w:name w:val="heading 1"/>
    <w:basedOn w:val="a"/>
    <w:next w:val="a"/>
    <w:qFormat/>
    <w:rsid w:val="008D1386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8D1386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D138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1386"/>
    <w:rPr>
      <w:sz w:val="28"/>
    </w:rPr>
  </w:style>
  <w:style w:type="paragraph" w:styleId="30">
    <w:name w:val="Body Text Indent 3"/>
    <w:basedOn w:val="a"/>
    <w:rsid w:val="008D1386"/>
    <w:pPr>
      <w:ind w:left="720"/>
      <w:jc w:val="both"/>
    </w:pPr>
    <w:rPr>
      <w:sz w:val="28"/>
    </w:rPr>
  </w:style>
  <w:style w:type="paragraph" w:styleId="a4">
    <w:name w:val="Body Text Indent"/>
    <w:basedOn w:val="a"/>
    <w:rsid w:val="008D1386"/>
    <w:pPr>
      <w:ind w:left="360"/>
    </w:pPr>
    <w:rPr>
      <w:sz w:val="28"/>
    </w:rPr>
  </w:style>
  <w:style w:type="paragraph" w:styleId="a5">
    <w:name w:val="Title"/>
    <w:basedOn w:val="a"/>
    <w:qFormat/>
    <w:rsid w:val="008D1386"/>
    <w:pPr>
      <w:jc w:val="center"/>
    </w:pPr>
    <w:rPr>
      <w:sz w:val="28"/>
    </w:rPr>
  </w:style>
  <w:style w:type="paragraph" w:customStyle="1" w:styleId="a6">
    <w:name w:val="Без интервала"/>
    <w:qFormat/>
    <w:rsid w:val="000968E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2812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№1                           Время 2 часа</vt:lpstr>
    </vt:vector>
  </TitlesOfParts>
  <Company>академия</Company>
  <LinksUpToDate>false</LinksUpToDate>
  <CharactersWithSpaces>18808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№1                           Время 2 часа</dc:title>
  <dc:subject/>
  <dc:creator>анна</dc:creator>
  <cp:keywords/>
  <cp:lastModifiedBy>Irina</cp:lastModifiedBy>
  <cp:revision>2</cp:revision>
  <dcterms:created xsi:type="dcterms:W3CDTF">2014-07-31T18:56:00Z</dcterms:created>
  <dcterms:modified xsi:type="dcterms:W3CDTF">2014-07-31T18:56:00Z</dcterms:modified>
</cp:coreProperties>
</file>