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97E" w:rsidRDefault="00DF397E" w:rsidP="00DF397E">
      <w:pPr>
        <w:pStyle w:val="ad"/>
      </w:pPr>
      <w:bookmarkStart w:id="0" w:name="_Toc515333094"/>
      <w:bookmarkStart w:id="1" w:name="_Toc515280261"/>
      <w:bookmarkStart w:id="2" w:name="_Toc515278180"/>
      <w:bookmarkStart w:id="3" w:name="_Toc483227429"/>
      <w:bookmarkStart w:id="4" w:name="_Toc514667813"/>
      <w:r>
        <w:t>РЕФЕРАТ</w:t>
      </w:r>
      <w:bookmarkEnd w:id="0"/>
      <w:bookmarkEnd w:id="1"/>
      <w:bookmarkEnd w:id="2"/>
      <w:bookmarkEnd w:id="3"/>
      <w:bookmarkEnd w:id="4"/>
    </w:p>
    <w:p w:rsidR="002D6ED0" w:rsidRDefault="002D6ED0" w:rsidP="00DF397E">
      <w:pPr>
        <w:pStyle w:val="ad"/>
      </w:pPr>
    </w:p>
    <w:p w:rsidR="00717819" w:rsidRDefault="00DF397E" w:rsidP="00DF397E">
      <w:pPr>
        <w:pStyle w:val="a7"/>
        <w:spacing w:line="360" w:lineRule="auto"/>
        <w:jc w:val="both"/>
        <w:rPr>
          <w:sz w:val="28"/>
          <w:szCs w:val="28"/>
        </w:rPr>
      </w:pPr>
      <w:r>
        <w:tab/>
      </w:r>
      <w:r w:rsidR="00717819" w:rsidRPr="00717819">
        <w:rPr>
          <w:sz w:val="28"/>
          <w:szCs w:val="28"/>
        </w:rPr>
        <w:t>Целью дипломного проекта является реконструкция  ныне действующей компрессорной станции КС</w:t>
      </w:r>
      <w:r w:rsidR="002D6ED0">
        <w:rPr>
          <w:sz w:val="28"/>
          <w:szCs w:val="28"/>
        </w:rPr>
        <w:t xml:space="preserve"> </w:t>
      </w:r>
      <w:r w:rsidR="00717819" w:rsidRPr="00717819">
        <w:rPr>
          <w:sz w:val="28"/>
          <w:szCs w:val="28"/>
        </w:rPr>
        <w:t xml:space="preserve">- 12   Шалкарского  ЛПУМГ. В проекте приведено техническое описание  ГПА-12М «Урал», как  альтернативный вариант нового агрегата, устанавливаемый взамен выработавших свой ресурс </w:t>
      </w:r>
      <w:r w:rsidR="00717819">
        <w:rPr>
          <w:sz w:val="28"/>
          <w:szCs w:val="28"/>
        </w:rPr>
        <w:t xml:space="preserve"> агрегатов ГПА-Ц-6,3,</w:t>
      </w:r>
      <w:r>
        <w:rPr>
          <w:sz w:val="28"/>
          <w:szCs w:val="28"/>
        </w:rPr>
        <w:t xml:space="preserve"> система автоматики </w:t>
      </w:r>
      <w:r w:rsidR="00717819">
        <w:rPr>
          <w:sz w:val="28"/>
          <w:szCs w:val="28"/>
        </w:rPr>
        <w:t xml:space="preserve">безмаслянного </w:t>
      </w:r>
      <w:r>
        <w:rPr>
          <w:sz w:val="28"/>
          <w:szCs w:val="28"/>
        </w:rPr>
        <w:t>центр</w:t>
      </w:r>
      <w:r w:rsidR="00717819">
        <w:rPr>
          <w:sz w:val="28"/>
          <w:szCs w:val="28"/>
        </w:rPr>
        <w:t xml:space="preserve">обежного нагнетателя, назначение и технология работы основного и вспомогательного </w:t>
      </w:r>
      <w:r>
        <w:rPr>
          <w:sz w:val="28"/>
          <w:szCs w:val="28"/>
        </w:rPr>
        <w:t xml:space="preserve"> оборудования</w:t>
      </w:r>
      <w:r w:rsidR="00717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КС. </w:t>
      </w:r>
    </w:p>
    <w:p w:rsidR="00DF397E" w:rsidRDefault="00DF397E" w:rsidP="00717819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дипломного п</w:t>
      </w:r>
      <w:r w:rsidR="00E90F92">
        <w:rPr>
          <w:sz w:val="28"/>
          <w:szCs w:val="28"/>
        </w:rPr>
        <w:t>роекта составляет  1</w:t>
      </w:r>
      <w:r w:rsidR="00E90F92" w:rsidRPr="00E90F92">
        <w:rPr>
          <w:sz w:val="28"/>
          <w:szCs w:val="28"/>
        </w:rPr>
        <w:t>55</w:t>
      </w:r>
      <w:r w:rsidR="00255BE5">
        <w:rPr>
          <w:sz w:val="28"/>
          <w:szCs w:val="28"/>
        </w:rPr>
        <w:t xml:space="preserve"> страниц, включая 28 таблиц, 19 рисунков и схем, приложения и 8</w:t>
      </w:r>
      <w:r>
        <w:rPr>
          <w:sz w:val="28"/>
          <w:szCs w:val="28"/>
        </w:rPr>
        <w:t xml:space="preserve"> листов чертежей формата А1.</w:t>
      </w:r>
    </w:p>
    <w:p w:rsidR="00717819" w:rsidRDefault="00717819" w:rsidP="00717819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двух сравнительных расчетов режимов работы </w:t>
      </w:r>
      <w:r w:rsidR="002D6ED0">
        <w:rPr>
          <w:sz w:val="28"/>
          <w:szCs w:val="28"/>
        </w:rPr>
        <w:t>работающего КЦ (ГПА-Ц-6,3) и КЦ с выбором нового типа агрегата (ГПА-12М «Урал) показывают о рентабельности реконструкции с точки зрения экономии энергозатрат на перекачку природного газа.</w:t>
      </w:r>
    </w:p>
    <w:p w:rsidR="002D6ED0" w:rsidRDefault="00011776" w:rsidP="00717819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Новшеством  данного проекта является использование в составе агрегата безмаслянного центробежного нагнетателя. Внедрение нагнетателей с сухими уплотнениями и магнитными подшипниками требует на начальной стадии эксплуатации от обслуживающего персонала «адаптации» к новой технологии и  его изучения.</w:t>
      </w:r>
    </w:p>
    <w:p w:rsidR="00D87D99" w:rsidRDefault="00D87D99" w:rsidP="00717819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Самостоятельно, с использованием технических периодических издании, был изучен и рассмотрен вопрос системы автоматического управления магнитного подвеса ротора нагнетателя и система защиты газодинамического уплотнения.</w:t>
      </w:r>
    </w:p>
    <w:p w:rsidR="002D6ED0" w:rsidRDefault="002D6ED0" w:rsidP="002D6ED0">
      <w:pPr>
        <w:pStyle w:val="a7"/>
        <w:spacing w:line="360" w:lineRule="auto"/>
        <w:jc w:val="both"/>
        <w:rPr>
          <w:sz w:val="28"/>
          <w:szCs w:val="28"/>
        </w:rPr>
      </w:pPr>
    </w:p>
    <w:p w:rsidR="00DF397E" w:rsidRDefault="00DF397E" w:rsidP="00DF397E">
      <w:pPr>
        <w:tabs>
          <w:tab w:val="left" w:pos="709"/>
        </w:tabs>
        <w:spacing w:line="360" w:lineRule="auto"/>
        <w:ind w:firstLine="709"/>
        <w:jc w:val="both"/>
      </w:pPr>
      <w:r>
        <w:rPr>
          <w:szCs w:val="28"/>
        </w:rPr>
        <w:tab/>
      </w:r>
    </w:p>
    <w:p w:rsidR="00DF397E" w:rsidRDefault="00DF397E" w:rsidP="00DF397E">
      <w:pPr>
        <w:tabs>
          <w:tab w:val="left" w:pos="709"/>
        </w:tabs>
        <w:spacing w:line="360" w:lineRule="auto"/>
        <w:ind w:firstLine="709"/>
        <w:jc w:val="both"/>
      </w:pPr>
    </w:p>
    <w:p w:rsidR="00DF397E" w:rsidRPr="00DF397E" w:rsidRDefault="00DF397E" w:rsidP="00DF397E">
      <w:pPr>
        <w:spacing w:line="360" w:lineRule="auto"/>
        <w:ind w:firstLine="540"/>
        <w:jc w:val="center"/>
        <w:rPr>
          <w:szCs w:val="28"/>
        </w:rPr>
      </w:pPr>
    </w:p>
    <w:p w:rsidR="00DF397E" w:rsidRPr="00DF397E" w:rsidRDefault="00DF397E" w:rsidP="00DF397E">
      <w:pPr>
        <w:spacing w:line="360" w:lineRule="auto"/>
        <w:ind w:firstLine="540"/>
        <w:jc w:val="center"/>
        <w:rPr>
          <w:szCs w:val="28"/>
        </w:rPr>
      </w:pPr>
    </w:p>
    <w:p w:rsidR="00DF397E" w:rsidRDefault="00DF397E" w:rsidP="00DF397E">
      <w:pPr>
        <w:spacing w:line="360" w:lineRule="auto"/>
        <w:ind w:firstLine="540"/>
        <w:jc w:val="center"/>
        <w:rPr>
          <w:szCs w:val="28"/>
        </w:rPr>
      </w:pPr>
      <w:r>
        <w:rPr>
          <w:szCs w:val="28"/>
          <w:lang w:val="en-US"/>
        </w:rPr>
        <w:t>C</w:t>
      </w:r>
      <w:r>
        <w:rPr>
          <w:szCs w:val="28"/>
        </w:rPr>
        <w:t>ПИСОК УСЛОВНЫХ СОКРАЩЕНИЙ</w:t>
      </w:r>
    </w:p>
    <w:p w:rsidR="00DF397E" w:rsidRDefault="00DF397E" w:rsidP="00DF397E">
      <w:pPr>
        <w:spacing w:line="360" w:lineRule="auto"/>
        <w:ind w:firstLine="540"/>
        <w:jc w:val="center"/>
        <w:rPr>
          <w:szCs w:val="28"/>
        </w:rPr>
      </w:pP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ЛПУ – линейно-производственное управление;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МГ – магистральный газопровод;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КС – компрессорная станция;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КЦ – компрессорный цех;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АВО – аппарат воздушного охлаждения;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ГРС – газораспределительная станция;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ГПА – газоперекачивающий агрегат;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БПТПГ – блок подготовки топливного и пускового газа;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УПИГ – установка подготовки импульсного газа;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ГТУ – газотурбинная установка;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ЦН – центробежный нагнетатель;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САР – система автоматического регулирования;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САУ – система автоматического управления;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СМП – система магнитных подвесов;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МП – магнитный подшипник;</w:t>
      </w:r>
    </w:p>
    <w:p w:rsidR="00DF397E" w:rsidRDefault="00DF397E" w:rsidP="00DF397E">
      <w:pPr>
        <w:spacing w:line="360" w:lineRule="auto"/>
        <w:ind w:firstLine="540"/>
        <w:rPr>
          <w:szCs w:val="28"/>
        </w:rPr>
      </w:pPr>
      <w:r>
        <w:rPr>
          <w:szCs w:val="28"/>
        </w:rPr>
        <w:t>АМП</w:t>
      </w:r>
      <w:r w:rsidR="00C62778">
        <w:rPr>
          <w:szCs w:val="28"/>
        </w:rPr>
        <w:t xml:space="preserve"> – активный магнитный подшипник;</w:t>
      </w:r>
    </w:p>
    <w:p w:rsidR="00DF397E" w:rsidRDefault="00C62778" w:rsidP="00C62778">
      <w:pPr>
        <w:spacing w:line="360" w:lineRule="auto"/>
        <w:ind w:firstLine="540"/>
      </w:pPr>
      <w:r>
        <w:t>ВНА – входной направляющий аппарат;</w:t>
      </w:r>
    </w:p>
    <w:p w:rsidR="00C62778" w:rsidRDefault="00C62778" w:rsidP="00C62778">
      <w:pPr>
        <w:spacing w:line="360" w:lineRule="auto"/>
        <w:ind w:firstLine="540"/>
      </w:pPr>
      <w:r>
        <w:t>ТВД – турбина высокого давления;</w:t>
      </w:r>
    </w:p>
    <w:p w:rsidR="00C62778" w:rsidRDefault="00255BE5" w:rsidP="00C62778">
      <w:pPr>
        <w:spacing w:line="360" w:lineRule="auto"/>
        <w:ind w:firstLine="540"/>
      </w:pPr>
      <w:r>
        <w:t>ТНД – турбина низкого давления;</w:t>
      </w:r>
    </w:p>
    <w:p w:rsidR="00C62778" w:rsidRDefault="00255BE5" w:rsidP="00C62778">
      <w:pPr>
        <w:spacing w:line="360" w:lineRule="auto"/>
        <w:ind w:firstLine="540"/>
      </w:pPr>
      <w:r>
        <w:t>ТГ – топливный газ.</w:t>
      </w:r>
    </w:p>
    <w:p w:rsidR="00DF397E" w:rsidRDefault="00DF397E" w:rsidP="00C62778">
      <w:pPr>
        <w:ind w:firstLine="540"/>
      </w:pPr>
    </w:p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>
      <w:pPr>
        <w:spacing w:line="360" w:lineRule="auto"/>
        <w:ind w:firstLine="540"/>
        <w:jc w:val="center"/>
        <w:rPr>
          <w:szCs w:val="28"/>
        </w:rPr>
      </w:pPr>
      <w:r>
        <w:rPr>
          <w:szCs w:val="28"/>
        </w:rPr>
        <w:t>ВВЕДЕНИЕ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Газовая промышленность стран СНГ проходит период реконструкции газотранспортной системы. ГПА компрессорных станции морально и физически устарели.  Линейные части магистральных газопроводов, построенные 20 лет назад и более,  </w:t>
      </w:r>
      <w:r w:rsidR="00497653">
        <w:rPr>
          <w:szCs w:val="28"/>
        </w:rPr>
        <w:t>вследствие</w:t>
      </w:r>
      <w:r>
        <w:rPr>
          <w:szCs w:val="28"/>
        </w:rPr>
        <w:t xml:space="preserve">  износа требует полной замены.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Реконструкция КС  производится  путем замены  ГПА, проработавший свой ресурс, на ГПА нового поколения. Выбор того или иного ГПА должен быть обоснован не только улучшенными техническими характеристикам, но и следующими показателями: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- снижение эксплуатационных затрат;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- снижение вредного воздействия  ГПА на человека и окружающую среду;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- простота и надежность эксплуатации;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- степень автоматизации.</w:t>
      </w:r>
    </w:p>
    <w:p w:rsidR="00DF397E" w:rsidRDefault="00DF397E" w:rsidP="00DF397E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Наряду с улучшением технических показателей ГТУ ведутся работы по совершенствованию и внедрению новых технологии для разработки  центробежных нагнетателей. Центробежный нагнетатель марки НЦ – 12 «Урал», разработанный специально для ГПА – 12М </w:t>
      </w:r>
      <w:r w:rsidR="00497653">
        <w:rPr>
          <w:szCs w:val="28"/>
        </w:rPr>
        <w:t>«Урал», имеет  систему магнитного подвеса ротора</w:t>
      </w:r>
      <w:r>
        <w:rPr>
          <w:szCs w:val="28"/>
        </w:rPr>
        <w:t xml:space="preserve"> и «сухое» газодинамическое уплотнение. Такой тандем технологии позволяет сократить использование масла, снизить потребление электроэнергии и вести более качественный мониторинг за работой нагнетателя.  </w:t>
      </w:r>
    </w:p>
    <w:p w:rsidR="00717819" w:rsidRDefault="00717819" w:rsidP="00D87D99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технологической части дипломного проекта дано описание основного и вспомогательного оборудования </w:t>
      </w:r>
      <w:r w:rsidR="00D87D99">
        <w:rPr>
          <w:sz w:val="28"/>
          <w:szCs w:val="28"/>
        </w:rPr>
        <w:t xml:space="preserve">действующей </w:t>
      </w:r>
      <w:r>
        <w:rPr>
          <w:sz w:val="28"/>
          <w:szCs w:val="28"/>
        </w:rPr>
        <w:t>компрессорной станции,  изложены доводы в необходимости реконструкции компрессорного цеха.  В данной части приведены тепловой и гидравлический расчет участка газопровода и расчет режимов работы нынешнего и в будущем реконструированного компрессорного цеха.</w:t>
      </w:r>
    </w:p>
    <w:p w:rsidR="00717819" w:rsidRDefault="00717819" w:rsidP="00717819">
      <w:pPr>
        <w:tabs>
          <w:tab w:val="left" w:pos="709"/>
        </w:tabs>
        <w:spacing w:line="360" w:lineRule="auto"/>
        <w:ind w:firstLine="709"/>
        <w:jc w:val="both"/>
      </w:pPr>
      <w:r>
        <w:t xml:space="preserve">В разделе контрольно–измерительные приборы (КИП) и автоматика рассмотрена система автоматики нагнетателя агрегата ГПА-12М «Урал».  Дано  принципа работы электронного блока управления магнитным подвесом ротора. Также рассмотрена система защиты «сухого» уплотнения с точки зрения автоматизации, с помощью контрольно – измерительных приборов. </w:t>
      </w:r>
    </w:p>
    <w:p w:rsidR="00717819" w:rsidRDefault="00717819" w:rsidP="00717819">
      <w:pPr>
        <w:tabs>
          <w:tab w:val="left" w:pos="709"/>
        </w:tabs>
        <w:spacing w:line="360" w:lineRule="auto"/>
        <w:ind w:firstLine="709"/>
        <w:jc w:val="both"/>
      </w:pPr>
      <w:r>
        <w:t>В разделе безопасность и экологичность проекта рассмотрены аспекты безопасности чрезвычайных ситуаций, приведены схемы ликвидации последствий аварий на компрессорной станции, вредные воздействия шума, а также загрязняющих выбросов.</w:t>
      </w:r>
    </w:p>
    <w:p w:rsidR="00DF397E" w:rsidRDefault="00717819" w:rsidP="00717819">
      <w:pPr>
        <w:spacing w:line="360" w:lineRule="auto"/>
        <w:ind w:firstLine="540"/>
        <w:jc w:val="both"/>
        <w:rPr>
          <w:szCs w:val="28"/>
        </w:rPr>
      </w:pPr>
      <w:r>
        <w:t>В экономической части приведен расчет оценки экономической эффективности инвестиций в реконструкцию компрессорного цеха.</w:t>
      </w:r>
    </w:p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DF397E" w:rsidRDefault="00DF397E" w:rsidP="00DF397E"/>
    <w:p w:rsidR="004B5F1A" w:rsidRPr="00BE3195" w:rsidRDefault="004B5F1A" w:rsidP="00BE3195">
      <w:bookmarkStart w:id="5" w:name="_GoBack"/>
      <w:bookmarkEnd w:id="5"/>
    </w:p>
    <w:sectPr w:rsidR="004B5F1A" w:rsidRPr="00BE3195" w:rsidSect="00C72E77">
      <w:headerReference w:type="default" r:id="rId7"/>
      <w:footerReference w:type="even" r:id="rId8"/>
      <w:footerReference w:type="default" r:id="rId9"/>
      <w:pgSz w:w="11906" w:h="16838" w:code="9"/>
      <w:pgMar w:top="180" w:right="566" w:bottom="1618" w:left="1440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959" w:rsidRDefault="00FC2959">
      <w:r>
        <w:separator/>
      </w:r>
    </w:p>
  </w:endnote>
  <w:endnote w:type="continuationSeparator" w:id="0">
    <w:p w:rsidR="00FC2959" w:rsidRDefault="00FC2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7D" w:rsidRDefault="00865B7D" w:rsidP="002052C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5B7D" w:rsidRDefault="00865B7D" w:rsidP="006D035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7D" w:rsidRDefault="00865B7D" w:rsidP="008D4FE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B0ACA">
      <w:rPr>
        <w:rStyle w:val="aa"/>
        <w:noProof/>
      </w:rPr>
      <w:t>6</w:t>
    </w:r>
    <w:r>
      <w:rPr>
        <w:rStyle w:val="aa"/>
      </w:rPr>
      <w:fldChar w:fldCharType="end"/>
    </w:r>
  </w:p>
  <w:p w:rsidR="00865B7D" w:rsidRDefault="00865B7D" w:rsidP="006D035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959" w:rsidRDefault="00FC2959">
      <w:r>
        <w:separator/>
      </w:r>
    </w:p>
  </w:footnote>
  <w:footnote w:type="continuationSeparator" w:id="0">
    <w:p w:rsidR="00FC2959" w:rsidRDefault="00FC2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7D" w:rsidRDefault="00307F42">
    <w:pPr>
      <w:pStyle w:val="ab"/>
    </w:pPr>
    <w:r>
      <w:rPr>
        <w:noProof/>
        <w:sz w:val="20"/>
      </w:rPr>
      <w:pict>
        <v:group id="_x0000_s2049" style="position:absolute;margin-left:56.7pt;margin-top:19.85pt;width:518.8pt;height:802.3pt;z-index:251657728;mso-position-horizontal-relative:page;mso-position-vertical-relative:page" coordsize="20000,20000" o:allowincell="f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865B7D" w:rsidRDefault="00865B7D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865B7D" w:rsidRPr="00682C7B" w:rsidRDefault="00865B7D" w:rsidP="006D0354">
                  <w:r>
                    <w:t xml:space="preserve">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NUMPAGES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4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NUMPAGES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4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NUMPAGES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4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NUMPAGES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4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PAGE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6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PAGE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6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PAGE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6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begin"/>
                  </w:r>
                  <w:r>
                    <w:rPr>
                      <w:rStyle w:val="aa"/>
                      <w:sz w:val="20"/>
                      <w:lang w:eastAsia="en-US"/>
                    </w:rPr>
                    <w:instrText xml:space="preserve"> NUMPAGES </w:instrTex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separate"/>
                  </w:r>
                  <w:r w:rsidR="00FB0ACA">
                    <w:rPr>
                      <w:rStyle w:val="aa"/>
                      <w:noProof/>
                      <w:sz w:val="20"/>
                      <w:lang w:eastAsia="en-US"/>
                    </w:rPr>
                    <w:t>4</w:t>
                  </w:r>
                  <w:r>
                    <w:rPr>
                      <w:rStyle w:val="aa"/>
                      <w:sz w:val="20"/>
                      <w:lang w:eastAsia="en-US"/>
                    </w:rPr>
                    <w:fldChar w:fldCharType="end"/>
                  </w: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865B7D" w:rsidRPr="00B60D39" w:rsidRDefault="00865B7D" w:rsidP="00B60D39">
                  <w:pPr>
                    <w:jc w:val="center"/>
                    <w:rPr>
                      <w:rFonts w:ascii="Arial" w:hAnsi="Arial"/>
                      <w:i/>
                      <w:szCs w:val="28"/>
                    </w:rPr>
                  </w:pPr>
                  <w:r w:rsidRPr="00B60D39">
                    <w:rPr>
                      <w:rFonts w:ascii="Arial" w:hAnsi="Arial"/>
                      <w:i/>
                      <w:szCs w:val="28"/>
                    </w:rPr>
                    <w:t>КЛУШ. 074 727. О28 ПЗ</w:t>
                  </w:r>
                </w:p>
                <w:p w:rsidR="00865B7D" w:rsidRPr="00682C7B" w:rsidRDefault="00865B7D" w:rsidP="006D0354"/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A45B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77472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5C3BFD"/>
    <w:multiLevelType w:val="hybridMultilevel"/>
    <w:tmpl w:val="252A48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D42C1"/>
    <w:multiLevelType w:val="hybridMultilevel"/>
    <w:tmpl w:val="389ADC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082E69"/>
    <w:multiLevelType w:val="multilevel"/>
    <w:tmpl w:val="6310CB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16F03B82"/>
    <w:multiLevelType w:val="multilevel"/>
    <w:tmpl w:val="6FE8B58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10"/>
        </w:tabs>
        <w:ind w:left="1110" w:hanging="8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6">
    <w:nsid w:val="17EC5B55"/>
    <w:multiLevelType w:val="multilevel"/>
    <w:tmpl w:val="1B9232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75"/>
        </w:tabs>
        <w:ind w:left="97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7">
    <w:nsid w:val="19B207C7"/>
    <w:multiLevelType w:val="hybridMultilevel"/>
    <w:tmpl w:val="39AE19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E81065"/>
    <w:multiLevelType w:val="hybridMultilevel"/>
    <w:tmpl w:val="689201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A60B9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CD84E19"/>
    <w:multiLevelType w:val="multilevel"/>
    <w:tmpl w:val="9CE0C5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1">
    <w:nsid w:val="21B97A3C"/>
    <w:multiLevelType w:val="multilevel"/>
    <w:tmpl w:val="3F20221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3"/>
        </w:tabs>
        <w:ind w:left="783" w:hanging="57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64"/>
        </w:tabs>
        <w:ind w:left="3864" w:hanging="2160"/>
      </w:pPr>
      <w:rPr>
        <w:rFonts w:hint="default"/>
      </w:rPr>
    </w:lvl>
  </w:abstractNum>
  <w:abstractNum w:abstractNumId="12">
    <w:nsid w:val="299B6A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A314C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3A427F"/>
    <w:multiLevelType w:val="singleLevel"/>
    <w:tmpl w:val="9D101A84"/>
    <w:lvl w:ilvl="0">
      <w:start w:val="4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5">
    <w:nsid w:val="2F0A4C91"/>
    <w:multiLevelType w:val="hybridMultilevel"/>
    <w:tmpl w:val="D60287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BC669E"/>
    <w:multiLevelType w:val="hybridMultilevel"/>
    <w:tmpl w:val="1032B30A"/>
    <w:lvl w:ilvl="0" w:tplc="58E84852">
      <w:start w:val="1"/>
      <w:numFmt w:val="bullet"/>
      <w:lvlText w:val="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1FE24EA"/>
    <w:multiLevelType w:val="hybridMultilevel"/>
    <w:tmpl w:val="496AEF40"/>
    <w:lvl w:ilvl="0" w:tplc="51A2190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88587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31C7E87"/>
    <w:multiLevelType w:val="hybridMultilevel"/>
    <w:tmpl w:val="AF166D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33A03169"/>
    <w:multiLevelType w:val="multilevel"/>
    <w:tmpl w:val="A2D8B6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75"/>
        </w:tabs>
        <w:ind w:left="97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21">
    <w:nsid w:val="36895A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36C8446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72675E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AE46DFA"/>
    <w:multiLevelType w:val="hybridMultilevel"/>
    <w:tmpl w:val="D84EE26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3C03001D"/>
    <w:multiLevelType w:val="hybridMultilevel"/>
    <w:tmpl w:val="1264E2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3C1E1B9C"/>
    <w:multiLevelType w:val="hybridMultilevel"/>
    <w:tmpl w:val="AB264096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>
    <w:nsid w:val="3FB25B33"/>
    <w:multiLevelType w:val="hybridMultilevel"/>
    <w:tmpl w:val="0EF892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41DF44D9"/>
    <w:multiLevelType w:val="singleLevel"/>
    <w:tmpl w:val="2B90B3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9">
    <w:nsid w:val="43195CD6"/>
    <w:multiLevelType w:val="hybridMultilevel"/>
    <w:tmpl w:val="65CC9A08"/>
    <w:lvl w:ilvl="0" w:tplc="65421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37116A3"/>
    <w:multiLevelType w:val="hybridMultilevel"/>
    <w:tmpl w:val="4022A6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B56F43"/>
    <w:multiLevelType w:val="hybridMultilevel"/>
    <w:tmpl w:val="3F1CA0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FF1358"/>
    <w:multiLevelType w:val="hybridMultilevel"/>
    <w:tmpl w:val="88AA73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4E694DE6"/>
    <w:multiLevelType w:val="hybridMultilevel"/>
    <w:tmpl w:val="8410F04A"/>
    <w:lvl w:ilvl="0" w:tplc="58E84852">
      <w:start w:val="1"/>
      <w:numFmt w:val="bullet"/>
      <w:lvlText w:val="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>
    <w:nsid w:val="513E759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15E4A57"/>
    <w:multiLevelType w:val="singleLevel"/>
    <w:tmpl w:val="18F033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6">
    <w:nsid w:val="56195524"/>
    <w:multiLevelType w:val="hybridMultilevel"/>
    <w:tmpl w:val="CF1CFCFC"/>
    <w:lvl w:ilvl="0" w:tplc="AC8026C6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6EC67BC"/>
    <w:multiLevelType w:val="hybridMultilevel"/>
    <w:tmpl w:val="685038E2"/>
    <w:lvl w:ilvl="0" w:tplc="9104AE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B96F78"/>
    <w:multiLevelType w:val="hybridMultilevel"/>
    <w:tmpl w:val="27EE2C5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B075B8C"/>
    <w:multiLevelType w:val="hybridMultilevel"/>
    <w:tmpl w:val="398C0748"/>
    <w:lvl w:ilvl="0" w:tplc="7706A45C">
      <w:start w:val="4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E461FF"/>
    <w:multiLevelType w:val="hybridMultilevel"/>
    <w:tmpl w:val="59E05A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7C2FF0"/>
    <w:multiLevelType w:val="multilevel"/>
    <w:tmpl w:val="B296A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  <w:b w:val="0"/>
      </w:rPr>
    </w:lvl>
  </w:abstractNum>
  <w:abstractNum w:abstractNumId="42">
    <w:nsid w:val="753366B1"/>
    <w:multiLevelType w:val="hybridMultilevel"/>
    <w:tmpl w:val="D122B8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770D0849"/>
    <w:multiLevelType w:val="hybridMultilevel"/>
    <w:tmpl w:val="FAA2DC42"/>
    <w:lvl w:ilvl="0" w:tplc="0419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4">
    <w:nsid w:val="77624329"/>
    <w:multiLevelType w:val="singleLevel"/>
    <w:tmpl w:val="BDF265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5">
    <w:nsid w:val="784B1751"/>
    <w:multiLevelType w:val="multilevel"/>
    <w:tmpl w:val="689ECD26"/>
    <w:lvl w:ilvl="0"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9BA2B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FC171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4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28"/>
    <w:lvlOverride w:ilvl="0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5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5"/>
  </w:num>
  <w:num w:numId="19">
    <w:abstractNumId w:val="20"/>
  </w:num>
  <w:num w:numId="20">
    <w:abstractNumId w:val="32"/>
  </w:num>
  <w:num w:numId="21">
    <w:abstractNumId w:val="27"/>
  </w:num>
  <w:num w:numId="22">
    <w:abstractNumId w:val="45"/>
  </w:num>
  <w:num w:numId="23">
    <w:abstractNumId w:val="36"/>
  </w:num>
  <w:num w:numId="24">
    <w:abstractNumId w:val="6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4"/>
  </w:num>
  <w:num w:numId="28">
    <w:abstractNumId w:val="43"/>
  </w:num>
  <w:num w:numId="29">
    <w:abstractNumId w:val="33"/>
  </w:num>
  <w:num w:numId="30">
    <w:abstractNumId w:val="47"/>
  </w:num>
  <w:num w:numId="31">
    <w:abstractNumId w:val="13"/>
  </w:num>
  <w:num w:numId="32">
    <w:abstractNumId w:val="18"/>
  </w:num>
  <w:num w:numId="33">
    <w:abstractNumId w:val="12"/>
  </w:num>
  <w:num w:numId="34">
    <w:abstractNumId w:val="9"/>
  </w:num>
  <w:num w:numId="35">
    <w:abstractNumId w:val="34"/>
  </w:num>
  <w:num w:numId="36">
    <w:abstractNumId w:val="46"/>
  </w:num>
  <w:num w:numId="37">
    <w:abstractNumId w:val="22"/>
  </w:num>
  <w:num w:numId="38">
    <w:abstractNumId w:val="1"/>
  </w:num>
  <w:num w:numId="39">
    <w:abstractNumId w:val="0"/>
  </w:num>
  <w:num w:numId="40">
    <w:abstractNumId w:val="4"/>
  </w:num>
  <w:num w:numId="41">
    <w:abstractNumId w:val="23"/>
  </w:num>
  <w:num w:numId="42">
    <w:abstractNumId w:val="10"/>
  </w:num>
  <w:num w:numId="43">
    <w:abstractNumId w:val="11"/>
  </w:num>
  <w:num w:numId="44">
    <w:abstractNumId w:val="42"/>
  </w:num>
  <w:num w:numId="45">
    <w:abstractNumId w:val="19"/>
  </w:num>
  <w:num w:numId="46">
    <w:abstractNumId w:val="29"/>
  </w:num>
  <w:num w:numId="47">
    <w:abstractNumId w:val="2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2070" strokecolor="fuchsia">
      <v:stroke color="fuchsia" weight="1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08D"/>
    <w:rsid w:val="00011776"/>
    <w:rsid w:val="00013CA1"/>
    <w:rsid w:val="00016D29"/>
    <w:rsid w:val="00025D9B"/>
    <w:rsid w:val="00027BBD"/>
    <w:rsid w:val="00046F2D"/>
    <w:rsid w:val="000603B1"/>
    <w:rsid w:val="00063A5B"/>
    <w:rsid w:val="000709D3"/>
    <w:rsid w:val="000A391C"/>
    <w:rsid w:val="000A49E2"/>
    <w:rsid w:val="000D58DE"/>
    <w:rsid w:val="000E51DC"/>
    <w:rsid w:val="00100FE5"/>
    <w:rsid w:val="00104A37"/>
    <w:rsid w:val="00163E76"/>
    <w:rsid w:val="001842F7"/>
    <w:rsid w:val="00185A7E"/>
    <w:rsid w:val="0019031A"/>
    <w:rsid w:val="001A7FFD"/>
    <w:rsid w:val="001B04BA"/>
    <w:rsid w:val="001B32C2"/>
    <w:rsid w:val="0020285F"/>
    <w:rsid w:val="002052C6"/>
    <w:rsid w:val="00227A2E"/>
    <w:rsid w:val="00232F65"/>
    <w:rsid w:val="00255BE5"/>
    <w:rsid w:val="002668E5"/>
    <w:rsid w:val="002712D4"/>
    <w:rsid w:val="002B4974"/>
    <w:rsid w:val="002D6ED0"/>
    <w:rsid w:val="002E67FD"/>
    <w:rsid w:val="00307F42"/>
    <w:rsid w:val="00311EA0"/>
    <w:rsid w:val="003305F1"/>
    <w:rsid w:val="00352F5F"/>
    <w:rsid w:val="00376E8D"/>
    <w:rsid w:val="00384F40"/>
    <w:rsid w:val="003876B0"/>
    <w:rsid w:val="003A6A2B"/>
    <w:rsid w:val="003C6203"/>
    <w:rsid w:val="003D5DC8"/>
    <w:rsid w:val="00435C36"/>
    <w:rsid w:val="004435E4"/>
    <w:rsid w:val="00471F3D"/>
    <w:rsid w:val="00487ED2"/>
    <w:rsid w:val="00497653"/>
    <w:rsid w:val="004B5F1A"/>
    <w:rsid w:val="00507F50"/>
    <w:rsid w:val="00510B93"/>
    <w:rsid w:val="00510F40"/>
    <w:rsid w:val="00513933"/>
    <w:rsid w:val="005228F8"/>
    <w:rsid w:val="00522C24"/>
    <w:rsid w:val="00564607"/>
    <w:rsid w:val="005758B5"/>
    <w:rsid w:val="00576CB5"/>
    <w:rsid w:val="0058145A"/>
    <w:rsid w:val="005974B7"/>
    <w:rsid w:val="005A69D8"/>
    <w:rsid w:val="005B4DEF"/>
    <w:rsid w:val="005C0343"/>
    <w:rsid w:val="005D1E94"/>
    <w:rsid w:val="0065439C"/>
    <w:rsid w:val="006867AA"/>
    <w:rsid w:val="006957B1"/>
    <w:rsid w:val="006A0B0C"/>
    <w:rsid w:val="006A48C1"/>
    <w:rsid w:val="006A4EA1"/>
    <w:rsid w:val="006D0354"/>
    <w:rsid w:val="006D12BB"/>
    <w:rsid w:val="00702447"/>
    <w:rsid w:val="00717819"/>
    <w:rsid w:val="007517F0"/>
    <w:rsid w:val="007534BD"/>
    <w:rsid w:val="0075728C"/>
    <w:rsid w:val="00776C0B"/>
    <w:rsid w:val="007B7E4E"/>
    <w:rsid w:val="007C04C4"/>
    <w:rsid w:val="007D23C1"/>
    <w:rsid w:val="00832BC8"/>
    <w:rsid w:val="0084484D"/>
    <w:rsid w:val="00846653"/>
    <w:rsid w:val="00854CEA"/>
    <w:rsid w:val="00857813"/>
    <w:rsid w:val="00857A72"/>
    <w:rsid w:val="00865B7D"/>
    <w:rsid w:val="00891321"/>
    <w:rsid w:val="00896ACE"/>
    <w:rsid w:val="008C1E83"/>
    <w:rsid w:val="008D4FE4"/>
    <w:rsid w:val="008E3766"/>
    <w:rsid w:val="008E60D5"/>
    <w:rsid w:val="008F44A5"/>
    <w:rsid w:val="00901078"/>
    <w:rsid w:val="00922599"/>
    <w:rsid w:val="00927585"/>
    <w:rsid w:val="00951BE6"/>
    <w:rsid w:val="009C0BEB"/>
    <w:rsid w:val="009D2B93"/>
    <w:rsid w:val="009D2F6B"/>
    <w:rsid w:val="009E5A36"/>
    <w:rsid w:val="009E6C6B"/>
    <w:rsid w:val="00A05BB3"/>
    <w:rsid w:val="00A13591"/>
    <w:rsid w:val="00A27E82"/>
    <w:rsid w:val="00A430E6"/>
    <w:rsid w:val="00A87804"/>
    <w:rsid w:val="00B04E1E"/>
    <w:rsid w:val="00B21CB3"/>
    <w:rsid w:val="00B23EF3"/>
    <w:rsid w:val="00B2518F"/>
    <w:rsid w:val="00B41D9E"/>
    <w:rsid w:val="00B4561B"/>
    <w:rsid w:val="00B60D39"/>
    <w:rsid w:val="00B87A87"/>
    <w:rsid w:val="00B9356E"/>
    <w:rsid w:val="00BE3195"/>
    <w:rsid w:val="00BE6669"/>
    <w:rsid w:val="00BF73CE"/>
    <w:rsid w:val="00C24C7E"/>
    <w:rsid w:val="00C33016"/>
    <w:rsid w:val="00C3508D"/>
    <w:rsid w:val="00C62778"/>
    <w:rsid w:val="00C65993"/>
    <w:rsid w:val="00C72E77"/>
    <w:rsid w:val="00C85CAE"/>
    <w:rsid w:val="00CA012C"/>
    <w:rsid w:val="00CC0948"/>
    <w:rsid w:val="00CC33CF"/>
    <w:rsid w:val="00D018B4"/>
    <w:rsid w:val="00D21577"/>
    <w:rsid w:val="00D318A0"/>
    <w:rsid w:val="00D55088"/>
    <w:rsid w:val="00D56806"/>
    <w:rsid w:val="00D81A59"/>
    <w:rsid w:val="00D87D99"/>
    <w:rsid w:val="00DA746D"/>
    <w:rsid w:val="00DB7FC9"/>
    <w:rsid w:val="00DC1E7D"/>
    <w:rsid w:val="00DE0361"/>
    <w:rsid w:val="00DF397E"/>
    <w:rsid w:val="00DF6FC8"/>
    <w:rsid w:val="00E034F8"/>
    <w:rsid w:val="00E12A6C"/>
    <w:rsid w:val="00E51824"/>
    <w:rsid w:val="00E55156"/>
    <w:rsid w:val="00E743B0"/>
    <w:rsid w:val="00E90F92"/>
    <w:rsid w:val="00EA65B6"/>
    <w:rsid w:val="00EB007F"/>
    <w:rsid w:val="00EE155E"/>
    <w:rsid w:val="00EE5DA3"/>
    <w:rsid w:val="00F158FF"/>
    <w:rsid w:val="00F243E2"/>
    <w:rsid w:val="00F25A8E"/>
    <w:rsid w:val="00F4791A"/>
    <w:rsid w:val="00F942BF"/>
    <w:rsid w:val="00FA0C0C"/>
    <w:rsid w:val="00FB0ACA"/>
    <w:rsid w:val="00FC2959"/>
    <w:rsid w:val="00FD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strokecolor="fuchsia">
      <v:stroke color="fuchsia" weight="1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chartTrackingRefBased/>
  <w15:docId w15:val="{3A672B11-12D0-425F-B1E5-4D4F9EF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354"/>
    <w:rPr>
      <w:sz w:val="28"/>
    </w:rPr>
  </w:style>
  <w:style w:type="paragraph" w:styleId="1">
    <w:name w:val="heading 1"/>
    <w:basedOn w:val="a"/>
    <w:next w:val="a"/>
    <w:qFormat/>
    <w:rsid w:val="006D0354"/>
    <w:pPr>
      <w:keepNext/>
      <w:spacing w:line="360" w:lineRule="exact"/>
      <w:jc w:val="both"/>
      <w:outlineLvl w:val="0"/>
    </w:pPr>
    <w:rPr>
      <w:rFonts w:ascii="Arial" w:hAnsi="Arial"/>
      <w:lang w:eastAsia="en-US"/>
    </w:rPr>
  </w:style>
  <w:style w:type="paragraph" w:styleId="2">
    <w:name w:val="heading 2"/>
    <w:basedOn w:val="a"/>
    <w:next w:val="a"/>
    <w:qFormat/>
    <w:rsid w:val="006D0354"/>
    <w:pPr>
      <w:keepNext/>
      <w:jc w:val="center"/>
      <w:outlineLvl w:val="1"/>
    </w:pPr>
    <w:rPr>
      <w:lang w:val="en-US" w:eastAsia="en-US"/>
    </w:rPr>
  </w:style>
  <w:style w:type="paragraph" w:styleId="3">
    <w:name w:val="heading 3"/>
    <w:basedOn w:val="a"/>
    <w:next w:val="a"/>
    <w:qFormat/>
    <w:rsid w:val="00B60D39"/>
    <w:pPr>
      <w:keepNext/>
      <w:snapToGri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0354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qFormat/>
    <w:rsid w:val="00BE66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E6669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BE66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C3508D"/>
    <w:pPr>
      <w:jc w:val="both"/>
    </w:pPr>
    <w:rPr>
      <w:rFonts w:ascii="ISOCPEUR" w:hAnsi="ISOCPEUR"/>
      <w:i/>
      <w:sz w:val="28"/>
      <w:lang w:val="uk-UA"/>
    </w:rPr>
  </w:style>
  <w:style w:type="table" w:styleId="a4">
    <w:name w:val="Table Grid"/>
    <w:basedOn w:val="a1"/>
    <w:rsid w:val="006D0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6D0354"/>
    <w:pPr>
      <w:widowControl w:val="0"/>
      <w:spacing w:before="160"/>
      <w:jc w:val="right"/>
    </w:pPr>
    <w:rPr>
      <w:snapToGrid w:val="0"/>
      <w:sz w:val="12"/>
      <w:lang w:val="en-US"/>
    </w:rPr>
  </w:style>
  <w:style w:type="paragraph" w:styleId="a5">
    <w:name w:val="Body Text Indent"/>
    <w:aliases w:val=" Знак,Основной текст с отступом Знак, Знак Знак"/>
    <w:basedOn w:val="a"/>
    <w:link w:val="a6"/>
    <w:rsid w:val="006D0354"/>
    <w:pPr>
      <w:widowControl w:val="0"/>
      <w:spacing w:line="360" w:lineRule="exact"/>
      <w:ind w:firstLine="720"/>
      <w:jc w:val="both"/>
    </w:pPr>
    <w:rPr>
      <w:rFonts w:ascii="Arial" w:hAnsi="Arial"/>
      <w:snapToGrid w:val="0"/>
    </w:rPr>
  </w:style>
  <w:style w:type="character" w:customStyle="1" w:styleId="a6">
    <w:name w:val="Основний текст з відступом Знак"/>
    <w:aliases w:val=" Знак Знак1,Основной текст с отступом Знак Знак, Знак Знак Знак"/>
    <w:basedOn w:val="a0"/>
    <w:link w:val="a5"/>
    <w:rsid w:val="006D0354"/>
    <w:rPr>
      <w:rFonts w:ascii="Arial" w:hAnsi="Arial"/>
      <w:snapToGrid w:val="0"/>
      <w:sz w:val="28"/>
      <w:lang w:val="ru-RU" w:eastAsia="ru-RU" w:bidi="ar-SA"/>
    </w:rPr>
  </w:style>
  <w:style w:type="paragraph" w:styleId="a7">
    <w:name w:val="Body Text"/>
    <w:basedOn w:val="a"/>
    <w:link w:val="a8"/>
    <w:rsid w:val="006D0354"/>
    <w:pPr>
      <w:spacing w:after="120"/>
    </w:pPr>
    <w:rPr>
      <w:sz w:val="20"/>
      <w:lang w:eastAsia="en-US"/>
    </w:rPr>
  </w:style>
  <w:style w:type="character" w:customStyle="1" w:styleId="a8">
    <w:name w:val="Основний текст Знак"/>
    <w:basedOn w:val="a0"/>
    <w:link w:val="a7"/>
    <w:rsid w:val="00B9356E"/>
    <w:rPr>
      <w:lang w:val="ru-RU" w:eastAsia="en-US" w:bidi="ar-SA"/>
    </w:rPr>
  </w:style>
  <w:style w:type="paragraph" w:styleId="20">
    <w:name w:val="Body Text Indent 2"/>
    <w:basedOn w:val="a"/>
    <w:rsid w:val="006D0354"/>
    <w:pPr>
      <w:spacing w:after="120" w:line="480" w:lineRule="auto"/>
      <w:ind w:left="283"/>
    </w:pPr>
    <w:rPr>
      <w:sz w:val="20"/>
      <w:lang w:eastAsia="en-US"/>
    </w:rPr>
  </w:style>
  <w:style w:type="paragraph" w:styleId="a9">
    <w:name w:val="footer"/>
    <w:basedOn w:val="a"/>
    <w:rsid w:val="006D0354"/>
    <w:pPr>
      <w:tabs>
        <w:tab w:val="center" w:pos="4153"/>
        <w:tab w:val="right" w:pos="8306"/>
      </w:tabs>
    </w:pPr>
    <w:rPr>
      <w:sz w:val="20"/>
      <w:lang w:eastAsia="en-US"/>
    </w:rPr>
  </w:style>
  <w:style w:type="paragraph" w:customStyle="1" w:styleId="10">
    <w:name w:val="Звичайний1"/>
    <w:rsid w:val="006D0354"/>
    <w:pPr>
      <w:widowControl w:val="0"/>
      <w:spacing w:line="280" w:lineRule="auto"/>
      <w:ind w:firstLine="320"/>
      <w:jc w:val="both"/>
    </w:pPr>
    <w:rPr>
      <w:snapToGrid w:val="0"/>
    </w:rPr>
  </w:style>
  <w:style w:type="character" w:styleId="aa">
    <w:name w:val="page number"/>
    <w:basedOn w:val="a0"/>
    <w:rsid w:val="006D0354"/>
  </w:style>
  <w:style w:type="paragraph" w:styleId="ab">
    <w:name w:val="header"/>
    <w:basedOn w:val="a"/>
    <w:rsid w:val="006D0354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6D0354"/>
    <w:pPr>
      <w:spacing w:after="120" w:line="480" w:lineRule="auto"/>
    </w:pPr>
  </w:style>
  <w:style w:type="paragraph" w:styleId="30">
    <w:name w:val="Body Text Indent 3"/>
    <w:basedOn w:val="a"/>
    <w:rsid w:val="006D0354"/>
    <w:pPr>
      <w:spacing w:after="120"/>
      <w:ind w:left="283"/>
    </w:pPr>
    <w:rPr>
      <w:sz w:val="16"/>
      <w:szCs w:val="16"/>
    </w:rPr>
  </w:style>
  <w:style w:type="paragraph" w:styleId="ac">
    <w:name w:val="caption"/>
    <w:basedOn w:val="a"/>
    <w:next w:val="a"/>
    <w:qFormat/>
    <w:rsid w:val="006D0354"/>
    <w:pPr>
      <w:tabs>
        <w:tab w:val="left" w:pos="1560"/>
      </w:tabs>
      <w:autoSpaceDE w:val="0"/>
      <w:autoSpaceDN w:val="0"/>
      <w:adjustRightInd w:val="0"/>
      <w:spacing w:before="120" w:after="120"/>
      <w:ind w:left="426" w:firstLine="283"/>
      <w:jc w:val="both"/>
    </w:pPr>
    <w:rPr>
      <w:rFonts w:ascii="Arial" w:hAnsi="Arial"/>
    </w:rPr>
  </w:style>
  <w:style w:type="paragraph" w:customStyle="1" w:styleId="ad">
    <w:name w:val="Главный заголовок"/>
    <w:basedOn w:val="a"/>
    <w:rsid w:val="006D0354"/>
    <w:pPr>
      <w:widowControl w:val="0"/>
      <w:shd w:val="clear" w:color="auto" w:fill="FFFFFF"/>
      <w:spacing w:after="120" w:line="360" w:lineRule="auto"/>
      <w:jc w:val="center"/>
      <w:outlineLvl w:val="0"/>
    </w:pPr>
    <w:rPr>
      <w:b/>
      <w:i/>
      <w:caps/>
    </w:rPr>
  </w:style>
  <w:style w:type="character" w:customStyle="1" w:styleId="ae">
    <w:name w:val="Знак Знак"/>
    <w:basedOn w:val="a0"/>
    <w:locked/>
    <w:rsid w:val="006D0354"/>
    <w:rPr>
      <w:lang w:val="ru-RU" w:eastAsia="ru-RU" w:bidi="ar-SA"/>
    </w:rPr>
  </w:style>
  <w:style w:type="paragraph" w:customStyle="1" w:styleId="FR1">
    <w:name w:val="FR1"/>
    <w:rsid w:val="006D0354"/>
    <w:pPr>
      <w:widowControl w:val="0"/>
      <w:spacing w:before="20"/>
      <w:ind w:left="2560"/>
    </w:pPr>
    <w:rPr>
      <w:rFonts w:ascii="Arial" w:hAnsi="Arial"/>
      <w:sz w:val="16"/>
    </w:rPr>
  </w:style>
  <w:style w:type="paragraph" w:styleId="af">
    <w:name w:val="Block Text"/>
    <w:basedOn w:val="a"/>
    <w:rsid w:val="003C6203"/>
    <w:pPr>
      <w:spacing w:line="360" w:lineRule="auto"/>
      <w:ind w:left="440" w:right="400"/>
      <w:jc w:val="center"/>
    </w:pPr>
    <w:rPr>
      <w:b/>
      <w:bCs/>
      <w:szCs w:val="24"/>
    </w:rPr>
  </w:style>
  <w:style w:type="paragraph" w:styleId="af0">
    <w:name w:val="Subtitle"/>
    <w:basedOn w:val="a"/>
    <w:qFormat/>
    <w:rsid w:val="003A6A2B"/>
    <w:pPr>
      <w:spacing w:line="360" w:lineRule="auto"/>
      <w:ind w:firstLine="709"/>
    </w:pPr>
  </w:style>
  <w:style w:type="paragraph" w:styleId="af1">
    <w:name w:val="Title"/>
    <w:basedOn w:val="a"/>
    <w:qFormat/>
    <w:rsid w:val="00A27E82"/>
    <w:pPr>
      <w:jc w:val="center"/>
    </w:pPr>
  </w:style>
  <w:style w:type="paragraph" w:styleId="af2">
    <w:name w:val="Normal Indent"/>
    <w:basedOn w:val="a"/>
    <w:rsid w:val="00B60D39"/>
    <w:pPr>
      <w:ind w:left="720"/>
    </w:pPr>
    <w:rPr>
      <w:sz w:val="20"/>
    </w:rPr>
  </w:style>
  <w:style w:type="paragraph" w:customStyle="1" w:styleId="af3">
    <w:name w:val="Краткий обратный адрес"/>
    <w:basedOn w:val="a"/>
    <w:rsid w:val="00B60D39"/>
    <w:rPr>
      <w:sz w:val="20"/>
    </w:rPr>
  </w:style>
  <w:style w:type="paragraph" w:styleId="22">
    <w:name w:val="toc 2"/>
    <w:basedOn w:val="a"/>
    <w:next w:val="a"/>
    <w:autoRedefine/>
    <w:semiHidden/>
    <w:rsid w:val="00865B7D"/>
    <w:pPr>
      <w:tabs>
        <w:tab w:val="left" w:pos="0"/>
        <w:tab w:val="right" w:leader="dot" w:pos="9061"/>
      </w:tabs>
      <w:spacing w:line="360" w:lineRule="auto"/>
      <w:ind w:firstLine="540"/>
      <w:jc w:val="both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`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cp:lastModifiedBy>Irina</cp:lastModifiedBy>
  <cp:revision>2</cp:revision>
  <cp:lastPrinted>2006-05-25T08:14:00Z</cp:lastPrinted>
  <dcterms:created xsi:type="dcterms:W3CDTF">2014-07-31T17:57:00Z</dcterms:created>
  <dcterms:modified xsi:type="dcterms:W3CDTF">2014-07-31T17:57:00Z</dcterms:modified>
</cp:coreProperties>
</file>