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D14" w:rsidRPr="008611DA" w:rsidRDefault="00050D14" w:rsidP="008611DA">
      <w:pPr>
        <w:pStyle w:val="a3"/>
        <w:spacing w:line="480" w:lineRule="auto"/>
        <w:jc w:val="center"/>
        <w:rPr>
          <w:rFonts w:ascii="Times New Roman" w:hAnsi="Times New Roman"/>
          <w:color w:val="auto"/>
        </w:rPr>
      </w:pPr>
      <w:r w:rsidRPr="008611DA">
        <w:rPr>
          <w:rFonts w:ascii="Times New Roman" w:hAnsi="Times New Roman"/>
          <w:color w:val="auto"/>
        </w:rPr>
        <w:t>СОДЕРЖАНИЕ</w:t>
      </w:r>
    </w:p>
    <w:p w:rsidR="001E0BA0" w:rsidRDefault="00050D14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r w:rsidRPr="00050D14">
        <w:fldChar w:fldCharType="begin"/>
      </w:r>
      <w:r w:rsidRPr="00050D14">
        <w:instrText xml:space="preserve"> TOC \o "1-3" \h \z \u </w:instrText>
      </w:r>
      <w:r w:rsidRPr="00050D14">
        <w:fldChar w:fldCharType="separate"/>
      </w:r>
      <w:hyperlink w:anchor="_Toc275520335" w:history="1">
        <w:r w:rsidR="001E0BA0" w:rsidRPr="00F24BF0">
          <w:rPr>
            <w:rStyle w:val="a4"/>
            <w:noProof/>
          </w:rPr>
          <w:t>ВВЕДЕНИЕ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_Toc275520335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2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36" w:history="1">
        <w:r w:rsidR="001E0BA0" w:rsidRPr="00F24BF0">
          <w:rPr>
            <w:rStyle w:val="a4"/>
            <w:noProof/>
          </w:rPr>
          <w:t>1. Порядок и содержание работы командира взвода по организации обороны в непосредственном соприкосновении с противником в пустыне и управлению взводом.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_Toc275520336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3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37" w:history="1">
        <w:r w:rsidR="001E0BA0" w:rsidRPr="00F24BF0">
          <w:rPr>
            <w:rStyle w:val="a4"/>
            <w:noProof/>
          </w:rPr>
          <w:t>2. Наиболее целесообразные способы действий взвода в обороне противником в пустынной местности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_Toc275520337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8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38" w:history="1">
        <w:r w:rsidR="001E0BA0" w:rsidRPr="00F24BF0">
          <w:rPr>
            <w:rStyle w:val="a4"/>
            <w:noProof/>
          </w:rPr>
          <w:t>3. Взгляды командования армии США на ведения наступательного боя в пустынной местности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_Toc275520338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14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39" w:history="1">
        <w:r w:rsidR="001E0BA0" w:rsidRPr="00F24BF0">
          <w:rPr>
            <w:rStyle w:val="a4"/>
            <w:noProof/>
          </w:rPr>
          <w:t>4.Боевые возможности мотострелкового взвода на БМП в обороне.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_Toc275520339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21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40" w:history="1">
        <w:r w:rsidR="001E0BA0" w:rsidRPr="00F24BF0">
          <w:rPr>
            <w:rStyle w:val="a4"/>
            <w:rFonts w:eastAsia="Calibri"/>
            <w:noProof/>
            <w:lang w:eastAsia="en-US"/>
          </w:rPr>
          <w:t>ЗАКЛЮЧЕНИЕ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_Toc275520340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26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41" w:history="1">
        <w:r w:rsidR="001E0BA0" w:rsidRPr="00F24BF0">
          <w:rPr>
            <w:rStyle w:val="a4"/>
            <w:noProof/>
          </w:rPr>
          <w:t>СПИСОК ИСПОЛЬЗОВАННОЙ ЛИТЕРАТУРЫ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_Toc275520341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27</w:t>
        </w:r>
        <w:r w:rsidR="001E0BA0">
          <w:rPr>
            <w:noProof/>
            <w:webHidden/>
          </w:rPr>
          <w:fldChar w:fldCharType="end"/>
        </w:r>
      </w:hyperlink>
    </w:p>
    <w:p w:rsidR="001E0BA0" w:rsidRDefault="0083523B">
      <w:pPr>
        <w:pStyle w:val="11"/>
        <w:tabs>
          <w:tab w:val="right" w:leader="dot" w:pos="9706"/>
        </w:tabs>
        <w:rPr>
          <w:rFonts w:ascii="Calibri" w:hAnsi="Calibri"/>
          <w:noProof/>
          <w:sz w:val="22"/>
          <w:szCs w:val="22"/>
        </w:rPr>
      </w:pPr>
      <w:hyperlink w:anchor="_Toc275520342" w:history="1">
        <w:r w:rsidR="001E0BA0" w:rsidRPr="00F24BF0">
          <w:rPr>
            <w:rStyle w:val="a4"/>
            <w:noProof/>
          </w:rPr>
          <w:t>ПРИЛОЖЕНИЕ</w:t>
        </w:r>
        <w:r w:rsidR="001E0BA0">
          <w:rPr>
            <w:noProof/>
            <w:webHidden/>
          </w:rPr>
          <w:tab/>
        </w:r>
        <w:r w:rsidR="001E0BA0">
          <w:rPr>
            <w:noProof/>
            <w:webHidden/>
          </w:rPr>
          <w:fldChar w:fldCharType="begin"/>
        </w:r>
        <w:r w:rsidR="001E0BA0">
          <w:rPr>
            <w:noProof/>
            <w:webHidden/>
          </w:rPr>
          <w:instrText xml:space="preserve"> PAGEREF _Toc275520342 \h </w:instrText>
        </w:r>
        <w:r w:rsidR="001E0BA0">
          <w:rPr>
            <w:noProof/>
            <w:webHidden/>
          </w:rPr>
        </w:r>
        <w:r w:rsidR="001E0BA0">
          <w:rPr>
            <w:noProof/>
            <w:webHidden/>
          </w:rPr>
          <w:fldChar w:fldCharType="separate"/>
        </w:r>
        <w:r w:rsidR="001E0BA0">
          <w:rPr>
            <w:noProof/>
            <w:webHidden/>
          </w:rPr>
          <w:t>28</w:t>
        </w:r>
        <w:r w:rsidR="001E0BA0">
          <w:rPr>
            <w:noProof/>
            <w:webHidden/>
          </w:rPr>
          <w:fldChar w:fldCharType="end"/>
        </w:r>
      </w:hyperlink>
    </w:p>
    <w:p w:rsidR="00050D14" w:rsidRDefault="00050D14" w:rsidP="008611DA">
      <w:pPr>
        <w:jc w:val="both"/>
      </w:pPr>
      <w:r w:rsidRPr="00050D14">
        <w:fldChar w:fldCharType="end"/>
      </w:r>
    </w:p>
    <w:p w:rsidR="00803E5E" w:rsidRDefault="00803E5E" w:rsidP="00050D14">
      <w:pPr>
        <w:pStyle w:val="1"/>
      </w:pPr>
      <w:r>
        <w:br w:type="page"/>
      </w:r>
      <w:bookmarkStart w:id="0" w:name="_Toc275520335"/>
      <w:r>
        <w:t>ВВЕДЕНИЕ</w:t>
      </w:r>
      <w:bookmarkEnd w:id="0"/>
    </w:p>
    <w:p w:rsidR="001E0BA0" w:rsidRDefault="001E0BA0" w:rsidP="001E0BA0">
      <w:pPr>
        <w:jc w:val="both"/>
        <w:rPr>
          <w:snapToGrid w:val="0"/>
        </w:rPr>
      </w:pPr>
      <w:r>
        <w:rPr>
          <w:snapToGrid w:val="0"/>
        </w:rPr>
        <w:t>П</w:t>
      </w:r>
      <w:r w:rsidRPr="005C688B">
        <w:rPr>
          <w:snapToGrid w:val="0"/>
        </w:rPr>
        <w:t xml:space="preserve">роисшедшие геополитические изменения привели к обострению противоречий между центрами силы и мировыми цивилизациями, к дестабилизации обстановки в мире. Сохраняются, а на отдельных направлениях усиливаются потенциальные внешние и внутренние угрозы военной безопасности России и ее союзников. </w:t>
      </w:r>
    </w:p>
    <w:p w:rsidR="001E0BA0" w:rsidRPr="005C688B" w:rsidRDefault="001E0BA0" w:rsidP="001E0BA0">
      <w:pPr>
        <w:jc w:val="both"/>
        <w:rPr>
          <w:snapToGrid w:val="0"/>
        </w:rPr>
      </w:pPr>
      <w:r w:rsidRPr="005C688B">
        <w:rPr>
          <w:snapToGrid w:val="0"/>
        </w:rPr>
        <w:t xml:space="preserve">В сложившихся условиях особую заботу высших органов государственной власти и руководства Вооруженных Сил Российской Федерации и Содружества составляет поддержание боевой мощи и боевой готовности армии и сил флота на уровне, обеспечивающем предотвращение войны и гарантированное отражение агрессии. </w:t>
      </w:r>
    </w:p>
    <w:p w:rsidR="001E0BA0" w:rsidRPr="005C688B" w:rsidRDefault="001E0BA0" w:rsidP="001E0BA0">
      <w:pPr>
        <w:jc w:val="both"/>
        <w:rPr>
          <w:snapToGrid w:val="0"/>
        </w:rPr>
      </w:pPr>
      <w:r w:rsidRPr="005C688B">
        <w:rPr>
          <w:snapToGrid w:val="0"/>
        </w:rPr>
        <w:t>Исходя из положений военной доктрины, Вооруженные Силы России и другие войска должны быть готовы к ведению активных действий при любом варианте развязывания и ведения войны и вооруженных конфликтов в условиях массированного применения противником современных и перспективных боевых средств поражения, в том числе оружия массового уничтожения всех разновидностей. В  решении этой задачи большую роль будут играть тактические, особенно боевые, действия войск, овладевших современной тактикой.</w:t>
      </w:r>
    </w:p>
    <w:p w:rsidR="001E0BA0" w:rsidRDefault="001E0BA0" w:rsidP="001E0BA0">
      <w:pPr>
        <w:ind w:right="176" w:firstLine="440"/>
        <w:jc w:val="both"/>
        <w:rPr>
          <w:snapToGrid w:val="0"/>
        </w:rPr>
      </w:pPr>
      <w:r w:rsidRPr="00E648CB">
        <w:rPr>
          <w:snapToGrid w:val="0"/>
        </w:rPr>
        <w:t>В настоящее время решающим элементом в деле достижения победы в бою является максимальная реализация потенциальных возможностей современных образцов оружия. Именно поэтому одной из важнейших задач войск является качественное освоение вооружения и военной техники и всех возможных способов его применения. Выбор способов применения подразделений, оснащенных боевыми машинами пехоты, зависит от конкретной обстановки и основывается на деталь</w:t>
      </w:r>
      <w:r w:rsidRPr="00E648CB">
        <w:rPr>
          <w:snapToGrid w:val="0"/>
        </w:rPr>
        <w:softHyphen/>
        <w:t>ном учете возможностей и особенностей боевых машин.</w:t>
      </w:r>
    </w:p>
    <w:p w:rsidR="00AA00D6" w:rsidRDefault="00AA00D6" w:rsidP="00AA00D6">
      <w:pPr>
        <w:jc w:val="both"/>
      </w:pPr>
      <w:r>
        <w:rPr>
          <w:snapToGrid w:val="0"/>
        </w:rPr>
        <w:t xml:space="preserve">Исходя из рассматриваемых проблем была выбрана </w:t>
      </w:r>
      <w:r w:rsidRPr="003F238E">
        <w:rPr>
          <w:b/>
          <w:snapToGrid w:val="0"/>
        </w:rPr>
        <w:t>тема</w:t>
      </w:r>
      <w:r>
        <w:rPr>
          <w:snapToGrid w:val="0"/>
        </w:rPr>
        <w:t xml:space="preserve"> курсовой работы: </w:t>
      </w:r>
      <w:r>
        <w:t>«Переход мотострелкового взвода на БМП к обороне в условиях непосредственного соприкосновения с противником в пустынной местности».</w:t>
      </w:r>
    </w:p>
    <w:p w:rsidR="00AA00D6" w:rsidRDefault="00AA00D6" w:rsidP="00AA00D6">
      <w:pPr>
        <w:jc w:val="both"/>
      </w:pPr>
      <w:r w:rsidRPr="003F238E">
        <w:rPr>
          <w:b/>
        </w:rPr>
        <w:t>Цель</w:t>
      </w:r>
      <w:r w:rsidR="003F238E">
        <w:t xml:space="preserve"> курсовой работы</w:t>
      </w:r>
      <w:r>
        <w:t xml:space="preserve"> изучить тактику действий подразделений армии России и США в пустынной местности</w:t>
      </w:r>
    </w:p>
    <w:p w:rsidR="00AA00D6" w:rsidRPr="003F238E" w:rsidRDefault="00AA00D6" w:rsidP="00AA00D6">
      <w:pPr>
        <w:jc w:val="both"/>
        <w:rPr>
          <w:b/>
        </w:rPr>
      </w:pPr>
      <w:r w:rsidRPr="003F238E">
        <w:rPr>
          <w:b/>
        </w:rPr>
        <w:t xml:space="preserve">Задачи работы: </w:t>
      </w:r>
    </w:p>
    <w:p w:rsidR="00AA00D6" w:rsidRDefault="00AA00D6" w:rsidP="00AA00D6">
      <w:pPr>
        <w:jc w:val="both"/>
      </w:pPr>
      <w:r>
        <w:t>1.</w:t>
      </w:r>
      <w:r w:rsidR="00C25BFC">
        <w:t>Изучить работу</w:t>
      </w:r>
      <w:r>
        <w:t xml:space="preserve"> командира подразделения по организации обороны в пустынной местности</w:t>
      </w:r>
    </w:p>
    <w:p w:rsidR="00AA00D6" w:rsidRDefault="00AA00D6" w:rsidP="00AA00D6">
      <w:pPr>
        <w:jc w:val="both"/>
        <w:rPr>
          <w:spacing w:val="-1"/>
        </w:rPr>
      </w:pPr>
      <w:r>
        <w:t>2.</w:t>
      </w:r>
      <w:r w:rsidR="00C25BFC">
        <w:rPr>
          <w:spacing w:val="-1"/>
        </w:rPr>
        <w:t>Проанализировать взгляды</w:t>
      </w:r>
      <w:r>
        <w:rPr>
          <w:spacing w:val="-1"/>
        </w:rPr>
        <w:t xml:space="preserve"> командования армии США на ведения наступательного боя в пустынной местности</w:t>
      </w:r>
    </w:p>
    <w:p w:rsidR="00AA00D6" w:rsidRDefault="00AA00D6" w:rsidP="00AA00D6">
      <w:pPr>
        <w:jc w:val="both"/>
      </w:pPr>
      <w:r>
        <w:rPr>
          <w:spacing w:val="-1"/>
        </w:rPr>
        <w:t>3.</w:t>
      </w:r>
      <w:r w:rsidR="00C25BFC">
        <w:rPr>
          <w:spacing w:val="-1"/>
        </w:rPr>
        <w:t>Произвести р</w:t>
      </w:r>
      <w:r>
        <w:rPr>
          <w:spacing w:val="-1"/>
        </w:rPr>
        <w:t>асчет боевых возможностей мотострелкового взвода на БМП</w:t>
      </w:r>
      <w:r w:rsidR="00C25BFC">
        <w:rPr>
          <w:spacing w:val="-1"/>
        </w:rPr>
        <w:t xml:space="preserve"> усиленного танком Т-80 и гранатометным отделением.</w:t>
      </w:r>
    </w:p>
    <w:p w:rsidR="001E0BA0" w:rsidRPr="00E648CB" w:rsidRDefault="001E0BA0" w:rsidP="001E0BA0">
      <w:pPr>
        <w:ind w:right="176" w:firstLine="440"/>
        <w:jc w:val="both"/>
        <w:rPr>
          <w:snapToGrid w:val="0"/>
        </w:rPr>
      </w:pPr>
    </w:p>
    <w:p w:rsidR="001E0BA0" w:rsidRPr="001E0BA0" w:rsidRDefault="001E0BA0" w:rsidP="001E0BA0"/>
    <w:p w:rsidR="003D14BF" w:rsidRDefault="00803E5E" w:rsidP="00050D14">
      <w:pPr>
        <w:pStyle w:val="1"/>
      </w:pPr>
      <w:r>
        <w:br w:type="page"/>
      </w:r>
      <w:bookmarkStart w:id="1" w:name="_Toc275520336"/>
      <w:r>
        <w:t>1.</w:t>
      </w:r>
      <w:r w:rsidR="003D14BF" w:rsidRPr="003D14BF">
        <w:t xml:space="preserve"> </w:t>
      </w:r>
      <w:r w:rsidR="003D14BF">
        <w:t xml:space="preserve">Порядок и содержание работы командира </w:t>
      </w:r>
      <w:r w:rsidR="00306110">
        <w:t xml:space="preserve">взвода по организации обороны </w:t>
      </w:r>
      <w:r w:rsidR="003D14BF">
        <w:t>в пустыне и управлению взводом.</w:t>
      </w:r>
      <w:bookmarkEnd w:id="1"/>
    </w:p>
    <w:p w:rsidR="00050D14" w:rsidRDefault="00050D14" w:rsidP="00050D14">
      <w:pPr>
        <w:jc w:val="both"/>
      </w:pPr>
      <w:r>
        <w:t>Организуя оборону в пустынных районах, командир взвода дополнительно должен предусмотреть: надежное прикрытие флангов и стыков; мероприятия, обеспечивающие ведение боя при резких изменениях метеорологических условий, а также при образовании обширных зон радиоактивного заражения и запыленности местности; меры по защите фортификационных сооружений и источников воды от заноса песком.</w:t>
      </w:r>
    </w:p>
    <w:p w:rsidR="00050D14" w:rsidRDefault="00050D14" w:rsidP="00050D14">
      <w:pPr>
        <w:jc w:val="both"/>
      </w:pPr>
      <w:r>
        <w:t>Для организации и поддержания взаимодействия командиры обеспечиваются схемами ориентиров с едиными условными наименованиями возвышенностей, курганов, низменностей, солончаков, родников, колодцев, оазисов и других местных предметов, которые могут служить ориентирами</w:t>
      </w:r>
      <w:r w:rsidR="00306110">
        <w:rPr>
          <w:rStyle w:val="ad"/>
        </w:rPr>
        <w:footnoteReference w:id="1"/>
      </w:r>
      <w:r>
        <w:t>.</w:t>
      </w:r>
    </w:p>
    <w:p w:rsidR="00050D14" w:rsidRDefault="00050D14" w:rsidP="00050D14">
      <w:pPr>
        <w:jc w:val="both"/>
      </w:pPr>
      <w:r>
        <w:t>При организации всестороннего обеспечения принимаются меры по созданию запасов воды, топлива и контролю за их расходом и соблюдением питьевого режима. Во взводе могут создаваться дополнительные запасы ракет и боеприпасов. При обслуживании вооружения и военной техники особое внимание уделяется очистке вооружения, приборов прицеливания и наблюдения от песка и пыли, исправности систем охлаждения и очистки воздуха силовых установок боевых машин.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>Вырезано.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 xml:space="preserve">Для приобретения полной версии работы перейдите по </w:t>
      </w:r>
      <w:r w:rsidRPr="0083523B">
        <w:rPr>
          <w:b/>
        </w:rPr>
        <w:t>ссылке</w:t>
      </w:r>
      <w:r w:rsidRPr="00D03701">
        <w:rPr>
          <w:b/>
          <w:color w:val="FF0000"/>
        </w:rPr>
        <w:t>.</w:t>
      </w:r>
    </w:p>
    <w:p w:rsidR="00D03701" w:rsidRPr="00D03701" w:rsidRDefault="00D03701" w:rsidP="00D03701">
      <w:pPr>
        <w:jc w:val="both"/>
      </w:pPr>
    </w:p>
    <w:p w:rsidR="00050D14" w:rsidRDefault="00050D14" w:rsidP="00D03701">
      <w:pPr>
        <w:jc w:val="both"/>
      </w:pPr>
      <w:r>
        <w:t xml:space="preserve">Пути маневра обозначаются хорошо видимыми и устойчивыми указками. </w:t>
      </w:r>
    </w:p>
    <w:p w:rsidR="00050D14" w:rsidRDefault="00050D14" w:rsidP="00050D14">
      <w:pPr>
        <w:jc w:val="both"/>
      </w:pPr>
      <w:r>
        <w:t xml:space="preserve">Основными видами заграждений в пустынях являются противотанковые, противопехотные, а также смешанные минные поля. Установленные минные поля периодически проверяются. При заносе их большим слоем песка или демаскировке устанавливаются новые минные поля или восстанавливаются имеющиеся. </w:t>
      </w:r>
    </w:p>
    <w:p w:rsidR="00050D14" w:rsidRDefault="00050D14" w:rsidP="00050D14">
      <w:pPr>
        <w:jc w:val="both"/>
      </w:pPr>
      <w:r>
        <w:t>Инженерные мероприятия по маскировке проводятся с учетом открытого характера местности, просматриваемой на большое расстояние, почти полного отсутствия естественных масок и возможностей ведения противником воздушной разведки и применения высокоточного оружия. В этих условиях широко применяются табельные маскировочные комплекты, маски из местных материалов и маскировочное окрашивание, создаются ложные объекты</w:t>
      </w:r>
      <w:r w:rsidR="00306110">
        <w:rPr>
          <w:rStyle w:val="ad"/>
        </w:rPr>
        <w:footnoteReference w:id="2"/>
      </w:r>
      <w:r>
        <w:t xml:space="preserve">. </w:t>
      </w:r>
    </w:p>
    <w:p w:rsidR="00050D14" w:rsidRDefault="00050D14" w:rsidP="00050D14">
      <w:pPr>
        <w:jc w:val="both"/>
      </w:pPr>
      <w:r>
        <w:t xml:space="preserve">Подразделения технического обеспечения и тыла батальона располагаются обычно со вторым эшелоном (резервом) вблизи водоразборных пунктов. </w:t>
      </w:r>
    </w:p>
    <w:p w:rsidR="00050D14" w:rsidRDefault="00050D14" w:rsidP="00050D14">
      <w:pPr>
        <w:jc w:val="both"/>
      </w:pPr>
      <w:r>
        <w:t xml:space="preserve">Особое внимание обращается на строгое выполнение санитарно-гигиенических мероприятий в местах расположения личного состава и на пунктах водоснабжения. 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>Вырезано.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 xml:space="preserve">Для приобретения полной версии работы перейдите по </w:t>
      </w:r>
      <w:r w:rsidRPr="0083523B">
        <w:rPr>
          <w:b/>
        </w:rPr>
        <w:t>ссылке</w:t>
      </w:r>
      <w:r w:rsidRPr="00D03701">
        <w:rPr>
          <w:b/>
          <w:color w:val="FF0000"/>
        </w:rPr>
        <w:t>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Основные усилия войск, обороняющихся в пустынях, реко</w:t>
      </w:r>
      <w:r w:rsidRPr="002D0695">
        <w:rPr>
          <w:bCs/>
        </w:rPr>
        <w:softHyphen/>
        <w:t>мендуется сосредотачивать на важнейших направлениях, выво</w:t>
      </w:r>
      <w:r w:rsidRPr="002D0695">
        <w:rPr>
          <w:bCs/>
        </w:rPr>
        <w:softHyphen/>
        <w:t>дящих к жизненно важным районам и объектам (узлам дорог, крупным населенным пунктам, источникам воды, оазисам и до</w:t>
      </w:r>
      <w:r w:rsidRPr="002D0695">
        <w:rPr>
          <w:bCs/>
        </w:rPr>
        <w:softHyphen/>
        <w:t>пускающих широкое применение всех родов войск. На этих нап</w:t>
      </w:r>
      <w:r w:rsidRPr="002D0695">
        <w:rPr>
          <w:bCs/>
        </w:rPr>
        <w:softHyphen/>
        <w:t>равлениях оборона строится также, как и в обычных условиях.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Второстепенные направления с труднопроходимой мест</w:t>
      </w:r>
      <w:r w:rsidRPr="002D0695">
        <w:rPr>
          <w:bCs/>
        </w:rPr>
        <w:softHyphen/>
        <w:t>ностью прикрывающимся заграждениями и обороняются незначи</w:t>
      </w:r>
      <w:r w:rsidRPr="002D0695">
        <w:rPr>
          <w:bCs/>
        </w:rPr>
        <w:softHyphen/>
        <w:t>тельными силами, оборона в этих условиях наиболее плотно занимается на доступных для действий противника направлени</w:t>
      </w:r>
      <w:r w:rsidRPr="002D0695">
        <w:rPr>
          <w:bCs/>
        </w:rPr>
        <w:softHyphen/>
        <w:t>ях, перекрывая дороги, проходы, тропы и т.п. Оборона под</w:t>
      </w:r>
      <w:r w:rsidRPr="002D0695">
        <w:rPr>
          <w:bCs/>
        </w:rPr>
        <w:softHyphen/>
        <w:t>разделений, частей и соединений строится, как правило, кру</w:t>
      </w:r>
      <w:r w:rsidRPr="002D0695">
        <w:rPr>
          <w:bCs/>
        </w:rPr>
        <w:softHyphen/>
        <w:t>говой. В промежутках между районами обороны, где местность менее доступна для наступающих войск, организуется воздуш</w:t>
      </w:r>
      <w:r w:rsidRPr="002D0695">
        <w:rPr>
          <w:bCs/>
        </w:rPr>
        <w:softHyphen/>
        <w:t>ная разведка, наблюдение и патрулирование.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Для уничтожения противника, стремящегося проникнуть в промежутки между районами обороны, подготавливаются удары ядерным и высокоточным оружием, авиацией, огонь артиллерии и маневр резервами.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В зависимости от емкости операционного направления ар</w:t>
      </w:r>
      <w:r w:rsidRPr="002D0695">
        <w:rPr>
          <w:bCs/>
        </w:rPr>
        <w:softHyphen/>
        <w:t>мейский корпус в составе трех дивизий может оборонять поло</w:t>
      </w:r>
      <w:r w:rsidRPr="002D0695">
        <w:rPr>
          <w:bCs/>
        </w:rPr>
        <w:softHyphen/>
        <w:t>су 200 км и более.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Дивизия может оборонять крупный оазис или несколько направлений возможного наступления противника. Ширина поло</w:t>
      </w:r>
      <w:r w:rsidRPr="002D0695">
        <w:rPr>
          <w:bCs/>
        </w:rPr>
        <w:softHyphen/>
        <w:t>сы обороны дивизии может достигать 80 км и более.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Бригада переходит к обороне обычно в составе дивизии и обороняет одно направление или небольшой оазис имея ширину полосы (района) 10-40 км и более.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В зависимости от характера местности батальонные так</w:t>
      </w:r>
      <w:r w:rsidRPr="002D0695">
        <w:rPr>
          <w:bCs/>
        </w:rPr>
        <w:softHyphen/>
        <w:t>тические группы (батальоны) чаще занимают сплошной район, шириной по фронту 5 км и более, состоящий из боевых позиций рот с таким расчетом, чтобы промежутки между этими позиция</w:t>
      </w:r>
      <w:r w:rsidRPr="002D0695">
        <w:rPr>
          <w:bCs/>
        </w:rPr>
        <w:softHyphen/>
        <w:t>ми простреливались пулеметным огнем. Иногда батальон может прикрывать второстепенное направление, обороняясь на более широком фронте.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Принципы построения обороны дивизии и корпуса в пусты</w:t>
      </w:r>
      <w:r w:rsidRPr="002D0695">
        <w:rPr>
          <w:bCs/>
        </w:rPr>
        <w:softHyphen/>
        <w:t>нях в основном такие же, как и в обычных условиях. Однако расстояние между позициями и полосами обороны, как правило увеличиваются.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В уставах подчеркивается, что оборона в пустынях долж</w:t>
      </w:r>
      <w:r w:rsidRPr="002D0695">
        <w:rPr>
          <w:bCs/>
        </w:rPr>
        <w:softHyphen/>
        <w:t>на носить активный характер. Войска должны быть готовы быстро сосредоточиваться для отражения наступления против</w:t>
      </w:r>
      <w:r w:rsidRPr="002D0695">
        <w:rPr>
          <w:bCs/>
        </w:rPr>
        <w:softHyphen/>
        <w:t>ника. Главной целью обороны является уничтожение противни</w:t>
      </w:r>
      <w:r w:rsidRPr="002D0695">
        <w:rPr>
          <w:bCs/>
        </w:rPr>
        <w:softHyphen/>
        <w:t>ка, а не удержание местности.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Боевые порядки соединений и частей строятся в один эшелон и состоят, как правило, из тех же элементов, что и в обычных условиях, однако резервы создаются более сильные и высокоманевренные, а располагаются они на большей, чем в обычных условиях, глубине и в районах, обеспечивающих в хо</w:t>
      </w:r>
      <w:r w:rsidRPr="002D0695">
        <w:rPr>
          <w:bCs/>
        </w:rPr>
        <w:softHyphen/>
        <w:t>де ведения оборонительного боя быстрый маневр на любое уг</w:t>
      </w:r>
      <w:r w:rsidRPr="002D0695">
        <w:rPr>
          <w:bCs/>
        </w:rPr>
        <w:softHyphen/>
        <w:t>рожаемое направление.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Раздельные части и артиллерия кроме выполнения обычных задач готовят и осуществляют массированные огневые удары по войскам противника, находящимся в населенных пунктах, оази</w:t>
      </w:r>
      <w:r w:rsidRPr="002D0695">
        <w:rPr>
          <w:bCs/>
        </w:rPr>
        <w:softHyphen/>
        <w:t>сах, у источников воды, начиная с предельных дальностей, а также разрушают в тылу противника гидротехнические сооруже</w:t>
      </w:r>
      <w:r w:rsidRPr="002D0695">
        <w:rPr>
          <w:bCs/>
        </w:rPr>
        <w:softHyphen/>
        <w:t>ния, источники воды, пункты водоснабжения.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В ходе оборонительного боя в пустынях особое значение придается ударам высокоточного оружия начиная с предельных дальностей, а также быстрому и решительному маневру силами и средствами на угрожаемые направления.</w:t>
      </w:r>
    </w:p>
    <w:p w:rsidR="002D0695" w:rsidRPr="002D0695" w:rsidRDefault="002D0695" w:rsidP="002D0695">
      <w:pPr>
        <w:jc w:val="both"/>
        <w:rPr>
          <w:bCs/>
        </w:rPr>
      </w:pPr>
      <w:r w:rsidRPr="002D0695">
        <w:rPr>
          <w:bCs/>
        </w:rPr>
        <w:t>Система огня частей и подразделений при обороне в пус</w:t>
      </w:r>
      <w:r w:rsidRPr="002D0695">
        <w:rPr>
          <w:bCs/>
        </w:rPr>
        <w:softHyphen/>
        <w:t>тыне не организуется с учетом выгодных условий равнинной местности, позволяющей наносить противнику поражение огнем прямой наводкой на предельных дальностях.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>Вырезано.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 xml:space="preserve">Для приобретения полной версии работы перейдите по </w:t>
      </w:r>
      <w:r w:rsidRPr="0083523B">
        <w:rPr>
          <w:b/>
        </w:rPr>
        <w:t>ссылке</w:t>
      </w:r>
      <w:r w:rsidRPr="00D03701">
        <w:rPr>
          <w:b/>
          <w:color w:val="FF0000"/>
        </w:rPr>
        <w:t>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Наступление в пустынях ведется, как правило, по от</w:t>
      </w:r>
      <w:r w:rsidRPr="002D0695">
        <w:rPr>
          <w:bCs/>
        </w:rPr>
        <w:softHyphen/>
        <w:t>дельным направлениям и носит характер борьбы за жизненно важные районы и объекты. Наступление в пустыне наиболее часто принимает форму широких охватов и обходов вместо про</w:t>
      </w:r>
      <w:r w:rsidRPr="002D0695">
        <w:rPr>
          <w:bCs/>
        </w:rPr>
        <w:softHyphen/>
        <w:t>рывов.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Главный удар наносится чаще всего на направлении, ко</w:t>
      </w:r>
      <w:r w:rsidRPr="002D0695">
        <w:rPr>
          <w:bCs/>
        </w:rPr>
        <w:softHyphen/>
        <w:t>торое наиболее полно обеспечивает маневр войск. Кроме того, при выборе направления главного удара рекомендуется руко</w:t>
      </w:r>
      <w:r w:rsidRPr="002D0695">
        <w:rPr>
          <w:bCs/>
        </w:rPr>
        <w:softHyphen/>
        <w:t>водствоваться наличием источников воды и возможностями снабжения ею войск.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Ширина полос наступления и глубина боевых задач соеди</w:t>
      </w:r>
      <w:r w:rsidRPr="002D0695">
        <w:rPr>
          <w:bCs/>
        </w:rPr>
        <w:softHyphen/>
        <w:t>нений в пустынях могут быть больше, чем в обычных условиях. При наступлении на отдельном самостоятельном направлении ширина полосы наступления армейскому корпусу и дивизии обычно не указывается.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На тех направлениях, где войскам предстоит преодоле</w:t>
      </w:r>
      <w:r w:rsidRPr="002D0695">
        <w:rPr>
          <w:bCs/>
        </w:rPr>
        <w:softHyphen/>
        <w:t>вать песчаные барханы и действовать в условиях бездорожья, глубина боевых задач и темп наступления войск планируются значительно меньшими.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При создании боевых порядков обычно формируются такти</w:t>
      </w:r>
      <w:r w:rsidRPr="002D0695">
        <w:rPr>
          <w:bCs/>
        </w:rPr>
        <w:softHyphen/>
        <w:t>ческие группы с преобладанием танков. Учитывается также потребность в мотопехоте для наступления на укрепленные по</w:t>
      </w:r>
      <w:r w:rsidRPr="002D0695">
        <w:rPr>
          <w:bCs/>
        </w:rPr>
        <w:softHyphen/>
        <w:t>зиции, ликвидации сопротивления обойденного противника, а также действий на сильнопересеченной местности</w:t>
      </w:r>
      <w:r w:rsidR="00306110">
        <w:rPr>
          <w:rStyle w:val="ad"/>
          <w:bCs/>
        </w:rPr>
        <w:footnoteReference w:id="3"/>
      </w:r>
      <w:r w:rsidRPr="002D0695">
        <w:rPr>
          <w:bCs/>
        </w:rPr>
        <w:t>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Построение боевых порядков войск может быть в 1 или 2 эшелона с выделением обходящих тактических групп и такти</w:t>
      </w:r>
      <w:r w:rsidRPr="002D0695">
        <w:rPr>
          <w:bCs/>
        </w:rPr>
        <w:softHyphen/>
        <w:t>ческого аэромобильного (воздушного) десанта.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Танки в наступлении играют решающую роль. Мотопехота обычно ведет боевые действия на машинах, так как передвиже</w:t>
      </w:r>
      <w:r w:rsidRPr="002D0695">
        <w:rPr>
          <w:bCs/>
        </w:rPr>
        <w:softHyphen/>
        <w:t>ние ее пешим порядком, особенно по пескам в жаркое время, быстро утомляет личный состав и снижает его боеспособность. В пешем строю пехота с танками атакует только сильно укреп</w:t>
      </w:r>
      <w:r w:rsidRPr="002D0695">
        <w:rPr>
          <w:bCs/>
        </w:rPr>
        <w:softHyphen/>
        <w:t>ленные опорные пункты.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 xml:space="preserve">Полевым уставом </w:t>
      </w:r>
      <w:r w:rsidRPr="002D0695">
        <w:rPr>
          <w:bCs/>
          <w:lang w:val="en-US"/>
        </w:rPr>
        <w:t>FM</w:t>
      </w:r>
      <w:r w:rsidRPr="002D0695">
        <w:rPr>
          <w:bCs/>
        </w:rPr>
        <w:t>-100-5 особенно отмечаются; "С целью обеспечения выживания войска должны использовать маскиро</w:t>
      </w:r>
      <w:r w:rsidRPr="002D0695">
        <w:rPr>
          <w:bCs/>
        </w:rPr>
        <w:softHyphen/>
        <w:t>вочные сети, применять специальное окрашивание техники, колпаки и защитные средства для отражающих поверхностей. В целом открытая местность существенно осложняет скрытое выд</w:t>
      </w:r>
      <w:r w:rsidRPr="002D0695">
        <w:rPr>
          <w:bCs/>
        </w:rPr>
        <w:softHyphen/>
        <w:t>вижение или отвод войск". Командования армий США и Германии считают, что для маскировки войск требуется шире применять ночные действия, а также аэрозольные завесы и дистанционное минирование при столкновении с противником и при преодоле</w:t>
      </w:r>
      <w:r w:rsidRPr="002D0695">
        <w:rPr>
          <w:bCs/>
        </w:rPr>
        <w:softHyphen/>
        <w:t>нии открытых пространств. Ночь обеспечивает большую внезап</w:t>
      </w:r>
      <w:r w:rsidRPr="002D0695">
        <w:rPr>
          <w:bCs/>
        </w:rPr>
        <w:softHyphen/>
        <w:t>ность при совершении обходов и охватов, благоприятствует проникновению разведывательных подразделений в тыл против</w:t>
      </w:r>
      <w:r w:rsidRPr="002D0695">
        <w:rPr>
          <w:bCs/>
        </w:rPr>
        <w:softHyphen/>
        <w:t>нику и их диверсионным действиям.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При использовании артиллерии важное место отводится ведению огня на воспрещение движения по дорогам, тропам и у источников воды.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Противовоздушная оборона имеет важное значение для прикрытия наступающих войск и обеспечение свободы их манев</w:t>
      </w:r>
      <w:r w:rsidRPr="002D0695">
        <w:rPr>
          <w:bCs/>
        </w:rPr>
        <w:softHyphen/>
        <w:t>ра. Так как рассредоточенность войск увеличивается, то ди</w:t>
      </w:r>
      <w:r w:rsidRPr="002D0695">
        <w:rPr>
          <w:bCs/>
        </w:rPr>
        <w:softHyphen/>
        <w:t>визия, действующая на изолированном направлении, может до</w:t>
      </w:r>
      <w:r w:rsidRPr="002D0695">
        <w:rPr>
          <w:bCs/>
        </w:rPr>
        <w:softHyphen/>
        <w:t>полнительно усиливаться средствами ПВО. Батареи корпусных средств ПВО (ЗУР "Хок") для прикрытия главной группировки войск и объектов материально-технического и тылового обес</w:t>
      </w:r>
      <w:r w:rsidRPr="002D0695">
        <w:rPr>
          <w:bCs/>
        </w:rPr>
        <w:softHyphen/>
        <w:t>печения развертываются на максимальных интервалах.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Тактическая авиация находит самое широкое применение при боевых действиях в пустынях. Особое значение придается завоеванию превосходства в воздухе, необходимого не только для уничтожения и подавления войск противника, но и для прикрытия своих войск от наблюдения и нападения противника с воздуха, целеуказания и ориентировки наступающего.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При боевых действиях в пустыне важное значение имеет местонахождение командира в боевых порядках. Командиры всех звеньев должны непосредственно руководить боем. Они выдви</w:t>
      </w:r>
      <w:r w:rsidRPr="002D0695">
        <w:rPr>
          <w:bCs/>
        </w:rPr>
        <w:softHyphen/>
        <w:t>гаются как можно ближе к частям (подразделениям) 1 эшелона, широко используют вертолеты, чтобы иметь возможность лично вести наблюдение и управлять боем, используя любую возмож</w:t>
      </w:r>
      <w:r w:rsidRPr="002D0695">
        <w:rPr>
          <w:bCs/>
        </w:rPr>
        <w:softHyphen/>
        <w:t>ность для развития успеха.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Наступление при пылевых и песчаных бурях может приос</w:t>
      </w:r>
      <w:r w:rsidRPr="002D0695">
        <w:rPr>
          <w:bCs/>
        </w:rPr>
        <w:softHyphen/>
        <w:t>танавливаться. Возобновляется только после тщательной, предварительной разведки и уточнения плана боя.</w:t>
      </w:r>
    </w:p>
    <w:p w:rsidR="002D0695" w:rsidRPr="002D0695" w:rsidRDefault="002D0695" w:rsidP="002D0695">
      <w:pPr>
        <w:ind w:firstLine="720"/>
        <w:jc w:val="both"/>
        <w:rPr>
          <w:bCs/>
        </w:rPr>
      </w:pPr>
      <w:r w:rsidRPr="002D0695">
        <w:rPr>
          <w:bCs/>
        </w:rPr>
        <w:t>Аэромобильные части могут захватывать важные участки местности, например, горные проходы, но при этом важное значение имеет их своевременное соединение с наземными войсками. В некоторых случаях аэромобильные подразделения при поддержке их противотанковыми вертолетами могут дейс</w:t>
      </w:r>
      <w:r w:rsidRPr="002D0695">
        <w:rPr>
          <w:bCs/>
        </w:rPr>
        <w:softHyphen/>
        <w:t>твовать самостоятельно, вне огневой и тактической связи с ними. Такие действия против важных объектов противника но</w:t>
      </w:r>
      <w:r w:rsidRPr="002D0695">
        <w:rPr>
          <w:bCs/>
        </w:rPr>
        <w:softHyphen/>
        <w:t>сят быстрый, штурмовой характер. Их цель - овладеть этими объектами, уничтожить войска и обеспечить главным силам вы</w:t>
      </w:r>
      <w:r w:rsidRPr="002D0695">
        <w:rPr>
          <w:bCs/>
        </w:rPr>
        <w:softHyphen/>
        <w:t xml:space="preserve">сокие темпы наступления. </w:t>
      </w:r>
    </w:p>
    <w:p w:rsidR="007E3CDB" w:rsidRPr="007E3CDB" w:rsidRDefault="007E3CDB" w:rsidP="007E3CDB"/>
    <w:p w:rsidR="00050D14" w:rsidRPr="00050D14" w:rsidRDefault="00050D14" w:rsidP="00050D14">
      <w:pPr>
        <w:pStyle w:val="1"/>
      </w:pPr>
      <w:r>
        <w:br w:type="page"/>
      </w:r>
      <w:bookmarkStart w:id="2" w:name="_Toc275520339"/>
      <w:r w:rsidRPr="00050D14">
        <w:t xml:space="preserve">4.Боевые возможности </w:t>
      </w:r>
      <w:r>
        <w:t>мотострелкового взвода</w:t>
      </w:r>
      <w:r w:rsidRPr="00050D14">
        <w:t xml:space="preserve"> на </w:t>
      </w:r>
      <w:r>
        <w:t xml:space="preserve">БМП </w:t>
      </w:r>
      <w:r w:rsidRPr="00050D14">
        <w:t>в обороне.</w:t>
      </w:r>
      <w:bookmarkEnd w:id="2"/>
    </w:p>
    <w:p w:rsidR="00FD56B1" w:rsidRPr="001B11C7" w:rsidRDefault="00FD56B1" w:rsidP="001B11C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1C7">
        <w:rPr>
          <w:rFonts w:ascii="Times New Roman" w:hAnsi="Times New Roman"/>
          <w:sz w:val="28"/>
          <w:szCs w:val="28"/>
        </w:rPr>
        <w:t>Боевые возможности - это количественные и качественные показатели, характеризующие  возможности  подразделений выполнять определенные боевые задачи за установленное время в конкретных условиях обстановки</w:t>
      </w:r>
      <w:r w:rsidR="00306110">
        <w:rPr>
          <w:rStyle w:val="ad"/>
          <w:rFonts w:ascii="Times New Roman" w:hAnsi="Times New Roman"/>
          <w:sz w:val="28"/>
          <w:szCs w:val="28"/>
        </w:rPr>
        <w:footnoteReference w:id="4"/>
      </w:r>
      <w:r w:rsidRPr="001B11C7">
        <w:rPr>
          <w:rFonts w:ascii="Times New Roman" w:hAnsi="Times New Roman"/>
          <w:sz w:val="28"/>
          <w:szCs w:val="28"/>
        </w:rPr>
        <w:t>. Боевые возможности - величины непостоянные.  Они зависят от следующих трех групп факторов:</w:t>
      </w:r>
    </w:p>
    <w:p w:rsidR="00FD56B1" w:rsidRPr="001B11C7" w:rsidRDefault="00FD56B1" w:rsidP="001B11C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1C7">
        <w:rPr>
          <w:rFonts w:ascii="Times New Roman" w:hAnsi="Times New Roman"/>
          <w:sz w:val="28"/>
          <w:szCs w:val="28"/>
        </w:rPr>
        <w:t>Первую группу  составляют  факторы  военно-технического порядка, характеризующие материальную основу боевых возможностей войск.  К  ним относятся: количество личного состава,  количество и качество вооружения и боевой техники.</w:t>
      </w:r>
    </w:p>
    <w:p w:rsidR="00FD56B1" w:rsidRPr="001B11C7" w:rsidRDefault="00FD56B1" w:rsidP="001B11C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1C7">
        <w:rPr>
          <w:rFonts w:ascii="Times New Roman" w:hAnsi="Times New Roman"/>
          <w:sz w:val="28"/>
          <w:szCs w:val="28"/>
        </w:rPr>
        <w:t>Вторая группа  факторов определяет морально-боевые качества подразделений и качество управления.  К ним относятся: уровень подготовки подразделений;  морально-психологическое  состояние  личного  состава; степень его военной и специальной подготовки и полевой выучки, наличие опыта  ведения боевых действий,  слаженность подразделений,  состояние воинской дисциплины, уровень подготовки командиров и штабов.</w:t>
      </w:r>
    </w:p>
    <w:p w:rsidR="00FD56B1" w:rsidRPr="001B11C7" w:rsidRDefault="00FD56B1" w:rsidP="001B11C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1C7">
        <w:rPr>
          <w:rFonts w:ascii="Times New Roman" w:hAnsi="Times New Roman"/>
          <w:sz w:val="28"/>
          <w:szCs w:val="28"/>
        </w:rPr>
        <w:t>Третью группу составляют факторы, характеризующие конкретную боевую обстановку. К ним относятся: вид боевых действий; характер противодействий   противника;  обеспеченность  подразделений  материальными средствами; военно-географические условия; время года и суток, состояние погоды</w:t>
      </w:r>
    </w:p>
    <w:p w:rsidR="00FD56B1" w:rsidRPr="001B11C7" w:rsidRDefault="00FD56B1" w:rsidP="001B11C7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1C7">
        <w:rPr>
          <w:rFonts w:ascii="Times New Roman" w:hAnsi="Times New Roman"/>
          <w:sz w:val="28"/>
          <w:szCs w:val="28"/>
        </w:rPr>
        <w:t xml:space="preserve">Слагаемыми боевых возможностей подразделений являются их огневая мощь,ударная сила и маневренность. 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>Вырезано.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 xml:space="preserve">Для приобретения полной версии работы перейдите по </w:t>
      </w:r>
      <w:r w:rsidRPr="0083523B">
        <w:rPr>
          <w:b/>
        </w:rPr>
        <w:t>ссылке</w:t>
      </w:r>
      <w:r w:rsidRPr="00D03701">
        <w:rPr>
          <w:b/>
          <w:color w:val="FF0000"/>
        </w:rPr>
        <w:t>.</w:t>
      </w:r>
    </w:p>
    <w:p w:rsidR="008611DA" w:rsidRDefault="001B11C7" w:rsidP="008611DA">
      <w:pPr>
        <w:pStyle w:val="a9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11C7">
        <w:rPr>
          <w:rFonts w:ascii="Times New Roman" w:hAnsi="Times New Roman"/>
          <w:sz w:val="28"/>
          <w:szCs w:val="28"/>
        </w:rPr>
        <w:t>При этом следует учитывать и преимущества обороняющихся перед атакующим противником в защищенности и маскировке, удобстве, а следовательно, и в меткости ведения огня. Установлено, что на дальности 300 м для поражения ростовой бегущей фигуры (мишень №8) из положения обороны (стоя из окопа с упора) требуется в четыре раза меньше боеприпасов, чем для поражения грудной фигуры (мишень № 6) из положения стоя с короткой остановки. Это подтверждает и многочисленный опыт Великой Отечественной войны и локальных войн, из которого следует, что обороняющееся подразделение в состоянии успешно вести борьбу с трехкратно превосходящим по силе противником. Это положение отражено в американском уставе. Отсюда следует, что обороняющийся мотострелковый взвод в течении короткого времени может успешно противостоять на участке прорыва атаке двух-трех мотопехотных взводов противника, а отделение - отразить атаку до мотопехотного взвода.</w:t>
      </w:r>
    </w:p>
    <w:p w:rsidR="00803E5E" w:rsidRPr="008611DA" w:rsidRDefault="00803E5E" w:rsidP="008611DA">
      <w:pPr>
        <w:pStyle w:val="a9"/>
        <w:spacing w:line="360" w:lineRule="auto"/>
        <w:ind w:firstLine="709"/>
        <w:jc w:val="center"/>
        <w:rPr>
          <w:rStyle w:val="10"/>
          <w:rFonts w:eastAsia="Calibri"/>
        </w:rPr>
      </w:pPr>
      <w:r>
        <w:br w:type="page"/>
      </w:r>
      <w:bookmarkStart w:id="3" w:name="_Toc275520340"/>
      <w:r w:rsidRPr="008611DA">
        <w:rPr>
          <w:rStyle w:val="10"/>
          <w:rFonts w:eastAsia="Calibri"/>
        </w:rPr>
        <w:t>ЗАКЛЮЧЕНИЕ</w:t>
      </w:r>
      <w:bookmarkEnd w:id="3"/>
    </w:p>
    <w:p w:rsidR="003F238E" w:rsidRDefault="003F238E" w:rsidP="003F238E">
      <w:pPr>
        <w:pStyle w:val="1"/>
        <w:spacing w:before="0" w:after="0" w:line="360" w:lineRule="auto"/>
        <w:ind w:firstLine="720"/>
        <w:jc w:val="left"/>
        <w:rPr>
          <w:b w:val="0"/>
        </w:rPr>
      </w:pPr>
      <w:r w:rsidRPr="003F238E">
        <w:rPr>
          <w:b w:val="0"/>
        </w:rPr>
        <w:t>Таким образом рассмотрев основные положении по организации и тактике ведения боя в пустунной местности можно сделать следующие выводы</w:t>
      </w:r>
      <w:r>
        <w:rPr>
          <w:b w:val="0"/>
        </w:rPr>
        <w:t>:</w:t>
      </w:r>
    </w:p>
    <w:p w:rsidR="003F238E" w:rsidRDefault="003F238E" w:rsidP="003F238E">
      <w:pPr>
        <w:ind w:firstLine="720"/>
        <w:jc w:val="both"/>
        <w:rPr>
          <w:bCs/>
        </w:rPr>
      </w:pPr>
      <w:r>
        <w:t>1.</w:t>
      </w:r>
      <w:r w:rsidRPr="003F238E">
        <w:rPr>
          <w:bCs/>
        </w:rPr>
        <w:t xml:space="preserve"> </w:t>
      </w:r>
      <w:r>
        <w:rPr>
          <w:bCs/>
        </w:rPr>
        <w:t>Наиболее важным условием для достижения успеха в бою в пустыне мелкими подразделениями является их способность точно поражать цели на предельно больших дальностях. Эта способность особенно для танков и противотанковых средств, часто является решающим условием успеха. Командиры рот и других мелких подразделений отвечают за подготовку наводчи</w:t>
      </w:r>
      <w:r>
        <w:rPr>
          <w:bCs/>
        </w:rPr>
        <w:softHyphen/>
        <w:t>ков- артиллеристов и ПТУР для обеспечения достижения макси</w:t>
      </w:r>
      <w:r>
        <w:rPr>
          <w:bCs/>
        </w:rPr>
        <w:softHyphen/>
        <w:t>мальных результатов при использовании систем оружия.</w:t>
      </w:r>
    </w:p>
    <w:p w:rsidR="003F238E" w:rsidRDefault="003F238E" w:rsidP="003F238E">
      <w:pPr>
        <w:pStyle w:val="FR2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t>2.</w:t>
      </w:r>
      <w:r w:rsidRPr="003F238E">
        <w:t xml:space="preserve"> </w:t>
      </w:r>
      <w:r>
        <w:rPr>
          <w:rFonts w:ascii="Times New Roman" w:hAnsi="Times New Roman"/>
          <w:sz w:val="28"/>
          <w:szCs w:val="28"/>
        </w:rPr>
        <w:t>Необходимо также отметить, что действия личного состава сухопутных войск антииракской коалиции характеризовались агрессивной инициативой, поддержанием наступательного напора, уверенностью в быстром разгроме противника и своей непобедимости.</w:t>
      </w:r>
    </w:p>
    <w:p w:rsidR="003F238E" w:rsidRDefault="003F238E" w:rsidP="003F238E">
      <w:pPr>
        <w:ind w:firstLine="720"/>
        <w:jc w:val="both"/>
        <w:rPr>
          <w:bCs/>
        </w:rPr>
      </w:pPr>
      <w:r>
        <w:t>3.</w:t>
      </w:r>
      <w:r w:rsidRPr="003F238E">
        <w:rPr>
          <w:bCs/>
        </w:rPr>
        <w:t xml:space="preserve"> </w:t>
      </w:r>
      <w:r>
        <w:rPr>
          <w:bCs/>
        </w:rPr>
        <w:t>Большое внимание уделяется учету степени и характера влияния пустынных условий на применение родов войск. При планировании применения ядерного оружия учитываются климат, условия местности и возможности войск по использованию его результатов. Часто боевые действия будут носить характер встречного боя.</w:t>
      </w:r>
    </w:p>
    <w:p w:rsidR="003F238E" w:rsidRDefault="003F238E" w:rsidP="003F238E">
      <w:pPr>
        <w:pStyle w:val="FR2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как показала боевая практика, применение новых высокотехнологичных  огневых, ударных и радиоэлектронных систем обусловила дальнейшее стирание основополагающих различий между такими ранее традиционными атрибутами общевойсковых операций, как фронт и тыл, а также между двумя основными видами военных действий - наступлением и обороной.</w:t>
      </w:r>
    </w:p>
    <w:p w:rsidR="003F238E" w:rsidRPr="003F238E" w:rsidRDefault="003F238E" w:rsidP="003F238E"/>
    <w:p w:rsidR="00FE434F" w:rsidRPr="00803E5E" w:rsidRDefault="00803E5E" w:rsidP="003F238E">
      <w:pPr>
        <w:pStyle w:val="1"/>
        <w:spacing w:before="0" w:after="0" w:line="360" w:lineRule="auto"/>
        <w:ind w:firstLine="720"/>
      </w:pPr>
      <w:r>
        <w:br w:type="page"/>
      </w:r>
      <w:bookmarkStart w:id="4" w:name="_Toc275520341"/>
      <w:r w:rsidRPr="00803E5E">
        <w:t>СПИСОК ИСПОЛЬЗОВАННОЙ ЛИТЕРАТУРЫ</w:t>
      </w:r>
      <w:bookmarkEnd w:id="4"/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t xml:space="preserve">Боевой устав по подготовке и ведению общевойскового боя: </w:t>
      </w:r>
      <w:r w:rsidR="00306110">
        <w:t>В 3 ч. ч. 3</w:t>
      </w:r>
      <w:r w:rsidRPr="00803E5E">
        <w:t>. Батальон, рота. - М; Воениздат, 2006.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t xml:space="preserve">Боевой устав по подготовке и ведению общевойскового боя: В 3 ч. ч. 2. Взвод, отделение, танк. - </w:t>
      </w:r>
      <w:r w:rsidR="00050D14">
        <w:t>М</w:t>
      </w:r>
      <w:r w:rsidRPr="00803E5E">
        <w:rPr>
          <w:i/>
          <w:iCs/>
        </w:rPr>
        <w:t xml:space="preserve">. </w:t>
      </w:r>
      <w:r w:rsidRPr="00803E5E">
        <w:t>Воениздат, 2006.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Вайнер, В.Я. </w:t>
      </w:r>
      <w:r w:rsidRPr="00803E5E">
        <w:t>Тактические расчеты. -М.: Воениздат, 1988.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Драгунский, Д. А. </w:t>
      </w:r>
      <w:r w:rsidRPr="00803E5E">
        <w:t>Мотострелковый (танковый) батальон в бою. - М.: Воениздат, 1986.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Дуков, </w:t>
      </w:r>
      <w:r w:rsidRPr="00803E5E">
        <w:t>Р.Г, Мотострелковый (танковый) взвод в бою. - М.: Воениздат, 1989.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Марченко, Е.Т. </w:t>
      </w:r>
      <w:r w:rsidRPr="00803E5E">
        <w:t>Тактика в боевых примерах. Взвод. - М.: Воениздат, 1974.</w:t>
      </w:r>
    </w:p>
    <w:p w:rsid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Помрик, И.Д. </w:t>
      </w:r>
      <w:r w:rsidRPr="00803E5E">
        <w:t>Карта офицера./ И.Д Помрик, Н.А. Шевченко - М.: Воениздат, 1989.</w:t>
      </w:r>
    </w:p>
    <w:p w:rsidR="00306110" w:rsidRPr="00306110" w:rsidRDefault="00306110" w:rsidP="00306110">
      <w:pPr>
        <w:numPr>
          <w:ilvl w:val="0"/>
          <w:numId w:val="5"/>
        </w:numPr>
        <w:ind w:left="0" w:firstLine="0"/>
        <w:jc w:val="both"/>
      </w:pPr>
      <w:r w:rsidRPr="00306110">
        <w:t xml:space="preserve">Потапов А.Ю. и др. Тактика </w:t>
      </w:r>
      <w:r w:rsidRPr="00306110">
        <w:rPr>
          <w:snapToGrid w:val="0"/>
          <w:spacing w:val="38"/>
        </w:rPr>
        <w:t>общевойсковых частей и соединений учебник ч.1,</w:t>
      </w:r>
      <w:r w:rsidRPr="00306110">
        <w:rPr>
          <w:snapToGrid w:val="0"/>
        </w:rPr>
        <w:t>М.</w:t>
      </w:r>
      <w:r>
        <w:rPr>
          <w:snapToGrid w:val="0"/>
        </w:rPr>
        <w:t>:</w:t>
      </w:r>
      <w:r w:rsidRPr="00306110">
        <w:rPr>
          <w:snapToGrid w:val="0"/>
        </w:rPr>
        <w:t xml:space="preserve">  ВОЕНИЗДАТ</w:t>
      </w:r>
      <w:r>
        <w:rPr>
          <w:snapToGrid w:val="0"/>
        </w:rPr>
        <w:t>,</w:t>
      </w:r>
      <w:r w:rsidRPr="00306110">
        <w:rPr>
          <w:snapToGrid w:val="0"/>
        </w:rPr>
        <w:t xml:space="preserve">  2005</w:t>
      </w:r>
    </w:p>
    <w:p w:rsid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t>Тактика: В 2 ч. Кн.  1. Взвод, отделение, танк. Учебник для общевойсковых и танковых вузов. - М.:</w:t>
      </w:r>
      <w:r>
        <w:t xml:space="preserve"> </w:t>
      </w:r>
      <w:r w:rsidRPr="00803E5E">
        <w:t>Воениздат, 1986.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Тактика: </w:t>
      </w:r>
      <w:r w:rsidRPr="00803E5E">
        <w:t>В 2 ч. Кн. 2. Рота, батальон. Учебник для общевойсковых и танковых вузов. - М.: Воениздат, 1986.</w:t>
      </w:r>
    </w:p>
    <w:p w:rsid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rPr>
          <w:bCs/>
        </w:rPr>
        <w:t xml:space="preserve">Организация и вооружение подразделений мсп (бригады)- </w:t>
      </w:r>
      <w:r w:rsidRPr="00803E5E">
        <w:t>Учебное пособие. - Новосибирск: НВИ ВВ МВД России, 2005.</w:t>
      </w:r>
    </w:p>
    <w:p w:rsidR="00803E5E" w:rsidRPr="00803E5E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t>Организация и тактика действий подразделений иностранных армий. Учебное пособие. - Новосибирск: НВОКУ МО России, 1997.</w:t>
      </w:r>
    </w:p>
    <w:p w:rsidR="00050D14" w:rsidRDefault="00803E5E" w:rsidP="00306110">
      <w:pPr>
        <w:numPr>
          <w:ilvl w:val="0"/>
          <w:numId w:val="5"/>
        </w:numPr>
        <w:ind w:left="0" w:firstLine="0"/>
        <w:jc w:val="both"/>
      </w:pPr>
      <w:r w:rsidRPr="00803E5E">
        <w:t>Сборник нормативов по боевой подготовке внутренних войск МВД России. - М.: Воениздат, 2005.</w:t>
      </w:r>
    </w:p>
    <w:p w:rsidR="00306110" w:rsidRDefault="00306110" w:rsidP="00306110">
      <w:pPr>
        <w:numPr>
          <w:ilvl w:val="0"/>
          <w:numId w:val="5"/>
        </w:numPr>
        <w:ind w:left="0" w:firstLine="0"/>
        <w:jc w:val="both"/>
      </w:pPr>
      <w:r w:rsidRPr="00306110">
        <w:t>http://vk.bstu.ru</w:t>
      </w:r>
    </w:p>
    <w:p w:rsidR="00803E5E" w:rsidRDefault="00050D14" w:rsidP="00050D14">
      <w:pPr>
        <w:pStyle w:val="1"/>
      </w:pPr>
      <w:r>
        <w:br w:type="page"/>
      </w:r>
      <w:bookmarkStart w:id="5" w:name="_Toc275520342"/>
      <w:r>
        <w:t>ПРИЛОЖЕНИЕ</w:t>
      </w:r>
      <w:bookmarkEnd w:id="5"/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>Вырезано.</w:t>
      </w:r>
    </w:p>
    <w:p w:rsidR="00D03701" w:rsidRPr="00D03701" w:rsidRDefault="00D03701" w:rsidP="00D03701">
      <w:pPr>
        <w:jc w:val="both"/>
        <w:rPr>
          <w:b/>
          <w:color w:val="FF0000"/>
        </w:rPr>
      </w:pPr>
      <w:r w:rsidRPr="00D03701">
        <w:rPr>
          <w:b/>
          <w:color w:val="FF0000"/>
        </w:rPr>
        <w:t xml:space="preserve">Для приобретения полной версии работы перейдите по </w:t>
      </w:r>
      <w:r w:rsidRPr="0083523B">
        <w:rPr>
          <w:b/>
        </w:rPr>
        <w:t>ссылке</w:t>
      </w:r>
      <w:r w:rsidRPr="00D03701">
        <w:rPr>
          <w:b/>
          <w:color w:val="FF0000"/>
        </w:rPr>
        <w:t>.</w:t>
      </w:r>
    </w:p>
    <w:p w:rsidR="00496A9B" w:rsidRPr="00A0679D" w:rsidRDefault="00496A9B" w:rsidP="00D03701">
      <w:pPr>
        <w:jc w:val="right"/>
      </w:pPr>
      <w:bookmarkStart w:id="6" w:name="_GoBack"/>
      <w:bookmarkEnd w:id="6"/>
    </w:p>
    <w:sectPr w:rsidR="00496A9B" w:rsidRPr="00A0679D" w:rsidSect="00050D14">
      <w:headerReference w:type="default" r:id="rId7"/>
      <w:type w:val="continuous"/>
      <w:pgSz w:w="11909" w:h="16834"/>
      <w:pgMar w:top="1440" w:right="1096" w:bottom="720" w:left="1097" w:header="720" w:footer="720" w:gutter="0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3B" w:rsidRDefault="00F3743B" w:rsidP="00050D14">
      <w:pPr>
        <w:spacing w:line="240" w:lineRule="auto"/>
      </w:pPr>
      <w:r>
        <w:separator/>
      </w:r>
    </w:p>
  </w:endnote>
  <w:endnote w:type="continuationSeparator" w:id="0">
    <w:p w:rsidR="00F3743B" w:rsidRDefault="00F3743B" w:rsidP="00050D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3B" w:rsidRDefault="00F3743B" w:rsidP="00050D14">
      <w:pPr>
        <w:spacing w:line="240" w:lineRule="auto"/>
      </w:pPr>
      <w:r>
        <w:separator/>
      </w:r>
    </w:p>
  </w:footnote>
  <w:footnote w:type="continuationSeparator" w:id="0">
    <w:p w:rsidR="00F3743B" w:rsidRDefault="00F3743B" w:rsidP="00050D14">
      <w:pPr>
        <w:spacing w:line="240" w:lineRule="auto"/>
      </w:pPr>
      <w:r>
        <w:continuationSeparator/>
      </w:r>
    </w:p>
  </w:footnote>
  <w:footnote w:id="1">
    <w:p w:rsidR="00306110" w:rsidRPr="00306110" w:rsidRDefault="00306110" w:rsidP="00306110">
      <w:pPr>
        <w:ind w:left="357" w:firstLine="0"/>
        <w:jc w:val="both"/>
        <w:rPr>
          <w:sz w:val="24"/>
          <w:szCs w:val="24"/>
        </w:rPr>
      </w:pPr>
      <w:r w:rsidRPr="00306110">
        <w:rPr>
          <w:rStyle w:val="ad"/>
          <w:sz w:val="24"/>
          <w:szCs w:val="24"/>
        </w:rPr>
        <w:footnoteRef/>
      </w:r>
      <w:r w:rsidRPr="00306110">
        <w:rPr>
          <w:sz w:val="24"/>
          <w:szCs w:val="24"/>
        </w:rPr>
        <w:t xml:space="preserve"> Боевой устав по подготовке и ведению общевойскового боя: В 3 ч. ч. 2. Батальон, рота. - М; Воениздат, 2006.</w:t>
      </w:r>
    </w:p>
    <w:p w:rsidR="00306110" w:rsidRDefault="00306110">
      <w:pPr>
        <w:pStyle w:val="ab"/>
      </w:pPr>
    </w:p>
  </w:footnote>
  <w:footnote w:id="2">
    <w:p w:rsidR="00306110" w:rsidRDefault="00306110" w:rsidP="00306110">
      <w:pPr>
        <w:ind w:firstLine="0"/>
        <w:jc w:val="both"/>
      </w:pPr>
      <w:r>
        <w:rPr>
          <w:rStyle w:val="ad"/>
        </w:rPr>
        <w:footnoteRef/>
      </w:r>
      <w:r>
        <w:t xml:space="preserve"> </w:t>
      </w:r>
      <w:r>
        <w:rPr>
          <w:bCs/>
        </w:rPr>
        <w:t xml:space="preserve">Дуков, </w:t>
      </w:r>
      <w:r>
        <w:t>Р.Г, Мотострелковый (танковый) взвод в бою. - М.: Воениздат, 1989.</w:t>
      </w:r>
    </w:p>
    <w:p w:rsidR="00306110" w:rsidRDefault="00306110">
      <w:pPr>
        <w:pStyle w:val="ab"/>
      </w:pPr>
    </w:p>
  </w:footnote>
  <w:footnote w:id="3">
    <w:p w:rsidR="00306110" w:rsidRDefault="00306110" w:rsidP="00306110">
      <w:pPr>
        <w:ind w:firstLine="0"/>
        <w:jc w:val="both"/>
      </w:pPr>
      <w:r>
        <w:rPr>
          <w:rStyle w:val="ad"/>
        </w:rPr>
        <w:footnoteRef/>
      </w:r>
      <w:r>
        <w:t xml:space="preserve"> Организация и тактика действий подразделений иностранных армий. Учебное пособие. - Новосибирск: НВОКУ МО России, 1997.</w:t>
      </w:r>
    </w:p>
    <w:p w:rsidR="00306110" w:rsidRDefault="00306110">
      <w:pPr>
        <w:pStyle w:val="ab"/>
      </w:pPr>
    </w:p>
  </w:footnote>
  <w:footnote w:id="4">
    <w:p w:rsidR="00306110" w:rsidRDefault="00306110">
      <w:pPr>
        <w:pStyle w:val="ab"/>
      </w:pPr>
      <w:r>
        <w:rPr>
          <w:rStyle w:val="ad"/>
        </w:rPr>
        <w:footnoteRef/>
      </w:r>
      <w:r>
        <w:t xml:space="preserve"> </w:t>
      </w:r>
      <w:r w:rsidRPr="00306110">
        <w:t>http://vk.bstu.ru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D14" w:rsidRDefault="00050D1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3701">
      <w:rPr>
        <w:noProof/>
      </w:rPr>
      <w:t>2</w:t>
    </w:r>
    <w:r>
      <w:fldChar w:fldCharType="end"/>
    </w:r>
  </w:p>
  <w:p w:rsidR="00050D14" w:rsidRDefault="00050D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7EC6738"/>
    <w:lvl w:ilvl="0">
      <w:numFmt w:val="bullet"/>
      <w:lvlText w:val="*"/>
      <w:lvlJc w:val="left"/>
    </w:lvl>
  </w:abstractNum>
  <w:abstractNum w:abstractNumId="1">
    <w:nsid w:val="3B4F06E2"/>
    <w:multiLevelType w:val="hybridMultilevel"/>
    <w:tmpl w:val="75A4A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0072D"/>
    <w:multiLevelType w:val="hybridMultilevel"/>
    <w:tmpl w:val="EDAC9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B8470B3"/>
    <w:multiLevelType w:val="hybridMultilevel"/>
    <w:tmpl w:val="3BDA9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2B4"/>
    <w:rsid w:val="000149FC"/>
    <w:rsid w:val="00050D14"/>
    <w:rsid w:val="001B11C7"/>
    <w:rsid w:val="001E0BA0"/>
    <w:rsid w:val="00200DA2"/>
    <w:rsid w:val="002D0695"/>
    <w:rsid w:val="00306110"/>
    <w:rsid w:val="003D14BF"/>
    <w:rsid w:val="003F238E"/>
    <w:rsid w:val="00496A9B"/>
    <w:rsid w:val="0052268F"/>
    <w:rsid w:val="006D4181"/>
    <w:rsid w:val="007E3CDB"/>
    <w:rsid w:val="00803E5E"/>
    <w:rsid w:val="00813555"/>
    <w:rsid w:val="0083523B"/>
    <w:rsid w:val="008611DA"/>
    <w:rsid w:val="00A0679D"/>
    <w:rsid w:val="00A374C9"/>
    <w:rsid w:val="00AA00D6"/>
    <w:rsid w:val="00C25BFC"/>
    <w:rsid w:val="00CC732B"/>
    <w:rsid w:val="00CE72B4"/>
    <w:rsid w:val="00D03701"/>
    <w:rsid w:val="00F3743B"/>
    <w:rsid w:val="00FD56B1"/>
    <w:rsid w:val="00FE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B7F64-3F20-4810-B517-DCFCABC5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A9B"/>
    <w:pPr>
      <w:widowControl w:val="0"/>
      <w:autoSpaceDE w:val="0"/>
      <w:autoSpaceDN w:val="0"/>
      <w:adjustRightInd w:val="0"/>
      <w:spacing w:line="360" w:lineRule="auto"/>
      <w:ind w:firstLine="709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03E5E"/>
    <w:pPr>
      <w:keepNext/>
      <w:spacing w:before="240" w:after="60" w:line="480" w:lineRule="auto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03E5E"/>
    <w:rPr>
      <w:rFonts w:ascii="Times New Roman" w:eastAsia="Times New Roman" w:hAnsi="Times New Roman"/>
      <w:b/>
      <w:bCs/>
      <w:kern w:val="32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050D14"/>
    <w:pPr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050D14"/>
  </w:style>
  <w:style w:type="character" w:styleId="a4">
    <w:name w:val="Hyperlink"/>
    <w:uiPriority w:val="99"/>
    <w:unhideWhenUsed/>
    <w:rsid w:val="00050D1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50D1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050D14"/>
    <w:rPr>
      <w:rFonts w:ascii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050D1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sid w:val="00050D14"/>
    <w:rPr>
      <w:rFonts w:ascii="Times New Roman" w:hAnsi="Times New Roman"/>
      <w:sz w:val="28"/>
      <w:szCs w:val="28"/>
    </w:rPr>
  </w:style>
  <w:style w:type="paragraph" w:customStyle="1" w:styleId="FR1">
    <w:name w:val="FR1"/>
    <w:rsid w:val="007E3CDB"/>
    <w:pPr>
      <w:widowControl w:val="0"/>
      <w:spacing w:line="300" w:lineRule="auto"/>
      <w:ind w:left="2520" w:hanging="1020"/>
    </w:pPr>
    <w:rPr>
      <w:rFonts w:ascii="Times New Roman" w:hAnsi="Times New Roman"/>
      <w:snapToGrid w:val="0"/>
      <w:sz w:val="28"/>
    </w:rPr>
  </w:style>
  <w:style w:type="paragraph" w:customStyle="1" w:styleId="FR2">
    <w:name w:val="FR2"/>
    <w:rsid w:val="007E3CDB"/>
    <w:pPr>
      <w:widowControl w:val="0"/>
      <w:spacing w:line="360" w:lineRule="auto"/>
      <w:ind w:left="1320"/>
    </w:pPr>
    <w:rPr>
      <w:rFonts w:ascii="Arial" w:hAnsi="Arial"/>
      <w:snapToGrid w:val="0"/>
      <w:sz w:val="24"/>
    </w:rPr>
  </w:style>
  <w:style w:type="paragraph" w:styleId="a9">
    <w:name w:val="Plain Text"/>
    <w:basedOn w:val="a"/>
    <w:link w:val="aa"/>
    <w:uiPriority w:val="99"/>
    <w:unhideWhenUsed/>
    <w:rsid w:val="00FD56B1"/>
    <w:pPr>
      <w:widowControl/>
      <w:autoSpaceDE/>
      <w:autoSpaceDN/>
      <w:adjustRightInd/>
      <w:spacing w:line="240" w:lineRule="auto"/>
      <w:ind w:firstLine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FD56B1"/>
    <w:rPr>
      <w:rFonts w:ascii="Consolas" w:eastAsia="Calibri" w:hAnsi="Consolas" w:cs="Times New Roman"/>
      <w:sz w:val="21"/>
      <w:szCs w:val="2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06110"/>
    <w:rPr>
      <w:sz w:val="20"/>
      <w:szCs w:val="20"/>
    </w:rPr>
  </w:style>
  <w:style w:type="character" w:customStyle="1" w:styleId="ac">
    <w:name w:val="Текст виноски Знак"/>
    <w:link w:val="ab"/>
    <w:uiPriority w:val="99"/>
    <w:semiHidden/>
    <w:rsid w:val="00306110"/>
    <w:rPr>
      <w:rFonts w:ascii="Times New Roman" w:hAnsi="Times New Roman"/>
    </w:rPr>
  </w:style>
  <w:style w:type="character" w:styleId="ad">
    <w:name w:val="footnote reference"/>
    <w:uiPriority w:val="99"/>
    <w:semiHidden/>
    <w:unhideWhenUsed/>
    <w:rsid w:val="00306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Links>
    <vt:vector size="78" baseType="variant">
      <vt:variant>
        <vt:i4>5767255</vt:i4>
      </vt:variant>
      <vt:variant>
        <vt:i4>63</vt:i4>
      </vt:variant>
      <vt:variant>
        <vt:i4>0</vt:i4>
      </vt:variant>
      <vt:variant>
        <vt:i4>5</vt:i4>
      </vt:variant>
      <vt:variant>
        <vt:lpwstr>http://www.diplomrus.ru/raboti/28627</vt:lpwstr>
      </vt:variant>
      <vt:variant>
        <vt:lpwstr/>
      </vt:variant>
      <vt:variant>
        <vt:i4>5767255</vt:i4>
      </vt:variant>
      <vt:variant>
        <vt:i4>60</vt:i4>
      </vt:variant>
      <vt:variant>
        <vt:i4>0</vt:i4>
      </vt:variant>
      <vt:variant>
        <vt:i4>5</vt:i4>
      </vt:variant>
      <vt:variant>
        <vt:lpwstr>http://www.diplomrus.ru/raboti/28627</vt:lpwstr>
      </vt:variant>
      <vt:variant>
        <vt:lpwstr/>
      </vt:variant>
      <vt:variant>
        <vt:i4>5767255</vt:i4>
      </vt:variant>
      <vt:variant>
        <vt:i4>57</vt:i4>
      </vt:variant>
      <vt:variant>
        <vt:i4>0</vt:i4>
      </vt:variant>
      <vt:variant>
        <vt:i4>5</vt:i4>
      </vt:variant>
      <vt:variant>
        <vt:lpwstr>http://www.diplomrus.ru/raboti/28627</vt:lpwstr>
      </vt:variant>
      <vt:variant>
        <vt:lpwstr/>
      </vt:variant>
      <vt:variant>
        <vt:i4>5767255</vt:i4>
      </vt:variant>
      <vt:variant>
        <vt:i4>54</vt:i4>
      </vt:variant>
      <vt:variant>
        <vt:i4>0</vt:i4>
      </vt:variant>
      <vt:variant>
        <vt:i4>5</vt:i4>
      </vt:variant>
      <vt:variant>
        <vt:lpwstr>http://www.diplomrus.ru/raboti/28627</vt:lpwstr>
      </vt:variant>
      <vt:variant>
        <vt:lpwstr/>
      </vt:variant>
      <vt:variant>
        <vt:i4>5767255</vt:i4>
      </vt:variant>
      <vt:variant>
        <vt:i4>51</vt:i4>
      </vt:variant>
      <vt:variant>
        <vt:i4>0</vt:i4>
      </vt:variant>
      <vt:variant>
        <vt:i4>5</vt:i4>
      </vt:variant>
      <vt:variant>
        <vt:lpwstr>http://www.diplomrus.ru/raboti/28627</vt:lpwstr>
      </vt:variant>
      <vt:variant>
        <vt:lpwstr/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_Toc275520342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_Toc275520341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_Toc275520340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_Toc275520339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_Toc275520338</vt:lpwstr>
      </vt:variant>
      <vt:variant>
        <vt:i4>1441846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_Toc275520337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_Toc275520336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_Toc275520335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cp:lastModifiedBy>Irina</cp:lastModifiedBy>
  <cp:revision>2</cp:revision>
  <dcterms:created xsi:type="dcterms:W3CDTF">2014-07-31T17:30:00Z</dcterms:created>
  <dcterms:modified xsi:type="dcterms:W3CDTF">2014-07-31T17:30:00Z</dcterms:modified>
</cp:coreProperties>
</file>