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38" w:rsidRDefault="00657D38">
      <w:pPr>
        <w:pStyle w:val="a3"/>
        <w:spacing w:line="360" w:lineRule="auto"/>
        <w:ind w:firstLine="680"/>
        <w:jc w:val="center"/>
        <w:rPr>
          <w:b/>
          <w:bCs/>
          <w:sz w:val="28"/>
        </w:rPr>
      </w:pPr>
      <w:r>
        <w:rPr>
          <w:b/>
          <w:bCs/>
          <w:sz w:val="28"/>
        </w:rPr>
        <w:t>ТЕМАТИКА ПИСЬМЕННЫХ РАБОТ ПО КУРСУ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Измененные состояния сознания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Сознание и бессознательное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Психология творческого мышления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Темперамент и деятельность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Типология характеров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Интеллект в структуре психики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Личность и интеллект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Современные теории личности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Самооценка и уровень притязаний как факторы мотивации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Творческая природа восприятия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Мышление как конструирование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Человек действующий и его психология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Механизмы побуждения к действию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Как стать хозяином своего темперамента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Пространство самоактуализации личности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Личность как субъект совместной деятельности и общения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Индивидуальные свойства личности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Природа личности: ее направленность к обществу, другим людям, самой себе.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Воображение и творчество.</w:t>
      </w:r>
    </w:p>
    <w:p w:rsidR="00657D38" w:rsidRDefault="00657D38">
      <w:pPr>
        <w:pStyle w:val="a3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Волевые свойства личности и их развитие.</w:t>
      </w: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i/>
          <w:iCs/>
          <w:caps/>
          <w:szCs w:val="20"/>
        </w:rPr>
      </w:pP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i/>
          <w:iCs/>
          <w:caps/>
          <w:szCs w:val="20"/>
        </w:rPr>
      </w:pPr>
    </w:p>
    <w:p w:rsidR="00657D38" w:rsidRDefault="00657D38">
      <w:pPr>
        <w:pStyle w:val="6"/>
        <w:jc w:val="center"/>
      </w:pPr>
      <w:r>
        <w:t>ТРЕБОВАНИЕ К РЕФЕРАТУ</w:t>
      </w:r>
    </w:p>
    <w:p w:rsidR="00657D38" w:rsidRDefault="00657D38"/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Реферат представляет собой доклад на определенную тему, краткое изложение (обзор) содержания научной работы или книги. Это одна из начальных форм представле</w:t>
      </w:r>
      <w:r>
        <w:rPr>
          <w:sz w:val="28"/>
          <w:szCs w:val="20"/>
        </w:rPr>
        <w:softHyphen/>
        <w:t>ния результатов научного исследования в письменном виде.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Рекомендации по его оформлению: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1 Объем реферата определяет сам референт. Обычно объем реферата колеблется от 10 до 15 печатных страниц.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2 Реферат должен иметь титульный лист, оглавление и краткий список использованной литературы. Пример офор</w:t>
      </w:r>
      <w:r>
        <w:rPr>
          <w:sz w:val="28"/>
          <w:szCs w:val="20"/>
        </w:rPr>
        <w:softHyphen/>
        <w:t>мления титульного листа (см. приложение А). Список использованной литературы размещается на последней странице рукописи реферата. На этот список следует обра</w:t>
      </w:r>
      <w:r>
        <w:rPr>
          <w:sz w:val="28"/>
          <w:szCs w:val="20"/>
        </w:rPr>
        <w:softHyphen/>
        <w:t>тить особое внимание. Во всех академических работах спис</w:t>
      </w:r>
      <w:r>
        <w:rPr>
          <w:sz w:val="28"/>
          <w:szCs w:val="20"/>
        </w:rPr>
        <w:softHyphen/>
        <w:t>ки литературы должны соответствовать правилам описания произведений печати. Эти правила изложены в ГОСТ 7.1 — 84. Библиографическое описание документа. Общие требо</w:t>
      </w:r>
      <w:r>
        <w:rPr>
          <w:sz w:val="28"/>
          <w:szCs w:val="20"/>
        </w:rPr>
        <w:softHyphen/>
        <w:t>вания и правила составления».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Конечно, студенту, может быть, и не представится случая держать в руках этот документ, однако стремиться правильно оформлять списки использованной литературы необходимо.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3 Реферат должен быть написан простым, ясным языком, без претензий на «наукообразность». Следует избегать сложных грамматических оборотов, непривычных терминов и символов. Если такие термины и символы приводятся, то необходимо разъяснять их значение при первом упомина</w:t>
      </w:r>
      <w:r>
        <w:rPr>
          <w:sz w:val="28"/>
          <w:szCs w:val="20"/>
        </w:rPr>
        <w:softHyphen/>
        <w:t>нии в тексте. Это правило касается всех академических работ, в том числе дипломных.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4 Следует предостеречь референта от бездумного списывания текста источников. На это обращает внимание Юрий Эхо: «Вообще же рефераты должны быть попроще, потому что, если вы спишите свой реферат с какой-нибудь очень умной научной книги, вам никто не поверит, что этот текст написали именно вы» </w:t>
      </w:r>
    </w:p>
    <w:p w:rsidR="00657D38" w:rsidRDefault="00657D38">
      <w:pPr>
        <w:pStyle w:val="30"/>
      </w:pPr>
      <w:r>
        <w:t>5 Обычно темы рефератов студенты (слушатели) выби</w:t>
      </w:r>
      <w:r>
        <w:softHyphen/>
        <w:t>рают самостоятельно или по рекомендации ведущего преподавателя. С этой целью в учебном заведении наряду с пла</w:t>
      </w:r>
      <w:r>
        <w:softHyphen/>
        <w:t>нами и учебными программами разрабатываются перечни тем рефератов по соответствующим дисциплинам.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i/>
          <w:iCs/>
          <w:sz w:val="28"/>
          <w:szCs w:val="20"/>
        </w:rPr>
        <w:t>Алгоритм написания реферата</w:t>
      </w:r>
      <w:r>
        <w:rPr>
          <w:sz w:val="28"/>
          <w:szCs w:val="20"/>
        </w:rPr>
        <w:t>, основное содержание которого включает следующие элементы: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- выбор темы реферата;</w:t>
      </w:r>
    </w:p>
    <w:p w:rsidR="00657D38" w:rsidRDefault="00657D38">
      <w:pPr>
        <w:pStyle w:val="30"/>
      </w:pPr>
      <w:r>
        <w:t>- описание и сравнение основных понятий, приводимых в реферате по сходству и контрасту с другими понятиями (синонимы и антонимы);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- перечисление методов, с помощью которых предполагается в дальнейшем провести исследование по теме реферата;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- описание примеров из жизни, литературы, телевидения и кино, которые раскрывают или подтверждают выска</w:t>
      </w:r>
      <w:r>
        <w:rPr>
          <w:sz w:val="28"/>
          <w:szCs w:val="20"/>
        </w:rPr>
        <w:softHyphen/>
        <w:t>занные в реферате положения;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0"/>
        </w:rPr>
        <w:t>- выводы по теме исследования.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0"/>
        </w:rPr>
      </w:pPr>
      <w:r>
        <w:rPr>
          <w:sz w:val="28"/>
          <w:szCs w:val="20"/>
        </w:rPr>
        <w:t>6. Значительно выигрывает реферат и в том случае, если он завершается заключением или краткими выводами (обыч</w:t>
      </w:r>
      <w:r>
        <w:rPr>
          <w:sz w:val="28"/>
          <w:szCs w:val="20"/>
        </w:rPr>
        <w:softHyphen/>
        <w:t>но 3 — 4 вывода) по рассматриваемой проблеме. Здесь референт показывает свою эрудицию, умение анализировать и обобщать информацию. На последней странице реферата автор ставит свою подпись и дату завершения работы.</w:t>
      </w:r>
    </w:p>
    <w:p w:rsidR="00657D38" w:rsidRDefault="00657D38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0"/>
        </w:rPr>
      </w:pPr>
    </w:p>
    <w:p w:rsidR="00657D38" w:rsidRDefault="00657D38">
      <w:pPr>
        <w:pStyle w:val="5"/>
      </w:pPr>
      <w:r>
        <w:t>ТРЕБОВАНИЯ К КОНТРОЛЬНОЙ РАБОТЕ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iCs/>
          <w:sz w:val="28"/>
          <w:szCs w:val="20"/>
        </w:rPr>
      </w:pPr>
      <w:r>
        <w:rPr>
          <w:b/>
          <w:bCs/>
          <w:sz w:val="28"/>
          <w:szCs w:val="20"/>
        </w:rPr>
        <w:t>Контрольная работа</w:t>
      </w:r>
      <w:r>
        <w:rPr>
          <w:sz w:val="28"/>
          <w:szCs w:val="20"/>
        </w:rPr>
        <w:t xml:space="preserve"> — </w:t>
      </w:r>
      <w:r>
        <w:rPr>
          <w:i/>
          <w:iCs/>
          <w:sz w:val="28"/>
          <w:szCs w:val="20"/>
        </w:rPr>
        <w:t>это отчет студента о том, насколько он овладел учебным ма</w:t>
      </w:r>
      <w:r>
        <w:rPr>
          <w:i/>
          <w:iCs/>
          <w:sz w:val="28"/>
          <w:szCs w:val="20"/>
        </w:rPr>
        <w:softHyphen/>
        <w:t>териалом по данной теме.</w:t>
      </w:r>
    </w:p>
    <w:p w:rsidR="00657D38" w:rsidRDefault="00657D38">
      <w:pPr>
        <w:pStyle w:val="20"/>
        <w:spacing w:line="360" w:lineRule="auto"/>
        <w:rPr>
          <w:i/>
          <w:iCs/>
          <w:szCs w:val="24"/>
        </w:rPr>
      </w:pPr>
      <w:r>
        <w:rPr>
          <w:i/>
          <w:iCs/>
        </w:rPr>
        <w:t>При заочной форме обучения контрольные работы яв</w:t>
      </w:r>
      <w:r>
        <w:rPr>
          <w:i/>
          <w:iCs/>
        </w:rPr>
        <w:softHyphen/>
        <w:t>ляются основной формой межсессионного контроля сту</w:t>
      </w:r>
      <w:r>
        <w:rPr>
          <w:i/>
          <w:iCs/>
        </w:rPr>
        <w:softHyphen/>
        <w:t>денческих знаний. Выполнение их несколько отличается от выполнения текущих контрольных работ студентами очного отделения. Во-первых, заочники выбирают тему контрольной работы по последней цифре зачетной книжки. Во-вторых, для написания контрольной ра</w:t>
      </w:r>
      <w:r>
        <w:rPr>
          <w:i/>
          <w:iCs/>
        </w:rPr>
        <w:softHyphen/>
        <w:t>боты: подбирает</w:t>
      </w:r>
      <w:r>
        <w:rPr>
          <w:i/>
          <w:iCs/>
        </w:rPr>
        <w:softHyphen/>
        <w:t>ся необходимая для раскрытия темы литература, состав</w:t>
      </w:r>
      <w:r>
        <w:rPr>
          <w:i/>
          <w:iCs/>
        </w:rPr>
        <w:softHyphen/>
        <w:t>ляются выписки или конспект, выстраивается план изло</w:t>
      </w:r>
      <w:r>
        <w:rPr>
          <w:i/>
          <w:iCs/>
        </w:rPr>
        <w:softHyphen/>
        <w:t>жения, наконец, в соответствии с вопросами плана пи</w:t>
      </w:r>
      <w:r>
        <w:rPr>
          <w:i/>
          <w:iCs/>
        </w:rPr>
        <w:softHyphen/>
        <w:t>шется текст.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Контрольная работа должна быть выполнена печатным способом или письменно в тетради. 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b/>
          <w:bCs/>
          <w:snapToGrid w:val="0"/>
          <w:sz w:val="28"/>
        </w:rPr>
        <w:t>Требования к выполнению контрольной работе печатным способом</w:t>
      </w:r>
      <w:r>
        <w:rPr>
          <w:snapToGrid w:val="0"/>
          <w:sz w:val="28"/>
        </w:rPr>
        <w:t xml:space="preserve"> - </w:t>
      </w:r>
      <w:r>
        <w:rPr>
          <w:color w:val="000000"/>
          <w:sz w:val="28"/>
          <w:szCs w:val="26"/>
        </w:rPr>
        <w:t xml:space="preserve">на одной стороне листа белой бумаги формата А 4, через полтора интервала. Цвет шрифта должен быть черным, размер - 14, гарнитура – </w:t>
      </w:r>
      <w:r>
        <w:rPr>
          <w:color w:val="000000"/>
          <w:sz w:val="28"/>
          <w:szCs w:val="26"/>
          <w:lang w:val="en-US"/>
        </w:rPr>
        <w:t>Times</w:t>
      </w:r>
      <w:r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  <w:lang w:val="en-US"/>
        </w:rPr>
        <w:t>New</w:t>
      </w:r>
      <w:r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  <w:lang w:val="en-US"/>
        </w:rPr>
        <w:t>Roman</w:t>
      </w:r>
      <w:r>
        <w:rPr>
          <w:color w:val="000000"/>
          <w:sz w:val="28"/>
          <w:szCs w:val="26"/>
        </w:rPr>
        <w:t>, текст располагается по ширине (формату) с включенным переносом слов (для отдельных дисциплин, например, по математике пишется в двенадцати листовой тетради).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color w:val="000000"/>
          <w:sz w:val="28"/>
          <w:szCs w:val="26"/>
        </w:rPr>
        <w:t xml:space="preserve">Текст работы следует печатать, соблюдая следующие </w:t>
      </w:r>
      <w:r>
        <w:rPr>
          <w:b/>
          <w:bCs/>
          <w:i/>
          <w:iCs/>
          <w:color w:val="000000"/>
          <w:sz w:val="28"/>
          <w:szCs w:val="26"/>
        </w:rPr>
        <w:t>размеры полей</w:t>
      </w:r>
      <w:r>
        <w:rPr>
          <w:i/>
          <w:iCs/>
          <w:color w:val="000000"/>
          <w:sz w:val="28"/>
          <w:szCs w:val="26"/>
        </w:rPr>
        <w:t xml:space="preserve">: </w:t>
      </w:r>
      <w:r>
        <w:rPr>
          <w:color w:val="000000"/>
          <w:sz w:val="28"/>
          <w:szCs w:val="26"/>
        </w:rPr>
        <w:t>правое - 10 мм, верхнее и нижнее - 20 мм, левое - 30 мм.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color w:val="000000"/>
          <w:sz w:val="28"/>
          <w:szCs w:val="26"/>
        </w:rPr>
        <w:t xml:space="preserve">Разрешается использовать компьютерные возможности акцентирования внимания на </w:t>
      </w:r>
      <w:r>
        <w:rPr>
          <w:i/>
          <w:iCs/>
          <w:color w:val="000000"/>
          <w:sz w:val="28"/>
          <w:szCs w:val="26"/>
        </w:rPr>
        <w:t xml:space="preserve">определенных терминах, формулах, применяя шрифты </w:t>
      </w:r>
      <w:r>
        <w:rPr>
          <w:color w:val="000000"/>
          <w:sz w:val="28"/>
          <w:szCs w:val="26"/>
        </w:rPr>
        <w:t>разной гарнитуры (курсив, размер, жирность).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color w:val="000000"/>
          <w:sz w:val="28"/>
          <w:szCs w:val="26"/>
        </w:rPr>
        <w:t>Необходимо соблюдать равномерную плотность, контрастность и четкость изображения текста, схем, таблиц и рисунков по всей работе. Линии, буквы, цифры и знаки должны быть четкими, не расплывшимися.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i/>
          <w:iCs/>
          <w:color w:val="000000"/>
          <w:sz w:val="28"/>
          <w:szCs w:val="26"/>
        </w:rPr>
        <w:t xml:space="preserve">Опечатки, описки и графические неточности, </w:t>
      </w:r>
      <w:r>
        <w:rPr>
          <w:color w:val="000000"/>
          <w:sz w:val="28"/>
          <w:szCs w:val="26"/>
        </w:rPr>
        <w:t>обнаруженные при подготовке отчета, допускается исправлять подчисткой или закрашиванием белой краской, с нанесением на том же месте исправленного текста (графики) машинописным способом или черными чернилами, пастой или тушью - рукописным способом.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color w:val="000000"/>
          <w:sz w:val="28"/>
          <w:szCs w:val="26"/>
        </w:rPr>
        <w:t>Повреждения листов текста, помарки и следы не полностью удаленного прежнего текста (графики) не допускаются.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color w:val="000000"/>
          <w:sz w:val="28"/>
          <w:szCs w:val="26"/>
        </w:rPr>
        <w:t>Количество исправлений на одном листе - не более трех.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i/>
          <w:iCs/>
          <w:color w:val="000000"/>
          <w:sz w:val="28"/>
          <w:szCs w:val="26"/>
        </w:rPr>
        <w:t xml:space="preserve">Фамилии, названия учреждений, организаций, фирм, </w:t>
      </w:r>
      <w:r>
        <w:rPr>
          <w:color w:val="000000"/>
          <w:sz w:val="28"/>
          <w:szCs w:val="26"/>
        </w:rPr>
        <w:t>названия изделий и другие собственные имена в тексте приводятся на языке оригинала. Допускается транслитерировать собственные имена и приводить их в переводе на русский язык с добавлением в скобках (при первом упоминании) оригинального варианта.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sz w:val="28"/>
          <w:szCs w:val="26"/>
        </w:rPr>
      </w:pPr>
      <w:r>
        <w:rPr>
          <w:i/>
          <w:iCs/>
          <w:color w:val="000000"/>
          <w:sz w:val="28"/>
          <w:szCs w:val="26"/>
        </w:rPr>
        <w:t xml:space="preserve">Объем текста </w:t>
      </w:r>
      <w:r>
        <w:rPr>
          <w:color w:val="000000"/>
          <w:sz w:val="28"/>
          <w:szCs w:val="26"/>
        </w:rPr>
        <w:t>контрольной работы по психологии – 10 - 15 листов</w:t>
      </w:r>
      <w:r>
        <w:rPr>
          <w:color w:val="000000"/>
          <w:sz w:val="28"/>
          <w:szCs w:val="26"/>
          <w:vertAlign w:val="superscript"/>
        </w:rPr>
        <w:t>1</w:t>
      </w:r>
      <w:r>
        <w:rPr>
          <w:color w:val="000000"/>
          <w:sz w:val="28"/>
          <w:szCs w:val="26"/>
        </w:rPr>
        <w:t>.</w:t>
      </w:r>
    </w:p>
    <w:p w:rsidR="00657D38" w:rsidRDefault="00657D3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6"/>
        </w:rPr>
      </w:pPr>
      <w:r>
        <w:rPr>
          <w:i/>
          <w:iCs/>
          <w:color w:val="000000"/>
          <w:sz w:val="28"/>
          <w:szCs w:val="26"/>
        </w:rPr>
        <w:t xml:space="preserve">Страницы работы </w:t>
      </w:r>
      <w:r>
        <w:rPr>
          <w:color w:val="000000"/>
          <w:sz w:val="28"/>
          <w:szCs w:val="26"/>
        </w:rPr>
        <w:t xml:space="preserve">следует </w:t>
      </w:r>
      <w:r>
        <w:rPr>
          <w:i/>
          <w:iCs/>
          <w:color w:val="000000"/>
          <w:sz w:val="28"/>
          <w:szCs w:val="26"/>
        </w:rPr>
        <w:t xml:space="preserve">нумеровать </w:t>
      </w:r>
      <w:r>
        <w:rPr>
          <w:color w:val="000000"/>
          <w:sz w:val="28"/>
          <w:szCs w:val="26"/>
        </w:rPr>
        <w:t>арабскими цифрами, соблюдая сквозную нумерацию по всему тексту. Номер страницы проставляют в центре нижней части листа без точки. Титульный лист включается в общую нумерацию страниц работы. Номер страницы на титульном листе не проставляют.</w:t>
      </w: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0"/>
        </w:rPr>
      </w:pP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</w:rPr>
      </w:pPr>
      <w:r>
        <w:rPr>
          <w:b/>
          <w:bCs/>
          <w:sz w:val="28"/>
          <w:szCs w:val="20"/>
        </w:rPr>
        <w:t>1 титульный лист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>Титульный лист оформляется так же, как и обложка, дополнительно приводится оглавление после обозначения номера контрольной работы. Оформление титульного листа (см. Нормоконтроль ).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>Каждая контрольная работа должна иметь введение, основ</w:t>
      </w:r>
      <w:r>
        <w:rPr>
          <w:sz w:val="28"/>
          <w:szCs w:val="20"/>
        </w:rPr>
        <w:softHyphen/>
        <w:t>ную часть, заключение и список использованной литературы.</w:t>
      </w: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0"/>
        </w:rPr>
      </w:pP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b/>
          <w:bCs/>
          <w:sz w:val="28"/>
          <w:szCs w:val="20"/>
        </w:rPr>
        <w:t>2  Введение</w:t>
      </w:r>
      <w:r>
        <w:rPr>
          <w:sz w:val="28"/>
          <w:szCs w:val="20"/>
        </w:rPr>
        <w:t xml:space="preserve"> Во введении следует обозначать актуальность, значимость темы.</w:t>
      </w: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16"/>
          <w:szCs w:val="20"/>
        </w:rPr>
      </w:pP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3  Основная часть</w:t>
      </w: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16"/>
        </w:rPr>
      </w:pPr>
    </w:p>
    <w:p w:rsidR="00657D38" w:rsidRDefault="00657D38">
      <w:pPr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Основная часть контрольной работы состоит из разде</w:t>
      </w:r>
      <w:r>
        <w:rPr>
          <w:sz w:val="28"/>
          <w:szCs w:val="20"/>
        </w:rPr>
        <w:softHyphen/>
        <w:t>лов: теоретической части .</w:t>
      </w: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16"/>
          <w:szCs w:val="20"/>
        </w:rPr>
      </w:pP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4  Заключение</w:t>
      </w: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16"/>
        </w:rPr>
      </w:pP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>После выполнения всех трех разделов контрольной ра</w:t>
      </w:r>
      <w:r>
        <w:rPr>
          <w:sz w:val="28"/>
          <w:szCs w:val="20"/>
        </w:rPr>
        <w:softHyphen/>
        <w:t>боты пишется заключение, в котором автор подводит итог проведенной работы, кратко оценивает степень дос</w:t>
      </w:r>
      <w:r>
        <w:rPr>
          <w:sz w:val="28"/>
          <w:szCs w:val="20"/>
        </w:rPr>
        <w:softHyphen/>
        <w:t>тижения целей и задач, которые он ставил перед собой.</w:t>
      </w: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18"/>
          <w:szCs w:val="20"/>
        </w:rPr>
      </w:pP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5  Список литературы</w:t>
      </w:r>
    </w:p>
    <w:p w:rsidR="00657D38" w:rsidRDefault="00657D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16"/>
        </w:rPr>
      </w:pPr>
    </w:p>
    <w:p w:rsidR="00657D38" w:rsidRDefault="00657D3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>В конце контрольной работы приводится список лите</w:t>
      </w:r>
      <w:r>
        <w:rPr>
          <w:sz w:val="28"/>
          <w:szCs w:val="20"/>
        </w:rPr>
        <w:softHyphen/>
        <w:t>ратуры. Этот список составляется в соответствии с правила</w:t>
      </w:r>
      <w:r>
        <w:rPr>
          <w:sz w:val="28"/>
          <w:szCs w:val="20"/>
        </w:rPr>
        <w:softHyphen/>
        <w:t>ми описания произведений печати по ГОСТ 7.1—84. Подробней смотрите НОРМОКОНТРОЛЬ АмГУ</w:t>
      </w:r>
    </w:p>
    <w:p w:rsidR="00657D38" w:rsidRDefault="00657D38">
      <w:pPr>
        <w:pStyle w:val="4"/>
        <w:ind w:firstLine="720"/>
      </w:pPr>
      <w:r>
        <w:t>Контрольная работа сдается за 10 дней до сессии методисту</w:t>
      </w:r>
    </w:p>
    <w:p w:rsidR="00657D38" w:rsidRDefault="00657D38">
      <w:pPr>
        <w:widowControl w:val="0"/>
        <w:autoSpaceDE w:val="0"/>
        <w:autoSpaceDN w:val="0"/>
        <w:adjustRightInd w:val="0"/>
        <w:ind w:firstLine="900"/>
        <w:jc w:val="both"/>
        <w:rPr>
          <w:sz w:val="28"/>
        </w:rPr>
      </w:pPr>
    </w:p>
    <w:p w:rsidR="00657D38" w:rsidRDefault="00657D38" w:rsidP="00226BD7">
      <w:pPr>
        <w:pStyle w:val="a3"/>
        <w:spacing w:line="360" w:lineRule="auto"/>
        <w:ind w:firstLine="680"/>
        <w:jc w:val="center"/>
        <w:rPr>
          <w:b/>
          <w:bCs/>
          <w:sz w:val="28"/>
        </w:rPr>
      </w:pPr>
      <w:r>
        <w:rPr>
          <w:b/>
          <w:caps/>
          <w:sz w:val="28"/>
        </w:rPr>
        <w:br w:type="page"/>
      </w:r>
      <w:r>
        <w:rPr>
          <w:b/>
          <w:bCs/>
          <w:sz w:val="28"/>
        </w:rPr>
        <w:t>РЕКОМЕНДУЕМАЯ ЛИТЕРАТУРА</w:t>
      </w:r>
    </w:p>
    <w:p w:rsidR="00657D38" w:rsidRDefault="00657D38">
      <w:pPr>
        <w:pStyle w:val="2"/>
        <w:spacing w:line="360" w:lineRule="auto"/>
        <w:ind w:firstLine="680"/>
        <w:rPr>
          <w:sz w:val="28"/>
        </w:rPr>
      </w:pPr>
      <w:r>
        <w:rPr>
          <w:sz w:val="28"/>
        </w:rPr>
        <w:t>ОСНОВНАЯ</w:t>
      </w:r>
    </w:p>
    <w:p w:rsidR="00657D38" w:rsidRDefault="00657D38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Немов Р.С. Психология.В 3-х тома, учебник для вузов, т. 1, М., Гуманит. Изд. Центр Владос, 1999.-630 с.</w:t>
      </w:r>
    </w:p>
    <w:p w:rsidR="00657D38" w:rsidRDefault="00657D38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Психология. Учебник / под ред. А.А.Крылова. – М., Проспект, 1999. – 584 с.</w:t>
      </w:r>
    </w:p>
    <w:p w:rsidR="00657D38" w:rsidRDefault="00657D38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Петровский А.В., Психология. Учебник, М., 1992. – 256 с.</w:t>
      </w:r>
    </w:p>
    <w:p w:rsidR="00657D38" w:rsidRDefault="00657D38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Якунин В.А., Линов Е.Н. Психология педагогической деятельности, СПб., 1994. – 167 с.</w:t>
      </w:r>
    </w:p>
    <w:p w:rsidR="00657D38" w:rsidRDefault="00657D38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Габай Т.В. Педагогическая психология. М., 1995.</w:t>
      </w:r>
    </w:p>
    <w:p w:rsidR="00657D38" w:rsidRDefault="00657D38">
      <w:pPr>
        <w:pStyle w:val="a3"/>
        <w:spacing w:line="360" w:lineRule="auto"/>
        <w:ind w:firstLine="680"/>
        <w:rPr>
          <w:sz w:val="28"/>
        </w:rPr>
      </w:pPr>
      <w:r>
        <w:rPr>
          <w:sz w:val="28"/>
        </w:rPr>
        <w:t xml:space="preserve">ДОПОЛНИТЕЛЬНАЯ </w:t>
      </w:r>
    </w:p>
    <w:p w:rsidR="00657D38" w:rsidRDefault="00657D38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Реан А.А. Социальная педагогическая психология С-Пб., Питер, 1999. –400с.</w:t>
      </w:r>
    </w:p>
    <w:p w:rsidR="00657D38" w:rsidRDefault="00657D38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Петровский А.В. Социальная психология, М., 1987.</w:t>
      </w:r>
    </w:p>
    <w:p w:rsidR="00657D38" w:rsidRDefault="00657D38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Психология развивающейся личности / под ред.  А.В.Петровского, М., 1987. – 126 с.</w:t>
      </w:r>
    </w:p>
    <w:p w:rsidR="00657D38" w:rsidRDefault="00657D38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Регуш Л.А. Тренинг педагогической наблюдательности // вопросы психологии, 1996, - №3. - С.86-93.</w:t>
      </w:r>
    </w:p>
    <w:p w:rsidR="00657D38" w:rsidRDefault="00657D38">
      <w:pPr>
        <w:pStyle w:val="a3"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Смирнов С.Д. Педагогика и психология высшего образования: от деятельности к личности- М., 1995. – 323 с.</w:t>
      </w:r>
    </w:p>
    <w:p w:rsidR="00657D38" w:rsidRDefault="00657D38" w:rsidP="00226BD7">
      <w:pPr>
        <w:spacing w:line="360" w:lineRule="auto"/>
        <w:jc w:val="center"/>
      </w:pPr>
      <w:bookmarkStart w:id="0" w:name="_GoBack"/>
      <w:bookmarkEnd w:id="0"/>
    </w:p>
    <w:sectPr w:rsidR="00657D38">
      <w:footerReference w:type="even" r:id="rId7"/>
      <w:footerReference w:type="default" r:id="rId8"/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E94" w:rsidRDefault="008E5E94">
      <w:r>
        <w:separator/>
      </w:r>
    </w:p>
  </w:endnote>
  <w:endnote w:type="continuationSeparator" w:id="0">
    <w:p w:rsidR="008E5E94" w:rsidRDefault="008E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38" w:rsidRDefault="00657D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7D38" w:rsidRDefault="00657D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38" w:rsidRDefault="00657D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6BD7">
      <w:rPr>
        <w:rStyle w:val="a7"/>
        <w:noProof/>
      </w:rPr>
      <w:t>6</w:t>
    </w:r>
    <w:r>
      <w:rPr>
        <w:rStyle w:val="a7"/>
      </w:rPr>
      <w:fldChar w:fldCharType="end"/>
    </w:r>
  </w:p>
  <w:p w:rsidR="00657D38" w:rsidRDefault="00657D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E94" w:rsidRDefault="008E5E94">
      <w:r>
        <w:separator/>
      </w:r>
    </w:p>
  </w:footnote>
  <w:footnote w:type="continuationSeparator" w:id="0">
    <w:p w:rsidR="008E5E94" w:rsidRDefault="008E5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54842"/>
    <w:multiLevelType w:val="hybridMultilevel"/>
    <w:tmpl w:val="C34E1DE0"/>
    <w:lvl w:ilvl="0" w:tplc="3E407EE2">
      <w:start w:val="1"/>
      <w:numFmt w:val="bullet"/>
      <w:lvlText w:val="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D759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F2737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A7D12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1E06136"/>
    <w:multiLevelType w:val="hybridMultilevel"/>
    <w:tmpl w:val="2F5EAB72"/>
    <w:lvl w:ilvl="0" w:tplc="B5BA2658">
      <w:start w:val="1"/>
      <w:numFmt w:val="bullet"/>
      <w:lvlText w:val=""/>
      <w:lvlJc w:val="left"/>
      <w:pPr>
        <w:tabs>
          <w:tab w:val="num" w:pos="1440"/>
        </w:tabs>
        <w:ind w:left="1440" w:hanging="360"/>
      </w:pPr>
      <w:rPr>
        <w:rFonts w:ascii="Marlett" w:hAnsi="Marlett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3143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872735E"/>
    <w:multiLevelType w:val="hybridMultilevel"/>
    <w:tmpl w:val="37DA1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420"/>
    <w:rsid w:val="00136C54"/>
    <w:rsid w:val="001C4E48"/>
    <w:rsid w:val="00226BD7"/>
    <w:rsid w:val="003D2526"/>
    <w:rsid w:val="00657D38"/>
    <w:rsid w:val="007A7420"/>
    <w:rsid w:val="007C6178"/>
    <w:rsid w:val="008E40E8"/>
    <w:rsid w:val="008E5E94"/>
    <w:rsid w:val="009E58F9"/>
    <w:rsid w:val="00FB3832"/>
    <w:rsid w:val="00FE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EE070-19CA-41DD-967A-28179A17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Cs w:val="20"/>
    </w:rPr>
  </w:style>
  <w:style w:type="paragraph" w:styleId="3">
    <w:name w:val="heading 3"/>
    <w:basedOn w:val="a"/>
    <w:next w:val="a"/>
    <w:qFormat/>
    <w:pPr>
      <w:keepNext/>
      <w:tabs>
        <w:tab w:val="left" w:pos="2977"/>
      </w:tabs>
      <w:jc w:val="center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tabs>
        <w:tab w:val="left" w:pos="1260"/>
      </w:tabs>
      <w:spacing w:line="360" w:lineRule="auto"/>
      <w:outlineLvl w:val="3"/>
    </w:pPr>
    <w:rPr>
      <w:b/>
      <w:bCs/>
      <w:i/>
      <w:iCs/>
      <w:sz w:val="28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4"/>
    </w:pPr>
    <w:rPr>
      <w:b/>
      <w:bCs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ind w:firstLine="900"/>
      <w:jc w:val="both"/>
      <w:outlineLvl w:val="5"/>
    </w:pPr>
    <w:rPr>
      <w:b/>
      <w:bCs/>
      <w:sz w:val="28"/>
      <w:szCs w:val="20"/>
    </w:rPr>
  </w:style>
  <w:style w:type="paragraph" w:styleId="9">
    <w:name w:val="heading 9"/>
    <w:basedOn w:val="a"/>
    <w:next w:val="a"/>
    <w:qFormat/>
    <w:pPr>
      <w:keepNext/>
      <w:spacing w:line="360" w:lineRule="auto"/>
      <w:ind w:firstLine="680"/>
      <w:jc w:val="center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Cs w:val="20"/>
    </w:rPr>
  </w:style>
  <w:style w:type="paragraph" w:styleId="a4">
    <w:name w:val="Title"/>
    <w:basedOn w:val="a"/>
    <w:qFormat/>
    <w:pPr>
      <w:jc w:val="center"/>
    </w:pPr>
    <w:rPr>
      <w:b/>
      <w:sz w:val="20"/>
      <w:szCs w:val="20"/>
    </w:rPr>
  </w:style>
  <w:style w:type="paragraph" w:styleId="a5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30">
    <w:name w:val="Body Text Indent 3"/>
    <w:basedOn w:val="a"/>
    <w:pPr>
      <w:widowControl w:val="0"/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     ПРОГРАММА</vt:lpstr>
    </vt:vector>
  </TitlesOfParts>
  <Company>'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     ПРОГРАММА</dc:title>
  <dc:subject/>
  <dc:creator>'</dc:creator>
  <cp:keywords/>
  <dc:description/>
  <cp:lastModifiedBy>Irina</cp:lastModifiedBy>
  <cp:revision>2</cp:revision>
  <cp:lastPrinted>2008-09-05T11:38:00Z</cp:lastPrinted>
  <dcterms:created xsi:type="dcterms:W3CDTF">2014-07-31T17:27:00Z</dcterms:created>
  <dcterms:modified xsi:type="dcterms:W3CDTF">2014-07-31T17:27:00Z</dcterms:modified>
</cp:coreProperties>
</file>