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8CF" w:rsidRDefault="008058CF" w:rsidP="008058CF">
      <w:pPr>
        <w:shd w:val="clear" w:color="auto" w:fill="FFFFFF"/>
        <w:spacing w:line="360" w:lineRule="auto"/>
        <w:ind w:firstLine="709"/>
        <w:jc w:val="center"/>
        <w:rPr>
          <w:b/>
          <w:color w:val="000000"/>
          <w:szCs w:val="28"/>
          <w:lang w:val="uk-UA"/>
        </w:rPr>
      </w:pPr>
    </w:p>
    <w:p w:rsidR="008058CF" w:rsidRDefault="008058CF" w:rsidP="008058CF">
      <w:pPr>
        <w:shd w:val="clear" w:color="auto" w:fill="FFFFFF"/>
        <w:spacing w:line="360" w:lineRule="auto"/>
        <w:ind w:firstLine="709"/>
        <w:jc w:val="center"/>
        <w:rPr>
          <w:b/>
          <w:color w:val="000000"/>
          <w:szCs w:val="28"/>
          <w:lang w:val="uk-UA"/>
        </w:rPr>
      </w:pPr>
    </w:p>
    <w:p w:rsidR="008058CF" w:rsidRDefault="008058CF" w:rsidP="008058CF">
      <w:pPr>
        <w:shd w:val="clear" w:color="auto" w:fill="FFFFFF"/>
        <w:spacing w:line="360" w:lineRule="auto"/>
        <w:ind w:firstLine="709"/>
        <w:jc w:val="center"/>
        <w:rPr>
          <w:b/>
          <w:color w:val="000000"/>
          <w:szCs w:val="28"/>
          <w:lang w:val="uk-UA"/>
        </w:rPr>
      </w:pPr>
    </w:p>
    <w:p w:rsidR="008058CF" w:rsidRDefault="008058CF" w:rsidP="008058CF">
      <w:pPr>
        <w:shd w:val="clear" w:color="auto" w:fill="FFFFFF"/>
        <w:spacing w:line="360" w:lineRule="auto"/>
        <w:ind w:firstLine="709"/>
        <w:jc w:val="center"/>
        <w:rPr>
          <w:b/>
          <w:color w:val="000000"/>
          <w:szCs w:val="28"/>
          <w:lang w:val="uk-UA"/>
        </w:rPr>
      </w:pPr>
    </w:p>
    <w:p w:rsidR="008058CF" w:rsidRDefault="008058CF" w:rsidP="008058CF">
      <w:pPr>
        <w:shd w:val="clear" w:color="auto" w:fill="FFFFFF"/>
        <w:spacing w:line="360" w:lineRule="auto"/>
        <w:ind w:firstLine="709"/>
        <w:jc w:val="center"/>
        <w:rPr>
          <w:b/>
          <w:color w:val="000000"/>
          <w:szCs w:val="28"/>
          <w:lang w:val="uk-UA"/>
        </w:rPr>
      </w:pPr>
    </w:p>
    <w:p w:rsidR="008058CF" w:rsidRDefault="008058CF" w:rsidP="008058CF">
      <w:pPr>
        <w:shd w:val="clear" w:color="auto" w:fill="FFFFFF"/>
        <w:spacing w:line="360" w:lineRule="auto"/>
        <w:ind w:firstLine="709"/>
        <w:jc w:val="center"/>
        <w:rPr>
          <w:b/>
          <w:color w:val="000000"/>
          <w:szCs w:val="28"/>
          <w:lang w:val="uk-UA"/>
        </w:rPr>
      </w:pPr>
    </w:p>
    <w:p w:rsidR="008058CF" w:rsidRDefault="008058CF" w:rsidP="008058CF">
      <w:pPr>
        <w:shd w:val="clear" w:color="auto" w:fill="FFFFFF"/>
        <w:spacing w:line="360" w:lineRule="auto"/>
        <w:ind w:firstLine="709"/>
        <w:jc w:val="center"/>
        <w:rPr>
          <w:b/>
          <w:color w:val="000000"/>
          <w:szCs w:val="28"/>
          <w:lang w:val="uk-UA"/>
        </w:rPr>
      </w:pPr>
    </w:p>
    <w:p w:rsidR="008058CF" w:rsidRDefault="008058CF" w:rsidP="008058CF">
      <w:pPr>
        <w:shd w:val="clear" w:color="auto" w:fill="FFFFFF"/>
        <w:spacing w:line="360" w:lineRule="auto"/>
        <w:ind w:firstLine="709"/>
        <w:jc w:val="center"/>
        <w:rPr>
          <w:b/>
          <w:color w:val="000000"/>
          <w:szCs w:val="28"/>
          <w:lang w:val="uk-UA"/>
        </w:rPr>
      </w:pPr>
    </w:p>
    <w:p w:rsidR="008058CF" w:rsidRDefault="008058CF" w:rsidP="008058CF">
      <w:pPr>
        <w:shd w:val="clear" w:color="auto" w:fill="FFFFFF"/>
        <w:spacing w:line="360" w:lineRule="auto"/>
        <w:ind w:firstLine="709"/>
        <w:jc w:val="center"/>
        <w:rPr>
          <w:b/>
          <w:color w:val="000000"/>
          <w:szCs w:val="28"/>
          <w:lang w:val="uk-UA"/>
        </w:rPr>
      </w:pPr>
    </w:p>
    <w:p w:rsidR="008058CF" w:rsidRDefault="008058CF" w:rsidP="008058CF">
      <w:pPr>
        <w:shd w:val="clear" w:color="auto" w:fill="FFFFFF"/>
        <w:spacing w:line="360" w:lineRule="auto"/>
        <w:ind w:firstLine="709"/>
        <w:jc w:val="center"/>
        <w:rPr>
          <w:b/>
          <w:color w:val="000000"/>
          <w:szCs w:val="28"/>
          <w:lang w:val="uk-UA"/>
        </w:rPr>
      </w:pPr>
    </w:p>
    <w:p w:rsidR="008058CF" w:rsidRDefault="008058CF" w:rsidP="008058CF">
      <w:pPr>
        <w:shd w:val="clear" w:color="auto" w:fill="FFFFFF"/>
        <w:spacing w:line="360" w:lineRule="auto"/>
        <w:ind w:firstLine="709"/>
        <w:jc w:val="center"/>
        <w:rPr>
          <w:b/>
          <w:color w:val="000000"/>
          <w:szCs w:val="28"/>
          <w:lang w:val="uk-UA"/>
        </w:rPr>
      </w:pPr>
    </w:p>
    <w:p w:rsidR="008058CF" w:rsidRDefault="008058CF" w:rsidP="008058CF">
      <w:pPr>
        <w:shd w:val="clear" w:color="auto" w:fill="FFFFFF"/>
        <w:spacing w:line="360" w:lineRule="auto"/>
        <w:ind w:firstLine="709"/>
        <w:jc w:val="center"/>
        <w:rPr>
          <w:b/>
          <w:color w:val="000000"/>
          <w:szCs w:val="28"/>
          <w:lang w:val="uk-UA"/>
        </w:rPr>
      </w:pPr>
    </w:p>
    <w:p w:rsidR="008058CF" w:rsidRDefault="008058CF" w:rsidP="008058CF">
      <w:pPr>
        <w:shd w:val="clear" w:color="auto" w:fill="FFFFFF"/>
        <w:spacing w:line="360" w:lineRule="auto"/>
        <w:ind w:firstLine="709"/>
        <w:jc w:val="center"/>
        <w:rPr>
          <w:b/>
          <w:color w:val="000000"/>
          <w:szCs w:val="28"/>
          <w:lang w:val="uk-UA"/>
        </w:rPr>
      </w:pPr>
    </w:p>
    <w:p w:rsidR="008058CF" w:rsidRDefault="008058CF" w:rsidP="008058CF">
      <w:pPr>
        <w:shd w:val="clear" w:color="auto" w:fill="FFFFFF"/>
        <w:spacing w:line="360" w:lineRule="auto"/>
        <w:ind w:firstLine="709"/>
        <w:jc w:val="center"/>
        <w:rPr>
          <w:b/>
          <w:color w:val="000000"/>
          <w:szCs w:val="28"/>
          <w:lang w:val="uk-UA"/>
        </w:rPr>
      </w:pPr>
    </w:p>
    <w:p w:rsidR="008058CF" w:rsidRDefault="008058CF" w:rsidP="008058CF">
      <w:pPr>
        <w:shd w:val="clear" w:color="auto" w:fill="FFFFFF"/>
        <w:spacing w:line="360" w:lineRule="auto"/>
        <w:ind w:firstLine="709"/>
        <w:jc w:val="center"/>
        <w:rPr>
          <w:b/>
          <w:color w:val="000000"/>
          <w:szCs w:val="28"/>
          <w:lang w:val="uk-UA"/>
        </w:rPr>
      </w:pPr>
    </w:p>
    <w:p w:rsidR="002626F1" w:rsidRPr="008058CF" w:rsidRDefault="002626F1" w:rsidP="008058CF">
      <w:pPr>
        <w:shd w:val="clear" w:color="auto" w:fill="FFFFFF"/>
        <w:spacing w:line="360" w:lineRule="auto"/>
        <w:ind w:firstLine="709"/>
        <w:jc w:val="center"/>
        <w:rPr>
          <w:b/>
          <w:color w:val="000000"/>
          <w:szCs w:val="28"/>
          <w:lang w:val="uk-UA"/>
        </w:rPr>
      </w:pPr>
      <w:r w:rsidRPr="008058CF">
        <w:rPr>
          <w:b/>
          <w:color w:val="000000"/>
          <w:szCs w:val="28"/>
          <w:lang w:val="uk-UA"/>
        </w:rPr>
        <w:t>Види кредитів</w:t>
      </w:r>
    </w:p>
    <w:p w:rsidR="008058CF" w:rsidRDefault="008058CF" w:rsidP="008058CF">
      <w:pPr>
        <w:shd w:val="clear" w:color="auto" w:fill="FFFFFF"/>
        <w:spacing w:line="360" w:lineRule="auto"/>
        <w:ind w:firstLine="709"/>
        <w:jc w:val="both"/>
        <w:rPr>
          <w:color w:val="000000"/>
          <w:szCs w:val="28"/>
          <w:lang w:val="uk-UA"/>
        </w:rPr>
      </w:pPr>
    </w:p>
    <w:p w:rsidR="00C84FB4" w:rsidRPr="008058CF" w:rsidRDefault="008058CF" w:rsidP="008058CF">
      <w:pPr>
        <w:shd w:val="clear" w:color="auto" w:fill="FFFFFF"/>
        <w:spacing w:line="360" w:lineRule="auto"/>
        <w:ind w:firstLine="709"/>
        <w:jc w:val="both"/>
        <w:rPr>
          <w:color w:val="000000"/>
          <w:szCs w:val="28"/>
          <w:lang w:val="uk-UA"/>
        </w:rPr>
      </w:pPr>
      <w:r>
        <w:rPr>
          <w:color w:val="000000"/>
          <w:szCs w:val="28"/>
          <w:lang w:val="uk-UA"/>
        </w:rPr>
        <w:br w:type="page"/>
      </w:r>
      <w:r w:rsidR="00C84FB4" w:rsidRPr="008058CF">
        <w:rPr>
          <w:color w:val="000000"/>
          <w:szCs w:val="28"/>
          <w:lang w:val="uk-UA"/>
        </w:rPr>
        <w:t>Кредити можуть бути класифіковані за різними ознаками. Залежно від терміну погашення кредити поділяють на коротко-, середньо-та довгострокові.</w:t>
      </w:r>
    </w:p>
    <w:p w:rsidR="00C84FB4" w:rsidRPr="008058CF" w:rsidRDefault="00C84FB4" w:rsidP="008058CF">
      <w:pPr>
        <w:shd w:val="clear" w:color="auto" w:fill="FFFFFF"/>
        <w:spacing w:line="360" w:lineRule="auto"/>
        <w:ind w:firstLine="709"/>
        <w:jc w:val="both"/>
        <w:rPr>
          <w:color w:val="000000"/>
          <w:szCs w:val="28"/>
          <w:lang w:val="uk-UA"/>
        </w:rPr>
      </w:pPr>
      <w:r w:rsidRPr="008058CF">
        <w:rPr>
          <w:b/>
          <w:bCs/>
          <w:i/>
          <w:iCs/>
          <w:color w:val="000000"/>
          <w:szCs w:val="28"/>
          <w:lang w:val="uk-UA"/>
        </w:rPr>
        <w:t xml:space="preserve">Короткостроковими </w:t>
      </w:r>
      <w:r w:rsidRPr="008058CF">
        <w:rPr>
          <w:color w:val="000000"/>
          <w:szCs w:val="28"/>
          <w:lang w:val="uk-UA"/>
        </w:rPr>
        <w:t xml:space="preserve">вважаються кредити терміном до одного року, які надаються для фінансування поточних короткострокових потреб у грошових коштах. Такими кредитами часто користуються промислові та сільськогосподарські підприємства для фінансування оборотного капіталу, а комерційні банки </w:t>
      </w:r>
      <w:r w:rsidRPr="008058CF">
        <w:rPr>
          <w:color w:val="000000"/>
          <w:szCs w:val="28"/>
        </w:rPr>
        <w:t xml:space="preserve">— </w:t>
      </w:r>
      <w:r w:rsidRPr="008058CF">
        <w:rPr>
          <w:color w:val="000000"/>
          <w:szCs w:val="28"/>
          <w:lang w:val="uk-UA"/>
        </w:rPr>
        <w:t xml:space="preserve">для підтримки ліквідності. Переважна частина короткострокових кредитів як фізичним, так і юридичним особам надається багатьма європейськими банками та банками </w:t>
      </w:r>
      <w:r w:rsidRPr="008058CF">
        <w:rPr>
          <w:color w:val="000000"/>
          <w:szCs w:val="28"/>
        </w:rPr>
        <w:t xml:space="preserve">США у </w:t>
      </w:r>
      <w:r w:rsidRPr="008058CF">
        <w:rPr>
          <w:color w:val="000000"/>
          <w:szCs w:val="28"/>
          <w:lang w:val="uk-UA"/>
        </w:rPr>
        <w:t xml:space="preserve">формі </w:t>
      </w:r>
      <w:r w:rsidRPr="008058CF">
        <w:rPr>
          <w:color w:val="000000"/>
          <w:szCs w:val="28"/>
        </w:rPr>
        <w:t xml:space="preserve">овердрафту. При </w:t>
      </w:r>
      <w:r w:rsidRPr="008058CF">
        <w:rPr>
          <w:color w:val="000000"/>
          <w:szCs w:val="28"/>
          <w:lang w:val="uk-UA"/>
        </w:rPr>
        <w:t xml:space="preserve">кредитуванні у формі </w:t>
      </w:r>
      <w:r w:rsidRPr="008058CF">
        <w:rPr>
          <w:color w:val="000000"/>
          <w:szCs w:val="28"/>
        </w:rPr>
        <w:t xml:space="preserve">овердрафту </w:t>
      </w:r>
      <w:r w:rsidRPr="008058CF">
        <w:rPr>
          <w:color w:val="000000"/>
          <w:szCs w:val="28"/>
          <w:lang w:val="uk-UA"/>
        </w:rPr>
        <w:t>використовується єдиний рахунок, на якому в результаті вкладання або вилучення коштів виникають кредитові залишки, за якими нараховується, і дебетові залишки, за якими стягується процент. Більшість короткострокових кредитів надається підприємствам для поповнення товарно-матеріальних запасів, покриття виробничих витрат, фінансування дебіторської заборгованості, сплати податків та процентних виплат за зобов'язаннями, виплати дивідендів тощо. Фінансові посередники користуються короткостроковим кредитуванням для підтримки ліквідності, для проведення операцій з цінними паперами та для проведення інших фінансових операцій.</w:t>
      </w:r>
    </w:p>
    <w:p w:rsidR="00C84FB4" w:rsidRPr="008058CF" w:rsidRDefault="00C84FB4" w:rsidP="008058CF">
      <w:pPr>
        <w:shd w:val="clear" w:color="auto" w:fill="FFFFFF"/>
        <w:spacing w:line="360" w:lineRule="auto"/>
        <w:ind w:firstLine="709"/>
        <w:jc w:val="both"/>
        <w:rPr>
          <w:color w:val="000000"/>
          <w:szCs w:val="28"/>
          <w:lang w:val="uk-UA"/>
        </w:rPr>
      </w:pPr>
      <w:r w:rsidRPr="008058CF">
        <w:rPr>
          <w:b/>
          <w:bCs/>
          <w:i/>
          <w:iCs/>
          <w:color w:val="000000"/>
          <w:szCs w:val="28"/>
          <w:lang w:val="uk-UA"/>
        </w:rPr>
        <w:t xml:space="preserve">Середньостроковими </w:t>
      </w:r>
      <w:r w:rsidRPr="008058CF">
        <w:rPr>
          <w:color w:val="000000"/>
          <w:szCs w:val="28"/>
          <w:lang w:val="uk-UA"/>
        </w:rPr>
        <w:t>називають кредити терміном від 1 до 4—5 років, які надаються переважно для фінансування капітальних вкладень — купівлі обладнання, будівництва споруд, реалізації інвестиційних проектів тощо. Погашення середньострокових кредитів здійснюється за рахунок чистих грошових потоків, що генеруються корпорацією в результаті використання кредиту. Забезпечуються вони різними видами активів позичальника.</w:t>
      </w:r>
    </w:p>
    <w:p w:rsidR="00C84FB4" w:rsidRPr="008058CF" w:rsidRDefault="00C84FB4" w:rsidP="008058CF">
      <w:pPr>
        <w:shd w:val="clear" w:color="auto" w:fill="FFFFFF"/>
        <w:spacing w:line="360" w:lineRule="auto"/>
        <w:ind w:firstLine="709"/>
        <w:jc w:val="both"/>
        <w:rPr>
          <w:szCs w:val="28"/>
        </w:rPr>
      </w:pPr>
      <w:r w:rsidRPr="008058CF">
        <w:rPr>
          <w:b/>
          <w:bCs/>
          <w:i/>
          <w:iCs/>
          <w:color w:val="000000"/>
          <w:szCs w:val="28"/>
          <w:lang w:val="uk-UA"/>
        </w:rPr>
        <w:t xml:space="preserve">Довгострокові </w:t>
      </w:r>
      <w:r w:rsidRPr="008058CF">
        <w:rPr>
          <w:color w:val="000000"/>
          <w:szCs w:val="28"/>
          <w:lang w:val="uk-UA"/>
        </w:rPr>
        <w:t>кредити надаються на термін від чотирьох</w:t>
      </w:r>
      <w:r w:rsidRPr="008058CF">
        <w:rPr>
          <w:color w:val="000000"/>
          <w:szCs w:val="28"/>
        </w:rPr>
        <w:t>—</w:t>
      </w:r>
      <w:r w:rsidRPr="008058CF">
        <w:rPr>
          <w:color w:val="000000"/>
          <w:szCs w:val="28"/>
          <w:lang w:val="uk-UA"/>
        </w:rPr>
        <w:t>п'яти до кількох десятків років. У багатьох випадках такі кредити використовуються для фінансування нерухомості й забезпечуються заставними на нерухомість.</w:t>
      </w:r>
    </w:p>
    <w:p w:rsidR="00C84FB4" w:rsidRPr="008058CF" w:rsidRDefault="00C84FB4" w:rsidP="008058CF">
      <w:pPr>
        <w:shd w:val="clear" w:color="auto" w:fill="FFFFFF"/>
        <w:spacing w:line="360" w:lineRule="auto"/>
        <w:ind w:firstLine="709"/>
        <w:jc w:val="both"/>
        <w:rPr>
          <w:color w:val="000000"/>
          <w:szCs w:val="28"/>
          <w:lang w:val="uk-UA"/>
        </w:rPr>
      </w:pPr>
      <w:r w:rsidRPr="008058CF">
        <w:rPr>
          <w:color w:val="000000"/>
          <w:szCs w:val="28"/>
          <w:lang w:val="uk-UA"/>
        </w:rPr>
        <w:t>Механізми погашення кредитів, що пропонуються сучасними банками, досить різноманітні. Платежі в погашення кредиту можуть бути однаковими або різними за величиною і сплачуватись як через однакові, так і через різні проміжки часу. Кредити можуть погашатись за рахунок періодичних виплат чи одного платежу в кінці терміну погашення (нульовий кредит). Останній платіж може бути більшим за всі попередні (великий одноразовий платіж у погашення основного боргу називають шаром). Сума процентів може сплачуватись окремо від основної суми боргу.</w:t>
      </w:r>
    </w:p>
    <w:p w:rsidR="00C84FB4" w:rsidRPr="008058CF" w:rsidRDefault="00C84FB4" w:rsidP="008058CF">
      <w:pPr>
        <w:shd w:val="clear" w:color="auto" w:fill="FFFFFF"/>
        <w:spacing w:line="360" w:lineRule="auto"/>
        <w:ind w:firstLine="709"/>
        <w:jc w:val="both"/>
        <w:rPr>
          <w:color w:val="000000"/>
          <w:szCs w:val="28"/>
          <w:lang w:val="uk-UA"/>
        </w:rPr>
      </w:pPr>
      <w:r w:rsidRPr="008058CF">
        <w:rPr>
          <w:color w:val="000000"/>
          <w:szCs w:val="28"/>
          <w:lang w:val="uk-UA"/>
        </w:rPr>
        <w:t>Забезпечення кредиту є засобом страхування банку від ризику неповернення клієнтом позички. В разі потреби воно перетворюється на одне з останніх джерел погашення кредиту. Забезпеченням кредиту називають матеріальний або фінансовий актив, який банк має право реалізувати в разі неповернення кредиту. За характером забезпечення кредити поділяють на забезпечені нерухомістю, які становлять до третини всіх кредитів, забезпечені іншими активами, гарантовані та незабезпечені. Характер забезпечення залежить від кредитного рейтингу позичальника, його взаємовідносин з банком, політики банку та інших зовнішніх і внутрішніх чинників. Розмір забезпечення залежить як від специфіки кредиту, так і від характеру самого забезпечення.</w:t>
      </w:r>
    </w:p>
    <w:p w:rsidR="00C84FB4" w:rsidRPr="008058CF" w:rsidRDefault="00C84FB4" w:rsidP="008058CF">
      <w:pPr>
        <w:shd w:val="clear" w:color="auto" w:fill="FFFFFF"/>
        <w:spacing w:line="360" w:lineRule="auto"/>
        <w:ind w:firstLine="709"/>
        <w:jc w:val="both"/>
        <w:rPr>
          <w:color w:val="000000"/>
          <w:szCs w:val="28"/>
          <w:lang w:val="uk-UA"/>
        </w:rPr>
      </w:pPr>
      <w:r w:rsidRPr="008058CF">
        <w:rPr>
          <w:color w:val="000000"/>
          <w:szCs w:val="28"/>
          <w:lang w:val="uk-UA"/>
        </w:rPr>
        <w:t>При всій різноманітності конкретних цілей кредитування перелік основних цілей можна обмежити досить коротким списком. Це особисте споживання для фізичних осіб, фінансування основного та оборотного капіталу, здійснення портфельних та прямих інвестицій в окремі проекти для корпорацій, залучення коштів для проведення фінансових операцій та забезпечення ліквідності для фінансових інститутів.</w:t>
      </w:r>
    </w:p>
    <w:p w:rsidR="00C84FB4" w:rsidRPr="008058CF" w:rsidRDefault="00C84FB4" w:rsidP="008058CF">
      <w:pPr>
        <w:shd w:val="clear" w:color="auto" w:fill="FFFFFF"/>
        <w:spacing w:line="360" w:lineRule="auto"/>
        <w:ind w:firstLine="709"/>
        <w:jc w:val="both"/>
        <w:rPr>
          <w:color w:val="000000"/>
          <w:szCs w:val="28"/>
          <w:lang w:val="uk-UA"/>
        </w:rPr>
      </w:pPr>
      <w:r w:rsidRPr="008058CF">
        <w:rPr>
          <w:color w:val="000000"/>
          <w:szCs w:val="28"/>
          <w:lang w:val="uk-UA"/>
        </w:rPr>
        <w:t>Кредити класифікують не тільки за строками, цілями та механізмом погашення, а й за видами діяльності позичальників, оскільки специфіка діяльності позичальника значною мірою впливає на структуру кредиту, механізм управління ним, а також на стратегію управління кредитним портфелем та кредитним ризиком у цілому. Пряма залежність характеру кредитних послуг від специфіки діяльності позичальника та значна частка окремих видів позичальників у загальній їх кількості роблять доцільним виділення таких окремих видів діяльності: промислове та сільськогосподарське виробництво, будівництво, енергетика, транспорт, торгівля, послуги та операції з нерухомістю. Таким видам позичальників надаються, як правило, характерні кредитні послуги. Так, торговельним підприємствам частіше надаються короткострокові кредити для підтримки оборотного капіталу; фірмам, що займаються будівництвом та нерухомістю — довгострокові кредити під заставу нерухомості; сільськогосподарським підприємствам — короткострокові сезонні кредити.</w:t>
      </w:r>
    </w:p>
    <w:p w:rsidR="00C84FB4" w:rsidRPr="008058CF" w:rsidRDefault="00C84FB4" w:rsidP="008058CF">
      <w:pPr>
        <w:shd w:val="clear" w:color="auto" w:fill="FFFFFF"/>
        <w:spacing w:line="360" w:lineRule="auto"/>
        <w:ind w:firstLine="709"/>
        <w:jc w:val="both"/>
        <w:rPr>
          <w:szCs w:val="28"/>
        </w:rPr>
      </w:pPr>
      <w:r w:rsidRPr="008058CF">
        <w:rPr>
          <w:color w:val="000000"/>
          <w:szCs w:val="28"/>
          <w:lang w:val="uk-UA"/>
        </w:rPr>
        <w:t xml:space="preserve">Класифікацію кредитів залежно від категорії позичальника, строку, механізму погашення кредиту, його забезпечення наведено в </w:t>
      </w:r>
      <w:r w:rsidRPr="008058CF">
        <w:rPr>
          <w:color w:val="000000"/>
          <w:szCs w:val="28"/>
        </w:rPr>
        <w:t>табл.19.1.</w:t>
      </w:r>
    </w:p>
    <w:p w:rsidR="008058CF" w:rsidRDefault="008058CF" w:rsidP="008058CF">
      <w:pPr>
        <w:shd w:val="clear" w:color="auto" w:fill="FFFFFF"/>
        <w:spacing w:line="360" w:lineRule="auto"/>
        <w:ind w:firstLine="709"/>
        <w:jc w:val="both"/>
        <w:rPr>
          <w:i/>
          <w:iCs/>
          <w:color w:val="000000"/>
          <w:szCs w:val="28"/>
          <w:lang w:val="uk-UA"/>
        </w:rPr>
      </w:pPr>
    </w:p>
    <w:p w:rsidR="00C84FB4" w:rsidRPr="008058CF" w:rsidRDefault="00C84FB4" w:rsidP="008058CF">
      <w:pPr>
        <w:shd w:val="clear" w:color="auto" w:fill="FFFFFF"/>
        <w:spacing w:line="360" w:lineRule="auto"/>
        <w:ind w:firstLine="709"/>
        <w:jc w:val="both"/>
        <w:rPr>
          <w:b/>
          <w:bCs/>
          <w:color w:val="000000"/>
          <w:szCs w:val="28"/>
          <w:lang w:val="uk-UA"/>
        </w:rPr>
      </w:pPr>
      <w:r w:rsidRPr="008058CF">
        <w:rPr>
          <w:i/>
          <w:iCs/>
          <w:color w:val="000000"/>
          <w:szCs w:val="28"/>
          <w:lang w:val="uk-UA"/>
        </w:rPr>
        <w:t xml:space="preserve">Таблиця </w:t>
      </w:r>
      <w:r w:rsidRPr="008058CF">
        <w:rPr>
          <w:color w:val="000000"/>
          <w:szCs w:val="28"/>
        </w:rPr>
        <w:t xml:space="preserve">19.1. </w:t>
      </w:r>
      <w:r w:rsidRPr="008058CF">
        <w:rPr>
          <w:b/>
          <w:bCs/>
          <w:color w:val="000000"/>
          <w:szCs w:val="28"/>
          <w:lang w:val="uk-UA"/>
        </w:rPr>
        <w:t>Класифікація кредитів</w:t>
      </w:r>
    </w:p>
    <w:p w:rsidR="00C84FB4" w:rsidRPr="008058CF" w:rsidRDefault="00D6701D" w:rsidP="008058CF">
      <w:pPr>
        <w:shd w:val="clear" w:color="auto" w:fill="FFFFFF"/>
        <w:spacing w:line="360" w:lineRule="auto"/>
        <w:ind w:firstLine="709"/>
        <w:jc w:val="both"/>
        <w:rPr>
          <w:b/>
          <w:bCs/>
          <w:color w:val="000000"/>
          <w:szCs w:val="28"/>
          <w:lang w:val="uk-UA"/>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75pt;height:146.25pt">
            <v:imagedata r:id="rId5" o:title=""/>
          </v:shape>
        </w:pict>
      </w:r>
    </w:p>
    <w:p w:rsidR="008058CF" w:rsidRDefault="008058CF" w:rsidP="008058CF">
      <w:pPr>
        <w:shd w:val="clear" w:color="auto" w:fill="FFFFFF"/>
        <w:spacing w:line="360" w:lineRule="auto"/>
        <w:ind w:firstLine="709"/>
        <w:jc w:val="both"/>
        <w:rPr>
          <w:color w:val="000000"/>
          <w:szCs w:val="28"/>
          <w:lang w:val="uk-UA"/>
        </w:rPr>
      </w:pPr>
    </w:p>
    <w:p w:rsidR="00C84FB4" w:rsidRPr="008058CF" w:rsidRDefault="00C84FB4" w:rsidP="008058CF">
      <w:pPr>
        <w:shd w:val="clear" w:color="auto" w:fill="FFFFFF"/>
        <w:spacing w:line="360" w:lineRule="auto"/>
        <w:ind w:firstLine="709"/>
        <w:jc w:val="both"/>
        <w:rPr>
          <w:color w:val="000000"/>
          <w:szCs w:val="28"/>
          <w:lang w:val="uk-UA"/>
        </w:rPr>
      </w:pPr>
      <w:r w:rsidRPr="008058CF">
        <w:rPr>
          <w:color w:val="000000"/>
          <w:szCs w:val="28"/>
          <w:lang w:val="uk-UA"/>
        </w:rPr>
        <w:t>Основною категорією позичальників на ринку кредитів виступають корпорації. Кредити, що надаються їм, досить різноманітні за своїм характером і можуть бути поділені на дві основні категорії: кредити для фінансування оборотного капіталу (поточних активів) та кредити для фінансування капітальних вкладень. Прикладами фінансування поточних активів є кредити під кругообіг активів, сезонні кредити та певні види кредитів під рух грошових коштів, а саме кредити, призначені для збільшення оборотного капіталу при розширенні виробництва.</w:t>
      </w:r>
    </w:p>
    <w:p w:rsidR="00C84FB4" w:rsidRPr="008058CF" w:rsidRDefault="00C84FB4" w:rsidP="008058CF">
      <w:pPr>
        <w:shd w:val="clear" w:color="auto" w:fill="FFFFFF"/>
        <w:spacing w:line="360" w:lineRule="auto"/>
        <w:ind w:firstLine="709"/>
        <w:jc w:val="both"/>
        <w:rPr>
          <w:color w:val="000000"/>
          <w:szCs w:val="28"/>
          <w:lang w:val="uk-UA"/>
        </w:rPr>
      </w:pPr>
      <w:r w:rsidRPr="008058CF">
        <w:rPr>
          <w:color w:val="000000"/>
          <w:szCs w:val="28"/>
          <w:lang w:val="uk-UA"/>
        </w:rPr>
        <w:t>Прикладами фінансування капіталовкладень є кредити під нерухомість, кредити, забезпечені іншими активами, будівельні, проектні кредити, лізингове фінансування та кредити під окремо розміщені проекти. Більшість довгострокових кредитів мають риси кредитів під рух грошових коштів та забезпечених активами. Це означає, що гарантією повернення таких кредитів є активи корпорації та спроможність генерувати достатні для повернення кредиту чисті грошові потоки.</w:t>
      </w:r>
    </w:p>
    <w:p w:rsidR="00C84FB4" w:rsidRPr="008058CF" w:rsidRDefault="00C84FB4" w:rsidP="008058CF">
      <w:pPr>
        <w:shd w:val="clear" w:color="auto" w:fill="FFFFFF"/>
        <w:spacing w:line="360" w:lineRule="auto"/>
        <w:ind w:firstLine="709"/>
        <w:jc w:val="both"/>
        <w:rPr>
          <w:szCs w:val="28"/>
        </w:rPr>
      </w:pPr>
      <w:r w:rsidRPr="008058CF">
        <w:rPr>
          <w:color w:val="000000"/>
          <w:szCs w:val="28"/>
          <w:lang w:val="uk-UA"/>
        </w:rPr>
        <w:t>Розглянемо докладніше основні види кредитів, що надаються підприємствам.</w:t>
      </w:r>
    </w:p>
    <w:p w:rsidR="00C84FB4" w:rsidRPr="008058CF" w:rsidRDefault="00C84FB4" w:rsidP="008058CF">
      <w:pPr>
        <w:shd w:val="clear" w:color="auto" w:fill="FFFFFF"/>
        <w:spacing w:line="360" w:lineRule="auto"/>
        <w:ind w:firstLine="709"/>
        <w:jc w:val="both"/>
        <w:rPr>
          <w:color w:val="000000"/>
          <w:szCs w:val="28"/>
          <w:lang w:val="uk-UA"/>
        </w:rPr>
      </w:pPr>
      <w:r w:rsidRPr="008058CF">
        <w:rPr>
          <w:color w:val="000000"/>
          <w:szCs w:val="28"/>
        </w:rPr>
        <w:t xml:space="preserve">1. </w:t>
      </w:r>
      <w:r w:rsidRPr="008058CF">
        <w:rPr>
          <w:color w:val="000000"/>
          <w:szCs w:val="28"/>
          <w:lang w:val="uk-UA"/>
        </w:rPr>
        <w:t>Кредити під кругообіг активів (конверсію активів) становлять близько половини всіх кредитів, що надаються корпораціям. Такі кредити надають на короткий термін для покриття так званих "розривів у готівці". Останні виникають при невчасному надходженні готівки за реалізовану продукцію, тобто при невчасному погашенні дебіторської заборгованості. Якщо такий кредит часто поновлюється, це може свідчити про погане управління дебіторською заборгованістю чи про проблеми менеджменту в цілому.</w:t>
      </w:r>
    </w:p>
    <w:p w:rsidR="00C84FB4" w:rsidRPr="008058CF" w:rsidRDefault="00C84FB4" w:rsidP="008058CF">
      <w:pPr>
        <w:shd w:val="clear" w:color="auto" w:fill="FFFFFF"/>
        <w:spacing w:line="360" w:lineRule="auto"/>
        <w:ind w:firstLine="709"/>
        <w:jc w:val="both"/>
        <w:rPr>
          <w:color w:val="000000"/>
          <w:szCs w:val="28"/>
          <w:lang w:val="uk-UA"/>
        </w:rPr>
      </w:pPr>
      <w:r w:rsidRPr="008058CF">
        <w:rPr>
          <w:color w:val="000000"/>
          <w:szCs w:val="28"/>
        </w:rPr>
        <w:t xml:space="preserve">2. </w:t>
      </w:r>
      <w:r w:rsidRPr="008058CF">
        <w:rPr>
          <w:color w:val="000000"/>
          <w:szCs w:val="28"/>
          <w:lang w:val="uk-UA"/>
        </w:rPr>
        <w:t xml:space="preserve">Сезонний кредит надається для забезпечення короткострокових сезонних потреб у додаткових фінансових ресурсах. Він має разовий характер. У міру реалізації продукції, виробленої із закупленої сировини, кредит погашається. Сезонним кредитуванням часто користуються підприємства з переробки сільськогосподарської продукції та з продажу товарів, що користуються сезонним попитом, а також туристичні фірми. Такі кредити переважно короткострокові </w:t>
      </w:r>
      <w:r w:rsidRPr="008058CF">
        <w:rPr>
          <w:color w:val="000000"/>
          <w:szCs w:val="28"/>
        </w:rPr>
        <w:t xml:space="preserve">— </w:t>
      </w:r>
      <w:r w:rsidRPr="008058CF">
        <w:rPr>
          <w:color w:val="000000"/>
          <w:szCs w:val="28"/>
          <w:lang w:val="uk-UA"/>
        </w:rPr>
        <w:t xml:space="preserve">від 30 до </w:t>
      </w:r>
      <w:r w:rsidRPr="008058CF">
        <w:rPr>
          <w:color w:val="000000"/>
          <w:szCs w:val="28"/>
        </w:rPr>
        <w:t xml:space="preserve">180 </w:t>
      </w:r>
      <w:r w:rsidRPr="008058CF">
        <w:rPr>
          <w:color w:val="000000"/>
          <w:szCs w:val="28"/>
          <w:lang w:val="uk-UA"/>
        </w:rPr>
        <w:t xml:space="preserve">днів з одноразовим погашенням або у вигляді сезонної кредитної лінії чи </w:t>
      </w:r>
      <w:r w:rsidRPr="008058CF">
        <w:rPr>
          <w:color w:val="000000"/>
          <w:szCs w:val="28"/>
        </w:rPr>
        <w:t>овердрафту.</w:t>
      </w:r>
    </w:p>
    <w:p w:rsidR="00C84FB4" w:rsidRPr="008058CF" w:rsidRDefault="00C84FB4" w:rsidP="008058CF">
      <w:pPr>
        <w:shd w:val="clear" w:color="auto" w:fill="FFFFFF"/>
        <w:spacing w:line="360" w:lineRule="auto"/>
        <w:ind w:firstLine="709"/>
        <w:jc w:val="both"/>
        <w:rPr>
          <w:color w:val="000000"/>
          <w:szCs w:val="28"/>
          <w:lang w:val="uk-UA"/>
        </w:rPr>
      </w:pPr>
      <w:r w:rsidRPr="008058CF">
        <w:rPr>
          <w:color w:val="000000"/>
          <w:szCs w:val="28"/>
          <w:lang w:val="uk-UA"/>
        </w:rPr>
        <w:t>3. Кредит під рух грошових коштів, як правило, є середньо- чи довгостроковим і призначається для фінансування капітальних вкладень або для збільшення оборотного капіталу при розширенні виробництва. Такий кредит має погашатись за рахунок чистих грошових потоків, що генеруються позичальником протягом періоду кредитування.</w:t>
      </w:r>
    </w:p>
    <w:p w:rsidR="00C84FB4" w:rsidRPr="008058CF" w:rsidRDefault="00C84FB4" w:rsidP="008058CF">
      <w:pPr>
        <w:shd w:val="clear" w:color="auto" w:fill="FFFFFF"/>
        <w:spacing w:line="360" w:lineRule="auto"/>
        <w:ind w:firstLine="709"/>
        <w:jc w:val="both"/>
        <w:rPr>
          <w:color w:val="000000"/>
          <w:szCs w:val="28"/>
          <w:lang w:val="uk-UA"/>
        </w:rPr>
      </w:pPr>
      <w:r w:rsidRPr="008058CF">
        <w:rPr>
          <w:color w:val="000000"/>
          <w:szCs w:val="28"/>
        </w:rPr>
        <w:t xml:space="preserve">4. </w:t>
      </w:r>
      <w:r w:rsidRPr="008058CF">
        <w:rPr>
          <w:color w:val="000000"/>
          <w:szCs w:val="28"/>
          <w:lang w:val="uk-UA"/>
        </w:rPr>
        <w:t xml:space="preserve">Кредити, забезпечені активами. До них відносять іпотечні кредити, кредити, забезпечені обладнанням, товарно-матеріальними запасами, дебіторською заборгованістю, транспортні та промислові кредити, лізинг тощо. Характерною ознакою їх є те, що вони забезпечені певними активами, які можуть бути реалізовані кредитором у разі неповернення кредиту. За умовами переважної частини кредитів, забезпечених дебіторською заборгованістю чи товарно-матеріальними запасами, позичальник зберігає право власності на закладені активи. Рідше право власності передається </w:t>
      </w:r>
      <w:r w:rsidRPr="008058CF">
        <w:rPr>
          <w:color w:val="000000"/>
          <w:szCs w:val="28"/>
        </w:rPr>
        <w:t xml:space="preserve">банку-кредитору. </w:t>
      </w:r>
      <w:r w:rsidRPr="008058CF">
        <w:rPr>
          <w:color w:val="000000"/>
          <w:szCs w:val="28"/>
          <w:lang w:val="uk-UA"/>
        </w:rPr>
        <w:t>Специфічним видом кредиту, забезпеченого активами, є ломбардний кредит, або кредит під заставу державних цінних паперів. Це один із найдорожчих і найбільш короткострокових кредитів. Банки вдаються до нього для підтримки своєї ліквідності. Факторинг також можна віднести до кредитів, забезпечених активами.</w:t>
      </w:r>
    </w:p>
    <w:p w:rsidR="00C84FB4" w:rsidRPr="008058CF" w:rsidRDefault="00C84FB4" w:rsidP="008058CF">
      <w:pPr>
        <w:shd w:val="clear" w:color="auto" w:fill="FFFFFF"/>
        <w:spacing w:line="360" w:lineRule="auto"/>
        <w:ind w:firstLine="709"/>
        <w:jc w:val="both"/>
        <w:rPr>
          <w:color w:val="000000"/>
          <w:szCs w:val="28"/>
          <w:lang w:val="uk-UA"/>
        </w:rPr>
      </w:pPr>
      <w:r w:rsidRPr="008058CF">
        <w:rPr>
          <w:color w:val="000000"/>
          <w:szCs w:val="28"/>
        </w:rPr>
        <w:t xml:space="preserve">5. </w:t>
      </w:r>
      <w:r w:rsidRPr="008058CF">
        <w:rPr>
          <w:color w:val="000000"/>
          <w:szCs w:val="28"/>
          <w:lang w:val="uk-UA"/>
        </w:rPr>
        <w:t>Проектні кредити є одними з найбільш ризикових. Вони нерідко надаються групам компаній для реалізації спільних проектів і досить часто групами банків, що обумовлюється великою сумою кредиту та значним рівнем проектних ризиків. Такі кредити мають риси як кредитів, забезпечених активами, так і кредитів під рух грошових коштів, їх надають для фінансування інвестиційних проектів і вони мають погашатись за рахунок очікуваних від інвестиційного проекту прибутків. Забезпечення таких кредитів активами дає змогу кредиторам не зазнати значних втрат при невдалій реалізації інвестиційного проекту. До проектних кредитів належать також довгострокові кредити для фінансування "окремо розміщених проектів". Це кредити під розробку та експлуатацію природних ресурсів, будівництво шахт, портів, обробних підприємств, трубопроводів тощо. Часто такі кредити оформляються у вигляді револьверних угод, які згодом переходять в середньо- чи довгострокові кредити з пільговим періодом і наступними періодичними платежами з погашення.</w:t>
      </w:r>
    </w:p>
    <w:p w:rsidR="00C84FB4" w:rsidRPr="008058CF" w:rsidRDefault="00C84FB4" w:rsidP="008058CF">
      <w:pPr>
        <w:shd w:val="clear" w:color="auto" w:fill="FFFFFF"/>
        <w:spacing w:line="360" w:lineRule="auto"/>
        <w:ind w:firstLine="709"/>
        <w:jc w:val="both"/>
        <w:rPr>
          <w:color w:val="000000"/>
          <w:szCs w:val="28"/>
          <w:lang w:val="uk-UA"/>
        </w:rPr>
      </w:pPr>
      <w:r w:rsidRPr="008058CF">
        <w:rPr>
          <w:color w:val="000000"/>
          <w:szCs w:val="28"/>
        </w:rPr>
        <w:t xml:space="preserve">6. </w:t>
      </w:r>
      <w:r w:rsidRPr="008058CF">
        <w:rPr>
          <w:color w:val="000000"/>
          <w:szCs w:val="28"/>
          <w:lang w:val="uk-UA"/>
        </w:rPr>
        <w:t xml:space="preserve">Будівельні кредити надаються для фінансування будівництва промислових чи житлових об'єктів. Вони можуть бути погашені різними способами залежно від структури очікуваних грошових потоків або одним платежем наприкінці періоду </w:t>
      </w:r>
      <w:r w:rsidRPr="008058CF">
        <w:rPr>
          <w:color w:val="000000"/>
          <w:szCs w:val="28"/>
        </w:rPr>
        <w:t xml:space="preserve">— </w:t>
      </w:r>
      <w:r w:rsidRPr="008058CF">
        <w:rPr>
          <w:color w:val="000000"/>
          <w:szCs w:val="28"/>
          <w:lang w:val="uk-UA"/>
        </w:rPr>
        <w:t>платіж "шар", або нерівними частками. Часто такі кредити мають форму револьверних угод. Револьверна кредитна лінія дає змогу фірмі-позичальнику залучати кошти в межах визначеного ліміту, повертати частину або всю суму боргу і в разі потреби повторно залучати кошти протягом терміну дії кредитної лінії. Револьверне кредитування є однією з найбільш гнучких форм кредитування підприємницьких структур і використовується переважно в тих випадках, коли позичальник не може точно спланувати свої потреби в грошових коштах. Револьверні кредити часто надаються без забезпечення і є коротко- чи середньостроковими.</w:t>
      </w:r>
    </w:p>
    <w:p w:rsidR="00C84FB4" w:rsidRPr="008058CF" w:rsidRDefault="00C84FB4" w:rsidP="008058CF">
      <w:pPr>
        <w:shd w:val="clear" w:color="auto" w:fill="FFFFFF"/>
        <w:spacing w:line="360" w:lineRule="auto"/>
        <w:ind w:firstLine="709"/>
        <w:jc w:val="both"/>
        <w:rPr>
          <w:color w:val="000000"/>
          <w:szCs w:val="28"/>
          <w:lang w:val="uk-UA"/>
        </w:rPr>
      </w:pPr>
      <w:r w:rsidRPr="008058CF">
        <w:rPr>
          <w:color w:val="000000"/>
          <w:szCs w:val="28"/>
          <w:lang w:val="uk-UA"/>
        </w:rPr>
        <w:t xml:space="preserve">7. Кредити під нерухомість (іпотечні кредити) надаються для фінансування будівництва або купівлі нерухомості під заставу нерухомості. Це досить специфічний вид позик, який потребує від банку доступу до більш стабільних та відносно довгострокових джерел фінансування. На такому виді кредитування банки, як правило, спеціалізуються. Такі кредити забезпечуються заставною на нерухомість, ринкова вартість якої становить не менш як </w:t>
      </w:r>
      <w:r w:rsidRPr="008058CF">
        <w:rPr>
          <w:color w:val="000000"/>
          <w:szCs w:val="28"/>
        </w:rPr>
        <w:t xml:space="preserve">100% </w:t>
      </w:r>
      <w:r w:rsidRPr="008058CF">
        <w:rPr>
          <w:color w:val="000000"/>
          <w:szCs w:val="28"/>
          <w:lang w:val="uk-UA"/>
        </w:rPr>
        <w:t xml:space="preserve">суми кредиту. Кредити під нерухомість становлять близько </w:t>
      </w:r>
      <w:r w:rsidRPr="008058CF">
        <w:rPr>
          <w:color w:val="000000"/>
          <w:szCs w:val="28"/>
        </w:rPr>
        <w:t xml:space="preserve">1/3 </w:t>
      </w:r>
      <w:r w:rsidRPr="008058CF">
        <w:rPr>
          <w:color w:val="000000"/>
          <w:szCs w:val="28"/>
          <w:lang w:val="uk-UA"/>
        </w:rPr>
        <w:t>всіх кредитів, що надаються банками.</w:t>
      </w:r>
    </w:p>
    <w:p w:rsidR="00C84FB4" w:rsidRPr="008058CF" w:rsidRDefault="00C84FB4" w:rsidP="008058CF">
      <w:pPr>
        <w:shd w:val="clear" w:color="auto" w:fill="FFFFFF"/>
        <w:spacing w:line="360" w:lineRule="auto"/>
        <w:ind w:firstLine="709"/>
        <w:jc w:val="both"/>
        <w:rPr>
          <w:szCs w:val="28"/>
        </w:rPr>
      </w:pPr>
      <w:r w:rsidRPr="008058CF">
        <w:rPr>
          <w:color w:val="000000"/>
          <w:szCs w:val="28"/>
          <w:lang w:val="uk-UA"/>
        </w:rPr>
        <w:t>8. Лізингове фінансування є високоспеціалізованою формою кредитування. Документація оформляється у вигляді середньо- чи довгострокової орендної угоди з платежами щомісяця або щоквартальну. При цьому виді фінансування велике значення мають юридичні аспекти угоди. Лізингове фінансування належить до середньо- та довгострокових активів (обладнання, автомобілі, інші транспортні засоби).</w:t>
      </w:r>
      <w:bookmarkStart w:id="0" w:name="_GoBack"/>
      <w:bookmarkEnd w:id="0"/>
    </w:p>
    <w:sectPr w:rsidR="00C84FB4" w:rsidRPr="008058CF" w:rsidSect="008058CF">
      <w:type w:val="continuous"/>
      <w:pgSz w:w="11909" w:h="16834" w:code="9"/>
      <w:pgMar w:top="1134" w:right="851" w:bottom="1134" w:left="1701"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4FB4"/>
    <w:rsid w:val="001B2424"/>
    <w:rsid w:val="00211C7B"/>
    <w:rsid w:val="002626F1"/>
    <w:rsid w:val="008058CF"/>
    <w:rsid w:val="00C84FB4"/>
    <w:rsid w:val="00D670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FF832A7-9DAE-4FB2-A048-519818BAD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3">
    <w:name w:val="heading 3"/>
    <w:basedOn w:val="a"/>
    <w:next w:val="a"/>
    <w:link w:val="30"/>
    <w:uiPriority w:val="9"/>
    <w:qFormat/>
    <w:pPr>
      <w:keepNext/>
      <w:widowControl w:val="0"/>
      <w:shd w:val="clear" w:color="auto" w:fill="FFFFFF"/>
      <w:autoSpaceDE w:val="0"/>
      <w:autoSpaceDN w:val="0"/>
      <w:adjustRightInd w:val="0"/>
      <w:spacing w:line="360" w:lineRule="auto"/>
      <w:jc w:val="center"/>
      <w:outlineLvl w:val="2"/>
    </w:pPr>
    <w:rPr>
      <w:b/>
      <w:bCs/>
      <w:color w:val="00000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8782E-0490-4B5B-9D92-0B3C09869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1617</Words>
  <Characters>9218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dc:creator>
  <cp:keywords/>
  <dc:description>Завантажено з www.referado.com</dc:description>
  <cp:lastModifiedBy>admin</cp:lastModifiedBy>
  <cp:revision>2</cp:revision>
  <cp:lastPrinted>2010-12-26T12:03:00Z</cp:lastPrinted>
  <dcterms:created xsi:type="dcterms:W3CDTF">2014-03-21T16:31:00Z</dcterms:created>
  <dcterms:modified xsi:type="dcterms:W3CDTF">2014-03-21T16:31:00Z</dcterms:modified>
</cp:coreProperties>
</file>