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FF2" w:rsidRDefault="00A7255F" w:rsidP="009D4FF2">
      <w:pPr>
        <w:jc w:val="center"/>
        <w:rPr>
          <w:b/>
          <w:iCs/>
          <w:sz w:val="32"/>
          <w:szCs w:val="32"/>
        </w:rPr>
      </w:pPr>
      <w:r w:rsidRPr="009D4FF2">
        <w:rPr>
          <w:b/>
          <w:iCs/>
          <w:sz w:val="32"/>
          <w:szCs w:val="32"/>
        </w:rPr>
        <w:t>Восприятие у детей с нарушением слуха</w:t>
      </w:r>
    </w:p>
    <w:p w:rsidR="009D4FF2" w:rsidRDefault="009D4FF2" w:rsidP="009D4FF2">
      <w:pPr>
        <w:jc w:val="center"/>
        <w:rPr>
          <w:b/>
          <w:iCs/>
          <w:sz w:val="32"/>
          <w:szCs w:val="32"/>
        </w:rPr>
      </w:pPr>
    </w:p>
    <w:p w:rsidR="009D4FF2" w:rsidRPr="009D4FF2" w:rsidRDefault="009D4FF2" w:rsidP="009D4FF2">
      <w:pPr>
        <w:jc w:val="center"/>
        <w:rPr>
          <w:b/>
          <w:iCs/>
          <w:sz w:val="28"/>
          <w:szCs w:val="28"/>
        </w:rPr>
      </w:pPr>
    </w:p>
    <w:p w:rsidR="009D4FF2" w:rsidRDefault="009D4FF2" w:rsidP="009D4FF2">
      <w:pPr>
        <w:jc w:val="center"/>
        <w:rPr>
          <w:b/>
          <w:iCs/>
          <w:sz w:val="28"/>
          <w:szCs w:val="28"/>
        </w:rPr>
      </w:pPr>
    </w:p>
    <w:p w:rsidR="009D4FF2" w:rsidRDefault="009D4FF2" w:rsidP="009D4FF2">
      <w:pPr>
        <w:jc w:val="center"/>
        <w:rPr>
          <w:b/>
          <w:iCs/>
          <w:sz w:val="28"/>
          <w:szCs w:val="28"/>
        </w:rPr>
      </w:pPr>
    </w:p>
    <w:p w:rsidR="009D4FF2" w:rsidRDefault="009D4FF2" w:rsidP="009D4FF2">
      <w:pPr>
        <w:jc w:val="center"/>
        <w:rPr>
          <w:b/>
          <w:iCs/>
          <w:sz w:val="28"/>
          <w:szCs w:val="28"/>
        </w:rPr>
      </w:pPr>
    </w:p>
    <w:p w:rsidR="009D4FF2" w:rsidRDefault="009D4FF2" w:rsidP="009D4FF2">
      <w:pPr>
        <w:jc w:val="center"/>
        <w:rPr>
          <w:b/>
          <w:iCs/>
          <w:sz w:val="28"/>
          <w:szCs w:val="28"/>
        </w:rPr>
      </w:pPr>
    </w:p>
    <w:p w:rsidR="00A86E23" w:rsidRDefault="00A86E23" w:rsidP="009D4FF2">
      <w:pPr>
        <w:jc w:val="center"/>
        <w:rPr>
          <w:b/>
          <w:iCs/>
          <w:sz w:val="28"/>
          <w:szCs w:val="28"/>
        </w:rPr>
      </w:pPr>
    </w:p>
    <w:p w:rsidR="00A86E23" w:rsidRDefault="00A86E23" w:rsidP="009D4FF2">
      <w:pPr>
        <w:jc w:val="center"/>
        <w:rPr>
          <w:b/>
          <w:iCs/>
          <w:sz w:val="28"/>
          <w:szCs w:val="28"/>
        </w:rPr>
      </w:pPr>
    </w:p>
    <w:p w:rsidR="00A86E23" w:rsidRPr="00025976" w:rsidRDefault="00A86E23" w:rsidP="00025976">
      <w:pPr>
        <w:jc w:val="center"/>
        <w:rPr>
          <w:b/>
          <w:iCs/>
          <w:sz w:val="16"/>
          <w:szCs w:val="16"/>
        </w:rPr>
      </w:pPr>
    </w:p>
    <w:p w:rsidR="00A86E23" w:rsidRDefault="00A86E23" w:rsidP="009D4FF2">
      <w:pPr>
        <w:jc w:val="center"/>
        <w:rPr>
          <w:b/>
          <w:iCs/>
          <w:sz w:val="28"/>
          <w:szCs w:val="28"/>
        </w:rPr>
      </w:pPr>
    </w:p>
    <w:p w:rsidR="00663C59" w:rsidRDefault="009D4FF2" w:rsidP="009D4FF2">
      <w:pPr>
        <w:jc w:val="center"/>
        <w:rPr>
          <w:b/>
          <w:iCs/>
          <w:sz w:val="28"/>
          <w:szCs w:val="28"/>
        </w:rPr>
      </w:pPr>
      <w:r w:rsidRPr="009D4FF2">
        <w:rPr>
          <w:b/>
          <w:iCs/>
          <w:sz w:val="28"/>
          <w:szCs w:val="28"/>
        </w:rPr>
        <w:t>СОДЕРЖАНИЕ</w:t>
      </w:r>
    </w:p>
    <w:p w:rsidR="00663C59" w:rsidRDefault="00663C59" w:rsidP="009D4FF2">
      <w:pPr>
        <w:jc w:val="center"/>
        <w:rPr>
          <w:b/>
          <w:iCs/>
          <w:sz w:val="28"/>
          <w:szCs w:val="28"/>
        </w:rPr>
      </w:pPr>
    </w:p>
    <w:p w:rsidR="00A86E23" w:rsidRDefault="00A86E23" w:rsidP="009D4FF2">
      <w:pPr>
        <w:jc w:val="center"/>
        <w:rPr>
          <w:b/>
          <w:iCs/>
          <w:sz w:val="28"/>
          <w:szCs w:val="28"/>
        </w:rPr>
      </w:pPr>
    </w:p>
    <w:p w:rsidR="00A86E23" w:rsidRDefault="00A86E23" w:rsidP="009D4FF2">
      <w:pPr>
        <w:jc w:val="center"/>
        <w:rPr>
          <w:b/>
          <w:iCs/>
          <w:sz w:val="28"/>
          <w:szCs w:val="28"/>
        </w:rPr>
      </w:pPr>
    </w:p>
    <w:p w:rsidR="00A86E23" w:rsidRPr="00A86E23" w:rsidRDefault="00A86E23" w:rsidP="00A86E23">
      <w:pPr>
        <w:pStyle w:val="10"/>
        <w:tabs>
          <w:tab w:val="right" w:leader="dot" w:pos="9345"/>
        </w:tabs>
        <w:spacing w:line="360" w:lineRule="auto"/>
        <w:jc w:val="both"/>
        <w:rPr>
          <w:noProof/>
          <w:sz w:val="28"/>
          <w:szCs w:val="28"/>
        </w:rPr>
      </w:pPr>
      <w:r w:rsidRPr="00A86E23">
        <w:rPr>
          <w:b/>
          <w:iCs/>
          <w:sz w:val="28"/>
          <w:szCs w:val="28"/>
        </w:rPr>
        <w:fldChar w:fldCharType="begin"/>
      </w:r>
      <w:r w:rsidRPr="00A86E23">
        <w:rPr>
          <w:b/>
          <w:iCs/>
          <w:sz w:val="28"/>
          <w:szCs w:val="28"/>
        </w:rPr>
        <w:instrText xml:space="preserve"> TOC \o "1-3" \h \z \u </w:instrText>
      </w:r>
      <w:r w:rsidRPr="00A86E23">
        <w:rPr>
          <w:b/>
          <w:iCs/>
          <w:sz w:val="28"/>
          <w:szCs w:val="28"/>
        </w:rPr>
        <w:fldChar w:fldCharType="separate"/>
      </w:r>
      <w:hyperlink w:anchor="_Toc183019818" w:history="1">
        <w:r w:rsidRPr="00A86E23">
          <w:rPr>
            <w:rStyle w:val="aa"/>
            <w:noProof/>
            <w:sz w:val="28"/>
            <w:szCs w:val="28"/>
          </w:rPr>
          <w:t>ВВЕДЕНИЕ</w:t>
        </w:r>
        <w:r w:rsidRPr="00A86E23">
          <w:rPr>
            <w:noProof/>
            <w:webHidden/>
            <w:sz w:val="28"/>
            <w:szCs w:val="28"/>
          </w:rPr>
          <w:tab/>
        </w:r>
        <w:r w:rsidRPr="00A86E23">
          <w:rPr>
            <w:noProof/>
            <w:webHidden/>
            <w:sz w:val="28"/>
            <w:szCs w:val="28"/>
          </w:rPr>
          <w:fldChar w:fldCharType="begin"/>
        </w:r>
        <w:r w:rsidRPr="00A86E23">
          <w:rPr>
            <w:noProof/>
            <w:webHidden/>
            <w:sz w:val="28"/>
            <w:szCs w:val="28"/>
          </w:rPr>
          <w:instrText xml:space="preserve"> PAGEREF _Toc183019818 \h </w:instrText>
        </w:r>
        <w:r w:rsidRPr="00A86E23">
          <w:rPr>
            <w:noProof/>
            <w:webHidden/>
            <w:sz w:val="28"/>
            <w:szCs w:val="28"/>
          </w:rPr>
        </w:r>
        <w:r w:rsidRPr="00A86E23">
          <w:rPr>
            <w:noProof/>
            <w:webHidden/>
            <w:sz w:val="28"/>
            <w:szCs w:val="28"/>
          </w:rPr>
          <w:fldChar w:fldCharType="separate"/>
        </w:r>
        <w:r w:rsidR="00925A87">
          <w:rPr>
            <w:noProof/>
            <w:webHidden/>
            <w:sz w:val="28"/>
            <w:szCs w:val="28"/>
          </w:rPr>
          <w:t>2</w:t>
        </w:r>
        <w:r w:rsidRPr="00A86E23">
          <w:rPr>
            <w:noProof/>
            <w:webHidden/>
            <w:sz w:val="28"/>
            <w:szCs w:val="28"/>
          </w:rPr>
          <w:fldChar w:fldCharType="end"/>
        </w:r>
      </w:hyperlink>
    </w:p>
    <w:p w:rsidR="00A86E23" w:rsidRPr="00A86E23" w:rsidRDefault="008F0BF9" w:rsidP="00A86E23">
      <w:pPr>
        <w:pStyle w:val="20"/>
        <w:tabs>
          <w:tab w:val="right" w:leader="dot" w:pos="9345"/>
        </w:tabs>
        <w:spacing w:line="360" w:lineRule="auto"/>
        <w:jc w:val="both"/>
        <w:rPr>
          <w:noProof/>
          <w:sz w:val="28"/>
          <w:szCs w:val="28"/>
        </w:rPr>
      </w:pPr>
      <w:hyperlink w:anchor="_Toc183019819" w:history="1">
        <w:r w:rsidR="00A86E23" w:rsidRPr="00A86E23">
          <w:rPr>
            <w:rStyle w:val="aa"/>
            <w:noProof/>
            <w:sz w:val="28"/>
            <w:szCs w:val="28"/>
          </w:rPr>
          <w:t>1. Ощущение и восприятие детей, имеющих нарушения слуха.</w:t>
        </w:r>
        <w:r w:rsidR="00A86E23" w:rsidRPr="00A86E23">
          <w:rPr>
            <w:noProof/>
            <w:webHidden/>
            <w:sz w:val="28"/>
            <w:szCs w:val="28"/>
          </w:rPr>
          <w:tab/>
        </w:r>
        <w:r w:rsidR="00A86E23" w:rsidRPr="00A86E23">
          <w:rPr>
            <w:noProof/>
            <w:webHidden/>
            <w:sz w:val="28"/>
            <w:szCs w:val="28"/>
          </w:rPr>
          <w:fldChar w:fldCharType="begin"/>
        </w:r>
        <w:r w:rsidR="00A86E23" w:rsidRPr="00A86E23">
          <w:rPr>
            <w:noProof/>
            <w:webHidden/>
            <w:sz w:val="28"/>
            <w:szCs w:val="28"/>
          </w:rPr>
          <w:instrText xml:space="preserve"> PAGEREF _Toc183019819 \h </w:instrText>
        </w:r>
        <w:r w:rsidR="00A86E23" w:rsidRPr="00A86E23">
          <w:rPr>
            <w:noProof/>
            <w:webHidden/>
            <w:sz w:val="28"/>
            <w:szCs w:val="28"/>
          </w:rPr>
        </w:r>
        <w:r w:rsidR="00A86E23" w:rsidRPr="00A86E23">
          <w:rPr>
            <w:noProof/>
            <w:webHidden/>
            <w:sz w:val="28"/>
            <w:szCs w:val="28"/>
          </w:rPr>
          <w:fldChar w:fldCharType="separate"/>
        </w:r>
        <w:r w:rsidR="00925A87">
          <w:rPr>
            <w:noProof/>
            <w:webHidden/>
            <w:sz w:val="28"/>
            <w:szCs w:val="28"/>
          </w:rPr>
          <w:t>3</w:t>
        </w:r>
        <w:r w:rsidR="00A86E23" w:rsidRPr="00A86E23">
          <w:rPr>
            <w:noProof/>
            <w:webHidden/>
            <w:sz w:val="28"/>
            <w:szCs w:val="28"/>
          </w:rPr>
          <w:fldChar w:fldCharType="end"/>
        </w:r>
      </w:hyperlink>
    </w:p>
    <w:p w:rsidR="00A86E23" w:rsidRPr="00A86E23" w:rsidRDefault="008F0BF9" w:rsidP="00A86E23">
      <w:pPr>
        <w:pStyle w:val="20"/>
        <w:tabs>
          <w:tab w:val="right" w:leader="dot" w:pos="9345"/>
        </w:tabs>
        <w:spacing w:line="360" w:lineRule="auto"/>
        <w:jc w:val="both"/>
        <w:rPr>
          <w:noProof/>
          <w:sz w:val="28"/>
          <w:szCs w:val="28"/>
        </w:rPr>
      </w:pPr>
      <w:hyperlink w:anchor="_Toc183019820" w:history="1">
        <w:r w:rsidR="00A86E23" w:rsidRPr="00A86E23">
          <w:rPr>
            <w:rStyle w:val="aa"/>
            <w:noProof/>
            <w:sz w:val="28"/>
            <w:szCs w:val="28"/>
          </w:rPr>
          <w:t>2. Особенности восприятия у детей с нарушениями слуха.</w:t>
        </w:r>
        <w:r w:rsidR="00A86E23" w:rsidRPr="00A86E23">
          <w:rPr>
            <w:noProof/>
            <w:webHidden/>
            <w:sz w:val="28"/>
            <w:szCs w:val="28"/>
          </w:rPr>
          <w:tab/>
        </w:r>
        <w:r w:rsidR="00A86E23" w:rsidRPr="00A86E23">
          <w:rPr>
            <w:noProof/>
            <w:webHidden/>
            <w:sz w:val="28"/>
            <w:szCs w:val="28"/>
          </w:rPr>
          <w:fldChar w:fldCharType="begin"/>
        </w:r>
        <w:r w:rsidR="00A86E23" w:rsidRPr="00A86E23">
          <w:rPr>
            <w:noProof/>
            <w:webHidden/>
            <w:sz w:val="28"/>
            <w:szCs w:val="28"/>
          </w:rPr>
          <w:instrText xml:space="preserve"> PAGEREF _Toc183019820 \h </w:instrText>
        </w:r>
        <w:r w:rsidR="00A86E23" w:rsidRPr="00A86E23">
          <w:rPr>
            <w:noProof/>
            <w:webHidden/>
            <w:sz w:val="28"/>
            <w:szCs w:val="28"/>
          </w:rPr>
        </w:r>
        <w:r w:rsidR="00A86E23" w:rsidRPr="00A86E23">
          <w:rPr>
            <w:noProof/>
            <w:webHidden/>
            <w:sz w:val="28"/>
            <w:szCs w:val="28"/>
          </w:rPr>
          <w:fldChar w:fldCharType="separate"/>
        </w:r>
        <w:r w:rsidR="00925A87">
          <w:rPr>
            <w:noProof/>
            <w:webHidden/>
            <w:sz w:val="28"/>
            <w:szCs w:val="28"/>
          </w:rPr>
          <w:t>7</w:t>
        </w:r>
        <w:r w:rsidR="00A86E23" w:rsidRPr="00A86E23">
          <w:rPr>
            <w:noProof/>
            <w:webHidden/>
            <w:sz w:val="28"/>
            <w:szCs w:val="28"/>
          </w:rPr>
          <w:fldChar w:fldCharType="end"/>
        </w:r>
      </w:hyperlink>
    </w:p>
    <w:p w:rsidR="00A86E23" w:rsidRPr="00A86E23" w:rsidRDefault="008F0BF9" w:rsidP="00A86E23">
      <w:pPr>
        <w:pStyle w:val="10"/>
        <w:tabs>
          <w:tab w:val="right" w:leader="dot" w:pos="9345"/>
        </w:tabs>
        <w:spacing w:line="360" w:lineRule="auto"/>
        <w:jc w:val="both"/>
        <w:rPr>
          <w:noProof/>
          <w:sz w:val="28"/>
          <w:szCs w:val="28"/>
        </w:rPr>
      </w:pPr>
      <w:hyperlink w:anchor="_Toc183019821" w:history="1">
        <w:r w:rsidR="00A86E23" w:rsidRPr="00A86E23">
          <w:rPr>
            <w:rStyle w:val="aa"/>
            <w:noProof/>
            <w:sz w:val="28"/>
            <w:szCs w:val="28"/>
          </w:rPr>
          <w:t>ЗАКЛЮЧЕНИЕ</w:t>
        </w:r>
        <w:r w:rsidR="00A86E23" w:rsidRPr="00A86E23">
          <w:rPr>
            <w:noProof/>
            <w:webHidden/>
            <w:sz w:val="28"/>
            <w:szCs w:val="28"/>
          </w:rPr>
          <w:tab/>
        </w:r>
        <w:r w:rsidR="00A86E23" w:rsidRPr="00A86E23">
          <w:rPr>
            <w:noProof/>
            <w:webHidden/>
            <w:sz w:val="28"/>
            <w:szCs w:val="28"/>
          </w:rPr>
          <w:fldChar w:fldCharType="begin"/>
        </w:r>
        <w:r w:rsidR="00A86E23" w:rsidRPr="00A86E23">
          <w:rPr>
            <w:noProof/>
            <w:webHidden/>
            <w:sz w:val="28"/>
            <w:szCs w:val="28"/>
          </w:rPr>
          <w:instrText xml:space="preserve"> PAGEREF _Toc183019821 \h </w:instrText>
        </w:r>
        <w:r w:rsidR="00A86E23" w:rsidRPr="00A86E23">
          <w:rPr>
            <w:noProof/>
            <w:webHidden/>
            <w:sz w:val="28"/>
            <w:szCs w:val="28"/>
          </w:rPr>
        </w:r>
        <w:r w:rsidR="00A86E23" w:rsidRPr="00A86E23">
          <w:rPr>
            <w:noProof/>
            <w:webHidden/>
            <w:sz w:val="28"/>
            <w:szCs w:val="28"/>
          </w:rPr>
          <w:fldChar w:fldCharType="separate"/>
        </w:r>
        <w:r w:rsidR="00925A87">
          <w:rPr>
            <w:noProof/>
            <w:webHidden/>
            <w:sz w:val="28"/>
            <w:szCs w:val="28"/>
          </w:rPr>
          <w:t>12</w:t>
        </w:r>
        <w:r w:rsidR="00A86E23" w:rsidRPr="00A86E23">
          <w:rPr>
            <w:noProof/>
            <w:webHidden/>
            <w:sz w:val="28"/>
            <w:szCs w:val="28"/>
          </w:rPr>
          <w:fldChar w:fldCharType="end"/>
        </w:r>
      </w:hyperlink>
    </w:p>
    <w:p w:rsidR="00A86E23" w:rsidRPr="00A86E23" w:rsidRDefault="008F0BF9" w:rsidP="00A86E23">
      <w:pPr>
        <w:pStyle w:val="10"/>
        <w:tabs>
          <w:tab w:val="right" w:leader="dot" w:pos="9345"/>
        </w:tabs>
        <w:spacing w:line="360" w:lineRule="auto"/>
        <w:jc w:val="both"/>
        <w:rPr>
          <w:noProof/>
          <w:sz w:val="28"/>
          <w:szCs w:val="28"/>
        </w:rPr>
      </w:pPr>
      <w:hyperlink w:anchor="_Toc183019822" w:history="1">
        <w:r w:rsidR="00A86E23" w:rsidRPr="00A86E23">
          <w:rPr>
            <w:rStyle w:val="aa"/>
            <w:noProof/>
            <w:sz w:val="28"/>
            <w:szCs w:val="28"/>
          </w:rPr>
          <w:t>СПИСОК ИСПОЛЬЗОВАННОЙ ЛИТЕРАТУРЫ</w:t>
        </w:r>
        <w:r w:rsidR="00A86E23" w:rsidRPr="00A86E23">
          <w:rPr>
            <w:noProof/>
            <w:webHidden/>
            <w:sz w:val="28"/>
            <w:szCs w:val="28"/>
          </w:rPr>
          <w:tab/>
        </w:r>
        <w:r w:rsidR="00A86E23" w:rsidRPr="00A86E23">
          <w:rPr>
            <w:noProof/>
            <w:webHidden/>
            <w:sz w:val="28"/>
            <w:szCs w:val="28"/>
          </w:rPr>
          <w:fldChar w:fldCharType="begin"/>
        </w:r>
        <w:r w:rsidR="00A86E23" w:rsidRPr="00A86E23">
          <w:rPr>
            <w:noProof/>
            <w:webHidden/>
            <w:sz w:val="28"/>
            <w:szCs w:val="28"/>
          </w:rPr>
          <w:instrText xml:space="preserve"> PAGEREF _Toc183019822 \h </w:instrText>
        </w:r>
        <w:r w:rsidR="00A86E23" w:rsidRPr="00A86E23">
          <w:rPr>
            <w:noProof/>
            <w:webHidden/>
            <w:sz w:val="28"/>
            <w:szCs w:val="28"/>
          </w:rPr>
        </w:r>
        <w:r w:rsidR="00A86E23" w:rsidRPr="00A86E23">
          <w:rPr>
            <w:noProof/>
            <w:webHidden/>
            <w:sz w:val="28"/>
            <w:szCs w:val="28"/>
          </w:rPr>
          <w:fldChar w:fldCharType="separate"/>
        </w:r>
        <w:r w:rsidR="00925A87">
          <w:rPr>
            <w:noProof/>
            <w:webHidden/>
            <w:sz w:val="28"/>
            <w:szCs w:val="28"/>
          </w:rPr>
          <w:t>13</w:t>
        </w:r>
        <w:r w:rsidR="00A86E23" w:rsidRPr="00A86E23">
          <w:rPr>
            <w:noProof/>
            <w:webHidden/>
            <w:sz w:val="28"/>
            <w:szCs w:val="28"/>
          </w:rPr>
          <w:fldChar w:fldCharType="end"/>
        </w:r>
      </w:hyperlink>
    </w:p>
    <w:p w:rsidR="00A86E23" w:rsidRDefault="00A86E23" w:rsidP="00A86E23">
      <w:pPr>
        <w:spacing w:line="360" w:lineRule="auto"/>
        <w:jc w:val="both"/>
        <w:rPr>
          <w:b/>
          <w:iCs/>
          <w:sz w:val="28"/>
          <w:szCs w:val="28"/>
        </w:rPr>
      </w:pPr>
      <w:r w:rsidRPr="00A86E23">
        <w:rPr>
          <w:b/>
          <w:iCs/>
          <w:sz w:val="28"/>
          <w:szCs w:val="28"/>
        </w:rPr>
        <w:fldChar w:fldCharType="end"/>
      </w:r>
    </w:p>
    <w:p w:rsidR="00663C59" w:rsidRDefault="00663C59" w:rsidP="009D4FF2">
      <w:pPr>
        <w:jc w:val="center"/>
        <w:rPr>
          <w:b/>
          <w:iCs/>
          <w:sz w:val="28"/>
          <w:szCs w:val="28"/>
        </w:rPr>
      </w:pPr>
    </w:p>
    <w:p w:rsidR="00503310" w:rsidRPr="00EE2D9B" w:rsidRDefault="00503310" w:rsidP="00EE2D9B">
      <w:pPr>
        <w:pStyle w:val="1"/>
        <w:jc w:val="center"/>
        <w:rPr>
          <w:rFonts w:ascii="Times New Roman" w:hAnsi="Times New Roman" w:cs="Times New Roman"/>
          <w:sz w:val="28"/>
          <w:szCs w:val="28"/>
        </w:rPr>
      </w:pPr>
      <w:r>
        <w:br w:type="page"/>
      </w:r>
      <w:bookmarkStart w:id="0" w:name="_Toc183019818"/>
      <w:r w:rsidRPr="00EE2D9B">
        <w:rPr>
          <w:rFonts w:ascii="Times New Roman" w:hAnsi="Times New Roman" w:cs="Times New Roman"/>
          <w:sz w:val="28"/>
          <w:szCs w:val="28"/>
        </w:rPr>
        <w:t>ВВЕДЕНИЕ</w:t>
      </w:r>
      <w:bookmarkEnd w:id="0"/>
    </w:p>
    <w:p w:rsidR="00503310" w:rsidRDefault="00503310" w:rsidP="00066547">
      <w:pPr>
        <w:pStyle w:val="2"/>
        <w:ind w:firstLine="540"/>
        <w:jc w:val="both"/>
      </w:pPr>
    </w:p>
    <w:p w:rsidR="00EE2D9B" w:rsidRDefault="00503310" w:rsidP="00503310">
      <w:pPr>
        <w:spacing w:line="360" w:lineRule="auto"/>
        <w:ind w:firstLine="540"/>
        <w:jc w:val="both"/>
        <w:rPr>
          <w:sz w:val="28"/>
          <w:szCs w:val="28"/>
        </w:rPr>
      </w:pPr>
      <w:r w:rsidRPr="00503310">
        <w:rPr>
          <w:sz w:val="28"/>
          <w:szCs w:val="28"/>
        </w:rPr>
        <w:t xml:space="preserve">Нарушения слуха в той или иной степени встречаются достаточно часто у детей разного возраста. К категории </w:t>
      </w:r>
      <w:r w:rsidR="00EE2D9B">
        <w:rPr>
          <w:sz w:val="28"/>
          <w:szCs w:val="28"/>
        </w:rPr>
        <w:t>детей с нарушениями слуха</w:t>
      </w:r>
      <w:r w:rsidRPr="00503310">
        <w:rPr>
          <w:sz w:val="28"/>
          <w:szCs w:val="28"/>
        </w:rPr>
        <w:t xml:space="preserve"> относятся только дети, имеющие стойкое двустороннее нарушение слуховой функции, при котором нормальное (на слух) речевое общение с другими людьми затруднено или невозможно.</w:t>
      </w:r>
    </w:p>
    <w:p w:rsidR="001B313D" w:rsidRDefault="00503310" w:rsidP="00503310">
      <w:pPr>
        <w:spacing w:line="360" w:lineRule="auto"/>
        <w:ind w:firstLine="540"/>
        <w:jc w:val="both"/>
        <w:rPr>
          <w:sz w:val="28"/>
          <w:szCs w:val="28"/>
        </w:rPr>
      </w:pPr>
      <w:r w:rsidRPr="00503310">
        <w:rPr>
          <w:sz w:val="28"/>
          <w:szCs w:val="28"/>
        </w:rPr>
        <w:t>Специалисты различают кондуктивные и сенсоневральные нарушения слуха</w:t>
      </w:r>
      <w:r w:rsidR="00D942CE">
        <w:rPr>
          <w:rStyle w:val="a6"/>
          <w:sz w:val="28"/>
          <w:szCs w:val="28"/>
        </w:rPr>
        <w:footnoteReference w:id="1"/>
      </w:r>
      <w:r w:rsidRPr="00503310">
        <w:rPr>
          <w:sz w:val="28"/>
          <w:szCs w:val="28"/>
        </w:rPr>
        <w:t>.</w:t>
      </w:r>
      <w:r w:rsidR="00EE2D9B">
        <w:rPr>
          <w:sz w:val="28"/>
          <w:szCs w:val="28"/>
        </w:rPr>
        <w:t xml:space="preserve"> </w:t>
      </w:r>
      <w:r w:rsidRPr="00503310">
        <w:rPr>
          <w:sz w:val="28"/>
          <w:szCs w:val="28"/>
        </w:rPr>
        <w:t>При кондуктивных нарушениях внутреннее ухо человека функционирует нормально. В данном случае проблема возникает во внешнем или в среднем ухе, чаще всего носит временный характер и излечима. Это, воспаление среднего уха, образование серных пробок, аномальное строение наружного и среднего уха (отсутствие или недоразвитие ушных раковин, заращение слуховых проходов, дефекты барабанной перепонки</w:t>
      </w:r>
      <w:r w:rsidR="001B313D">
        <w:rPr>
          <w:sz w:val="28"/>
          <w:szCs w:val="28"/>
        </w:rPr>
        <w:t xml:space="preserve"> </w:t>
      </w:r>
      <w:r w:rsidRPr="00503310">
        <w:rPr>
          <w:sz w:val="28"/>
          <w:szCs w:val="28"/>
        </w:rPr>
        <w:t>и др.</w:t>
      </w:r>
      <w:r w:rsidR="001B313D">
        <w:rPr>
          <w:sz w:val="28"/>
          <w:szCs w:val="28"/>
        </w:rPr>
        <w:t xml:space="preserve"> </w:t>
      </w:r>
    </w:p>
    <w:p w:rsidR="001B313D" w:rsidRDefault="00503310" w:rsidP="001B313D">
      <w:pPr>
        <w:widowControl w:val="0"/>
        <w:spacing w:line="360" w:lineRule="auto"/>
        <w:ind w:firstLine="539"/>
        <w:jc w:val="both"/>
        <w:rPr>
          <w:sz w:val="28"/>
          <w:szCs w:val="28"/>
        </w:rPr>
      </w:pPr>
      <w:r w:rsidRPr="00503310">
        <w:rPr>
          <w:sz w:val="28"/>
          <w:szCs w:val="28"/>
        </w:rPr>
        <w:t>Сенсоневральные нарушения слуха связаны с поражением внутреннего уха. К сожалению, данный тип нарушений носит необратимый характер, при которых современная медицина восстановить нормальный слух не в силах. В настоящее время проводится лишь поддерживающая терапия, определенные профилактические мероприятия, слухопротезирование (подбор индивидуальных слуховых аппаратов) и длительная систематическая педагогическая коррекция.</w:t>
      </w:r>
      <w:r w:rsidR="001B313D">
        <w:rPr>
          <w:sz w:val="28"/>
          <w:szCs w:val="28"/>
        </w:rPr>
        <w:t xml:space="preserve"> </w:t>
      </w:r>
    </w:p>
    <w:p w:rsidR="0011511F" w:rsidRDefault="0011511F" w:rsidP="001B313D">
      <w:pPr>
        <w:widowControl w:val="0"/>
        <w:spacing w:line="360" w:lineRule="auto"/>
        <w:ind w:firstLine="539"/>
        <w:jc w:val="both"/>
        <w:rPr>
          <w:sz w:val="28"/>
          <w:szCs w:val="28"/>
        </w:rPr>
      </w:pPr>
      <w:r w:rsidRPr="0011511F">
        <w:rPr>
          <w:sz w:val="28"/>
          <w:szCs w:val="28"/>
        </w:rPr>
        <w:t xml:space="preserve">В основе психического развития детей </w:t>
      </w:r>
      <w:r>
        <w:rPr>
          <w:sz w:val="28"/>
          <w:szCs w:val="28"/>
        </w:rPr>
        <w:t xml:space="preserve">с </w:t>
      </w:r>
      <w:r w:rsidRPr="0011511F">
        <w:rPr>
          <w:sz w:val="28"/>
          <w:szCs w:val="28"/>
        </w:rPr>
        <w:t>нарушенным слухом</w:t>
      </w:r>
      <w:r>
        <w:rPr>
          <w:sz w:val="28"/>
          <w:szCs w:val="28"/>
        </w:rPr>
        <w:t xml:space="preserve"> </w:t>
      </w:r>
      <w:r w:rsidRPr="0011511F">
        <w:rPr>
          <w:sz w:val="28"/>
          <w:szCs w:val="28"/>
        </w:rPr>
        <w:t xml:space="preserve">лежат те же закономерности, что и в норме. Однако имеются особенности, которые обусловлены и первичным дефектом, и вторичными нарушениями: замедленным овладением речью, </w:t>
      </w:r>
      <w:r>
        <w:rPr>
          <w:sz w:val="28"/>
          <w:szCs w:val="28"/>
        </w:rPr>
        <w:t xml:space="preserve">восприятием, </w:t>
      </w:r>
      <w:r w:rsidRPr="0011511F">
        <w:rPr>
          <w:sz w:val="28"/>
          <w:szCs w:val="28"/>
        </w:rPr>
        <w:t xml:space="preserve">коммуникативными барьерами и своеобразием развития познавательной сферы. </w:t>
      </w:r>
    </w:p>
    <w:p w:rsidR="00D2003E" w:rsidRPr="00863185" w:rsidRDefault="00663C59" w:rsidP="00D2003E">
      <w:pPr>
        <w:pStyle w:val="2"/>
        <w:spacing w:line="360" w:lineRule="auto"/>
        <w:ind w:firstLine="540"/>
        <w:jc w:val="both"/>
        <w:rPr>
          <w:rFonts w:ascii="Times New Roman" w:hAnsi="Times New Roman" w:cs="Times New Roman"/>
          <w:i w:val="0"/>
        </w:rPr>
      </w:pPr>
      <w:r>
        <w:br w:type="page"/>
      </w:r>
      <w:bookmarkStart w:id="1" w:name="_Toc183019819"/>
      <w:r w:rsidRPr="00066547">
        <w:rPr>
          <w:rFonts w:ascii="Times New Roman" w:hAnsi="Times New Roman" w:cs="Times New Roman"/>
          <w:i w:val="0"/>
        </w:rPr>
        <w:t>1.</w:t>
      </w:r>
      <w:r w:rsidR="00066547" w:rsidRPr="00066547">
        <w:rPr>
          <w:rFonts w:ascii="Times New Roman" w:hAnsi="Times New Roman" w:cs="Times New Roman"/>
          <w:i w:val="0"/>
        </w:rPr>
        <w:t xml:space="preserve"> </w:t>
      </w:r>
      <w:bookmarkStart w:id="2" w:name="2"/>
      <w:bookmarkEnd w:id="2"/>
      <w:r w:rsidR="00D2003E" w:rsidRPr="00863185">
        <w:rPr>
          <w:rFonts w:ascii="Times New Roman" w:hAnsi="Times New Roman" w:cs="Times New Roman"/>
          <w:i w:val="0"/>
        </w:rPr>
        <w:t>Ощущение и восприятие детей, имеющих нарушения слуха.</w:t>
      </w:r>
      <w:bookmarkEnd w:id="1"/>
    </w:p>
    <w:p w:rsidR="00663C59" w:rsidRDefault="00663C59" w:rsidP="009D4FF2">
      <w:pPr>
        <w:jc w:val="center"/>
        <w:rPr>
          <w:b/>
          <w:iCs/>
          <w:sz w:val="28"/>
          <w:szCs w:val="28"/>
        </w:rPr>
      </w:pPr>
    </w:p>
    <w:p w:rsidR="00066547" w:rsidRDefault="00663C59" w:rsidP="00673A94">
      <w:pPr>
        <w:spacing w:line="360" w:lineRule="auto"/>
        <w:ind w:firstLine="540"/>
        <w:jc w:val="both"/>
        <w:rPr>
          <w:sz w:val="28"/>
          <w:szCs w:val="28"/>
        </w:rPr>
      </w:pPr>
      <w:r w:rsidRPr="00673A94">
        <w:rPr>
          <w:sz w:val="28"/>
          <w:szCs w:val="28"/>
        </w:rPr>
        <w:t>Восприятие – психический процесс, приводящий к порождению чувственного образа, структурированного по определённым принципам и содержащего в качестве одного из исследуемых элементов самого наблюдателя.</w:t>
      </w:r>
      <w:r w:rsidR="00066547" w:rsidRPr="00673A94">
        <w:rPr>
          <w:sz w:val="28"/>
          <w:szCs w:val="28"/>
        </w:rPr>
        <w:t xml:space="preserve"> </w:t>
      </w:r>
      <w:r w:rsidRPr="00673A94">
        <w:rPr>
          <w:sz w:val="28"/>
          <w:szCs w:val="28"/>
        </w:rPr>
        <w:t>В отличие от ощущения, в восприятии формируется образ целостного предмета посредством отражения всей совокупности его свойств. В процесс восприятия включены такие сложные механизмы как память и мышление. Поэтому восприятие называют перцептивной системой человека</w:t>
      </w:r>
      <w:r w:rsidR="00AA7EEB">
        <w:rPr>
          <w:rStyle w:val="a6"/>
          <w:sz w:val="28"/>
          <w:szCs w:val="28"/>
        </w:rPr>
        <w:footnoteReference w:id="2"/>
      </w:r>
      <w:r w:rsidRPr="00673A94">
        <w:rPr>
          <w:sz w:val="28"/>
          <w:szCs w:val="28"/>
        </w:rPr>
        <w:t>.</w:t>
      </w:r>
    </w:p>
    <w:p w:rsidR="00BB6AA9" w:rsidRDefault="00BB6AA9" w:rsidP="00BB6AA9">
      <w:pPr>
        <w:widowControl w:val="0"/>
        <w:spacing w:line="360" w:lineRule="auto"/>
        <w:ind w:firstLine="539"/>
        <w:jc w:val="both"/>
        <w:rPr>
          <w:sz w:val="28"/>
          <w:szCs w:val="28"/>
        </w:rPr>
      </w:pPr>
      <w:r w:rsidRPr="00BB6AA9">
        <w:rPr>
          <w:sz w:val="28"/>
          <w:szCs w:val="28"/>
        </w:rPr>
        <w:t>Механизм процесса восприятия значительно сложнее, чем ощущения. Понятно, что и развитие этого познавательного процесса у ребенка совершается несколько иначе, чем развитие чувствительности и моторики.</w:t>
      </w:r>
    </w:p>
    <w:p w:rsidR="00863185" w:rsidRPr="00863185" w:rsidRDefault="00863185" w:rsidP="00863185">
      <w:pPr>
        <w:spacing w:line="360" w:lineRule="auto"/>
        <w:ind w:firstLine="540"/>
        <w:jc w:val="both"/>
        <w:rPr>
          <w:sz w:val="28"/>
          <w:szCs w:val="28"/>
        </w:rPr>
      </w:pPr>
      <w:r>
        <w:rPr>
          <w:sz w:val="28"/>
          <w:szCs w:val="28"/>
        </w:rPr>
        <w:t>Ощущение –</w:t>
      </w:r>
      <w:r w:rsidRPr="00863185">
        <w:rPr>
          <w:sz w:val="28"/>
          <w:szCs w:val="28"/>
        </w:rPr>
        <w:t xml:space="preserve"> элементарный психический процесс отражения отдельных свойств предметов и явлений объективного мира, действующих на наши органы чувств.</w:t>
      </w:r>
      <w:r w:rsidR="00E07418">
        <w:rPr>
          <w:sz w:val="28"/>
          <w:szCs w:val="28"/>
        </w:rPr>
        <w:t xml:space="preserve"> </w:t>
      </w:r>
      <w:r w:rsidRPr="00863185">
        <w:rPr>
          <w:sz w:val="28"/>
          <w:szCs w:val="28"/>
        </w:rPr>
        <w:t>Восприятие – представляет собой целостный образ предметов и явлений</w:t>
      </w:r>
      <w:r w:rsidR="00E07418">
        <w:rPr>
          <w:rStyle w:val="a6"/>
          <w:sz w:val="28"/>
          <w:szCs w:val="28"/>
        </w:rPr>
        <w:footnoteReference w:id="3"/>
      </w:r>
      <w:r w:rsidRPr="00863185">
        <w:rPr>
          <w:sz w:val="28"/>
          <w:szCs w:val="28"/>
        </w:rPr>
        <w:t>.</w:t>
      </w:r>
    </w:p>
    <w:p w:rsidR="00E07418" w:rsidRDefault="00863185" w:rsidP="00E07418">
      <w:pPr>
        <w:widowControl w:val="0"/>
        <w:spacing w:line="360" w:lineRule="auto"/>
        <w:ind w:firstLine="539"/>
        <w:jc w:val="both"/>
        <w:rPr>
          <w:sz w:val="28"/>
          <w:szCs w:val="28"/>
        </w:rPr>
      </w:pPr>
      <w:r w:rsidRPr="00863185">
        <w:rPr>
          <w:sz w:val="28"/>
          <w:szCs w:val="28"/>
        </w:rPr>
        <w:t>Процесс всякого познания начинается с ощущений и восприятий. Исследования показывают, что у зн</w:t>
      </w:r>
      <w:r>
        <w:rPr>
          <w:sz w:val="28"/>
          <w:szCs w:val="28"/>
        </w:rPr>
        <w:t>ачительной части глухих детей (</w:t>
      </w:r>
      <w:r w:rsidRPr="00863185">
        <w:rPr>
          <w:sz w:val="28"/>
          <w:szCs w:val="28"/>
        </w:rPr>
        <w:t>около 40%) имеются те или иные остатки слуховых ощущений</w:t>
      </w:r>
      <w:r w:rsidR="004F3A35">
        <w:rPr>
          <w:rStyle w:val="a6"/>
          <w:sz w:val="28"/>
          <w:szCs w:val="28"/>
        </w:rPr>
        <w:footnoteReference w:id="4"/>
      </w:r>
      <w:r w:rsidRPr="00863185">
        <w:rPr>
          <w:sz w:val="28"/>
          <w:szCs w:val="28"/>
        </w:rPr>
        <w:t>. Иногда они значительны и могут быть использованы в процессе обучения. В процессе длительных занятий и упражнений с использованием ЗУА остаточная слуховая функция у глухих детей активизируется. При этом улучшение слуховой функции идет не вследствие восстановления анатомо-физиологических механизмов слуха, а путем активизации и выработки у ребенка навыков использования уже имеющихся остатков слуха.</w:t>
      </w:r>
    </w:p>
    <w:p w:rsidR="00CB3ABD" w:rsidRDefault="00CB3ABD" w:rsidP="00E07418">
      <w:pPr>
        <w:widowControl w:val="0"/>
        <w:spacing w:line="360" w:lineRule="auto"/>
        <w:ind w:firstLine="539"/>
        <w:jc w:val="both"/>
        <w:rPr>
          <w:sz w:val="28"/>
          <w:szCs w:val="28"/>
        </w:rPr>
      </w:pPr>
      <w:r w:rsidRPr="00BE2095">
        <w:rPr>
          <w:sz w:val="28"/>
          <w:szCs w:val="28"/>
        </w:rPr>
        <w:t>У ребенка, имеющего нарушение слуха, процесс развития ощущений и восприятий протекает по тем же общим закономерностям, что и у нормально развивающегося ребенка. Вместе с тем, у детей с полной или частичной потерей слуха имеются определенные особенности в развитии сенсорно-перцептивной сферы.</w:t>
      </w:r>
      <w:r>
        <w:rPr>
          <w:sz w:val="28"/>
          <w:szCs w:val="28"/>
        </w:rPr>
        <w:t xml:space="preserve"> </w:t>
      </w:r>
      <w:r w:rsidRPr="00BE2095">
        <w:rPr>
          <w:sz w:val="28"/>
          <w:szCs w:val="28"/>
        </w:rPr>
        <w:t xml:space="preserve">Главным отличием сенсорной организации неслышащего ребенка от таковой слышащего является выключение из анализаторных систем слухового анализатора </w:t>
      </w:r>
      <w:r>
        <w:rPr>
          <w:sz w:val="28"/>
          <w:szCs w:val="28"/>
        </w:rPr>
        <w:t>–</w:t>
      </w:r>
      <w:r w:rsidRPr="00BE2095">
        <w:rPr>
          <w:sz w:val="28"/>
          <w:szCs w:val="28"/>
        </w:rPr>
        <w:t xml:space="preserve"> одного из важнейших источников получения информации.</w:t>
      </w:r>
      <w:r>
        <w:rPr>
          <w:sz w:val="28"/>
          <w:szCs w:val="28"/>
        </w:rPr>
        <w:t xml:space="preserve"> </w:t>
      </w:r>
      <w:r w:rsidRPr="00BE2095">
        <w:rPr>
          <w:sz w:val="28"/>
          <w:szCs w:val="28"/>
        </w:rPr>
        <w:t>В чувственном отражении окружающего мира слуховые ощущения и восприятия играют важную роль, т. к. на человека постоянно воздействуют самые различные звуки: шумы; звуки, присущие различным объектам и явлениям; музыкальные звуки; речь.</w:t>
      </w:r>
    </w:p>
    <w:p w:rsidR="00CB3ABD" w:rsidRDefault="00CB3ABD" w:rsidP="00863185">
      <w:pPr>
        <w:spacing w:line="360" w:lineRule="auto"/>
        <w:ind w:firstLine="540"/>
        <w:jc w:val="both"/>
        <w:rPr>
          <w:sz w:val="28"/>
          <w:szCs w:val="28"/>
        </w:rPr>
      </w:pPr>
      <w:r w:rsidRPr="00BE2095">
        <w:rPr>
          <w:sz w:val="28"/>
          <w:szCs w:val="28"/>
        </w:rPr>
        <w:t>Все эти раздражители, воздействующие на орган слуха, у глухого человека не вызывают слуховых ощущений. Тонус коры больших полушарий головного мозга оказывается сниженным. Отсутствие слуха лишает ребенка возможности получения ощущений и восприятий от огромного звукового многообразия окружающего мира, что приводит к нарушению информационного баланса между средой и организмом.</w:t>
      </w:r>
    </w:p>
    <w:p w:rsidR="00863185" w:rsidRDefault="00863185" w:rsidP="00AE5BFA">
      <w:pPr>
        <w:widowControl w:val="0"/>
        <w:spacing w:line="360" w:lineRule="auto"/>
        <w:ind w:firstLine="539"/>
        <w:jc w:val="both"/>
        <w:rPr>
          <w:sz w:val="28"/>
          <w:szCs w:val="28"/>
        </w:rPr>
      </w:pPr>
      <w:r w:rsidRPr="00863185">
        <w:rPr>
          <w:sz w:val="28"/>
          <w:szCs w:val="28"/>
        </w:rPr>
        <w:t>В связи с потерей слуховых ощущений и восприятий у глухих особую роль приобретают зрительные ощущения и восприятия. Зрительный анализатор глухого ребенка становится ведущим, главным в познании окружающего мира и в овладении речью. Зрительные ощущения и восприятия у глухих детей развиты не хуже, чем у слышащих детей, а в ряде случаев развиты лучше. Глухие дети часто подмечают такие детали и тонкости окружающего мира, на которые не обращает внимания слышащий ребенок. Слышащие дети чаще, чем глухие, путают и смешивают сходные цвета – синий, фиолетовый, красный, оранжевый. Глухие дети более тонко дифференцируют оттенки цветов</w:t>
      </w:r>
      <w:r w:rsidR="004F3A35">
        <w:rPr>
          <w:rStyle w:val="a6"/>
          <w:sz w:val="28"/>
          <w:szCs w:val="28"/>
        </w:rPr>
        <w:footnoteReference w:id="5"/>
      </w:r>
      <w:r w:rsidRPr="00863185">
        <w:rPr>
          <w:sz w:val="28"/>
          <w:szCs w:val="28"/>
        </w:rPr>
        <w:t xml:space="preserve">. </w:t>
      </w:r>
    </w:p>
    <w:p w:rsidR="00863185" w:rsidRDefault="00863185" w:rsidP="004F3A35">
      <w:pPr>
        <w:widowControl w:val="0"/>
        <w:spacing w:line="360" w:lineRule="auto"/>
        <w:ind w:firstLine="539"/>
        <w:jc w:val="both"/>
        <w:rPr>
          <w:sz w:val="28"/>
          <w:szCs w:val="28"/>
        </w:rPr>
      </w:pPr>
      <w:r w:rsidRPr="00863185">
        <w:rPr>
          <w:sz w:val="28"/>
          <w:szCs w:val="28"/>
        </w:rPr>
        <w:t>Рисунки глухих детей содержат больше частностей и деталей, чем рисунки слышащих сверстников. Более полными оказываются и рисунки по памяти. Глухим детям труднее даются рисунки, которые выражают пространственные отношения.</w:t>
      </w:r>
      <w:r>
        <w:rPr>
          <w:sz w:val="28"/>
          <w:szCs w:val="28"/>
        </w:rPr>
        <w:t xml:space="preserve"> </w:t>
      </w:r>
      <w:r w:rsidRPr="00863185">
        <w:rPr>
          <w:sz w:val="28"/>
          <w:szCs w:val="28"/>
        </w:rPr>
        <w:t>У глухих аналитический тип восприятия преобладает над синтетическим</w:t>
      </w:r>
      <w:r w:rsidR="004F3A35">
        <w:rPr>
          <w:rStyle w:val="a6"/>
          <w:sz w:val="28"/>
          <w:szCs w:val="28"/>
        </w:rPr>
        <w:footnoteReference w:id="6"/>
      </w:r>
      <w:r w:rsidRPr="00863185">
        <w:rPr>
          <w:sz w:val="28"/>
          <w:szCs w:val="28"/>
        </w:rPr>
        <w:t>.</w:t>
      </w:r>
    </w:p>
    <w:p w:rsidR="00863185" w:rsidRPr="00863185" w:rsidRDefault="00863185" w:rsidP="00863185">
      <w:pPr>
        <w:widowControl w:val="0"/>
        <w:spacing w:line="360" w:lineRule="auto"/>
        <w:ind w:firstLine="539"/>
        <w:jc w:val="both"/>
        <w:rPr>
          <w:sz w:val="28"/>
          <w:szCs w:val="28"/>
        </w:rPr>
      </w:pPr>
      <w:r w:rsidRPr="00863185">
        <w:rPr>
          <w:sz w:val="28"/>
          <w:szCs w:val="28"/>
        </w:rPr>
        <w:t>Глухой может воспринимать речь говорящего, опираясь, главным образом, на зрительные восприятия. Каждая фонема нашего языка имеет свой соответствующий артикулярный образ. Глухой ребенок зрительно воспринимает и запоминает этот образ. В дальнейшем в процессе длительных упражнений глухой может различать зрительно артикуляторные образы целых слов.</w:t>
      </w:r>
    </w:p>
    <w:p w:rsidR="00863185" w:rsidRPr="00863185" w:rsidRDefault="00863185" w:rsidP="00863185">
      <w:pPr>
        <w:spacing w:line="360" w:lineRule="auto"/>
        <w:ind w:firstLine="540"/>
        <w:jc w:val="both"/>
        <w:rPr>
          <w:sz w:val="28"/>
          <w:szCs w:val="28"/>
        </w:rPr>
      </w:pPr>
      <w:r w:rsidRPr="00863185">
        <w:rPr>
          <w:sz w:val="28"/>
          <w:szCs w:val="28"/>
        </w:rPr>
        <w:t>Кроме зрительных ощущений, важную роль в процессе познания у глухих играют также осязательные и двигательные ощущения</w:t>
      </w:r>
      <w:r w:rsidR="00AE5BFA">
        <w:rPr>
          <w:sz w:val="28"/>
          <w:szCs w:val="28"/>
        </w:rPr>
        <w:t xml:space="preserve">. </w:t>
      </w:r>
      <w:r w:rsidRPr="00863185">
        <w:rPr>
          <w:sz w:val="28"/>
          <w:szCs w:val="28"/>
        </w:rPr>
        <w:t>У человека существует тесная связь между двигательным и слуховым анализаторами. Она ярко выявляется при поражении слухового анализатора, когда вследствие исключения звуковых раздражений и отсутствия воздействия этих раздражений на речедвигательный анализатор наступает немота.</w:t>
      </w:r>
    </w:p>
    <w:p w:rsidR="007D011F" w:rsidRDefault="00863185" w:rsidP="007D011F">
      <w:pPr>
        <w:widowControl w:val="0"/>
        <w:spacing w:line="360" w:lineRule="auto"/>
        <w:ind w:firstLine="539"/>
        <w:jc w:val="both"/>
        <w:rPr>
          <w:sz w:val="28"/>
          <w:szCs w:val="28"/>
        </w:rPr>
      </w:pPr>
      <w:r w:rsidRPr="00863185">
        <w:rPr>
          <w:sz w:val="28"/>
          <w:szCs w:val="28"/>
        </w:rPr>
        <w:t>При частичном нарушении функции слухового анализатора речевые движения становятся вялыми, невнятными, плохо дифференцированными. У глухих детей потеря слуха отрицательно влияет не только на двигательные ощущения артикуляторного, но и на двигательные ощущения дыхательного аппарата.</w:t>
      </w:r>
      <w:r>
        <w:rPr>
          <w:sz w:val="28"/>
          <w:szCs w:val="28"/>
        </w:rPr>
        <w:t xml:space="preserve"> </w:t>
      </w:r>
      <w:r w:rsidRPr="00863185">
        <w:rPr>
          <w:sz w:val="28"/>
          <w:szCs w:val="28"/>
        </w:rPr>
        <w:t>Многие сурдопедагоги (В.И.Флери, Н.М.Лаговский, Ф.А.Рау) обращали внимание на особенности двиг</w:t>
      </w:r>
      <w:r>
        <w:rPr>
          <w:sz w:val="28"/>
          <w:szCs w:val="28"/>
        </w:rPr>
        <w:t xml:space="preserve">ательных ощущений глухих детей, </w:t>
      </w:r>
      <w:r w:rsidRPr="00863185">
        <w:rPr>
          <w:sz w:val="28"/>
          <w:szCs w:val="28"/>
        </w:rPr>
        <w:t xml:space="preserve">указывая на некоторую дискоординацию движений у глухих, неуклюжесть и неловкость их походки. </w:t>
      </w:r>
    </w:p>
    <w:p w:rsidR="00863185" w:rsidRPr="00863185" w:rsidRDefault="00863185" w:rsidP="00687144">
      <w:pPr>
        <w:widowControl w:val="0"/>
        <w:spacing w:line="360" w:lineRule="auto"/>
        <w:ind w:firstLine="539"/>
        <w:jc w:val="both"/>
        <w:rPr>
          <w:sz w:val="28"/>
          <w:szCs w:val="28"/>
        </w:rPr>
      </w:pPr>
      <w:r w:rsidRPr="00863185">
        <w:rPr>
          <w:sz w:val="28"/>
          <w:szCs w:val="28"/>
        </w:rPr>
        <w:t xml:space="preserve">Они объясняли это поражением вестибулярного аппарата, а также нервных окончаний двигательного анализатора. </w:t>
      </w:r>
      <w:r w:rsidR="00205722">
        <w:rPr>
          <w:sz w:val="28"/>
          <w:szCs w:val="28"/>
        </w:rPr>
        <w:t>П</w:t>
      </w:r>
      <w:r w:rsidRPr="00863185">
        <w:rPr>
          <w:sz w:val="28"/>
          <w:szCs w:val="28"/>
        </w:rPr>
        <w:t>ричина скорее в отсутствии слухового контроля при выполнении движений. Может быть, именно поэтому глухим детям так трудно дается овладение некоторыми спортивными и трудовыми навыками, требующими тонкой координации и равновесия движений</w:t>
      </w:r>
      <w:r w:rsidR="007D011F">
        <w:rPr>
          <w:rStyle w:val="a6"/>
          <w:sz w:val="28"/>
          <w:szCs w:val="28"/>
        </w:rPr>
        <w:footnoteReference w:id="7"/>
      </w:r>
      <w:r w:rsidRPr="00863185">
        <w:rPr>
          <w:sz w:val="28"/>
          <w:szCs w:val="28"/>
        </w:rPr>
        <w:t>.</w:t>
      </w:r>
    </w:p>
    <w:p w:rsidR="00863185" w:rsidRPr="00863185" w:rsidRDefault="00863185" w:rsidP="00CB3ABD">
      <w:pPr>
        <w:widowControl w:val="0"/>
        <w:spacing w:line="360" w:lineRule="auto"/>
        <w:ind w:firstLine="539"/>
        <w:jc w:val="both"/>
        <w:rPr>
          <w:sz w:val="28"/>
          <w:szCs w:val="28"/>
        </w:rPr>
      </w:pPr>
      <w:r w:rsidRPr="00863185">
        <w:rPr>
          <w:sz w:val="28"/>
          <w:szCs w:val="28"/>
        </w:rPr>
        <w:t xml:space="preserve">Двигательные ощущения играют важную роль в овладении глухими детьми устной речью. Слышащий ребенок при ошибке или неправильном произношении звука для исправления пользуется слуховым контролем, а глухой – опирается на кинестетические ощущения, получаемые от движений артикуляторного аппарата. Двигательные ощущения для глухих – средство самоконтроля, база, на которой формируется речь, особенно такие ее формы, как устная, </w:t>
      </w:r>
      <w:r w:rsidR="00205722">
        <w:rPr>
          <w:sz w:val="28"/>
          <w:szCs w:val="28"/>
        </w:rPr>
        <w:t>т</w:t>
      </w:r>
      <w:r w:rsidRPr="00863185">
        <w:rPr>
          <w:sz w:val="28"/>
          <w:szCs w:val="28"/>
        </w:rPr>
        <w:t>актильная, мимическая</w:t>
      </w:r>
      <w:r w:rsidR="00205722">
        <w:rPr>
          <w:sz w:val="28"/>
          <w:szCs w:val="28"/>
        </w:rPr>
        <w:t xml:space="preserve"> </w:t>
      </w:r>
      <w:r w:rsidRPr="00863185">
        <w:rPr>
          <w:sz w:val="28"/>
          <w:szCs w:val="28"/>
        </w:rPr>
        <w:t>(при классической системе обучения глухих).</w:t>
      </w:r>
    </w:p>
    <w:p w:rsidR="00863185" w:rsidRPr="00863185" w:rsidRDefault="00863185" w:rsidP="00863185">
      <w:pPr>
        <w:spacing w:line="360" w:lineRule="auto"/>
        <w:ind w:firstLine="540"/>
        <w:jc w:val="both"/>
        <w:rPr>
          <w:sz w:val="28"/>
          <w:szCs w:val="28"/>
        </w:rPr>
      </w:pPr>
      <w:r w:rsidRPr="00863185">
        <w:rPr>
          <w:sz w:val="28"/>
          <w:szCs w:val="28"/>
        </w:rPr>
        <w:t>Осязательные ощущения (ощущения тактильные, температурные, двигательные) у глухих детей младшего возраста развиты плохо.</w:t>
      </w:r>
      <w:r w:rsidR="00205722">
        <w:rPr>
          <w:sz w:val="28"/>
          <w:szCs w:val="28"/>
        </w:rPr>
        <w:t xml:space="preserve"> </w:t>
      </w:r>
      <w:r w:rsidRPr="00863185">
        <w:rPr>
          <w:sz w:val="28"/>
          <w:szCs w:val="28"/>
        </w:rPr>
        <w:t>Они не умеют пользоваться этим сохранившимся анализатором. Получив новый предмет, они начинают манипулировать им, что несущественно для процесса осязания, или прикасаться к его поверхности лишь кончиками пальцев, не используя всю поверхность ладони, все пальцы.</w:t>
      </w:r>
    </w:p>
    <w:p w:rsidR="00205722" w:rsidRDefault="00863185" w:rsidP="00863185">
      <w:pPr>
        <w:spacing w:line="360" w:lineRule="auto"/>
        <w:ind w:firstLine="540"/>
        <w:jc w:val="both"/>
        <w:rPr>
          <w:sz w:val="28"/>
          <w:szCs w:val="28"/>
        </w:rPr>
      </w:pPr>
      <w:r w:rsidRPr="00863185">
        <w:rPr>
          <w:sz w:val="28"/>
          <w:szCs w:val="28"/>
        </w:rPr>
        <w:t xml:space="preserve">Интересен вопрос, связанный с тактильно-вибрационными ощущениями. К ним могут быть отнесены все ощущения, получаемые через рецепторы, расположенные вдоль позвоночника, в глубине мышц, связок, суставов. </w:t>
      </w:r>
    </w:p>
    <w:p w:rsidR="00AE5BFA" w:rsidRDefault="00863185" w:rsidP="00AE5BFA">
      <w:pPr>
        <w:widowControl w:val="0"/>
        <w:spacing w:line="360" w:lineRule="auto"/>
        <w:ind w:firstLine="539"/>
        <w:jc w:val="both"/>
        <w:rPr>
          <w:sz w:val="28"/>
          <w:szCs w:val="28"/>
        </w:rPr>
      </w:pPr>
      <w:r w:rsidRPr="00863185">
        <w:rPr>
          <w:sz w:val="28"/>
          <w:szCs w:val="28"/>
        </w:rPr>
        <w:t>Диапазон частот, воспринимаемых с помощью тактильно-вибрационных ощущений, лежит в пределах от 5 гц до10000 гц, причем наиболее различимы частоты от 100 гц до 400 гц. Более всего чувствительны к таким колебаниям кончики пальцев, поверхность спины, но они могут восприниматься и другими частями нашего тела. При полном выключении слухового анализатора тактильно-вибрационная чувствительность резко обостряется</w:t>
      </w:r>
      <w:r w:rsidR="007D011F">
        <w:rPr>
          <w:rStyle w:val="a6"/>
          <w:sz w:val="28"/>
          <w:szCs w:val="28"/>
        </w:rPr>
        <w:footnoteReference w:id="8"/>
      </w:r>
      <w:r w:rsidRPr="00863185">
        <w:rPr>
          <w:sz w:val="28"/>
          <w:szCs w:val="28"/>
        </w:rPr>
        <w:t xml:space="preserve">. </w:t>
      </w:r>
    </w:p>
    <w:p w:rsidR="00205722" w:rsidRDefault="00863185" w:rsidP="00EC6873">
      <w:pPr>
        <w:widowControl w:val="0"/>
        <w:spacing w:line="360" w:lineRule="auto"/>
        <w:ind w:firstLine="539"/>
        <w:jc w:val="both"/>
        <w:rPr>
          <w:sz w:val="28"/>
          <w:szCs w:val="28"/>
        </w:rPr>
      </w:pPr>
      <w:r w:rsidRPr="00863185">
        <w:rPr>
          <w:sz w:val="28"/>
          <w:szCs w:val="28"/>
        </w:rPr>
        <w:t>Слуховые и тактильно-вибрационные ощущения находятся в обратно пропорциональной зависимости.</w:t>
      </w:r>
      <w:r w:rsidR="00205722">
        <w:rPr>
          <w:sz w:val="28"/>
          <w:szCs w:val="28"/>
        </w:rPr>
        <w:t xml:space="preserve"> </w:t>
      </w:r>
      <w:r w:rsidRPr="00863185">
        <w:rPr>
          <w:sz w:val="28"/>
          <w:szCs w:val="28"/>
        </w:rPr>
        <w:t>В специальной литературе имеются примеры, свидетельствующие о попытках использования тактильно- вибрационных ощущений в обучении глухих словесной речи. Первой такой попытко</w:t>
      </w:r>
      <w:r w:rsidR="00205722">
        <w:rPr>
          <w:sz w:val="28"/>
          <w:szCs w:val="28"/>
        </w:rPr>
        <w:t xml:space="preserve">й было исследование Р.Линднера. </w:t>
      </w:r>
      <w:r w:rsidRPr="00863185">
        <w:rPr>
          <w:sz w:val="28"/>
          <w:szCs w:val="28"/>
        </w:rPr>
        <w:t xml:space="preserve">Экспериментатор произносил слова в резиновую трубку, а глухой ребенок, ощущая струю воздуха, выходящую из нее, различал отдельные слоги и слова. </w:t>
      </w:r>
    </w:p>
    <w:p w:rsidR="00CB3ABD" w:rsidRDefault="00863185" w:rsidP="00CB3ABD">
      <w:pPr>
        <w:widowControl w:val="0"/>
        <w:spacing w:line="360" w:lineRule="auto"/>
        <w:ind w:firstLine="539"/>
        <w:jc w:val="both"/>
        <w:rPr>
          <w:sz w:val="28"/>
          <w:szCs w:val="28"/>
        </w:rPr>
      </w:pPr>
      <w:r w:rsidRPr="00863185">
        <w:rPr>
          <w:sz w:val="28"/>
          <w:szCs w:val="28"/>
        </w:rPr>
        <w:t xml:space="preserve">Позже П.Голдт, применив электроакустические приборы, добился того, что ученик мог только с помощью тактильно- вибрационных ощущений воспринимать целый рассказ. По данным этого исследования с использованием тактильно-вибрационных ощущений речь глухих значительно улучшилась, и ее понимание посторонними лицами увеличилось на 38% по сравнению с прежним. Особенно были заметны улучшения в ритме, в соблюдении ударений. </w:t>
      </w:r>
    </w:p>
    <w:p w:rsidR="00863185" w:rsidRDefault="00863185" w:rsidP="00CB3ABD">
      <w:pPr>
        <w:widowControl w:val="0"/>
        <w:spacing w:line="360" w:lineRule="auto"/>
        <w:ind w:firstLine="539"/>
        <w:jc w:val="both"/>
        <w:rPr>
          <w:sz w:val="28"/>
          <w:szCs w:val="28"/>
        </w:rPr>
      </w:pPr>
      <w:r w:rsidRPr="00863185">
        <w:rPr>
          <w:sz w:val="28"/>
          <w:szCs w:val="28"/>
        </w:rPr>
        <w:t xml:space="preserve">Немецкий ученый П.Леман позднее использовал специально сконструированный вибратор, трансформирующий звуковую речь сначала в электрическую, а затем в механические колебания, воспринимаемые кончиками пальцев глухого ребенка. Путем длительных упражнений ему удалось добиться восприятия глухим с помощью тактильно- вибрационных ощущений ритма речи, ударений, дифференцации гласных, звонких и глухих согласных. Тактильно-вибрационные ощущения могут быть важным вспомогательным средством при обучении глухих словесной речи. </w:t>
      </w:r>
    </w:p>
    <w:p w:rsidR="001437CD" w:rsidRDefault="001437CD" w:rsidP="006C6700">
      <w:pPr>
        <w:ind w:firstLine="540"/>
        <w:jc w:val="both"/>
        <w:rPr>
          <w:sz w:val="28"/>
          <w:szCs w:val="28"/>
        </w:rPr>
      </w:pPr>
    </w:p>
    <w:p w:rsidR="001437CD" w:rsidRPr="00F71B94" w:rsidRDefault="001437CD" w:rsidP="00F71B94">
      <w:pPr>
        <w:pStyle w:val="2"/>
        <w:spacing w:line="360" w:lineRule="auto"/>
        <w:ind w:firstLine="540"/>
        <w:jc w:val="both"/>
        <w:rPr>
          <w:rFonts w:ascii="Times New Roman" w:hAnsi="Times New Roman" w:cs="Times New Roman"/>
          <w:i w:val="0"/>
        </w:rPr>
      </w:pPr>
      <w:bookmarkStart w:id="3" w:name="_Toc183019820"/>
      <w:r w:rsidRPr="00F71B94">
        <w:rPr>
          <w:rFonts w:ascii="Times New Roman" w:hAnsi="Times New Roman" w:cs="Times New Roman"/>
          <w:i w:val="0"/>
        </w:rPr>
        <w:t>2.</w:t>
      </w:r>
      <w:r w:rsidR="00F71B94" w:rsidRPr="00F71B94">
        <w:rPr>
          <w:rFonts w:ascii="Times New Roman" w:hAnsi="Times New Roman" w:cs="Times New Roman"/>
          <w:i w:val="0"/>
        </w:rPr>
        <w:t xml:space="preserve"> Особенности восприятия у детей с нарушениями слуха</w:t>
      </w:r>
      <w:r w:rsidR="001526EC">
        <w:rPr>
          <w:rFonts w:ascii="Times New Roman" w:hAnsi="Times New Roman" w:cs="Times New Roman"/>
          <w:i w:val="0"/>
        </w:rPr>
        <w:t>.</w:t>
      </w:r>
      <w:bookmarkEnd w:id="3"/>
    </w:p>
    <w:p w:rsidR="001437CD" w:rsidRDefault="001437CD" w:rsidP="00863185">
      <w:pPr>
        <w:spacing w:line="360" w:lineRule="auto"/>
        <w:ind w:firstLine="540"/>
        <w:jc w:val="both"/>
        <w:rPr>
          <w:sz w:val="28"/>
          <w:szCs w:val="28"/>
        </w:rPr>
      </w:pPr>
    </w:p>
    <w:p w:rsidR="00E07418" w:rsidRDefault="001437CD" w:rsidP="00E07418">
      <w:pPr>
        <w:widowControl w:val="0"/>
        <w:spacing w:line="360" w:lineRule="auto"/>
        <w:ind w:firstLine="539"/>
        <w:jc w:val="both"/>
        <w:rPr>
          <w:sz w:val="28"/>
          <w:szCs w:val="28"/>
        </w:rPr>
      </w:pPr>
      <w:r>
        <w:rPr>
          <w:sz w:val="28"/>
          <w:szCs w:val="28"/>
        </w:rPr>
        <w:t>Д</w:t>
      </w:r>
      <w:r w:rsidRPr="001437CD">
        <w:rPr>
          <w:sz w:val="28"/>
          <w:szCs w:val="28"/>
        </w:rPr>
        <w:t>ля того, чтобы зрительное восприятие могло выполнить свою роль в развитии и воспитании детей с нарушениями слуха, им необходимо научится управлять. А для успешного развития зрительного восприятия у детей с нарушениями слуха и эффективного управления им нужно знать его особенности.</w:t>
      </w:r>
      <w:r w:rsidR="00E07418">
        <w:rPr>
          <w:sz w:val="28"/>
          <w:szCs w:val="28"/>
        </w:rPr>
        <w:t xml:space="preserve"> </w:t>
      </w:r>
    </w:p>
    <w:p w:rsidR="001437CD" w:rsidRPr="001437CD" w:rsidRDefault="001437CD" w:rsidP="00E07418">
      <w:pPr>
        <w:widowControl w:val="0"/>
        <w:spacing w:line="360" w:lineRule="auto"/>
        <w:ind w:firstLine="539"/>
        <w:jc w:val="both"/>
        <w:rPr>
          <w:sz w:val="28"/>
          <w:szCs w:val="28"/>
        </w:rPr>
      </w:pPr>
      <w:r w:rsidRPr="001437CD">
        <w:rPr>
          <w:sz w:val="28"/>
          <w:szCs w:val="28"/>
        </w:rPr>
        <w:t>Исследование скорости процесса восприятия и узнавания предметов глухими и слышащими детьми было выполнено  К. И. Верес</w:t>
      </w:r>
      <w:r>
        <w:rPr>
          <w:sz w:val="28"/>
          <w:szCs w:val="28"/>
        </w:rPr>
        <w:t>оцкой</w:t>
      </w:r>
      <w:r w:rsidRPr="001437CD">
        <w:rPr>
          <w:sz w:val="28"/>
          <w:szCs w:val="28"/>
        </w:rPr>
        <w:t>.  Скорость процесса восприятия, у детей с нарушением слуха,  исследовалась такж</w:t>
      </w:r>
      <w:r>
        <w:rPr>
          <w:sz w:val="28"/>
          <w:szCs w:val="28"/>
        </w:rPr>
        <w:t>е Х. Майклбастом и М. Браттеном</w:t>
      </w:r>
      <w:r w:rsidR="00EC6873">
        <w:rPr>
          <w:rStyle w:val="a6"/>
          <w:sz w:val="28"/>
          <w:szCs w:val="28"/>
        </w:rPr>
        <w:footnoteReference w:id="9"/>
      </w:r>
      <w:r>
        <w:rPr>
          <w:sz w:val="28"/>
          <w:szCs w:val="28"/>
        </w:rPr>
        <w:t>.</w:t>
      </w:r>
    </w:p>
    <w:p w:rsidR="001437CD" w:rsidRDefault="00CB3ABD" w:rsidP="001437CD">
      <w:pPr>
        <w:spacing w:line="360" w:lineRule="auto"/>
        <w:ind w:firstLine="540"/>
        <w:jc w:val="both"/>
        <w:rPr>
          <w:sz w:val="28"/>
          <w:szCs w:val="28"/>
        </w:rPr>
      </w:pPr>
      <w:r>
        <w:rPr>
          <w:sz w:val="28"/>
          <w:szCs w:val="28"/>
        </w:rPr>
        <w:t xml:space="preserve">В </w:t>
      </w:r>
      <w:r w:rsidR="001437CD" w:rsidRPr="001437CD">
        <w:rPr>
          <w:sz w:val="28"/>
          <w:szCs w:val="28"/>
        </w:rPr>
        <w:t>результате исследований выяснилось, что скорость зрительного восприятия у детей с нарушениями слуха ниже, чем у слышащих  детей, им требуется больше времени, чем слышащим, чтобы увидеть в изображении предмета те признаки, по которым делается возможным воссоздать предмет в целом. Лучше воспринимались детьми с нарушением слуха знакомые предметы, отсюда следует, что скорость зрительного восприятия зависит от прошлого опыта детей. Разница в скорости значительно отличается при восприятии малознакомых предметов.</w:t>
      </w:r>
    </w:p>
    <w:p w:rsidR="00980C8D" w:rsidRDefault="00980C8D" w:rsidP="001437CD">
      <w:pPr>
        <w:spacing w:line="360" w:lineRule="auto"/>
        <w:ind w:firstLine="540"/>
        <w:jc w:val="both"/>
        <w:rPr>
          <w:sz w:val="28"/>
          <w:szCs w:val="28"/>
        </w:rPr>
      </w:pPr>
      <w:r>
        <w:rPr>
          <w:sz w:val="28"/>
          <w:szCs w:val="28"/>
        </w:rPr>
        <w:t>Т</w:t>
      </w:r>
      <w:r w:rsidRPr="00980C8D">
        <w:rPr>
          <w:sz w:val="28"/>
          <w:szCs w:val="28"/>
        </w:rPr>
        <w:t xml:space="preserve">аким образом, зрительное восприятие у детей с недостатками слуха формируется также как </w:t>
      </w:r>
      <w:r>
        <w:rPr>
          <w:sz w:val="28"/>
          <w:szCs w:val="28"/>
        </w:rPr>
        <w:t xml:space="preserve">и </w:t>
      </w:r>
      <w:r w:rsidRPr="00980C8D">
        <w:rPr>
          <w:sz w:val="28"/>
          <w:szCs w:val="28"/>
        </w:rPr>
        <w:t>у слышащих. Отсутствие слуховых ощущений и восприятий, замедленное овладение устной речью, создают особые условия для развития зрительного восприятия. Оно не доминирует, его нужно развивать.</w:t>
      </w:r>
    </w:p>
    <w:p w:rsidR="00E07418" w:rsidRDefault="00037D1D" w:rsidP="00E21784">
      <w:pPr>
        <w:widowControl w:val="0"/>
        <w:spacing w:line="360" w:lineRule="auto"/>
        <w:ind w:firstLine="539"/>
        <w:jc w:val="both"/>
        <w:rPr>
          <w:sz w:val="28"/>
          <w:szCs w:val="28"/>
        </w:rPr>
      </w:pPr>
      <w:r w:rsidRPr="00037D1D">
        <w:rPr>
          <w:sz w:val="28"/>
          <w:szCs w:val="28"/>
        </w:rPr>
        <w:t>У детей с нарушениями слуха правильное восприятие пространственно-временных отношений предметов, изображённых на картинах, складывается более медленно, чем у детей развивающихся нормально. Те трудности, которые имеются у детей с нарушением слуха при восприятии предметов в необычных положениях, в контурных изображениях, в полной мере обнаруживаются и при восприятии картин. Дети с нарушениями слуха с трудом узнают изображенные предметы, если они частично заслонены другими, изменены по величине, форме и окраске по законам линейной и воздушной перспективы, если они имеют необходимую форму, когда изображается отдельный момент движения. Отмеченные затруднения обнаруживаются у детей с нарушениями слуха в большей мере, устойчивее и продолжительнее, чем у слышащих.</w:t>
      </w:r>
    </w:p>
    <w:p w:rsidR="000C42D2" w:rsidRPr="000C42D2" w:rsidRDefault="000C42D2" w:rsidP="00E07418">
      <w:pPr>
        <w:widowControl w:val="0"/>
        <w:spacing w:line="360" w:lineRule="auto"/>
        <w:ind w:firstLine="539"/>
        <w:jc w:val="both"/>
        <w:rPr>
          <w:sz w:val="28"/>
          <w:szCs w:val="28"/>
        </w:rPr>
      </w:pPr>
      <w:r>
        <w:rPr>
          <w:sz w:val="28"/>
          <w:szCs w:val="28"/>
        </w:rPr>
        <w:t>Н</w:t>
      </w:r>
      <w:r w:rsidRPr="000C42D2">
        <w:rPr>
          <w:sz w:val="28"/>
          <w:szCs w:val="28"/>
        </w:rPr>
        <w:t xml:space="preserve">е менее важное значение конструктивная деятельность имеет и для развития восприятия. У детей с нарушениями слуха наблюдается определённое своеобразие зрительного восприятия по сравнению со слышащими: они затрудняются в мыслительном расчленении воспринимаемых предметов, в установлении правильных отношений сложного целого и его частей, в различении формы, контура, в восприятии изображений на картинках. Практическое изготовление различных окружающих нас предметов, изображений, формирование навыков конструирования предполагает членение объектов на части, подробный и многосторонний анализ и синтез. Всё это делает зрительное восприятие более тонким и дифференцированным. </w:t>
      </w:r>
    </w:p>
    <w:p w:rsidR="000C42D2" w:rsidRPr="000C42D2" w:rsidRDefault="000C42D2" w:rsidP="000C42D2">
      <w:pPr>
        <w:spacing w:line="360" w:lineRule="auto"/>
        <w:ind w:firstLine="540"/>
        <w:jc w:val="both"/>
        <w:rPr>
          <w:sz w:val="28"/>
          <w:szCs w:val="28"/>
        </w:rPr>
      </w:pPr>
      <w:r w:rsidRPr="000C42D2">
        <w:rPr>
          <w:sz w:val="28"/>
          <w:szCs w:val="28"/>
        </w:rPr>
        <w:t>У глухих детей позднее формируется восприятие объёмной формы и контура. Развитие восприятия объёмной формы и контура предмета происходит в процессе взаимодействия зрительного анализатора с кинестетическим, дети познают другие формы (брусок, цилиндр, куб и т. д.). Также конструктивная деятельность способствует развитию пространственных отношений. Дети с нарушениями слуха изготавливая картинку, учатся выделять три плана. На третьем – располагаются наиболее удалённые предметы, следуют более маленькие, по размеру, которые могут быть частично закрыты предметами первого и второго плана. На занятиях по конструктивной деятельности используются различные технологии, например на развитие  процесса осязательного восприятия (ощупывание предмета, не видя его, игровые ситуации)</w:t>
      </w:r>
      <w:r w:rsidR="00E07418">
        <w:rPr>
          <w:rStyle w:val="a6"/>
          <w:sz w:val="28"/>
          <w:szCs w:val="28"/>
        </w:rPr>
        <w:footnoteReference w:id="10"/>
      </w:r>
      <w:r w:rsidRPr="000C42D2">
        <w:rPr>
          <w:sz w:val="28"/>
          <w:szCs w:val="28"/>
        </w:rPr>
        <w:t>.</w:t>
      </w:r>
    </w:p>
    <w:p w:rsidR="00E07418" w:rsidRDefault="000C42D2" w:rsidP="00E21784">
      <w:pPr>
        <w:widowControl w:val="0"/>
        <w:spacing w:line="360" w:lineRule="auto"/>
        <w:ind w:firstLine="539"/>
        <w:jc w:val="both"/>
        <w:rPr>
          <w:sz w:val="28"/>
          <w:szCs w:val="28"/>
        </w:rPr>
      </w:pPr>
      <w:r w:rsidRPr="000C42D2">
        <w:rPr>
          <w:sz w:val="28"/>
          <w:szCs w:val="28"/>
        </w:rPr>
        <w:t xml:space="preserve">Таким образом, дети с нарушениями слуха, не слыша окружающих звуков, хуже ориентируются в пространстве, не фиксируют внимание на отличительных свойствах предметов, позже начинают  с ними действовать. Отсутствие полноценного общения со взрослыми, трудности руководства предметными действиями ребёнка задерживают развитие восприятия и деятельности. </w:t>
      </w:r>
    </w:p>
    <w:p w:rsidR="000C42D2" w:rsidRDefault="000C42D2" w:rsidP="00E07418">
      <w:pPr>
        <w:widowControl w:val="0"/>
        <w:spacing w:line="360" w:lineRule="auto"/>
        <w:ind w:firstLine="539"/>
        <w:jc w:val="both"/>
        <w:rPr>
          <w:sz w:val="28"/>
          <w:szCs w:val="28"/>
        </w:rPr>
      </w:pPr>
      <w:r w:rsidRPr="000C42D2">
        <w:rPr>
          <w:sz w:val="28"/>
          <w:szCs w:val="28"/>
        </w:rPr>
        <w:t>Если  же обучение детей с нарушениями слуха конструированию ведётся без учёта их особенностей, по аналогии со слышащими, оно даёт весьма низкие результаты. Несмотря на то</w:t>
      </w:r>
      <w:r>
        <w:rPr>
          <w:sz w:val="28"/>
          <w:szCs w:val="28"/>
        </w:rPr>
        <w:t>,</w:t>
      </w:r>
      <w:r w:rsidRPr="000C42D2">
        <w:rPr>
          <w:sz w:val="28"/>
          <w:szCs w:val="28"/>
        </w:rPr>
        <w:t xml:space="preserve"> что дети овладевают техникой конструктивной деятельности, их постройки бедны по содержанию. И, естественно, недостаточно владея речью, дети не могут конструировать по словесной инструкции.</w:t>
      </w:r>
    </w:p>
    <w:p w:rsidR="00D942CE" w:rsidRDefault="00D942CE" w:rsidP="00D942CE">
      <w:pPr>
        <w:spacing w:line="360" w:lineRule="auto"/>
        <w:ind w:firstLine="540"/>
        <w:jc w:val="both"/>
        <w:rPr>
          <w:sz w:val="28"/>
          <w:szCs w:val="28"/>
        </w:rPr>
      </w:pPr>
      <w:r w:rsidRPr="00BE2095">
        <w:rPr>
          <w:sz w:val="28"/>
          <w:szCs w:val="28"/>
        </w:rPr>
        <w:t>В зависимости от степени нарушения слуха зрительное восприятие устной речи дополняется слуховым.</w:t>
      </w:r>
      <w:r>
        <w:rPr>
          <w:sz w:val="28"/>
          <w:szCs w:val="28"/>
        </w:rPr>
        <w:t xml:space="preserve"> </w:t>
      </w:r>
      <w:r w:rsidRPr="00BE2095">
        <w:rPr>
          <w:sz w:val="28"/>
          <w:szCs w:val="28"/>
        </w:rPr>
        <w:t>Компенсация утраченной или нарушенной слуховой функции, происходит в условиях специального развития других видов чувствительности. Большое значение имеет специальное обучение детей с недостатками слуха.</w:t>
      </w:r>
      <w:r w:rsidRPr="00BE2095">
        <w:rPr>
          <w:sz w:val="28"/>
          <w:szCs w:val="28"/>
        </w:rPr>
        <w:br/>
        <w:t>Наибольшими компенсаторными возможностями обладает наименее страдающий анализатор, терпящий меньший ущерб в своем развитии из-за бездеятельности пораженного.</w:t>
      </w:r>
    </w:p>
    <w:p w:rsidR="00D942CE" w:rsidRDefault="00D942CE" w:rsidP="00D942CE">
      <w:pPr>
        <w:spacing w:line="360" w:lineRule="auto"/>
        <w:ind w:firstLine="540"/>
        <w:jc w:val="both"/>
        <w:rPr>
          <w:sz w:val="28"/>
          <w:szCs w:val="28"/>
        </w:rPr>
      </w:pPr>
      <w:r w:rsidRPr="00BE2095">
        <w:rPr>
          <w:sz w:val="28"/>
          <w:szCs w:val="28"/>
        </w:rPr>
        <w:t xml:space="preserve">Зрительное восприятие неслышащих детей, лишенных слуха с рождения, развивается в особых условиях </w:t>
      </w:r>
      <w:r>
        <w:rPr>
          <w:sz w:val="28"/>
          <w:szCs w:val="28"/>
        </w:rPr>
        <w:t>–</w:t>
      </w:r>
      <w:r w:rsidRPr="00BE2095">
        <w:rPr>
          <w:sz w:val="28"/>
          <w:szCs w:val="28"/>
        </w:rPr>
        <w:t xml:space="preserve"> отсутствия связей между слуховыми и зрительными воздействиями и в условиях задержки в формировании речи, что приводит к определенному своеобразию в развитии зрительного восприятия: снижению скорости восприятия, его обедненности, неполноте анализа и синтеза воспринимаемого материала, затруднениям в определении пространственно-временных отношений, трудностям опознания предметов, воспринимаемых в необычном ракурсе.</w:t>
      </w:r>
    </w:p>
    <w:p w:rsidR="00BD29D0" w:rsidRPr="00BD29D0" w:rsidRDefault="00BD29D0" w:rsidP="00BD29D0">
      <w:pPr>
        <w:spacing w:line="360" w:lineRule="auto"/>
        <w:ind w:firstLine="540"/>
        <w:jc w:val="both"/>
        <w:rPr>
          <w:sz w:val="28"/>
          <w:szCs w:val="28"/>
        </w:rPr>
      </w:pPr>
      <w:r w:rsidRPr="00BD29D0">
        <w:rPr>
          <w:sz w:val="28"/>
          <w:szCs w:val="28"/>
        </w:rPr>
        <w:t>Имеются различные примеры, показывающие, что слуховое восприятие базируется на основе ассоциаций, связей между понятиями</w:t>
      </w:r>
      <w:r w:rsidR="00E21784">
        <w:rPr>
          <w:rStyle w:val="a6"/>
          <w:sz w:val="28"/>
          <w:szCs w:val="28"/>
        </w:rPr>
        <w:footnoteReference w:id="11"/>
      </w:r>
      <w:r w:rsidRPr="00BD29D0">
        <w:rPr>
          <w:sz w:val="28"/>
          <w:szCs w:val="28"/>
        </w:rPr>
        <w:t>.</w:t>
      </w:r>
    </w:p>
    <w:p w:rsidR="00E21784" w:rsidRDefault="00BD29D0" w:rsidP="00E21784">
      <w:pPr>
        <w:widowControl w:val="0"/>
        <w:spacing w:line="360" w:lineRule="auto"/>
        <w:ind w:firstLine="539"/>
        <w:jc w:val="both"/>
        <w:rPr>
          <w:sz w:val="28"/>
          <w:szCs w:val="28"/>
        </w:rPr>
      </w:pPr>
      <w:r w:rsidRPr="00BD29D0">
        <w:rPr>
          <w:sz w:val="28"/>
          <w:szCs w:val="28"/>
        </w:rPr>
        <w:t xml:space="preserve">У детей </w:t>
      </w:r>
      <w:r>
        <w:rPr>
          <w:sz w:val="28"/>
          <w:szCs w:val="28"/>
        </w:rPr>
        <w:t xml:space="preserve">с нарушением слуха </w:t>
      </w:r>
      <w:r w:rsidRPr="00BD29D0">
        <w:rPr>
          <w:sz w:val="28"/>
          <w:szCs w:val="28"/>
        </w:rPr>
        <w:t xml:space="preserve">эти ассоциативные цепочки звуковых атрибутов не образуются, процесс формирования связей затруднен. </w:t>
      </w:r>
    </w:p>
    <w:p w:rsidR="00BD29D0" w:rsidRPr="00BD29D0" w:rsidRDefault="00BD29D0" w:rsidP="00E21784">
      <w:pPr>
        <w:widowControl w:val="0"/>
        <w:spacing w:line="360" w:lineRule="auto"/>
        <w:ind w:firstLine="539"/>
        <w:jc w:val="both"/>
        <w:rPr>
          <w:sz w:val="28"/>
          <w:szCs w:val="28"/>
        </w:rPr>
      </w:pPr>
      <w:r w:rsidRPr="00BD29D0">
        <w:rPr>
          <w:sz w:val="28"/>
          <w:szCs w:val="28"/>
        </w:rPr>
        <w:t xml:space="preserve">Внутренний мир </w:t>
      </w:r>
      <w:r>
        <w:rPr>
          <w:sz w:val="28"/>
          <w:szCs w:val="28"/>
        </w:rPr>
        <w:t xml:space="preserve">слабослышащих </w:t>
      </w:r>
      <w:r w:rsidRPr="00BD29D0">
        <w:rPr>
          <w:sz w:val="28"/>
          <w:szCs w:val="28"/>
        </w:rPr>
        <w:t>во многих случаях имеет значительно меньшую размерность, чем внутренний мир слышащего. Для расширения своего внутреннего мира глухому, за счет затрудненности формирования связей между понятиями, приходится прилагать значительно больше усилий, чем слышащему. Этим можно объяснить меньшую когнитивную способность людей, глухих от рождения.</w:t>
      </w:r>
      <w:r>
        <w:rPr>
          <w:sz w:val="28"/>
          <w:szCs w:val="28"/>
        </w:rPr>
        <w:t xml:space="preserve"> </w:t>
      </w:r>
      <w:r w:rsidRPr="00BD29D0">
        <w:rPr>
          <w:sz w:val="28"/>
          <w:szCs w:val="28"/>
        </w:rPr>
        <w:t>В то же время позднооглохшие люди сохраняют способность к формированию новых знаний на основе имеющихся.</w:t>
      </w:r>
    </w:p>
    <w:p w:rsidR="00BD29D0" w:rsidRPr="00980C8D" w:rsidRDefault="00BD29D0" w:rsidP="001437CD">
      <w:pPr>
        <w:spacing w:line="360" w:lineRule="auto"/>
        <w:ind w:firstLine="540"/>
        <w:jc w:val="both"/>
        <w:rPr>
          <w:sz w:val="28"/>
          <w:szCs w:val="28"/>
        </w:rPr>
      </w:pPr>
    </w:p>
    <w:p w:rsidR="000C5A1F" w:rsidRDefault="000C5A1F" w:rsidP="00AE5BFA">
      <w:pPr>
        <w:widowControl w:val="0"/>
        <w:spacing w:line="360" w:lineRule="auto"/>
        <w:ind w:firstLine="539"/>
        <w:jc w:val="both"/>
      </w:pPr>
    </w:p>
    <w:p w:rsidR="00BB6AA9" w:rsidRPr="00CF5E56" w:rsidRDefault="00AE5BFA" w:rsidP="00CF5E56">
      <w:pPr>
        <w:pStyle w:val="1"/>
        <w:jc w:val="center"/>
        <w:rPr>
          <w:rFonts w:ascii="Times New Roman" w:hAnsi="Times New Roman" w:cs="Times New Roman"/>
          <w:sz w:val="28"/>
          <w:szCs w:val="28"/>
        </w:rPr>
      </w:pPr>
      <w:r>
        <w:br w:type="page"/>
      </w:r>
      <w:bookmarkStart w:id="4" w:name="_Toc183019821"/>
      <w:r w:rsidR="009F6E9F" w:rsidRPr="00CF5E56">
        <w:rPr>
          <w:rFonts w:ascii="Times New Roman" w:hAnsi="Times New Roman" w:cs="Times New Roman"/>
          <w:sz w:val="28"/>
          <w:szCs w:val="28"/>
        </w:rPr>
        <w:t>ЗАКЛЮЧЕНИЕ</w:t>
      </w:r>
      <w:bookmarkEnd w:id="4"/>
    </w:p>
    <w:p w:rsidR="009F6E9F" w:rsidRDefault="009F6E9F" w:rsidP="00673A94">
      <w:pPr>
        <w:spacing w:line="360" w:lineRule="auto"/>
        <w:ind w:firstLine="540"/>
        <w:jc w:val="both"/>
        <w:rPr>
          <w:sz w:val="28"/>
          <w:szCs w:val="28"/>
        </w:rPr>
      </w:pPr>
    </w:p>
    <w:p w:rsidR="00956C69" w:rsidRPr="00956C69" w:rsidRDefault="00956C69" w:rsidP="00956C69">
      <w:pPr>
        <w:spacing w:line="360" w:lineRule="auto"/>
        <w:ind w:firstLine="540"/>
        <w:jc w:val="both"/>
        <w:rPr>
          <w:sz w:val="28"/>
          <w:szCs w:val="28"/>
        </w:rPr>
      </w:pPr>
      <w:r w:rsidRPr="00956C69">
        <w:rPr>
          <w:sz w:val="28"/>
          <w:szCs w:val="28"/>
        </w:rPr>
        <w:t>Полная или частичная потеря слуха у ребенка – единственный физический дефект, приводящий к снижению интеллекта и задержке умственного развития. Глухота резко уменьшает возможности ребенка воспринимать собственную речь и речь окружающих, таким детям тяжело научиться говорить.</w:t>
      </w:r>
    </w:p>
    <w:p w:rsidR="009F6E9F" w:rsidRDefault="009F6E9F" w:rsidP="009F6E9F">
      <w:pPr>
        <w:spacing w:line="360" w:lineRule="auto"/>
        <w:ind w:firstLine="540"/>
        <w:jc w:val="both"/>
        <w:rPr>
          <w:sz w:val="28"/>
          <w:szCs w:val="28"/>
        </w:rPr>
      </w:pPr>
      <w:r w:rsidRPr="009F6E9F">
        <w:rPr>
          <w:sz w:val="28"/>
          <w:szCs w:val="28"/>
        </w:rPr>
        <w:t>Психическая деятельность и речевое развитие ребенка тесно связаны с состоянием слуховой функции. Этим определяется необходимость раннего выявления нарушений слуха, проведения аудиолого-педагогических мероприятий, направленных на коррекцию дефекта</w:t>
      </w:r>
      <w:r w:rsidR="00E21784">
        <w:rPr>
          <w:rStyle w:val="a6"/>
          <w:sz w:val="28"/>
          <w:szCs w:val="28"/>
        </w:rPr>
        <w:footnoteReference w:id="12"/>
      </w:r>
      <w:r w:rsidRPr="009F6E9F">
        <w:rPr>
          <w:sz w:val="28"/>
          <w:szCs w:val="28"/>
        </w:rPr>
        <w:t>.</w:t>
      </w:r>
    </w:p>
    <w:p w:rsidR="005937EF" w:rsidRDefault="005937EF" w:rsidP="005937EF">
      <w:pPr>
        <w:spacing w:line="360" w:lineRule="auto"/>
        <w:ind w:firstLine="540"/>
        <w:jc w:val="both"/>
        <w:rPr>
          <w:sz w:val="28"/>
          <w:szCs w:val="28"/>
        </w:rPr>
      </w:pPr>
      <w:r w:rsidRPr="005937EF">
        <w:rPr>
          <w:sz w:val="28"/>
          <w:szCs w:val="28"/>
        </w:rPr>
        <w:t>Восприятие информации происходит, в основном, благодаря двум сенсорным системам: слуховой и зрительной. Отсутствие или недостаток слуха способствуют более напряженной работе зрительной системы и являются отягчающим фактором для ее функционирования, что приводит к снижению зрительной работоспособности и устойчивости внимания. Необходим специальный постоянный контроль за дозированием нагрузок и состоянием глухих и слабослышащих детей.</w:t>
      </w:r>
    </w:p>
    <w:p w:rsidR="0099404F" w:rsidRPr="0099404F" w:rsidRDefault="0099404F" w:rsidP="0099404F">
      <w:pPr>
        <w:spacing w:line="360" w:lineRule="auto"/>
        <w:ind w:firstLine="540"/>
        <w:jc w:val="both"/>
        <w:rPr>
          <w:sz w:val="28"/>
          <w:szCs w:val="28"/>
        </w:rPr>
      </w:pPr>
      <w:r>
        <w:rPr>
          <w:sz w:val="28"/>
          <w:szCs w:val="28"/>
        </w:rPr>
        <w:t>Для р</w:t>
      </w:r>
      <w:r w:rsidRPr="0099404F">
        <w:rPr>
          <w:sz w:val="28"/>
          <w:szCs w:val="28"/>
        </w:rPr>
        <w:t>ебят</w:t>
      </w:r>
      <w:r>
        <w:rPr>
          <w:sz w:val="28"/>
          <w:szCs w:val="28"/>
        </w:rPr>
        <w:t>, имеющих нарушения слуха</w:t>
      </w:r>
      <w:r w:rsidRPr="0099404F">
        <w:rPr>
          <w:sz w:val="28"/>
          <w:szCs w:val="28"/>
        </w:rPr>
        <w:t xml:space="preserve"> зрительное восприятие имеет чрезвычайно важное значение.</w:t>
      </w:r>
    </w:p>
    <w:p w:rsidR="00CF5E56" w:rsidRDefault="00CF5E56" w:rsidP="00CF5E56">
      <w:pPr>
        <w:spacing w:line="360" w:lineRule="auto"/>
        <w:ind w:firstLine="540"/>
        <w:jc w:val="both"/>
        <w:rPr>
          <w:sz w:val="28"/>
          <w:szCs w:val="28"/>
        </w:rPr>
      </w:pPr>
      <w:r w:rsidRPr="00CF5E56">
        <w:rPr>
          <w:sz w:val="28"/>
          <w:szCs w:val="28"/>
        </w:rPr>
        <w:t xml:space="preserve">Нарушение слухового восприятия и возникающее в результате этого нарушение речевого общения создают своеобразие в психическом развитии ребенка, страдающего слуховым дефектом. Ребенок без речи (при глухоте с раннего возраста) или с недоразвитой речью может не понимать обращенную к нему речь, объяснения учителя, окружающую его речь, он может не понимать прочитанного текста. И мало этого, он подчас оказывается лишенным возможности выразить даже самую элементарную мысль. </w:t>
      </w:r>
    </w:p>
    <w:p w:rsidR="005937EF" w:rsidRDefault="005937EF" w:rsidP="00CF5E56">
      <w:pPr>
        <w:spacing w:line="360" w:lineRule="auto"/>
        <w:ind w:firstLine="540"/>
        <w:jc w:val="both"/>
        <w:rPr>
          <w:sz w:val="28"/>
          <w:szCs w:val="28"/>
        </w:rPr>
      </w:pPr>
    </w:p>
    <w:p w:rsidR="00F52CD2" w:rsidRPr="00F52CD2" w:rsidRDefault="00F52CD2" w:rsidP="00F52CD2">
      <w:pPr>
        <w:pStyle w:val="1"/>
        <w:jc w:val="center"/>
        <w:rPr>
          <w:rFonts w:ascii="Times New Roman" w:hAnsi="Times New Roman" w:cs="Times New Roman"/>
          <w:sz w:val="28"/>
          <w:szCs w:val="28"/>
        </w:rPr>
      </w:pPr>
      <w:bookmarkStart w:id="5" w:name="_Toc183019822"/>
      <w:r w:rsidRPr="00F52CD2">
        <w:rPr>
          <w:rFonts w:ascii="Times New Roman" w:hAnsi="Times New Roman" w:cs="Times New Roman"/>
          <w:sz w:val="28"/>
          <w:szCs w:val="28"/>
        </w:rPr>
        <w:t>СПИСОК ИСПОЛЬЗОВАННОЙ ЛИТЕРАТУРЫ</w:t>
      </w:r>
      <w:bookmarkEnd w:id="5"/>
    </w:p>
    <w:p w:rsidR="00F52CD2" w:rsidRDefault="00F52CD2" w:rsidP="00BB6AA9">
      <w:pPr>
        <w:spacing w:line="360" w:lineRule="auto"/>
        <w:jc w:val="both"/>
        <w:rPr>
          <w:b/>
          <w:iCs/>
          <w:sz w:val="28"/>
          <w:szCs w:val="28"/>
        </w:rPr>
      </w:pPr>
    </w:p>
    <w:p w:rsidR="00E21784" w:rsidRPr="0003227F" w:rsidRDefault="00E21784" w:rsidP="0003227F">
      <w:pPr>
        <w:numPr>
          <w:ilvl w:val="0"/>
          <w:numId w:val="5"/>
        </w:numPr>
        <w:tabs>
          <w:tab w:val="clear" w:pos="720"/>
          <w:tab w:val="left" w:pos="0"/>
          <w:tab w:val="left" w:pos="540"/>
        </w:tabs>
        <w:spacing w:line="360" w:lineRule="auto"/>
        <w:ind w:left="540" w:hanging="540"/>
        <w:jc w:val="both"/>
        <w:rPr>
          <w:sz w:val="28"/>
        </w:rPr>
      </w:pPr>
      <w:r w:rsidRPr="0003227F">
        <w:rPr>
          <w:sz w:val="28"/>
        </w:rPr>
        <w:t xml:space="preserve">Басова А.Г., Егоров С.Ф. История сурдопедагогики. – М.: Просвещение, 1994. </w:t>
      </w:r>
    </w:p>
    <w:p w:rsidR="00E21784" w:rsidRPr="0003227F" w:rsidRDefault="00E21784" w:rsidP="0003227F">
      <w:pPr>
        <w:numPr>
          <w:ilvl w:val="0"/>
          <w:numId w:val="5"/>
        </w:numPr>
        <w:tabs>
          <w:tab w:val="clear" w:pos="720"/>
          <w:tab w:val="left" w:pos="540"/>
        </w:tabs>
        <w:spacing w:line="360" w:lineRule="auto"/>
        <w:ind w:left="540" w:hanging="540"/>
        <w:rPr>
          <w:b/>
          <w:iCs/>
          <w:sz w:val="28"/>
          <w:szCs w:val="28"/>
        </w:rPr>
      </w:pPr>
      <w:r w:rsidRPr="0003227F">
        <w:rPr>
          <w:bCs/>
          <w:color w:val="000000"/>
          <w:sz w:val="28"/>
          <w:szCs w:val="28"/>
        </w:rPr>
        <w:t xml:space="preserve">Богданова Т. Г. Сурдопсихология. – М.: Академия, 2002. </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Бодалев А.А. Восприятие и понимание человека человеком. – М.: 1983, 265 с.</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Выготский Л.С. Проблема развития в структурной психологии. // Основы психологического развития. – М.: 1994, 257 с.</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 xml:space="preserve">Изучение слабослышащих детей в процессе обучения // Под ред. Р.М. Боскиса – М.: Педагогика, 1989. </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Маклаков А.Г. Общая психология. – СПб., 2004.</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Михаленкова И. А. Практикум по психологии детей с нарушением слуха. – Спб: 2004, Речь, 98 с.</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Назарова Л. П. Методика развития слухового восприятия у детей с нарушениями слуха. – М.: Владос, 2001, 288 с.</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 xml:space="preserve">Нейман Л. В. Анатомия, физиология и патология органов слуха и речи. – М.: Просвещение, 1999. </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Основы коррекционной педагогики. Учебно-методическое пособие / Авторы-сост. Зайцев Д.В., Зайцева Н.В., Педагогический институт Саратовского государственного университета им. Н.Г. Чернышевского. – Саратов: 1999, 110 с.</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Психология глухих детей // Под ред. И. М. Соловьева. – М., 1971.</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Психология ощущений и восприятия. // По д ред. Ю. Б. Гиппенрейтер, В.В.Любимова, М.Б.Михалевской,  Изд.ЧеРо. – М.: 1999.</w:t>
      </w:r>
    </w:p>
    <w:p w:rsidR="00E21784" w:rsidRPr="0003227F" w:rsidRDefault="00E21784" w:rsidP="0003227F">
      <w:pPr>
        <w:numPr>
          <w:ilvl w:val="0"/>
          <w:numId w:val="5"/>
        </w:numPr>
        <w:tabs>
          <w:tab w:val="clear" w:pos="720"/>
          <w:tab w:val="left" w:pos="540"/>
        </w:tabs>
        <w:spacing w:line="360" w:lineRule="auto"/>
        <w:ind w:left="540" w:hanging="540"/>
        <w:jc w:val="both"/>
        <w:rPr>
          <w:sz w:val="28"/>
          <w:szCs w:val="28"/>
        </w:rPr>
      </w:pPr>
      <w:r w:rsidRPr="0003227F">
        <w:rPr>
          <w:sz w:val="28"/>
          <w:szCs w:val="28"/>
        </w:rPr>
        <w:t xml:space="preserve">Pay Е. Ф. О работе с детьми раннего возраста, имеющими недостатки слуха и речи. – М, Изд-во АПН РСФСР, 1990. </w:t>
      </w:r>
    </w:p>
    <w:p w:rsidR="00E21784" w:rsidRPr="0003227F" w:rsidRDefault="00E21784" w:rsidP="0003227F">
      <w:pPr>
        <w:numPr>
          <w:ilvl w:val="0"/>
          <w:numId w:val="5"/>
        </w:numPr>
        <w:tabs>
          <w:tab w:val="clear" w:pos="720"/>
          <w:tab w:val="left" w:pos="540"/>
        </w:tabs>
        <w:spacing w:line="360" w:lineRule="auto"/>
        <w:ind w:left="540" w:hanging="540"/>
        <w:jc w:val="both"/>
        <w:rPr>
          <w:b/>
          <w:sz w:val="28"/>
          <w:szCs w:val="28"/>
        </w:rPr>
      </w:pPr>
      <w:r w:rsidRPr="0003227F">
        <w:rPr>
          <w:sz w:val="28"/>
          <w:szCs w:val="28"/>
        </w:rPr>
        <w:t>Хрестоматия по общей психологии // Под ред. Т. П. Остапишиной. Психология мышления.  – М.: 2003.</w:t>
      </w:r>
      <w:bookmarkStart w:id="6" w:name="_GoBack"/>
      <w:bookmarkEnd w:id="6"/>
    </w:p>
    <w:sectPr w:rsidR="00E21784" w:rsidRPr="0003227F" w:rsidSect="009D4FF2">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81B" w:rsidRDefault="000F381B">
      <w:r>
        <w:separator/>
      </w:r>
    </w:p>
  </w:endnote>
  <w:endnote w:type="continuationSeparator" w:id="0">
    <w:p w:rsidR="000F381B" w:rsidRDefault="000F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81B" w:rsidRDefault="000F381B">
      <w:r>
        <w:separator/>
      </w:r>
    </w:p>
  </w:footnote>
  <w:footnote w:type="continuationSeparator" w:id="0">
    <w:p w:rsidR="000F381B" w:rsidRDefault="000F381B">
      <w:r>
        <w:continuationSeparator/>
      </w:r>
    </w:p>
  </w:footnote>
  <w:footnote w:id="1">
    <w:p w:rsidR="00596C1D" w:rsidRPr="001B313D" w:rsidRDefault="00596C1D" w:rsidP="001B313D">
      <w:pPr>
        <w:spacing w:line="360" w:lineRule="auto"/>
        <w:jc w:val="both"/>
        <w:rPr>
          <w:sz w:val="20"/>
          <w:szCs w:val="20"/>
        </w:rPr>
      </w:pPr>
      <w:r w:rsidRPr="001B313D">
        <w:rPr>
          <w:rStyle w:val="a6"/>
          <w:sz w:val="20"/>
          <w:szCs w:val="20"/>
        </w:rPr>
        <w:footnoteRef/>
      </w:r>
      <w:r w:rsidRPr="001B313D">
        <w:rPr>
          <w:sz w:val="20"/>
          <w:szCs w:val="20"/>
        </w:rPr>
        <w:t xml:space="preserve"> Нейман Л. В. Анатомия, физиология и патология органов слуха и речи. – М.: Просвещение, 1999. </w:t>
      </w:r>
    </w:p>
    <w:p w:rsidR="00596C1D" w:rsidRPr="000D2C06" w:rsidRDefault="00596C1D" w:rsidP="000D2C06">
      <w:pPr>
        <w:tabs>
          <w:tab w:val="left" w:pos="0"/>
          <w:tab w:val="left" w:pos="426"/>
        </w:tabs>
        <w:spacing w:line="360" w:lineRule="atLeast"/>
        <w:jc w:val="both"/>
        <w:rPr>
          <w:sz w:val="20"/>
          <w:szCs w:val="20"/>
        </w:rPr>
      </w:pPr>
    </w:p>
    <w:p w:rsidR="00596C1D" w:rsidRDefault="00596C1D" w:rsidP="000D2C06"/>
    <w:p w:rsidR="00596C1D" w:rsidRPr="00D942CE" w:rsidRDefault="00596C1D">
      <w:pPr>
        <w:pStyle w:val="a5"/>
        <w:rPr>
          <w:lang w:val="ru-RU"/>
        </w:rPr>
      </w:pPr>
    </w:p>
  </w:footnote>
  <w:footnote w:id="2">
    <w:p w:rsidR="00596C1D" w:rsidRPr="00AA7EEB" w:rsidRDefault="00596C1D" w:rsidP="00AA7EEB">
      <w:pPr>
        <w:spacing w:line="360" w:lineRule="auto"/>
        <w:jc w:val="both"/>
        <w:rPr>
          <w:sz w:val="20"/>
          <w:szCs w:val="20"/>
        </w:rPr>
      </w:pPr>
      <w:r w:rsidRPr="00AA7EEB">
        <w:rPr>
          <w:rStyle w:val="a6"/>
          <w:sz w:val="20"/>
          <w:szCs w:val="20"/>
        </w:rPr>
        <w:footnoteRef/>
      </w:r>
      <w:r w:rsidRPr="00AA7EEB">
        <w:rPr>
          <w:sz w:val="20"/>
          <w:szCs w:val="20"/>
        </w:rPr>
        <w:t xml:space="preserve"> Маклаков А.Г. Общая психология. – СПб., 2004.</w:t>
      </w:r>
    </w:p>
    <w:p w:rsidR="00596C1D" w:rsidRPr="004F3A35" w:rsidRDefault="00596C1D">
      <w:pPr>
        <w:pStyle w:val="a5"/>
        <w:rPr>
          <w:sz w:val="10"/>
          <w:szCs w:val="10"/>
          <w:lang w:val="ru-RU"/>
        </w:rPr>
      </w:pPr>
    </w:p>
  </w:footnote>
  <w:footnote w:id="3">
    <w:p w:rsidR="00596C1D" w:rsidRPr="00E07418" w:rsidRDefault="00596C1D" w:rsidP="00E07418">
      <w:pPr>
        <w:spacing w:line="360" w:lineRule="auto"/>
        <w:jc w:val="both"/>
        <w:rPr>
          <w:sz w:val="20"/>
          <w:szCs w:val="20"/>
        </w:rPr>
      </w:pPr>
      <w:r w:rsidRPr="00E07418">
        <w:rPr>
          <w:rStyle w:val="a6"/>
          <w:sz w:val="20"/>
          <w:szCs w:val="20"/>
        </w:rPr>
        <w:footnoteRef/>
      </w:r>
      <w:r w:rsidRPr="00E07418">
        <w:rPr>
          <w:sz w:val="20"/>
          <w:szCs w:val="20"/>
        </w:rPr>
        <w:t xml:space="preserve"> Бодалев А.А. Восприятие и понимание человека человеком. – М.: 1983, 265 с.</w:t>
      </w:r>
    </w:p>
    <w:p w:rsidR="00596C1D" w:rsidRPr="00E07418" w:rsidRDefault="00596C1D">
      <w:pPr>
        <w:pStyle w:val="a5"/>
        <w:rPr>
          <w:sz w:val="10"/>
          <w:szCs w:val="10"/>
          <w:lang w:val="ru-RU"/>
        </w:rPr>
      </w:pPr>
    </w:p>
  </w:footnote>
  <w:footnote w:id="4">
    <w:p w:rsidR="00596C1D" w:rsidRPr="004F3A35" w:rsidRDefault="00596C1D" w:rsidP="004F3A35">
      <w:pPr>
        <w:spacing w:line="360" w:lineRule="auto"/>
        <w:jc w:val="both"/>
        <w:rPr>
          <w:sz w:val="20"/>
          <w:szCs w:val="20"/>
        </w:rPr>
      </w:pPr>
      <w:r w:rsidRPr="004F3A35">
        <w:rPr>
          <w:rStyle w:val="a6"/>
          <w:sz w:val="20"/>
          <w:szCs w:val="20"/>
        </w:rPr>
        <w:footnoteRef/>
      </w:r>
      <w:r w:rsidRPr="004F3A35">
        <w:rPr>
          <w:sz w:val="20"/>
          <w:szCs w:val="20"/>
        </w:rPr>
        <w:t xml:space="preserve"> Психология глухих детей // Под ред. И. М. Соловьева. – М., 1971.</w:t>
      </w:r>
    </w:p>
    <w:p w:rsidR="00596C1D" w:rsidRPr="004F3A35" w:rsidRDefault="00596C1D">
      <w:pPr>
        <w:pStyle w:val="a5"/>
        <w:rPr>
          <w:lang w:val="ru-RU"/>
        </w:rPr>
      </w:pPr>
    </w:p>
  </w:footnote>
  <w:footnote w:id="5">
    <w:p w:rsidR="00596C1D" w:rsidRPr="004F3A35" w:rsidRDefault="00596C1D" w:rsidP="004F3A35">
      <w:pPr>
        <w:spacing w:line="360" w:lineRule="auto"/>
        <w:jc w:val="both"/>
        <w:rPr>
          <w:sz w:val="20"/>
          <w:szCs w:val="20"/>
        </w:rPr>
      </w:pPr>
      <w:r w:rsidRPr="004F3A35">
        <w:rPr>
          <w:rStyle w:val="a6"/>
          <w:sz w:val="20"/>
          <w:szCs w:val="20"/>
        </w:rPr>
        <w:footnoteRef/>
      </w:r>
      <w:r w:rsidRPr="004F3A35">
        <w:rPr>
          <w:sz w:val="20"/>
          <w:szCs w:val="20"/>
        </w:rPr>
        <w:t xml:space="preserve"> Pay Е. Ф. О работе с детьми раннего возраста, имеющими недостатки слуха и речи. – М, Изд-во АПН РСФСР, 1990. </w:t>
      </w:r>
    </w:p>
    <w:p w:rsidR="00596C1D" w:rsidRPr="004F3A35" w:rsidRDefault="00596C1D">
      <w:pPr>
        <w:pStyle w:val="a5"/>
        <w:rPr>
          <w:lang w:val="ru-RU"/>
        </w:rPr>
      </w:pPr>
    </w:p>
  </w:footnote>
  <w:footnote w:id="6">
    <w:p w:rsidR="00596C1D" w:rsidRPr="004F3A35" w:rsidRDefault="00596C1D" w:rsidP="004F3A35">
      <w:pPr>
        <w:rPr>
          <w:sz w:val="20"/>
          <w:szCs w:val="20"/>
        </w:rPr>
      </w:pPr>
      <w:r w:rsidRPr="004F3A35">
        <w:rPr>
          <w:rStyle w:val="a6"/>
          <w:sz w:val="20"/>
          <w:szCs w:val="20"/>
        </w:rPr>
        <w:footnoteRef/>
      </w:r>
      <w:r w:rsidRPr="004F3A35">
        <w:rPr>
          <w:sz w:val="20"/>
          <w:szCs w:val="20"/>
        </w:rPr>
        <w:t xml:space="preserve"> </w:t>
      </w:r>
      <w:r w:rsidRPr="004F3A35">
        <w:rPr>
          <w:bCs/>
          <w:color w:val="000000"/>
          <w:sz w:val="20"/>
          <w:szCs w:val="20"/>
        </w:rPr>
        <w:t xml:space="preserve">Богданова Т. Г. Сурдопсихология. – М.: Академия, 2002. </w:t>
      </w:r>
    </w:p>
    <w:p w:rsidR="00596C1D" w:rsidRPr="007D011F" w:rsidRDefault="00596C1D" w:rsidP="00EC6873">
      <w:pPr>
        <w:pStyle w:val="a5"/>
        <w:spacing w:line="360" w:lineRule="auto"/>
        <w:rPr>
          <w:sz w:val="10"/>
          <w:szCs w:val="10"/>
          <w:lang w:val="ru-RU"/>
        </w:rPr>
      </w:pPr>
    </w:p>
  </w:footnote>
  <w:footnote w:id="7">
    <w:p w:rsidR="00596C1D" w:rsidRDefault="00596C1D" w:rsidP="007D011F">
      <w:pPr>
        <w:spacing w:line="360" w:lineRule="auto"/>
        <w:jc w:val="both"/>
        <w:rPr>
          <w:sz w:val="20"/>
          <w:szCs w:val="20"/>
        </w:rPr>
      </w:pPr>
      <w:r w:rsidRPr="007D011F">
        <w:rPr>
          <w:rStyle w:val="a6"/>
          <w:sz w:val="20"/>
          <w:szCs w:val="20"/>
        </w:rPr>
        <w:footnoteRef/>
      </w:r>
      <w:r w:rsidRPr="007D011F">
        <w:rPr>
          <w:sz w:val="20"/>
          <w:szCs w:val="20"/>
        </w:rPr>
        <w:t xml:space="preserve"> Михаленкова И. А. Практикум по психологии детей с нарушением слуха. – Спб: 2004, Речь, 98 с.</w:t>
      </w:r>
    </w:p>
    <w:p w:rsidR="00596C1D" w:rsidRPr="00687144" w:rsidRDefault="00596C1D" w:rsidP="007D011F">
      <w:pPr>
        <w:spacing w:line="360" w:lineRule="auto"/>
        <w:jc w:val="both"/>
        <w:rPr>
          <w:sz w:val="10"/>
          <w:szCs w:val="10"/>
        </w:rPr>
      </w:pPr>
    </w:p>
    <w:p w:rsidR="00596C1D" w:rsidRPr="00EC6873" w:rsidRDefault="00596C1D" w:rsidP="007D011F">
      <w:pPr>
        <w:spacing w:line="360" w:lineRule="auto"/>
        <w:jc w:val="both"/>
        <w:rPr>
          <w:sz w:val="2"/>
          <w:szCs w:val="2"/>
        </w:rPr>
      </w:pPr>
    </w:p>
    <w:p w:rsidR="00596C1D" w:rsidRPr="007D011F" w:rsidRDefault="00596C1D" w:rsidP="007D011F">
      <w:pPr>
        <w:pStyle w:val="a5"/>
        <w:rPr>
          <w:sz w:val="2"/>
          <w:szCs w:val="2"/>
          <w:lang w:val="ru-RU"/>
        </w:rPr>
      </w:pPr>
    </w:p>
  </w:footnote>
  <w:footnote w:id="8">
    <w:p w:rsidR="00596C1D" w:rsidRPr="007D011F" w:rsidRDefault="00596C1D" w:rsidP="007D011F">
      <w:pPr>
        <w:spacing w:line="360" w:lineRule="auto"/>
        <w:jc w:val="both"/>
        <w:rPr>
          <w:sz w:val="20"/>
          <w:szCs w:val="20"/>
        </w:rPr>
      </w:pPr>
      <w:r w:rsidRPr="007D011F">
        <w:rPr>
          <w:rStyle w:val="a6"/>
          <w:sz w:val="20"/>
          <w:szCs w:val="20"/>
        </w:rPr>
        <w:footnoteRef/>
      </w:r>
      <w:r w:rsidRPr="007D011F">
        <w:rPr>
          <w:sz w:val="20"/>
          <w:szCs w:val="20"/>
        </w:rPr>
        <w:t xml:space="preserve"> Назарова Л. П. Методика развития слухового восприятия у детей с нарушениями слуха. – М.: Владос, 2001, 288 с.</w:t>
      </w:r>
    </w:p>
    <w:p w:rsidR="00596C1D" w:rsidRPr="007D011F" w:rsidRDefault="00596C1D">
      <w:pPr>
        <w:pStyle w:val="a5"/>
        <w:rPr>
          <w:lang w:val="ru-RU"/>
        </w:rPr>
      </w:pPr>
    </w:p>
  </w:footnote>
  <w:footnote w:id="9">
    <w:p w:rsidR="00596C1D" w:rsidRPr="00E07418" w:rsidRDefault="00596C1D" w:rsidP="00E07418">
      <w:pPr>
        <w:tabs>
          <w:tab w:val="left" w:pos="0"/>
          <w:tab w:val="left" w:pos="426"/>
        </w:tabs>
        <w:spacing w:line="360" w:lineRule="atLeast"/>
        <w:jc w:val="both"/>
        <w:rPr>
          <w:sz w:val="20"/>
          <w:szCs w:val="20"/>
        </w:rPr>
      </w:pPr>
      <w:r w:rsidRPr="00E07418">
        <w:rPr>
          <w:rStyle w:val="a6"/>
          <w:sz w:val="20"/>
          <w:szCs w:val="20"/>
        </w:rPr>
        <w:footnoteRef/>
      </w:r>
      <w:r w:rsidRPr="00E07418">
        <w:rPr>
          <w:sz w:val="20"/>
          <w:szCs w:val="20"/>
        </w:rPr>
        <w:t xml:space="preserve"> Басова А.Г., Егоров С.Ф. История сурдопедагогики. – М.: Просвещение, 1994. </w:t>
      </w:r>
    </w:p>
    <w:p w:rsidR="00596C1D" w:rsidRDefault="00596C1D" w:rsidP="00E07418"/>
    <w:p w:rsidR="00596C1D" w:rsidRPr="00E07418" w:rsidRDefault="00596C1D" w:rsidP="00E07418">
      <w:pPr>
        <w:spacing w:line="360" w:lineRule="auto"/>
        <w:jc w:val="both"/>
        <w:rPr>
          <w:sz w:val="20"/>
          <w:szCs w:val="20"/>
        </w:rPr>
      </w:pPr>
    </w:p>
    <w:p w:rsidR="00596C1D" w:rsidRPr="00EC6873" w:rsidRDefault="00596C1D">
      <w:pPr>
        <w:pStyle w:val="a5"/>
        <w:rPr>
          <w:lang w:val="ru-RU"/>
        </w:rPr>
      </w:pPr>
    </w:p>
  </w:footnote>
  <w:footnote w:id="10">
    <w:p w:rsidR="00596C1D" w:rsidRPr="00E07418" w:rsidRDefault="00596C1D" w:rsidP="00E07418">
      <w:pPr>
        <w:spacing w:line="360" w:lineRule="auto"/>
        <w:jc w:val="both"/>
        <w:rPr>
          <w:sz w:val="20"/>
          <w:szCs w:val="20"/>
        </w:rPr>
      </w:pPr>
      <w:r w:rsidRPr="00E07418">
        <w:rPr>
          <w:rStyle w:val="a6"/>
          <w:sz w:val="20"/>
          <w:szCs w:val="20"/>
        </w:rPr>
        <w:footnoteRef/>
      </w:r>
      <w:r w:rsidRPr="00E07418">
        <w:rPr>
          <w:sz w:val="20"/>
          <w:szCs w:val="20"/>
        </w:rPr>
        <w:t xml:space="preserve"> Изучение слабослышащих детей в процессе обучения // Под ред. Р.М. Боскиса – М.: Педагогика, 1989. </w:t>
      </w:r>
    </w:p>
    <w:p w:rsidR="00596C1D" w:rsidRPr="00E07418" w:rsidRDefault="00596C1D">
      <w:pPr>
        <w:pStyle w:val="a5"/>
        <w:rPr>
          <w:lang w:val="ru-RU"/>
        </w:rPr>
      </w:pPr>
    </w:p>
  </w:footnote>
  <w:footnote w:id="11">
    <w:p w:rsidR="00596C1D" w:rsidRPr="00E21784" w:rsidRDefault="00596C1D" w:rsidP="00E21784">
      <w:pPr>
        <w:spacing w:line="360" w:lineRule="auto"/>
        <w:jc w:val="both"/>
        <w:rPr>
          <w:sz w:val="20"/>
          <w:szCs w:val="20"/>
        </w:rPr>
      </w:pPr>
      <w:r w:rsidRPr="00E21784">
        <w:rPr>
          <w:rStyle w:val="a6"/>
          <w:sz w:val="20"/>
          <w:szCs w:val="20"/>
        </w:rPr>
        <w:footnoteRef/>
      </w:r>
      <w:r w:rsidRPr="00E21784">
        <w:rPr>
          <w:sz w:val="20"/>
          <w:szCs w:val="20"/>
        </w:rPr>
        <w:t xml:space="preserve"> Основы коррекционной педагогики. Учебно-методическое пособие / Авторы-сост. Зайцев Д.В., Зайцева Н.В., Педагогический институт Саратовского государственного университета им. Н.Г. Чернышевского. – Саратов: 1999, 110 с.</w:t>
      </w:r>
    </w:p>
    <w:p w:rsidR="00596C1D" w:rsidRPr="00E21784" w:rsidRDefault="00596C1D" w:rsidP="00E21784">
      <w:pPr>
        <w:pStyle w:val="a5"/>
        <w:rPr>
          <w:lang w:val="ru-RU"/>
        </w:rPr>
      </w:pPr>
    </w:p>
  </w:footnote>
  <w:footnote w:id="12">
    <w:p w:rsidR="00596C1D" w:rsidRPr="00E21784" w:rsidRDefault="00596C1D" w:rsidP="00E21784">
      <w:pPr>
        <w:rPr>
          <w:sz w:val="20"/>
          <w:szCs w:val="20"/>
        </w:rPr>
      </w:pPr>
      <w:r w:rsidRPr="00E21784">
        <w:rPr>
          <w:rStyle w:val="a6"/>
          <w:sz w:val="20"/>
          <w:szCs w:val="20"/>
        </w:rPr>
        <w:footnoteRef/>
      </w:r>
      <w:r w:rsidRPr="00E21784">
        <w:rPr>
          <w:sz w:val="20"/>
          <w:szCs w:val="20"/>
        </w:rPr>
        <w:t xml:space="preserve"> </w:t>
      </w:r>
      <w:r w:rsidRPr="00E21784">
        <w:rPr>
          <w:bCs/>
          <w:color w:val="000000"/>
          <w:sz w:val="20"/>
          <w:szCs w:val="20"/>
        </w:rPr>
        <w:t xml:space="preserve">Богданова Т. Г. Сурдопсихология. – М.: Академия, 2002. </w:t>
      </w:r>
    </w:p>
    <w:p w:rsidR="00596C1D" w:rsidRPr="00E21784" w:rsidRDefault="00596C1D">
      <w:pPr>
        <w:pStyle w:val="a5"/>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C1D" w:rsidRDefault="00596C1D" w:rsidP="0070437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96C1D" w:rsidRDefault="00596C1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C1D" w:rsidRDefault="00596C1D" w:rsidP="0070437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7255F">
      <w:rPr>
        <w:rStyle w:val="a4"/>
        <w:noProof/>
      </w:rPr>
      <w:t>13</w:t>
    </w:r>
    <w:r>
      <w:rPr>
        <w:rStyle w:val="a4"/>
      </w:rPr>
      <w:fldChar w:fldCharType="end"/>
    </w:r>
  </w:p>
  <w:p w:rsidR="00596C1D" w:rsidRDefault="00596C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14512"/>
    <w:multiLevelType w:val="hybridMultilevel"/>
    <w:tmpl w:val="FBDCDB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7872135"/>
    <w:multiLevelType w:val="hybridMultilevel"/>
    <w:tmpl w:val="2EE8CE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0BB16EB"/>
    <w:multiLevelType w:val="hybridMultilevel"/>
    <w:tmpl w:val="D3261430"/>
    <w:lvl w:ilvl="0" w:tplc="88D4CF4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622E54"/>
    <w:multiLevelType w:val="hybridMultilevel"/>
    <w:tmpl w:val="21E234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E530C09"/>
    <w:multiLevelType w:val="hybridMultilevel"/>
    <w:tmpl w:val="965859F6"/>
    <w:lvl w:ilvl="0" w:tplc="88D4CF4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FF2"/>
    <w:rsid w:val="00025976"/>
    <w:rsid w:val="0003227F"/>
    <w:rsid w:val="00037D1D"/>
    <w:rsid w:val="00066547"/>
    <w:rsid w:val="000822EB"/>
    <w:rsid w:val="000C42D2"/>
    <w:rsid w:val="000C5A1F"/>
    <w:rsid w:val="000D2C06"/>
    <w:rsid w:val="000F381B"/>
    <w:rsid w:val="0011511F"/>
    <w:rsid w:val="00125986"/>
    <w:rsid w:val="001437CD"/>
    <w:rsid w:val="001526EC"/>
    <w:rsid w:val="001B313D"/>
    <w:rsid w:val="00205722"/>
    <w:rsid w:val="002100BF"/>
    <w:rsid w:val="003B3480"/>
    <w:rsid w:val="004E24DB"/>
    <w:rsid w:val="004F3A35"/>
    <w:rsid w:val="00503310"/>
    <w:rsid w:val="005937EF"/>
    <w:rsid w:val="00596C1D"/>
    <w:rsid w:val="00663C59"/>
    <w:rsid w:val="00673A94"/>
    <w:rsid w:val="00687144"/>
    <w:rsid w:val="006C6700"/>
    <w:rsid w:val="00704379"/>
    <w:rsid w:val="0079740B"/>
    <w:rsid w:val="007D011F"/>
    <w:rsid w:val="00827EA0"/>
    <w:rsid w:val="00837A6E"/>
    <w:rsid w:val="00863185"/>
    <w:rsid w:val="008F0BF9"/>
    <w:rsid w:val="00925A87"/>
    <w:rsid w:val="00956C69"/>
    <w:rsid w:val="00980C8D"/>
    <w:rsid w:val="0099404F"/>
    <w:rsid w:val="009D4FF2"/>
    <w:rsid w:val="009F6E9F"/>
    <w:rsid w:val="00A446F6"/>
    <w:rsid w:val="00A7255F"/>
    <w:rsid w:val="00A86E23"/>
    <w:rsid w:val="00AA7EEB"/>
    <w:rsid w:val="00AE5BFA"/>
    <w:rsid w:val="00BB6AA9"/>
    <w:rsid w:val="00BD29D0"/>
    <w:rsid w:val="00CB3ABD"/>
    <w:rsid w:val="00CF5E56"/>
    <w:rsid w:val="00D2003E"/>
    <w:rsid w:val="00D61934"/>
    <w:rsid w:val="00D63E67"/>
    <w:rsid w:val="00D6633D"/>
    <w:rsid w:val="00D942CE"/>
    <w:rsid w:val="00DD4A78"/>
    <w:rsid w:val="00E07418"/>
    <w:rsid w:val="00E21784"/>
    <w:rsid w:val="00EC6873"/>
    <w:rsid w:val="00EE2D9B"/>
    <w:rsid w:val="00F52CD2"/>
    <w:rsid w:val="00F71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5823B2-8C65-4C41-B719-6E2A41EE5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6633D"/>
    <w:pPr>
      <w:keepNext/>
      <w:spacing w:before="240" w:after="60"/>
      <w:outlineLvl w:val="0"/>
    </w:pPr>
    <w:rPr>
      <w:rFonts w:ascii="Arial" w:hAnsi="Arial" w:cs="Arial"/>
      <w:b/>
      <w:bCs/>
      <w:kern w:val="32"/>
      <w:sz w:val="32"/>
      <w:szCs w:val="32"/>
    </w:rPr>
  </w:style>
  <w:style w:type="paragraph" w:styleId="2">
    <w:name w:val="heading 2"/>
    <w:basedOn w:val="a"/>
    <w:next w:val="a"/>
    <w:qFormat/>
    <w:rsid w:val="0006654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D4FF2"/>
    <w:pPr>
      <w:tabs>
        <w:tab w:val="center" w:pos="4677"/>
        <w:tab w:val="right" w:pos="9355"/>
      </w:tabs>
    </w:pPr>
  </w:style>
  <w:style w:type="character" w:styleId="a4">
    <w:name w:val="page number"/>
    <w:basedOn w:val="a0"/>
    <w:rsid w:val="009D4FF2"/>
  </w:style>
  <w:style w:type="paragraph" w:styleId="a5">
    <w:name w:val="footnote text"/>
    <w:basedOn w:val="a"/>
    <w:semiHidden/>
    <w:rsid w:val="00663C59"/>
    <w:rPr>
      <w:sz w:val="20"/>
      <w:szCs w:val="20"/>
      <w:lang w:val="en-US"/>
    </w:rPr>
  </w:style>
  <w:style w:type="character" w:styleId="a6">
    <w:name w:val="footnote reference"/>
    <w:basedOn w:val="a0"/>
    <w:semiHidden/>
    <w:rsid w:val="00663C59"/>
    <w:rPr>
      <w:vertAlign w:val="superscript"/>
    </w:rPr>
  </w:style>
  <w:style w:type="paragraph" w:styleId="3">
    <w:name w:val="Body Text 3"/>
    <w:basedOn w:val="a"/>
    <w:rsid w:val="00663C59"/>
    <w:pPr>
      <w:spacing w:line="360" w:lineRule="auto"/>
    </w:pPr>
    <w:rPr>
      <w:sz w:val="28"/>
    </w:rPr>
  </w:style>
  <w:style w:type="paragraph" w:styleId="a7">
    <w:name w:val="Normal (Web)"/>
    <w:basedOn w:val="a"/>
    <w:rsid w:val="00503310"/>
    <w:pPr>
      <w:spacing w:before="100" w:beforeAutospacing="1" w:after="100" w:afterAutospacing="1"/>
    </w:pPr>
  </w:style>
  <w:style w:type="character" w:styleId="a8">
    <w:name w:val="Strong"/>
    <w:basedOn w:val="a0"/>
    <w:qFormat/>
    <w:rsid w:val="00503310"/>
    <w:rPr>
      <w:b/>
      <w:bCs/>
    </w:rPr>
  </w:style>
  <w:style w:type="paragraph" w:styleId="a9">
    <w:name w:val="Body Text Indent"/>
    <w:basedOn w:val="a"/>
    <w:rsid w:val="00BD29D0"/>
    <w:pPr>
      <w:spacing w:after="120"/>
      <w:ind w:left="283"/>
    </w:pPr>
  </w:style>
  <w:style w:type="paragraph" w:styleId="10">
    <w:name w:val="toc 1"/>
    <w:basedOn w:val="a"/>
    <w:next w:val="a"/>
    <w:autoRedefine/>
    <w:semiHidden/>
    <w:rsid w:val="00A86E23"/>
  </w:style>
  <w:style w:type="paragraph" w:styleId="20">
    <w:name w:val="toc 2"/>
    <w:basedOn w:val="a"/>
    <w:next w:val="a"/>
    <w:autoRedefine/>
    <w:semiHidden/>
    <w:rsid w:val="00A86E23"/>
    <w:pPr>
      <w:ind w:left="240"/>
    </w:pPr>
  </w:style>
  <w:style w:type="character" w:styleId="aa">
    <w:name w:val="Hyperlink"/>
    <w:basedOn w:val="a0"/>
    <w:rsid w:val="00A86E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62954">
      <w:bodyDiv w:val="1"/>
      <w:marLeft w:val="0"/>
      <w:marRight w:val="0"/>
      <w:marTop w:val="0"/>
      <w:marBottom w:val="0"/>
      <w:divBdr>
        <w:top w:val="none" w:sz="0" w:space="0" w:color="auto"/>
        <w:left w:val="none" w:sz="0" w:space="0" w:color="auto"/>
        <w:bottom w:val="none" w:sz="0" w:space="0" w:color="auto"/>
        <w:right w:val="none" w:sz="0" w:space="0" w:color="auto"/>
      </w:divBdr>
      <w:divsChild>
        <w:div w:id="1477725977">
          <w:marLeft w:val="0"/>
          <w:marRight w:val="0"/>
          <w:marTop w:val="0"/>
          <w:marBottom w:val="0"/>
          <w:divBdr>
            <w:top w:val="none" w:sz="0" w:space="0" w:color="auto"/>
            <w:left w:val="none" w:sz="0" w:space="0" w:color="auto"/>
            <w:bottom w:val="none" w:sz="0" w:space="0" w:color="auto"/>
            <w:right w:val="none" w:sz="0" w:space="0" w:color="auto"/>
          </w:divBdr>
          <w:divsChild>
            <w:div w:id="1988825075">
              <w:marLeft w:val="0"/>
              <w:marRight w:val="0"/>
              <w:marTop w:val="0"/>
              <w:marBottom w:val="0"/>
              <w:divBdr>
                <w:top w:val="none" w:sz="0" w:space="0" w:color="auto"/>
                <w:left w:val="none" w:sz="0" w:space="0" w:color="auto"/>
                <w:bottom w:val="none" w:sz="0" w:space="0" w:color="auto"/>
                <w:right w:val="none" w:sz="0" w:space="0" w:color="auto"/>
              </w:divBdr>
              <w:divsChild>
                <w:div w:id="557711823">
                  <w:marLeft w:val="0"/>
                  <w:marRight w:val="0"/>
                  <w:marTop w:val="0"/>
                  <w:marBottom w:val="0"/>
                  <w:divBdr>
                    <w:top w:val="none" w:sz="0" w:space="0" w:color="auto"/>
                    <w:left w:val="none" w:sz="0" w:space="0" w:color="auto"/>
                    <w:bottom w:val="none" w:sz="0" w:space="0" w:color="auto"/>
                    <w:right w:val="none" w:sz="0" w:space="0" w:color="auto"/>
                  </w:divBdr>
                  <w:divsChild>
                    <w:div w:id="371542732">
                      <w:marLeft w:val="0"/>
                      <w:marRight w:val="0"/>
                      <w:marTop w:val="0"/>
                      <w:marBottom w:val="0"/>
                      <w:divBdr>
                        <w:top w:val="none" w:sz="0" w:space="0" w:color="auto"/>
                        <w:left w:val="none" w:sz="0" w:space="0" w:color="auto"/>
                        <w:bottom w:val="none" w:sz="0" w:space="0" w:color="auto"/>
                        <w:right w:val="none" w:sz="0" w:space="0" w:color="auto"/>
                      </w:divBdr>
                      <w:divsChild>
                        <w:div w:id="1493108473">
                          <w:marLeft w:val="0"/>
                          <w:marRight w:val="0"/>
                          <w:marTop w:val="0"/>
                          <w:marBottom w:val="0"/>
                          <w:divBdr>
                            <w:top w:val="none" w:sz="0" w:space="0" w:color="auto"/>
                            <w:left w:val="none" w:sz="0" w:space="0" w:color="auto"/>
                            <w:bottom w:val="none" w:sz="0" w:space="0" w:color="auto"/>
                            <w:right w:val="none" w:sz="0" w:space="0" w:color="auto"/>
                          </w:divBdr>
                          <w:divsChild>
                            <w:div w:id="1797482772">
                              <w:marLeft w:val="0"/>
                              <w:marRight w:val="0"/>
                              <w:marTop w:val="0"/>
                              <w:marBottom w:val="0"/>
                              <w:divBdr>
                                <w:top w:val="none" w:sz="0" w:space="0" w:color="auto"/>
                                <w:left w:val="none" w:sz="0" w:space="0" w:color="auto"/>
                                <w:bottom w:val="none" w:sz="0" w:space="0" w:color="auto"/>
                                <w:right w:val="none" w:sz="0" w:space="0" w:color="auto"/>
                              </w:divBdr>
                              <w:divsChild>
                                <w:div w:id="529225937">
                                  <w:marLeft w:val="0"/>
                                  <w:marRight w:val="0"/>
                                  <w:marTop w:val="0"/>
                                  <w:marBottom w:val="0"/>
                                  <w:divBdr>
                                    <w:top w:val="none" w:sz="0" w:space="0" w:color="auto"/>
                                    <w:left w:val="none" w:sz="0" w:space="0" w:color="auto"/>
                                    <w:bottom w:val="none" w:sz="0" w:space="0" w:color="auto"/>
                                    <w:right w:val="none" w:sz="0" w:space="0" w:color="auto"/>
                                  </w:divBdr>
                                  <w:divsChild>
                                    <w:div w:id="524250047">
                                      <w:marLeft w:val="0"/>
                                      <w:marRight w:val="0"/>
                                      <w:marTop w:val="0"/>
                                      <w:marBottom w:val="0"/>
                                      <w:divBdr>
                                        <w:top w:val="none" w:sz="0" w:space="0" w:color="auto"/>
                                        <w:left w:val="none" w:sz="0" w:space="0" w:color="auto"/>
                                        <w:bottom w:val="none" w:sz="0" w:space="0" w:color="auto"/>
                                        <w:right w:val="none" w:sz="0" w:space="0" w:color="auto"/>
                                      </w:divBdr>
                                    </w:div>
                                    <w:div w:id="182407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5428660">
      <w:bodyDiv w:val="1"/>
      <w:marLeft w:val="0"/>
      <w:marRight w:val="0"/>
      <w:marTop w:val="0"/>
      <w:marBottom w:val="0"/>
      <w:divBdr>
        <w:top w:val="none" w:sz="0" w:space="0" w:color="auto"/>
        <w:left w:val="none" w:sz="0" w:space="0" w:color="auto"/>
        <w:bottom w:val="none" w:sz="0" w:space="0" w:color="auto"/>
        <w:right w:val="none" w:sz="0" w:space="0" w:color="auto"/>
      </w:divBdr>
      <w:divsChild>
        <w:div w:id="1267277173">
          <w:marLeft w:val="0"/>
          <w:marRight w:val="0"/>
          <w:marTop w:val="0"/>
          <w:marBottom w:val="0"/>
          <w:divBdr>
            <w:top w:val="none" w:sz="0" w:space="0" w:color="auto"/>
            <w:left w:val="none" w:sz="0" w:space="0" w:color="auto"/>
            <w:bottom w:val="none" w:sz="0" w:space="0" w:color="auto"/>
            <w:right w:val="none" w:sz="0" w:space="0" w:color="auto"/>
          </w:divBdr>
          <w:divsChild>
            <w:div w:id="78411493">
              <w:marLeft w:val="0"/>
              <w:marRight w:val="0"/>
              <w:marTop w:val="0"/>
              <w:marBottom w:val="0"/>
              <w:divBdr>
                <w:top w:val="none" w:sz="0" w:space="0" w:color="auto"/>
                <w:left w:val="none" w:sz="0" w:space="0" w:color="auto"/>
                <w:bottom w:val="none" w:sz="0" w:space="0" w:color="auto"/>
                <w:right w:val="none" w:sz="0" w:space="0" w:color="auto"/>
              </w:divBdr>
              <w:divsChild>
                <w:div w:id="1432773395">
                  <w:marLeft w:val="0"/>
                  <w:marRight w:val="0"/>
                  <w:marTop w:val="0"/>
                  <w:marBottom w:val="0"/>
                  <w:divBdr>
                    <w:top w:val="none" w:sz="0" w:space="0" w:color="auto"/>
                    <w:left w:val="none" w:sz="0" w:space="0" w:color="auto"/>
                    <w:bottom w:val="none" w:sz="0" w:space="0" w:color="auto"/>
                    <w:right w:val="none" w:sz="0" w:space="0" w:color="auto"/>
                  </w:divBdr>
                  <w:divsChild>
                    <w:div w:id="1763915258">
                      <w:marLeft w:val="0"/>
                      <w:marRight w:val="0"/>
                      <w:marTop w:val="0"/>
                      <w:marBottom w:val="0"/>
                      <w:divBdr>
                        <w:top w:val="none" w:sz="0" w:space="0" w:color="auto"/>
                        <w:left w:val="none" w:sz="0" w:space="0" w:color="auto"/>
                        <w:bottom w:val="none" w:sz="0" w:space="0" w:color="auto"/>
                        <w:right w:val="none" w:sz="0" w:space="0" w:color="auto"/>
                      </w:divBdr>
                      <w:divsChild>
                        <w:div w:id="583612005">
                          <w:marLeft w:val="0"/>
                          <w:marRight w:val="0"/>
                          <w:marTop w:val="0"/>
                          <w:marBottom w:val="0"/>
                          <w:divBdr>
                            <w:top w:val="none" w:sz="0" w:space="0" w:color="auto"/>
                            <w:left w:val="none" w:sz="0" w:space="0" w:color="auto"/>
                            <w:bottom w:val="none" w:sz="0" w:space="0" w:color="auto"/>
                            <w:right w:val="none" w:sz="0" w:space="0" w:color="auto"/>
                          </w:divBdr>
                          <w:divsChild>
                            <w:div w:id="232543943">
                              <w:marLeft w:val="0"/>
                              <w:marRight w:val="0"/>
                              <w:marTop w:val="0"/>
                              <w:marBottom w:val="0"/>
                              <w:divBdr>
                                <w:top w:val="none" w:sz="0" w:space="0" w:color="auto"/>
                                <w:left w:val="none" w:sz="0" w:space="0" w:color="auto"/>
                                <w:bottom w:val="none" w:sz="0" w:space="0" w:color="auto"/>
                                <w:right w:val="none" w:sz="0" w:space="0" w:color="auto"/>
                              </w:divBdr>
                              <w:divsChild>
                                <w:div w:id="56449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0473015">
      <w:bodyDiv w:val="1"/>
      <w:marLeft w:val="0"/>
      <w:marRight w:val="0"/>
      <w:marTop w:val="0"/>
      <w:marBottom w:val="0"/>
      <w:divBdr>
        <w:top w:val="none" w:sz="0" w:space="0" w:color="auto"/>
        <w:left w:val="none" w:sz="0" w:space="0" w:color="auto"/>
        <w:bottom w:val="none" w:sz="0" w:space="0" w:color="auto"/>
        <w:right w:val="none" w:sz="0" w:space="0" w:color="auto"/>
      </w:divBdr>
      <w:divsChild>
        <w:div w:id="596208715">
          <w:marLeft w:val="0"/>
          <w:marRight w:val="0"/>
          <w:marTop w:val="0"/>
          <w:marBottom w:val="0"/>
          <w:divBdr>
            <w:top w:val="none" w:sz="0" w:space="0" w:color="auto"/>
            <w:left w:val="none" w:sz="0" w:space="0" w:color="auto"/>
            <w:bottom w:val="none" w:sz="0" w:space="0" w:color="auto"/>
            <w:right w:val="none" w:sz="0" w:space="0" w:color="auto"/>
          </w:divBdr>
          <w:divsChild>
            <w:div w:id="6828683">
              <w:marLeft w:val="0"/>
              <w:marRight w:val="0"/>
              <w:marTop w:val="0"/>
              <w:marBottom w:val="0"/>
              <w:divBdr>
                <w:top w:val="none" w:sz="0" w:space="0" w:color="auto"/>
                <w:left w:val="none" w:sz="0" w:space="0" w:color="auto"/>
                <w:bottom w:val="none" w:sz="0" w:space="0" w:color="auto"/>
                <w:right w:val="none" w:sz="0" w:space="0" w:color="auto"/>
              </w:divBdr>
              <w:divsChild>
                <w:div w:id="184025091">
                  <w:marLeft w:val="0"/>
                  <w:marRight w:val="0"/>
                  <w:marTop w:val="0"/>
                  <w:marBottom w:val="0"/>
                  <w:divBdr>
                    <w:top w:val="none" w:sz="0" w:space="0" w:color="auto"/>
                    <w:left w:val="none" w:sz="0" w:space="0" w:color="auto"/>
                    <w:bottom w:val="none" w:sz="0" w:space="0" w:color="auto"/>
                    <w:right w:val="none" w:sz="0" w:space="0" w:color="auto"/>
                  </w:divBdr>
                  <w:divsChild>
                    <w:div w:id="977958523">
                      <w:marLeft w:val="0"/>
                      <w:marRight w:val="0"/>
                      <w:marTop w:val="0"/>
                      <w:marBottom w:val="0"/>
                      <w:divBdr>
                        <w:top w:val="none" w:sz="0" w:space="0" w:color="auto"/>
                        <w:left w:val="none" w:sz="0" w:space="0" w:color="auto"/>
                        <w:bottom w:val="none" w:sz="0" w:space="0" w:color="auto"/>
                        <w:right w:val="none" w:sz="0" w:space="0" w:color="auto"/>
                      </w:divBdr>
                      <w:divsChild>
                        <w:div w:id="1282767779">
                          <w:marLeft w:val="0"/>
                          <w:marRight w:val="0"/>
                          <w:marTop w:val="0"/>
                          <w:marBottom w:val="0"/>
                          <w:divBdr>
                            <w:top w:val="none" w:sz="0" w:space="0" w:color="auto"/>
                            <w:left w:val="none" w:sz="0" w:space="0" w:color="auto"/>
                            <w:bottom w:val="none" w:sz="0" w:space="0" w:color="auto"/>
                            <w:right w:val="none" w:sz="0" w:space="0" w:color="auto"/>
                          </w:divBdr>
                          <w:divsChild>
                            <w:div w:id="1102647566">
                              <w:marLeft w:val="0"/>
                              <w:marRight w:val="0"/>
                              <w:marTop w:val="0"/>
                              <w:marBottom w:val="0"/>
                              <w:divBdr>
                                <w:top w:val="none" w:sz="0" w:space="0" w:color="auto"/>
                                <w:left w:val="none" w:sz="0" w:space="0" w:color="auto"/>
                                <w:bottom w:val="none" w:sz="0" w:space="0" w:color="auto"/>
                                <w:right w:val="none" w:sz="0" w:space="0" w:color="auto"/>
                              </w:divBdr>
                              <w:divsChild>
                                <w:div w:id="1978486197">
                                  <w:marLeft w:val="0"/>
                                  <w:marRight w:val="0"/>
                                  <w:marTop w:val="0"/>
                                  <w:marBottom w:val="0"/>
                                  <w:divBdr>
                                    <w:top w:val="none" w:sz="0" w:space="0" w:color="auto"/>
                                    <w:left w:val="none" w:sz="0" w:space="0" w:color="auto"/>
                                    <w:bottom w:val="none" w:sz="0" w:space="0" w:color="auto"/>
                                    <w:right w:val="none" w:sz="0" w:space="0" w:color="auto"/>
                                  </w:divBdr>
                                  <w:divsChild>
                                    <w:div w:id="60637937">
                                      <w:marLeft w:val="0"/>
                                      <w:marRight w:val="0"/>
                                      <w:marTop w:val="0"/>
                                      <w:marBottom w:val="0"/>
                                      <w:divBdr>
                                        <w:top w:val="none" w:sz="0" w:space="0" w:color="auto"/>
                                        <w:left w:val="none" w:sz="0" w:space="0" w:color="auto"/>
                                        <w:bottom w:val="none" w:sz="0" w:space="0" w:color="auto"/>
                                        <w:right w:val="none" w:sz="0" w:space="0" w:color="auto"/>
                                      </w:divBdr>
                                    </w:div>
                                    <w:div w:id="94862136">
                                      <w:marLeft w:val="0"/>
                                      <w:marRight w:val="0"/>
                                      <w:marTop w:val="0"/>
                                      <w:marBottom w:val="0"/>
                                      <w:divBdr>
                                        <w:top w:val="none" w:sz="0" w:space="0" w:color="auto"/>
                                        <w:left w:val="none" w:sz="0" w:space="0" w:color="auto"/>
                                        <w:bottom w:val="none" w:sz="0" w:space="0" w:color="auto"/>
                                        <w:right w:val="none" w:sz="0" w:space="0" w:color="auto"/>
                                      </w:divBdr>
                                    </w:div>
                                    <w:div w:id="204103685">
                                      <w:marLeft w:val="0"/>
                                      <w:marRight w:val="0"/>
                                      <w:marTop w:val="0"/>
                                      <w:marBottom w:val="0"/>
                                      <w:divBdr>
                                        <w:top w:val="none" w:sz="0" w:space="0" w:color="auto"/>
                                        <w:left w:val="none" w:sz="0" w:space="0" w:color="auto"/>
                                        <w:bottom w:val="none" w:sz="0" w:space="0" w:color="auto"/>
                                        <w:right w:val="none" w:sz="0" w:space="0" w:color="auto"/>
                                      </w:divBdr>
                                    </w:div>
                                    <w:div w:id="590088276">
                                      <w:marLeft w:val="0"/>
                                      <w:marRight w:val="0"/>
                                      <w:marTop w:val="0"/>
                                      <w:marBottom w:val="0"/>
                                      <w:divBdr>
                                        <w:top w:val="none" w:sz="0" w:space="0" w:color="auto"/>
                                        <w:left w:val="none" w:sz="0" w:space="0" w:color="auto"/>
                                        <w:bottom w:val="none" w:sz="0" w:space="0" w:color="auto"/>
                                        <w:right w:val="none" w:sz="0" w:space="0" w:color="auto"/>
                                      </w:divBdr>
                                    </w:div>
                                    <w:div w:id="616065592">
                                      <w:marLeft w:val="0"/>
                                      <w:marRight w:val="0"/>
                                      <w:marTop w:val="0"/>
                                      <w:marBottom w:val="0"/>
                                      <w:divBdr>
                                        <w:top w:val="none" w:sz="0" w:space="0" w:color="auto"/>
                                        <w:left w:val="none" w:sz="0" w:space="0" w:color="auto"/>
                                        <w:bottom w:val="none" w:sz="0" w:space="0" w:color="auto"/>
                                        <w:right w:val="none" w:sz="0" w:space="0" w:color="auto"/>
                                      </w:divBdr>
                                    </w:div>
                                    <w:div w:id="1021248044">
                                      <w:marLeft w:val="0"/>
                                      <w:marRight w:val="0"/>
                                      <w:marTop w:val="0"/>
                                      <w:marBottom w:val="0"/>
                                      <w:divBdr>
                                        <w:top w:val="none" w:sz="0" w:space="0" w:color="auto"/>
                                        <w:left w:val="none" w:sz="0" w:space="0" w:color="auto"/>
                                        <w:bottom w:val="none" w:sz="0" w:space="0" w:color="auto"/>
                                        <w:right w:val="none" w:sz="0" w:space="0" w:color="auto"/>
                                      </w:divBdr>
                                    </w:div>
                                    <w:div w:id="1066876251">
                                      <w:marLeft w:val="0"/>
                                      <w:marRight w:val="0"/>
                                      <w:marTop w:val="0"/>
                                      <w:marBottom w:val="0"/>
                                      <w:divBdr>
                                        <w:top w:val="none" w:sz="0" w:space="0" w:color="auto"/>
                                        <w:left w:val="none" w:sz="0" w:space="0" w:color="auto"/>
                                        <w:bottom w:val="none" w:sz="0" w:space="0" w:color="auto"/>
                                        <w:right w:val="none" w:sz="0" w:space="0" w:color="auto"/>
                                      </w:divBdr>
                                    </w:div>
                                    <w:div w:id="1274173484">
                                      <w:marLeft w:val="0"/>
                                      <w:marRight w:val="0"/>
                                      <w:marTop w:val="0"/>
                                      <w:marBottom w:val="0"/>
                                      <w:divBdr>
                                        <w:top w:val="none" w:sz="0" w:space="0" w:color="auto"/>
                                        <w:left w:val="none" w:sz="0" w:space="0" w:color="auto"/>
                                        <w:bottom w:val="none" w:sz="0" w:space="0" w:color="auto"/>
                                        <w:right w:val="none" w:sz="0" w:space="0" w:color="auto"/>
                                      </w:divBdr>
                                    </w:div>
                                    <w:div w:id="1396976418">
                                      <w:marLeft w:val="0"/>
                                      <w:marRight w:val="0"/>
                                      <w:marTop w:val="0"/>
                                      <w:marBottom w:val="0"/>
                                      <w:divBdr>
                                        <w:top w:val="none" w:sz="0" w:space="0" w:color="auto"/>
                                        <w:left w:val="none" w:sz="0" w:space="0" w:color="auto"/>
                                        <w:bottom w:val="none" w:sz="0" w:space="0" w:color="auto"/>
                                        <w:right w:val="none" w:sz="0" w:space="0" w:color="auto"/>
                                      </w:divBdr>
                                    </w:div>
                                    <w:div w:id="1622567370">
                                      <w:marLeft w:val="0"/>
                                      <w:marRight w:val="0"/>
                                      <w:marTop w:val="0"/>
                                      <w:marBottom w:val="0"/>
                                      <w:divBdr>
                                        <w:top w:val="none" w:sz="0" w:space="0" w:color="auto"/>
                                        <w:left w:val="none" w:sz="0" w:space="0" w:color="auto"/>
                                        <w:bottom w:val="none" w:sz="0" w:space="0" w:color="auto"/>
                                        <w:right w:val="none" w:sz="0" w:space="0" w:color="auto"/>
                                      </w:divBdr>
                                    </w:div>
                                    <w:div w:id="170447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0418096">
      <w:bodyDiv w:val="1"/>
      <w:marLeft w:val="0"/>
      <w:marRight w:val="0"/>
      <w:marTop w:val="0"/>
      <w:marBottom w:val="0"/>
      <w:divBdr>
        <w:top w:val="none" w:sz="0" w:space="0" w:color="auto"/>
        <w:left w:val="none" w:sz="0" w:space="0" w:color="auto"/>
        <w:bottom w:val="none" w:sz="0" w:space="0" w:color="auto"/>
        <w:right w:val="none" w:sz="0" w:space="0" w:color="auto"/>
      </w:divBdr>
      <w:divsChild>
        <w:div w:id="1030255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2845</Words>
  <Characters>16221</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ВОСПРИЯТИЕ У ДЕТЕЙ С НАРУШЕНИЕМ СЛУХА</vt:lpstr>
    </vt:vector>
  </TitlesOfParts>
  <Company/>
  <LinksUpToDate>false</LinksUpToDate>
  <CharactersWithSpaces>19028</CharactersWithSpaces>
  <SharedDoc>false</SharedDoc>
  <HLinks>
    <vt:vector size="30" baseType="variant">
      <vt:variant>
        <vt:i4>1310779</vt:i4>
      </vt:variant>
      <vt:variant>
        <vt:i4>26</vt:i4>
      </vt:variant>
      <vt:variant>
        <vt:i4>0</vt:i4>
      </vt:variant>
      <vt:variant>
        <vt:i4>5</vt:i4>
      </vt:variant>
      <vt:variant>
        <vt:lpwstr/>
      </vt:variant>
      <vt:variant>
        <vt:lpwstr>_Toc183019822</vt:lpwstr>
      </vt:variant>
      <vt:variant>
        <vt:i4>1310779</vt:i4>
      </vt:variant>
      <vt:variant>
        <vt:i4>20</vt:i4>
      </vt:variant>
      <vt:variant>
        <vt:i4>0</vt:i4>
      </vt:variant>
      <vt:variant>
        <vt:i4>5</vt:i4>
      </vt:variant>
      <vt:variant>
        <vt:lpwstr/>
      </vt:variant>
      <vt:variant>
        <vt:lpwstr>_Toc183019821</vt:lpwstr>
      </vt:variant>
      <vt:variant>
        <vt:i4>1310779</vt:i4>
      </vt:variant>
      <vt:variant>
        <vt:i4>14</vt:i4>
      </vt:variant>
      <vt:variant>
        <vt:i4>0</vt:i4>
      </vt:variant>
      <vt:variant>
        <vt:i4>5</vt:i4>
      </vt:variant>
      <vt:variant>
        <vt:lpwstr/>
      </vt:variant>
      <vt:variant>
        <vt:lpwstr>_Toc183019820</vt:lpwstr>
      </vt:variant>
      <vt:variant>
        <vt:i4>1507387</vt:i4>
      </vt:variant>
      <vt:variant>
        <vt:i4>8</vt:i4>
      </vt:variant>
      <vt:variant>
        <vt:i4>0</vt:i4>
      </vt:variant>
      <vt:variant>
        <vt:i4>5</vt:i4>
      </vt:variant>
      <vt:variant>
        <vt:lpwstr/>
      </vt:variant>
      <vt:variant>
        <vt:lpwstr>_Toc183019819</vt:lpwstr>
      </vt:variant>
      <vt:variant>
        <vt:i4>1507387</vt:i4>
      </vt:variant>
      <vt:variant>
        <vt:i4>2</vt:i4>
      </vt:variant>
      <vt:variant>
        <vt:i4>0</vt:i4>
      </vt:variant>
      <vt:variant>
        <vt:i4>5</vt:i4>
      </vt:variant>
      <vt:variant>
        <vt:lpwstr/>
      </vt:variant>
      <vt:variant>
        <vt:lpwstr>_Toc183019818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ВОСПРИЯТИЕ У ДЕТЕЙ С НАРУШЕНИЕМ СЛУХА</dc:title>
  <dc:subject/>
  <dc:creator>Iran</dc:creator>
  <cp:keywords/>
  <dc:description/>
  <cp:lastModifiedBy>Irina</cp:lastModifiedBy>
  <cp:revision>2</cp:revision>
  <dcterms:created xsi:type="dcterms:W3CDTF">2014-07-31T16:43:00Z</dcterms:created>
  <dcterms:modified xsi:type="dcterms:W3CDTF">2014-07-31T16:43:00Z</dcterms:modified>
</cp:coreProperties>
</file>