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C6D" w:rsidRPr="004F5A4F" w:rsidRDefault="00C05C6D" w:rsidP="004F5A4F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5A4F">
        <w:rPr>
          <w:rFonts w:ascii="Times New Roman" w:hAnsi="Times New Roman" w:cs="Times New Roman"/>
          <w:b/>
          <w:color w:val="000000"/>
          <w:sz w:val="28"/>
          <w:szCs w:val="28"/>
        </w:rPr>
        <w:t>Место муниципальных бюджетов в системе территориальных финансов</w:t>
      </w:r>
    </w:p>
    <w:p w:rsidR="00513B2C" w:rsidRDefault="00513B2C" w:rsidP="007C4973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05C6D" w:rsidRPr="006752C3" w:rsidRDefault="00C05C6D" w:rsidP="007C4973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52C3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</w:p>
    <w:p w:rsidR="00EC5057" w:rsidRDefault="00EC5057" w:rsidP="00C05C6D">
      <w:pPr>
        <w:pStyle w:val="a3"/>
        <w:spacing w:before="0" w:beforeAutospacing="0" w:after="0" w:afterAutospacing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13B2C" w:rsidRPr="00513B2C" w:rsidRDefault="00513B2C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513B2C">
        <w:rPr>
          <w:color w:val="000000"/>
          <w:sz w:val="28"/>
          <w:szCs w:val="28"/>
        </w:rPr>
        <w:fldChar w:fldCharType="begin"/>
      </w:r>
      <w:r w:rsidRPr="00513B2C">
        <w:rPr>
          <w:color w:val="000000"/>
          <w:sz w:val="28"/>
          <w:szCs w:val="28"/>
        </w:rPr>
        <w:instrText xml:space="preserve"> TOC \o "1-3" \h \z \u </w:instrText>
      </w:r>
      <w:r w:rsidRPr="00513B2C">
        <w:rPr>
          <w:color w:val="000000"/>
          <w:sz w:val="28"/>
          <w:szCs w:val="28"/>
        </w:rPr>
        <w:fldChar w:fldCharType="separate"/>
      </w:r>
      <w:hyperlink w:anchor="_Toc152949376" w:history="1">
        <w:r w:rsidRPr="00513B2C">
          <w:rPr>
            <w:rStyle w:val="af0"/>
            <w:noProof/>
            <w:sz w:val="28"/>
            <w:szCs w:val="28"/>
          </w:rPr>
          <w:t>Введение</w:t>
        </w:r>
        <w:r w:rsidRPr="00513B2C">
          <w:rPr>
            <w:noProof/>
            <w:webHidden/>
            <w:sz w:val="28"/>
            <w:szCs w:val="28"/>
          </w:rPr>
          <w:tab/>
        </w:r>
        <w:r w:rsidR="00710B99">
          <w:rPr>
            <w:noProof/>
            <w:webHidden/>
            <w:sz w:val="28"/>
            <w:szCs w:val="28"/>
          </w:rPr>
          <w:t>3</w:t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77" w:history="1">
        <w:r w:rsidR="00513B2C" w:rsidRPr="00513B2C">
          <w:rPr>
            <w:rStyle w:val="af0"/>
            <w:noProof/>
            <w:sz w:val="28"/>
            <w:szCs w:val="28"/>
          </w:rPr>
          <w:t>1. Местный бюджет как  структурное звено территориальных финансов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710B99">
          <w:rPr>
            <w:noProof/>
            <w:webHidden/>
            <w:sz w:val="28"/>
            <w:szCs w:val="28"/>
          </w:rPr>
          <w:t>4</w:t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78" w:history="1">
        <w:r w:rsidR="00513B2C" w:rsidRPr="00513B2C">
          <w:rPr>
            <w:rStyle w:val="af0"/>
            <w:noProof/>
            <w:sz w:val="28"/>
            <w:szCs w:val="28"/>
          </w:rPr>
          <w:t>1.1 Социально-экономическая сущность и особенности формирования местных бюджетов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710B99">
          <w:rPr>
            <w:noProof/>
            <w:webHidden/>
            <w:sz w:val="28"/>
            <w:szCs w:val="28"/>
          </w:rPr>
          <w:t>4</w:t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79" w:history="1">
        <w:r w:rsidR="00513B2C" w:rsidRPr="00513B2C">
          <w:rPr>
            <w:rStyle w:val="af0"/>
            <w:noProof/>
            <w:sz w:val="28"/>
            <w:szCs w:val="28"/>
          </w:rPr>
          <w:t>1.2 Правовая основа местных бюджетов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_Toc152949379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12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0" w:history="1">
        <w:r w:rsidR="00513B2C" w:rsidRPr="00513B2C">
          <w:rPr>
            <w:rStyle w:val="af0"/>
            <w:noProof/>
            <w:sz w:val="28"/>
            <w:szCs w:val="28"/>
          </w:rPr>
          <w:t>2. Особенности формирования доходов и финансирования расходов         бюджета г. Оренбурга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_Toc152949380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18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1" w:history="1">
        <w:r w:rsidR="00513B2C" w:rsidRPr="00513B2C">
          <w:rPr>
            <w:rStyle w:val="af0"/>
            <w:noProof/>
            <w:sz w:val="28"/>
            <w:szCs w:val="28"/>
          </w:rPr>
          <w:t>2.1  Значение местного бюджета в системе территориальных финансов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_Toc152949381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18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2" w:history="1">
        <w:r w:rsidR="00513B2C" w:rsidRPr="00513B2C">
          <w:rPr>
            <w:rStyle w:val="af0"/>
            <w:noProof/>
            <w:sz w:val="28"/>
            <w:szCs w:val="28"/>
          </w:rPr>
          <w:t>2.2 Анализ источников, структуры, динамики доходов бюджета г. Оренбурга в 2002-2006 гг.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_Toc152949382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22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3" w:history="1">
        <w:r w:rsidR="00513B2C" w:rsidRPr="00513B2C">
          <w:rPr>
            <w:rStyle w:val="af0"/>
            <w:noProof/>
            <w:sz w:val="28"/>
            <w:szCs w:val="28"/>
          </w:rPr>
          <w:t>2.3 Анализ структуры, динамики расходования средств бюджета  г. Оренбурга в 2002-2006 гг.</w:t>
        </w:r>
        <w:r w:rsidR="00513B2C" w:rsidRPr="00513B2C">
          <w:rPr>
            <w:noProof/>
            <w:webHidden/>
            <w:sz w:val="28"/>
            <w:szCs w:val="28"/>
          </w:rPr>
          <w:tab/>
          <w:t xml:space="preserve">  </w:t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_Toc152949383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26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4" w:history="1">
        <w:r w:rsidR="00513B2C" w:rsidRPr="00513B2C">
          <w:rPr>
            <w:rStyle w:val="af0"/>
            <w:noProof/>
            <w:sz w:val="28"/>
            <w:szCs w:val="28"/>
          </w:rPr>
          <w:t>3. Пути совершенствования управления местными бюджетами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710B99">
          <w:rPr>
            <w:noProof/>
            <w:webHidden/>
            <w:sz w:val="28"/>
            <w:szCs w:val="28"/>
          </w:rPr>
          <w:t>30</w:t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5" w:history="1">
        <w:r w:rsidR="00513B2C" w:rsidRPr="00513B2C">
          <w:rPr>
            <w:rStyle w:val="af0"/>
            <w:noProof/>
            <w:sz w:val="28"/>
            <w:szCs w:val="28"/>
          </w:rPr>
          <w:t>3.1 Развитие бюджетной реформы в России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710B99">
          <w:rPr>
            <w:noProof/>
            <w:webHidden/>
            <w:sz w:val="28"/>
            <w:szCs w:val="28"/>
          </w:rPr>
          <w:t>30</w:t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6" w:history="1">
        <w:r w:rsidR="00513B2C" w:rsidRPr="00513B2C">
          <w:rPr>
            <w:rStyle w:val="af0"/>
            <w:noProof/>
            <w:sz w:val="28"/>
            <w:szCs w:val="28"/>
          </w:rPr>
          <w:t>3.2 Направления совершенствования межбюджетных отношений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_Toc152949386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32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7" w:history="1">
        <w:r w:rsidR="00513B2C" w:rsidRPr="00513B2C">
          <w:rPr>
            <w:rStyle w:val="af0"/>
            <w:noProof/>
            <w:sz w:val="28"/>
            <w:szCs w:val="28"/>
          </w:rPr>
          <w:t>Заключение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_Toc152949387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37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8" w:history="1">
        <w:r w:rsidR="00513B2C" w:rsidRPr="00513B2C">
          <w:rPr>
            <w:rStyle w:val="af0"/>
            <w:noProof/>
            <w:sz w:val="28"/>
            <w:szCs w:val="28"/>
          </w:rPr>
          <w:t>Список использованных источников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_Toc152949388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39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89" w:history="1">
        <w:r w:rsidR="00513B2C" w:rsidRPr="00513B2C">
          <w:rPr>
            <w:rStyle w:val="af0"/>
            <w:noProof/>
            <w:sz w:val="28"/>
            <w:szCs w:val="28"/>
          </w:rPr>
          <w:t>Приложение А</w:t>
        </w:r>
      </w:hyperlink>
      <w:r w:rsidR="00513B2C" w:rsidRPr="00513B2C">
        <w:rPr>
          <w:rStyle w:val="af0"/>
          <w:noProof/>
          <w:sz w:val="28"/>
          <w:szCs w:val="28"/>
        </w:rPr>
        <w:t xml:space="preserve"> </w:t>
      </w:r>
      <w:hyperlink w:anchor="_Toc152949391" w:history="1">
        <w:r w:rsidR="00513B2C" w:rsidRPr="00513B2C">
          <w:rPr>
            <w:rStyle w:val="af0"/>
            <w:noProof/>
            <w:sz w:val="28"/>
            <w:szCs w:val="28"/>
          </w:rPr>
          <w:t>Доходы бюджета г. Оренбурга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_Toc152949391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42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92" w:history="1">
        <w:r w:rsidR="00513B2C" w:rsidRPr="00513B2C">
          <w:rPr>
            <w:rStyle w:val="af0"/>
            <w:noProof/>
            <w:sz w:val="28"/>
            <w:szCs w:val="28"/>
          </w:rPr>
          <w:t>Приложение Б</w:t>
        </w:r>
      </w:hyperlink>
      <w:r w:rsidR="00513B2C" w:rsidRPr="00513B2C">
        <w:rPr>
          <w:rStyle w:val="af0"/>
          <w:noProof/>
          <w:sz w:val="28"/>
          <w:szCs w:val="28"/>
        </w:rPr>
        <w:t xml:space="preserve"> </w:t>
      </w:r>
      <w:hyperlink w:anchor="_Toc152949394" w:history="1">
        <w:r w:rsidR="00513B2C" w:rsidRPr="00513B2C">
          <w:rPr>
            <w:rStyle w:val="af0"/>
            <w:noProof/>
            <w:sz w:val="28"/>
            <w:szCs w:val="28"/>
          </w:rPr>
          <w:t>Структура налоговых доходов бюджета г. Оренбурга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_Toc152949394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43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95" w:history="1">
        <w:r w:rsidR="00513B2C" w:rsidRPr="00513B2C">
          <w:rPr>
            <w:rStyle w:val="af0"/>
            <w:noProof/>
            <w:sz w:val="28"/>
            <w:szCs w:val="28"/>
          </w:rPr>
          <w:t>Приложение В</w:t>
        </w:r>
      </w:hyperlink>
      <w:r w:rsidR="00513B2C" w:rsidRPr="00513B2C">
        <w:rPr>
          <w:rStyle w:val="af0"/>
          <w:noProof/>
          <w:sz w:val="28"/>
          <w:szCs w:val="28"/>
        </w:rPr>
        <w:t xml:space="preserve"> </w:t>
      </w:r>
      <w:hyperlink w:anchor="_Toc152949397" w:history="1">
        <w:r w:rsidR="00513B2C" w:rsidRPr="00513B2C">
          <w:rPr>
            <w:rStyle w:val="af0"/>
            <w:noProof/>
            <w:sz w:val="28"/>
            <w:szCs w:val="28"/>
          </w:rPr>
          <w:t>Структура неналоговых доходов бюджета г. Оренбурга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_Toc152949397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44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398" w:history="1">
        <w:r w:rsidR="00513B2C" w:rsidRPr="00513B2C">
          <w:rPr>
            <w:rStyle w:val="af0"/>
            <w:noProof/>
            <w:sz w:val="28"/>
            <w:szCs w:val="28"/>
          </w:rPr>
          <w:t>Приложение Г</w:t>
        </w:r>
      </w:hyperlink>
      <w:r w:rsidR="00513B2C" w:rsidRPr="00513B2C">
        <w:rPr>
          <w:rStyle w:val="af0"/>
          <w:noProof/>
          <w:sz w:val="28"/>
          <w:szCs w:val="28"/>
        </w:rPr>
        <w:t xml:space="preserve"> </w:t>
      </w:r>
      <w:hyperlink w:anchor="_Toc152949400" w:history="1">
        <w:r w:rsidR="00513B2C" w:rsidRPr="00513B2C">
          <w:rPr>
            <w:rStyle w:val="af0"/>
            <w:noProof/>
            <w:sz w:val="28"/>
            <w:szCs w:val="28"/>
          </w:rPr>
          <w:t>Расходы бюджета г. Оренбурга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_Toc152949400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45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513B2C" w:rsidRPr="00513B2C" w:rsidRDefault="004B3C67" w:rsidP="00513B2C">
      <w:pPr>
        <w:pStyle w:val="1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hyperlink w:anchor="_Toc152949401" w:history="1">
        <w:r w:rsidR="00513B2C" w:rsidRPr="00513B2C">
          <w:rPr>
            <w:rStyle w:val="af0"/>
            <w:noProof/>
            <w:sz w:val="28"/>
            <w:szCs w:val="28"/>
          </w:rPr>
          <w:t>Приложение Д</w:t>
        </w:r>
      </w:hyperlink>
      <w:r w:rsidR="005A66EE">
        <w:rPr>
          <w:rStyle w:val="af0"/>
          <w:noProof/>
          <w:sz w:val="28"/>
          <w:szCs w:val="28"/>
        </w:rPr>
        <w:t xml:space="preserve"> </w:t>
      </w:r>
      <w:hyperlink w:anchor="_Toc152949403" w:history="1">
        <w:r w:rsidR="00513B2C" w:rsidRPr="00513B2C">
          <w:rPr>
            <w:rStyle w:val="af0"/>
            <w:noProof/>
            <w:sz w:val="28"/>
            <w:szCs w:val="28"/>
          </w:rPr>
          <w:t>Структура расходов бюджета г. Оренбурга</w:t>
        </w:r>
        <w:r w:rsidR="00513B2C" w:rsidRPr="00513B2C">
          <w:rPr>
            <w:noProof/>
            <w:webHidden/>
            <w:sz w:val="28"/>
            <w:szCs w:val="28"/>
          </w:rPr>
          <w:tab/>
        </w:r>
        <w:r w:rsidR="00513B2C" w:rsidRPr="00513B2C">
          <w:rPr>
            <w:noProof/>
            <w:webHidden/>
            <w:sz w:val="28"/>
            <w:szCs w:val="28"/>
          </w:rPr>
          <w:fldChar w:fldCharType="begin"/>
        </w:r>
        <w:r w:rsidR="00513B2C" w:rsidRPr="00513B2C">
          <w:rPr>
            <w:noProof/>
            <w:webHidden/>
            <w:sz w:val="28"/>
            <w:szCs w:val="28"/>
          </w:rPr>
          <w:instrText xml:space="preserve"> PAGEREF _Toc152949403 \h </w:instrText>
        </w:r>
        <w:r w:rsidR="00513B2C" w:rsidRPr="00513B2C">
          <w:rPr>
            <w:noProof/>
            <w:webHidden/>
            <w:sz w:val="28"/>
            <w:szCs w:val="28"/>
          </w:rPr>
        </w:r>
        <w:r w:rsidR="00513B2C" w:rsidRPr="00513B2C">
          <w:rPr>
            <w:noProof/>
            <w:webHidden/>
            <w:sz w:val="28"/>
            <w:szCs w:val="28"/>
          </w:rPr>
          <w:fldChar w:fldCharType="separate"/>
        </w:r>
        <w:r w:rsidR="00A23AAD">
          <w:rPr>
            <w:noProof/>
            <w:webHidden/>
            <w:sz w:val="28"/>
            <w:szCs w:val="28"/>
          </w:rPr>
          <w:t>46</w:t>
        </w:r>
        <w:r w:rsidR="00513B2C" w:rsidRPr="00513B2C">
          <w:rPr>
            <w:noProof/>
            <w:webHidden/>
            <w:sz w:val="28"/>
            <w:szCs w:val="28"/>
          </w:rPr>
          <w:fldChar w:fldCharType="end"/>
        </w:r>
      </w:hyperlink>
    </w:p>
    <w:p w:rsidR="00EC5057" w:rsidRDefault="00513B2C" w:rsidP="00513B2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13B2C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</w:p>
    <w:p w:rsidR="0086727A" w:rsidRDefault="0086727A">
      <w:pPr>
        <w:rPr>
          <w:sz w:val="28"/>
          <w:szCs w:val="28"/>
        </w:rPr>
      </w:pPr>
    </w:p>
    <w:p w:rsidR="00A52A80" w:rsidRDefault="00A52A80">
      <w:pPr>
        <w:rPr>
          <w:sz w:val="28"/>
          <w:szCs w:val="28"/>
        </w:rPr>
      </w:pPr>
    </w:p>
    <w:p w:rsidR="00A52A80" w:rsidRDefault="00A52A80">
      <w:pPr>
        <w:rPr>
          <w:sz w:val="28"/>
          <w:szCs w:val="28"/>
        </w:rPr>
      </w:pPr>
    </w:p>
    <w:p w:rsidR="00A52A80" w:rsidRDefault="00A52A80">
      <w:pPr>
        <w:rPr>
          <w:sz w:val="28"/>
          <w:szCs w:val="28"/>
        </w:rPr>
      </w:pPr>
    </w:p>
    <w:p w:rsidR="00A52A80" w:rsidRDefault="00A52A80">
      <w:pPr>
        <w:rPr>
          <w:sz w:val="28"/>
          <w:szCs w:val="28"/>
        </w:rPr>
      </w:pPr>
    </w:p>
    <w:p w:rsidR="00C06479" w:rsidRPr="00013FB5" w:rsidRDefault="00C06479" w:rsidP="00513B2C">
      <w:pPr>
        <w:pStyle w:val="1"/>
        <w:rPr>
          <w:i w:val="0"/>
          <w:sz w:val="28"/>
          <w:szCs w:val="28"/>
        </w:rPr>
      </w:pPr>
      <w:bookmarkStart w:id="0" w:name="_Toc152949376"/>
      <w:r w:rsidRPr="00013FB5">
        <w:rPr>
          <w:i w:val="0"/>
          <w:sz w:val="28"/>
          <w:szCs w:val="28"/>
        </w:rPr>
        <w:lastRenderedPageBreak/>
        <w:t>Введение</w:t>
      </w:r>
      <w:bookmarkEnd w:id="0"/>
    </w:p>
    <w:p w:rsidR="0032798B" w:rsidRPr="0032798B" w:rsidRDefault="0032798B" w:rsidP="00C06479">
      <w:pPr>
        <w:ind w:firstLine="900"/>
        <w:rPr>
          <w:sz w:val="28"/>
          <w:szCs w:val="28"/>
        </w:rPr>
      </w:pPr>
    </w:p>
    <w:p w:rsidR="00901596" w:rsidRPr="00BA74EF" w:rsidRDefault="00901596" w:rsidP="00901596">
      <w:pPr>
        <w:spacing w:line="360" w:lineRule="auto"/>
        <w:ind w:firstLine="709"/>
        <w:jc w:val="both"/>
        <w:rPr>
          <w:sz w:val="28"/>
          <w:szCs w:val="28"/>
        </w:rPr>
      </w:pPr>
      <w:r w:rsidRPr="00AE5FF0">
        <w:rPr>
          <w:sz w:val="28"/>
          <w:szCs w:val="28"/>
        </w:rPr>
        <w:t>Местные бюджеты осуществляют важную роль в процессе социально-экономического развития России, обеспечивая финансирование</w:t>
      </w:r>
      <w:r>
        <w:rPr>
          <w:sz w:val="28"/>
          <w:szCs w:val="28"/>
        </w:rPr>
        <w:t xml:space="preserve"> </w:t>
      </w:r>
      <w:r w:rsidRPr="00AE5FF0">
        <w:rPr>
          <w:sz w:val="28"/>
          <w:szCs w:val="28"/>
        </w:rPr>
        <w:t>ос</w:t>
      </w:r>
      <w:r>
        <w:rPr>
          <w:sz w:val="28"/>
          <w:szCs w:val="28"/>
        </w:rPr>
        <w:t>новной сети</w:t>
      </w:r>
      <w:r w:rsidRPr="00AE5FF0">
        <w:rPr>
          <w:sz w:val="28"/>
          <w:szCs w:val="28"/>
        </w:rPr>
        <w:t xml:space="preserve"> детских дошкольных учреждений, школ, медицинских и социальных </w:t>
      </w:r>
      <w:r w:rsidRPr="00BA74EF">
        <w:rPr>
          <w:sz w:val="28"/>
          <w:szCs w:val="28"/>
        </w:rPr>
        <w:t>учреждений.  Современное финансовое состояние местного самоуправления оценивается преимущественно неудовлетворительно. Этими обстоятельствами во многом определяется плачевное состояние жилищно-коммунального хозяйства, учреждений социально-культурного назначения и др.</w:t>
      </w:r>
    </w:p>
    <w:p w:rsidR="00BA74EF" w:rsidRPr="0038212B" w:rsidRDefault="00901596" w:rsidP="00A05438">
      <w:pPr>
        <w:spacing w:line="360" w:lineRule="auto"/>
        <w:ind w:firstLine="709"/>
        <w:jc w:val="both"/>
        <w:rPr>
          <w:sz w:val="28"/>
          <w:szCs w:val="28"/>
        </w:rPr>
      </w:pPr>
      <w:r w:rsidRPr="00AE5FF0">
        <w:rPr>
          <w:sz w:val="28"/>
          <w:szCs w:val="28"/>
        </w:rPr>
        <w:t xml:space="preserve"> </w:t>
      </w:r>
      <w:r w:rsidR="00083D36" w:rsidRPr="00BA74EF">
        <w:rPr>
          <w:sz w:val="28"/>
          <w:szCs w:val="28"/>
        </w:rPr>
        <w:t xml:space="preserve">Тема данной курсовой работы является актуальной, так как в настоящее время в России идет процесс реформирования системы местного самоуправления. С принятием Федерального закона 6 октября </w:t>
      </w:r>
      <w:smartTag w:uri="urn:schemas-microsoft-com:office:smarttags" w:element="metricconverter">
        <w:smartTagPr>
          <w:attr w:name="ProductID" w:val="2003 г"/>
        </w:smartTagPr>
        <w:r w:rsidR="00083D36" w:rsidRPr="00BA74EF">
          <w:rPr>
            <w:sz w:val="28"/>
            <w:szCs w:val="28"/>
          </w:rPr>
          <w:t>2003 г</w:t>
        </w:r>
      </w:smartTag>
      <w:r w:rsidR="00083D36" w:rsidRPr="00BA74EF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="00083D36" w:rsidRPr="00BA74EF">
        <w:rPr>
          <w:sz w:val="28"/>
          <w:szCs w:val="28"/>
        </w:rPr>
        <w:t xml:space="preserve"> 131-ФЗ </w:t>
      </w:r>
      <w:r w:rsidR="005C4960">
        <w:rPr>
          <w:sz w:val="28"/>
          <w:szCs w:val="28"/>
        </w:rPr>
        <w:t>«</w:t>
      </w:r>
      <w:r w:rsidR="00083D36" w:rsidRPr="00BA74E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sz w:val="28"/>
          <w:szCs w:val="28"/>
        </w:rPr>
        <w:t>»</w:t>
      </w:r>
      <w:r w:rsidR="00190F89">
        <w:rPr>
          <w:sz w:val="28"/>
          <w:szCs w:val="28"/>
        </w:rPr>
        <w:t>. с</w:t>
      </w:r>
      <w:r w:rsidR="00083D36" w:rsidRPr="00BA74EF">
        <w:rPr>
          <w:sz w:val="28"/>
          <w:szCs w:val="28"/>
        </w:rPr>
        <w:t>ущественному изменению подверглись все основные институты местного самоуправления: территориальные основы, ор</w:t>
      </w:r>
      <w:r w:rsidR="00083D36" w:rsidRPr="0038212B">
        <w:rPr>
          <w:sz w:val="28"/>
          <w:szCs w:val="28"/>
        </w:rPr>
        <w:t>ганизационные основы, компетенция и ответственность органов, а также финансово-экономические основы местного самоуправления.</w:t>
      </w:r>
    </w:p>
    <w:p w:rsidR="000C5D1A" w:rsidRPr="0038212B" w:rsidRDefault="00083D36" w:rsidP="00A0543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212B">
        <w:rPr>
          <w:sz w:val="28"/>
          <w:szCs w:val="28"/>
        </w:rPr>
        <w:t xml:space="preserve">Целью курсовой работы является изучение </w:t>
      </w:r>
      <w:r w:rsidR="00BA74EF" w:rsidRPr="0038212B">
        <w:rPr>
          <w:sz w:val="28"/>
          <w:szCs w:val="28"/>
        </w:rPr>
        <w:t>особенностей</w:t>
      </w:r>
      <w:r w:rsidR="00BA74EF" w:rsidRPr="0038212B">
        <w:rPr>
          <w:color w:val="000000"/>
          <w:sz w:val="28"/>
          <w:szCs w:val="28"/>
        </w:rPr>
        <w:t xml:space="preserve"> формирования доходов и финансирования расходов</w:t>
      </w:r>
      <w:r w:rsidR="00BA74EF" w:rsidRPr="0038212B">
        <w:rPr>
          <w:sz w:val="28"/>
          <w:szCs w:val="28"/>
        </w:rPr>
        <w:t xml:space="preserve"> местных  бюджетов</w:t>
      </w:r>
      <w:r w:rsidRPr="0038212B">
        <w:rPr>
          <w:sz w:val="28"/>
          <w:szCs w:val="28"/>
        </w:rPr>
        <w:t>, определение основных путей</w:t>
      </w:r>
      <w:r w:rsidR="00BA74EF" w:rsidRPr="0038212B">
        <w:rPr>
          <w:sz w:val="28"/>
          <w:szCs w:val="28"/>
        </w:rPr>
        <w:t xml:space="preserve"> </w:t>
      </w:r>
      <w:r w:rsidR="00BA74EF" w:rsidRPr="0038212B">
        <w:rPr>
          <w:color w:val="000000"/>
          <w:sz w:val="28"/>
          <w:szCs w:val="28"/>
        </w:rPr>
        <w:t xml:space="preserve">совершенствования управления местными бюджетами. </w:t>
      </w:r>
    </w:p>
    <w:p w:rsidR="0038212B" w:rsidRPr="0038212B" w:rsidRDefault="00AB1C16" w:rsidP="00A05438">
      <w:pPr>
        <w:spacing w:line="360" w:lineRule="auto"/>
        <w:ind w:firstLine="709"/>
        <w:jc w:val="both"/>
        <w:rPr>
          <w:sz w:val="28"/>
          <w:szCs w:val="28"/>
        </w:rPr>
      </w:pPr>
      <w:r w:rsidRPr="0038212B">
        <w:rPr>
          <w:sz w:val="28"/>
          <w:szCs w:val="28"/>
        </w:rPr>
        <w:t xml:space="preserve">Предметом исследования данной </w:t>
      </w:r>
      <w:r w:rsidR="000C5D1A" w:rsidRPr="0038212B">
        <w:rPr>
          <w:sz w:val="28"/>
          <w:szCs w:val="28"/>
        </w:rPr>
        <w:t>работы является</w:t>
      </w:r>
      <w:r w:rsidRPr="0038212B">
        <w:rPr>
          <w:sz w:val="28"/>
          <w:szCs w:val="28"/>
        </w:rPr>
        <w:t xml:space="preserve"> </w:t>
      </w:r>
      <w:r w:rsidR="000C5D1A" w:rsidRPr="0038212B">
        <w:rPr>
          <w:sz w:val="28"/>
          <w:szCs w:val="28"/>
        </w:rPr>
        <w:t>бюджет</w:t>
      </w:r>
      <w:r w:rsidRPr="0038212B">
        <w:rPr>
          <w:sz w:val="28"/>
          <w:szCs w:val="28"/>
        </w:rPr>
        <w:t xml:space="preserve"> города </w:t>
      </w:r>
      <w:r w:rsidR="000C5D1A" w:rsidRPr="0038212B">
        <w:rPr>
          <w:sz w:val="28"/>
          <w:szCs w:val="28"/>
        </w:rPr>
        <w:t>Оренбурга.</w:t>
      </w:r>
      <w:r w:rsidRPr="0038212B">
        <w:rPr>
          <w:sz w:val="28"/>
          <w:szCs w:val="28"/>
        </w:rPr>
        <w:t xml:space="preserve"> </w:t>
      </w:r>
    </w:p>
    <w:p w:rsidR="00083D36" w:rsidRPr="002E542E" w:rsidRDefault="00083D36" w:rsidP="00DB6099">
      <w:pPr>
        <w:spacing w:line="360" w:lineRule="auto"/>
        <w:ind w:firstLine="709"/>
        <w:jc w:val="both"/>
        <w:rPr>
          <w:sz w:val="28"/>
          <w:szCs w:val="28"/>
        </w:rPr>
      </w:pPr>
      <w:r w:rsidRPr="0038212B">
        <w:rPr>
          <w:sz w:val="28"/>
          <w:szCs w:val="28"/>
        </w:rPr>
        <w:t>Задачами курсовой работы  являются:</w:t>
      </w:r>
      <w:r w:rsidR="00DB6099">
        <w:rPr>
          <w:sz w:val="28"/>
          <w:szCs w:val="28"/>
        </w:rPr>
        <w:t xml:space="preserve"> </w:t>
      </w:r>
      <w:r w:rsidRPr="002E542E">
        <w:rPr>
          <w:sz w:val="28"/>
          <w:szCs w:val="28"/>
        </w:rPr>
        <w:t xml:space="preserve">рассмотрение </w:t>
      </w:r>
      <w:r w:rsidR="00F11075">
        <w:rPr>
          <w:sz w:val="28"/>
          <w:szCs w:val="28"/>
        </w:rPr>
        <w:t xml:space="preserve">сущности, особенностей формирования </w:t>
      </w:r>
      <w:r w:rsidR="00F035FD">
        <w:rPr>
          <w:sz w:val="28"/>
          <w:szCs w:val="28"/>
        </w:rPr>
        <w:t xml:space="preserve">и нормативно-правового  регулирования </w:t>
      </w:r>
      <w:r w:rsidR="00F11075">
        <w:rPr>
          <w:sz w:val="28"/>
          <w:szCs w:val="28"/>
        </w:rPr>
        <w:t xml:space="preserve"> </w:t>
      </w:r>
      <w:r w:rsidR="00F035FD">
        <w:rPr>
          <w:sz w:val="28"/>
          <w:szCs w:val="28"/>
        </w:rPr>
        <w:t>местных бюджетов</w:t>
      </w:r>
      <w:r w:rsidRPr="002E542E">
        <w:rPr>
          <w:sz w:val="28"/>
          <w:szCs w:val="28"/>
        </w:rPr>
        <w:t>;</w:t>
      </w:r>
      <w:r w:rsidR="00DB6099">
        <w:rPr>
          <w:sz w:val="28"/>
          <w:szCs w:val="28"/>
        </w:rPr>
        <w:t xml:space="preserve"> </w:t>
      </w:r>
      <w:r w:rsidR="00486B65">
        <w:rPr>
          <w:sz w:val="28"/>
          <w:szCs w:val="28"/>
        </w:rPr>
        <w:t xml:space="preserve">проведение анализа формирования и расходования средств </w:t>
      </w:r>
      <w:r w:rsidRPr="002E542E">
        <w:rPr>
          <w:sz w:val="28"/>
          <w:szCs w:val="28"/>
        </w:rPr>
        <w:t xml:space="preserve">бюджета г. </w:t>
      </w:r>
      <w:r w:rsidR="00486B65">
        <w:rPr>
          <w:sz w:val="28"/>
          <w:szCs w:val="28"/>
        </w:rPr>
        <w:t>Оренбурга</w:t>
      </w:r>
      <w:r w:rsidR="00727264">
        <w:rPr>
          <w:sz w:val="28"/>
          <w:szCs w:val="28"/>
        </w:rPr>
        <w:t>;</w:t>
      </w:r>
      <w:r w:rsidR="00DB6099">
        <w:rPr>
          <w:sz w:val="28"/>
          <w:szCs w:val="28"/>
        </w:rPr>
        <w:t xml:space="preserve"> </w:t>
      </w:r>
      <w:r w:rsidRPr="002E542E">
        <w:rPr>
          <w:sz w:val="28"/>
          <w:szCs w:val="28"/>
        </w:rPr>
        <w:t>разработка предложений по</w:t>
      </w:r>
      <w:r>
        <w:rPr>
          <w:sz w:val="28"/>
          <w:szCs w:val="28"/>
        </w:rPr>
        <w:t xml:space="preserve"> совершенствованию</w:t>
      </w:r>
      <w:r w:rsidR="00B216DE">
        <w:rPr>
          <w:sz w:val="28"/>
          <w:szCs w:val="28"/>
        </w:rPr>
        <w:t xml:space="preserve"> управления местными бюджетами. </w:t>
      </w:r>
    </w:p>
    <w:p w:rsidR="00083D36" w:rsidRPr="007F5524" w:rsidRDefault="00083D36" w:rsidP="00A054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Информационно-методологической основой работы послужили работы следующих авторов:</w:t>
      </w:r>
      <w:r w:rsidR="004F0285">
        <w:rPr>
          <w:color w:val="000000"/>
          <w:sz w:val="28"/>
          <w:szCs w:val="28"/>
        </w:rPr>
        <w:t xml:space="preserve"> </w:t>
      </w:r>
      <w:r w:rsidR="004F0285" w:rsidRPr="00B803B3">
        <w:rPr>
          <w:sz w:val="28"/>
          <w:szCs w:val="28"/>
        </w:rPr>
        <w:t>И.И. Овчинников</w:t>
      </w:r>
      <w:r w:rsidR="004039A5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="00AD267E">
        <w:rPr>
          <w:sz w:val="28"/>
          <w:szCs w:val="28"/>
        </w:rPr>
        <w:t xml:space="preserve"> </w:t>
      </w:r>
      <w:r w:rsidR="004039A5">
        <w:rPr>
          <w:bCs/>
          <w:sz w:val="28"/>
          <w:szCs w:val="28"/>
        </w:rPr>
        <w:t>Тютиной</w:t>
      </w:r>
      <w:r w:rsidR="00AD267E" w:rsidRPr="00AD267E">
        <w:rPr>
          <w:bCs/>
          <w:sz w:val="28"/>
          <w:szCs w:val="28"/>
        </w:rPr>
        <w:t xml:space="preserve">  Ю. В</w:t>
      </w:r>
      <w:r w:rsidR="00AD267E" w:rsidRPr="00B803B3">
        <w:rPr>
          <w:bCs/>
          <w:color w:val="333333"/>
          <w:sz w:val="28"/>
          <w:szCs w:val="28"/>
        </w:rPr>
        <w:t>.</w:t>
      </w:r>
      <w:r w:rsidR="00AD267E">
        <w:rPr>
          <w:bCs/>
          <w:color w:val="333333"/>
          <w:sz w:val="28"/>
          <w:szCs w:val="28"/>
        </w:rPr>
        <w:t>,</w:t>
      </w:r>
      <w:r w:rsidR="00AD267E" w:rsidRPr="00B803B3">
        <w:rPr>
          <w:bCs/>
          <w:color w:val="333333"/>
          <w:sz w:val="28"/>
          <w:szCs w:val="28"/>
        </w:rPr>
        <w:t xml:space="preserve"> </w:t>
      </w:r>
      <w:r w:rsidR="004039A5" w:rsidRPr="00B803B3">
        <w:rPr>
          <w:bCs/>
          <w:color w:val="333333"/>
          <w:sz w:val="28"/>
          <w:szCs w:val="28"/>
        </w:rPr>
        <w:t>Сазонов</w:t>
      </w:r>
      <w:r w:rsidR="004039A5">
        <w:rPr>
          <w:bCs/>
          <w:color w:val="333333"/>
          <w:sz w:val="28"/>
          <w:szCs w:val="28"/>
        </w:rPr>
        <w:t>а</w:t>
      </w:r>
      <w:r w:rsidR="004039A5" w:rsidRPr="00B803B3">
        <w:rPr>
          <w:bCs/>
          <w:color w:val="333333"/>
          <w:sz w:val="28"/>
          <w:szCs w:val="28"/>
        </w:rPr>
        <w:t> С. П.</w:t>
      </w:r>
      <w:r w:rsidR="004039A5" w:rsidRPr="00B803B3"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законодательная база, а также официальная информация сети </w:t>
      </w:r>
      <w:r>
        <w:rPr>
          <w:color w:val="000000"/>
          <w:sz w:val="28"/>
          <w:szCs w:val="28"/>
          <w:lang w:val="en-US"/>
        </w:rPr>
        <w:t>I</w:t>
      </w:r>
      <w:r w:rsidR="004E677B"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lang w:val="en-US"/>
        </w:rPr>
        <w:t>ter</w:t>
      </w:r>
      <w:r w:rsidR="004E677B"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lang w:val="en-US"/>
        </w:rPr>
        <w:t>et</w:t>
      </w:r>
      <w:r>
        <w:rPr>
          <w:color w:val="000000"/>
          <w:sz w:val="28"/>
          <w:szCs w:val="28"/>
        </w:rPr>
        <w:t>.</w:t>
      </w:r>
    </w:p>
    <w:p w:rsidR="00542DF7" w:rsidRPr="005C49A8" w:rsidRDefault="007C717D" w:rsidP="005C49A8">
      <w:pPr>
        <w:pStyle w:val="1"/>
        <w:spacing w:line="360" w:lineRule="auto"/>
        <w:ind w:firstLine="680"/>
        <w:jc w:val="both"/>
        <w:rPr>
          <w:i w:val="0"/>
          <w:sz w:val="28"/>
          <w:szCs w:val="28"/>
        </w:rPr>
      </w:pPr>
      <w:bookmarkStart w:id="1" w:name="_Toc152949377"/>
      <w:r w:rsidRPr="005C49A8">
        <w:rPr>
          <w:i w:val="0"/>
          <w:sz w:val="28"/>
          <w:szCs w:val="28"/>
        </w:rPr>
        <w:t xml:space="preserve">1. </w:t>
      </w:r>
      <w:r w:rsidR="00542DF7" w:rsidRPr="005C49A8">
        <w:rPr>
          <w:i w:val="0"/>
          <w:sz w:val="28"/>
          <w:szCs w:val="28"/>
        </w:rPr>
        <w:t>Местный бюджет как  структурное звено территориальных финансов</w:t>
      </w:r>
      <w:bookmarkEnd w:id="1"/>
    </w:p>
    <w:p w:rsidR="00542DF7" w:rsidRPr="005C49A8" w:rsidRDefault="0063130B" w:rsidP="005C49A8">
      <w:pPr>
        <w:pStyle w:val="1"/>
        <w:spacing w:line="360" w:lineRule="auto"/>
        <w:ind w:firstLine="680"/>
        <w:jc w:val="both"/>
        <w:rPr>
          <w:i w:val="0"/>
          <w:sz w:val="28"/>
          <w:szCs w:val="28"/>
        </w:rPr>
      </w:pPr>
      <w:bookmarkStart w:id="2" w:name="_Toc152949378"/>
      <w:r w:rsidRPr="005C49A8">
        <w:rPr>
          <w:i w:val="0"/>
          <w:sz w:val="28"/>
          <w:szCs w:val="28"/>
        </w:rPr>
        <w:t xml:space="preserve">1.1 </w:t>
      </w:r>
      <w:r w:rsidR="00542DF7" w:rsidRPr="005C49A8">
        <w:rPr>
          <w:i w:val="0"/>
          <w:sz w:val="28"/>
          <w:szCs w:val="28"/>
        </w:rPr>
        <w:t>Социально-экономическая сущность и особенности формирования местных бюджетов</w:t>
      </w:r>
      <w:bookmarkEnd w:id="2"/>
    </w:p>
    <w:p w:rsidR="00ED5494" w:rsidRPr="00BF1A1C" w:rsidRDefault="00ED5494" w:rsidP="00A85A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EDINAH+TimesNewRoman"/>
          <w:sz w:val="28"/>
          <w:szCs w:val="28"/>
        </w:rPr>
      </w:pPr>
      <w:r w:rsidRPr="00BF1A1C">
        <w:rPr>
          <w:sz w:val="28"/>
          <w:szCs w:val="28"/>
        </w:rPr>
        <w:t>Наиболее полным отражением состояния финансовых ресурсов муниципального образования являются местные бюджеты</w:t>
      </w:r>
      <w:r w:rsidR="00D54536" w:rsidRPr="00BF1A1C">
        <w:rPr>
          <w:sz w:val="28"/>
          <w:szCs w:val="28"/>
        </w:rPr>
        <w:t>.</w:t>
      </w:r>
    </w:p>
    <w:p w:rsidR="007119D9" w:rsidRPr="00BF1A1C" w:rsidRDefault="007119D9" w:rsidP="00F61065">
      <w:pPr>
        <w:pStyle w:val="a8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1A1C">
        <w:rPr>
          <w:rFonts w:ascii="Times New Roman" w:hAnsi="Times New Roman" w:cs="Times New Roman"/>
          <w:sz w:val="28"/>
          <w:szCs w:val="28"/>
        </w:rPr>
        <w:t xml:space="preserve">Местный бюджет представляет собой форму образования и расходования фонда денежных средств, предназначенных для финансового обеспечения задач и функций местного самоуправления. </w:t>
      </w:r>
      <w:r w:rsidRPr="00BF1A1C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BF1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9D9" w:rsidRPr="00BF1A1C" w:rsidRDefault="007119D9" w:rsidP="00F61065">
      <w:pPr>
        <w:pStyle w:val="a8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1A1C">
        <w:rPr>
          <w:rFonts w:ascii="Times New Roman" w:hAnsi="Times New Roman" w:cs="Times New Roman"/>
          <w:sz w:val="28"/>
          <w:szCs w:val="28"/>
        </w:rPr>
        <w:t>Таким образом, формирование каждого местного бюджета обусловлено важнейшей задачей - финансовым обеспечением реализации полномочий местного самоуправления на территории муниципального образования. Эти полномочия в соответствии с законодательством тесно связаны с решением вопросов местного значения, а также с реализацией переданных органами государственной власти отдельных государственных полномочий органам местного самоуправления.</w:t>
      </w:r>
      <w:r w:rsidRPr="00BF1A1C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</w:p>
    <w:p w:rsidR="007119D9" w:rsidRPr="00BF1A1C" w:rsidRDefault="007119D9" w:rsidP="00F61065">
      <w:pPr>
        <w:pStyle w:val="a8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F1A1C">
        <w:rPr>
          <w:rFonts w:ascii="Times New Roman" w:hAnsi="Times New Roman" w:cs="Times New Roman"/>
          <w:sz w:val="28"/>
          <w:szCs w:val="28"/>
        </w:rPr>
        <w:t>Местные бюджеты имеют важное значение в обеспечении комплексного развития территории, повышения жизненного уровня граждан.</w:t>
      </w:r>
    </w:p>
    <w:p w:rsidR="007119D9" w:rsidRPr="00BF1A1C" w:rsidRDefault="007119D9" w:rsidP="00F61065">
      <w:pPr>
        <w:spacing w:line="360" w:lineRule="auto"/>
        <w:ind w:firstLine="709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Экономическая сущность местных бюджетов проявляется непосредственно через их назначение и выполнение органами власти функций, а именно:</w:t>
      </w:r>
    </w:p>
    <w:p w:rsidR="007119D9" w:rsidRPr="00BF1A1C" w:rsidRDefault="007119D9" w:rsidP="00F61065">
      <w:pPr>
        <w:spacing w:line="360" w:lineRule="auto"/>
        <w:ind w:firstLine="709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- формирование денежных фондов, которые являются финансовым обеспечением деятельности местных органов власти;</w:t>
      </w:r>
    </w:p>
    <w:p w:rsidR="007119D9" w:rsidRPr="00BF1A1C" w:rsidRDefault="007119D9" w:rsidP="00F61065">
      <w:pPr>
        <w:spacing w:line="360" w:lineRule="auto"/>
        <w:ind w:firstLine="709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- распространение и использование денежных фондов между отраслями хозяйства;</w:t>
      </w:r>
    </w:p>
    <w:p w:rsidR="007119D9" w:rsidRPr="00BF1A1C" w:rsidRDefault="007119D9" w:rsidP="00F61065">
      <w:pPr>
        <w:spacing w:line="360" w:lineRule="auto"/>
        <w:ind w:firstLine="709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- контроль за финансово-хозяйственной деятельностью организаций, предприятий и учреждений, подведомственных органам местной власти;</w:t>
      </w:r>
    </w:p>
    <w:p w:rsidR="007119D9" w:rsidRPr="00BF1A1C" w:rsidRDefault="007119D9" w:rsidP="007D3C96">
      <w:pPr>
        <w:spacing w:line="360" w:lineRule="auto"/>
        <w:ind w:firstLine="709"/>
        <w:jc w:val="both"/>
        <w:rPr>
          <w:sz w:val="28"/>
          <w:szCs w:val="28"/>
        </w:rPr>
      </w:pPr>
      <w:r w:rsidRPr="00BF1A1C">
        <w:rPr>
          <w:sz w:val="28"/>
          <w:szCs w:val="28"/>
        </w:rPr>
        <w:t xml:space="preserve">- распределение государственных средств на содержание и развитие социальной инфраструктуры общества. </w:t>
      </w:r>
    </w:p>
    <w:p w:rsidR="00A367A6" w:rsidRPr="00BF1A1C" w:rsidRDefault="007119D9" w:rsidP="007D3C96">
      <w:pPr>
        <w:spacing w:line="360" w:lineRule="auto"/>
        <w:ind w:firstLine="709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Кроме того, местные бюджеты связаны со всеми физическими и юридическими лицами, расположенными на данной территории, множеством взаимоотношений как по линии изъятия доходов, так и выделения бюджетных средств.</w:t>
      </w:r>
    </w:p>
    <w:p w:rsidR="00A367A6" w:rsidRPr="00BF1A1C" w:rsidRDefault="00A367A6" w:rsidP="007D3C96">
      <w:pPr>
        <w:spacing w:line="360" w:lineRule="auto"/>
        <w:ind w:firstLine="709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Через местные бюджеты государство активно проводит социальную политику. На основе предоставления территориальным органам власти средств для их бюджетов осуществляется финансирование муниципального народного образование, здравоохранения, коммунального обслуживания населения, строительства и содержания дорог. При этом круг финансируемых мероприятий расширяется. За счет местных бюджетов стали финансироваться не только общеобразовательные школы, но и высшие и средние специальные учебные заведения, крупные объекты здравоохранения, мероприятия по внутренней безопасности, правопорядку, охране окружающей среды.</w:t>
      </w:r>
      <w:r w:rsidR="00516213">
        <w:rPr>
          <w:rStyle w:val="ad"/>
          <w:sz w:val="28"/>
          <w:szCs w:val="28"/>
        </w:rPr>
        <w:footnoteReference w:id="3"/>
      </w:r>
    </w:p>
    <w:p w:rsidR="00F627CE" w:rsidRPr="00BF1A1C" w:rsidRDefault="00F627CE" w:rsidP="007D3C96">
      <w:pPr>
        <w:pStyle w:val="a5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BF1A1C">
        <w:rPr>
          <w:b w:val="0"/>
          <w:color w:val="auto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BF1A1C">
          <w:rPr>
            <w:b w:val="0"/>
            <w:color w:val="auto"/>
            <w:sz w:val="28"/>
            <w:szCs w:val="28"/>
          </w:rPr>
          <w:t>2003 г</w:t>
        </w:r>
      </w:smartTag>
      <w:r w:rsidRPr="00BF1A1C">
        <w:rPr>
          <w:b w:val="0"/>
          <w:color w:val="auto"/>
          <w:sz w:val="28"/>
          <w:szCs w:val="28"/>
        </w:rPr>
        <w:t xml:space="preserve">. </w:t>
      </w:r>
      <w:r w:rsidR="005C4960">
        <w:rPr>
          <w:b w:val="0"/>
          <w:color w:val="auto"/>
          <w:sz w:val="28"/>
          <w:szCs w:val="28"/>
        </w:rPr>
        <w:t>№</w:t>
      </w:r>
      <w:r w:rsidRPr="00BF1A1C">
        <w:rPr>
          <w:b w:val="0"/>
          <w:color w:val="auto"/>
          <w:sz w:val="28"/>
          <w:szCs w:val="28"/>
        </w:rPr>
        <w:t xml:space="preserve"> 131-ФЗ </w:t>
      </w:r>
      <w:r w:rsidR="005C4960">
        <w:rPr>
          <w:b w:val="0"/>
          <w:color w:val="auto"/>
          <w:sz w:val="28"/>
          <w:szCs w:val="28"/>
        </w:rPr>
        <w:t>«</w:t>
      </w:r>
      <w:r w:rsidRPr="00BF1A1C">
        <w:rPr>
          <w:b w:val="0"/>
          <w:color w:val="auto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b w:val="0"/>
          <w:color w:val="auto"/>
          <w:sz w:val="28"/>
          <w:szCs w:val="28"/>
        </w:rPr>
        <w:t>»</w:t>
      </w:r>
      <w:r w:rsidRPr="00BF1A1C">
        <w:rPr>
          <w:b w:val="0"/>
          <w:color w:val="auto"/>
          <w:sz w:val="28"/>
          <w:szCs w:val="28"/>
        </w:rPr>
        <w:t xml:space="preserve"> местные бюджеты делятся на бюджеты двух уровней:</w:t>
      </w:r>
    </w:p>
    <w:p w:rsidR="00F627CE" w:rsidRPr="00BF1A1C" w:rsidRDefault="00F627CE" w:rsidP="007D3C96">
      <w:pPr>
        <w:spacing w:line="360" w:lineRule="auto"/>
        <w:ind w:firstLine="709"/>
        <w:rPr>
          <w:sz w:val="28"/>
          <w:szCs w:val="28"/>
        </w:rPr>
      </w:pPr>
      <w:r w:rsidRPr="00BF1A1C">
        <w:rPr>
          <w:sz w:val="28"/>
          <w:szCs w:val="28"/>
        </w:rPr>
        <w:t>- бюджеты муниципальных районов, городских округов, внутригородских территорий городов федерального значения;</w:t>
      </w:r>
    </w:p>
    <w:p w:rsidR="004F4F89" w:rsidRPr="00BF1A1C" w:rsidRDefault="00F627CE" w:rsidP="007D3C96">
      <w:pPr>
        <w:spacing w:line="360" w:lineRule="auto"/>
        <w:ind w:firstLine="709"/>
        <w:rPr>
          <w:sz w:val="28"/>
          <w:szCs w:val="28"/>
        </w:rPr>
      </w:pPr>
      <w:r w:rsidRPr="00BF1A1C">
        <w:rPr>
          <w:sz w:val="28"/>
          <w:szCs w:val="28"/>
        </w:rPr>
        <w:t>- бюджеты городских и сельских поселений.</w:t>
      </w:r>
      <w:r w:rsidR="00D84907" w:rsidRPr="00BF1A1C">
        <w:rPr>
          <w:rStyle w:val="ad"/>
          <w:sz w:val="28"/>
          <w:szCs w:val="28"/>
        </w:rPr>
        <w:footnoteReference w:id="4"/>
      </w:r>
    </w:p>
    <w:p w:rsidR="004F4F89" w:rsidRPr="00BF1A1C" w:rsidRDefault="004F4F89" w:rsidP="007D3C96">
      <w:pPr>
        <w:pStyle w:val="a9"/>
        <w:spacing w:line="360" w:lineRule="auto"/>
        <w:ind w:firstLine="709"/>
        <w:rPr>
          <w:sz w:val="28"/>
          <w:szCs w:val="28"/>
        </w:rPr>
      </w:pPr>
      <w:r w:rsidRPr="00BF1A1C">
        <w:rPr>
          <w:sz w:val="28"/>
          <w:szCs w:val="28"/>
        </w:rPr>
        <w:t>В основе распределения общегосударственных денежных ре</w:t>
      </w:r>
      <w:r w:rsidRPr="00BF1A1C">
        <w:rPr>
          <w:sz w:val="28"/>
          <w:szCs w:val="28"/>
        </w:rPr>
        <w:softHyphen/>
        <w:t>сурсов между звеньями бюджетной системы заложены принци</w:t>
      </w:r>
      <w:r w:rsidRPr="00BF1A1C">
        <w:rPr>
          <w:sz w:val="28"/>
          <w:szCs w:val="28"/>
        </w:rPr>
        <w:softHyphen/>
        <w:t xml:space="preserve">пы самостоятельности местных бюджетов, их государственной финансовой поддержки. </w:t>
      </w:r>
    </w:p>
    <w:p w:rsidR="008B12B2" w:rsidRPr="00BF1A1C" w:rsidRDefault="004F4F89" w:rsidP="007D3C96">
      <w:pPr>
        <w:pStyle w:val="a9"/>
        <w:spacing w:line="360" w:lineRule="auto"/>
        <w:ind w:firstLine="709"/>
        <w:rPr>
          <w:sz w:val="28"/>
          <w:szCs w:val="28"/>
        </w:rPr>
      </w:pPr>
      <w:r w:rsidRPr="00BF1A1C">
        <w:rPr>
          <w:sz w:val="28"/>
          <w:szCs w:val="28"/>
        </w:rPr>
        <w:t xml:space="preserve">Важнейшим условием самостоятельности местных бюджетов является наличие законодательно установленных стабильных источников доходов. </w:t>
      </w:r>
    </w:p>
    <w:p w:rsidR="0001761C" w:rsidRPr="00BF1A1C" w:rsidRDefault="008B12B2" w:rsidP="007D3C96">
      <w:pPr>
        <w:pStyle w:val="a9"/>
        <w:spacing w:line="360" w:lineRule="auto"/>
        <w:ind w:firstLine="709"/>
        <w:rPr>
          <w:sz w:val="28"/>
          <w:szCs w:val="28"/>
        </w:rPr>
      </w:pPr>
      <w:r w:rsidRPr="00BF1A1C">
        <w:rPr>
          <w:sz w:val="28"/>
          <w:szCs w:val="28"/>
        </w:rPr>
        <w:t>Сог</w:t>
      </w:r>
      <w:r w:rsidR="00094CBE" w:rsidRPr="00BF1A1C">
        <w:rPr>
          <w:sz w:val="28"/>
          <w:szCs w:val="28"/>
        </w:rPr>
        <w:t>ласно Бюджетного кодекса (ст. 60</w:t>
      </w:r>
      <w:r w:rsidRPr="00BF1A1C">
        <w:rPr>
          <w:sz w:val="28"/>
          <w:szCs w:val="28"/>
        </w:rPr>
        <w:t>) д</w:t>
      </w:r>
      <w:r w:rsidR="005C4865" w:rsidRPr="00BF1A1C">
        <w:rPr>
          <w:sz w:val="28"/>
          <w:szCs w:val="28"/>
        </w:rPr>
        <w:t>оходная часть местных бюджетов в Российской Федерации формируется за счет собственных доходов и регулирующих доходов, а также за счет безвозмездных перечислений. В доходы бюджета текущего года зачисляется и остаток средств на конец предыдущего года.</w:t>
      </w:r>
    </w:p>
    <w:p w:rsidR="00EA1836" w:rsidRPr="00BF1A1C" w:rsidRDefault="00EA183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Бюджетный кодекс РФ выделяет также налоговые (ст.61) и неналоговые (ст.62) доходы местных бюджетов.</w:t>
      </w:r>
    </w:p>
    <w:p w:rsidR="00EA1836" w:rsidRPr="00BF1A1C" w:rsidRDefault="00EA183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 xml:space="preserve">К налоговым доходам местных бюджетов Кодекс относит: </w:t>
      </w:r>
    </w:p>
    <w:p w:rsidR="00EA1836" w:rsidRPr="00BF1A1C" w:rsidRDefault="00EA183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 xml:space="preserve">- собственные налоговые доходы местных бюджетов от местных налогов и сборов, определенные налоговым законодательством РФ; </w:t>
      </w:r>
    </w:p>
    <w:p w:rsidR="00EA1836" w:rsidRPr="00BF1A1C" w:rsidRDefault="00EA183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 xml:space="preserve">- отчисления от федеральных и региональных регулирующих налогов и сборов, передаваемые местным бюджетам. </w:t>
      </w:r>
    </w:p>
    <w:p w:rsidR="00487DCE" w:rsidRPr="00BF1A1C" w:rsidRDefault="00EA183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- государственную пошлину, за исключением государственной пошлины, зачисляемой в доходы федерального бюджета, - по нормативу 100% по месту нахождения кредитной организации, принявшей платеж.</w:t>
      </w:r>
      <w:r w:rsidR="002C6494" w:rsidRPr="00BF1A1C">
        <w:rPr>
          <w:rStyle w:val="ad"/>
          <w:sz w:val="28"/>
          <w:szCs w:val="28"/>
        </w:rPr>
        <w:footnoteReference w:id="5"/>
      </w:r>
    </w:p>
    <w:p w:rsidR="006466B3" w:rsidRPr="00BF1A1C" w:rsidRDefault="00487DCE" w:rsidP="007D3C96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A1C">
        <w:rPr>
          <w:rFonts w:ascii="Times New Roman" w:hAnsi="Times New Roman" w:cs="Times New Roman"/>
          <w:sz w:val="28"/>
          <w:szCs w:val="28"/>
        </w:rPr>
        <w:t xml:space="preserve">В системе источников доходной части местных бюджетов местные налоги занимают важное место. </w:t>
      </w:r>
      <w:r w:rsidR="006466B3" w:rsidRPr="00BF1A1C">
        <w:rPr>
          <w:rFonts w:ascii="Times New Roman" w:hAnsi="Times New Roman" w:cs="Times New Roman"/>
          <w:sz w:val="28"/>
          <w:szCs w:val="28"/>
        </w:rPr>
        <w:t>Согласно ст. 12 Налогового кодекса РФ местными налогами признаются налоги, которые установлены настоящим Кодексом и нормативными правовыми актами представительных органов муниципальных образований о налогах и обязательны к уплате на территориях соответствующих муниципальных образований.</w:t>
      </w:r>
    </w:p>
    <w:p w:rsidR="00393359" w:rsidRPr="00BF1A1C" w:rsidRDefault="00487DCE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В настоящее время Налоговый кодекс РФ существенно ограничил перечень местных налогов</w:t>
      </w:r>
      <w:r w:rsidR="00393359" w:rsidRPr="00BF1A1C">
        <w:rPr>
          <w:sz w:val="28"/>
          <w:szCs w:val="28"/>
        </w:rPr>
        <w:t>. Теперь осталось лишь два  вида местных налогов, которые не обеспечивают даже самые минимальные бюджетные потребности местно</w:t>
      </w:r>
      <w:r w:rsidR="006347BB" w:rsidRPr="00BF1A1C">
        <w:rPr>
          <w:sz w:val="28"/>
          <w:szCs w:val="28"/>
        </w:rPr>
        <w:t>го самоуправления:</w:t>
      </w:r>
    </w:p>
    <w:p w:rsidR="006347BB" w:rsidRPr="00BF1A1C" w:rsidRDefault="006347BB" w:rsidP="007D3C96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A1C">
        <w:rPr>
          <w:rFonts w:ascii="Times New Roman" w:hAnsi="Times New Roman" w:cs="Times New Roman"/>
          <w:sz w:val="28"/>
          <w:szCs w:val="28"/>
        </w:rPr>
        <w:t>1) земельный налог;</w:t>
      </w:r>
    </w:p>
    <w:p w:rsidR="006347BB" w:rsidRPr="00BF1A1C" w:rsidRDefault="006347BB" w:rsidP="007D3C96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A1C">
        <w:rPr>
          <w:rFonts w:ascii="Times New Roman" w:hAnsi="Times New Roman" w:cs="Times New Roman"/>
          <w:sz w:val="28"/>
          <w:szCs w:val="28"/>
        </w:rPr>
        <w:t>2) налог на имущество физических лиц.</w:t>
      </w:r>
      <w:r w:rsidRPr="00BF1A1C">
        <w:rPr>
          <w:rStyle w:val="ad"/>
          <w:rFonts w:ascii="Times New Roman" w:hAnsi="Times New Roman" w:cs="Times New Roman"/>
          <w:sz w:val="28"/>
          <w:szCs w:val="28"/>
        </w:rPr>
        <w:footnoteReference w:id="6"/>
      </w:r>
    </w:p>
    <w:p w:rsidR="003A70F3" w:rsidRPr="00BF1A1C" w:rsidRDefault="007C5D37" w:rsidP="007D3C96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A1C">
        <w:rPr>
          <w:rFonts w:ascii="Times New Roman" w:hAnsi="Times New Roman" w:cs="Times New Roman"/>
          <w:sz w:val="28"/>
          <w:szCs w:val="28"/>
        </w:rPr>
        <w:t>По оценке</w:t>
      </w:r>
      <w:r w:rsidR="00D64039" w:rsidRPr="00BF1A1C">
        <w:rPr>
          <w:rFonts w:ascii="Times New Roman" w:hAnsi="Times New Roman" w:cs="Times New Roman"/>
          <w:sz w:val="28"/>
          <w:szCs w:val="28"/>
        </w:rPr>
        <w:t xml:space="preserve"> экономистов в настоящее время </w:t>
      </w:r>
      <w:r w:rsidRPr="00BF1A1C">
        <w:rPr>
          <w:rFonts w:ascii="Times New Roman" w:hAnsi="Times New Roman" w:cs="Times New Roman"/>
          <w:sz w:val="28"/>
          <w:szCs w:val="28"/>
        </w:rPr>
        <w:t>д</w:t>
      </w:r>
      <w:r w:rsidR="003A2191" w:rsidRPr="00BF1A1C">
        <w:rPr>
          <w:rFonts w:ascii="Times New Roman" w:hAnsi="Times New Roman" w:cs="Times New Roman"/>
          <w:sz w:val="28"/>
          <w:szCs w:val="28"/>
        </w:rPr>
        <w:t xml:space="preserve">оля собственных доходов местных бюджетов составляет </w:t>
      </w:r>
      <w:r w:rsidR="00CC2109">
        <w:rPr>
          <w:rFonts w:ascii="Times New Roman" w:hAnsi="Times New Roman" w:cs="Times New Roman"/>
          <w:sz w:val="28"/>
          <w:szCs w:val="28"/>
        </w:rPr>
        <w:t>всего</w:t>
      </w:r>
      <w:r w:rsidR="003A2191" w:rsidRPr="00BF1A1C">
        <w:rPr>
          <w:rFonts w:ascii="Times New Roman" w:hAnsi="Times New Roman" w:cs="Times New Roman"/>
          <w:sz w:val="28"/>
          <w:szCs w:val="28"/>
        </w:rPr>
        <w:t xml:space="preserve"> 5-6%</w:t>
      </w:r>
      <w:r w:rsidR="00C91374" w:rsidRPr="00BF1A1C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084865">
        <w:rPr>
          <w:rFonts w:ascii="Times New Roman" w:hAnsi="Times New Roman" w:cs="Times New Roman"/>
          <w:sz w:val="28"/>
          <w:szCs w:val="28"/>
        </w:rPr>
        <w:t>.</w:t>
      </w:r>
    </w:p>
    <w:p w:rsidR="00487DCE" w:rsidRPr="00BF1A1C" w:rsidRDefault="003A70F3" w:rsidP="007D3C96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A1C">
        <w:rPr>
          <w:rFonts w:ascii="Times New Roman" w:hAnsi="Times New Roman" w:cs="Times New Roman"/>
          <w:sz w:val="28"/>
          <w:szCs w:val="28"/>
        </w:rPr>
        <w:t>Кроме того, н</w:t>
      </w:r>
      <w:r w:rsidR="00487DCE" w:rsidRPr="00BF1A1C">
        <w:rPr>
          <w:rFonts w:ascii="Times New Roman" w:hAnsi="Times New Roman" w:cs="Times New Roman"/>
          <w:sz w:val="28"/>
          <w:szCs w:val="28"/>
        </w:rPr>
        <w:t>е все проблемы устранены и в механизме взимания данных налогов. В частности, в печати уже высказывались суждения о том, что, например, по земельному налогу кадастровым органам еще предстоит установить более 12 млн</w:t>
      </w:r>
      <w:r w:rsidRPr="00BF1A1C">
        <w:rPr>
          <w:rFonts w:ascii="Times New Roman" w:hAnsi="Times New Roman" w:cs="Times New Roman"/>
          <w:sz w:val="28"/>
          <w:szCs w:val="28"/>
        </w:rPr>
        <w:t>.</w:t>
      </w:r>
      <w:r w:rsidR="00487DCE" w:rsidRPr="00BF1A1C">
        <w:rPr>
          <w:rFonts w:ascii="Times New Roman" w:hAnsi="Times New Roman" w:cs="Times New Roman"/>
          <w:sz w:val="28"/>
          <w:szCs w:val="28"/>
        </w:rPr>
        <w:t xml:space="preserve"> физических лиц, должных уплачивать земельный налог. Эта работа потребует серьезных затрат федерального бюджета. </w:t>
      </w:r>
      <w:r w:rsidR="006B49E5" w:rsidRPr="00BF1A1C">
        <w:rPr>
          <w:rStyle w:val="ad"/>
          <w:rFonts w:ascii="Times New Roman" w:hAnsi="Times New Roman" w:cs="Times New Roman"/>
          <w:sz w:val="28"/>
          <w:szCs w:val="28"/>
        </w:rPr>
        <w:footnoteReference w:id="7"/>
      </w:r>
    </w:p>
    <w:p w:rsidR="00874CE0" w:rsidRPr="00BF1A1C" w:rsidRDefault="00B63327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К неналоговым доходам местных бюджетов относятся:</w:t>
      </w:r>
    </w:p>
    <w:p w:rsidR="00874CE0" w:rsidRPr="00BF1A1C" w:rsidRDefault="00874CE0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 xml:space="preserve">- </w:t>
      </w:r>
      <w:r w:rsidR="00B63327" w:rsidRPr="00BF1A1C">
        <w:rPr>
          <w:sz w:val="28"/>
          <w:szCs w:val="28"/>
        </w:rPr>
        <w:t xml:space="preserve"> доходы от использования имущества, находящегос</w:t>
      </w:r>
      <w:r w:rsidRPr="00BF1A1C">
        <w:rPr>
          <w:sz w:val="28"/>
          <w:szCs w:val="28"/>
        </w:rPr>
        <w:t>я в муниципальной собственности;</w:t>
      </w:r>
      <w:r w:rsidR="00B63327" w:rsidRPr="00BF1A1C">
        <w:rPr>
          <w:sz w:val="28"/>
          <w:szCs w:val="28"/>
        </w:rPr>
        <w:t xml:space="preserve"> </w:t>
      </w:r>
    </w:p>
    <w:p w:rsidR="00874CE0" w:rsidRPr="00BF1A1C" w:rsidRDefault="00874CE0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 xml:space="preserve">- </w:t>
      </w:r>
      <w:r w:rsidR="00B63327" w:rsidRPr="00BF1A1C">
        <w:rPr>
          <w:sz w:val="28"/>
          <w:szCs w:val="28"/>
        </w:rPr>
        <w:t>доходы от платных услуг, оказываемых органами местного самоуправления, а также бюджетными учреждениями, находящимися в ведении органов местного самоуправления;</w:t>
      </w:r>
    </w:p>
    <w:p w:rsidR="003950CC" w:rsidRPr="00BF1A1C" w:rsidRDefault="00874CE0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 xml:space="preserve">- </w:t>
      </w:r>
      <w:r w:rsidR="00B63327" w:rsidRPr="00BF1A1C">
        <w:rPr>
          <w:sz w:val="28"/>
          <w:szCs w:val="28"/>
        </w:rPr>
        <w:t>средства, полученные в результате применения мер юридической ответственности, в том числе штрафы, а также средства, полученные в возмещение вреда, причиненного муниципальным образованиям, и ины</w:t>
      </w:r>
      <w:r w:rsidR="003950CC" w:rsidRPr="00BF1A1C">
        <w:rPr>
          <w:sz w:val="28"/>
          <w:szCs w:val="28"/>
        </w:rPr>
        <w:t>е суммы принудительного изъятия</w:t>
      </w:r>
      <w:r w:rsidR="00B63327" w:rsidRPr="00BF1A1C">
        <w:rPr>
          <w:sz w:val="28"/>
          <w:szCs w:val="28"/>
        </w:rPr>
        <w:t>;</w:t>
      </w:r>
    </w:p>
    <w:p w:rsidR="00597F82" w:rsidRPr="00BF1A1C" w:rsidRDefault="003950CC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- доходы в виде финансовой помощи,  полученной</w:t>
      </w:r>
      <w:r w:rsidR="00B63327" w:rsidRPr="00BF1A1C">
        <w:rPr>
          <w:sz w:val="28"/>
          <w:szCs w:val="28"/>
        </w:rPr>
        <w:t xml:space="preserve"> от бюджетов других уровней бюджетной системы Российской Федерации. </w:t>
      </w:r>
      <w:r w:rsidR="007F418A" w:rsidRPr="00BF1A1C">
        <w:rPr>
          <w:rStyle w:val="ad"/>
          <w:sz w:val="28"/>
          <w:szCs w:val="28"/>
        </w:rPr>
        <w:footnoteReference w:id="8"/>
      </w:r>
    </w:p>
    <w:p w:rsidR="00597F82" w:rsidRPr="00BF1A1C" w:rsidRDefault="001F3459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 xml:space="preserve">Следует отметить, что действующее федеральное законодательство в бюджетной сфере пока еще весьма противоречиво. </w:t>
      </w:r>
      <w:r w:rsidR="00597F82" w:rsidRPr="00BF1A1C">
        <w:rPr>
          <w:sz w:val="28"/>
          <w:szCs w:val="28"/>
        </w:rPr>
        <w:t xml:space="preserve">Так в соответствии со ст. 55 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="00597F82" w:rsidRPr="00BF1A1C">
          <w:rPr>
            <w:sz w:val="28"/>
            <w:szCs w:val="28"/>
          </w:rPr>
          <w:t>2003 г</w:t>
        </w:r>
      </w:smartTag>
      <w:r w:rsidR="00597F82" w:rsidRPr="00BF1A1C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="00597F82" w:rsidRPr="00BF1A1C">
        <w:rPr>
          <w:sz w:val="28"/>
          <w:szCs w:val="28"/>
        </w:rPr>
        <w:t xml:space="preserve"> 131-ФЗ </w:t>
      </w:r>
      <w:r w:rsidR="005C4960">
        <w:rPr>
          <w:sz w:val="28"/>
          <w:szCs w:val="28"/>
        </w:rPr>
        <w:t>«</w:t>
      </w:r>
      <w:r w:rsidR="00597F82" w:rsidRPr="00BF1A1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sz w:val="28"/>
          <w:szCs w:val="28"/>
        </w:rPr>
        <w:t>»</w:t>
      </w:r>
      <w:r w:rsidR="00597F82" w:rsidRPr="00BF1A1C">
        <w:rPr>
          <w:sz w:val="28"/>
          <w:szCs w:val="28"/>
        </w:rPr>
        <w:t xml:space="preserve"> к собственным доходам местных бюджетов относятся все доходы бюджета, кроме субвенций: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средства самообложения граждан (</w:t>
      </w:r>
      <w:r w:rsidRPr="00BF1A1C">
        <w:rPr>
          <w:sz w:val="28"/>
          <w:szCs w:val="28"/>
        </w:rPr>
        <w:t>разовые платежи, направленные на решение конкретных вопросов местного значения);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доходы от местных налогов и сборов;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доходы от региональных налогов и сборов;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доходы от федеральных налогов и сборов;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безвозмездные перечисления из бюджетов других уровней;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доходы от имущества, находящегося в муниципальной собственности;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часть прибыли муниципальных предприятий и часть доходов от оказания органами местного самоуправления и муниципальными учреждениями платных услуг, остающаяся после уплаты налогов и сборов;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штрафы, установление которых в соответствии с федеральным законом отнесено к компетенции органов местного самоуправления;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добровольные пожертвования;</w:t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rStyle w:val="ab"/>
          <w:color w:val="auto"/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>- иные поступления.</w:t>
      </w:r>
      <w:r w:rsidRPr="00BF1A1C">
        <w:rPr>
          <w:rStyle w:val="ad"/>
          <w:sz w:val="28"/>
          <w:szCs w:val="28"/>
        </w:rPr>
        <w:footnoteReference w:id="9"/>
      </w:r>
    </w:p>
    <w:p w:rsidR="00597F82" w:rsidRPr="00BF1A1C" w:rsidRDefault="00597F82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rStyle w:val="ab"/>
          <w:color w:val="auto"/>
          <w:sz w:val="28"/>
          <w:szCs w:val="28"/>
        </w:rPr>
        <w:t xml:space="preserve">В Федеральном законе </w:t>
      </w:r>
      <w:r w:rsidR="005C4960">
        <w:rPr>
          <w:sz w:val="28"/>
          <w:szCs w:val="28"/>
        </w:rPr>
        <w:t>«</w:t>
      </w:r>
      <w:r w:rsidRPr="00BF1A1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sz w:val="28"/>
          <w:szCs w:val="28"/>
        </w:rPr>
        <w:t>»</w:t>
      </w:r>
      <w:r w:rsidRPr="00BF1A1C">
        <w:rPr>
          <w:rStyle w:val="ab"/>
          <w:color w:val="auto"/>
          <w:sz w:val="28"/>
          <w:szCs w:val="28"/>
        </w:rPr>
        <w:t xml:space="preserve"> </w:t>
      </w:r>
      <w:r w:rsidRPr="00BF1A1C">
        <w:rPr>
          <w:sz w:val="28"/>
          <w:szCs w:val="28"/>
        </w:rPr>
        <w:t xml:space="preserve">при установлении доходов местных бюджетов не употребляется термин </w:t>
      </w:r>
      <w:r w:rsidR="005C4960">
        <w:rPr>
          <w:sz w:val="28"/>
          <w:szCs w:val="28"/>
        </w:rPr>
        <w:t>«</w:t>
      </w:r>
      <w:r w:rsidRPr="00BF1A1C">
        <w:rPr>
          <w:sz w:val="28"/>
          <w:szCs w:val="28"/>
        </w:rPr>
        <w:t>регулирующие налоги</w:t>
      </w:r>
      <w:r w:rsidR="005C4960">
        <w:rPr>
          <w:sz w:val="28"/>
          <w:szCs w:val="28"/>
        </w:rPr>
        <w:t>»</w:t>
      </w:r>
      <w:r w:rsidRPr="00BF1A1C">
        <w:rPr>
          <w:sz w:val="28"/>
          <w:szCs w:val="28"/>
        </w:rPr>
        <w:t>, хотя деление доходов на закрепленные (собственные) и полученные от государства в порядке бюджетного регулирования (регулирующие) широко используется при анализе степени самостоятельности местных бюджетов и достаточности собственной финансовой базы.</w:t>
      </w:r>
    </w:p>
    <w:p w:rsidR="004A3F77" w:rsidRPr="000C74BD" w:rsidRDefault="004A3F77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BF1A1C">
        <w:rPr>
          <w:sz w:val="28"/>
          <w:szCs w:val="28"/>
        </w:rPr>
        <w:t>В доходную часть местных бюджетов зачисляются субвенции, которые предоставляются органам местного самоуправления для осуществления отдельных го</w:t>
      </w:r>
      <w:r w:rsidRPr="000C74BD">
        <w:rPr>
          <w:sz w:val="28"/>
          <w:szCs w:val="28"/>
        </w:rPr>
        <w:t>сударственных полномочий. В силу этого федеральные законы и законы субъектов Федерации должны предусматривать ежегодно размер субвенций отдельно по каждому переданному полномочию. Такое условие защищает нижестоящие бюджеты от необеспеченных финансовых мандатов.</w:t>
      </w:r>
      <w:r w:rsidR="000F3082">
        <w:rPr>
          <w:rStyle w:val="ad"/>
          <w:sz w:val="28"/>
          <w:szCs w:val="28"/>
        </w:rPr>
        <w:footnoteReference w:id="10"/>
      </w:r>
    </w:p>
    <w:p w:rsidR="00C965F2" w:rsidRPr="000C74BD" w:rsidRDefault="00315663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Решение вопросов местного значения определяет важнейшую часть расходов местных бюджетов.</w:t>
      </w:r>
    </w:p>
    <w:p w:rsidR="00E61D6C" w:rsidRPr="000C74BD" w:rsidRDefault="0045640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Расходы бюджетов в зависимости от их экономического содержания делятся на текущие расходы и капитальные расходы. Капитальные расходы бюджетов - часть расходов бюджетов, которые обеспечивают инновационную и инвестиционную деятельность. К данной категории расходов относят:</w:t>
      </w:r>
    </w:p>
    <w:p w:rsidR="00E61D6C" w:rsidRPr="000C74BD" w:rsidRDefault="0045640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- статьи расходов, предназначенные для инвестиций в действующие или вновь создаваемые юридические лица в соответствии с утвержденной инвестиционной программой;</w:t>
      </w:r>
    </w:p>
    <w:p w:rsidR="00E61D6C" w:rsidRPr="000C74BD" w:rsidRDefault="0045640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- средства, предоставляемые в качестве бюджетных кредитов на инвестиционные цели юридическим лицам;</w:t>
      </w:r>
    </w:p>
    <w:p w:rsidR="00E61D6C" w:rsidRPr="000C74BD" w:rsidRDefault="0045640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- расходы, направленные на проведение капитального (восстановительного) ремонта;</w:t>
      </w:r>
    </w:p>
    <w:p w:rsidR="00AC4833" w:rsidRPr="000C74BD" w:rsidRDefault="0045640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- иные расходы, связанные с расширенным воспроизводством, расходы, при осуществлении которых создается или увеличивается имущество, которое находится в собственности муниципальных образований.</w:t>
      </w:r>
    </w:p>
    <w:p w:rsidR="009D1EAA" w:rsidRPr="000C74BD" w:rsidRDefault="0045640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Текущие расходы бюджетов - часть расходов бюджетов, которые обеспечивают текущее функционирование органов государственной власти, органов местного самоуправления, бюджетных учреждений, оказание поддержки другим бюджетам и отдельным отраслям экономики в форме дотаций, субсидий и субвенций на текущее функционирование, а также другие расходы бюджетов, не включенные в капитальные расходы в соответствии с бюджетной классификацией Российской Федерации.</w:t>
      </w:r>
      <w:r w:rsidR="00CD4E71" w:rsidRPr="000C74BD">
        <w:rPr>
          <w:rStyle w:val="ad"/>
          <w:sz w:val="28"/>
          <w:szCs w:val="28"/>
        </w:rPr>
        <w:t xml:space="preserve"> </w:t>
      </w:r>
      <w:r w:rsidR="00CD4E71" w:rsidRPr="000C74BD">
        <w:rPr>
          <w:rStyle w:val="ad"/>
          <w:sz w:val="28"/>
          <w:szCs w:val="28"/>
        </w:rPr>
        <w:footnoteReference w:id="11"/>
      </w:r>
    </w:p>
    <w:p w:rsidR="004B1998" w:rsidRPr="000C74BD" w:rsidRDefault="009D1EAA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 xml:space="preserve">Согласно ст. 54 </w:t>
      </w:r>
      <w:r w:rsidRPr="000C74BD">
        <w:rPr>
          <w:rStyle w:val="ab"/>
          <w:color w:val="auto"/>
          <w:sz w:val="28"/>
          <w:szCs w:val="28"/>
        </w:rPr>
        <w:t xml:space="preserve">Федерального закона </w:t>
      </w:r>
      <w:r w:rsidR="005C4960">
        <w:rPr>
          <w:sz w:val="28"/>
          <w:szCs w:val="28"/>
        </w:rPr>
        <w:t>«</w:t>
      </w:r>
      <w:r w:rsidRPr="000C74B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sz w:val="28"/>
          <w:szCs w:val="28"/>
        </w:rPr>
        <w:t>»</w:t>
      </w:r>
      <w:r w:rsidRPr="000C74BD">
        <w:rPr>
          <w:rStyle w:val="ab"/>
          <w:color w:val="auto"/>
          <w:sz w:val="28"/>
          <w:szCs w:val="28"/>
        </w:rPr>
        <w:t xml:space="preserve"> </w:t>
      </w:r>
      <w:r w:rsidR="00456406" w:rsidRPr="000C74BD">
        <w:rPr>
          <w:sz w:val="28"/>
          <w:szCs w:val="28"/>
        </w:rPr>
        <w:t>расходы местных бюджетов осуществляю</w:t>
      </w:r>
      <w:r w:rsidRPr="000C74BD">
        <w:rPr>
          <w:sz w:val="28"/>
          <w:szCs w:val="28"/>
        </w:rPr>
        <w:t>тся в форм</w:t>
      </w:r>
      <w:r w:rsidR="009759CF" w:rsidRPr="000C74BD">
        <w:rPr>
          <w:sz w:val="28"/>
          <w:szCs w:val="28"/>
        </w:rPr>
        <w:t>ах, предусмотренных Бюджетным ко</w:t>
      </w:r>
      <w:r w:rsidRPr="000C74BD">
        <w:rPr>
          <w:sz w:val="28"/>
          <w:szCs w:val="28"/>
        </w:rPr>
        <w:t>дексом</w:t>
      </w:r>
      <w:r w:rsidR="00456406" w:rsidRPr="000C74BD">
        <w:rPr>
          <w:sz w:val="28"/>
          <w:szCs w:val="28"/>
        </w:rPr>
        <w:t xml:space="preserve"> РФ.</w:t>
      </w:r>
    </w:p>
    <w:p w:rsidR="00456406" w:rsidRPr="000C74BD" w:rsidRDefault="0045640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БК РФ в ст. 69 содержит исчерпывающий перечень форм расходов бюджетов</w:t>
      </w:r>
      <w:r w:rsidR="004B1998" w:rsidRPr="000C74BD">
        <w:rPr>
          <w:sz w:val="28"/>
          <w:szCs w:val="28"/>
        </w:rPr>
        <w:t>:</w:t>
      </w:r>
      <w:r w:rsidRPr="000C74BD">
        <w:rPr>
          <w:sz w:val="28"/>
          <w:szCs w:val="28"/>
        </w:rPr>
        <w:t>: ассигнования на содержание бюджетных учреждений; средства на оплату товаров, работ и услуг, выполняемых физическими и юридическими лицами по муниципальным контрактам; трансферты населению; бюджетные кредиты юридическим лицам (в том числе налоговые кредиты, отсрочки и рассрочки по уплате налогов и платежей и других обязательств); субвенции и субсидии физическим и юридическим лицам; инвестиции в уставные капиталы действующих или вновь создаваемых юридических лиц; бюджетные ссуды, дотации, субвенции и субсидии бюджетам других уровней бюджетной системы Российской Федерации, государственным внебюджетным фондам; кредиты и займов внутри страны за счет государственных внешних заимствований; кредитов иностранным государствам; средства на обслуживание долговых обязательств, в том числе муниципальных гарантий.</w:t>
      </w:r>
    </w:p>
    <w:p w:rsidR="00D877EE" w:rsidRPr="000C74BD" w:rsidRDefault="00B67CC7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Органам местного самоуправления предоставляется право самостоятельно распоряжаться средствами местных бюджетов, включая возможность самим определять структуру и объемы бюджетных расходов.</w:t>
      </w:r>
    </w:p>
    <w:p w:rsidR="00720CB2" w:rsidRPr="000C74BD" w:rsidRDefault="00456406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Органы местного самоуправления обязаны вести реестры расходных обязательств муниципальных образований.</w:t>
      </w:r>
      <w:r w:rsidR="00720CB2" w:rsidRPr="000C74BD">
        <w:rPr>
          <w:rStyle w:val="ad"/>
          <w:sz w:val="28"/>
          <w:szCs w:val="28"/>
        </w:rPr>
        <w:t xml:space="preserve"> </w:t>
      </w:r>
      <w:r w:rsidR="00720CB2" w:rsidRPr="000C74BD">
        <w:rPr>
          <w:rStyle w:val="ad"/>
          <w:sz w:val="28"/>
          <w:szCs w:val="28"/>
        </w:rPr>
        <w:footnoteReference w:id="12"/>
      </w:r>
    </w:p>
    <w:p w:rsidR="00546170" w:rsidRPr="000C74BD" w:rsidRDefault="00720CB2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Согласно ст. 87 Бюджетного кодекса РФ исключительно из местных бюджетов финансируется довольно большой объем функциональных видов расходов:</w:t>
      </w:r>
    </w:p>
    <w:p w:rsidR="00546170" w:rsidRPr="000C74BD" w:rsidRDefault="00546170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 xml:space="preserve">- </w:t>
      </w:r>
      <w:r w:rsidR="00720CB2" w:rsidRPr="000C74BD">
        <w:rPr>
          <w:sz w:val="28"/>
          <w:szCs w:val="28"/>
        </w:rPr>
        <w:t>содержание органов местного самоуправления и муниципальных органов охраны общественного порядка; проведение муниципальных выборов и местных референдумов;</w:t>
      </w:r>
    </w:p>
    <w:p w:rsidR="00546170" w:rsidRPr="000C74BD" w:rsidRDefault="00546170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 xml:space="preserve">- </w:t>
      </w:r>
      <w:r w:rsidR="00720CB2" w:rsidRPr="000C74BD">
        <w:rPr>
          <w:sz w:val="28"/>
          <w:szCs w:val="28"/>
        </w:rPr>
        <w:t>организация, содержание и развитие учреждений образования, здравоохранения, культуры, физической культуры и спорта, средств массовой информации, жилищно-коммунального хозяйства и других учреждений, находящихся в муниципальной собственности или в ведении органов местного самоуправления;</w:t>
      </w:r>
    </w:p>
    <w:p w:rsidR="00546170" w:rsidRPr="000C74BD" w:rsidRDefault="00546170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 xml:space="preserve">- </w:t>
      </w:r>
      <w:r w:rsidR="00720CB2" w:rsidRPr="000C74BD">
        <w:rPr>
          <w:sz w:val="28"/>
          <w:szCs w:val="28"/>
        </w:rPr>
        <w:t>муниципальное дорожное строительство и содержание дорог местного значения; организация транспортного обслуживания населения и учреждений, находящихся в муниципальной собственности или в ведении органов местного самоуправления;</w:t>
      </w:r>
    </w:p>
    <w:p w:rsidR="00546170" w:rsidRPr="000C74BD" w:rsidRDefault="00546170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 xml:space="preserve">- </w:t>
      </w:r>
      <w:r w:rsidR="00720CB2" w:rsidRPr="000C74BD">
        <w:rPr>
          <w:sz w:val="28"/>
          <w:szCs w:val="28"/>
        </w:rPr>
        <w:t>обеспечение противопожарной безопасности;</w:t>
      </w:r>
    </w:p>
    <w:p w:rsidR="00720CB2" w:rsidRPr="000C74BD" w:rsidRDefault="00546170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 xml:space="preserve">- </w:t>
      </w:r>
      <w:r w:rsidR="00720CB2" w:rsidRPr="000C74BD">
        <w:rPr>
          <w:sz w:val="28"/>
          <w:szCs w:val="28"/>
        </w:rPr>
        <w:t>охрана окружающей природной среды на территориях муниципальных образований; благоустройство и озеленение территорий муниципальных образований; организация утилизации и переработки бытовых отходов (за исключением радиоактивных);</w:t>
      </w:r>
    </w:p>
    <w:p w:rsidR="00546170" w:rsidRPr="000C74BD" w:rsidRDefault="00546170" w:rsidP="007D3C96">
      <w:pPr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- и др.</w:t>
      </w:r>
      <w:r w:rsidRPr="000C74BD">
        <w:rPr>
          <w:rStyle w:val="ad"/>
          <w:sz w:val="28"/>
          <w:szCs w:val="28"/>
        </w:rPr>
        <w:footnoteReference w:id="13"/>
      </w:r>
    </w:p>
    <w:p w:rsidR="00600BC3" w:rsidRPr="000C74BD" w:rsidRDefault="00600BC3" w:rsidP="00F4198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C74BD">
        <w:rPr>
          <w:sz w:val="28"/>
          <w:szCs w:val="28"/>
        </w:rPr>
        <w:t>Помимо обязательных расходов, местные сообщества могут самостоятельно назначать расходы при условии, что они не входят в перечень запрещенных, а все обязательные расходы предвари</w:t>
      </w:r>
      <w:r w:rsidRPr="000C74BD">
        <w:rPr>
          <w:sz w:val="28"/>
          <w:szCs w:val="28"/>
        </w:rPr>
        <w:softHyphen/>
        <w:t>тельно были покрыты необходимым объемом поступлений. К чис</w:t>
      </w:r>
      <w:r w:rsidRPr="000C74BD">
        <w:rPr>
          <w:sz w:val="28"/>
          <w:szCs w:val="28"/>
        </w:rPr>
        <w:softHyphen/>
        <w:t>лу таких добровольных расходов можно отнести расходы, связан</w:t>
      </w:r>
      <w:r w:rsidRPr="000C74BD">
        <w:rPr>
          <w:sz w:val="28"/>
          <w:szCs w:val="28"/>
        </w:rPr>
        <w:softHyphen/>
        <w:t>ные с деятельностью местных органов в экономической сфере, до</w:t>
      </w:r>
      <w:r w:rsidRPr="000C74BD">
        <w:rPr>
          <w:sz w:val="28"/>
          <w:szCs w:val="28"/>
        </w:rPr>
        <w:softHyphen/>
        <w:t>полнительной деятельностью в социальной сфере, расходы по строительству, приобретению зданий, не покрываемые обязатель</w:t>
      </w:r>
      <w:r w:rsidRPr="000C74BD">
        <w:rPr>
          <w:sz w:val="28"/>
          <w:szCs w:val="28"/>
        </w:rPr>
        <w:softHyphen/>
        <w:t>ными услугами местных сообществ, обслуживанию финансовых гарантий по погашению займов, полученных частными хозяйст</w:t>
      </w:r>
      <w:r w:rsidRPr="000C74BD">
        <w:rPr>
          <w:sz w:val="28"/>
          <w:szCs w:val="28"/>
        </w:rPr>
        <w:softHyphen/>
        <w:t>вующими субъектами в кредитных организациях для использова</w:t>
      </w:r>
      <w:r w:rsidRPr="000C74BD">
        <w:rPr>
          <w:sz w:val="28"/>
          <w:szCs w:val="28"/>
        </w:rPr>
        <w:softHyphen/>
        <w:t>ния в местных интересах. Требование сбалансированности мест</w:t>
      </w:r>
      <w:r w:rsidRPr="000C74BD">
        <w:rPr>
          <w:sz w:val="28"/>
          <w:szCs w:val="28"/>
        </w:rPr>
        <w:softHyphen/>
        <w:t>ных бюджетов устанавливает пределы применения добровольных расходов.</w:t>
      </w:r>
    </w:p>
    <w:p w:rsidR="00614CC5" w:rsidRPr="000C74BD" w:rsidRDefault="00737ED7" w:rsidP="007D3C96">
      <w:pPr>
        <w:spacing w:line="360" w:lineRule="auto"/>
        <w:ind w:firstLine="698"/>
        <w:jc w:val="both"/>
        <w:rPr>
          <w:rStyle w:val="ab"/>
          <w:color w:val="auto"/>
          <w:sz w:val="28"/>
          <w:szCs w:val="28"/>
        </w:rPr>
      </w:pPr>
      <w:r w:rsidRPr="000C74BD">
        <w:rPr>
          <w:rStyle w:val="ab"/>
          <w:color w:val="auto"/>
          <w:sz w:val="28"/>
          <w:szCs w:val="28"/>
        </w:rPr>
        <w:t xml:space="preserve">Формирование, утверждение, исполнение местного бюджета и контроль за его исполнением осуществляются органами местного самоуправления самостоятельно с соблюдением требований, установленных </w:t>
      </w:r>
      <w:r w:rsidR="00332EFF" w:rsidRPr="000C74BD">
        <w:rPr>
          <w:rStyle w:val="ab"/>
          <w:color w:val="auto"/>
          <w:sz w:val="28"/>
          <w:szCs w:val="28"/>
        </w:rPr>
        <w:t>законодательством РФ.</w:t>
      </w:r>
    </w:p>
    <w:p w:rsidR="000473AB" w:rsidRDefault="000473AB" w:rsidP="00697ADD">
      <w:pPr>
        <w:spacing w:line="360" w:lineRule="auto"/>
        <w:ind w:firstLine="698"/>
        <w:jc w:val="both"/>
        <w:rPr>
          <w:sz w:val="28"/>
          <w:szCs w:val="28"/>
        </w:rPr>
      </w:pPr>
      <w:r w:rsidRPr="000C74BD">
        <w:rPr>
          <w:sz w:val="28"/>
          <w:szCs w:val="28"/>
        </w:rPr>
        <w:t xml:space="preserve">C </w:t>
      </w:r>
      <w:r w:rsidR="002230D8" w:rsidRPr="000C74BD">
        <w:rPr>
          <w:sz w:val="28"/>
          <w:szCs w:val="28"/>
        </w:rPr>
        <w:t xml:space="preserve">2000 г. по 2005 </w:t>
      </w:r>
      <w:r w:rsidRPr="000C74BD">
        <w:rPr>
          <w:sz w:val="28"/>
          <w:szCs w:val="28"/>
        </w:rPr>
        <w:t>г. доля доходов местных бюджетов в доходах консолидированного бюджета России снизилась с 24,5% более чем наполовину и составила 11,8%. На этом фоне происходило снижение фактических расходов, однако только с 30,5% до 23,2%. Превышение расходов над доходами в этот же период составило уже 11%</w:t>
      </w:r>
      <w:r w:rsidR="0071585B" w:rsidRPr="000C74BD">
        <w:rPr>
          <w:sz w:val="28"/>
          <w:szCs w:val="28"/>
        </w:rPr>
        <w:t>.</w:t>
      </w:r>
      <w:r w:rsidR="00614CC5" w:rsidRPr="000C74BD">
        <w:rPr>
          <w:sz w:val="28"/>
          <w:szCs w:val="28"/>
        </w:rPr>
        <w:t>. Все это связано с изменениями</w:t>
      </w:r>
      <w:r w:rsidRPr="000C74BD">
        <w:rPr>
          <w:sz w:val="28"/>
          <w:szCs w:val="28"/>
        </w:rPr>
        <w:t>, которые последовательно вносились в бюджетное и налоговое законодательство в эти годы. В результате местные бюджеты имеют устойчивый дефицит, который накапливается в виде долгов.</w:t>
      </w:r>
      <w:r w:rsidR="00D617FA" w:rsidRPr="00D617FA">
        <w:rPr>
          <w:rStyle w:val="ad"/>
          <w:sz w:val="28"/>
          <w:szCs w:val="28"/>
        </w:rPr>
        <w:t xml:space="preserve"> </w:t>
      </w:r>
      <w:r w:rsidR="00D617FA">
        <w:rPr>
          <w:rStyle w:val="ad"/>
          <w:sz w:val="28"/>
          <w:szCs w:val="28"/>
        </w:rPr>
        <w:footnoteReference w:id="14"/>
      </w:r>
    </w:p>
    <w:p w:rsidR="00FD3FA9" w:rsidRPr="00697ADD" w:rsidRDefault="008A2F83" w:rsidP="00697ADD">
      <w:pPr>
        <w:pStyle w:val="1"/>
        <w:spacing w:line="360" w:lineRule="auto"/>
        <w:jc w:val="both"/>
        <w:rPr>
          <w:i w:val="0"/>
          <w:sz w:val="28"/>
          <w:szCs w:val="28"/>
        </w:rPr>
      </w:pPr>
      <w:bookmarkStart w:id="3" w:name="_Toc152949379"/>
      <w:r w:rsidRPr="00697ADD">
        <w:rPr>
          <w:i w:val="0"/>
          <w:sz w:val="28"/>
          <w:szCs w:val="28"/>
        </w:rPr>
        <w:t xml:space="preserve">1.2 </w:t>
      </w:r>
      <w:r w:rsidR="00FD3FA9" w:rsidRPr="00697ADD">
        <w:rPr>
          <w:i w:val="0"/>
          <w:sz w:val="28"/>
          <w:szCs w:val="28"/>
        </w:rPr>
        <w:t>Правовая основа местных бюджетов</w:t>
      </w:r>
      <w:bookmarkEnd w:id="3"/>
    </w:p>
    <w:p w:rsidR="008A2F83" w:rsidRPr="000054CC" w:rsidRDefault="008A2F83" w:rsidP="00697ADD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5B8F" w:rsidRPr="00B807BE" w:rsidRDefault="00A25B8F" w:rsidP="00697ADD">
      <w:pPr>
        <w:spacing w:line="360" w:lineRule="auto"/>
        <w:ind w:firstLine="709"/>
        <w:jc w:val="both"/>
        <w:rPr>
          <w:sz w:val="28"/>
          <w:szCs w:val="28"/>
        </w:rPr>
      </w:pPr>
      <w:r w:rsidRPr="00B807BE">
        <w:rPr>
          <w:sz w:val="28"/>
          <w:szCs w:val="28"/>
        </w:rPr>
        <w:t>Правовая основа местных бюджетов  представляет собой вза</w:t>
      </w:r>
      <w:r w:rsidRPr="00B807BE">
        <w:rPr>
          <w:sz w:val="28"/>
          <w:szCs w:val="28"/>
        </w:rPr>
        <w:softHyphen/>
        <w:t xml:space="preserve">имосвязанную систему нормативных правовых актов и правовых норм, регулирующих принципы организации местных финансов, источники формирования и направления финансовых ресурсов местных бюджетов. </w:t>
      </w:r>
    </w:p>
    <w:p w:rsidR="00C77F33" w:rsidRPr="00B807BE" w:rsidRDefault="00B84B56" w:rsidP="008A2F83">
      <w:pPr>
        <w:pStyle w:val="10"/>
        <w:spacing w:line="360" w:lineRule="auto"/>
        <w:ind w:firstLine="709"/>
        <w:rPr>
          <w:sz w:val="28"/>
          <w:szCs w:val="28"/>
        </w:rPr>
      </w:pPr>
      <w:r w:rsidRPr="00B807BE">
        <w:rPr>
          <w:sz w:val="28"/>
          <w:szCs w:val="28"/>
        </w:rPr>
        <w:t xml:space="preserve">Местные бюджеты в Российской Федерации функционируют </w:t>
      </w:r>
      <w:r w:rsidR="00C77F33" w:rsidRPr="00B807BE">
        <w:rPr>
          <w:sz w:val="28"/>
          <w:szCs w:val="28"/>
        </w:rPr>
        <w:t xml:space="preserve">на основе целой системы нормативно-правовых актов, разработанных на федеральном уровне, на уровне субъектов федерации и на местном уровне. </w:t>
      </w:r>
    </w:p>
    <w:p w:rsidR="00C77F33" w:rsidRDefault="00C77F33" w:rsidP="008A2F83">
      <w:pPr>
        <w:pStyle w:val="a4"/>
        <w:tabs>
          <w:tab w:val="left" w:pos="1418"/>
        </w:tabs>
        <w:spacing w:line="360" w:lineRule="auto"/>
        <w:ind w:firstLine="709"/>
        <w:rPr>
          <w:sz w:val="28"/>
          <w:szCs w:val="28"/>
        </w:rPr>
      </w:pPr>
      <w:r w:rsidRPr="00B807BE">
        <w:rPr>
          <w:sz w:val="28"/>
          <w:szCs w:val="28"/>
        </w:rPr>
        <w:t xml:space="preserve">К нормативно-правовым актам федерального уровня относятся Конституция Российской Федерации, Федеральный закон </w:t>
      </w:r>
      <w:r w:rsidR="005C4960">
        <w:rPr>
          <w:sz w:val="28"/>
          <w:szCs w:val="28"/>
        </w:rPr>
        <w:t>«</w:t>
      </w:r>
      <w:r w:rsidRPr="00B807B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sz w:val="28"/>
          <w:szCs w:val="28"/>
        </w:rPr>
        <w:t>»</w:t>
      </w:r>
      <w:r w:rsidRPr="00B807BE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B807BE">
          <w:rPr>
            <w:sz w:val="28"/>
            <w:szCs w:val="28"/>
          </w:rPr>
          <w:t>2003 г</w:t>
        </w:r>
      </w:smartTag>
      <w:r w:rsidRPr="00B807BE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B807BE">
        <w:rPr>
          <w:sz w:val="28"/>
          <w:szCs w:val="28"/>
        </w:rPr>
        <w:t xml:space="preserve"> 131-ФЗ</w:t>
      </w:r>
      <w:r w:rsidR="00CB22F3" w:rsidRPr="00B807BE">
        <w:rPr>
          <w:sz w:val="28"/>
          <w:szCs w:val="28"/>
        </w:rPr>
        <w:t xml:space="preserve">, Федеральный закон от 31.07.98 г. № 145 – ФЗ </w:t>
      </w:r>
      <w:r w:rsidR="005C4960">
        <w:rPr>
          <w:sz w:val="28"/>
          <w:szCs w:val="28"/>
        </w:rPr>
        <w:t>«</w:t>
      </w:r>
      <w:r w:rsidR="00CB22F3" w:rsidRPr="00B807BE">
        <w:rPr>
          <w:sz w:val="28"/>
          <w:szCs w:val="28"/>
        </w:rPr>
        <w:t>Бюджетный кодекс Российской Федерации</w:t>
      </w:r>
      <w:r w:rsidR="005C4960">
        <w:rPr>
          <w:sz w:val="28"/>
          <w:szCs w:val="28"/>
        </w:rPr>
        <w:t>»</w:t>
      </w:r>
      <w:r w:rsidR="00CB22F3" w:rsidRPr="00B807BE">
        <w:rPr>
          <w:sz w:val="28"/>
          <w:szCs w:val="28"/>
        </w:rPr>
        <w:t>,</w:t>
      </w:r>
      <w:r w:rsidR="00D84DB3" w:rsidRPr="00B807BE">
        <w:rPr>
          <w:sz w:val="28"/>
          <w:szCs w:val="28"/>
        </w:rPr>
        <w:t xml:space="preserve"> Налоговый кодекс РФ от 31 июля </w:t>
      </w:r>
      <w:smartTag w:uri="urn:schemas-microsoft-com:office:smarttags" w:element="metricconverter">
        <w:smartTagPr>
          <w:attr w:name="ProductID" w:val="1998 г"/>
        </w:smartTagPr>
        <w:r w:rsidR="00D84DB3" w:rsidRPr="00B807BE">
          <w:rPr>
            <w:sz w:val="28"/>
            <w:szCs w:val="28"/>
          </w:rPr>
          <w:t>1998 г</w:t>
        </w:r>
      </w:smartTag>
      <w:r w:rsidR="00D84DB3" w:rsidRPr="00B807BE">
        <w:rPr>
          <w:sz w:val="28"/>
          <w:szCs w:val="28"/>
        </w:rPr>
        <w:t>. № 146-ФЗ</w:t>
      </w:r>
      <w:r w:rsidR="00CB22F3" w:rsidRPr="00B807BE">
        <w:rPr>
          <w:sz w:val="28"/>
          <w:szCs w:val="28"/>
        </w:rPr>
        <w:t xml:space="preserve"> </w:t>
      </w:r>
      <w:r w:rsidRPr="00B807BE">
        <w:rPr>
          <w:sz w:val="28"/>
          <w:szCs w:val="28"/>
        </w:rPr>
        <w:t>и другие федеральные за</w:t>
      </w:r>
      <w:r w:rsidR="00D84DB3" w:rsidRPr="00B807BE">
        <w:rPr>
          <w:sz w:val="28"/>
          <w:szCs w:val="28"/>
        </w:rPr>
        <w:t>коны.</w:t>
      </w:r>
      <w:r w:rsidRPr="00263BC2">
        <w:rPr>
          <w:sz w:val="28"/>
          <w:szCs w:val="28"/>
        </w:rPr>
        <w:t xml:space="preserve"> </w:t>
      </w:r>
      <w:r w:rsidRPr="000E431A">
        <w:rPr>
          <w:sz w:val="28"/>
          <w:szCs w:val="28"/>
        </w:rPr>
        <w:t xml:space="preserve">Безусловно, важнейшим документом федерального значения, регламентирующим </w:t>
      </w:r>
      <w:r w:rsidR="00FA6F56">
        <w:rPr>
          <w:sz w:val="28"/>
          <w:szCs w:val="28"/>
        </w:rPr>
        <w:t xml:space="preserve">деятельность органов местного самоуправления, а также вопросы функционирования местных бюджетов является </w:t>
      </w:r>
      <w:r w:rsidRPr="000E431A">
        <w:rPr>
          <w:sz w:val="28"/>
          <w:szCs w:val="28"/>
        </w:rPr>
        <w:t xml:space="preserve"> основной закон нашей страны – Конституция Российской Федерации, принятая всенародным голосованием 12 декабря 1993 года.</w:t>
      </w:r>
      <w:r w:rsidR="00662D35">
        <w:rPr>
          <w:rStyle w:val="ad"/>
          <w:sz w:val="28"/>
          <w:szCs w:val="28"/>
        </w:rPr>
        <w:footnoteReference w:id="15"/>
      </w:r>
    </w:p>
    <w:p w:rsidR="0057113E" w:rsidRPr="0057113E" w:rsidRDefault="0057113E" w:rsidP="008A2F83">
      <w:pPr>
        <w:pStyle w:val="a4"/>
        <w:tabs>
          <w:tab w:val="left" w:pos="1418"/>
        </w:tabs>
        <w:spacing w:line="360" w:lineRule="auto"/>
        <w:ind w:firstLine="709"/>
        <w:rPr>
          <w:sz w:val="28"/>
          <w:szCs w:val="28"/>
        </w:rPr>
      </w:pPr>
      <w:r w:rsidRPr="0057113E">
        <w:rPr>
          <w:sz w:val="28"/>
          <w:szCs w:val="28"/>
        </w:rPr>
        <w:t>Глава 8 Конституции РФ целиком посвящена местному самоуправлению. В ней сформулированы основные принципы местного самоуправления, закреплены права и обязанности, возможности и формы ответственности органов местного самоуправления.</w:t>
      </w:r>
    </w:p>
    <w:p w:rsidR="0057113E" w:rsidRPr="0057113E" w:rsidRDefault="0057113E" w:rsidP="008A2F8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113E">
        <w:rPr>
          <w:sz w:val="28"/>
          <w:szCs w:val="28"/>
        </w:rPr>
        <w:t xml:space="preserve">По Конституции РФ органы местного самоуправления </w:t>
      </w:r>
      <w:r w:rsidRPr="0057113E">
        <w:rPr>
          <w:color w:val="000000"/>
          <w:sz w:val="28"/>
          <w:szCs w:val="28"/>
        </w:rPr>
        <w:t>самостоятельно управляют муниципальной собственностью, формируют, утверждают и исполняют местный бюджет, устанавливают местные налоги и сборы, осуществляют охрану общественного порядка, а также решают иные вопросы местного значения.</w:t>
      </w:r>
    </w:p>
    <w:p w:rsidR="0057113E" w:rsidRDefault="0057113E" w:rsidP="008A2F83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57113E">
        <w:rPr>
          <w:sz w:val="28"/>
          <w:szCs w:val="28"/>
        </w:rPr>
        <w:t xml:space="preserve">Органам местного самоуправления могут передаваться отдельные государственные полномочия с передачей необходимых материальных и финансовых ресурсов для их осуществления, но контроль за их реализацией остается за государством. </w:t>
      </w:r>
      <w:r w:rsidRPr="0057113E">
        <w:rPr>
          <w:rStyle w:val="ad"/>
          <w:sz w:val="28"/>
          <w:szCs w:val="28"/>
        </w:rPr>
        <w:footnoteReference w:id="16"/>
      </w:r>
    </w:p>
    <w:p w:rsidR="00C66582" w:rsidRDefault="00C66582" w:rsidP="008A2F83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E54076">
        <w:rPr>
          <w:sz w:val="28"/>
          <w:szCs w:val="28"/>
        </w:rPr>
        <w:t xml:space="preserve">С 1 января 2006 года вступил в силу 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E54076">
          <w:rPr>
            <w:sz w:val="28"/>
            <w:szCs w:val="28"/>
          </w:rPr>
          <w:t>2003 г</w:t>
        </w:r>
      </w:smartTag>
      <w:r w:rsidRPr="00E54076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E54076">
        <w:rPr>
          <w:sz w:val="28"/>
          <w:szCs w:val="28"/>
        </w:rPr>
        <w:t xml:space="preserve"> 131-ФЗ </w:t>
      </w:r>
      <w:r w:rsidR="005C4960">
        <w:rPr>
          <w:sz w:val="28"/>
          <w:szCs w:val="28"/>
        </w:rPr>
        <w:t>«</w:t>
      </w:r>
      <w:r w:rsidRPr="00E5407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sz w:val="28"/>
          <w:szCs w:val="28"/>
        </w:rPr>
        <w:t>»</w:t>
      </w:r>
      <w:r w:rsidRPr="00E54076">
        <w:rPr>
          <w:sz w:val="28"/>
          <w:szCs w:val="28"/>
        </w:rPr>
        <w:t>,</w:t>
      </w:r>
      <w:r>
        <w:rPr>
          <w:sz w:val="28"/>
          <w:szCs w:val="28"/>
        </w:rPr>
        <w:t xml:space="preserve"> призванный заменить действовавший Закон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8"/>
          </w:rPr>
          <w:t>1995 г</w:t>
        </w:r>
      </w:smartTag>
      <w:r>
        <w:rPr>
          <w:sz w:val="28"/>
          <w:szCs w:val="28"/>
        </w:rPr>
        <w:t>. Данным законом</w:t>
      </w:r>
      <w:r w:rsidRPr="00E54076">
        <w:rPr>
          <w:sz w:val="28"/>
          <w:szCs w:val="28"/>
        </w:rPr>
        <w:t xml:space="preserve"> устанавливаются общие правовые, территориальные, </w:t>
      </w:r>
      <w:r w:rsidRPr="003B5074">
        <w:rPr>
          <w:sz w:val="28"/>
          <w:szCs w:val="28"/>
        </w:rPr>
        <w:t>организационные и экономические принципы организации местного самоуправления в Российской Федерации, определяются государственные гарантии его осуществления.</w:t>
      </w:r>
    </w:p>
    <w:p w:rsidR="00295875" w:rsidRPr="00B004C0" w:rsidRDefault="006474A7" w:rsidP="008A2F83">
      <w:pPr>
        <w:tabs>
          <w:tab w:val="left" w:pos="141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B5074">
        <w:rPr>
          <w:sz w:val="28"/>
          <w:szCs w:val="28"/>
        </w:rPr>
        <w:t xml:space="preserve">Новый закон затрагивает гораздо более широкий круг отношений в данной </w:t>
      </w:r>
      <w:r w:rsidRPr="005414C4">
        <w:rPr>
          <w:sz w:val="28"/>
          <w:szCs w:val="28"/>
        </w:rPr>
        <w:t xml:space="preserve">области и </w:t>
      </w:r>
      <w:r w:rsidRPr="00295875">
        <w:rPr>
          <w:sz w:val="28"/>
          <w:szCs w:val="28"/>
        </w:rPr>
        <w:t>регулирует их конкретнее, чем прежний. Его объем в три раза превышает ранее действовавший акт. Хотя Закон по-прежнему является рамочным, он непосредственно и исчерпывающим образом решает многие вопросы организации местного самоуправления, определяет пределы полномочий самоуправленческих структур, права граждан на участие в местном самоуправлении.</w:t>
      </w:r>
      <w:r w:rsidR="00B004C0">
        <w:rPr>
          <w:rStyle w:val="ad"/>
          <w:sz w:val="28"/>
          <w:szCs w:val="28"/>
        </w:rPr>
        <w:footnoteReference w:id="17"/>
      </w:r>
    </w:p>
    <w:p w:rsidR="00243222" w:rsidRDefault="00295875" w:rsidP="008A2F83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295875">
        <w:rPr>
          <w:sz w:val="28"/>
          <w:szCs w:val="28"/>
        </w:rPr>
        <w:t>Глава</w:t>
      </w:r>
      <w:r w:rsidR="006A7FAB" w:rsidRPr="00295875">
        <w:rPr>
          <w:sz w:val="28"/>
          <w:szCs w:val="28"/>
        </w:rPr>
        <w:t xml:space="preserve"> 8 </w:t>
      </w:r>
      <w:r w:rsidR="005C4960">
        <w:rPr>
          <w:sz w:val="28"/>
          <w:szCs w:val="28"/>
        </w:rPr>
        <w:t>«</w:t>
      </w:r>
      <w:r w:rsidR="006A7FAB" w:rsidRPr="00295875">
        <w:rPr>
          <w:sz w:val="28"/>
          <w:szCs w:val="28"/>
        </w:rPr>
        <w:t>Экономическая основа местного самоуправления</w:t>
      </w:r>
      <w:r w:rsidR="005C4960">
        <w:rPr>
          <w:sz w:val="28"/>
          <w:szCs w:val="28"/>
        </w:rPr>
        <w:t>»</w:t>
      </w:r>
      <w:r w:rsidRPr="00295875">
        <w:rPr>
          <w:sz w:val="28"/>
          <w:szCs w:val="28"/>
        </w:rPr>
        <w:t xml:space="preserve"> Закона </w:t>
      </w:r>
      <w:r w:rsidR="006A7FAB" w:rsidRPr="00295875">
        <w:rPr>
          <w:sz w:val="28"/>
          <w:szCs w:val="28"/>
        </w:rPr>
        <w:t xml:space="preserve"> закрепляет общие положения, определяющие экономические и финансовые основы местного самоуправления в РФ, а также принципы межбюджетных отношений. Ее положения в основном направлены на создание нового механизма регулирования межбюджетных отношений. Данные положения определяют состав собственных доходов муниципальных образований, </w:t>
      </w:r>
      <w:r w:rsidR="00A03A12" w:rsidRPr="005414C4">
        <w:rPr>
          <w:sz w:val="28"/>
          <w:szCs w:val="28"/>
        </w:rPr>
        <w:t>принципы зачисления в эти доходы отчислений от федеральных налогов и сборов</w:t>
      </w:r>
      <w:r w:rsidR="00A03A12">
        <w:rPr>
          <w:sz w:val="28"/>
          <w:szCs w:val="28"/>
        </w:rPr>
        <w:t xml:space="preserve">, </w:t>
      </w:r>
      <w:r w:rsidR="00A03A12" w:rsidRPr="00295875">
        <w:rPr>
          <w:sz w:val="28"/>
          <w:szCs w:val="28"/>
        </w:rPr>
        <w:t xml:space="preserve"> </w:t>
      </w:r>
      <w:r w:rsidR="006A7FAB" w:rsidRPr="00295875">
        <w:rPr>
          <w:sz w:val="28"/>
          <w:szCs w:val="28"/>
        </w:rPr>
        <w:t>полномочия</w:t>
      </w:r>
      <w:r w:rsidR="00243222">
        <w:rPr>
          <w:sz w:val="28"/>
          <w:szCs w:val="28"/>
        </w:rPr>
        <w:t xml:space="preserve"> муниципальных образований </w:t>
      </w:r>
      <w:r w:rsidR="006A7FAB" w:rsidRPr="00295875">
        <w:rPr>
          <w:sz w:val="28"/>
          <w:szCs w:val="28"/>
        </w:rPr>
        <w:t xml:space="preserve"> по владению, пользованию и распоряжению муниципальной собственностью, </w:t>
      </w:r>
      <w:r w:rsidR="00A03A12" w:rsidRPr="005414C4">
        <w:rPr>
          <w:sz w:val="28"/>
          <w:szCs w:val="28"/>
        </w:rPr>
        <w:t>подходы к выравниванию бюджетной обеспеченности муниципального образования</w:t>
      </w:r>
      <w:r w:rsidR="00A358CE">
        <w:rPr>
          <w:sz w:val="28"/>
          <w:szCs w:val="28"/>
        </w:rPr>
        <w:t>.</w:t>
      </w:r>
    </w:p>
    <w:p w:rsidR="006A7FAB" w:rsidRPr="003623CE" w:rsidRDefault="00A03A12" w:rsidP="008A2F83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3623CE">
        <w:rPr>
          <w:sz w:val="28"/>
          <w:szCs w:val="28"/>
        </w:rPr>
        <w:t xml:space="preserve"> </w:t>
      </w:r>
      <w:r w:rsidR="00EA7C99" w:rsidRPr="003623CE">
        <w:rPr>
          <w:sz w:val="28"/>
          <w:szCs w:val="28"/>
        </w:rPr>
        <w:t>Новый Закон уделяет большое внимание регулированию бюджетного процесса в муниципальных образованиях.</w:t>
      </w:r>
      <w:r w:rsidR="008C01C3">
        <w:rPr>
          <w:rStyle w:val="ad"/>
          <w:sz w:val="28"/>
          <w:szCs w:val="28"/>
        </w:rPr>
        <w:footnoteReference w:id="18"/>
      </w:r>
    </w:p>
    <w:p w:rsidR="005414C4" w:rsidRPr="005414C4" w:rsidRDefault="005414C4" w:rsidP="008A2F83">
      <w:pPr>
        <w:spacing w:line="360" w:lineRule="auto"/>
        <w:ind w:firstLine="709"/>
        <w:jc w:val="both"/>
        <w:rPr>
          <w:sz w:val="28"/>
          <w:szCs w:val="28"/>
        </w:rPr>
      </w:pPr>
      <w:r w:rsidRPr="005414C4">
        <w:rPr>
          <w:sz w:val="28"/>
          <w:szCs w:val="28"/>
        </w:rPr>
        <w:t>Следуя требованиям Конституции РФ, Закон определил, что каждое муниципальное образование должно иметь собственный бюджет. Теперь даже небольшое поселение будет утверждать свой финансовый план, включающий расходные и доходные статьи. Сметы в качестве составной части бюджетов городских и сельских поселений возможны только у отдельных населенных пунктов, не являющихся поселениями.</w:t>
      </w:r>
    </w:p>
    <w:p w:rsidR="00B90B84" w:rsidRPr="00340671" w:rsidRDefault="00B90B84" w:rsidP="008A2F83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5414C4">
        <w:rPr>
          <w:sz w:val="28"/>
          <w:szCs w:val="28"/>
        </w:rPr>
        <w:t>В немалой степени статьи Закона дублируют Бюджетный и Налоговый кодексы. Однако на первое время действия нового правового акта это оправда</w:t>
      </w:r>
      <w:r w:rsidRPr="00340671">
        <w:rPr>
          <w:sz w:val="28"/>
          <w:szCs w:val="28"/>
        </w:rPr>
        <w:t>нно, поскольку позволяет правоприменителям - муниципальным работникам - лучше понять довольно сложную систему правил, связанных с регулированием бюджетных и межбюджетных отношений.</w:t>
      </w:r>
    </w:p>
    <w:p w:rsidR="001153FB" w:rsidRPr="00340671" w:rsidRDefault="00A67F22" w:rsidP="008A2F8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671">
        <w:rPr>
          <w:rFonts w:ascii="Times New Roman" w:hAnsi="Times New Roman" w:cs="Times New Roman"/>
          <w:sz w:val="28"/>
          <w:szCs w:val="28"/>
        </w:rPr>
        <w:t xml:space="preserve">В </w:t>
      </w:r>
      <w:r w:rsidR="001153FB" w:rsidRPr="00340671">
        <w:rPr>
          <w:rFonts w:ascii="Times New Roman" w:hAnsi="Times New Roman" w:cs="Times New Roman"/>
          <w:sz w:val="28"/>
          <w:szCs w:val="28"/>
        </w:rPr>
        <w:t>ст. 15 ч. 1  Налогового кодекса</w:t>
      </w:r>
      <w:r w:rsidRPr="00340671">
        <w:rPr>
          <w:rFonts w:ascii="Times New Roman" w:hAnsi="Times New Roman" w:cs="Times New Roman"/>
          <w:sz w:val="28"/>
          <w:szCs w:val="28"/>
        </w:rPr>
        <w:t xml:space="preserve"> РФ опред</w:t>
      </w:r>
      <w:r w:rsidR="001153FB" w:rsidRPr="00340671">
        <w:rPr>
          <w:rFonts w:ascii="Times New Roman" w:hAnsi="Times New Roman" w:cs="Times New Roman"/>
          <w:sz w:val="28"/>
          <w:szCs w:val="28"/>
        </w:rPr>
        <w:t>елен перечень местных налогов</w:t>
      </w:r>
      <w:r w:rsidR="00B00AFA" w:rsidRPr="00340671">
        <w:rPr>
          <w:rFonts w:ascii="Times New Roman" w:hAnsi="Times New Roman" w:cs="Times New Roman"/>
          <w:sz w:val="28"/>
          <w:szCs w:val="28"/>
        </w:rPr>
        <w:t xml:space="preserve"> и сборов</w:t>
      </w:r>
      <w:r w:rsidR="001153FB" w:rsidRPr="00340671">
        <w:rPr>
          <w:rFonts w:ascii="Times New Roman" w:hAnsi="Times New Roman" w:cs="Times New Roman"/>
          <w:sz w:val="28"/>
          <w:szCs w:val="28"/>
        </w:rPr>
        <w:t>, отражено также</w:t>
      </w:r>
      <w:r w:rsidR="00B00AFA" w:rsidRPr="00340671">
        <w:rPr>
          <w:rFonts w:ascii="Times New Roman" w:hAnsi="Times New Roman" w:cs="Times New Roman"/>
          <w:sz w:val="28"/>
          <w:szCs w:val="28"/>
        </w:rPr>
        <w:t>,</w:t>
      </w:r>
      <w:r w:rsidR="001153FB" w:rsidRPr="00340671">
        <w:rPr>
          <w:rFonts w:ascii="Times New Roman" w:hAnsi="Times New Roman" w:cs="Times New Roman"/>
          <w:sz w:val="28"/>
          <w:szCs w:val="28"/>
        </w:rPr>
        <w:t xml:space="preserve"> что </w:t>
      </w:r>
      <w:r w:rsidRPr="00340671">
        <w:rPr>
          <w:rFonts w:ascii="Times New Roman" w:hAnsi="Times New Roman" w:cs="Times New Roman"/>
          <w:sz w:val="28"/>
          <w:szCs w:val="28"/>
        </w:rPr>
        <w:t xml:space="preserve"> </w:t>
      </w:r>
      <w:r w:rsidR="001153FB" w:rsidRPr="00340671">
        <w:rPr>
          <w:rFonts w:ascii="Times New Roman" w:hAnsi="Times New Roman" w:cs="Times New Roman"/>
          <w:sz w:val="28"/>
          <w:szCs w:val="28"/>
        </w:rPr>
        <w:t>нормативные правовые акты органов муниципальных образований о местных налогах и сборах принимаются представительными органами муниципальных образований в соответствии с настоящим Кодексом.</w:t>
      </w:r>
    </w:p>
    <w:p w:rsidR="00473611" w:rsidRPr="000B455C" w:rsidRDefault="001B54C6" w:rsidP="008A2F83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671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34067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40671">
        <w:rPr>
          <w:rFonts w:ascii="Times New Roman" w:hAnsi="Times New Roman" w:cs="Times New Roman"/>
          <w:sz w:val="28"/>
          <w:szCs w:val="28"/>
        </w:rPr>
        <w:t xml:space="preserve"> ч. 2 Налогового кодекса РФ</w:t>
      </w:r>
      <w:r w:rsidR="007A490F" w:rsidRPr="00340671">
        <w:rPr>
          <w:rFonts w:ascii="Times New Roman" w:hAnsi="Times New Roman" w:cs="Times New Roman"/>
          <w:sz w:val="28"/>
          <w:szCs w:val="28"/>
        </w:rPr>
        <w:t xml:space="preserve"> </w:t>
      </w:r>
      <w:r w:rsidR="005C4960">
        <w:rPr>
          <w:rFonts w:ascii="Times New Roman" w:hAnsi="Times New Roman" w:cs="Times New Roman"/>
          <w:sz w:val="28"/>
          <w:szCs w:val="28"/>
        </w:rPr>
        <w:t>«</w:t>
      </w:r>
      <w:r w:rsidR="007A490F" w:rsidRPr="00340671">
        <w:rPr>
          <w:rFonts w:ascii="Times New Roman" w:hAnsi="Times New Roman" w:cs="Times New Roman"/>
          <w:sz w:val="28"/>
          <w:szCs w:val="28"/>
        </w:rPr>
        <w:t>Местные налоги</w:t>
      </w:r>
      <w:r w:rsidR="005C4960">
        <w:rPr>
          <w:rFonts w:ascii="Times New Roman" w:hAnsi="Times New Roman" w:cs="Times New Roman"/>
          <w:sz w:val="28"/>
          <w:szCs w:val="28"/>
        </w:rPr>
        <w:t>»</w:t>
      </w:r>
      <w:r w:rsidR="00D45744" w:rsidRPr="00340671">
        <w:rPr>
          <w:rFonts w:ascii="Times New Roman" w:hAnsi="Times New Roman" w:cs="Times New Roman"/>
          <w:sz w:val="28"/>
          <w:szCs w:val="28"/>
        </w:rPr>
        <w:t xml:space="preserve"> </w:t>
      </w:r>
      <w:r w:rsidR="006A2752">
        <w:rPr>
          <w:rFonts w:ascii="Times New Roman" w:hAnsi="Times New Roman" w:cs="Times New Roman"/>
          <w:sz w:val="28"/>
          <w:szCs w:val="28"/>
        </w:rPr>
        <w:t>определен</w:t>
      </w:r>
      <w:r w:rsidR="006D3C9A">
        <w:rPr>
          <w:rFonts w:ascii="Times New Roman" w:hAnsi="Times New Roman" w:cs="Times New Roman"/>
          <w:sz w:val="28"/>
          <w:szCs w:val="28"/>
        </w:rPr>
        <w:t xml:space="preserve"> </w:t>
      </w:r>
      <w:r w:rsidR="00D45744" w:rsidRPr="00340671">
        <w:rPr>
          <w:rFonts w:ascii="Times New Roman" w:hAnsi="Times New Roman" w:cs="Times New Roman"/>
          <w:sz w:val="28"/>
          <w:szCs w:val="28"/>
        </w:rPr>
        <w:t>плательщики местных налогов, объект налогообложения, порядок исчисления и уплаты местных налогов.</w:t>
      </w:r>
      <w:r w:rsidR="00340671" w:rsidRPr="00340671">
        <w:rPr>
          <w:rFonts w:ascii="Times New Roman" w:hAnsi="Times New Roman" w:cs="Times New Roman"/>
          <w:sz w:val="28"/>
          <w:szCs w:val="28"/>
        </w:rPr>
        <w:t xml:space="preserve"> В ст. 387 Налогового кодекса  </w:t>
      </w:r>
      <w:r w:rsidR="00142B0E">
        <w:rPr>
          <w:rFonts w:ascii="Times New Roman" w:hAnsi="Times New Roman" w:cs="Times New Roman"/>
          <w:sz w:val="28"/>
          <w:szCs w:val="28"/>
        </w:rPr>
        <w:t>отражено</w:t>
      </w:r>
      <w:r w:rsidR="00340671" w:rsidRPr="00340671">
        <w:rPr>
          <w:rFonts w:ascii="Times New Roman" w:hAnsi="Times New Roman" w:cs="Times New Roman"/>
          <w:sz w:val="28"/>
          <w:szCs w:val="28"/>
        </w:rPr>
        <w:t xml:space="preserve"> также, что п</w:t>
      </w:r>
      <w:r w:rsidR="00473611" w:rsidRPr="00340671">
        <w:rPr>
          <w:rFonts w:ascii="Times New Roman" w:hAnsi="Times New Roman" w:cs="Times New Roman"/>
          <w:sz w:val="28"/>
          <w:szCs w:val="28"/>
        </w:rPr>
        <w:t>ри установле</w:t>
      </w:r>
      <w:r w:rsidR="00340671" w:rsidRPr="00340671">
        <w:rPr>
          <w:rFonts w:ascii="Times New Roman" w:hAnsi="Times New Roman" w:cs="Times New Roman"/>
          <w:sz w:val="28"/>
          <w:szCs w:val="28"/>
        </w:rPr>
        <w:t>нии местных налогов</w:t>
      </w:r>
      <w:r w:rsidR="00473611" w:rsidRPr="00340671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представительных органов муниципальных образований могут также устанавливаться налоговые льготы, основания и порядок их применения, включая установление размера не облагаемой налогом суммы для отдельных категорий </w:t>
      </w:r>
      <w:r w:rsidR="00473611" w:rsidRPr="000B455C">
        <w:rPr>
          <w:rFonts w:ascii="Times New Roman" w:hAnsi="Times New Roman" w:cs="Times New Roman"/>
          <w:sz w:val="28"/>
          <w:szCs w:val="28"/>
        </w:rPr>
        <w:t>налогоплательщиков.</w:t>
      </w:r>
      <w:r w:rsidR="000356FD">
        <w:rPr>
          <w:rStyle w:val="ad"/>
          <w:rFonts w:ascii="Times New Roman" w:hAnsi="Times New Roman" w:cs="Times New Roman"/>
          <w:sz w:val="28"/>
          <w:szCs w:val="28"/>
        </w:rPr>
        <w:footnoteReference w:id="19"/>
      </w:r>
    </w:p>
    <w:p w:rsidR="00554BE4" w:rsidRPr="00DE07FE" w:rsidRDefault="00C6004F" w:rsidP="008A2F83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Важнейшим документом</w:t>
      </w:r>
      <w:r w:rsidR="0011074E">
        <w:rPr>
          <w:rFonts w:ascii="Times New Roman" w:hAnsi="Times New Roman" w:cs="Times New Roman"/>
          <w:sz w:val="28"/>
          <w:szCs w:val="28"/>
        </w:rPr>
        <w:t xml:space="preserve"> по вопросам функционирования местных бюджетов является </w:t>
      </w:r>
      <w:r w:rsidR="000B455C" w:rsidRPr="000B455C">
        <w:rPr>
          <w:rFonts w:ascii="Times New Roman" w:hAnsi="Times New Roman" w:cs="Times New Roman"/>
          <w:sz w:val="28"/>
          <w:szCs w:val="28"/>
        </w:rPr>
        <w:t>Бюджетный ко</w:t>
      </w:r>
      <w:r w:rsidR="0011074E">
        <w:rPr>
          <w:rFonts w:ascii="Times New Roman" w:hAnsi="Times New Roman" w:cs="Times New Roman"/>
          <w:sz w:val="28"/>
          <w:szCs w:val="28"/>
        </w:rPr>
        <w:t>декс РФ.</w:t>
      </w:r>
      <w:r w:rsidR="006D1471">
        <w:rPr>
          <w:rFonts w:ascii="Times New Roman" w:hAnsi="Times New Roman" w:cs="Times New Roman"/>
          <w:sz w:val="28"/>
          <w:szCs w:val="28"/>
        </w:rPr>
        <w:t xml:space="preserve"> </w:t>
      </w:r>
      <w:r w:rsidR="00554BE4" w:rsidRPr="00CB3B99">
        <w:rPr>
          <w:rFonts w:ascii="Times New Roman" w:hAnsi="Times New Roman" w:cs="Times New Roman"/>
          <w:sz w:val="28"/>
          <w:szCs w:val="28"/>
        </w:rPr>
        <w:t xml:space="preserve">В части первой Бюджетного кодекса Российской Федерации  определены следующие вопросы: </w:t>
      </w:r>
      <w:r w:rsidR="00CB3B99" w:rsidRPr="00CB3B99">
        <w:rPr>
          <w:rFonts w:ascii="Times New Roman" w:hAnsi="Times New Roman" w:cs="Times New Roman"/>
          <w:sz w:val="28"/>
          <w:szCs w:val="28"/>
        </w:rPr>
        <w:t xml:space="preserve">бюджетное законодательство РФ; </w:t>
      </w:r>
      <w:r w:rsidR="00554BE4" w:rsidRPr="00CB3B99">
        <w:rPr>
          <w:rFonts w:ascii="Times New Roman" w:hAnsi="Times New Roman" w:cs="Times New Roman"/>
          <w:sz w:val="28"/>
          <w:szCs w:val="28"/>
        </w:rPr>
        <w:t>компетенция органов государственной власти и органов местного самоуправления в об</w:t>
      </w:r>
      <w:r w:rsidR="00CB3B99" w:rsidRPr="00CB3B99">
        <w:rPr>
          <w:rFonts w:ascii="Times New Roman" w:hAnsi="Times New Roman" w:cs="Times New Roman"/>
          <w:sz w:val="28"/>
          <w:szCs w:val="28"/>
        </w:rPr>
        <w:t xml:space="preserve">ласти бюджетных правоотношений. </w:t>
      </w:r>
      <w:r w:rsidR="00554BE4" w:rsidRPr="00CB3B99">
        <w:rPr>
          <w:rFonts w:ascii="Times New Roman" w:hAnsi="Times New Roman" w:cs="Times New Roman"/>
          <w:sz w:val="28"/>
          <w:szCs w:val="28"/>
        </w:rPr>
        <w:t>В этой части также приво</w:t>
      </w:r>
      <w:r w:rsidR="00554BE4" w:rsidRPr="00DE07FE">
        <w:rPr>
          <w:rFonts w:ascii="Times New Roman" w:hAnsi="Times New Roman" w:cs="Times New Roman"/>
          <w:sz w:val="28"/>
          <w:szCs w:val="28"/>
        </w:rPr>
        <w:t>дится понятийный аппарат БК.</w:t>
      </w:r>
    </w:p>
    <w:p w:rsidR="00293F69" w:rsidRPr="00DE07FE" w:rsidRDefault="00790E57" w:rsidP="008A2F83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7FE">
        <w:rPr>
          <w:rFonts w:ascii="Times New Roman" w:hAnsi="Times New Roman" w:cs="Times New Roman"/>
          <w:sz w:val="28"/>
          <w:szCs w:val="28"/>
        </w:rPr>
        <w:t xml:space="preserve">В главе </w:t>
      </w:r>
      <w:r w:rsidR="00A06ADF" w:rsidRPr="00DE07FE">
        <w:rPr>
          <w:rFonts w:ascii="Times New Roman" w:hAnsi="Times New Roman" w:cs="Times New Roman"/>
          <w:sz w:val="28"/>
          <w:szCs w:val="28"/>
        </w:rPr>
        <w:t xml:space="preserve">9 Бюджетного кодекса РФ </w:t>
      </w:r>
      <w:r w:rsidRPr="00DE07FE">
        <w:rPr>
          <w:rFonts w:ascii="Times New Roman" w:hAnsi="Times New Roman" w:cs="Times New Roman"/>
          <w:sz w:val="28"/>
          <w:szCs w:val="28"/>
        </w:rPr>
        <w:t>определяется состав налоговых и неналоговых доходов</w:t>
      </w:r>
      <w:r w:rsidR="00A06ADF" w:rsidRPr="00DE07FE">
        <w:rPr>
          <w:rFonts w:ascii="Times New Roman" w:hAnsi="Times New Roman" w:cs="Times New Roman"/>
          <w:sz w:val="28"/>
          <w:szCs w:val="28"/>
        </w:rPr>
        <w:t xml:space="preserve"> местных </w:t>
      </w:r>
      <w:r w:rsidRPr="00DE07FE">
        <w:rPr>
          <w:rFonts w:ascii="Times New Roman" w:hAnsi="Times New Roman" w:cs="Times New Roman"/>
          <w:sz w:val="28"/>
          <w:szCs w:val="28"/>
        </w:rPr>
        <w:t xml:space="preserve"> бюдже</w:t>
      </w:r>
      <w:r w:rsidR="00A06ADF" w:rsidRPr="00DE07FE">
        <w:rPr>
          <w:rFonts w:ascii="Times New Roman" w:hAnsi="Times New Roman" w:cs="Times New Roman"/>
          <w:sz w:val="28"/>
          <w:szCs w:val="28"/>
        </w:rPr>
        <w:t xml:space="preserve">тов, </w:t>
      </w:r>
      <w:r w:rsidRPr="00DE07FE">
        <w:rPr>
          <w:rFonts w:ascii="Times New Roman" w:hAnsi="Times New Roman" w:cs="Times New Roman"/>
          <w:sz w:val="28"/>
          <w:szCs w:val="28"/>
        </w:rPr>
        <w:t xml:space="preserve"> а также закрепляется ряд норм по вопросам бюджетного регулирования. В отдельной ст.</w:t>
      </w:r>
      <w:r w:rsidR="00A06ADF" w:rsidRPr="00DE07FE">
        <w:rPr>
          <w:rFonts w:ascii="Times New Roman" w:hAnsi="Times New Roman" w:cs="Times New Roman"/>
          <w:sz w:val="28"/>
          <w:szCs w:val="28"/>
        </w:rPr>
        <w:t>64</w:t>
      </w:r>
      <w:r w:rsidRPr="00DE07FE">
        <w:rPr>
          <w:rFonts w:ascii="Times New Roman" w:hAnsi="Times New Roman" w:cs="Times New Roman"/>
          <w:sz w:val="28"/>
          <w:szCs w:val="28"/>
        </w:rPr>
        <w:t xml:space="preserve"> регламентируются полномочия </w:t>
      </w:r>
      <w:r w:rsidR="00A06ADF" w:rsidRPr="00DE07F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DE07FE">
        <w:rPr>
          <w:rFonts w:ascii="Times New Roman" w:hAnsi="Times New Roman" w:cs="Times New Roman"/>
          <w:sz w:val="28"/>
          <w:szCs w:val="28"/>
        </w:rPr>
        <w:t xml:space="preserve"> по формированию доходов </w:t>
      </w:r>
      <w:r w:rsidR="00A06ADF" w:rsidRPr="00DE07FE">
        <w:rPr>
          <w:rFonts w:ascii="Times New Roman" w:hAnsi="Times New Roman" w:cs="Times New Roman"/>
          <w:sz w:val="28"/>
          <w:szCs w:val="28"/>
        </w:rPr>
        <w:t>местных бюджетов</w:t>
      </w:r>
      <w:r w:rsidRPr="00DE07FE">
        <w:rPr>
          <w:rFonts w:ascii="Times New Roman" w:hAnsi="Times New Roman" w:cs="Times New Roman"/>
          <w:sz w:val="28"/>
          <w:szCs w:val="28"/>
        </w:rPr>
        <w:t>.</w:t>
      </w:r>
    </w:p>
    <w:p w:rsidR="00AA34ED" w:rsidRPr="00AF2B0E" w:rsidRDefault="00E751CC" w:rsidP="008A2F83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DE07FE">
        <w:rPr>
          <w:sz w:val="28"/>
          <w:szCs w:val="28"/>
        </w:rPr>
        <w:t xml:space="preserve">В разделе III </w:t>
      </w:r>
      <w:r w:rsidR="005C4960">
        <w:rPr>
          <w:sz w:val="28"/>
          <w:szCs w:val="28"/>
        </w:rPr>
        <w:t>«</w:t>
      </w:r>
      <w:r w:rsidRPr="00DE07FE">
        <w:rPr>
          <w:sz w:val="28"/>
          <w:szCs w:val="28"/>
        </w:rPr>
        <w:t>Расходы бюджетов</w:t>
      </w:r>
      <w:r w:rsidR="005C4960">
        <w:rPr>
          <w:sz w:val="28"/>
          <w:szCs w:val="28"/>
        </w:rPr>
        <w:t>»</w:t>
      </w:r>
      <w:r w:rsidRPr="00DE07FE">
        <w:rPr>
          <w:sz w:val="28"/>
          <w:szCs w:val="28"/>
        </w:rPr>
        <w:t xml:space="preserve"> сформулированы общи</w:t>
      </w:r>
      <w:r w:rsidR="006D1471" w:rsidRPr="00DE07FE">
        <w:rPr>
          <w:sz w:val="28"/>
          <w:szCs w:val="28"/>
        </w:rPr>
        <w:t xml:space="preserve">е положения о расходах бюджетов, </w:t>
      </w:r>
      <w:r w:rsidRPr="00DE07FE">
        <w:rPr>
          <w:sz w:val="28"/>
          <w:szCs w:val="28"/>
        </w:rPr>
        <w:t>произведено разграничение расходов по уровням бюджет</w:t>
      </w:r>
      <w:r w:rsidR="006D1471" w:rsidRPr="00DE07FE">
        <w:rPr>
          <w:sz w:val="28"/>
          <w:szCs w:val="28"/>
        </w:rPr>
        <w:t xml:space="preserve">ной системы. </w:t>
      </w:r>
      <w:r w:rsidR="00AA34ED" w:rsidRPr="00DE07FE">
        <w:rPr>
          <w:sz w:val="28"/>
          <w:szCs w:val="28"/>
        </w:rPr>
        <w:t>Глава 11 Бюджетного кодекса закрепляет сложившийся перечень функциональных видов расходов, финансируемых исключительно из федерального</w:t>
      </w:r>
      <w:r w:rsidR="00AA34ED" w:rsidRPr="00AF2B0E">
        <w:rPr>
          <w:sz w:val="28"/>
          <w:szCs w:val="28"/>
        </w:rPr>
        <w:t xml:space="preserve"> бюджета, бюджетов субъектов РФ и местных бюджетов. Наибольший удельный вес в расходах территориальных и местных бюджетов занимает финансирование отраслей социальной сферы. С помощью этих бюджетов решаются вопросы местного значения.</w:t>
      </w:r>
    </w:p>
    <w:p w:rsidR="00A31A61" w:rsidRPr="00AF2B0E" w:rsidRDefault="002C699D" w:rsidP="008A2F83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AF2B0E">
        <w:rPr>
          <w:sz w:val="28"/>
          <w:szCs w:val="28"/>
        </w:rPr>
        <w:t xml:space="preserve">В разделе IV </w:t>
      </w:r>
      <w:r w:rsidR="005C4960">
        <w:rPr>
          <w:sz w:val="28"/>
          <w:szCs w:val="28"/>
        </w:rPr>
        <w:t>«</w:t>
      </w:r>
      <w:r w:rsidRPr="00AF2B0E">
        <w:rPr>
          <w:sz w:val="28"/>
          <w:szCs w:val="28"/>
        </w:rPr>
        <w:t>Сбалансированность бюджетов</w:t>
      </w:r>
      <w:r w:rsidR="005C4960">
        <w:rPr>
          <w:sz w:val="28"/>
          <w:szCs w:val="28"/>
        </w:rPr>
        <w:t>»</w:t>
      </w:r>
      <w:r w:rsidRPr="00AF2B0E">
        <w:rPr>
          <w:sz w:val="28"/>
          <w:szCs w:val="28"/>
        </w:rPr>
        <w:t xml:space="preserve"> устанавливаются нормы, регулирующие: де</w:t>
      </w:r>
      <w:r w:rsidR="00006AFE" w:rsidRPr="00AF2B0E">
        <w:rPr>
          <w:sz w:val="28"/>
          <w:szCs w:val="28"/>
        </w:rPr>
        <w:t xml:space="preserve">фицит бюджета, </w:t>
      </w:r>
      <w:r w:rsidRPr="00AF2B0E">
        <w:rPr>
          <w:sz w:val="28"/>
          <w:szCs w:val="28"/>
        </w:rPr>
        <w:t>госуд</w:t>
      </w:r>
      <w:r w:rsidR="00006AFE" w:rsidRPr="00AF2B0E">
        <w:rPr>
          <w:sz w:val="28"/>
          <w:szCs w:val="28"/>
        </w:rPr>
        <w:t>арственный и муниципальный долг, межбюджетные отношения.</w:t>
      </w:r>
    </w:p>
    <w:p w:rsidR="002D01D2" w:rsidRDefault="002D01D2" w:rsidP="008A2F83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AF2B0E">
        <w:rPr>
          <w:sz w:val="28"/>
          <w:szCs w:val="28"/>
        </w:rPr>
        <w:t xml:space="preserve">Часть третья </w:t>
      </w:r>
      <w:r w:rsidR="005C4960">
        <w:rPr>
          <w:sz w:val="28"/>
          <w:szCs w:val="28"/>
        </w:rPr>
        <w:t>«</w:t>
      </w:r>
      <w:r w:rsidRPr="00AF2B0E">
        <w:rPr>
          <w:sz w:val="28"/>
          <w:szCs w:val="28"/>
        </w:rPr>
        <w:t>Бюджетный процесс в Российской Федерации</w:t>
      </w:r>
      <w:r w:rsidR="005C4960">
        <w:rPr>
          <w:sz w:val="28"/>
          <w:szCs w:val="28"/>
        </w:rPr>
        <w:t>»</w:t>
      </w:r>
      <w:r w:rsidRPr="00AF2B0E">
        <w:rPr>
          <w:sz w:val="28"/>
          <w:szCs w:val="28"/>
        </w:rPr>
        <w:t xml:space="preserve"> посвящена бюджетному процессу. В </w:t>
      </w:r>
      <w:r w:rsidR="00A31A61" w:rsidRPr="00AF2B0E">
        <w:rPr>
          <w:sz w:val="28"/>
          <w:szCs w:val="28"/>
        </w:rPr>
        <w:t xml:space="preserve">ч. 3 Бюджетного кодекса </w:t>
      </w:r>
      <w:r w:rsidRPr="00AF2B0E">
        <w:rPr>
          <w:sz w:val="28"/>
          <w:szCs w:val="28"/>
        </w:rPr>
        <w:t xml:space="preserve">рассматриваются </w:t>
      </w:r>
      <w:r w:rsidR="00A31A61" w:rsidRPr="00AF2B0E">
        <w:rPr>
          <w:sz w:val="28"/>
          <w:szCs w:val="28"/>
        </w:rPr>
        <w:t xml:space="preserve">общие принципы организации бюджетного процесса в РФ, определены  </w:t>
      </w:r>
      <w:r w:rsidRPr="00AF2B0E">
        <w:rPr>
          <w:sz w:val="28"/>
          <w:szCs w:val="28"/>
        </w:rPr>
        <w:t>участники бюджетного процес</w:t>
      </w:r>
      <w:r w:rsidR="00A31A61" w:rsidRPr="00AF2B0E">
        <w:rPr>
          <w:sz w:val="28"/>
          <w:szCs w:val="28"/>
        </w:rPr>
        <w:t xml:space="preserve">са, порядок </w:t>
      </w:r>
      <w:r w:rsidRPr="00AF2B0E">
        <w:rPr>
          <w:sz w:val="28"/>
          <w:szCs w:val="28"/>
        </w:rPr>
        <w:t>составление проектов бюд</w:t>
      </w:r>
      <w:r w:rsidR="00A31A61" w:rsidRPr="00AF2B0E">
        <w:rPr>
          <w:sz w:val="28"/>
          <w:szCs w:val="28"/>
        </w:rPr>
        <w:t xml:space="preserve">жетов, </w:t>
      </w:r>
      <w:r w:rsidRPr="00AF2B0E">
        <w:rPr>
          <w:sz w:val="28"/>
          <w:szCs w:val="28"/>
        </w:rPr>
        <w:t>рассмотрение и утверждение бюдже</w:t>
      </w:r>
      <w:r w:rsidR="00A31A61" w:rsidRPr="00AF2B0E">
        <w:rPr>
          <w:sz w:val="28"/>
          <w:szCs w:val="28"/>
        </w:rPr>
        <w:t>тов</w:t>
      </w:r>
      <w:r w:rsidRPr="00AF2B0E">
        <w:rPr>
          <w:sz w:val="28"/>
          <w:szCs w:val="28"/>
        </w:rPr>
        <w:t>, исполнение бюджетов, государственный и муниципальный финансовый контроль</w:t>
      </w:r>
      <w:r w:rsidR="00AF2B0E" w:rsidRPr="00AF2B0E">
        <w:rPr>
          <w:sz w:val="28"/>
          <w:szCs w:val="28"/>
        </w:rPr>
        <w:t>.</w:t>
      </w:r>
    </w:p>
    <w:p w:rsidR="00A63765" w:rsidRDefault="00A63765" w:rsidP="008A2F83">
      <w:pPr>
        <w:pStyle w:val="ConsNormal"/>
        <w:widowControl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нормативно-правовым актам</w:t>
      </w:r>
      <w:r w:rsidR="00E941D5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E941D5" w:rsidRPr="00322A69">
        <w:rPr>
          <w:rFonts w:ascii="Times New Roman" w:hAnsi="Times New Roman" w:cs="Times New Roman"/>
          <w:sz w:val="28"/>
          <w:szCs w:val="28"/>
        </w:rPr>
        <w:t xml:space="preserve"> государственной власти  субъектов Российской Федераци</w:t>
      </w:r>
      <w:r w:rsidR="00E941D5">
        <w:rPr>
          <w:rFonts w:ascii="Times New Roman" w:hAnsi="Times New Roman" w:cs="Times New Roman"/>
          <w:sz w:val="28"/>
          <w:szCs w:val="28"/>
        </w:rPr>
        <w:t xml:space="preserve">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A69">
        <w:rPr>
          <w:rFonts w:ascii="Times New Roman" w:hAnsi="Times New Roman" w:cs="Times New Roman"/>
          <w:sz w:val="28"/>
          <w:szCs w:val="28"/>
        </w:rPr>
        <w:t xml:space="preserve">регулирующим </w:t>
      </w:r>
      <w:r>
        <w:rPr>
          <w:rFonts w:ascii="Times New Roman" w:hAnsi="Times New Roman" w:cs="Times New Roman"/>
          <w:sz w:val="28"/>
          <w:szCs w:val="28"/>
        </w:rPr>
        <w:t>принципы организации  местных финансов, источники формирования и направления финансовых ресурсов местных бюджетов</w:t>
      </w:r>
      <w:r w:rsidR="00E941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A69">
        <w:rPr>
          <w:rFonts w:ascii="Times New Roman" w:hAnsi="Times New Roman" w:cs="Times New Roman"/>
          <w:sz w:val="28"/>
          <w:szCs w:val="28"/>
        </w:rPr>
        <w:t>относятся конституции республик, уставы других субъектов Российской Федерации, законы субъектов Российской Федерации о местном самоуправле</w:t>
      </w:r>
      <w:r w:rsidR="00E941D5">
        <w:rPr>
          <w:rFonts w:ascii="Times New Roman" w:hAnsi="Times New Roman" w:cs="Times New Roman"/>
          <w:sz w:val="28"/>
          <w:szCs w:val="28"/>
        </w:rPr>
        <w:t>нии</w:t>
      </w:r>
      <w:r w:rsidRPr="00322A69">
        <w:rPr>
          <w:rFonts w:ascii="Times New Roman" w:hAnsi="Times New Roman" w:cs="Times New Roman"/>
          <w:sz w:val="28"/>
          <w:szCs w:val="28"/>
        </w:rPr>
        <w:t>. Кроме того, в эту группу источников входят акты президентов республик, глав администрации других субъектов Российской Федерации, постановления законодательных органов государственной власти субъектов РФ, акты правительств, других органов исполнительной власти субъектов Российской Федера</w:t>
      </w:r>
      <w:r>
        <w:rPr>
          <w:rFonts w:ascii="Times New Roman" w:hAnsi="Times New Roman" w:cs="Times New Roman"/>
          <w:sz w:val="28"/>
          <w:szCs w:val="28"/>
        </w:rPr>
        <w:t>ции.</w:t>
      </w:r>
    </w:p>
    <w:p w:rsidR="005631AD" w:rsidRDefault="005631AD" w:rsidP="008A2F83">
      <w:pPr>
        <w:pStyle w:val="ConsNormal"/>
        <w:widowControl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A69">
        <w:rPr>
          <w:rFonts w:ascii="Times New Roman" w:hAnsi="Times New Roman" w:cs="Times New Roman"/>
          <w:sz w:val="28"/>
          <w:szCs w:val="28"/>
        </w:rPr>
        <w:t xml:space="preserve">Конституции и уставы субъектов Российской Федерации должны соответствовать Конституции Российской Федерации и федеральным законам, которые имеют верховенство на всей территории Российской Федерации.  Поэтому содержащиеся в конституциях и уставах субъектов Российской Федерации положения </w:t>
      </w:r>
      <w:r w:rsidR="00B57D46">
        <w:rPr>
          <w:rFonts w:ascii="Times New Roman" w:hAnsi="Times New Roman" w:cs="Times New Roman"/>
          <w:sz w:val="28"/>
          <w:szCs w:val="28"/>
        </w:rPr>
        <w:t xml:space="preserve">по вопросам функционирования местных бюджетов </w:t>
      </w:r>
      <w:r w:rsidRPr="00322A69">
        <w:rPr>
          <w:rFonts w:ascii="Times New Roman" w:hAnsi="Times New Roman" w:cs="Times New Roman"/>
          <w:sz w:val="28"/>
          <w:szCs w:val="28"/>
        </w:rPr>
        <w:t xml:space="preserve"> не должны противоречить основополагающим началам и  принципам организации местн</w:t>
      </w:r>
      <w:r w:rsidR="00B57D46">
        <w:rPr>
          <w:rFonts w:ascii="Times New Roman" w:hAnsi="Times New Roman" w:cs="Times New Roman"/>
          <w:sz w:val="28"/>
          <w:szCs w:val="28"/>
        </w:rPr>
        <w:t>ых финансов</w:t>
      </w:r>
      <w:r w:rsidRPr="00322A69">
        <w:rPr>
          <w:rFonts w:ascii="Times New Roman" w:hAnsi="Times New Roman" w:cs="Times New Roman"/>
          <w:sz w:val="28"/>
          <w:szCs w:val="28"/>
        </w:rPr>
        <w:t>, закрепляемым Конституцией Российской Федерации и федеральными законами.</w:t>
      </w:r>
    </w:p>
    <w:p w:rsidR="004F28D0" w:rsidRPr="00222D85" w:rsidRDefault="004F28D0" w:rsidP="008A2F83">
      <w:pPr>
        <w:pStyle w:val="a5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247887">
        <w:rPr>
          <w:b w:val="0"/>
          <w:color w:val="auto"/>
          <w:sz w:val="28"/>
          <w:szCs w:val="28"/>
        </w:rPr>
        <w:t xml:space="preserve">Согласно Федеральному закону </w:t>
      </w:r>
      <w:r w:rsidR="005C4960">
        <w:rPr>
          <w:b w:val="0"/>
          <w:color w:val="auto"/>
          <w:sz w:val="28"/>
          <w:szCs w:val="28"/>
        </w:rPr>
        <w:t>«</w:t>
      </w:r>
      <w:r w:rsidRPr="00247887">
        <w:rPr>
          <w:b w:val="0"/>
          <w:color w:val="auto"/>
          <w:sz w:val="28"/>
          <w:szCs w:val="28"/>
        </w:rPr>
        <w:t>Об общих принципах организации местного са</w:t>
      </w:r>
      <w:r w:rsidRPr="00222D85">
        <w:rPr>
          <w:b w:val="0"/>
          <w:color w:val="auto"/>
          <w:sz w:val="28"/>
          <w:szCs w:val="28"/>
        </w:rPr>
        <w:t>моуправления в Российской Федерации</w:t>
      </w:r>
      <w:r w:rsidR="005C4960">
        <w:rPr>
          <w:b w:val="0"/>
          <w:color w:val="auto"/>
          <w:sz w:val="28"/>
          <w:szCs w:val="28"/>
        </w:rPr>
        <w:t>»</w:t>
      </w:r>
      <w:r w:rsidRPr="00222D85">
        <w:rPr>
          <w:b w:val="0"/>
          <w:color w:val="auto"/>
          <w:sz w:val="28"/>
          <w:szCs w:val="28"/>
        </w:rPr>
        <w:t xml:space="preserve"> (ст. 7) органы и должностные лица местного самоуправления по вопросам местного значения принимают муниципальные правовые акты. </w:t>
      </w:r>
    </w:p>
    <w:p w:rsidR="004F28D0" w:rsidRDefault="004F28D0" w:rsidP="008A2F83">
      <w:pPr>
        <w:pStyle w:val="a5"/>
        <w:spacing w:line="360" w:lineRule="auto"/>
        <w:ind w:firstLine="709"/>
        <w:jc w:val="both"/>
        <w:rPr>
          <w:rStyle w:val="a7"/>
          <w:b w:val="0"/>
          <w:color w:val="auto"/>
          <w:sz w:val="28"/>
          <w:szCs w:val="28"/>
          <w:u w:val="none"/>
        </w:rPr>
      </w:pPr>
      <w:r w:rsidRPr="00222D85">
        <w:rPr>
          <w:b w:val="0"/>
          <w:sz w:val="28"/>
          <w:szCs w:val="28"/>
        </w:rPr>
        <w:t xml:space="preserve">Нормативные правовые акты органов местного самоуправления признаются в настоящее время самостоятельной, независимой от органов государственной власти, но подчиненной Конституции РФ и законам Российской Федерации системой, издаются муниципалитетами, советами и старостами самоуправляющихся </w:t>
      </w:r>
      <w:r w:rsidRPr="003D37A0">
        <w:rPr>
          <w:b w:val="0"/>
          <w:color w:val="auto"/>
          <w:sz w:val="28"/>
          <w:szCs w:val="28"/>
        </w:rPr>
        <w:t>территорий - городских и сельских поселений, а также непосредственно самим населением</w:t>
      </w:r>
      <w:r w:rsidRPr="003D37A0">
        <w:rPr>
          <w:rStyle w:val="a7"/>
          <w:b w:val="0"/>
          <w:color w:val="auto"/>
          <w:sz w:val="28"/>
          <w:szCs w:val="28"/>
          <w:u w:val="none"/>
        </w:rPr>
        <w:t>.</w:t>
      </w:r>
      <w:r w:rsidR="0072697C">
        <w:rPr>
          <w:rStyle w:val="ad"/>
          <w:b w:val="0"/>
          <w:color w:val="auto"/>
          <w:sz w:val="28"/>
          <w:szCs w:val="28"/>
        </w:rPr>
        <w:footnoteReference w:id="20"/>
      </w:r>
    </w:p>
    <w:p w:rsidR="007D6313" w:rsidRDefault="007D6313" w:rsidP="004F28D0">
      <w:pPr>
        <w:pStyle w:val="a5"/>
        <w:spacing w:line="360" w:lineRule="auto"/>
        <w:ind w:firstLine="851"/>
        <w:jc w:val="both"/>
        <w:rPr>
          <w:rStyle w:val="a7"/>
          <w:b w:val="0"/>
          <w:sz w:val="28"/>
          <w:szCs w:val="28"/>
        </w:rPr>
      </w:pPr>
    </w:p>
    <w:p w:rsidR="00343C07" w:rsidRDefault="00343C07" w:rsidP="00A85A48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6313" w:rsidRPr="00BB16B8" w:rsidRDefault="007D6313" w:rsidP="00BB16B8">
      <w:pPr>
        <w:pStyle w:val="1"/>
        <w:spacing w:line="360" w:lineRule="auto"/>
        <w:ind w:firstLine="680"/>
        <w:jc w:val="both"/>
        <w:rPr>
          <w:i w:val="0"/>
          <w:sz w:val="28"/>
          <w:szCs w:val="28"/>
        </w:rPr>
      </w:pPr>
      <w:bookmarkStart w:id="4" w:name="_Toc152949380"/>
      <w:r w:rsidRPr="00BB16B8">
        <w:rPr>
          <w:i w:val="0"/>
          <w:sz w:val="28"/>
          <w:szCs w:val="28"/>
        </w:rPr>
        <w:t xml:space="preserve">2. Особенности формирования доходов и финансирования расходов </w:t>
      </w:r>
      <w:r w:rsidR="000F1C01" w:rsidRPr="00BB16B8">
        <w:rPr>
          <w:i w:val="0"/>
          <w:sz w:val="28"/>
          <w:szCs w:val="28"/>
        </w:rPr>
        <w:t xml:space="preserve">        </w:t>
      </w:r>
      <w:r w:rsidRPr="00BB16B8">
        <w:rPr>
          <w:i w:val="0"/>
          <w:sz w:val="28"/>
          <w:szCs w:val="28"/>
        </w:rPr>
        <w:t>бюджета г. Оренбурга</w:t>
      </w:r>
      <w:bookmarkEnd w:id="4"/>
    </w:p>
    <w:p w:rsidR="007D6313" w:rsidRPr="00BB16B8" w:rsidRDefault="00F01762" w:rsidP="00BB16B8">
      <w:pPr>
        <w:pStyle w:val="1"/>
        <w:spacing w:line="360" w:lineRule="auto"/>
        <w:ind w:firstLine="680"/>
        <w:jc w:val="both"/>
        <w:rPr>
          <w:i w:val="0"/>
          <w:sz w:val="28"/>
          <w:szCs w:val="28"/>
        </w:rPr>
      </w:pPr>
      <w:bookmarkStart w:id="5" w:name="_Toc152949381"/>
      <w:r w:rsidRPr="00BB16B8">
        <w:rPr>
          <w:i w:val="0"/>
          <w:sz w:val="28"/>
          <w:szCs w:val="28"/>
        </w:rPr>
        <w:t xml:space="preserve">2.1 </w:t>
      </w:r>
      <w:r w:rsidR="007D6313" w:rsidRPr="00BB16B8">
        <w:rPr>
          <w:i w:val="0"/>
          <w:sz w:val="28"/>
          <w:szCs w:val="28"/>
        </w:rPr>
        <w:t xml:space="preserve"> Значение местного бюджета в системе территориальных финансов</w:t>
      </w:r>
      <w:bookmarkEnd w:id="5"/>
    </w:p>
    <w:p w:rsidR="00B07CBD" w:rsidRDefault="00DE1C83" w:rsidP="00A85A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Структура доходов консолидированного бюджета Оренбургской области</w:t>
      </w:r>
      <w:r w:rsidR="00B07CBD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существенно отличается от общероссийской динамики бюджетов субъектов</w:t>
      </w:r>
      <w:r w:rsidR="00BF2E6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РФ, прежде всего, за счет значительно меньшей и снижающейся доли безвозмездных перечисл</w:t>
      </w:r>
      <w:r w:rsidR="00655FE6">
        <w:rPr>
          <w:rFonts w:ascii="TimesNewRoman" w:hAnsi="TimesNewRoman" w:cs="TimesNewRoman"/>
          <w:sz w:val="28"/>
          <w:szCs w:val="28"/>
        </w:rPr>
        <w:t>ений от бюджетов других уровней</w:t>
      </w:r>
      <w:r w:rsidR="00E21594">
        <w:rPr>
          <w:rFonts w:ascii="TimesNewRoman" w:hAnsi="TimesNewRoman" w:cs="TimesNewRoman"/>
          <w:sz w:val="28"/>
          <w:szCs w:val="28"/>
        </w:rPr>
        <w:t xml:space="preserve"> (Таблица 1).</w:t>
      </w:r>
      <w:r w:rsidR="005A4FA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Оренбургская</w:t>
      </w:r>
      <w:r w:rsidR="00BF2E6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область после пересмотра в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NewRoman" w:hAnsi="TimesNewRoman" w:cs="TimesNewRoman"/>
            <w:sz w:val="28"/>
            <w:szCs w:val="28"/>
          </w:rPr>
          <w:t>2001 г</w:t>
        </w:r>
      </w:smartTag>
      <w:r>
        <w:rPr>
          <w:rFonts w:ascii="TimesNewRoman" w:hAnsi="TimesNewRoman" w:cs="TimesNewRoman"/>
          <w:sz w:val="28"/>
          <w:szCs w:val="28"/>
        </w:rPr>
        <w:t>. методики предоставления трансфертов не</w:t>
      </w:r>
      <w:r w:rsidR="00BF2E6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получает дотаций на выравнивание уровня </w:t>
      </w:r>
      <w:r w:rsidR="005A4FAF">
        <w:rPr>
          <w:rFonts w:ascii="TimesNewRoman" w:hAnsi="TimesNewRoman" w:cs="TimesNewRoman"/>
          <w:sz w:val="28"/>
          <w:szCs w:val="28"/>
        </w:rPr>
        <w:t>бюджетной обеспеченности, сохра</w:t>
      </w:r>
      <w:r>
        <w:rPr>
          <w:rFonts w:ascii="TimesNewRoman" w:hAnsi="TimesNewRoman" w:cs="TimesNewRoman"/>
          <w:sz w:val="28"/>
          <w:szCs w:val="28"/>
        </w:rPr>
        <w:t>няя свой статус региона-донора.</w:t>
      </w:r>
      <w:r w:rsidR="00B07CBD">
        <w:rPr>
          <w:rFonts w:ascii="TimesNewRoman" w:hAnsi="TimesNewRoman" w:cs="TimesNewRoman"/>
          <w:sz w:val="28"/>
          <w:szCs w:val="28"/>
        </w:rPr>
        <w:t xml:space="preserve"> </w:t>
      </w:r>
    </w:p>
    <w:p w:rsidR="00A85A48" w:rsidRDefault="00A85A48" w:rsidP="00A85A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Таблица 1  Структура доходов консолидированного бюджета Оренбургской области</w:t>
      </w:r>
      <w:r w:rsidR="00AB4F94">
        <w:rPr>
          <w:rFonts w:ascii="TimesNewRoman" w:hAnsi="TimesNewRoman" w:cs="TimesNewRoman"/>
          <w:sz w:val="28"/>
          <w:szCs w:val="28"/>
        </w:rPr>
        <w:t>, %</w:t>
      </w:r>
      <w:r w:rsidR="00EF6E45">
        <w:rPr>
          <w:rFonts w:ascii="TimesNewRoman" w:hAnsi="TimesNewRoman" w:cs="TimesNewRoman"/>
          <w:sz w:val="28"/>
          <w:szCs w:val="28"/>
        </w:rPr>
        <w:t xml:space="preserve"> </w:t>
      </w:r>
      <w:r w:rsidR="00EF6E45">
        <w:rPr>
          <w:rStyle w:val="ad"/>
          <w:rFonts w:ascii="TimesNewRoman" w:hAnsi="TimesNewRoman" w:cs="TimesNewRoman"/>
          <w:sz w:val="28"/>
          <w:szCs w:val="28"/>
        </w:rPr>
        <w:footnoteReference w:id="21"/>
      </w: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4608"/>
        <w:gridCol w:w="1080"/>
        <w:gridCol w:w="1080"/>
        <w:gridCol w:w="900"/>
        <w:gridCol w:w="1080"/>
        <w:gridCol w:w="1106"/>
      </w:tblGrid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6E370D" w:rsidRDefault="00A85A48" w:rsidP="002D0A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370D">
              <w:rPr>
                <w:sz w:val="28"/>
                <w:szCs w:val="28"/>
              </w:rPr>
              <w:t>Группы доходов</w:t>
            </w:r>
          </w:p>
        </w:tc>
        <w:tc>
          <w:tcPr>
            <w:tcW w:w="1080" w:type="dxa"/>
            <w:vAlign w:val="center"/>
          </w:tcPr>
          <w:p w:rsidR="00A85A48" w:rsidRPr="006E370D" w:rsidRDefault="00A85A48" w:rsidP="002D0A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 г.</w:t>
            </w:r>
          </w:p>
        </w:tc>
        <w:tc>
          <w:tcPr>
            <w:tcW w:w="1080" w:type="dxa"/>
            <w:vAlign w:val="center"/>
          </w:tcPr>
          <w:p w:rsidR="00A85A48" w:rsidRPr="006E370D" w:rsidRDefault="00A85A48" w:rsidP="002D0A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370D">
              <w:rPr>
                <w:sz w:val="28"/>
                <w:szCs w:val="28"/>
              </w:rPr>
              <w:t>2003 г.</w:t>
            </w:r>
          </w:p>
        </w:tc>
        <w:tc>
          <w:tcPr>
            <w:tcW w:w="900" w:type="dxa"/>
            <w:vAlign w:val="center"/>
          </w:tcPr>
          <w:p w:rsidR="00A85A48" w:rsidRPr="006E370D" w:rsidRDefault="00A85A48" w:rsidP="002D0A2E">
            <w:pPr>
              <w:autoSpaceDE w:val="0"/>
              <w:autoSpaceDN w:val="0"/>
              <w:adjustRightInd w:val="0"/>
              <w:ind w:right="-20" w:hanging="116"/>
              <w:jc w:val="center"/>
              <w:rPr>
                <w:sz w:val="28"/>
                <w:szCs w:val="28"/>
              </w:rPr>
            </w:pPr>
            <w:r w:rsidRPr="006E370D">
              <w:rPr>
                <w:sz w:val="28"/>
                <w:szCs w:val="28"/>
              </w:rPr>
              <w:t>2004 г.</w:t>
            </w:r>
          </w:p>
        </w:tc>
        <w:tc>
          <w:tcPr>
            <w:tcW w:w="1080" w:type="dxa"/>
            <w:vAlign w:val="center"/>
          </w:tcPr>
          <w:p w:rsidR="00A85A48" w:rsidRPr="006E370D" w:rsidRDefault="00A85A48" w:rsidP="002D0A2E">
            <w:pPr>
              <w:autoSpaceDE w:val="0"/>
              <w:autoSpaceDN w:val="0"/>
              <w:adjustRightInd w:val="0"/>
              <w:ind w:left="-16" w:right="-120"/>
              <w:jc w:val="center"/>
              <w:rPr>
                <w:sz w:val="28"/>
                <w:szCs w:val="28"/>
              </w:rPr>
            </w:pPr>
            <w:r w:rsidRPr="006E370D">
              <w:rPr>
                <w:sz w:val="28"/>
                <w:szCs w:val="28"/>
              </w:rPr>
              <w:t>2005 г.</w:t>
            </w:r>
          </w:p>
        </w:tc>
        <w:tc>
          <w:tcPr>
            <w:tcW w:w="1106" w:type="dxa"/>
            <w:vAlign w:val="center"/>
          </w:tcPr>
          <w:p w:rsidR="00A85A48" w:rsidRPr="006E370D" w:rsidRDefault="00A85A48" w:rsidP="002D0A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370D">
              <w:rPr>
                <w:sz w:val="28"/>
                <w:szCs w:val="28"/>
              </w:rPr>
              <w:t>2006 г.</w:t>
            </w:r>
          </w:p>
        </w:tc>
      </w:tr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06BEE">
              <w:t>Налоговые доходы,  в том числе: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>
              <w:t>82,24</w:t>
            </w:r>
          </w:p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84,64</w:t>
            </w:r>
          </w:p>
        </w:tc>
        <w:tc>
          <w:tcPr>
            <w:tcW w:w="90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76,61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76,53</w:t>
            </w:r>
          </w:p>
        </w:tc>
        <w:tc>
          <w:tcPr>
            <w:tcW w:w="1106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77,85</w:t>
            </w:r>
          </w:p>
        </w:tc>
      </w:tr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06BEE">
              <w:t>Налоговые доходы,  в том числе: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82,24</w:t>
            </w:r>
          </w:p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84,64</w:t>
            </w:r>
          </w:p>
        </w:tc>
        <w:tc>
          <w:tcPr>
            <w:tcW w:w="90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76,61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76,53</w:t>
            </w:r>
          </w:p>
        </w:tc>
        <w:tc>
          <w:tcPr>
            <w:tcW w:w="1106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77,85</w:t>
            </w:r>
          </w:p>
        </w:tc>
      </w:tr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06BEE">
              <w:t>Налог на прибыль организаций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22,92</w:t>
            </w:r>
          </w:p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20,84</w:t>
            </w:r>
          </w:p>
        </w:tc>
        <w:tc>
          <w:tcPr>
            <w:tcW w:w="90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16,01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21,96</w:t>
            </w:r>
          </w:p>
        </w:tc>
        <w:tc>
          <w:tcPr>
            <w:tcW w:w="1106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28,28</w:t>
            </w:r>
          </w:p>
        </w:tc>
      </w:tr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06BEE">
              <w:t>Налог на доходы физических лиц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28,60</w:t>
            </w:r>
          </w:p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28,95</w:t>
            </w:r>
          </w:p>
        </w:tc>
        <w:tc>
          <w:tcPr>
            <w:tcW w:w="90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18,32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24,72</w:t>
            </w:r>
          </w:p>
        </w:tc>
        <w:tc>
          <w:tcPr>
            <w:tcW w:w="1106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24,05</w:t>
            </w:r>
          </w:p>
        </w:tc>
      </w:tr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06BEE">
              <w:t>Акцизы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2,10</w:t>
            </w:r>
          </w:p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8,66</w:t>
            </w:r>
          </w:p>
        </w:tc>
        <w:tc>
          <w:tcPr>
            <w:tcW w:w="90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4,47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7,91</w:t>
            </w:r>
          </w:p>
        </w:tc>
        <w:tc>
          <w:tcPr>
            <w:tcW w:w="1106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8,61</w:t>
            </w:r>
          </w:p>
        </w:tc>
      </w:tr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06BEE">
              <w:t>Налоги на имущество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10,43</w:t>
            </w:r>
          </w:p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9,38</w:t>
            </w:r>
          </w:p>
        </w:tc>
        <w:tc>
          <w:tcPr>
            <w:tcW w:w="90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6,31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13,3</w:t>
            </w:r>
          </w:p>
        </w:tc>
        <w:tc>
          <w:tcPr>
            <w:tcW w:w="1106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12,89</w:t>
            </w:r>
          </w:p>
        </w:tc>
      </w:tr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06BEE">
              <w:t>Плате</w:t>
            </w:r>
            <w:r>
              <w:t>жи за пользов. природ.</w:t>
            </w:r>
            <w:r w:rsidRPr="00B06BEE">
              <w:t xml:space="preserve"> ресурсами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19,92</w:t>
            </w:r>
          </w:p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23,56</w:t>
            </w:r>
          </w:p>
        </w:tc>
        <w:tc>
          <w:tcPr>
            <w:tcW w:w="90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17,17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5,18</w:t>
            </w:r>
          </w:p>
        </w:tc>
        <w:tc>
          <w:tcPr>
            <w:tcW w:w="1106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6,96</w:t>
            </w:r>
          </w:p>
        </w:tc>
      </w:tr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06BEE">
              <w:t>Неналоговые доходы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4,65</w:t>
            </w:r>
          </w:p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5,30</w:t>
            </w:r>
          </w:p>
        </w:tc>
        <w:tc>
          <w:tcPr>
            <w:tcW w:w="90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1,93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5,21</w:t>
            </w:r>
          </w:p>
        </w:tc>
        <w:tc>
          <w:tcPr>
            <w:tcW w:w="1106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5,09</w:t>
            </w:r>
          </w:p>
        </w:tc>
      </w:tr>
      <w:tr w:rsidR="00A85A48">
        <w:trPr>
          <w:trHeight w:hRule="exact" w:val="340"/>
        </w:trPr>
        <w:tc>
          <w:tcPr>
            <w:tcW w:w="4608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06BEE">
              <w:t>Безвозмездные перечисления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9,15</w:t>
            </w:r>
          </w:p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8,36</w:t>
            </w:r>
          </w:p>
        </w:tc>
        <w:tc>
          <w:tcPr>
            <w:tcW w:w="90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24,45</w:t>
            </w:r>
          </w:p>
        </w:tc>
        <w:tc>
          <w:tcPr>
            <w:tcW w:w="1080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6" w:type="dxa"/>
            <w:vAlign w:val="center"/>
          </w:tcPr>
          <w:p w:rsidR="00A85A48" w:rsidRPr="00B06BEE" w:rsidRDefault="00A85A48" w:rsidP="00A85A48">
            <w:pPr>
              <w:autoSpaceDE w:val="0"/>
              <w:autoSpaceDN w:val="0"/>
              <w:adjustRightInd w:val="0"/>
              <w:jc w:val="center"/>
            </w:pPr>
            <w:r w:rsidRPr="00B06BEE">
              <w:t>12,89</w:t>
            </w:r>
          </w:p>
        </w:tc>
      </w:tr>
      <w:tr w:rsidR="00A85A48" w:rsidRPr="006D4859">
        <w:trPr>
          <w:trHeight w:hRule="exact" w:val="340"/>
        </w:trPr>
        <w:tc>
          <w:tcPr>
            <w:tcW w:w="4608" w:type="dxa"/>
            <w:vAlign w:val="center"/>
          </w:tcPr>
          <w:p w:rsidR="00A85A48" w:rsidRPr="006D4859" w:rsidRDefault="00A85A48" w:rsidP="006D4859">
            <w:pPr>
              <w:autoSpaceDE w:val="0"/>
              <w:autoSpaceDN w:val="0"/>
              <w:adjustRightInd w:val="0"/>
              <w:spacing w:line="240" w:lineRule="atLeast"/>
              <w:rPr>
                <w:b/>
              </w:rPr>
            </w:pPr>
            <w:r w:rsidRPr="006D4859">
              <w:rPr>
                <w:b/>
              </w:rPr>
              <w:t>Всего доходов</w:t>
            </w:r>
            <w:r w:rsidR="00AB4F94">
              <w:rPr>
                <w:b/>
              </w:rPr>
              <w:t>, %</w:t>
            </w:r>
          </w:p>
        </w:tc>
        <w:tc>
          <w:tcPr>
            <w:tcW w:w="1080" w:type="dxa"/>
            <w:vAlign w:val="center"/>
          </w:tcPr>
          <w:p w:rsidR="00A85A48" w:rsidRPr="006D4859" w:rsidRDefault="006D4859" w:rsidP="006D48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  <w:p w:rsidR="00A85A48" w:rsidRPr="006D4859" w:rsidRDefault="00A85A48" w:rsidP="006D48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A85A48" w:rsidRPr="006D4859" w:rsidRDefault="00A85A48" w:rsidP="006D48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D4859">
              <w:rPr>
                <w:b/>
              </w:rPr>
              <w:t>100</w:t>
            </w:r>
          </w:p>
        </w:tc>
        <w:tc>
          <w:tcPr>
            <w:tcW w:w="900" w:type="dxa"/>
            <w:vAlign w:val="center"/>
          </w:tcPr>
          <w:p w:rsidR="00A85A48" w:rsidRPr="006D4859" w:rsidRDefault="00A85A48" w:rsidP="006D48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D4859">
              <w:rPr>
                <w:b/>
              </w:rPr>
              <w:t>100</w:t>
            </w:r>
          </w:p>
        </w:tc>
        <w:tc>
          <w:tcPr>
            <w:tcW w:w="1080" w:type="dxa"/>
            <w:vAlign w:val="center"/>
          </w:tcPr>
          <w:p w:rsidR="00A85A48" w:rsidRPr="006D4859" w:rsidRDefault="00A85A48" w:rsidP="006D48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D4859">
              <w:rPr>
                <w:b/>
              </w:rPr>
              <w:t>100</w:t>
            </w:r>
          </w:p>
        </w:tc>
        <w:tc>
          <w:tcPr>
            <w:tcW w:w="1106" w:type="dxa"/>
            <w:vAlign w:val="center"/>
          </w:tcPr>
          <w:p w:rsidR="00A85A48" w:rsidRPr="006D4859" w:rsidRDefault="00A85A48" w:rsidP="006D48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D4859">
              <w:rPr>
                <w:b/>
              </w:rPr>
              <w:t>100</w:t>
            </w:r>
          </w:p>
        </w:tc>
      </w:tr>
    </w:tbl>
    <w:p w:rsidR="00C15CB4" w:rsidRDefault="00C15CB4" w:rsidP="009F1E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</w:p>
    <w:p w:rsidR="009F1E1B" w:rsidRDefault="00DE1C83" w:rsidP="009F1E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Налог на доходы физических лиц зан</w:t>
      </w:r>
      <w:r w:rsidR="00B07CBD">
        <w:rPr>
          <w:rFonts w:ascii="TimesNewRoman" w:hAnsi="TimesNewRoman" w:cs="TimesNewRoman"/>
          <w:sz w:val="28"/>
          <w:szCs w:val="28"/>
        </w:rPr>
        <w:t>имает значительно меньший удель</w:t>
      </w:r>
      <w:r>
        <w:rPr>
          <w:rFonts w:ascii="TimesNewRoman" w:hAnsi="TimesNewRoman" w:cs="TimesNewRoman"/>
          <w:sz w:val="28"/>
          <w:szCs w:val="28"/>
        </w:rPr>
        <w:t>ный вес в налоговых доходах бюджета Оренбургской области в сравнении с</w:t>
      </w:r>
      <w:r w:rsidR="00B07CBD">
        <w:rPr>
          <w:rFonts w:ascii="TimesNewRoman" w:hAnsi="TimesNewRoman" w:cs="TimesNewRoman"/>
          <w:sz w:val="28"/>
          <w:szCs w:val="28"/>
        </w:rPr>
        <w:t xml:space="preserve">о </w:t>
      </w:r>
      <w:r>
        <w:rPr>
          <w:rFonts w:ascii="TimesNewRoman" w:hAnsi="TimesNewRoman" w:cs="TimesNewRoman"/>
          <w:sz w:val="28"/>
          <w:szCs w:val="28"/>
        </w:rPr>
        <w:t>среднероссийскими показателями. Причем, э</w:t>
      </w:r>
      <w:r w:rsidR="00B07CBD">
        <w:rPr>
          <w:rFonts w:ascii="TimesNewRoman" w:hAnsi="TimesNewRoman" w:cs="TimesNewRoman"/>
          <w:sz w:val="28"/>
          <w:szCs w:val="28"/>
        </w:rPr>
        <w:t>та картина сохраняется на протя</w:t>
      </w:r>
      <w:r>
        <w:rPr>
          <w:rFonts w:ascii="TimesNewRoman" w:hAnsi="TimesNewRoman" w:cs="TimesNewRoman"/>
          <w:sz w:val="28"/>
          <w:szCs w:val="28"/>
        </w:rPr>
        <w:t>жении всех четырех лет. Одной из причин такой динамики является наличие</w:t>
      </w:r>
      <w:r w:rsidR="00B07CBD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большой задолженности организаций по заработной плате.</w:t>
      </w:r>
    </w:p>
    <w:p w:rsidR="00865A0A" w:rsidRDefault="00DE1C83" w:rsidP="00865A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налоговых доходах бюджета области существенно более значима, по</w:t>
      </w:r>
      <w:r w:rsidR="001F697C">
        <w:rPr>
          <w:rFonts w:ascii="TimesNewRoman" w:hAnsi="TimesNewRoman" w:cs="TimesNewRoman"/>
          <w:sz w:val="28"/>
          <w:szCs w:val="28"/>
        </w:rPr>
        <w:t xml:space="preserve"> срав</w:t>
      </w:r>
      <w:r>
        <w:rPr>
          <w:rFonts w:ascii="TimesNewRoman" w:hAnsi="TimesNewRoman" w:cs="TimesNewRoman"/>
          <w:sz w:val="28"/>
          <w:szCs w:val="28"/>
        </w:rPr>
        <w:t>нению со среднероссийскими показателями роль платежей за пользование</w:t>
      </w:r>
      <w:r w:rsidR="001F697C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природными ресурсами. Однако поэтапная централизация налога на добычу</w:t>
      </w:r>
      <w:r w:rsidR="001F697C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полезных ископаемых в виде углеводородного сырья приве</w:t>
      </w:r>
      <w:r w:rsidR="00715E0D">
        <w:rPr>
          <w:rFonts w:ascii="TimesNewRoman" w:hAnsi="TimesNewRoman" w:cs="TimesNewRoman"/>
          <w:sz w:val="28"/>
          <w:szCs w:val="28"/>
        </w:rPr>
        <w:t xml:space="preserve">ла, </w:t>
      </w:r>
      <w:r>
        <w:rPr>
          <w:rFonts w:ascii="TimesNewRoman" w:hAnsi="TimesNewRoman" w:cs="TimesNewRoman"/>
          <w:sz w:val="28"/>
          <w:szCs w:val="28"/>
        </w:rPr>
        <w:t>начиная с 2004</w:t>
      </w:r>
      <w:r w:rsidR="001F697C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года, к снижению его роли в доходах бюджета области.</w:t>
      </w:r>
    </w:p>
    <w:p w:rsidR="002C493B" w:rsidRPr="00CB19F1" w:rsidRDefault="00DE1C83" w:rsidP="00F576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CB19F1">
        <w:rPr>
          <w:rFonts w:ascii="TimesNewRoman" w:hAnsi="TimesNewRoman" w:cs="TimesNewRoman"/>
          <w:sz w:val="28"/>
          <w:szCs w:val="28"/>
        </w:rPr>
        <w:t>В доходах консолидированного бюджета до</w:t>
      </w:r>
      <w:r w:rsidR="00126189" w:rsidRPr="00CB19F1">
        <w:rPr>
          <w:rFonts w:ascii="TimesNewRoman" w:hAnsi="TimesNewRoman" w:cs="TimesNewRoman"/>
          <w:sz w:val="28"/>
          <w:szCs w:val="28"/>
        </w:rPr>
        <w:t>ля местных бюджетов в тече</w:t>
      </w:r>
      <w:r w:rsidRPr="00CB19F1">
        <w:rPr>
          <w:rFonts w:ascii="TimesNewRoman" w:hAnsi="TimesNewRoman" w:cs="TimesNewRoman"/>
          <w:sz w:val="28"/>
          <w:szCs w:val="28"/>
        </w:rPr>
        <w:t>ние рассматриваемого периода еж</w:t>
      </w:r>
      <w:r w:rsidR="00126189" w:rsidRPr="00CB19F1">
        <w:rPr>
          <w:rFonts w:ascii="TimesNewRoman" w:hAnsi="TimesNewRoman" w:cs="TimesNewRoman"/>
          <w:sz w:val="28"/>
          <w:szCs w:val="28"/>
        </w:rPr>
        <w:t xml:space="preserve">егодно изменялась: </w:t>
      </w:r>
      <w:r w:rsidR="004969C8">
        <w:rPr>
          <w:rFonts w:ascii="TimesNewRoman" w:hAnsi="TimesNewRoman" w:cs="TimesNewRoman"/>
          <w:sz w:val="28"/>
          <w:szCs w:val="28"/>
        </w:rPr>
        <w:t xml:space="preserve">51 % - в 2002 г., </w:t>
      </w:r>
      <w:r w:rsidR="00126189" w:rsidRPr="00CB19F1">
        <w:rPr>
          <w:rFonts w:ascii="TimesNewRoman" w:hAnsi="TimesNewRoman" w:cs="TimesNewRoman"/>
          <w:sz w:val="28"/>
          <w:szCs w:val="28"/>
        </w:rPr>
        <w:t xml:space="preserve">40 % - в 2003 </w:t>
      </w:r>
      <w:r w:rsidRPr="00CB19F1">
        <w:rPr>
          <w:rFonts w:ascii="TimesNewRoman" w:hAnsi="TimesNewRoman" w:cs="TimesNewRoman"/>
          <w:sz w:val="28"/>
          <w:szCs w:val="28"/>
        </w:rPr>
        <w:t>г., 61,5 % - в</w:t>
      </w:r>
      <w:r w:rsidR="00F5768E" w:rsidRPr="00CB19F1">
        <w:rPr>
          <w:rFonts w:ascii="TimesNewRoman" w:hAnsi="TimesNewRoman" w:cs="TimesNewRoman"/>
          <w:sz w:val="28"/>
          <w:szCs w:val="28"/>
        </w:rPr>
        <w:t xml:space="preserve"> 20</w:t>
      </w:r>
      <w:r w:rsidR="00126189" w:rsidRPr="00CB19F1">
        <w:rPr>
          <w:rFonts w:ascii="TimesNewRoman" w:hAnsi="TimesNewRoman" w:cs="TimesNewRoman"/>
          <w:sz w:val="28"/>
          <w:szCs w:val="28"/>
        </w:rPr>
        <w:t>04 г., 51 % - в 2005 г., 60 % - в 2006</w:t>
      </w:r>
      <w:r w:rsidRPr="00CB19F1">
        <w:rPr>
          <w:rFonts w:ascii="TimesNewRoman" w:hAnsi="TimesNewRoman" w:cs="TimesNewRoman"/>
          <w:sz w:val="28"/>
          <w:szCs w:val="28"/>
        </w:rPr>
        <w:t xml:space="preserve"> г. В целом прослеживается нарастаю</w:t>
      </w:r>
      <w:r w:rsidR="00F5768E" w:rsidRPr="00CB19F1">
        <w:rPr>
          <w:rFonts w:ascii="TimesNewRoman" w:hAnsi="TimesNewRoman" w:cs="TimesNewRoman"/>
          <w:sz w:val="28"/>
          <w:szCs w:val="28"/>
        </w:rPr>
        <w:t xml:space="preserve">щая </w:t>
      </w:r>
      <w:r w:rsidRPr="00CB19F1">
        <w:rPr>
          <w:rFonts w:ascii="TimesNewRoman" w:hAnsi="TimesNewRoman" w:cs="TimesNewRoman"/>
          <w:sz w:val="28"/>
          <w:szCs w:val="28"/>
        </w:rPr>
        <w:t>динамика, но при сокращении самостоятельности местных бюджетов и увел</w:t>
      </w:r>
      <w:r w:rsidR="00865A0A" w:rsidRPr="00CB19F1">
        <w:rPr>
          <w:rFonts w:ascii="TimesNewRoman" w:hAnsi="TimesNewRoman" w:cs="TimesNewRoman"/>
          <w:sz w:val="28"/>
          <w:szCs w:val="28"/>
        </w:rPr>
        <w:t>и</w:t>
      </w:r>
      <w:r w:rsidRPr="00CB19F1">
        <w:rPr>
          <w:rFonts w:ascii="TimesNewRoman" w:hAnsi="TimesNewRoman" w:cs="TimesNewRoman"/>
          <w:sz w:val="28"/>
          <w:szCs w:val="28"/>
        </w:rPr>
        <w:t>чении доли безвозмездных перечислений из бюджета области.</w:t>
      </w:r>
    </w:p>
    <w:p w:rsidR="00011D06" w:rsidRDefault="00DE1C83" w:rsidP="00011D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CB19F1">
        <w:rPr>
          <w:rFonts w:ascii="TimesNewRoman" w:hAnsi="TimesNewRoman" w:cs="TimesNewRoman"/>
          <w:sz w:val="28"/>
          <w:szCs w:val="28"/>
        </w:rPr>
        <w:t>В налоговых доходах местных бюджетов наиболее заметна тенденция</w:t>
      </w:r>
      <w:r w:rsidR="002C493B" w:rsidRPr="00CB19F1">
        <w:rPr>
          <w:rFonts w:ascii="TimesNewRoman" w:hAnsi="TimesNewRoman" w:cs="TimesNewRoman"/>
          <w:sz w:val="28"/>
          <w:szCs w:val="28"/>
        </w:rPr>
        <w:t xml:space="preserve"> </w:t>
      </w:r>
      <w:r w:rsidRPr="00CB19F1">
        <w:rPr>
          <w:rFonts w:ascii="TimesNewRoman" w:hAnsi="TimesNewRoman" w:cs="TimesNewRoman"/>
          <w:sz w:val="28"/>
          <w:szCs w:val="28"/>
        </w:rPr>
        <w:t>снижения роли местных налогов и сборов, доля</w:t>
      </w:r>
      <w:r>
        <w:rPr>
          <w:rFonts w:ascii="TimesNewRoman" w:hAnsi="TimesNewRoman" w:cs="TimesNewRoman"/>
          <w:sz w:val="28"/>
          <w:szCs w:val="28"/>
        </w:rPr>
        <w:t xml:space="preserve"> которых в налоговых доходах</w:t>
      </w:r>
      <w:r w:rsidR="00B71F1C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уже в 200</w:t>
      </w:r>
      <w:r w:rsidR="008008AB">
        <w:rPr>
          <w:rFonts w:ascii="TimesNewRoman" w:hAnsi="TimesNewRoman" w:cs="TimesNewRoman"/>
          <w:sz w:val="28"/>
          <w:szCs w:val="28"/>
        </w:rPr>
        <w:t>2</w:t>
      </w:r>
      <w:r>
        <w:rPr>
          <w:rFonts w:ascii="TimesNewRoman" w:hAnsi="TimesNewRoman" w:cs="TimesNewRoman"/>
          <w:sz w:val="28"/>
          <w:szCs w:val="28"/>
        </w:rPr>
        <w:t xml:space="preserve"> году оказалась менее 1 % и становится все более символической</w:t>
      </w:r>
      <w:r w:rsidR="00B71F1C">
        <w:rPr>
          <w:rFonts w:ascii="TimesNewRoman" w:hAnsi="TimesNewRoman" w:cs="TimesNewRoman"/>
          <w:sz w:val="28"/>
          <w:szCs w:val="28"/>
        </w:rPr>
        <w:t xml:space="preserve">. </w:t>
      </w:r>
      <w:r>
        <w:rPr>
          <w:rFonts w:ascii="TimesNewRoman" w:hAnsi="TimesNewRoman" w:cs="TimesNewRoman"/>
          <w:sz w:val="28"/>
          <w:szCs w:val="28"/>
        </w:rPr>
        <w:t>Но одновременно увеличивается</w:t>
      </w:r>
      <w:r w:rsidR="00B71F1C">
        <w:rPr>
          <w:rFonts w:ascii="TimesNewRoman" w:hAnsi="TimesNewRoman" w:cs="TimesNewRoman"/>
          <w:sz w:val="28"/>
          <w:szCs w:val="28"/>
        </w:rPr>
        <w:t xml:space="preserve"> роль регулирующих налогов, сре</w:t>
      </w:r>
      <w:r>
        <w:rPr>
          <w:rFonts w:ascii="TimesNewRoman" w:hAnsi="TimesNewRoman" w:cs="TimesNewRoman"/>
          <w:sz w:val="28"/>
          <w:szCs w:val="28"/>
        </w:rPr>
        <w:t>ди которых наиболее существенны поступл</w:t>
      </w:r>
      <w:r w:rsidR="00B71F1C">
        <w:rPr>
          <w:rFonts w:ascii="TimesNewRoman" w:hAnsi="TimesNewRoman" w:cs="TimesNewRoman"/>
          <w:sz w:val="28"/>
          <w:szCs w:val="28"/>
        </w:rPr>
        <w:t>ения от налога на доходы физиче</w:t>
      </w:r>
      <w:r>
        <w:rPr>
          <w:rFonts w:ascii="TimesNewRoman" w:hAnsi="TimesNewRoman" w:cs="TimesNewRoman"/>
          <w:sz w:val="28"/>
          <w:szCs w:val="28"/>
        </w:rPr>
        <w:t>ских лиц, платежей за пользование приро</w:t>
      </w:r>
      <w:r w:rsidR="00B71F1C">
        <w:rPr>
          <w:rFonts w:ascii="TimesNewRoman" w:hAnsi="TimesNewRoman" w:cs="TimesNewRoman"/>
          <w:sz w:val="28"/>
          <w:szCs w:val="28"/>
        </w:rPr>
        <w:t>дными ресурсами и налога на при</w:t>
      </w:r>
      <w:r>
        <w:rPr>
          <w:rFonts w:ascii="TimesNewRoman" w:hAnsi="TimesNewRoman" w:cs="TimesNewRoman"/>
          <w:sz w:val="28"/>
          <w:szCs w:val="28"/>
        </w:rPr>
        <w:t xml:space="preserve">быль. </w:t>
      </w:r>
    </w:p>
    <w:p w:rsidR="00A94515" w:rsidRDefault="00DE1C83" w:rsidP="00A94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целом же, несмотря на сохранение областью своего статуса региона-</w:t>
      </w:r>
      <w:r w:rsidR="00011D0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донора, сбалансированность областного и местных бюджетов достигается за</w:t>
      </w:r>
      <w:r w:rsidR="00011D0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счет привлечение бюджетных ссуд. </w:t>
      </w:r>
      <w:r w:rsidR="00A2484E">
        <w:rPr>
          <w:rStyle w:val="ad"/>
          <w:rFonts w:ascii="TimesNewRoman" w:hAnsi="TimesNewRoman" w:cs="TimesNewRoman"/>
          <w:sz w:val="28"/>
          <w:szCs w:val="28"/>
        </w:rPr>
        <w:footnoteReference w:id="22"/>
      </w:r>
    </w:p>
    <w:p w:rsidR="00F4159F" w:rsidRDefault="00DE1C83" w:rsidP="00F415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Начиная с 200</w:t>
      </w:r>
      <w:r w:rsidR="001D2B77">
        <w:rPr>
          <w:rFonts w:ascii="TimesNewRoman" w:hAnsi="TimesNewRoman" w:cs="TimesNewRoman"/>
          <w:sz w:val="28"/>
          <w:szCs w:val="28"/>
        </w:rPr>
        <w:t>2</w:t>
      </w:r>
      <w:r>
        <w:rPr>
          <w:rFonts w:ascii="TimesNewRoman" w:hAnsi="TimesNewRoman" w:cs="TimesNewRoman"/>
          <w:sz w:val="28"/>
          <w:szCs w:val="28"/>
        </w:rPr>
        <w:t xml:space="preserve"> года, в структуре расходов</w:t>
      </w:r>
      <w:r w:rsidR="004014C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консолидированного бюджета Оренбургской области произошли существенные</w:t>
      </w:r>
      <w:r w:rsidR="004014C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изменения, в целом типичные для всех регионов: сократилась доля расходов на</w:t>
      </w:r>
      <w:r w:rsidR="004014C6">
        <w:rPr>
          <w:rFonts w:ascii="TimesNewRoman" w:hAnsi="TimesNewRoman" w:cs="TimesNewRoman"/>
          <w:sz w:val="28"/>
          <w:szCs w:val="28"/>
        </w:rPr>
        <w:t xml:space="preserve"> экономику. </w:t>
      </w:r>
      <w:r>
        <w:rPr>
          <w:rFonts w:ascii="TimesNewRoman" w:hAnsi="TimesNewRoman" w:cs="TimesNewRoman"/>
          <w:sz w:val="28"/>
          <w:szCs w:val="28"/>
        </w:rPr>
        <w:t xml:space="preserve">Наиболее значимыми расходами </w:t>
      </w:r>
      <w:r w:rsidR="00A94515">
        <w:rPr>
          <w:rFonts w:ascii="TimesNewRoman" w:hAnsi="TimesNewRoman" w:cs="TimesNewRoman"/>
          <w:sz w:val="28"/>
          <w:szCs w:val="28"/>
        </w:rPr>
        <w:t>консолидированного бюджета Орен</w:t>
      </w:r>
      <w:r>
        <w:rPr>
          <w:rFonts w:ascii="TimesNewRoman" w:hAnsi="TimesNewRoman" w:cs="TimesNewRoman"/>
          <w:sz w:val="28"/>
          <w:szCs w:val="28"/>
        </w:rPr>
        <w:t>бургской области являются образование, зд</w:t>
      </w:r>
      <w:r w:rsidR="00A94515">
        <w:rPr>
          <w:rFonts w:ascii="TimesNewRoman" w:hAnsi="TimesNewRoman" w:cs="TimesNewRoman"/>
          <w:sz w:val="28"/>
          <w:szCs w:val="28"/>
        </w:rPr>
        <w:t>равоохранение и физическая куль</w:t>
      </w:r>
      <w:r>
        <w:rPr>
          <w:rFonts w:ascii="TimesNewRoman" w:hAnsi="TimesNewRoman" w:cs="TimesNewRoman"/>
          <w:sz w:val="28"/>
          <w:szCs w:val="28"/>
        </w:rPr>
        <w:t>тура, социальная политика, жилищно-комму</w:t>
      </w:r>
      <w:r w:rsidR="00A94515">
        <w:rPr>
          <w:rFonts w:ascii="TimesNewRoman" w:hAnsi="TimesNewRoman" w:cs="TimesNewRoman"/>
          <w:sz w:val="28"/>
          <w:szCs w:val="28"/>
        </w:rPr>
        <w:t>нальное хозяйство и дорожное хо</w:t>
      </w:r>
      <w:r>
        <w:rPr>
          <w:rFonts w:ascii="TimesNewRoman" w:hAnsi="TimesNewRoman" w:cs="TimesNewRoman"/>
          <w:sz w:val="28"/>
          <w:szCs w:val="28"/>
        </w:rPr>
        <w:t xml:space="preserve">зяйство. </w:t>
      </w:r>
    </w:p>
    <w:p w:rsidR="00826E6D" w:rsidRDefault="00DE1C83" w:rsidP="00826E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Динамика распределения расходов</w:t>
      </w:r>
      <w:r w:rsidR="00F4159F">
        <w:rPr>
          <w:rFonts w:ascii="TimesNewRoman" w:hAnsi="TimesNewRoman" w:cs="TimesNewRoman"/>
          <w:sz w:val="28"/>
          <w:szCs w:val="28"/>
        </w:rPr>
        <w:t xml:space="preserve"> между областным и местными бюд</w:t>
      </w:r>
      <w:r>
        <w:rPr>
          <w:rFonts w:ascii="TimesNewRoman" w:hAnsi="TimesNewRoman" w:cs="TimesNewRoman"/>
          <w:sz w:val="28"/>
          <w:szCs w:val="28"/>
        </w:rPr>
        <w:t>жетами повторяет изменение между ним</w:t>
      </w:r>
      <w:r w:rsidR="008A491F">
        <w:rPr>
          <w:rFonts w:ascii="TimesNewRoman" w:hAnsi="TimesNewRoman" w:cs="TimesNewRoman"/>
          <w:sz w:val="28"/>
          <w:szCs w:val="28"/>
        </w:rPr>
        <w:t>и структуры доходов: е</w:t>
      </w:r>
      <w:r w:rsidR="00A90023">
        <w:rPr>
          <w:rFonts w:ascii="TimesNewRoman" w:hAnsi="TimesNewRoman" w:cs="TimesNewRoman"/>
          <w:sz w:val="28"/>
          <w:szCs w:val="28"/>
        </w:rPr>
        <w:t>сли в 2002</w:t>
      </w:r>
      <w:r>
        <w:rPr>
          <w:rFonts w:ascii="TimesNewRoman" w:hAnsi="TimesNewRoman" w:cs="TimesNewRoman"/>
          <w:sz w:val="28"/>
          <w:szCs w:val="28"/>
        </w:rPr>
        <w:t xml:space="preserve"> г.</w:t>
      </w:r>
      <w:r w:rsidR="00F4159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только 34 % расходов финансировалас</w:t>
      </w:r>
      <w:r w:rsidR="00F4159F">
        <w:rPr>
          <w:rFonts w:ascii="TimesNewRoman" w:hAnsi="TimesNewRoman" w:cs="TimesNewRoman"/>
          <w:sz w:val="28"/>
          <w:szCs w:val="28"/>
        </w:rPr>
        <w:t>ь из местных бюджетов, то в 2005</w:t>
      </w:r>
      <w:r>
        <w:rPr>
          <w:rFonts w:ascii="TimesNewRoman" w:hAnsi="TimesNewRoman" w:cs="TimesNewRoman"/>
          <w:sz w:val="28"/>
          <w:szCs w:val="28"/>
        </w:rPr>
        <w:t xml:space="preserve"> г. –</w:t>
      </w:r>
      <w:r w:rsidR="00F4159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60 %. Несбалансированность и кредиторская задолженность местных бюджетов</w:t>
      </w:r>
      <w:r w:rsidR="00F4159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 области имеет место. Для финансирования дефицита местных бюджетов, как</w:t>
      </w:r>
      <w:r w:rsidR="00F4159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правило, привлекаются банковские кредиты, </w:t>
      </w:r>
      <w:r w:rsidR="00F4159F">
        <w:rPr>
          <w:rFonts w:ascii="TimesNewRoman" w:hAnsi="TimesNewRoman" w:cs="TimesNewRoman"/>
          <w:sz w:val="28"/>
          <w:szCs w:val="28"/>
        </w:rPr>
        <w:t>что еще более усугубляет пробле</w:t>
      </w:r>
      <w:r>
        <w:rPr>
          <w:rFonts w:ascii="TimesNewRoman" w:hAnsi="TimesNewRoman" w:cs="TimesNewRoman"/>
          <w:sz w:val="28"/>
          <w:szCs w:val="28"/>
        </w:rPr>
        <w:t>му их сбалансированности.</w:t>
      </w:r>
    </w:p>
    <w:p w:rsidR="00FD4379" w:rsidRPr="00FD4379" w:rsidRDefault="00FD4379" w:rsidP="00826E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Бюджет Оренбургской области на 2007 года по доходам запланирован в сумме </w:t>
      </w:r>
      <w:r w:rsidRPr="00FD4379">
        <w:rPr>
          <w:rFonts w:ascii="TimesNewRoman" w:hAnsi="TimesNewRoman" w:cs="TimesNewRoman"/>
          <w:sz w:val="28"/>
          <w:szCs w:val="28"/>
        </w:rPr>
        <w:t>25,7 миллиардов рублей, по расходам в сумме более 29 миллиардов рублей. Дефицит областного бюджета</w:t>
      </w:r>
      <w:r>
        <w:rPr>
          <w:rFonts w:ascii="TimesNewRoman" w:hAnsi="TimesNewRoman" w:cs="TimesNewRoman"/>
          <w:sz w:val="28"/>
          <w:szCs w:val="28"/>
        </w:rPr>
        <w:t xml:space="preserve">, согласно проекта на 2007 год, </w:t>
      </w:r>
      <w:r w:rsidRPr="00FD4379">
        <w:rPr>
          <w:rFonts w:ascii="TimesNewRoman" w:hAnsi="TimesNewRoman" w:cs="TimesNewRoman"/>
          <w:sz w:val="28"/>
          <w:szCs w:val="28"/>
        </w:rPr>
        <w:t xml:space="preserve"> составляет более 3 миллиардов рублей или почти 15%.</w:t>
      </w:r>
      <w:r w:rsidR="00E10A92">
        <w:rPr>
          <w:rStyle w:val="ad"/>
          <w:rFonts w:ascii="TimesNewRoman" w:hAnsi="TimesNewRoman" w:cs="TimesNewRoman"/>
          <w:sz w:val="28"/>
          <w:szCs w:val="28"/>
        </w:rPr>
        <w:footnoteReference w:id="23"/>
      </w:r>
    </w:p>
    <w:p w:rsidR="00D65419" w:rsidRPr="008603D5" w:rsidRDefault="00DE1C83" w:rsidP="008603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Взаимоотношения фина</w:t>
      </w:r>
      <w:r w:rsidRPr="00EF7A3A">
        <w:rPr>
          <w:rFonts w:ascii="TimesNewRoman" w:hAnsi="TimesNewRoman" w:cs="TimesNewRoman"/>
          <w:sz w:val="28"/>
          <w:szCs w:val="28"/>
        </w:rPr>
        <w:t>нсовых органов муниципальных образований с</w:t>
      </w:r>
      <w:r w:rsidR="00826E6D" w:rsidRPr="00EF7A3A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финансовым управлением администрации области способствуют проведению</w:t>
      </w:r>
      <w:r w:rsidR="00826E6D" w:rsidRPr="00EF7A3A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единой финансовой, бюджетной и налоговой</w:t>
      </w:r>
      <w:r w:rsidR="00826E6D" w:rsidRPr="00EF7A3A">
        <w:rPr>
          <w:rFonts w:ascii="TimesNewRoman" w:hAnsi="TimesNewRoman" w:cs="TimesNewRoman"/>
          <w:sz w:val="28"/>
          <w:szCs w:val="28"/>
        </w:rPr>
        <w:t xml:space="preserve"> политики. Но, как и в любом ре</w:t>
      </w:r>
      <w:r w:rsidRPr="00EF7A3A">
        <w:rPr>
          <w:rFonts w:ascii="TimesNewRoman" w:hAnsi="TimesNewRoman" w:cs="TimesNewRoman"/>
          <w:sz w:val="28"/>
          <w:szCs w:val="28"/>
        </w:rPr>
        <w:t>гионе, в Оренбургской области есть муниципальные образования с различным</w:t>
      </w:r>
      <w:r w:rsidR="00826E6D" w:rsidRPr="00EF7A3A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налоговым потенциалом, что требует перераспределения финансовых ресурсов</w:t>
      </w:r>
      <w:r w:rsidR="00826E6D" w:rsidRPr="00EF7A3A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через вышестоящий бюджет. Более того, состав муниципальных образований</w:t>
      </w:r>
      <w:r w:rsidR="008603D5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Оренбургской области по их территориальному формированию неоднороден.</w:t>
      </w:r>
    </w:p>
    <w:p w:rsidR="005C325B" w:rsidRPr="00EF7A3A" w:rsidRDefault="00A51E05" w:rsidP="005C32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EF7A3A">
        <w:rPr>
          <w:rFonts w:ascii="TimesNewRoman" w:hAnsi="TimesNewRoman" w:cs="TimesNewRoman"/>
          <w:sz w:val="28"/>
          <w:szCs w:val="28"/>
        </w:rPr>
        <w:t>В настоящее время бюджетное регулирование</w:t>
      </w:r>
      <w:r w:rsidR="00D65419" w:rsidRPr="00EF7A3A">
        <w:rPr>
          <w:rFonts w:ascii="TimesNewRoman" w:hAnsi="TimesNewRoman" w:cs="TimesNewRoman"/>
          <w:sz w:val="28"/>
          <w:szCs w:val="28"/>
        </w:rPr>
        <w:t xml:space="preserve"> в Оренбургской области </w:t>
      </w:r>
      <w:r w:rsidRPr="00EF7A3A">
        <w:rPr>
          <w:rFonts w:ascii="TimesNewRoman" w:hAnsi="TimesNewRoman" w:cs="TimesNewRoman"/>
          <w:sz w:val="28"/>
          <w:szCs w:val="28"/>
        </w:rPr>
        <w:t xml:space="preserve"> осуществляется, прежде всего, через систему регулирующих налогов, а также через систему финансовой поддержки, в том числе через дотации</w:t>
      </w:r>
      <w:r w:rsidR="00D65419" w:rsidRPr="00EF7A3A">
        <w:rPr>
          <w:rFonts w:ascii="TimesNewRoman,Bold" w:hAnsi="TimesNewRoman,Bold" w:cs="TimesNewRoman,Bold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на выравнивание уровня минимальной бюджетной обеспеченности муниципальных образований и различные субвенции. При этом необходимость параллельного действия двух различных систем финансового выравнивания определяется крайне высокой степенью внутрирегиональной социально-экономической и бюдж</w:t>
      </w:r>
      <w:r w:rsidR="00D65419" w:rsidRPr="00EF7A3A">
        <w:rPr>
          <w:rFonts w:ascii="TimesNewRoman" w:hAnsi="TimesNewRoman" w:cs="TimesNewRoman"/>
          <w:sz w:val="28"/>
          <w:szCs w:val="28"/>
        </w:rPr>
        <w:t xml:space="preserve">етно-финансовой дифференциацией. </w:t>
      </w:r>
    </w:p>
    <w:p w:rsidR="00752ECC" w:rsidRPr="00EF7A3A" w:rsidRDefault="00A51E05" w:rsidP="00752E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EF7A3A">
        <w:rPr>
          <w:rFonts w:ascii="TimesNewRoman" w:hAnsi="TimesNewRoman" w:cs="TimesNewRoman"/>
          <w:sz w:val="28"/>
          <w:szCs w:val="28"/>
        </w:rPr>
        <w:t>Известно, что муниципальные органы в</w:t>
      </w:r>
      <w:r w:rsidR="005C325B" w:rsidRPr="00EF7A3A">
        <w:rPr>
          <w:rFonts w:ascii="TimesNewRoman" w:hAnsi="TimesNewRoman" w:cs="TimesNewRoman"/>
          <w:sz w:val="28"/>
          <w:szCs w:val="28"/>
        </w:rPr>
        <w:t>ласти заинтересованы в собствен</w:t>
      </w:r>
      <w:r w:rsidRPr="00EF7A3A">
        <w:rPr>
          <w:rFonts w:ascii="TimesNewRoman" w:hAnsi="TimesNewRoman" w:cs="TimesNewRoman"/>
          <w:sz w:val="28"/>
          <w:szCs w:val="28"/>
        </w:rPr>
        <w:t>ных источниках доходов, поскольку они п</w:t>
      </w:r>
      <w:r w:rsidR="005C325B" w:rsidRPr="00EF7A3A">
        <w:rPr>
          <w:rFonts w:ascii="TimesNewRoman" w:hAnsi="TimesNewRoman" w:cs="TimesNewRoman"/>
          <w:sz w:val="28"/>
          <w:szCs w:val="28"/>
        </w:rPr>
        <w:t>озволяют шире проявлять хозяйст</w:t>
      </w:r>
      <w:r w:rsidRPr="00EF7A3A">
        <w:rPr>
          <w:rFonts w:ascii="TimesNewRoman" w:hAnsi="TimesNewRoman" w:cs="TimesNewRoman"/>
          <w:sz w:val="28"/>
          <w:szCs w:val="28"/>
        </w:rPr>
        <w:t>венную инициативу, обеспечивать финанси</w:t>
      </w:r>
      <w:r w:rsidR="005C325B" w:rsidRPr="00EF7A3A">
        <w:rPr>
          <w:rFonts w:ascii="TimesNewRoman" w:hAnsi="TimesNewRoman" w:cs="TimesNewRoman"/>
          <w:sz w:val="28"/>
          <w:szCs w:val="28"/>
        </w:rPr>
        <w:t>рование предусмотренных в бюдже</w:t>
      </w:r>
      <w:r w:rsidRPr="00EF7A3A">
        <w:rPr>
          <w:rFonts w:ascii="TimesNewRoman" w:hAnsi="TimesNewRoman" w:cs="TimesNewRoman"/>
          <w:sz w:val="28"/>
          <w:szCs w:val="28"/>
        </w:rPr>
        <w:t>те мероприятий, добиваться увеличения платежей в бюджет. К сожалению,</w:t>
      </w:r>
      <w:r w:rsidR="005C325B" w:rsidRPr="00EF7A3A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собственные доходы не являются основными источниками формирования</w:t>
      </w:r>
      <w:r w:rsidR="005C325B" w:rsidRPr="00EF7A3A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бюджетов муниципальных образований Оренбургской области.</w:t>
      </w:r>
    </w:p>
    <w:p w:rsidR="002B6A68" w:rsidRPr="00EF7A3A" w:rsidRDefault="00A51E05" w:rsidP="00863D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EF7A3A">
        <w:rPr>
          <w:rFonts w:ascii="TimesNewRoman" w:hAnsi="TimesNewRoman" w:cs="TimesNewRoman"/>
          <w:sz w:val="28"/>
          <w:szCs w:val="28"/>
        </w:rPr>
        <w:t>Более того, проведенный анализ мест</w:t>
      </w:r>
      <w:r w:rsidR="00752ECC" w:rsidRPr="00EF7A3A">
        <w:rPr>
          <w:rFonts w:ascii="TimesNewRoman" w:hAnsi="TimesNewRoman" w:cs="TimesNewRoman"/>
          <w:sz w:val="28"/>
          <w:szCs w:val="28"/>
        </w:rPr>
        <w:t>ных бюджетов Оренбургской облас</w:t>
      </w:r>
      <w:r w:rsidRPr="00EF7A3A">
        <w:rPr>
          <w:rFonts w:ascii="TimesNewRoman" w:hAnsi="TimesNewRoman" w:cs="TimesNewRoman"/>
          <w:sz w:val="28"/>
          <w:szCs w:val="28"/>
        </w:rPr>
        <w:t>ти свидетельствует о том, что в последние годы наблюдается снижение доли</w:t>
      </w:r>
      <w:r w:rsidR="00752ECC" w:rsidRPr="00EF7A3A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собственных доходов муниципальных образований в общей сумме налоговых</w:t>
      </w:r>
      <w:r w:rsidR="00A710F9">
        <w:rPr>
          <w:rFonts w:ascii="TimesNewRoman" w:hAnsi="TimesNewRoman" w:cs="TimesNewRoman"/>
          <w:sz w:val="28"/>
          <w:szCs w:val="28"/>
        </w:rPr>
        <w:t xml:space="preserve"> </w:t>
      </w:r>
      <w:r w:rsidR="0081229C" w:rsidRPr="00EF7A3A">
        <w:rPr>
          <w:rFonts w:ascii="TimesNewRoman" w:hAnsi="TimesNewRoman" w:cs="TimesNewRoman"/>
          <w:sz w:val="28"/>
          <w:szCs w:val="28"/>
        </w:rPr>
        <w:t>п</w:t>
      </w:r>
      <w:r w:rsidR="00752ECC" w:rsidRPr="00EF7A3A">
        <w:rPr>
          <w:rFonts w:ascii="TimesNewRoman" w:hAnsi="TimesNewRoman" w:cs="TimesNewRoman"/>
          <w:sz w:val="28"/>
          <w:szCs w:val="28"/>
        </w:rPr>
        <w:t>оступлений.</w:t>
      </w:r>
      <w:r w:rsidR="00863D3A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Что касается регулирующих налогов, то здесь ситуация противоположная</w:t>
      </w:r>
      <w:r w:rsidR="00D46B3A" w:rsidRPr="00EF7A3A">
        <w:rPr>
          <w:rFonts w:ascii="TimesNewRoman" w:hAnsi="TimesNewRoman" w:cs="TimesNewRoman"/>
          <w:sz w:val="28"/>
          <w:szCs w:val="28"/>
        </w:rPr>
        <w:t xml:space="preserve"> </w:t>
      </w:r>
      <w:r w:rsidRPr="00EF7A3A">
        <w:rPr>
          <w:rFonts w:ascii="TimesNewRoman" w:hAnsi="TimesNewRoman" w:cs="TimesNewRoman"/>
          <w:sz w:val="28"/>
          <w:szCs w:val="28"/>
        </w:rPr>
        <w:t>- наблюдается увеличение их доли в дохо</w:t>
      </w:r>
      <w:r w:rsidR="00D46B3A" w:rsidRPr="00EF7A3A">
        <w:rPr>
          <w:rFonts w:ascii="TimesNewRoman" w:hAnsi="TimesNewRoman" w:cs="TimesNewRoman"/>
          <w:sz w:val="28"/>
          <w:szCs w:val="28"/>
        </w:rPr>
        <w:t>дах бюджетов муниципальных обра</w:t>
      </w:r>
      <w:r w:rsidRPr="00EF7A3A">
        <w:rPr>
          <w:rFonts w:ascii="TimesNewRoman" w:hAnsi="TimesNewRoman" w:cs="TimesNewRoman"/>
          <w:sz w:val="28"/>
          <w:szCs w:val="28"/>
        </w:rPr>
        <w:t xml:space="preserve">зований Оренбургской области. </w:t>
      </w:r>
    </w:p>
    <w:p w:rsidR="00AE3AED" w:rsidRPr="00EF7A3A" w:rsidRDefault="00A51E05" w:rsidP="007671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F7A3A">
        <w:rPr>
          <w:sz w:val="28"/>
          <w:szCs w:val="28"/>
        </w:rPr>
        <w:t xml:space="preserve">Проведенный анализ соотношения </w:t>
      </w:r>
      <w:r w:rsidR="002B6A68" w:rsidRPr="00EF7A3A">
        <w:rPr>
          <w:sz w:val="28"/>
          <w:szCs w:val="28"/>
        </w:rPr>
        <w:t>собственных и регулирующих дохо</w:t>
      </w:r>
      <w:r w:rsidRPr="00EF7A3A">
        <w:rPr>
          <w:sz w:val="28"/>
          <w:szCs w:val="28"/>
        </w:rPr>
        <w:t>дов муниципальных образований Оренбургско</w:t>
      </w:r>
      <w:r w:rsidR="002B6A68" w:rsidRPr="00EF7A3A">
        <w:rPr>
          <w:sz w:val="28"/>
          <w:szCs w:val="28"/>
        </w:rPr>
        <w:t>й области указывает, прежде все</w:t>
      </w:r>
      <w:r w:rsidRPr="00EF7A3A">
        <w:rPr>
          <w:sz w:val="28"/>
          <w:szCs w:val="28"/>
        </w:rPr>
        <w:t>го, на зависимость местных бюджетов от областного бюджета, что</w:t>
      </w:r>
      <w:r w:rsidR="002B6A68" w:rsidRPr="00EF7A3A">
        <w:rPr>
          <w:sz w:val="28"/>
          <w:szCs w:val="28"/>
        </w:rPr>
        <w:t xml:space="preserve"> обуславли</w:t>
      </w:r>
      <w:r w:rsidRPr="00EF7A3A">
        <w:rPr>
          <w:sz w:val="28"/>
          <w:szCs w:val="28"/>
        </w:rPr>
        <w:t>вает отсутствие у местных властей заинтересованности в увеличении доходной</w:t>
      </w:r>
      <w:r w:rsidR="002B6A68" w:rsidRPr="00EF7A3A">
        <w:rPr>
          <w:sz w:val="28"/>
          <w:szCs w:val="28"/>
        </w:rPr>
        <w:t xml:space="preserve"> </w:t>
      </w:r>
      <w:r w:rsidRPr="00EF7A3A">
        <w:rPr>
          <w:sz w:val="28"/>
          <w:szCs w:val="28"/>
        </w:rPr>
        <w:t>базы бюджета области. Неуклонно снижающаяся доля собственных доходов</w:t>
      </w:r>
      <w:r w:rsidR="002B6A68" w:rsidRPr="00EF7A3A">
        <w:rPr>
          <w:sz w:val="28"/>
          <w:szCs w:val="28"/>
        </w:rPr>
        <w:t xml:space="preserve"> </w:t>
      </w:r>
      <w:r w:rsidRPr="00EF7A3A">
        <w:rPr>
          <w:sz w:val="28"/>
          <w:szCs w:val="28"/>
        </w:rPr>
        <w:t>местных бюджетов лишает местные органы</w:t>
      </w:r>
      <w:r w:rsidR="002B6A68" w:rsidRPr="00EF7A3A">
        <w:rPr>
          <w:sz w:val="28"/>
          <w:szCs w:val="28"/>
        </w:rPr>
        <w:t xml:space="preserve"> власти финансовой самостоятель</w:t>
      </w:r>
      <w:r w:rsidRPr="00EF7A3A">
        <w:rPr>
          <w:sz w:val="28"/>
          <w:szCs w:val="28"/>
        </w:rPr>
        <w:t>ности, которая означает не только распредел</w:t>
      </w:r>
      <w:r w:rsidR="002B6A68" w:rsidRPr="00EF7A3A">
        <w:rPr>
          <w:sz w:val="28"/>
          <w:szCs w:val="28"/>
        </w:rPr>
        <w:t>ение ответственности между уров</w:t>
      </w:r>
      <w:r w:rsidRPr="00EF7A3A">
        <w:rPr>
          <w:sz w:val="28"/>
          <w:szCs w:val="28"/>
        </w:rPr>
        <w:t>нями бюджетной системы по осущест</w:t>
      </w:r>
      <w:r w:rsidR="002B6A68" w:rsidRPr="00EF7A3A">
        <w:rPr>
          <w:sz w:val="28"/>
          <w:szCs w:val="28"/>
        </w:rPr>
        <w:t>влению определенных видов обяза</w:t>
      </w:r>
      <w:r w:rsidRPr="00EF7A3A">
        <w:rPr>
          <w:sz w:val="28"/>
          <w:szCs w:val="28"/>
        </w:rPr>
        <w:t>тельств, но и обеспечение реальных возмо</w:t>
      </w:r>
      <w:r w:rsidR="002B6A68" w:rsidRPr="00EF7A3A">
        <w:rPr>
          <w:sz w:val="28"/>
          <w:szCs w:val="28"/>
        </w:rPr>
        <w:t>жностей получения источников до</w:t>
      </w:r>
      <w:r w:rsidRPr="00EF7A3A">
        <w:rPr>
          <w:sz w:val="28"/>
          <w:szCs w:val="28"/>
        </w:rPr>
        <w:t>ходов для этого. Только после того, как распределена ответственность з</w:t>
      </w:r>
      <w:r w:rsidR="002B6A68" w:rsidRPr="00EF7A3A">
        <w:rPr>
          <w:sz w:val="28"/>
          <w:szCs w:val="28"/>
        </w:rPr>
        <w:t>а рас</w:t>
      </w:r>
      <w:r w:rsidRPr="00EF7A3A">
        <w:rPr>
          <w:sz w:val="28"/>
          <w:szCs w:val="28"/>
        </w:rPr>
        <w:t xml:space="preserve">ходы, и стал известен их общий объем на </w:t>
      </w:r>
      <w:r w:rsidR="002B6A68" w:rsidRPr="00EF7A3A">
        <w:rPr>
          <w:sz w:val="28"/>
          <w:szCs w:val="28"/>
        </w:rPr>
        <w:t xml:space="preserve">каждом уровне бюджетной системы </w:t>
      </w:r>
      <w:r w:rsidRPr="00EF7A3A">
        <w:rPr>
          <w:sz w:val="28"/>
          <w:szCs w:val="28"/>
        </w:rPr>
        <w:t>следует приступать к разработке системы зак</w:t>
      </w:r>
      <w:r w:rsidR="002B6A68" w:rsidRPr="00EF7A3A">
        <w:rPr>
          <w:sz w:val="28"/>
          <w:szCs w:val="28"/>
        </w:rPr>
        <w:t>репления налогов и перераспреде</w:t>
      </w:r>
      <w:r w:rsidRPr="00EF7A3A">
        <w:rPr>
          <w:sz w:val="28"/>
          <w:szCs w:val="28"/>
        </w:rPr>
        <w:t>ления доходов между различными уровнями власти.</w:t>
      </w:r>
      <w:r w:rsidR="009F442E">
        <w:rPr>
          <w:rStyle w:val="ad"/>
          <w:sz w:val="28"/>
          <w:szCs w:val="28"/>
        </w:rPr>
        <w:footnoteReference w:id="24"/>
      </w:r>
    </w:p>
    <w:p w:rsidR="004A78CC" w:rsidRDefault="004A78CC" w:rsidP="007671D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C66ED" w:rsidRDefault="004C66ED" w:rsidP="007671D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C66ED" w:rsidRDefault="004C66ED" w:rsidP="007671D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21441" w:rsidRPr="00EB0E27" w:rsidRDefault="00321441" w:rsidP="00EB0E27">
      <w:pPr>
        <w:pStyle w:val="1"/>
        <w:spacing w:line="360" w:lineRule="auto"/>
        <w:ind w:firstLine="680"/>
        <w:jc w:val="both"/>
        <w:rPr>
          <w:i w:val="0"/>
          <w:sz w:val="28"/>
          <w:szCs w:val="28"/>
        </w:rPr>
      </w:pPr>
      <w:bookmarkStart w:id="6" w:name="_Toc152949382"/>
      <w:r w:rsidRPr="00EB0E27">
        <w:rPr>
          <w:i w:val="0"/>
          <w:sz w:val="28"/>
          <w:szCs w:val="28"/>
        </w:rPr>
        <w:t>2.2 Анализ источников, структуры, динамики доходов бюджета г. Орен</w:t>
      </w:r>
      <w:r w:rsidR="009F31A7" w:rsidRPr="00EB0E27">
        <w:rPr>
          <w:i w:val="0"/>
          <w:sz w:val="28"/>
          <w:szCs w:val="28"/>
        </w:rPr>
        <w:t>бурга в 2002</w:t>
      </w:r>
      <w:r w:rsidRPr="00EB0E27">
        <w:rPr>
          <w:i w:val="0"/>
          <w:sz w:val="28"/>
          <w:szCs w:val="28"/>
        </w:rPr>
        <w:t>-2006 гг</w:t>
      </w:r>
      <w:r w:rsidR="009C3AAA" w:rsidRPr="00EB0E27">
        <w:rPr>
          <w:i w:val="0"/>
          <w:sz w:val="28"/>
          <w:szCs w:val="28"/>
        </w:rPr>
        <w:t>.</w:t>
      </w:r>
      <w:bookmarkEnd w:id="6"/>
    </w:p>
    <w:p w:rsidR="00AA4EFA" w:rsidRDefault="00AA4EFA" w:rsidP="007671D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EFA" w:rsidRDefault="00AA4EFA" w:rsidP="007671D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A4EFA">
        <w:rPr>
          <w:color w:val="000000"/>
          <w:sz w:val="28"/>
          <w:szCs w:val="28"/>
        </w:rPr>
        <w:t xml:space="preserve">Рассмотрим динамику и структуру доходов бюджета г. </w:t>
      </w:r>
      <w:r>
        <w:rPr>
          <w:color w:val="000000"/>
          <w:sz w:val="28"/>
          <w:szCs w:val="28"/>
        </w:rPr>
        <w:t>Оренбурга (Таб</w:t>
      </w:r>
      <w:r w:rsidR="00FE7818">
        <w:rPr>
          <w:color w:val="000000"/>
          <w:sz w:val="28"/>
          <w:szCs w:val="28"/>
        </w:rPr>
        <w:t>лицы 2, 3.</w:t>
      </w:r>
      <w:r>
        <w:rPr>
          <w:color w:val="000000"/>
          <w:sz w:val="28"/>
          <w:szCs w:val="28"/>
        </w:rPr>
        <w:t>).</w:t>
      </w:r>
      <w:r w:rsidR="00A34AA4">
        <w:rPr>
          <w:rStyle w:val="ad"/>
          <w:color w:val="000000"/>
          <w:sz w:val="28"/>
          <w:szCs w:val="28"/>
        </w:rPr>
        <w:footnoteReference w:id="25"/>
      </w:r>
    </w:p>
    <w:p w:rsidR="00AA4EFA" w:rsidRPr="00AA4EFA" w:rsidRDefault="00012153" w:rsidP="00AE3AE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  Состав и структу</w:t>
      </w:r>
      <w:r w:rsidR="007671DF">
        <w:rPr>
          <w:color w:val="000000"/>
          <w:sz w:val="28"/>
          <w:szCs w:val="28"/>
        </w:rPr>
        <w:t>ра доходов бюджета г. Оренбурга</w:t>
      </w: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345"/>
        <w:gridCol w:w="720"/>
        <w:gridCol w:w="720"/>
        <w:gridCol w:w="720"/>
        <w:gridCol w:w="720"/>
        <w:gridCol w:w="900"/>
        <w:gridCol w:w="540"/>
        <w:gridCol w:w="720"/>
        <w:gridCol w:w="720"/>
        <w:gridCol w:w="720"/>
        <w:gridCol w:w="720"/>
      </w:tblGrid>
      <w:tr w:rsidR="00672FBA" w:rsidRPr="00413642">
        <w:trPr>
          <w:trHeight w:val="51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FBA" w:rsidRPr="00B72A20" w:rsidRDefault="00672FBA" w:rsidP="00413642">
            <w:pPr>
              <w:jc w:val="center"/>
            </w:pPr>
            <w:r w:rsidRPr="00B72A20">
              <w:t>Группы доходов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BA" w:rsidRPr="00B72A20" w:rsidRDefault="00D21528" w:rsidP="00672FBA">
            <w:pPr>
              <w:jc w:val="center"/>
            </w:pPr>
            <w:r>
              <w:t>2002</w:t>
            </w:r>
            <w:r w:rsidR="00672FBA" w:rsidRPr="00B72A20">
              <w:t xml:space="preserve">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2003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2004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2005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2006 г.</w:t>
            </w:r>
          </w:p>
        </w:tc>
      </w:tr>
      <w:tr w:rsidR="00672FBA" w:rsidRPr="00413642">
        <w:trPr>
          <w:trHeight w:val="51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FBA" w:rsidRPr="00B72A20" w:rsidRDefault="00672FBA" w:rsidP="00413642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BA" w:rsidRPr="00B72A20" w:rsidRDefault="00672FBA" w:rsidP="00672FBA">
            <w:pPr>
              <w:jc w:val="center"/>
            </w:pPr>
            <w:r w:rsidRPr="00B72A20">
              <w:t>млн.</w:t>
            </w:r>
            <w:r w:rsidR="00F174DF" w:rsidRPr="00B72A20">
              <w:t xml:space="preserve"> </w:t>
            </w:r>
            <w:r w:rsidRPr="00B72A20">
              <w:t>руб.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672FBA" w:rsidP="004E3A5F">
            <w:pPr>
              <w:jc w:val="center"/>
            </w:pPr>
            <w:r w:rsidRPr="00B72A20"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млн. 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млн.    руб.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млн. 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млн. руб.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%</w:t>
            </w:r>
          </w:p>
        </w:tc>
      </w:tr>
      <w:tr w:rsidR="00672FBA" w:rsidRPr="00413642">
        <w:trPr>
          <w:trHeight w:val="25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BA" w:rsidRPr="00B72A20" w:rsidRDefault="00672FBA" w:rsidP="00413642">
            <w:pPr>
              <w:jc w:val="center"/>
            </w:pPr>
            <w:r w:rsidRPr="00B72A20">
              <w:t>Доходы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C963F6" w:rsidP="000D4CFB">
            <w:pPr>
              <w:ind w:right="-108" w:hanging="108"/>
              <w:jc w:val="center"/>
            </w:pPr>
            <w:r>
              <w:t>1844,4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285079" w:rsidP="004E3A5F">
            <w:pPr>
              <w:jc w:val="center"/>
            </w:pPr>
            <w: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F174DF" w:rsidP="00A67BCD">
            <w:pPr>
              <w:ind w:right="-108" w:hanging="108"/>
              <w:jc w:val="center"/>
            </w:pPr>
            <w:r w:rsidRPr="00B72A20">
              <w:t>1946,0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F174DF" w:rsidP="00A67BCD">
            <w:pPr>
              <w:ind w:right="-108"/>
              <w:jc w:val="center"/>
            </w:pPr>
            <w:r w:rsidRPr="00B72A20"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F174DF" w:rsidP="004E3A5F">
            <w:pPr>
              <w:jc w:val="center"/>
            </w:pPr>
            <w:r w:rsidRPr="00B72A20">
              <w:t>2187,8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596F5E" w:rsidP="00596F5E">
            <w:pPr>
              <w:ind w:left="-108" w:right="-108"/>
              <w:jc w:val="center"/>
            </w:pPr>
            <w:r w:rsidRPr="00B72A20">
              <w:t>100,0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707F00" w:rsidP="00A6687F">
            <w:pPr>
              <w:ind w:right="-108" w:hanging="108"/>
              <w:jc w:val="center"/>
            </w:pPr>
            <w:r w:rsidRPr="00B72A20">
              <w:t>2450,0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707F00" w:rsidP="00A6687F">
            <w:pPr>
              <w:ind w:right="-108"/>
              <w:jc w:val="center"/>
            </w:pPr>
            <w:r w:rsidRPr="00B72A20">
              <w:t>100,0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B72A20" w:rsidP="00B72A20">
            <w:pPr>
              <w:ind w:right="-108" w:hanging="108"/>
              <w:jc w:val="center"/>
            </w:pPr>
            <w:r>
              <w:t>3443,2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E819E6" w:rsidP="00B72A20">
            <w:pPr>
              <w:ind w:right="-108"/>
              <w:jc w:val="center"/>
            </w:pPr>
            <w:r w:rsidRPr="00B72A20">
              <w:t>100,0</w:t>
            </w:r>
          </w:p>
        </w:tc>
      </w:tr>
      <w:tr w:rsidR="00672FBA" w:rsidRPr="00413642">
        <w:trPr>
          <w:trHeight w:val="25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BA" w:rsidRPr="00B72A20" w:rsidRDefault="00672FBA" w:rsidP="00413642">
            <w:pPr>
              <w:jc w:val="center"/>
            </w:pPr>
            <w:r w:rsidRPr="00B72A20">
              <w:t>в том числе: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672FBA" w:rsidP="000D4CFB">
            <w:pPr>
              <w:ind w:right="-108" w:hanging="108"/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672FBA" w:rsidP="004E3A5F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A67BCD">
            <w:pPr>
              <w:ind w:right="-108" w:hanging="108"/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A67BCD">
            <w:pPr>
              <w:ind w:right="-108"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4E3A5F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596F5E">
            <w:pPr>
              <w:ind w:left="-108" w:right="-108"/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A6687F">
            <w:pPr>
              <w:ind w:right="-108" w:hanging="108"/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A6687F">
            <w:pPr>
              <w:ind w:right="-108"/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B72A20">
            <w:pPr>
              <w:ind w:right="-108" w:hanging="108"/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B72A20">
            <w:pPr>
              <w:ind w:right="-108"/>
              <w:jc w:val="center"/>
            </w:pPr>
          </w:p>
        </w:tc>
      </w:tr>
      <w:tr w:rsidR="00672FBA" w:rsidRPr="00413642">
        <w:trPr>
          <w:trHeight w:val="25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BA" w:rsidRPr="00B72A20" w:rsidRDefault="00672FBA" w:rsidP="00413642">
            <w:pPr>
              <w:jc w:val="center"/>
            </w:pPr>
            <w:r w:rsidRPr="00B72A20">
              <w:t>Налоговые доходы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C963F6" w:rsidP="000D4CFB">
            <w:pPr>
              <w:ind w:right="-108" w:hanging="108"/>
              <w:jc w:val="center"/>
            </w:pPr>
            <w:r>
              <w:t>1670,4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BD5A69" w:rsidP="00BD5A69">
            <w:pPr>
              <w:ind w:right="-108"/>
              <w:jc w:val="center"/>
            </w:pPr>
            <w:r>
              <w:t>90,57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F174DF" w:rsidP="00A67BCD">
            <w:pPr>
              <w:ind w:right="-108" w:hanging="108"/>
              <w:jc w:val="center"/>
            </w:pPr>
            <w:r w:rsidRPr="00B72A20">
              <w:t>1832,5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A67BCD">
            <w:pPr>
              <w:ind w:right="-108"/>
              <w:jc w:val="center"/>
            </w:pPr>
            <w:r w:rsidRPr="00B72A20">
              <w:t>94,17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F174DF" w:rsidP="004E3A5F">
            <w:pPr>
              <w:jc w:val="center"/>
            </w:pPr>
            <w:r w:rsidRPr="00B72A20">
              <w:t>1682,5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596F5E" w:rsidP="00596F5E">
            <w:pPr>
              <w:ind w:left="-108" w:right="-108"/>
              <w:jc w:val="center"/>
            </w:pPr>
            <w:r w:rsidRPr="00B72A20">
              <w:t>76,9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707F00" w:rsidP="00A6687F">
            <w:pPr>
              <w:ind w:right="-108" w:hanging="108"/>
              <w:jc w:val="center"/>
            </w:pPr>
            <w:r w:rsidRPr="00B72A20">
              <w:t>1681,1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A6687F">
            <w:pPr>
              <w:ind w:right="-108"/>
              <w:jc w:val="center"/>
            </w:pPr>
            <w:r w:rsidRPr="00B72A20">
              <w:t>68,62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E819E6" w:rsidP="00B72A20">
            <w:pPr>
              <w:ind w:right="-108" w:hanging="108"/>
              <w:jc w:val="center"/>
            </w:pPr>
            <w:r w:rsidRPr="00B72A20">
              <w:t>1642,2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B72A20">
            <w:pPr>
              <w:ind w:right="-108"/>
              <w:jc w:val="center"/>
            </w:pPr>
            <w:r w:rsidRPr="00B72A20">
              <w:t>47,69</w:t>
            </w:r>
          </w:p>
        </w:tc>
      </w:tr>
      <w:tr w:rsidR="00672FBA" w:rsidRPr="00413642">
        <w:trPr>
          <w:trHeight w:val="25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BA" w:rsidRPr="00B72A20" w:rsidRDefault="00672FBA" w:rsidP="00413642">
            <w:pPr>
              <w:jc w:val="center"/>
            </w:pPr>
            <w:r w:rsidRPr="00B72A20">
              <w:t>Неналоговые доходы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C963F6" w:rsidP="000D4CFB">
            <w:pPr>
              <w:ind w:right="-108" w:hanging="108"/>
              <w:jc w:val="center"/>
            </w:pPr>
            <w:r>
              <w:t>102,0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BD5A69" w:rsidP="00BD5A69">
            <w:pPr>
              <w:ind w:right="-108"/>
              <w:jc w:val="center"/>
            </w:pPr>
            <w:r>
              <w:t>5,53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F174DF" w:rsidP="00A67BCD">
            <w:pPr>
              <w:ind w:right="-108" w:hanging="108"/>
              <w:jc w:val="center"/>
            </w:pPr>
            <w:r w:rsidRPr="00B72A20">
              <w:t>113,5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A67BCD">
            <w:pPr>
              <w:ind w:right="-108"/>
              <w:jc w:val="center"/>
            </w:pPr>
            <w:r w:rsidRPr="00B72A20">
              <w:t>5,83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F174DF" w:rsidP="004E3A5F">
            <w:pPr>
              <w:jc w:val="center"/>
            </w:pPr>
            <w:r w:rsidRPr="00B72A20">
              <w:t>120,7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596F5E">
            <w:pPr>
              <w:ind w:left="-108" w:right="-108"/>
              <w:jc w:val="center"/>
            </w:pPr>
            <w:r w:rsidRPr="00B72A20">
              <w:t>5,52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707F00" w:rsidP="00A6687F">
            <w:pPr>
              <w:ind w:right="-108" w:hanging="108"/>
              <w:jc w:val="center"/>
            </w:pPr>
            <w:r w:rsidRPr="00B72A20">
              <w:t>228,6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A6687F">
            <w:pPr>
              <w:ind w:right="-108"/>
              <w:jc w:val="center"/>
            </w:pPr>
            <w:r w:rsidRPr="00B72A20">
              <w:t>9,33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E819E6" w:rsidP="00B72A20">
            <w:pPr>
              <w:ind w:right="-108" w:hanging="108"/>
              <w:jc w:val="center"/>
            </w:pPr>
            <w:r w:rsidRPr="00B72A20">
              <w:t>287,0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FBA" w:rsidRPr="00B72A20" w:rsidRDefault="00672FBA" w:rsidP="00B72A20">
            <w:pPr>
              <w:ind w:right="-108"/>
              <w:jc w:val="center"/>
            </w:pPr>
            <w:r w:rsidRPr="00B72A20">
              <w:t>8,34</w:t>
            </w:r>
          </w:p>
        </w:tc>
      </w:tr>
      <w:tr w:rsidR="00672FBA" w:rsidRPr="00413642">
        <w:trPr>
          <w:trHeight w:val="7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BA" w:rsidRPr="00B72A20" w:rsidRDefault="00672FBA" w:rsidP="00413642">
            <w:pPr>
              <w:jc w:val="center"/>
              <w:rPr>
                <w:color w:val="000000"/>
              </w:rPr>
            </w:pPr>
            <w:r w:rsidRPr="00B72A20">
              <w:rPr>
                <w:color w:val="000000"/>
              </w:rPr>
              <w:t>Безвозмездные поступления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C963F6" w:rsidP="000D4CFB">
            <w:pPr>
              <w:ind w:right="-108"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75,8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BA" w:rsidRPr="00B72A20" w:rsidRDefault="00BD5A69" w:rsidP="00BD5A6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4,11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4E3A5F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4E3A5F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4E3A5F">
            <w:pPr>
              <w:jc w:val="center"/>
            </w:pPr>
            <w:r w:rsidRPr="00B72A20">
              <w:t>384,6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596F5E">
            <w:pPr>
              <w:ind w:left="-108" w:right="-108"/>
              <w:jc w:val="center"/>
            </w:pPr>
            <w:r w:rsidRPr="00B72A20">
              <w:t>17,58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A6687F">
            <w:pPr>
              <w:ind w:right="-108" w:hanging="108"/>
              <w:jc w:val="center"/>
            </w:pPr>
            <w:r w:rsidRPr="00B72A20">
              <w:t>539,7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A6687F">
            <w:pPr>
              <w:ind w:right="-108"/>
              <w:jc w:val="center"/>
            </w:pPr>
            <w:r w:rsidRPr="00B72A20">
              <w:t>22,03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B72A20">
            <w:pPr>
              <w:ind w:right="-108" w:hanging="108"/>
              <w:jc w:val="center"/>
            </w:pPr>
            <w:r w:rsidRPr="00B72A20">
              <w:t>1513,9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FBA" w:rsidRPr="00B72A20" w:rsidRDefault="00672FBA" w:rsidP="00B72A20">
            <w:pPr>
              <w:ind w:right="-108"/>
              <w:jc w:val="center"/>
            </w:pPr>
            <w:r w:rsidRPr="00B72A20">
              <w:t>43,97</w:t>
            </w:r>
          </w:p>
        </w:tc>
      </w:tr>
    </w:tbl>
    <w:p w:rsidR="00DC317F" w:rsidRPr="00413642" w:rsidRDefault="00DC317F" w:rsidP="00921779">
      <w:pPr>
        <w:pStyle w:val="a9"/>
        <w:spacing w:line="360" w:lineRule="auto"/>
        <w:rPr>
          <w:sz w:val="20"/>
        </w:rPr>
      </w:pPr>
    </w:p>
    <w:p w:rsidR="00A7432D" w:rsidRDefault="00A7432D" w:rsidP="00921779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="00EA0CE9">
        <w:rPr>
          <w:sz w:val="28"/>
          <w:szCs w:val="28"/>
        </w:rPr>
        <w:t xml:space="preserve">  </w:t>
      </w:r>
      <w:r w:rsidR="005924E5">
        <w:rPr>
          <w:sz w:val="28"/>
          <w:szCs w:val="28"/>
        </w:rPr>
        <w:t>Дина</w:t>
      </w:r>
      <w:r>
        <w:rPr>
          <w:sz w:val="28"/>
          <w:szCs w:val="28"/>
        </w:rPr>
        <w:t>ми</w:t>
      </w:r>
      <w:r w:rsidR="006A1D3C">
        <w:rPr>
          <w:sz w:val="28"/>
          <w:szCs w:val="28"/>
        </w:rPr>
        <w:t>ка доходов бюджета г. Оренбурга</w:t>
      </w:r>
      <w:r w:rsidR="00EA0CE9">
        <w:rPr>
          <w:sz w:val="28"/>
          <w:szCs w:val="28"/>
        </w:rPr>
        <w:t xml:space="preserve"> (</w:t>
      </w:r>
      <w:r w:rsidR="00BA2A5D">
        <w:rPr>
          <w:sz w:val="28"/>
          <w:szCs w:val="28"/>
        </w:rPr>
        <w:t>в %)</w:t>
      </w:r>
    </w:p>
    <w:tbl>
      <w:tblPr>
        <w:tblW w:w="975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5"/>
        <w:gridCol w:w="1556"/>
        <w:gridCol w:w="1980"/>
        <w:gridCol w:w="1440"/>
        <w:gridCol w:w="1620"/>
      </w:tblGrid>
      <w:tr w:rsidR="00545A0C">
        <w:trPr>
          <w:trHeight w:val="1030"/>
        </w:trPr>
        <w:tc>
          <w:tcPr>
            <w:tcW w:w="3155" w:type="dxa"/>
            <w:vAlign w:val="center"/>
          </w:tcPr>
          <w:p w:rsidR="00545A0C" w:rsidRPr="0093236E" w:rsidRDefault="00545A0C" w:rsidP="004E3A5F">
            <w:pPr>
              <w:jc w:val="center"/>
            </w:pPr>
            <w:r>
              <w:t>Группы доходов</w:t>
            </w:r>
          </w:p>
        </w:tc>
        <w:tc>
          <w:tcPr>
            <w:tcW w:w="1556" w:type="dxa"/>
            <w:vAlign w:val="center"/>
          </w:tcPr>
          <w:p w:rsidR="00545A0C" w:rsidRPr="0093236E" w:rsidRDefault="00545A0C" w:rsidP="001C048B">
            <w:pPr>
              <w:jc w:val="center"/>
            </w:pPr>
            <w:r>
              <w:t xml:space="preserve">Темп </w:t>
            </w:r>
            <w:r w:rsidRPr="0093236E">
              <w:t>роста</w:t>
            </w:r>
          </w:p>
          <w:p w:rsidR="00545A0C" w:rsidRPr="0093236E" w:rsidRDefault="00545A0C" w:rsidP="001C048B">
            <w:pPr>
              <w:jc w:val="center"/>
            </w:pPr>
            <w:r>
              <w:t>2003/2002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545A0C" w:rsidRPr="0093236E" w:rsidRDefault="00545A0C" w:rsidP="004E3A5F">
            <w:pPr>
              <w:jc w:val="center"/>
            </w:pPr>
            <w:r>
              <w:t xml:space="preserve">Темп </w:t>
            </w:r>
            <w:r w:rsidRPr="0093236E">
              <w:t>роста</w:t>
            </w:r>
          </w:p>
          <w:p w:rsidR="00545A0C" w:rsidRPr="0093236E" w:rsidRDefault="00545A0C" w:rsidP="004E3A5F">
            <w:pPr>
              <w:jc w:val="center"/>
            </w:pPr>
            <w:r>
              <w:t>2004/</w:t>
            </w:r>
            <w:r w:rsidRPr="0093236E">
              <w:t>2003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545A0C" w:rsidRPr="0093236E" w:rsidRDefault="00545A0C" w:rsidP="004E3A5F">
            <w:pPr>
              <w:jc w:val="center"/>
            </w:pPr>
            <w:r w:rsidRPr="0093236E">
              <w:t>Темп роста</w:t>
            </w:r>
          </w:p>
          <w:p w:rsidR="00545A0C" w:rsidRPr="0093236E" w:rsidRDefault="00545A0C" w:rsidP="004E3A5F">
            <w:pPr>
              <w:jc w:val="center"/>
            </w:pPr>
            <w:r w:rsidRPr="0093236E">
              <w:t>2005/ 2004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545A0C" w:rsidRPr="0093236E" w:rsidRDefault="00545A0C" w:rsidP="004E3A5F">
            <w:pPr>
              <w:jc w:val="center"/>
            </w:pPr>
            <w:r w:rsidRPr="0093236E">
              <w:t>Темп роста</w:t>
            </w:r>
          </w:p>
          <w:p w:rsidR="00545A0C" w:rsidRPr="0093236E" w:rsidRDefault="00545A0C" w:rsidP="004E3A5F">
            <w:pPr>
              <w:jc w:val="center"/>
            </w:pPr>
            <w:r w:rsidRPr="0093236E">
              <w:t>2006/ 2005</w:t>
            </w:r>
          </w:p>
        </w:tc>
      </w:tr>
      <w:tr w:rsidR="001C048B">
        <w:trPr>
          <w:trHeight w:val="255"/>
        </w:trPr>
        <w:tc>
          <w:tcPr>
            <w:tcW w:w="3155" w:type="dxa"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Доходы всего</w:t>
            </w:r>
          </w:p>
        </w:tc>
        <w:tc>
          <w:tcPr>
            <w:tcW w:w="1556" w:type="dxa"/>
          </w:tcPr>
          <w:p w:rsidR="001C048B" w:rsidRPr="0093236E" w:rsidRDefault="00D27755" w:rsidP="004E3A5F">
            <w:pPr>
              <w:jc w:val="center"/>
            </w:pPr>
            <w:r>
              <w:t>105,5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112,43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111,98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140,54</w:t>
            </w:r>
          </w:p>
        </w:tc>
      </w:tr>
      <w:tr w:rsidR="001C048B">
        <w:trPr>
          <w:trHeight w:val="255"/>
        </w:trPr>
        <w:tc>
          <w:tcPr>
            <w:tcW w:w="3155" w:type="dxa"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в том числе:</w:t>
            </w:r>
          </w:p>
        </w:tc>
        <w:tc>
          <w:tcPr>
            <w:tcW w:w="1556" w:type="dxa"/>
          </w:tcPr>
          <w:p w:rsidR="001C048B" w:rsidRPr="0093236E" w:rsidRDefault="001C048B" w:rsidP="004E3A5F">
            <w:pPr>
              <w:jc w:val="center"/>
            </w:pP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</w:p>
        </w:tc>
      </w:tr>
      <w:tr w:rsidR="001C048B">
        <w:trPr>
          <w:trHeight w:val="255"/>
        </w:trPr>
        <w:tc>
          <w:tcPr>
            <w:tcW w:w="3155" w:type="dxa"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Налоговые доходы</w:t>
            </w:r>
          </w:p>
        </w:tc>
        <w:tc>
          <w:tcPr>
            <w:tcW w:w="1556" w:type="dxa"/>
          </w:tcPr>
          <w:p w:rsidR="001C048B" w:rsidRPr="0093236E" w:rsidRDefault="00D27755" w:rsidP="004E3A5F">
            <w:pPr>
              <w:jc w:val="center"/>
            </w:pPr>
            <w:r>
              <w:t>109,7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91,81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99,92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97,69</w:t>
            </w:r>
          </w:p>
        </w:tc>
      </w:tr>
      <w:tr w:rsidR="001C048B">
        <w:trPr>
          <w:trHeight w:val="255"/>
        </w:trPr>
        <w:tc>
          <w:tcPr>
            <w:tcW w:w="3155" w:type="dxa"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Неналоговые доходы</w:t>
            </w:r>
          </w:p>
        </w:tc>
        <w:tc>
          <w:tcPr>
            <w:tcW w:w="1556" w:type="dxa"/>
          </w:tcPr>
          <w:p w:rsidR="001C048B" w:rsidRPr="0093236E" w:rsidRDefault="00D27755" w:rsidP="004E3A5F">
            <w:pPr>
              <w:jc w:val="center"/>
            </w:pPr>
            <w:r>
              <w:t>111,2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106,34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189,40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125,55</w:t>
            </w:r>
          </w:p>
        </w:tc>
      </w:tr>
      <w:tr w:rsidR="001C048B">
        <w:trPr>
          <w:trHeight w:val="360"/>
        </w:trPr>
        <w:tc>
          <w:tcPr>
            <w:tcW w:w="3155" w:type="dxa"/>
            <w:vAlign w:val="center"/>
          </w:tcPr>
          <w:p w:rsidR="001C048B" w:rsidRPr="0093236E" w:rsidRDefault="001C048B" w:rsidP="004E3A5F">
            <w:pPr>
              <w:jc w:val="center"/>
              <w:rPr>
                <w:color w:val="000000"/>
              </w:rPr>
            </w:pPr>
            <w:r w:rsidRPr="0093236E">
              <w:rPr>
                <w:color w:val="000000"/>
              </w:rPr>
              <w:t>Безвозмездные поступления</w:t>
            </w:r>
          </w:p>
        </w:tc>
        <w:tc>
          <w:tcPr>
            <w:tcW w:w="1556" w:type="dxa"/>
          </w:tcPr>
          <w:p w:rsidR="001C048B" w:rsidRPr="0093236E" w:rsidRDefault="001C048B" w:rsidP="004E3A5F">
            <w:pPr>
              <w:jc w:val="center"/>
            </w:pP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140,33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1C048B" w:rsidRPr="0093236E" w:rsidRDefault="001C048B" w:rsidP="004E3A5F">
            <w:pPr>
              <w:jc w:val="center"/>
            </w:pPr>
            <w:r w:rsidRPr="0093236E">
              <w:t>280,51</w:t>
            </w:r>
          </w:p>
        </w:tc>
      </w:tr>
    </w:tbl>
    <w:p w:rsidR="00D741BD" w:rsidRDefault="00D741BD" w:rsidP="00084E53">
      <w:pPr>
        <w:pStyle w:val="a9"/>
        <w:spacing w:line="360" w:lineRule="auto"/>
        <w:ind w:firstLine="680"/>
        <w:rPr>
          <w:sz w:val="28"/>
          <w:szCs w:val="28"/>
        </w:rPr>
      </w:pPr>
    </w:p>
    <w:p w:rsidR="00084E53" w:rsidRDefault="00084E53" w:rsidP="00084E53">
      <w:pPr>
        <w:pStyle w:val="a9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Для наглядности представим динамику доходов бюдже</w:t>
      </w:r>
      <w:r w:rsidR="0065445E">
        <w:rPr>
          <w:sz w:val="28"/>
          <w:szCs w:val="28"/>
        </w:rPr>
        <w:t>та г. Оренбурга  в виде графика</w:t>
      </w:r>
      <w:r>
        <w:rPr>
          <w:sz w:val="28"/>
          <w:szCs w:val="28"/>
        </w:rPr>
        <w:t xml:space="preserve"> (Приложение А).</w:t>
      </w:r>
    </w:p>
    <w:p w:rsidR="007707B7" w:rsidRPr="00E54234" w:rsidRDefault="00257829" w:rsidP="00167458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7707B7">
        <w:rPr>
          <w:sz w:val="28"/>
          <w:szCs w:val="28"/>
        </w:rPr>
        <w:t>Как видно из представленных таблиц,  доходы бюдже</w:t>
      </w:r>
      <w:r w:rsidR="00CE18AF">
        <w:rPr>
          <w:sz w:val="28"/>
          <w:szCs w:val="28"/>
        </w:rPr>
        <w:t>та г. Оренбурга  в период с 2002</w:t>
      </w:r>
      <w:r w:rsidRPr="007707B7">
        <w:rPr>
          <w:sz w:val="28"/>
          <w:szCs w:val="28"/>
        </w:rPr>
        <w:t>-</w:t>
      </w:r>
      <w:r w:rsidR="004A1B39" w:rsidRPr="007707B7">
        <w:rPr>
          <w:sz w:val="28"/>
          <w:szCs w:val="28"/>
        </w:rPr>
        <w:t>2</w:t>
      </w:r>
      <w:r w:rsidR="00BA5279">
        <w:rPr>
          <w:sz w:val="28"/>
          <w:szCs w:val="28"/>
        </w:rPr>
        <w:t>006 г.г. увеличились почти в 1,8</w:t>
      </w:r>
      <w:r w:rsidRPr="007707B7">
        <w:rPr>
          <w:sz w:val="28"/>
          <w:szCs w:val="28"/>
        </w:rPr>
        <w:t xml:space="preserve"> раза, с </w:t>
      </w:r>
      <w:r w:rsidR="008B287B">
        <w:rPr>
          <w:sz w:val="28"/>
          <w:szCs w:val="28"/>
        </w:rPr>
        <w:t>1844,4</w:t>
      </w:r>
      <w:r w:rsidR="004A1B39" w:rsidRPr="007707B7">
        <w:rPr>
          <w:sz w:val="28"/>
          <w:szCs w:val="28"/>
        </w:rPr>
        <w:t xml:space="preserve"> млн</w:t>
      </w:r>
      <w:r w:rsidRPr="007707B7">
        <w:rPr>
          <w:sz w:val="28"/>
          <w:szCs w:val="28"/>
        </w:rPr>
        <w:t>. руб. в 200</w:t>
      </w:r>
      <w:r w:rsidR="008B287B">
        <w:rPr>
          <w:sz w:val="28"/>
          <w:szCs w:val="28"/>
        </w:rPr>
        <w:t>2</w:t>
      </w:r>
      <w:r w:rsidRPr="007707B7">
        <w:rPr>
          <w:sz w:val="28"/>
          <w:szCs w:val="28"/>
        </w:rPr>
        <w:t xml:space="preserve"> году до </w:t>
      </w:r>
      <w:r w:rsidR="004A1B39" w:rsidRPr="007707B7">
        <w:rPr>
          <w:sz w:val="28"/>
          <w:szCs w:val="28"/>
        </w:rPr>
        <w:t>3443,2</w:t>
      </w:r>
      <w:r w:rsidRPr="007707B7">
        <w:rPr>
          <w:sz w:val="28"/>
          <w:szCs w:val="28"/>
        </w:rPr>
        <w:t xml:space="preserve"> </w:t>
      </w:r>
      <w:r w:rsidR="004A1B39" w:rsidRPr="007707B7">
        <w:rPr>
          <w:sz w:val="28"/>
          <w:szCs w:val="28"/>
        </w:rPr>
        <w:t>млн</w:t>
      </w:r>
      <w:r w:rsidR="00BC17B3" w:rsidRPr="007707B7">
        <w:rPr>
          <w:sz w:val="28"/>
          <w:szCs w:val="28"/>
        </w:rPr>
        <w:t>. руб. в 2006</w:t>
      </w:r>
      <w:r w:rsidRPr="007707B7">
        <w:rPr>
          <w:sz w:val="28"/>
          <w:szCs w:val="28"/>
        </w:rPr>
        <w:t xml:space="preserve"> г. </w:t>
      </w:r>
      <w:r w:rsidR="00145BF3">
        <w:rPr>
          <w:sz w:val="28"/>
          <w:szCs w:val="28"/>
        </w:rPr>
        <w:t>Увеличение доходов бюджета города произошло за счет  роста  неналоговых доход</w:t>
      </w:r>
      <w:r w:rsidR="00CA3163">
        <w:rPr>
          <w:sz w:val="28"/>
          <w:szCs w:val="28"/>
        </w:rPr>
        <w:t>ов</w:t>
      </w:r>
      <w:r w:rsidR="00D16C4D">
        <w:rPr>
          <w:sz w:val="28"/>
          <w:szCs w:val="28"/>
        </w:rPr>
        <w:t xml:space="preserve"> в 2,8</w:t>
      </w:r>
      <w:r w:rsidR="00B313EE">
        <w:rPr>
          <w:sz w:val="28"/>
          <w:szCs w:val="28"/>
        </w:rPr>
        <w:t xml:space="preserve"> раза</w:t>
      </w:r>
      <w:r w:rsidR="00CA3163">
        <w:rPr>
          <w:sz w:val="28"/>
          <w:szCs w:val="28"/>
        </w:rPr>
        <w:t xml:space="preserve"> и безвозмездных </w:t>
      </w:r>
      <w:r w:rsidR="00CA3163" w:rsidRPr="00E54234">
        <w:rPr>
          <w:sz w:val="28"/>
          <w:szCs w:val="28"/>
        </w:rPr>
        <w:t>перечисле</w:t>
      </w:r>
      <w:r w:rsidR="00B313EE" w:rsidRPr="00E54234">
        <w:rPr>
          <w:sz w:val="28"/>
          <w:szCs w:val="28"/>
        </w:rPr>
        <w:t xml:space="preserve">ний – </w:t>
      </w:r>
      <w:r w:rsidR="00577472">
        <w:rPr>
          <w:sz w:val="28"/>
          <w:szCs w:val="28"/>
        </w:rPr>
        <w:t>почти в 20 раз</w:t>
      </w:r>
      <w:r w:rsidR="00B313EE" w:rsidRPr="00E54234">
        <w:rPr>
          <w:sz w:val="28"/>
          <w:szCs w:val="28"/>
        </w:rPr>
        <w:t>.</w:t>
      </w:r>
      <w:r w:rsidR="00D443EF" w:rsidRPr="00E54234">
        <w:rPr>
          <w:sz w:val="28"/>
          <w:szCs w:val="28"/>
        </w:rPr>
        <w:t xml:space="preserve"> </w:t>
      </w:r>
      <w:r w:rsidRPr="00E54234">
        <w:rPr>
          <w:sz w:val="28"/>
          <w:szCs w:val="28"/>
        </w:rPr>
        <w:t xml:space="preserve">При этом </w:t>
      </w:r>
      <w:r w:rsidR="001109E1" w:rsidRPr="00E54234">
        <w:rPr>
          <w:sz w:val="28"/>
          <w:szCs w:val="28"/>
        </w:rPr>
        <w:t xml:space="preserve">наблюдается </w:t>
      </w:r>
      <w:r w:rsidR="009C21B6" w:rsidRPr="00E54234">
        <w:rPr>
          <w:sz w:val="28"/>
          <w:szCs w:val="28"/>
        </w:rPr>
        <w:t>уменьшение поступлений налоговых доходов в бюджет города</w:t>
      </w:r>
      <w:r w:rsidR="007707B7" w:rsidRPr="00E54234">
        <w:rPr>
          <w:sz w:val="28"/>
          <w:szCs w:val="28"/>
        </w:rPr>
        <w:t xml:space="preserve"> с </w:t>
      </w:r>
      <w:r w:rsidR="00260BFB">
        <w:rPr>
          <w:sz w:val="28"/>
          <w:szCs w:val="28"/>
        </w:rPr>
        <w:t>1670,4 млн. руб. в 2002</w:t>
      </w:r>
      <w:r w:rsidR="007707B7" w:rsidRPr="00E54234">
        <w:rPr>
          <w:sz w:val="28"/>
          <w:szCs w:val="28"/>
        </w:rPr>
        <w:t xml:space="preserve"> году до 1642,2 млн. руб. в 2006 году.</w:t>
      </w:r>
    </w:p>
    <w:p w:rsidR="00167458" w:rsidRPr="00E54234" w:rsidRDefault="00167458" w:rsidP="00167458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E54234">
        <w:rPr>
          <w:sz w:val="28"/>
          <w:szCs w:val="28"/>
        </w:rPr>
        <w:t xml:space="preserve">В структуре доходов бюджета г. Оренбурга на  долю налоговых доходов  в </w:t>
      </w:r>
      <w:r w:rsidR="00210C12">
        <w:rPr>
          <w:sz w:val="28"/>
          <w:szCs w:val="28"/>
        </w:rPr>
        <w:t>2002</w:t>
      </w:r>
      <w:r w:rsidRPr="00A711B7">
        <w:rPr>
          <w:sz w:val="28"/>
          <w:szCs w:val="28"/>
        </w:rPr>
        <w:t xml:space="preserve"> г. приходилось</w:t>
      </w:r>
      <w:r w:rsidR="007E20ED" w:rsidRPr="00A711B7">
        <w:rPr>
          <w:sz w:val="28"/>
          <w:szCs w:val="28"/>
        </w:rPr>
        <w:t xml:space="preserve"> 9</w:t>
      </w:r>
      <w:r w:rsidR="00210C12">
        <w:rPr>
          <w:sz w:val="28"/>
          <w:szCs w:val="28"/>
        </w:rPr>
        <w:t>0,5</w:t>
      </w:r>
      <w:r w:rsidR="007E20ED" w:rsidRPr="00A711B7">
        <w:rPr>
          <w:sz w:val="28"/>
          <w:szCs w:val="28"/>
        </w:rPr>
        <w:t>7</w:t>
      </w:r>
      <w:r w:rsidRPr="00A711B7">
        <w:rPr>
          <w:sz w:val="28"/>
          <w:szCs w:val="28"/>
        </w:rPr>
        <w:t xml:space="preserve"> %, </w:t>
      </w:r>
      <w:r w:rsidR="006D5658">
        <w:rPr>
          <w:sz w:val="28"/>
          <w:szCs w:val="28"/>
        </w:rPr>
        <w:t>в 2003 г. -94,17 %</w:t>
      </w:r>
      <w:r w:rsidR="00B91812">
        <w:rPr>
          <w:sz w:val="28"/>
          <w:szCs w:val="28"/>
        </w:rPr>
        <w:t xml:space="preserve">, </w:t>
      </w:r>
      <w:r w:rsidR="006D5658">
        <w:rPr>
          <w:sz w:val="28"/>
          <w:szCs w:val="28"/>
        </w:rPr>
        <w:t xml:space="preserve"> </w:t>
      </w:r>
      <w:r w:rsidRPr="00A711B7">
        <w:rPr>
          <w:sz w:val="28"/>
          <w:szCs w:val="28"/>
        </w:rPr>
        <w:t xml:space="preserve">в  2004 г. </w:t>
      </w:r>
      <w:r w:rsidR="007E20ED" w:rsidRPr="00A711B7">
        <w:rPr>
          <w:sz w:val="28"/>
          <w:szCs w:val="28"/>
        </w:rPr>
        <w:t xml:space="preserve">- 76,9 %, в 2005 г. - 68,62 %, в 2006 г. </w:t>
      </w:r>
      <w:r w:rsidRPr="00A711B7">
        <w:rPr>
          <w:sz w:val="28"/>
          <w:szCs w:val="28"/>
        </w:rPr>
        <w:t xml:space="preserve">налоговые доходы </w:t>
      </w:r>
      <w:r w:rsidR="007E20ED" w:rsidRPr="00A711B7">
        <w:rPr>
          <w:sz w:val="28"/>
          <w:szCs w:val="28"/>
        </w:rPr>
        <w:t xml:space="preserve">бюджет города </w:t>
      </w:r>
      <w:r w:rsidRPr="00A711B7">
        <w:rPr>
          <w:sz w:val="28"/>
          <w:szCs w:val="28"/>
        </w:rPr>
        <w:t xml:space="preserve">были запланированы  размере </w:t>
      </w:r>
      <w:r w:rsidR="007E20ED" w:rsidRPr="00A711B7">
        <w:rPr>
          <w:sz w:val="28"/>
          <w:szCs w:val="28"/>
        </w:rPr>
        <w:t>1642,2 млн</w:t>
      </w:r>
      <w:r w:rsidRPr="00A711B7">
        <w:rPr>
          <w:sz w:val="28"/>
          <w:szCs w:val="28"/>
        </w:rPr>
        <w:t xml:space="preserve">. руб., что составляет </w:t>
      </w:r>
      <w:r w:rsidR="007E20ED" w:rsidRPr="00A711B7">
        <w:rPr>
          <w:sz w:val="28"/>
          <w:szCs w:val="28"/>
        </w:rPr>
        <w:t xml:space="preserve">47,69 </w:t>
      </w:r>
      <w:r w:rsidRPr="00A711B7">
        <w:rPr>
          <w:sz w:val="28"/>
          <w:szCs w:val="28"/>
        </w:rPr>
        <w:t xml:space="preserve">% всех доходов бюджета </w:t>
      </w:r>
      <w:r w:rsidR="007E20ED" w:rsidRPr="00A711B7">
        <w:rPr>
          <w:sz w:val="28"/>
          <w:szCs w:val="28"/>
        </w:rPr>
        <w:t>г. Оренбурга</w:t>
      </w:r>
      <w:r w:rsidRPr="00A711B7">
        <w:rPr>
          <w:sz w:val="28"/>
          <w:szCs w:val="28"/>
        </w:rPr>
        <w:t>.</w:t>
      </w:r>
      <w:r w:rsidR="00193644" w:rsidRPr="00A711B7">
        <w:rPr>
          <w:sz w:val="28"/>
          <w:szCs w:val="28"/>
        </w:rPr>
        <w:t xml:space="preserve"> При этом наблюдается значительное увеличение доли безвозмездных перечислений </w:t>
      </w:r>
      <w:r w:rsidR="002B7B83" w:rsidRPr="00A711B7">
        <w:rPr>
          <w:sz w:val="28"/>
          <w:szCs w:val="28"/>
        </w:rPr>
        <w:t xml:space="preserve">в доходах бюджета города: с </w:t>
      </w:r>
      <w:r w:rsidR="00D40A15">
        <w:rPr>
          <w:sz w:val="28"/>
          <w:szCs w:val="28"/>
        </w:rPr>
        <w:t>4,11 % в 2002</w:t>
      </w:r>
      <w:r w:rsidR="002B7B83" w:rsidRPr="00A711B7">
        <w:rPr>
          <w:sz w:val="28"/>
          <w:szCs w:val="28"/>
        </w:rPr>
        <w:t xml:space="preserve"> году до 43,97 % в 2006 году.</w:t>
      </w:r>
      <w:r w:rsidR="00E7365F">
        <w:rPr>
          <w:sz w:val="28"/>
          <w:szCs w:val="28"/>
        </w:rPr>
        <w:t xml:space="preserve"> Удельный вес неналоговых доходов </w:t>
      </w:r>
      <w:r w:rsidR="00E7365F" w:rsidRPr="00E7365F">
        <w:rPr>
          <w:sz w:val="28"/>
          <w:szCs w:val="28"/>
        </w:rPr>
        <w:t>в общей сумме доходов бюджета г. Оренбурга в пе</w:t>
      </w:r>
      <w:r w:rsidR="00106B99">
        <w:rPr>
          <w:sz w:val="28"/>
          <w:szCs w:val="28"/>
        </w:rPr>
        <w:t>риод с 2002</w:t>
      </w:r>
      <w:r w:rsidR="00E7365F" w:rsidRPr="00E7365F">
        <w:rPr>
          <w:sz w:val="28"/>
          <w:szCs w:val="28"/>
        </w:rPr>
        <w:t xml:space="preserve"> по 2006 г.г. увеличился с </w:t>
      </w:r>
      <w:r w:rsidR="00141C54">
        <w:rPr>
          <w:sz w:val="28"/>
          <w:szCs w:val="28"/>
        </w:rPr>
        <w:t xml:space="preserve">5,53 </w:t>
      </w:r>
      <w:r w:rsidR="00E7365F" w:rsidRPr="00E7365F">
        <w:rPr>
          <w:sz w:val="28"/>
          <w:szCs w:val="28"/>
        </w:rPr>
        <w:t>%  до 8,34 %.</w:t>
      </w:r>
    </w:p>
    <w:p w:rsidR="00747673" w:rsidRDefault="00747673" w:rsidP="007E2789">
      <w:pPr>
        <w:pStyle w:val="a9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Рассмотрим подробнее состав и структур</w:t>
      </w:r>
      <w:r w:rsidR="00DB792A">
        <w:rPr>
          <w:sz w:val="28"/>
          <w:szCs w:val="28"/>
        </w:rPr>
        <w:t>у</w:t>
      </w:r>
      <w:r>
        <w:rPr>
          <w:sz w:val="28"/>
          <w:szCs w:val="28"/>
        </w:rPr>
        <w:t xml:space="preserve"> налоговых доходов бюджета города (Таблица 4.).</w:t>
      </w:r>
    </w:p>
    <w:p w:rsidR="00747673" w:rsidRDefault="00747673" w:rsidP="007E2789">
      <w:pPr>
        <w:pStyle w:val="a9"/>
        <w:spacing w:line="36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="008625A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81091E">
        <w:rPr>
          <w:sz w:val="28"/>
          <w:szCs w:val="28"/>
        </w:rPr>
        <w:t>ос</w:t>
      </w:r>
      <w:r>
        <w:rPr>
          <w:sz w:val="28"/>
          <w:szCs w:val="28"/>
        </w:rPr>
        <w:t>тав и структура налоговых доходов бюджета г. Оренбурга</w:t>
      </w:r>
    </w:p>
    <w:tbl>
      <w:tblPr>
        <w:tblStyle w:val="af1"/>
        <w:tblW w:w="0" w:type="auto"/>
        <w:tblLayout w:type="fixed"/>
        <w:tblLook w:val="01E0" w:firstRow="1" w:lastRow="1" w:firstColumn="1" w:lastColumn="1" w:noHBand="0" w:noVBand="0"/>
      </w:tblPr>
      <w:tblGrid>
        <w:gridCol w:w="2988"/>
        <w:gridCol w:w="720"/>
        <w:gridCol w:w="540"/>
        <w:gridCol w:w="720"/>
        <w:gridCol w:w="720"/>
        <w:gridCol w:w="720"/>
        <w:gridCol w:w="540"/>
        <w:gridCol w:w="720"/>
        <w:gridCol w:w="720"/>
        <w:gridCol w:w="720"/>
        <w:gridCol w:w="720"/>
      </w:tblGrid>
      <w:tr w:rsidR="003A4F89" w:rsidRPr="008625A1">
        <w:tc>
          <w:tcPr>
            <w:tcW w:w="2988" w:type="dxa"/>
            <w:vMerge w:val="restart"/>
            <w:vAlign w:val="center"/>
          </w:tcPr>
          <w:p w:rsidR="003A4F89" w:rsidRPr="008625A1" w:rsidRDefault="003A4F89" w:rsidP="003A4F89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Группы доходов</w:t>
            </w:r>
          </w:p>
          <w:p w:rsidR="003A4F89" w:rsidRPr="008625A1" w:rsidRDefault="003A4F89" w:rsidP="003A4F89">
            <w:pPr>
              <w:pStyle w:val="a9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A4F89" w:rsidRPr="008625A1" w:rsidRDefault="003A4F89" w:rsidP="003A4F89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2002 г.</w:t>
            </w:r>
          </w:p>
        </w:tc>
        <w:tc>
          <w:tcPr>
            <w:tcW w:w="1440" w:type="dxa"/>
            <w:gridSpan w:val="2"/>
            <w:vAlign w:val="center"/>
          </w:tcPr>
          <w:p w:rsidR="003A4F89" w:rsidRPr="008625A1" w:rsidRDefault="003A4F89" w:rsidP="00DD4796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2003 г.</w:t>
            </w:r>
          </w:p>
        </w:tc>
        <w:tc>
          <w:tcPr>
            <w:tcW w:w="1260" w:type="dxa"/>
            <w:gridSpan w:val="2"/>
            <w:vAlign w:val="center"/>
          </w:tcPr>
          <w:p w:rsidR="003A4F89" w:rsidRPr="008625A1" w:rsidRDefault="003A4F89" w:rsidP="00DD4796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2004 г.</w:t>
            </w:r>
          </w:p>
        </w:tc>
        <w:tc>
          <w:tcPr>
            <w:tcW w:w="1440" w:type="dxa"/>
            <w:gridSpan w:val="2"/>
            <w:vAlign w:val="center"/>
          </w:tcPr>
          <w:p w:rsidR="003A4F89" w:rsidRPr="008625A1" w:rsidRDefault="003A4F89" w:rsidP="00DD4796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2005 г.</w:t>
            </w:r>
          </w:p>
        </w:tc>
        <w:tc>
          <w:tcPr>
            <w:tcW w:w="1440" w:type="dxa"/>
            <w:gridSpan w:val="2"/>
            <w:vAlign w:val="center"/>
          </w:tcPr>
          <w:p w:rsidR="003A4F89" w:rsidRPr="008625A1" w:rsidRDefault="003A4F89" w:rsidP="00DD4796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2006 г.</w:t>
            </w:r>
          </w:p>
        </w:tc>
      </w:tr>
      <w:tr w:rsidR="003A4F89" w:rsidRPr="008625A1">
        <w:tc>
          <w:tcPr>
            <w:tcW w:w="2988" w:type="dxa"/>
            <w:vMerge/>
          </w:tcPr>
          <w:p w:rsidR="003A4F89" w:rsidRPr="008625A1" w:rsidRDefault="003A4F89" w:rsidP="003A4F89">
            <w:pPr>
              <w:pStyle w:val="a9"/>
              <w:ind w:firstLine="0"/>
              <w:rPr>
                <w:b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A4F89" w:rsidRPr="008625A1" w:rsidRDefault="003A4F89" w:rsidP="003A4F89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млн. руб.</w:t>
            </w:r>
          </w:p>
        </w:tc>
        <w:tc>
          <w:tcPr>
            <w:tcW w:w="540" w:type="dxa"/>
            <w:vAlign w:val="center"/>
          </w:tcPr>
          <w:p w:rsidR="003A4F89" w:rsidRPr="008625A1" w:rsidRDefault="003A4F89" w:rsidP="003A4F89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%</w:t>
            </w:r>
          </w:p>
        </w:tc>
        <w:tc>
          <w:tcPr>
            <w:tcW w:w="720" w:type="dxa"/>
            <w:vAlign w:val="center"/>
          </w:tcPr>
          <w:p w:rsidR="003A4F89" w:rsidRPr="008625A1" w:rsidRDefault="003A4F89" w:rsidP="006F2DAA">
            <w:pPr>
              <w:pStyle w:val="a9"/>
              <w:ind w:right="-108" w:hanging="108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млн. руб.</w:t>
            </w:r>
          </w:p>
        </w:tc>
        <w:tc>
          <w:tcPr>
            <w:tcW w:w="720" w:type="dxa"/>
            <w:vAlign w:val="center"/>
          </w:tcPr>
          <w:p w:rsidR="003A4F89" w:rsidRPr="008625A1" w:rsidRDefault="003A4F89" w:rsidP="00DD4796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%</w:t>
            </w:r>
          </w:p>
        </w:tc>
        <w:tc>
          <w:tcPr>
            <w:tcW w:w="720" w:type="dxa"/>
            <w:vAlign w:val="center"/>
          </w:tcPr>
          <w:p w:rsidR="003A4F89" w:rsidRPr="008625A1" w:rsidRDefault="003A4F89" w:rsidP="00DD4796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млн. руб.</w:t>
            </w:r>
          </w:p>
        </w:tc>
        <w:tc>
          <w:tcPr>
            <w:tcW w:w="540" w:type="dxa"/>
            <w:vAlign w:val="center"/>
          </w:tcPr>
          <w:p w:rsidR="003A4F89" w:rsidRPr="008625A1" w:rsidRDefault="003A4F89" w:rsidP="00DD4796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%</w:t>
            </w:r>
          </w:p>
        </w:tc>
        <w:tc>
          <w:tcPr>
            <w:tcW w:w="720" w:type="dxa"/>
            <w:vAlign w:val="center"/>
          </w:tcPr>
          <w:p w:rsidR="003A4F89" w:rsidRPr="008625A1" w:rsidRDefault="003A4F89" w:rsidP="006B3635">
            <w:pPr>
              <w:pStyle w:val="a9"/>
              <w:ind w:right="-108" w:hanging="108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млн. руб.</w:t>
            </w:r>
          </w:p>
        </w:tc>
        <w:tc>
          <w:tcPr>
            <w:tcW w:w="720" w:type="dxa"/>
            <w:vAlign w:val="center"/>
          </w:tcPr>
          <w:p w:rsidR="003A4F89" w:rsidRPr="008625A1" w:rsidRDefault="003A4F89" w:rsidP="00DD4796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%</w:t>
            </w:r>
          </w:p>
        </w:tc>
        <w:tc>
          <w:tcPr>
            <w:tcW w:w="720" w:type="dxa"/>
            <w:vAlign w:val="center"/>
          </w:tcPr>
          <w:p w:rsidR="003A4F89" w:rsidRPr="008625A1" w:rsidRDefault="003A4F89" w:rsidP="00DD4796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млн. руб.</w:t>
            </w:r>
          </w:p>
        </w:tc>
        <w:tc>
          <w:tcPr>
            <w:tcW w:w="720" w:type="dxa"/>
            <w:vAlign w:val="center"/>
          </w:tcPr>
          <w:p w:rsidR="003A4F89" w:rsidRPr="008625A1" w:rsidRDefault="003A4F89" w:rsidP="0093497A">
            <w:pPr>
              <w:pStyle w:val="a9"/>
              <w:ind w:right="-108" w:hanging="108"/>
              <w:jc w:val="center"/>
              <w:rPr>
                <w:b/>
                <w:szCs w:val="24"/>
              </w:rPr>
            </w:pPr>
            <w:r w:rsidRPr="008625A1">
              <w:rPr>
                <w:b/>
                <w:szCs w:val="24"/>
              </w:rPr>
              <w:t>%</w:t>
            </w:r>
          </w:p>
        </w:tc>
      </w:tr>
      <w:tr w:rsidR="00352720" w:rsidRPr="008E528D">
        <w:tc>
          <w:tcPr>
            <w:tcW w:w="2988" w:type="dxa"/>
          </w:tcPr>
          <w:p w:rsidR="00352720" w:rsidRPr="00183000" w:rsidRDefault="00352720" w:rsidP="00A50137">
            <w:pPr>
              <w:pStyle w:val="a9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352720" w:rsidRDefault="00352720" w:rsidP="00A50137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 w:rsidR="00352720" w:rsidRDefault="00352720" w:rsidP="00A50137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352720" w:rsidRDefault="00352720" w:rsidP="00A50137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352720" w:rsidRDefault="00352720" w:rsidP="00A50137">
            <w:pPr>
              <w:ind w:right="-108" w:hanging="108"/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352720" w:rsidRDefault="00352720" w:rsidP="00A50137">
            <w:pPr>
              <w:ind w:right="-108" w:hanging="108"/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352720" w:rsidRDefault="00352720" w:rsidP="00A50137">
            <w:pPr>
              <w:ind w:right="-108" w:hanging="108"/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352720" w:rsidRDefault="00352720" w:rsidP="00A50137">
            <w:pPr>
              <w:ind w:right="-108" w:hanging="108"/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352720" w:rsidRDefault="00352720" w:rsidP="00A50137">
            <w:pPr>
              <w:ind w:right="-108" w:hanging="108"/>
              <w:jc w:val="center"/>
            </w:pPr>
            <w:r>
              <w:t>9</w:t>
            </w:r>
          </w:p>
        </w:tc>
        <w:tc>
          <w:tcPr>
            <w:tcW w:w="720" w:type="dxa"/>
            <w:vAlign w:val="center"/>
          </w:tcPr>
          <w:p w:rsidR="00352720" w:rsidRDefault="00352720" w:rsidP="00A50137">
            <w:pPr>
              <w:ind w:right="-108" w:hanging="108"/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352720" w:rsidRDefault="00352720" w:rsidP="00A50137">
            <w:pPr>
              <w:ind w:right="-108" w:hanging="108"/>
              <w:jc w:val="center"/>
            </w:pPr>
            <w:r>
              <w:t>11</w:t>
            </w:r>
          </w:p>
        </w:tc>
      </w:tr>
      <w:tr w:rsidR="003A4F89" w:rsidRPr="008E528D">
        <w:trPr>
          <w:trHeight w:val="70"/>
        </w:trPr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>Налоговые доходы</w:t>
            </w:r>
          </w:p>
        </w:tc>
        <w:tc>
          <w:tcPr>
            <w:tcW w:w="720" w:type="dxa"/>
            <w:vAlign w:val="center"/>
          </w:tcPr>
          <w:p w:rsidR="00631F07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1670,4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1832,5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100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1682,5</w:t>
            </w:r>
          </w:p>
        </w:tc>
        <w:tc>
          <w:tcPr>
            <w:tcW w:w="54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100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1681,1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100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1642,2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100</w:t>
            </w: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 xml:space="preserve">Налог на прибыль организаций  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236,6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14,16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452,2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24,68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341,7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20,31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205,2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12,21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244,1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14,86</w:t>
            </w: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>Налог на доходы физических лиц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865,2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51,8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748,5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40,85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773,0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45,94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823,7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49,0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870,0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52,98</w:t>
            </w: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>Налог на игорный бизнес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3,2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0,19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2,9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0,16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34,8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2,07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>Акцизы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67,3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4,03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62,5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3,41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118,5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7,04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134,0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7,97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>Лиценз. и регистр. сборы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0,04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0,7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0,04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0,7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0,04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>Налог с продаж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110,1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6,59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140,0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7,64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10,4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0,62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 xml:space="preserve">Единый налог, взимаемый в связи с примен. упрощ. сист. налогооб.  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0,04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3,1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0,17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28,4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1,69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 xml:space="preserve">Единый налог на вмененный доход        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39,6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2,37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26,9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1,47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40,6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2,41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161,8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9,62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204,6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12,46</w:t>
            </w: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jc w:val="both"/>
              <w:rPr>
                <w:color w:val="000000"/>
              </w:rPr>
            </w:pPr>
            <w:r w:rsidRPr="00183000">
              <w:t>Единый сельскохоз. налог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0,04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0,0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0,06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0,0</w:t>
            </w:r>
          </w:p>
        </w:tc>
      </w:tr>
      <w:tr w:rsidR="008625A1" w:rsidRPr="008E528D">
        <w:tc>
          <w:tcPr>
            <w:tcW w:w="9828" w:type="dxa"/>
            <w:gridSpan w:val="11"/>
          </w:tcPr>
          <w:p w:rsidR="008625A1" w:rsidRDefault="008625A1" w:rsidP="008625A1">
            <w:pPr>
              <w:ind w:right="-108" w:hanging="108"/>
            </w:pPr>
            <w:r>
              <w:t>Продолжение табл.4</w:t>
            </w:r>
          </w:p>
        </w:tc>
      </w:tr>
      <w:tr w:rsidR="008625A1" w:rsidRPr="008E528D">
        <w:tc>
          <w:tcPr>
            <w:tcW w:w="2988" w:type="dxa"/>
          </w:tcPr>
          <w:p w:rsidR="008625A1" w:rsidRPr="00183000" w:rsidRDefault="008625A1" w:rsidP="00C87BA4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8625A1" w:rsidRPr="00183000" w:rsidRDefault="008625A1" w:rsidP="00C87BA4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8625A1" w:rsidRPr="00183000" w:rsidRDefault="008625A1" w:rsidP="00C87BA4">
            <w:pPr>
              <w:ind w:right="-108" w:hanging="108"/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8625A1" w:rsidRPr="00183000" w:rsidRDefault="008625A1" w:rsidP="00C87BA4">
            <w:pPr>
              <w:ind w:right="-108" w:hanging="108"/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8625A1" w:rsidRPr="00183000" w:rsidRDefault="008625A1" w:rsidP="00C87BA4">
            <w:pPr>
              <w:ind w:right="-108" w:hanging="108"/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8625A1" w:rsidRPr="00183000" w:rsidRDefault="008625A1" w:rsidP="00C87BA4">
            <w:pPr>
              <w:ind w:right="-108" w:hanging="108"/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8625A1" w:rsidRPr="00183000" w:rsidRDefault="008625A1" w:rsidP="00C87BA4">
            <w:pPr>
              <w:ind w:right="-108" w:hanging="108"/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8625A1" w:rsidRPr="00183000" w:rsidRDefault="008625A1" w:rsidP="00C87BA4">
            <w:pPr>
              <w:ind w:right="-108" w:hanging="108"/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8625A1" w:rsidRDefault="008625A1" w:rsidP="00C87BA4">
            <w:pPr>
              <w:ind w:right="-108" w:hanging="108"/>
              <w:jc w:val="center"/>
            </w:pPr>
            <w:r>
              <w:t>9</w:t>
            </w:r>
          </w:p>
        </w:tc>
        <w:tc>
          <w:tcPr>
            <w:tcW w:w="720" w:type="dxa"/>
            <w:vAlign w:val="center"/>
          </w:tcPr>
          <w:p w:rsidR="008625A1" w:rsidRPr="00183000" w:rsidRDefault="008625A1" w:rsidP="00C87BA4">
            <w:pPr>
              <w:ind w:right="-108" w:hanging="108"/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8625A1" w:rsidRDefault="008625A1" w:rsidP="00C87BA4">
            <w:pPr>
              <w:ind w:right="-108" w:hanging="108"/>
              <w:jc w:val="center"/>
            </w:pPr>
            <w:r>
              <w:t>11</w:t>
            </w: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 xml:space="preserve">Налог на имущество физических лиц   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0,04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5,1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0,28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5,4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0,32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5,8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0,35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6,3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0,38</w:t>
            </w: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>Налог на имущество организаций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185,0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11,08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234,3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12,79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117,3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6,97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 xml:space="preserve">Налог с имущества, переходящего в порядке наследования и дарения  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0,07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0,0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0,4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0,02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0,8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0,05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>Земельный налог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320,8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19,08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284,8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17,34</w:t>
            </w:r>
          </w:p>
        </w:tc>
      </w:tr>
      <w:tr w:rsidR="003A4F89" w:rsidRPr="008E528D"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123,2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7,38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129,9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7,09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178,9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10,63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</w:p>
        </w:tc>
      </w:tr>
      <w:tr w:rsidR="003A4F89" w:rsidRPr="008E528D">
        <w:trPr>
          <w:trHeight w:val="531"/>
        </w:trPr>
        <w:tc>
          <w:tcPr>
            <w:tcW w:w="2988" w:type="dxa"/>
          </w:tcPr>
          <w:p w:rsidR="003A4F89" w:rsidRPr="00183000" w:rsidRDefault="003A4F89" w:rsidP="003A4F89">
            <w:pPr>
              <w:pStyle w:val="a9"/>
              <w:ind w:firstLine="0"/>
              <w:rPr>
                <w:szCs w:val="24"/>
              </w:rPr>
            </w:pPr>
            <w:r w:rsidRPr="00183000">
              <w:rPr>
                <w:szCs w:val="24"/>
              </w:rPr>
              <w:t xml:space="preserve">Прочие налоги, пошлины, сборы    </w:t>
            </w:r>
          </w:p>
        </w:tc>
        <w:tc>
          <w:tcPr>
            <w:tcW w:w="720" w:type="dxa"/>
            <w:vAlign w:val="center"/>
          </w:tcPr>
          <w:p w:rsidR="003A4F89" w:rsidRPr="00183000" w:rsidRDefault="00631F07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38,4</w:t>
            </w:r>
          </w:p>
        </w:tc>
        <w:tc>
          <w:tcPr>
            <w:tcW w:w="540" w:type="dxa"/>
            <w:vAlign w:val="center"/>
          </w:tcPr>
          <w:p w:rsidR="003A4F89" w:rsidRPr="00183000" w:rsidRDefault="00B55686" w:rsidP="000366E0">
            <w:pPr>
              <w:pStyle w:val="a9"/>
              <w:ind w:right="-108" w:hanging="108"/>
              <w:jc w:val="center"/>
              <w:rPr>
                <w:szCs w:val="24"/>
              </w:rPr>
            </w:pPr>
            <w:r>
              <w:rPr>
                <w:szCs w:val="24"/>
              </w:rPr>
              <w:t>2,3</w:t>
            </w:r>
          </w:p>
        </w:tc>
        <w:tc>
          <w:tcPr>
            <w:tcW w:w="720" w:type="dxa"/>
            <w:vAlign w:val="center"/>
          </w:tcPr>
          <w:p w:rsidR="003A4F89" w:rsidRPr="00183000" w:rsidRDefault="00234ABD" w:rsidP="000366E0">
            <w:pPr>
              <w:ind w:right="-108" w:hanging="108"/>
              <w:jc w:val="center"/>
            </w:pPr>
            <w:r>
              <w:t>25,8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1,41</w:t>
            </w:r>
          </w:p>
        </w:tc>
        <w:tc>
          <w:tcPr>
            <w:tcW w:w="720" w:type="dxa"/>
            <w:vAlign w:val="center"/>
          </w:tcPr>
          <w:p w:rsidR="003A4F89" w:rsidRPr="00183000" w:rsidRDefault="00827234" w:rsidP="000366E0">
            <w:pPr>
              <w:ind w:right="-108" w:hanging="108"/>
              <w:jc w:val="center"/>
            </w:pPr>
            <w:r>
              <w:t>32,4</w:t>
            </w:r>
          </w:p>
        </w:tc>
        <w:tc>
          <w:tcPr>
            <w:tcW w:w="54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1,93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29</w:t>
            </w:r>
            <w:r w:rsidR="001C5D2A">
              <w:t>,0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1,73</w:t>
            </w:r>
          </w:p>
        </w:tc>
        <w:tc>
          <w:tcPr>
            <w:tcW w:w="720" w:type="dxa"/>
            <w:vAlign w:val="center"/>
          </w:tcPr>
          <w:p w:rsidR="003A4F89" w:rsidRPr="00183000" w:rsidRDefault="001C5D2A" w:rsidP="000366E0">
            <w:pPr>
              <w:ind w:right="-108" w:hanging="108"/>
              <w:jc w:val="center"/>
            </w:pPr>
            <w:r>
              <w:t>32,1</w:t>
            </w:r>
          </w:p>
        </w:tc>
        <w:tc>
          <w:tcPr>
            <w:tcW w:w="720" w:type="dxa"/>
            <w:vAlign w:val="center"/>
          </w:tcPr>
          <w:p w:rsidR="003A4F89" w:rsidRPr="00183000" w:rsidRDefault="003A4F89" w:rsidP="000366E0">
            <w:pPr>
              <w:ind w:right="-108" w:hanging="108"/>
              <w:jc w:val="center"/>
            </w:pPr>
            <w:r w:rsidRPr="00183000">
              <w:t>1,95</w:t>
            </w:r>
          </w:p>
        </w:tc>
      </w:tr>
    </w:tbl>
    <w:p w:rsidR="003C5C87" w:rsidRDefault="003C5C87" w:rsidP="002419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51A8D" w:rsidRPr="007541A0" w:rsidRDefault="00FC2FB3" w:rsidP="00251A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sz w:val="28"/>
          <w:szCs w:val="28"/>
        </w:rPr>
        <w:t>В период с 200</w:t>
      </w:r>
      <w:r w:rsidR="00837241">
        <w:rPr>
          <w:sz w:val="28"/>
          <w:szCs w:val="28"/>
        </w:rPr>
        <w:t>2</w:t>
      </w:r>
      <w:r>
        <w:rPr>
          <w:sz w:val="28"/>
          <w:szCs w:val="28"/>
        </w:rPr>
        <w:t xml:space="preserve"> по 2006 г.г.</w:t>
      </w:r>
      <w:r w:rsidR="003314E7" w:rsidRPr="008617E6">
        <w:rPr>
          <w:sz w:val="28"/>
          <w:szCs w:val="28"/>
        </w:rPr>
        <w:t xml:space="preserve"> </w:t>
      </w:r>
      <w:r w:rsidR="00CB4645">
        <w:rPr>
          <w:sz w:val="28"/>
          <w:szCs w:val="28"/>
        </w:rPr>
        <w:t xml:space="preserve">наблюдается </w:t>
      </w:r>
      <w:r w:rsidR="003314E7" w:rsidRPr="008617E6">
        <w:rPr>
          <w:sz w:val="28"/>
          <w:szCs w:val="28"/>
        </w:rPr>
        <w:t xml:space="preserve"> сокращение</w:t>
      </w:r>
      <w:r w:rsidR="00CB4645">
        <w:rPr>
          <w:sz w:val="28"/>
          <w:szCs w:val="28"/>
        </w:rPr>
        <w:t xml:space="preserve"> </w:t>
      </w:r>
      <w:r w:rsidR="00CB4645" w:rsidRPr="008617E6">
        <w:rPr>
          <w:sz w:val="28"/>
          <w:szCs w:val="28"/>
        </w:rPr>
        <w:t xml:space="preserve">собственных </w:t>
      </w:r>
      <w:r w:rsidR="00CB4645">
        <w:rPr>
          <w:sz w:val="28"/>
          <w:szCs w:val="28"/>
        </w:rPr>
        <w:t xml:space="preserve">доходных </w:t>
      </w:r>
      <w:r w:rsidR="00CB4645" w:rsidRPr="008617E6">
        <w:rPr>
          <w:sz w:val="28"/>
          <w:szCs w:val="28"/>
        </w:rPr>
        <w:t>источников</w:t>
      </w:r>
      <w:r w:rsidR="00CB4645">
        <w:rPr>
          <w:sz w:val="28"/>
          <w:szCs w:val="28"/>
        </w:rPr>
        <w:t xml:space="preserve"> в </w:t>
      </w:r>
      <w:r w:rsidR="00CB4645" w:rsidRPr="00CB4645">
        <w:rPr>
          <w:sz w:val="28"/>
          <w:szCs w:val="28"/>
        </w:rPr>
        <w:t xml:space="preserve"> </w:t>
      </w:r>
      <w:r w:rsidR="00CB4645">
        <w:rPr>
          <w:sz w:val="28"/>
          <w:szCs w:val="28"/>
        </w:rPr>
        <w:t>бюджете</w:t>
      </w:r>
      <w:r w:rsidR="00CB4645" w:rsidRPr="008617E6">
        <w:rPr>
          <w:sz w:val="28"/>
          <w:szCs w:val="28"/>
        </w:rPr>
        <w:t xml:space="preserve"> г. Оренбурга  </w:t>
      </w:r>
      <w:r w:rsidR="00CB4645">
        <w:rPr>
          <w:sz w:val="28"/>
          <w:szCs w:val="28"/>
        </w:rPr>
        <w:t xml:space="preserve"> </w:t>
      </w:r>
      <w:r w:rsidR="003314E7" w:rsidRPr="008617E6">
        <w:rPr>
          <w:sz w:val="28"/>
          <w:szCs w:val="28"/>
        </w:rPr>
        <w:t>при увеличении удельного веса регулирующих доходов.</w:t>
      </w:r>
      <w:r w:rsidR="00251A8D">
        <w:rPr>
          <w:sz w:val="28"/>
          <w:szCs w:val="28"/>
        </w:rPr>
        <w:t xml:space="preserve"> Это связано</w:t>
      </w:r>
      <w:r>
        <w:rPr>
          <w:sz w:val="28"/>
          <w:szCs w:val="28"/>
        </w:rPr>
        <w:t>,</w:t>
      </w:r>
      <w:r w:rsidR="00251A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первую очередь, с внесением в налоговое  </w:t>
      </w:r>
      <w:r w:rsidR="003314E7" w:rsidRPr="008617E6">
        <w:rPr>
          <w:sz w:val="28"/>
          <w:szCs w:val="28"/>
        </w:rPr>
        <w:t xml:space="preserve"> </w:t>
      </w:r>
      <w:r w:rsidRPr="00BA0894">
        <w:rPr>
          <w:color w:val="000000"/>
          <w:sz w:val="28"/>
          <w:szCs w:val="28"/>
        </w:rPr>
        <w:t xml:space="preserve">законодательство </w:t>
      </w:r>
      <w:r>
        <w:rPr>
          <w:color w:val="000000"/>
          <w:sz w:val="28"/>
          <w:szCs w:val="28"/>
        </w:rPr>
        <w:t xml:space="preserve">поправок, резко сокращающих </w:t>
      </w:r>
      <w:r w:rsidRPr="00BA0894">
        <w:rPr>
          <w:color w:val="000000"/>
          <w:sz w:val="28"/>
          <w:szCs w:val="28"/>
        </w:rPr>
        <w:t>количество местных налогов. В результате сократились общие поступления в муниципальные бюджеты, практически ликвидирована налоговая инициатива местных властей, резко возросла зависимость местного самоуправления от финансовых решений региональной власти</w:t>
      </w:r>
      <w:r>
        <w:rPr>
          <w:color w:val="000000"/>
          <w:sz w:val="28"/>
          <w:szCs w:val="28"/>
        </w:rPr>
        <w:t xml:space="preserve">. </w:t>
      </w:r>
      <w:r w:rsidR="00251A8D">
        <w:rPr>
          <w:color w:val="000000"/>
          <w:sz w:val="28"/>
          <w:szCs w:val="28"/>
        </w:rPr>
        <w:t>Кроме того, с</w:t>
      </w:r>
      <w:r w:rsidR="00251A8D" w:rsidRPr="007541A0">
        <w:rPr>
          <w:color w:val="000000"/>
          <w:sz w:val="28"/>
          <w:szCs w:val="28"/>
        </w:rPr>
        <w:t xml:space="preserve"> 2004 года поступления налога на имущество организаций целиком зачисляются в областной бюд</w:t>
      </w:r>
      <w:r w:rsidR="00CD486F">
        <w:rPr>
          <w:color w:val="000000"/>
          <w:sz w:val="28"/>
          <w:szCs w:val="28"/>
        </w:rPr>
        <w:t>жет, что также привело к сокращению поступлений налоговых доходов в бюджет г. Оренбурга.</w:t>
      </w:r>
      <w:r w:rsidR="00251A8D" w:rsidRPr="007541A0">
        <w:rPr>
          <w:color w:val="000000"/>
          <w:sz w:val="28"/>
          <w:szCs w:val="28"/>
        </w:rPr>
        <w:t xml:space="preserve"> </w:t>
      </w:r>
    </w:p>
    <w:p w:rsidR="00241990" w:rsidRPr="007541A0" w:rsidRDefault="003314E7" w:rsidP="002419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8617E6">
        <w:rPr>
          <w:sz w:val="28"/>
          <w:szCs w:val="28"/>
        </w:rPr>
        <w:t xml:space="preserve"> </w:t>
      </w:r>
      <w:r w:rsidR="004A78CC" w:rsidRPr="008617E6">
        <w:rPr>
          <w:sz w:val="28"/>
          <w:szCs w:val="28"/>
        </w:rPr>
        <w:t xml:space="preserve">Среди регулирующих источников </w:t>
      </w:r>
      <w:r w:rsidR="00564AFD" w:rsidRPr="008617E6">
        <w:rPr>
          <w:sz w:val="28"/>
          <w:szCs w:val="28"/>
        </w:rPr>
        <w:t xml:space="preserve">значительные </w:t>
      </w:r>
      <w:r w:rsidR="004A78CC" w:rsidRPr="008617E6">
        <w:rPr>
          <w:sz w:val="28"/>
          <w:szCs w:val="28"/>
        </w:rPr>
        <w:t xml:space="preserve"> темпы роста наблюдаются</w:t>
      </w:r>
      <w:r w:rsidR="008617E6">
        <w:rPr>
          <w:sz w:val="28"/>
          <w:szCs w:val="28"/>
        </w:rPr>
        <w:t xml:space="preserve"> </w:t>
      </w:r>
      <w:r w:rsidR="004A78CC" w:rsidRPr="008617E6">
        <w:rPr>
          <w:sz w:val="28"/>
          <w:szCs w:val="28"/>
        </w:rPr>
        <w:t xml:space="preserve">у </w:t>
      </w:r>
      <w:r w:rsidR="004A78CC" w:rsidRPr="0063665F">
        <w:rPr>
          <w:sz w:val="28"/>
          <w:szCs w:val="28"/>
        </w:rPr>
        <w:t xml:space="preserve">налога на доходы физических лиц: </w:t>
      </w:r>
      <w:r w:rsidR="00564AFD" w:rsidRPr="0063665F">
        <w:rPr>
          <w:sz w:val="28"/>
          <w:szCs w:val="28"/>
        </w:rPr>
        <w:t>40,85 %</w:t>
      </w:r>
      <w:r w:rsidR="004A78CC" w:rsidRPr="0063665F">
        <w:rPr>
          <w:sz w:val="28"/>
          <w:szCs w:val="28"/>
        </w:rPr>
        <w:t xml:space="preserve">- в </w:t>
      </w:r>
      <w:smartTag w:uri="urn:schemas-microsoft-com:office:smarttags" w:element="metricconverter">
        <w:smartTagPr>
          <w:attr w:name="ProductID" w:val="2003 г"/>
        </w:smartTagPr>
        <w:r w:rsidR="00564AFD" w:rsidRPr="0063665F">
          <w:rPr>
            <w:sz w:val="28"/>
            <w:szCs w:val="28"/>
          </w:rPr>
          <w:t>2003</w:t>
        </w:r>
        <w:r w:rsidR="004A78CC" w:rsidRPr="0063665F">
          <w:rPr>
            <w:sz w:val="28"/>
            <w:szCs w:val="28"/>
          </w:rPr>
          <w:t xml:space="preserve"> г</w:t>
        </w:r>
      </w:smartTag>
      <w:r w:rsidR="004A78CC" w:rsidRPr="0063665F">
        <w:rPr>
          <w:sz w:val="28"/>
          <w:szCs w:val="28"/>
        </w:rPr>
        <w:t>.,</w:t>
      </w:r>
      <w:r w:rsidR="00564AFD" w:rsidRPr="0063665F">
        <w:rPr>
          <w:sz w:val="28"/>
          <w:szCs w:val="28"/>
        </w:rPr>
        <w:t xml:space="preserve"> 45,94</w:t>
      </w:r>
      <w:r w:rsidR="00C41453" w:rsidRPr="0063665F">
        <w:rPr>
          <w:sz w:val="28"/>
          <w:szCs w:val="28"/>
        </w:rPr>
        <w:t xml:space="preserve"> % - в </w:t>
      </w:r>
      <w:smartTag w:uri="urn:schemas-microsoft-com:office:smarttags" w:element="metricconverter">
        <w:smartTagPr>
          <w:attr w:name="ProductID" w:val="2004 г"/>
        </w:smartTagPr>
        <w:r w:rsidR="00C41453" w:rsidRPr="0063665F">
          <w:rPr>
            <w:sz w:val="28"/>
            <w:szCs w:val="28"/>
          </w:rPr>
          <w:t>2004</w:t>
        </w:r>
        <w:r w:rsidR="004A78CC" w:rsidRPr="0063665F">
          <w:rPr>
            <w:sz w:val="28"/>
            <w:szCs w:val="28"/>
          </w:rPr>
          <w:t xml:space="preserve"> г</w:t>
        </w:r>
      </w:smartTag>
      <w:r w:rsidR="004A78CC" w:rsidRPr="0063665F">
        <w:rPr>
          <w:sz w:val="28"/>
          <w:szCs w:val="28"/>
        </w:rPr>
        <w:t>.</w:t>
      </w:r>
      <w:r w:rsidR="00C41453" w:rsidRPr="0063665F">
        <w:rPr>
          <w:sz w:val="28"/>
          <w:szCs w:val="28"/>
        </w:rPr>
        <w:t xml:space="preserve">, 49,00 % - в </w:t>
      </w:r>
      <w:smartTag w:uri="urn:schemas-microsoft-com:office:smarttags" w:element="metricconverter">
        <w:smartTagPr>
          <w:attr w:name="ProductID" w:val="2005 г"/>
        </w:smartTagPr>
        <w:r w:rsidR="00C41453" w:rsidRPr="0063665F">
          <w:rPr>
            <w:sz w:val="28"/>
            <w:szCs w:val="28"/>
          </w:rPr>
          <w:t>2005 г</w:t>
        </w:r>
      </w:smartTag>
      <w:r w:rsidR="00C41453" w:rsidRPr="0063665F">
        <w:rPr>
          <w:sz w:val="28"/>
          <w:szCs w:val="28"/>
        </w:rPr>
        <w:t xml:space="preserve">., </w:t>
      </w:r>
      <w:r w:rsidR="008617E6" w:rsidRPr="0063665F">
        <w:rPr>
          <w:sz w:val="28"/>
          <w:szCs w:val="28"/>
        </w:rPr>
        <w:t xml:space="preserve">52,98 % - в </w:t>
      </w:r>
      <w:smartTag w:uri="urn:schemas-microsoft-com:office:smarttags" w:element="metricconverter">
        <w:smartTagPr>
          <w:attr w:name="ProductID" w:val="2006 г"/>
        </w:smartTagPr>
        <w:r w:rsidR="008617E6" w:rsidRPr="0063665F">
          <w:rPr>
            <w:sz w:val="28"/>
            <w:szCs w:val="28"/>
          </w:rPr>
          <w:t>2006 г</w:t>
        </w:r>
      </w:smartTag>
      <w:r w:rsidR="008617E6" w:rsidRPr="0063665F">
        <w:rPr>
          <w:sz w:val="28"/>
          <w:szCs w:val="28"/>
        </w:rPr>
        <w:t>.</w:t>
      </w:r>
      <w:r w:rsidR="005D52E1" w:rsidRPr="0063665F">
        <w:rPr>
          <w:sz w:val="28"/>
          <w:szCs w:val="28"/>
        </w:rPr>
        <w:t xml:space="preserve"> </w:t>
      </w:r>
      <w:r w:rsidR="0063665F" w:rsidRPr="0063665F">
        <w:rPr>
          <w:sz w:val="28"/>
          <w:szCs w:val="28"/>
        </w:rPr>
        <w:t xml:space="preserve">При этом наблюдается сокращение поступлений в бюджет города отчислений по налогу на прибыль организаций с 452,20 млн. руб. в </w:t>
      </w:r>
      <w:smartTag w:uri="urn:schemas-microsoft-com:office:smarttags" w:element="metricconverter">
        <w:smartTagPr>
          <w:attr w:name="ProductID" w:val="2003 г"/>
        </w:smartTagPr>
        <w:r w:rsidR="0063665F" w:rsidRPr="0063665F">
          <w:rPr>
            <w:sz w:val="28"/>
            <w:szCs w:val="28"/>
          </w:rPr>
          <w:t>2003 г</w:t>
        </w:r>
      </w:smartTag>
      <w:r w:rsidR="0063665F" w:rsidRPr="0063665F">
        <w:rPr>
          <w:sz w:val="28"/>
          <w:szCs w:val="28"/>
        </w:rPr>
        <w:t xml:space="preserve">. до 244,10 в </w:t>
      </w:r>
      <w:smartTag w:uri="urn:schemas-microsoft-com:office:smarttags" w:element="metricconverter">
        <w:smartTagPr>
          <w:attr w:name="ProductID" w:val="2006 г"/>
        </w:smartTagPr>
        <w:r w:rsidR="0063665F" w:rsidRPr="0063665F">
          <w:rPr>
            <w:sz w:val="28"/>
            <w:szCs w:val="28"/>
          </w:rPr>
          <w:t>2006 г</w:t>
        </w:r>
      </w:smartTag>
      <w:r w:rsidR="0063665F" w:rsidRPr="0063665F">
        <w:rPr>
          <w:sz w:val="28"/>
          <w:szCs w:val="28"/>
        </w:rPr>
        <w:t xml:space="preserve">., т.е. почти в 2 раза. </w:t>
      </w:r>
      <w:r w:rsidR="004A78CC" w:rsidRPr="0063665F">
        <w:rPr>
          <w:sz w:val="28"/>
          <w:szCs w:val="28"/>
        </w:rPr>
        <w:t>Такое изменение удельного веса регулирующих налогов связано с изменением нормативов</w:t>
      </w:r>
      <w:r w:rsidR="004A78CC">
        <w:rPr>
          <w:rFonts w:ascii="TimesNewRoman" w:hAnsi="TimesNewRoman" w:cs="TimesNewRoman"/>
          <w:sz w:val="28"/>
          <w:szCs w:val="28"/>
        </w:rPr>
        <w:t xml:space="preserve"> отчислений, которые ежегодно пересматриваются и утверждаются законом </w:t>
      </w:r>
      <w:r w:rsidR="005C4960">
        <w:rPr>
          <w:rFonts w:ascii="TimesNewRoman" w:hAnsi="TimesNewRoman" w:cs="TimesNewRoman"/>
          <w:sz w:val="28"/>
          <w:szCs w:val="28"/>
        </w:rPr>
        <w:t>«</w:t>
      </w:r>
      <w:r w:rsidR="004A78CC">
        <w:rPr>
          <w:rFonts w:ascii="TimesNewRoman" w:hAnsi="TimesNewRoman" w:cs="TimesNewRoman"/>
          <w:sz w:val="28"/>
          <w:szCs w:val="28"/>
        </w:rPr>
        <w:t>О бюджете Оренбургской области</w:t>
      </w:r>
      <w:r w:rsidR="005C4960">
        <w:rPr>
          <w:rFonts w:ascii="TimesNewRoman" w:hAnsi="TimesNewRoman" w:cs="TimesNewRoman"/>
          <w:sz w:val="28"/>
          <w:szCs w:val="28"/>
        </w:rPr>
        <w:t>»</w:t>
      </w:r>
      <w:r w:rsidR="004A78CC">
        <w:rPr>
          <w:rFonts w:ascii="TimesNewRoman" w:hAnsi="TimesNewRoman" w:cs="TimesNewRoman"/>
          <w:sz w:val="28"/>
          <w:szCs w:val="28"/>
        </w:rPr>
        <w:t xml:space="preserve"> на очередной финансовый год. </w:t>
      </w:r>
      <w:r w:rsidR="007B0902">
        <w:rPr>
          <w:rFonts w:ascii="TimesNewRoman" w:hAnsi="TimesNewRoman" w:cs="TimesNewRoman"/>
          <w:sz w:val="28"/>
          <w:szCs w:val="28"/>
        </w:rPr>
        <w:t xml:space="preserve">При этом </w:t>
      </w:r>
      <w:r w:rsidR="004A78CC">
        <w:rPr>
          <w:rFonts w:ascii="TimesNewRoman" w:hAnsi="TimesNewRoman" w:cs="TimesNewRoman"/>
          <w:sz w:val="28"/>
          <w:szCs w:val="28"/>
        </w:rPr>
        <w:t xml:space="preserve">по таким существенным доходным </w:t>
      </w:r>
      <w:r w:rsidR="004A78CC" w:rsidRPr="007541A0">
        <w:rPr>
          <w:rFonts w:ascii="TimesNewRoman" w:hAnsi="TimesNewRoman" w:cs="TimesNewRoman"/>
          <w:sz w:val="28"/>
          <w:szCs w:val="28"/>
        </w:rPr>
        <w:t>ис</w:t>
      </w:r>
      <w:r w:rsidR="007B0902" w:rsidRPr="007541A0">
        <w:rPr>
          <w:rFonts w:ascii="TimesNewRoman" w:hAnsi="TimesNewRoman" w:cs="TimesNewRoman"/>
          <w:sz w:val="28"/>
          <w:szCs w:val="28"/>
        </w:rPr>
        <w:t>точни</w:t>
      </w:r>
      <w:r w:rsidR="004A78CC" w:rsidRPr="007541A0">
        <w:rPr>
          <w:rFonts w:ascii="TimesNewRoman" w:hAnsi="TimesNewRoman" w:cs="TimesNewRoman"/>
          <w:sz w:val="28"/>
          <w:szCs w:val="28"/>
        </w:rPr>
        <w:t>кам для бюджета г.</w:t>
      </w:r>
      <w:r w:rsidR="002B3825">
        <w:rPr>
          <w:rFonts w:ascii="TimesNewRoman" w:hAnsi="TimesNewRoman" w:cs="TimesNewRoman"/>
          <w:sz w:val="28"/>
          <w:szCs w:val="28"/>
        </w:rPr>
        <w:t xml:space="preserve"> </w:t>
      </w:r>
      <w:r w:rsidR="004A78CC" w:rsidRPr="007541A0">
        <w:rPr>
          <w:rFonts w:ascii="TimesNewRoman" w:hAnsi="TimesNewRoman" w:cs="TimesNewRoman"/>
          <w:sz w:val="28"/>
          <w:szCs w:val="28"/>
        </w:rPr>
        <w:t>Оренбурга, как налог на доходы физических лиц и налог на</w:t>
      </w:r>
      <w:r w:rsidR="007B0902" w:rsidRPr="007541A0">
        <w:rPr>
          <w:rFonts w:ascii="TimesNewRoman" w:hAnsi="TimesNewRoman" w:cs="TimesNewRoman"/>
          <w:sz w:val="28"/>
          <w:szCs w:val="28"/>
        </w:rPr>
        <w:t xml:space="preserve"> прибыль организаций</w:t>
      </w:r>
      <w:r w:rsidR="004A78CC" w:rsidRPr="007541A0">
        <w:rPr>
          <w:rFonts w:ascii="TimesNewRoman" w:hAnsi="TimesNewRoman" w:cs="TimesNewRoman"/>
          <w:sz w:val="28"/>
          <w:szCs w:val="28"/>
        </w:rPr>
        <w:t>, нормативы отчислений крайне нестабиль</w:t>
      </w:r>
      <w:r w:rsidR="007B0902" w:rsidRPr="007541A0">
        <w:rPr>
          <w:rFonts w:ascii="TimesNewRoman" w:hAnsi="TimesNewRoman" w:cs="TimesNewRoman"/>
          <w:sz w:val="28"/>
          <w:szCs w:val="28"/>
        </w:rPr>
        <w:t xml:space="preserve">ны. </w:t>
      </w:r>
    </w:p>
    <w:p w:rsidR="007541A0" w:rsidRDefault="004A78CC" w:rsidP="007541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41A0">
        <w:rPr>
          <w:sz w:val="28"/>
          <w:szCs w:val="28"/>
        </w:rPr>
        <w:t>Ежегодные изменения</w:t>
      </w:r>
      <w:r w:rsidR="00241990" w:rsidRPr="007541A0">
        <w:rPr>
          <w:sz w:val="28"/>
          <w:szCs w:val="28"/>
        </w:rPr>
        <w:t xml:space="preserve"> </w:t>
      </w:r>
      <w:r w:rsidRPr="007541A0">
        <w:rPr>
          <w:sz w:val="28"/>
          <w:szCs w:val="28"/>
        </w:rPr>
        <w:t>нормативов отчислений отрицательным обра</w:t>
      </w:r>
      <w:r w:rsidR="00241990" w:rsidRPr="007541A0">
        <w:rPr>
          <w:sz w:val="28"/>
          <w:szCs w:val="28"/>
        </w:rPr>
        <w:t>зом сказываются на доходах мест</w:t>
      </w:r>
      <w:r w:rsidRPr="007541A0">
        <w:rPr>
          <w:sz w:val="28"/>
          <w:szCs w:val="28"/>
        </w:rPr>
        <w:t>ных бюджетов, что выражается в субъектив</w:t>
      </w:r>
      <w:r w:rsidR="00241990" w:rsidRPr="007541A0">
        <w:rPr>
          <w:sz w:val="28"/>
          <w:szCs w:val="28"/>
        </w:rPr>
        <w:t>ном подходе при формировании ре</w:t>
      </w:r>
      <w:r w:rsidRPr="007541A0">
        <w:rPr>
          <w:sz w:val="28"/>
          <w:szCs w:val="28"/>
        </w:rPr>
        <w:t xml:space="preserve">гулирующих доходов местных бюджетов. </w:t>
      </w:r>
    </w:p>
    <w:p w:rsidR="002707AE" w:rsidRDefault="002707AE" w:rsidP="007541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наглядности представим структуру налоговых доходов в виде диаграмм (Приложение</w:t>
      </w:r>
      <w:r w:rsidR="00756B21">
        <w:rPr>
          <w:sz w:val="28"/>
          <w:szCs w:val="28"/>
        </w:rPr>
        <w:t xml:space="preserve"> Б</w:t>
      </w:r>
      <w:r>
        <w:rPr>
          <w:sz w:val="28"/>
          <w:szCs w:val="28"/>
        </w:rPr>
        <w:t>).</w:t>
      </w:r>
    </w:p>
    <w:p w:rsidR="00951CDE" w:rsidRDefault="00951CDE" w:rsidP="004A2BD4">
      <w:pPr>
        <w:pStyle w:val="a9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Состав и структура неналоговых доходов бюджета г. Оренбурга   имеет следующий вид:</w:t>
      </w:r>
    </w:p>
    <w:p w:rsidR="001A378E" w:rsidRDefault="001A378E" w:rsidP="001441D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5</w:t>
      </w:r>
      <w:r w:rsidR="00C035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 и структура неналоговых доходов </w:t>
      </w:r>
      <w:r w:rsidR="005B0177">
        <w:rPr>
          <w:sz w:val="28"/>
          <w:szCs w:val="28"/>
        </w:rPr>
        <w:t>бюджет</w:t>
      </w:r>
      <w:r w:rsidR="005F3305">
        <w:rPr>
          <w:sz w:val="28"/>
          <w:szCs w:val="28"/>
        </w:rPr>
        <w:t>а</w:t>
      </w:r>
      <w:r w:rsidR="005B0177">
        <w:rPr>
          <w:sz w:val="28"/>
          <w:szCs w:val="28"/>
        </w:rPr>
        <w:t xml:space="preserve"> г. Орен</w:t>
      </w:r>
      <w:r w:rsidR="006A0878">
        <w:rPr>
          <w:sz w:val="28"/>
          <w:szCs w:val="28"/>
        </w:rPr>
        <w:t>бурга</w:t>
      </w:r>
    </w:p>
    <w:tbl>
      <w:tblPr>
        <w:tblStyle w:val="af1"/>
        <w:tblW w:w="9828" w:type="dxa"/>
        <w:tblLayout w:type="fixed"/>
        <w:tblLook w:val="01E0" w:firstRow="1" w:lastRow="1" w:firstColumn="1" w:lastColumn="1" w:noHBand="0" w:noVBand="0"/>
      </w:tblPr>
      <w:tblGrid>
        <w:gridCol w:w="3528"/>
        <w:gridCol w:w="720"/>
        <w:gridCol w:w="540"/>
        <w:gridCol w:w="720"/>
        <w:gridCol w:w="540"/>
        <w:gridCol w:w="720"/>
        <w:gridCol w:w="540"/>
        <w:gridCol w:w="720"/>
        <w:gridCol w:w="540"/>
        <w:gridCol w:w="720"/>
        <w:gridCol w:w="540"/>
      </w:tblGrid>
      <w:tr w:rsidR="00226E58" w:rsidRPr="001441D6">
        <w:tc>
          <w:tcPr>
            <w:tcW w:w="3528" w:type="dxa"/>
            <w:vMerge w:val="restart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Статьи доходов</w:t>
            </w:r>
          </w:p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2002 г.</w:t>
            </w:r>
          </w:p>
        </w:tc>
        <w:tc>
          <w:tcPr>
            <w:tcW w:w="1260" w:type="dxa"/>
            <w:gridSpan w:val="2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2003 г.</w:t>
            </w:r>
          </w:p>
        </w:tc>
        <w:tc>
          <w:tcPr>
            <w:tcW w:w="1260" w:type="dxa"/>
            <w:gridSpan w:val="2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2004 г.</w:t>
            </w:r>
          </w:p>
        </w:tc>
        <w:tc>
          <w:tcPr>
            <w:tcW w:w="1260" w:type="dxa"/>
            <w:gridSpan w:val="2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2005 г.</w:t>
            </w:r>
          </w:p>
        </w:tc>
        <w:tc>
          <w:tcPr>
            <w:tcW w:w="1260" w:type="dxa"/>
            <w:gridSpan w:val="2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2006 г.</w:t>
            </w:r>
          </w:p>
        </w:tc>
      </w:tr>
      <w:tr w:rsidR="00226E58" w:rsidRPr="001441D6">
        <w:tc>
          <w:tcPr>
            <w:tcW w:w="3528" w:type="dxa"/>
            <w:vMerge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26E58" w:rsidRPr="001441D6" w:rsidRDefault="00226E58" w:rsidP="00146B54">
            <w:pPr>
              <w:pStyle w:val="a9"/>
              <w:ind w:right="-108" w:hanging="108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млн. руб.</w:t>
            </w:r>
          </w:p>
        </w:tc>
        <w:tc>
          <w:tcPr>
            <w:tcW w:w="540" w:type="dxa"/>
            <w:vAlign w:val="center"/>
          </w:tcPr>
          <w:p w:rsidR="00226E58" w:rsidRPr="001441D6" w:rsidRDefault="00226E58" w:rsidP="00146B54">
            <w:pPr>
              <w:pStyle w:val="a9"/>
              <w:ind w:right="-108" w:hanging="108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%</w:t>
            </w:r>
          </w:p>
        </w:tc>
        <w:tc>
          <w:tcPr>
            <w:tcW w:w="720" w:type="dxa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млн. руб.</w:t>
            </w:r>
          </w:p>
        </w:tc>
        <w:tc>
          <w:tcPr>
            <w:tcW w:w="540" w:type="dxa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%</w:t>
            </w:r>
          </w:p>
        </w:tc>
        <w:tc>
          <w:tcPr>
            <w:tcW w:w="720" w:type="dxa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млн. руб.</w:t>
            </w:r>
          </w:p>
        </w:tc>
        <w:tc>
          <w:tcPr>
            <w:tcW w:w="540" w:type="dxa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%</w:t>
            </w:r>
          </w:p>
        </w:tc>
        <w:tc>
          <w:tcPr>
            <w:tcW w:w="720" w:type="dxa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млн. руб.</w:t>
            </w:r>
          </w:p>
        </w:tc>
        <w:tc>
          <w:tcPr>
            <w:tcW w:w="540" w:type="dxa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%</w:t>
            </w:r>
          </w:p>
        </w:tc>
        <w:tc>
          <w:tcPr>
            <w:tcW w:w="720" w:type="dxa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млн. руб.</w:t>
            </w:r>
          </w:p>
        </w:tc>
        <w:tc>
          <w:tcPr>
            <w:tcW w:w="540" w:type="dxa"/>
            <w:vAlign w:val="center"/>
          </w:tcPr>
          <w:p w:rsidR="00226E58" w:rsidRPr="001441D6" w:rsidRDefault="00226E58" w:rsidP="00146B54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1441D6">
              <w:rPr>
                <w:b/>
                <w:szCs w:val="24"/>
              </w:rPr>
              <w:t>%</w:t>
            </w:r>
          </w:p>
        </w:tc>
      </w:tr>
      <w:tr w:rsidR="00226E58" w:rsidRPr="00395E1F">
        <w:tc>
          <w:tcPr>
            <w:tcW w:w="3528" w:type="dxa"/>
            <w:vAlign w:val="center"/>
          </w:tcPr>
          <w:p w:rsidR="00226E58" w:rsidRPr="00395E1F" w:rsidRDefault="00226E58" w:rsidP="00146B54">
            <w:pPr>
              <w:pStyle w:val="a9"/>
              <w:ind w:firstLine="0"/>
              <w:jc w:val="center"/>
              <w:rPr>
                <w:szCs w:val="24"/>
              </w:rPr>
            </w:pPr>
            <w:r w:rsidRPr="00395E1F">
              <w:rPr>
                <w:szCs w:val="24"/>
              </w:rPr>
              <w:t>Неналоговые доходы</w:t>
            </w:r>
          </w:p>
        </w:tc>
        <w:tc>
          <w:tcPr>
            <w:tcW w:w="720" w:type="dxa"/>
            <w:vAlign w:val="center"/>
          </w:tcPr>
          <w:p w:rsidR="00226E58" w:rsidRPr="00395E1F" w:rsidRDefault="00180C37" w:rsidP="00146B54">
            <w:pPr>
              <w:pStyle w:val="a9"/>
              <w:ind w:right="-108" w:hanging="108"/>
              <w:jc w:val="center"/>
              <w:rPr>
                <w:szCs w:val="24"/>
              </w:rPr>
            </w:pPr>
            <w:r w:rsidRPr="00395E1F">
              <w:rPr>
                <w:szCs w:val="24"/>
              </w:rPr>
              <w:t>102,0</w:t>
            </w:r>
          </w:p>
        </w:tc>
        <w:tc>
          <w:tcPr>
            <w:tcW w:w="540" w:type="dxa"/>
            <w:vAlign w:val="center"/>
          </w:tcPr>
          <w:p w:rsidR="00226E58" w:rsidRPr="00395E1F" w:rsidRDefault="00180C37" w:rsidP="00146B54">
            <w:pPr>
              <w:pStyle w:val="a9"/>
              <w:ind w:right="-108" w:hanging="108"/>
              <w:jc w:val="center"/>
              <w:rPr>
                <w:szCs w:val="24"/>
              </w:rPr>
            </w:pPr>
            <w:r w:rsidRPr="00395E1F">
              <w:rPr>
                <w:szCs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113,5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100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left="-108" w:right="-108"/>
              <w:jc w:val="center"/>
            </w:pPr>
            <w:r w:rsidRPr="00395E1F">
              <w:t>120,7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100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228,6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100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right="-108"/>
              <w:jc w:val="center"/>
            </w:pPr>
            <w:r w:rsidRPr="00395E1F">
              <w:t>287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100</w:t>
            </w:r>
          </w:p>
        </w:tc>
      </w:tr>
      <w:tr w:rsidR="00226E58" w:rsidRPr="00395E1F">
        <w:tc>
          <w:tcPr>
            <w:tcW w:w="3528" w:type="dxa"/>
            <w:vAlign w:val="center"/>
          </w:tcPr>
          <w:p w:rsidR="00226E58" w:rsidRPr="00395E1F" w:rsidRDefault="00226E58" w:rsidP="00146B54">
            <w:pPr>
              <w:jc w:val="center"/>
              <w:rPr>
                <w:bCs/>
                <w:color w:val="000000"/>
              </w:rPr>
            </w:pPr>
            <w:r w:rsidRPr="00395E1F">
              <w:rPr>
                <w:bCs/>
                <w:color w:val="000000"/>
              </w:rPr>
              <w:t>Доходы от использ. имущ., наход. в гос. и муниц. собствен.</w:t>
            </w:r>
          </w:p>
        </w:tc>
        <w:tc>
          <w:tcPr>
            <w:tcW w:w="720" w:type="dxa"/>
            <w:vAlign w:val="center"/>
          </w:tcPr>
          <w:p w:rsidR="00226E58" w:rsidRPr="00395E1F" w:rsidRDefault="00180C37" w:rsidP="00146B54">
            <w:pPr>
              <w:ind w:right="-108" w:hanging="108"/>
              <w:jc w:val="center"/>
              <w:rPr>
                <w:bCs/>
                <w:color w:val="000000"/>
              </w:rPr>
            </w:pPr>
            <w:r w:rsidRPr="00395E1F">
              <w:rPr>
                <w:bCs/>
                <w:color w:val="000000"/>
              </w:rPr>
              <w:t>75,6</w:t>
            </w:r>
          </w:p>
        </w:tc>
        <w:tc>
          <w:tcPr>
            <w:tcW w:w="540" w:type="dxa"/>
            <w:vAlign w:val="center"/>
          </w:tcPr>
          <w:p w:rsidR="00226E58" w:rsidRPr="00395E1F" w:rsidRDefault="00180C37" w:rsidP="00146B54">
            <w:pPr>
              <w:ind w:right="-108" w:hanging="108"/>
              <w:jc w:val="center"/>
              <w:rPr>
                <w:bCs/>
                <w:color w:val="000000"/>
              </w:rPr>
            </w:pPr>
            <w:r w:rsidRPr="00395E1F">
              <w:rPr>
                <w:bCs/>
                <w:color w:val="000000"/>
              </w:rPr>
              <w:t>74,12</w:t>
            </w:r>
          </w:p>
        </w:tc>
        <w:tc>
          <w:tcPr>
            <w:tcW w:w="720" w:type="dxa"/>
            <w:vAlign w:val="center"/>
          </w:tcPr>
          <w:p w:rsidR="00226E58" w:rsidRPr="00395E1F" w:rsidRDefault="00714230" w:rsidP="00146B54">
            <w:pPr>
              <w:ind w:right="-108" w:hanging="108"/>
              <w:jc w:val="center"/>
            </w:pPr>
            <w:r>
              <w:t>89,3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78,68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left="-108" w:right="-108"/>
              <w:jc w:val="center"/>
            </w:pPr>
            <w:r w:rsidRPr="00395E1F">
              <w:t>100,1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82,93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185,8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81,28</w:t>
            </w:r>
          </w:p>
        </w:tc>
        <w:tc>
          <w:tcPr>
            <w:tcW w:w="720" w:type="dxa"/>
            <w:vAlign w:val="center"/>
          </w:tcPr>
          <w:p w:rsidR="00226E58" w:rsidRPr="00395E1F" w:rsidRDefault="009A20DF" w:rsidP="00146B54">
            <w:pPr>
              <w:ind w:right="-108"/>
              <w:jc w:val="center"/>
            </w:pPr>
            <w:r>
              <w:t>237,1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82,61</w:t>
            </w:r>
          </w:p>
        </w:tc>
      </w:tr>
      <w:tr w:rsidR="00226E58" w:rsidRPr="00395E1F">
        <w:tc>
          <w:tcPr>
            <w:tcW w:w="3528" w:type="dxa"/>
            <w:vAlign w:val="center"/>
          </w:tcPr>
          <w:p w:rsidR="00226E58" w:rsidRPr="00395E1F" w:rsidRDefault="00226E58" w:rsidP="00146B54">
            <w:pPr>
              <w:jc w:val="center"/>
              <w:rPr>
                <w:bCs/>
                <w:color w:val="000000"/>
              </w:rPr>
            </w:pPr>
            <w:r w:rsidRPr="00395E1F">
              <w:rPr>
                <w:bCs/>
                <w:color w:val="000000"/>
              </w:rPr>
              <w:t>Платежи за пользование природными ресурсами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  <w:rPr>
                <w:bCs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left="-108" w:right="-108"/>
              <w:jc w:val="center"/>
            </w:pPr>
            <w:r w:rsidRPr="00395E1F">
              <w:t>0,03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0,02</w:t>
            </w:r>
          </w:p>
        </w:tc>
        <w:tc>
          <w:tcPr>
            <w:tcW w:w="720" w:type="dxa"/>
            <w:vAlign w:val="center"/>
          </w:tcPr>
          <w:p w:rsidR="00226E58" w:rsidRPr="00395E1F" w:rsidRDefault="009B021D" w:rsidP="00146B54">
            <w:pPr>
              <w:ind w:right="-108" w:hanging="108"/>
              <w:jc w:val="center"/>
            </w:pPr>
            <w:r>
              <w:t>3,0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1,31</w:t>
            </w:r>
          </w:p>
        </w:tc>
        <w:tc>
          <w:tcPr>
            <w:tcW w:w="720" w:type="dxa"/>
            <w:vAlign w:val="center"/>
          </w:tcPr>
          <w:p w:rsidR="00226E58" w:rsidRPr="00395E1F" w:rsidRDefault="009A20DF" w:rsidP="00146B54">
            <w:pPr>
              <w:ind w:right="-108"/>
              <w:jc w:val="center"/>
            </w:pPr>
            <w:r>
              <w:t>3,7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1,29</w:t>
            </w:r>
          </w:p>
        </w:tc>
      </w:tr>
      <w:tr w:rsidR="00226E58" w:rsidRPr="00395E1F">
        <w:tc>
          <w:tcPr>
            <w:tcW w:w="3528" w:type="dxa"/>
            <w:vAlign w:val="center"/>
          </w:tcPr>
          <w:p w:rsidR="00226E58" w:rsidRPr="00395E1F" w:rsidRDefault="00226E58" w:rsidP="00146B54">
            <w:pPr>
              <w:jc w:val="center"/>
              <w:rPr>
                <w:bCs/>
                <w:color w:val="000000"/>
              </w:rPr>
            </w:pPr>
            <w:r w:rsidRPr="00395E1F">
              <w:rPr>
                <w:bCs/>
                <w:color w:val="000000"/>
              </w:rPr>
              <w:t>Штрафные санкции, возмещение ущерба</w:t>
            </w:r>
          </w:p>
        </w:tc>
        <w:tc>
          <w:tcPr>
            <w:tcW w:w="720" w:type="dxa"/>
            <w:vAlign w:val="center"/>
          </w:tcPr>
          <w:p w:rsidR="00226E58" w:rsidRPr="00395E1F" w:rsidRDefault="00180C37" w:rsidP="00146B54">
            <w:pPr>
              <w:ind w:right="-108" w:hanging="108"/>
              <w:jc w:val="center"/>
              <w:rPr>
                <w:bCs/>
                <w:color w:val="000000"/>
              </w:rPr>
            </w:pPr>
            <w:r w:rsidRPr="00395E1F">
              <w:rPr>
                <w:bCs/>
                <w:color w:val="000000"/>
              </w:rPr>
              <w:t>26,5</w:t>
            </w:r>
          </w:p>
        </w:tc>
        <w:tc>
          <w:tcPr>
            <w:tcW w:w="540" w:type="dxa"/>
            <w:vAlign w:val="center"/>
          </w:tcPr>
          <w:p w:rsidR="00226E58" w:rsidRPr="00395E1F" w:rsidRDefault="00180C37" w:rsidP="00146B54">
            <w:pPr>
              <w:ind w:right="-108" w:hanging="108"/>
              <w:jc w:val="center"/>
              <w:rPr>
                <w:bCs/>
                <w:color w:val="000000"/>
              </w:rPr>
            </w:pPr>
            <w:r w:rsidRPr="00395E1F">
              <w:rPr>
                <w:bCs/>
                <w:color w:val="000000"/>
              </w:rPr>
              <w:t>25,98</w:t>
            </w:r>
          </w:p>
        </w:tc>
        <w:tc>
          <w:tcPr>
            <w:tcW w:w="720" w:type="dxa"/>
            <w:vAlign w:val="center"/>
          </w:tcPr>
          <w:p w:rsidR="00226E58" w:rsidRPr="00395E1F" w:rsidRDefault="00714230" w:rsidP="00146B54">
            <w:pPr>
              <w:ind w:right="-108" w:hanging="108"/>
              <w:jc w:val="center"/>
            </w:pPr>
            <w:r>
              <w:t>20,2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17,8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left="-108" w:right="-108"/>
              <w:jc w:val="center"/>
            </w:pPr>
            <w:r w:rsidRPr="00395E1F">
              <w:t>20,5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16,98</w:t>
            </w:r>
          </w:p>
        </w:tc>
        <w:tc>
          <w:tcPr>
            <w:tcW w:w="720" w:type="dxa"/>
            <w:vAlign w:val="center"/>
          </w:tcPr>
          <w:p w:rsidR="00226E58" w:rsidRPr="00395E1F" w:rsidRDefault="009B021D" w:rsidP="00146B54">
            <w:pPr>
              <w:ind w:right="-108" w:hanging="108"/>
              <w:jc w:val="center"/>
            </w:pPr>
            <w:r>
              <w:t>29,3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12,82</w:t>
            </w:r>
          </w:p>
        </w:tc>
        <w:tc>
          <w:tcPr>
            <w:tcW w:w="720" w:type="dxa"/>
            <w:vAlign w:val="center"/>
          </w:tcPr>
          <w:p w:rsidR="00226E58" w:rsidRPr="00395E1F" w:rsidRDefault="009A20DF" w:rsidP="00146B54">
            <w:pPr>
              <w:ind w:right="-108"/>
              <w:jc w:val="center"/>
            </w:pPr>
            <w:r>
              <w:t>43,6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15,19</w:t>
            </w:r>
          </w:p>
        </w:tc>
      </w:tr>
      <w:tr w:rsidR="00226E58" w:rsidRPr="00395E1F">
        <w:tc>
          <w:tcPr>
            <w:tcW w:w="3528" w:type="dxa"/>
            <w:vAlign w:val="center"/>
          </w:tcPr>
          <w:p w:rsidR="00226E58" w:rsidRPr="00395E1F" w:rsidRDefault="00EC4958" w:rsidP="00146B5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оказания плат.</w:t>
            </w:r>
            <w:r w:rsidR="00226E58" w:rsidRPr="00395E1F">
              <w:rPr>
                <w:bCs/>
                <w:color w:val="000000"/>
              </w:rPr>
              <w:t xml:space="preserve"> услуг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left="-108" w:right="-108"/>
              <w:jc w:val="center"/>
            </w:pP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</w:p>
        </w:tc>
        <w:tc>
          <w:tcPr>
            <w:tcW w:w="720" w:type="dxa"/>
            <w:vAlign w:val="center"/>
          </w:tcPr>
          <w:p w:rsidR="00226E58" w:rsidRPr="00395E1F" w:rsidRDefault="009B021D" w:rsidP="00146B54">
            <w:pPr>
              <w:ind w:right="-108" w:hanging="108"/>
              <w:jc w:val="center"/>
            </w:pPr>
            <w:r>
              <w:t>1,0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0,44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ind w:right="-108"/>
              <w:jc w:val="center"/>
            </w:pP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</w:p>
        </w:tc>
      </w:tr>
      <w:tr w:rsidR="00226E58" w:rsidRPr="00395E1F">
        <w:tc>
          <w:tcPr>
            <w:tcW w:w="3528" w:type="dxa"/>
            <w:vAlign w:val="center"/>
          </w:tcPr>
          <w:p w:rsidR="00226E58" w:rsidRPr="00395E1F" w:rsidRDefault="00226E58" w:rsidP="00146B54">
            <w:pPr>
              <w:jc w:val="center"/>
              <w:rPr>
                <w:bCs/>
                <w:color w:val="000000"/>
              </w:rPr>
            </w:pPr>
            <w:r w:rsidRPr="00395E1F">
              <w:rPr>
                <w:bCs/>
                <w:color w:val="000000"/>
              </w:rPr>
              <w:t>Доходы от продажи матер. и нематер. активов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226E58" w:rsidRPr="00395E1F" w:rsidRDefault="00714230" w:rsidP="00146B54">
            <w:pPr>
              <w:ind w:right="-108" w:hanging="108"/>
              <w:jc w:val="center"/>
            </w:pPr>
            <w:r>
              <w:t>4,0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3,52</w:t>
            </w:r>
          </w:p>
        </w:tc>
        <w:tc>
          <w:tcPr>
            <w:tcW w:w="720" w:type="dxa"/>
            <w:vAlign w:val="center"/>
          </w:tcPr>
          <w:p w:rsidR="00226E58" w:rsidRPr="00395E1F" w:rsidRDefault="00226E58" w:rsidP="00146B54">
            <w:pPr>
              <w:jc w:val="center"/>
            </w:pP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jc w:val="center"/>
            </w:pPr>
          </w:p>
        </w:tc>
        <w:tc>
          <w:tcPr>
            <w:tcW w:w="720" w:type="dxa"/>
            <w:vAlign w:val="center"/>
          </w:tcPr>
          <w:p w:rsidR="00226E58" w:rsidRPr="00395E1F" w:rsidRDefault="009B021D" w:rsidP="00146B54">
            <w:pPr>
              <w:ind w:right="-108" w:hanging="108"/>
              <w:jc w:val="center"/>
            </w:pPr>
            <w:r>
              <w:t>9,5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4,16</w:t>
            </w:r>
          </w:p>
        </w:tc>
        <w:tc>
          <w:tcPr>
            <w:tcW w:w="720" w:type="dxa"/>
            <w:vAlign w:val="center"/>
          </w:tcPr>
          <w:p w:rsidR="00226E58" w:rsidRPr="00395E1F" w:rsidRDefault="009A20DF" w:rsidP="00146B54">
            <w:pPr>
              <w:ind w:right="-108"/>
              <w:jc w:val="center"/>
            </w:pPr>
            <w:r>
              <w:t>2,6</w:t>
            </w:r>
          </w:p>
        </w:tc>
        <w:tc>
          <w:tcPr>
            <w:tcW w:w="540" w:type="dxa"/>
            <w:vAlign w:val="center"/>
          </w:tcPr>
          <w:p w:rsidR="00226E58" w:rsidRPr="00395E1F" w:rsidRDefault="00226E58" w:rsidP="00146B54">
            <w:pPr>
              <w:ind w:right="-108" w:hanging="108"/>
              <w:jc w:val="center"/>
            </w:pPr>
            <w:r w:rsidRPr="00395E1F">
              <w:t>0,91</w:t>
            </w:r>
          </w:p>
        </w:tc>
      </w:tr>
    </w:tbl>
    <w:p w:rsidR="00713E2D" w:rsidRPr="00395E1F" w:rsidRDefault="00713E2D" w:rsidP="00145169">
      <w:pPr>
        <w:pStyle w:val="a9"/>
        <w:spacing w:line="360" w:lineRule="auto"/>
        <w:ind w:firstLine="709"/>
        <w:rPr>
          <w:szCs w:val="24"/>
        </w:rPr>
      </w:pPr>
    </w:p>
    <w:p w:rsidR="00EF0C51" w:rsidRPr="00BD14C3" w:rsidRDefault="00145169" w:rsidP="00EF0C51">
      <w:pPr>
        <w:spacing w:line="360" w:lineRule="auto"/>
        <w:ind w:firstLine="709"/>
        <w:jc w:val="both"/>
        <w:rPr>
          <w:sz w:val="28"/>
          <w:szCs w:val="28"/>
        </w:rPr>
      </w:pPr>
      <w:r w:rsidRPr="00BD14C3">
        <w:rPr>
          <w:sz w:val="28"/>
          <w:szCs w:val="28"/>
        </w:rPr>
        <w:t xml:space="preserve">Как видно из представленной таблицы, </w:t>
      </w:r>
      <w:r w:rsidR="00120BBD" w:rsidRPr="00BD14C3">
        <w:rPr>
          <w:sz w:val="28"/>
          <w:szCs w:val="28"/>
        </w:rPr>
        <w:t xml:space="preserve">в </w:t>
      </w:r>
      <w:r w:rsidRPr="00BD14C3">
        <w:rPr>
          <w:sz w:val="28"/>
          <w:szCs w:val="28"/>
        </w:rPr>
        <w:t xml:space="preserve"> </w:t>
      </w:r>
      <w:r w:rsidR="0017263D" w:rsidRPr="00BD14C3">
        <w:rPr>
          <w:sz w:val="28"/>
          <w:szCs w:val="28"/>
        </w:rPr>
        <w:t>период с 200</w:t>
      </w:r>
      <w:r w:rsidR="001E6649">
        <w:rPr>
          <w:sz w:val="28"/>
          <w:szCs w:val="28"/>
        </w:rPr>
        <w:t>2</w:t>
      </w:r>
      <w:r w:rsidR="0017263D" w:rsidRPr="00BD14C3">
        <w:rPr>
          <w:sz w:val="28"/>
          <w:szCs w:val="28"/>
        </w:rPr>
        <w:t xml:space="preserve"> по 2006 г.г. </w:t>
      </w:r>
      <w:r w:rsidR="00D06D47">
        <w:rPr>
          <w:sz w:val="28"/>
          <w:szCs w:val="28"/>
        </w:rPr>
        <w:t>наблюдается постоянное увеличение неналоговых доходов в бюджете г. Оренбур</w:t>
      </w:r>
      <w:r w:rsidR="001E6649">
        <w:rPr>
          <w:sz w:val="28"/>
          <w:szCs w:val="28"/>
        </w:rPr>
        <w:t>га: с 102,0 млн. руб. до 287 млн. руб.</w:t>
      </w:r>
      <w:r w:rsidR="00D06D47">
        <w:rPr>
          <w:sz w:val="28"/>
          <w:szCs w:val="28"/>
        </w:rPr>
        <w:t xml:space="preserve"> </w:t>
      </w:r>
      <w:r w:rsidR="0055134C">
        <w:rPr>
          <w:sz w:val="28"/>
          <w:szCs w:val="28"/>
        </w:rPr>
        <w:t>Н</w:t>
      </w:r>
      <w:r w:rsidRPr="00BD14C3">
        <w:rPr>
          <w:sz w:val="28"/>
          <w:szCs w:val="28"/>
        </w:rPr>
        <w:t>аибольший удельный вес</w:t>
      </w:r>
      <w:r w:rsidR="008F00AE" w:rsidRPr="00BD14C3">
        <w:rPr>
          <w:sz w:val="28"/>
          <w:szCs w:val="28"/>
        </w:rPr>
        <w:t xml:space="preserve"> в</w:t>
      </w:r>
      <w:r w:rsidR="0017263D" w:rsidRPr="00BD14C3">
        <w:rPr>
          <w:sz w:val="28"/>
          <w:szCs w:val="28"/>
        </w:rPr>
        <w:t xml:space="preserve"> числе неналоговых доходов</w:t>
      </w:r>
      <w:r w:rsidRPr="00BD14C3">
        <w:rPr>
          <w:sz w:val="28"/>
          <w:szCs w:val="28"/>
        </w:rPr>
        <w:t xml:space="preserve"> составляют доходы от использования имущества, находящегося в государственной  и муниципальной  собственности</w:t>
      </w:r>
      <w:r w:rsidR="001C5B1B" w:rsidRPr="00BD14C3">
        <w:rPr>
          <w:sz w:val="28"/>
          <w:szCs w:val="28"/>
        </w:rPr>
        <w:t xml:space="preserve"> (</w:t>
      </w:r>
      <w:r w:rsidR="003D0DB9">
        <w:rPr>
          <w:sz w:val="28"/>
          <w:szCs w:val="28"/>
        </w:rPr>
        <w:t xml:space="preserve">74,12 % в 2002 г., </w:t>
      </w:r>
      <w:r w:rsidR="0017263D" w:rsidRPr="00BD14C3">
        <w:rPr>
          <w:sz w:val="28"/>
          <w:szCs w:val="28"/>
        </w:rPr>
        <w:t xml:space="preserve">78,68 % в 2003 г., </w:t>
      </w:r>
      <w:r w:rsidR="003A5AF2">
        <w:rPr>
          <w:sz w:val="28"/>
          <w:szCs w:val="28"/>
        </w:rPr>
        <w:t>82,93 % в 2004 г., 81,28 % в 2005 г.,</w:t>
      </w:r>
      <w:r w:rsidR="00BA586E">
        <w:rPr>
          <w:sz w:val="28"/>
          <w:szCs w:val="28"/>
        </w:rPr>
        <w:t xml:space="preserve"> </w:t>
      </w:r>
      <w:r w:rsidR="0017263D" w:rsidRPr="00BD14C3">
        <w:rPr>
          <w:sz w:val="28"/>
          <w:szCs w:val="28"/>
        </w:rPr>
        <w:t>82,61 % в 2006 г.).</w:t>
      </w:r>
      <w:r w:rsidR="004F75B6" w:rsidRPr="00BD14C3">
        <w:rPr>
          <w:sz w:val="28"/>
          <w:szCs w:val="28"/>
        </w:rPr>
        <w:t xml:space="preserve"> </w:t>
      </w:r>
      <w:r w:rsidR="00706302" w:rsidRPr="00BD14C3">
        <w:rPr>
          <w:sz w:val="28"/>
          <w:szCs w:val="28"/>
        </w:rPr>
        <w:t xml:space="preserve">При этом </w:t>
      </w:r>
      <w:r w:rsidR="001569A2" w:rsidRPr="00BD14C3">
        <w:rPr>
          <w:sz w:val="28"/>
          <w:szCs w:val="28"/>
        </w:rPr>
        <w:t>эти</w:t>
      </w:r>
      <w:r w:rsidR="00245DB6">
        <w:rPr>
          <w:sz w:val="28"/>
          <w:szCs w:val="28"/>
        </w:rPr>
        <w:t xml:space="preserve"> доходы в период с 2002</w:t>
      </w:r>
      <w:r w:rsidR="00706302" w:rsidRPr="00BD14C3">
        <w:rPr>
          <w:sz w:val="28"/>
          <w:szCs w:val="28"/>
        </w:rPr>
        <w:t xml:space="preserve"> по 2006 г.г. </w:t>
      </w:r>
      <w:r w:rsidR="001569A2" w:rsidRPr="00BD14C3">
        <w:rPr>
          <w:sz w:val="28"/>
          <w:szCs w:val="28"/>
        </w:rPr>
        <w:t xml:space="preserve">были увеличены </w:t>
      </w:r>
      <w:r w:rsidR="00706302" w:rsidRPr="00BD14C3">
        <w:rPr>
          <w:sz w:val="28"/>
          <w:szCs w:val="28"/>
        </w:rPr>
        <w:t xml:space="preserve"> </w:t>
      </w:r>
      <w:r w:rsidR="000C00A7">
        <w:rPr>
          <w:sz w:val="28"/>
          <w:szCs w:val="28"/>
        </w:rPr>
        <w:t xml:space="preserve">в </w:t>
      </w:r>
      <w:r w:rsidR="004475AC">
        <w:rPr>
          <w:sz w:val="28"/>
          <w:szCs w:val="28"/>
        </w:rPr>
        <w:t>3,1</w:t>
      </w:r>
      <w:r w:rsidR="000C00A7">
        <w:rPr>
          <w:sz w:val="28"/>
          <w:szCs w:val="28"/>
        </w:rPr>
        <w:t xml:space="preserve"> раза</w:t>
      </w:r>
      <w:r w:rsidR="001569A2" w:rsidRPr="00BD14C3">
        <w:rPr>
          <w:sz w:val="28"/>
          <w:szCs w:val="28"/>
        </w:rPr>
        <w:t>, что говорит о заинтересованности органов местного самоуправления г. Оренбурга в наращивании доходного потенциала за счет внутренних источников, а именно, за счет  более эффектив</w:t>
      </w:r>
      <w:r w:rsidR="00C83458" w:rsidRPr="00BD14C3">
        <w:rPr>
          <w:sz w:val="28"/>
          <w:szCs w:val="28"/>
        </w:rPr>
        <w:t>ного</w:t>
      </w:r>
      <w:r w:rsidR="001569A2" w:rsidRPr="00BD14C3">
        <w:rPr>
          <w:sz w:val="28"/>
          <w:szCs w:val="28"/>
        </w:rPr>
        <w:t xml:space="preserve"> ис</w:t>
      </w:r>
      <w:r w:rsidR="00C83458" w:rsidRPr="00BD14C3">
        <w:rPr>
          <w:sz w:val="28"/>
          <w:szCs w:val="28"/>
        </w:rPr>
        <w:t>пользования</w:t>
      </w:r>
      <w:r w:rsidR="001569A2" w:rsidRPr="00BD14C3">
        <w:rPr>
          <w:sz w:val="28"/>
          <w:szCs w:val="28"/>
        </w:rPr>
        <w:t xml:space="preserve"> государственной и муниципальной собственности, продажи земли.</w:t>
      </w:r>
    </w:p>
    <w:p w:rsidR="00145169" w:rsidRDefault="004F75B6" w:rsidP="00EF0C51">
      <w:pPr>
        <w:spacing w:line="360" w:lineRule="auto"/>
        <w:ind w:firstLine="709"/>
        <w:jc w:val="both"/>
        <w:rPr>
          <w:sz w:val="28"/>
          <w:szCs w:val="28"/>
        </w:rPr>
      </w:pPr>
      <w:r w:rsidRPr="00BD14C3">
        <w:rPr>
          <w:sz w:val="28"/>
          <w:szCs w:val="28"/>
        </w:rPr>
        <w:t>Н</w:t>
      </w:r>
      <w:r w:rsidR="00145169" w:rsidRPr="00BD14C3">
        <w:rPr>
          <w:sz w:val="28"/>
          <w:szCs w:val="28"/>
        </w:rPr>
        <w:t>а втором ме</w:t>
      </w:r>
      <w:r w:rsidR="00487363" w:rsidRPr="00BD14C3">
        <w:rPr>
          <w:sz w:val="28"/>
          <w:szCs w:val="28"/>
        </w:rPr>
        <w:t>с</w:t>
      </w:r>
      <w:r w:rsidR="00145169" w:rsidRPr="00BD14C3">
        <w:rPr>
          <w:sz w:val="28"/>
          <w:szCs w:val="28"/>
        </w:rPr>
        <w:t xml:space="preserve">те стоят </w:t>
      </w:r>
      <w:r w:rsidR="003641EB" w:rsidRPr="00BD14C3">
        <w:rPr>
          <w:sz w:val="28"/>
          <w:szCs w:val="28"/>
        </w:rPr>
        <w:t>штрафные санкции</w:t>
      </w:r>
      <w:r w:rsidR="006305BE" w:rsidRPr="00BD14C3">
        <w:rPr>
          <w:sz w:val="28"/>
          <w:szCs w:val="28"/>
        </w:rPr>
        <w:t xml:space="preserve">, однако их доля в общей сумме неналоговых доходов </w:t>
      </w:r>
      <w:r w:rsidR="00A8478E">
        <w:rPr>
          <w:sz w:val="28"/>
          <w:szCs w:val="28"/>
        </w:rPr>
        <w:t>в период с 2002</w:t>
      </w:r>
      <w:r w:rsidR="00C94EFB" w:rsidRPr="00BD14C3">
        <w:rPr>
          <w:sz w:val="28"/>
          <w:szCs w:val="28"/>
        </w:rPr>
        <w:t xml:space="preserve"> по 2006 г.г.</w:t>
      </w:r>
      <w:r w:rsidR="002126E1" w:rsidRPr="00BD14C3">
        <w:rPr>
          <w:sz w:val="28"/>
          <w:szCs w:val="28"/>
        </w:rPr>
        <w:t xml:space="preserve"> </w:t>
      </w:r>
      <w:r w:rsidR="006A3349" w:rsidRPr="00BD14C3">
        <w:rPr>
          <w:sz w:val="28"/>
          <w:szCs w:val="28"/>
        </w:rPr>
        <w:t>сократи</w:t>
      </w:r>
      <w:r w:rsidR="00A8478E">
        <w:rPr>
          <w:sz w:val="28"/>
          <w:szCs w:val="28"/>
        </w:rPr>
        <w:t>лась с 25</w:t>
      </w:r>
      <w:r w:rsidR="006A3349" w:rsidRPr="00BD14C3">
        <w:rPr>
          <w:sz w:val="28"/>
          <w:szCs w:val="28"/>
        </w:rPr>
        <w:t>,</w:t>
      </w:r>
      <w:r w:rsidR="00A8478E">
        <w:rPr>
          <w:sz w:val="28"/>
          <w:szCs w:val="28"/>
        </w:rPr>
        <w:t>9</w:t>
      </w:r>
      <w:r w:rsidR="006A3349" w:rsidRPr="00BD14C3">
        <w:rPr>
          <w:sz w:val="28"/>
          <w:szCs w:val="28"/>
        </w:rPr>
        <w:t xml:space="preserve">8%  до </w:t>
      </w:r>
      <w:r w:rsidR="002126E1" w:rsidRPr="00BD14C3">
        <w:rPr>
          <w:sz w:val="28"/>
          <w:szCs w:val="28"/>
        </w:rPr>
        <w:t xml:space="preserve"> 15,19</w:t>
      </w:r>
      <w:r w:rsidR="006A3349" w:rsidRPr="00BD14C3">
        <w:rPr>
          <w:sz w:val="28"/>
          <w:szCs w:val="28"/>
        </w:rPr>
        <w:t xml:space="preserve"> %.</w:t>
      </w:r>
      <w:r w:rsidR="00EF0C51" w:rsidRPr="00BD14C3">
        <w:rPr>
          <w:sz w:val="28"/>
          <w:szCs w:val="28"/>
        </w:rPr>
        <w:t xml:space="preserve"> </w:t>
      </w:r>
      <w:r w:rsidR="00145169" w:rsidRPr="00BD14C3">
        <w:rPr>
          <w:sz w:val="28"/>
          <w:szCs w:val="28"/>
        </w:rPr>
        <w:t>Сни</w:t>
      </w:r>
      <w:r w:rsidR="00D06A21" w:rsidRPr="00BD14C3">
        <w:rPr>
          <w:sz w:val="28"/>
          <w:szCs w:val="28"/>
        </w:rPr>
        <w:t xml:space="preserve">зились и </w:t>
      </w:r>
      <w:r w:rsidR="00145169" w:rsidRPr="00BD14C3">
        <w:rPr>
          <w:sz w:val="28"/>
          <w:szCs w:val="28"/>
        </w:rPr>
        <w:t xml:space="preserve"> поступления от </w:t>
      </w:r>
      <w:r w:rsidR="00D06A21" w:rsidRPr="00BD14C3">
        <w:rPr>
          <w:sz w:val="28"/>
          <w:szCs w:val="28"/>
        </w:rPr>
        <w:t xml:space="preserve">продажи материальных и нематериальных активов с 3,52 % в 2003 г. до 0,91 % в 2006 г.  </w:t>
      </w:r>
    </w:p>
    <w:p w:rsidR="003C3E0D" w:rsidRDefault="003C3E0D" w:rsidP="003C3E0D">
      <w:pPr>
        <w:pStyle w:val="a9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наглядности представим структуру неналоговых доходов бюджета г. Оренбурга  в виде диаграмм (Приложение </w:t>
      </w:r>
      <w:r w:rsidR="009113A8">
        <w:rPr>
          <w:sz w:val="28"/>
          <w:szCs w:val="28"/>
        </w:rPr>
        <w:t>В</w:t>
      </w:r>
      <w:r>
        <w:rPr>
          <w:sz w:val="28"/>
          <w:szCs w:val="28"/>
        </w:rPr>
        <w:t xml:space="preserve">). </w:t>
      </w:r>
    </w:p>
    <w:p w:rsidR="002C1F35" w:rsidRPr="00CF7D09" w:rsidRDefault="002C1F35" w:rsidP="002C1F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CF7D09">
        <w:rPr>
          <w:rFonts w:ascii="TimesNewRoman" w:hAnsi="TimesNewRoman" w:cs="TimesNewRoman"/>
          <w:sz w:val="28"/>
          <w:szCs w:val="28"/>
        </w:rPr>
        <w:t xml:space="preserve">Бюджет </w:t>
      </w:r>
      <w:r w:rsidR="00EA4717">
        <w:rPr>
          <w:rFonts w:ascii="TimesNewRoman" w:hAnsi="TimesNewRoman" w:cs="TimesNewRoman"/>
          <w:sz w:val="28"/>
          <w:szCs w:val="28"/>
        </w:rPr>
        <w:t xml:space="preserve">г. </w:t>
      </w:r>
      <w:r w:rsidRPr="00CF7D09">
        <w:rPr>
          <w:rFonts w:ascii="TimesNewRoman" w:hAnsi="TimesNewRoman" w:cs="TimesNewRoman"/>
          <w:sz w:val="28"/>
          <w:szCs w:val="28"/>
        </w:rPr>
        <w:t xml:space="preserve">Оренбурга в первом полугодии 2006 года исполнен по доходам на 106 процентов. В общей сумме поступлений налоговые доходы составили 45 процентов. Наибольший удельный вес имеют налог на доходы физических лиц, налог на прибыль предприятий, единый налог на вмененный доход и земельный налог. Перевыполнение бюджетного плана по доходам на 118 миллионов рублей стало возможным именно за счет этих крупных источников. </w:t>
      </w:r>
    </w:p>
    <w:p w:rsidR="002C1F35" w:rsidRPr="00CF7D09" w:rsidRDefault="002C1F35" w:rsidP="002C1F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CF7D09">
        <w:rPr>
          <w:rFonts w:ascii="TimesNewRoman" w:hAnsi="TimesNewRoman" w:cs="TimesNewRoman"/>
          <w:sz w:val="28"/>
          <w:szCs w:val="28"/>
        </w:rPr>
        <w:t xml:space="preserve">Среди неналоговых доходов бюджета города самую большую долю составили доходы от сдачи в аренду муниципального имущества, земель и мест для размещения наружной рекламы. </w:t>
      </w:r>
    </w:p>
    <w:p w:rsidR="00EC0D1C" w:rsidRPr="00CF7D09" w:rsidRDefault="007A74F4" w:rsidP="008307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7A74F4">
        <w:rPr>
          <w:rFonts w:ascii="TimesNewRoman" w:hAnsi="TimesNewRoman" w:cs="TimesNewRoman"/>
          <w:sz w:val="28"/>
          <w:szCs w:val="28"/>
        </w:rPr>
        <w:t xml:space="preserve">Проведенный анализ свидетельствует о том, что доходы </w:t>
      </w:r>
      <w:r>
        <w:rPr>
          <w:rFonts w:ascii="TimesNewRoman" w:hAnsi="TimesNewRoman" w:cs="TimesNewRoman"/>
          <w:sz w:val="28"/>
          <w:szCs w:val="28"/>
        </w:rPr>
        <w:t xml:space="preserve">г. Оренбурга </w:t>
      </w:r>
      <w:r w:rsidRPr="007A74F4">
        <w:rPr>
          <w:rFonts w:ascii="TimesNewRoman" w:hAnsi="TimesNewRoman" w:cs="TimesNewRoman"/>
          <w:sz w:val="28"/>
          <w:szCs w:val="28"/>
        </w:rPr>
        <w:t>формируются в основном за счет</w:t>
      </w:r>
      <w:r w:rsidRPr="007A74F4">
        <w:rPr>
          <w:rFonts w:ascii="TimesNewRoman" w:hAnsi="TimesNewRoman" w:cs="TimesNewRoman"/>
        </w:rPr>
        <w:t xml:space="preserve"> </w:t>
      </w:r>
      <w:r w:rsidRPr="007A74F4">
        <w:rPr>
          <w:rFonts w:ascii="TimesNewRoman" w:hAnsi="TimesNewRoman" w:cs="TimesNewRoman"/>
          <w:sz w:val="28"/>
          <w:szCs w:val="28"/>
        </w:rPr>
        <w:t xml:space="preserve">регулирующих источников, то есть, говорить </w:t>
      </w:r>
      <w:r w:rsidRPr="00CF7D09">
        <w:rPr>
          <w:rFonts w:ascii="TimesNewRoman" w:hAnsi="TimesNewRoman" w:cs="TimesNewRoman"/>
          <w:sz w:val="28"/>
          <w:szCs w:val="28"/>
        </w:rPr>
        <w:t xml:space="preserve">о самостоятельности муниципальных образований Оренбургской области не приходится. Рост доли регулирующих доходов свидетельствует об увеличении зависимости местных бюджетов от вышестоящих. </w:t>
      </w:r>
    </w:p>
    <w:p w:rsidR="00EC0D1C" w:rsidRPr="00EC0D1C" w:rsidRDefault="00EC0D1C" w:rsidP="008307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</w:rPr>
      </w:pPr>
    </w:p>
    <w:p w:rsidR="00AF4AB6" w:rsidRPr="000618BA" w:rsidRDefault="00BA31AA" w:rsidP="000618BA">
      <w:pPr>
        <w:pStyle w:val="1"/>
        <w:spacing w:line="360" w:lineRule="auto"/>
        <w:ind w:firstLine="680"/>
        <w:jc w:val="both"/>
        <w:rPr>
          <w:i w:val="0"/>
          <w:sz w:val="28"/>
          <w:szCs w:val="28"/>
        </w:rPr>
      </w:pPr>
      <w:bookmarkStart w:id="7" w:name="_Toc152949383"/>
      <w:r>
        <w:rPr>
          <w:i w:val="0"/>
          <w:sz w:val="28"/>
          <w:szCs w:val="28"/>
        </w:rPr>
        <w:br w:type="page"/>
      </w:r>
      <w:r w:rsidR="00CF3E87" w:rsidRPr="000618BA">
        <w:rPr>
          <w:i w:val="0"/>
          <w:sz w:val="28"/>
          <w:szCs w:val="28"/>
        </w:rPr>
        <w:t>2.3</w:t>
      </w:r>
      <w:r w:rsidR="00AF4AB6" w:rsidRPr="000618BA">
        <w:rPr>
          <w:i w:val="0"/>
          <w:sz w:val="28"/>
          <w:szCs w:val="28"/>
        </w:rPr>
        <w:t xml:space="preserve"> Анализ структуры, динамики расходования средств бюджета </w:t>
      </w:r>
      <w:r w:rsidR="00852690" w:rsidRPr="000618BA">
        <w:rPr>
          <w:i w:val="0"/>
          <w:sz w:val="28"/>
          <w:szCs w:val="28"/>
        </w:rPr>
        <w:t xml:space="preserve">                </w:t>
      </w:r>
      <w:r w:rsidR="00AF4AB6" w:rsidRPr="000618BA">
        <w:rPr>
          <w:i w:val="0"/>
          <w:sz w:val="28"/>
          <w:szCs w:val="28"/>
        </w:rPr>
        <w:t>г. Орен</w:t>
      </w:r>
      <w:r w:rsidR="009B4E96" w:rsidRPr="000618BA">
        <w:rPr>
          <w:i w:val="0"/>
          <w:sz w:val="28"/>
          <w:szCs w:val="28"/>
        </w:rPr>
        <w:t>бурга в 2002</w:t>
      </w:r>
      <w:r w:rsidR="00AF4AB6" w:rsidRPr="000618BA">
        <w:rPr>
          <w:i w:val="0"/>
          <w:sz w:val="28"/>
          <w:szCs w:val="28"/>
        </w:rPr>
        <w:t>-2006 гг.</w:t>
      </w:r>
      <w:bookmarkEnd w:id="7"/>
    </w:p>
    <w:p w:rsidR="00794694" w:rsidRDefault="00794694" w:rsidP="006B057F">
      <w:pPr>
        <w:pStyle w:val="a9"/>
        <w:spacing w:line="360" w:lineRule="auto"/>
        <w:ind w:firstLine="720"/>
        <w:rPr>
          <w:sz w:val="28"/>
          <w:szCs w:val="28"/>
        </w:rPr>
      </w:pPr>
    </w:p>
    <w:p w:rsidR="00BE20CB" w:rsidRDefault="00453FB2" w:rsidP="006B057F">
      <w:pPr>
        <w:pStyle w:val="a9"/>
        <w:spacing w:line="360" w:lineRule="auto"/>
        <w:ind w:firstLine="720"/>
      </w:pPr>
      <w:r>
        <w:rPr>
          <w:sz w:val="28"/>
          <w:szCs w:val="28"/>
        </w:rPr>
        <w:t>Представим</w:t>
      </w:r>
      <w:r w:rsidR="00DC26BB">
        <w:rPr>
          <w:sz w:val="28"/>
          <w:szCs w:val="28"/>
        </w:rPr>
        <w:t xml:space="preserve"> </w:t>
      </w:r>
      <w:r w:rsidR="00A966AD">
        <w:rPr>
          <w:sz w:val="28"/>
          <w:szCs w:val="28"/>
        </w:rPr>
        <w:t xml:space="preserve"> динамику и структуру </w:t>
      </w:r>
      <w:r w:rsidR="00326B89">
        <w:rPr>
          <w:sz w:val="28"/>
          <w:szCs w:val="28"/>
        </w:rPr>
        <w:t>расходов бюджета г. Оренбурга в виде табли</w:t>
      </w:r>
      <w:r w:rsidR="00141782">
        <w:rPr>
          <w:sz w:val="28"/>
          <w:szCs w:val="28"/>
        </w:rPr>
        <w:t>ц</w:t>
      </w:r>
      <w:r w:rsidR="00326B89">
        <w:rPr>
          <w:sz w:val="28"/>
          <w:szCs w:val="28"/>
        </w:rPr>
        <w:t>.</w:t>
      </w:r>
      <w:r w:rsidR="00BE20CB" w:rsidRPr="00BE20CB">
        <w:rPr>
          <w:rStyle w:val="ad"/>
          <w:sz w:val="28"/>
          <w:szCs w:val="28"/>
        </w:rPr>
        <w:t xml:space="preserve"> </w:t>
      </w:r>
    </w:p>
    <w:p w:rsidR="007E084F" w:rsidRDefault="007E084F" w:rsidP="006B057F">
      <w:pPr>
        <w:pStyle w:val="a9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55161A">
        <w:rPr>
          <w:sz w:val="28"/>
          <w:szCs w:val="28"/>
        </w:rPr>
        <w:t xml:space="preserve"> 6</w:t>
      </w:r>
      <w:r w:rsidR="00820D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 и структура расходов бюджета г. Оренбурга </w:t>
      </w:r>
      <w:r w:rsidR="008A79F0">
        <w:rPr>
          <w:sz w:val="28"/>
          <w:szCs w:val="28"/>
        </w:rPr>
        <w:t>в 2002</w:t>
      </w:r>
      <w:r w:rsidR="001D2911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2004 г"/>
        </w:smartTagPr>
        <w:r w:rsidR="001D2911">
          <w:rPr>
            <w:sz w:val="28"/>
            <w:szCs w:val="28"/>
          </w:rPr>
          <w:t>2004 г</w:t>
        </w:r>
      </w:smartTag>
      <w:r w:rsidR="001D2911">
        <w:rPr>
          <w:sz w:val="28"/>
          <w:szCs w:val="28"/>
        </w:rPr>
        <w:t>.г.</w:t>
      </w:r>
      <w:r w:rsidR="00794694">
        <w:rPr>
          <w:rStyle w:val="ad"/>
          <w:sz w:val="28"/>
          <w:szCs w:val="28"/>
        </w:rPr>
        <w:footnoteReference w:id="26"/>
      </w:r>
    </w:p>
    <w:tbl>
      <w:tblPr>
        <w:tblW w:w="972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5"/>
        <w:gridCol w:w="720"/>
        <w:gridCol w:w="720"/>
        <w:gridCol w:w="720"/>
        <w:gridCol w:w="720"/>
        <w:gridCol w:w="720"/>
        <w:gridCol w:w="720"/>
        <w:gridCol w:w="900"/>
        <w:gridCol w:w="1080"/>
      </w:tblGrid>
      <w:tr w:rsidR="006C1737" w:rsidRPr="00BA31AA">
        <w:trPr>
          <w:trHeight w:val="70"/>
        </w:trPr>
        <w:tc>
          <w:tcPr>
            <w:tcW w:w="3425" w:type="dxa"/>
            <w:vMerge w:val="restart"/>
            <w:vAlign w:val="center"/>
          </w:tcPr>
          <w:p w:rsidR="006C1737" w:rsidRPr="00BA31AA" w:rsidRDefault="006C1737" w:rsidP="00CB10AB">
            <w:pPr>
              <w:spacing w:line="240" w:lineRule="atLeast"/>
              <w:jc w:val="center"/>
              <w:rPr>
                <w:b/>
              </w:rPr>
            </w:pPr>
            <w:r w:rsidRPr="00BA31AA">
              <w:rPr>
                <w:b/>
              </w:rPr>
              <w:t>Наименование   статей расходов</w:t>
            </w:r>
          </w:p>
        </w:tc>
        <w:tc>
          <w:tcPr>
            <w:tcW w:w="1440" w:type="dxa"/>
            <w:gridSpan w:val="2"/>
            <w:vAlign w:val="center"/>
          </w:tcPr>
          <w:p w:rsidR="006C1737" w:rsidRPr="00BA31AA" w:rsidRDefault="00C66E12" w:rsidP="00914A7A">
            <w:pPr>
              <w:spacing w:line="240" w:lineRule="atLeast"/>
              <w:jc w:val="center"/>
              <w:rPr>
                <w:b/>
              </w:rPr>
            </w:pPr>
            <w:r w:rsidRPr="00BA31AA">
              <w:rPr>
                <w:b/>
              </w:rPr>
              <w:t>2002</w:t>
            </w:r>
            <w:r w:rsidR="006C1737" w:rsidRPr="00BA31AA">
              <w:rPr>
                <w:b/>
              </w:rPr>
              <w:t xml:space="preserve"> год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</w:tcPr>
          <w:p w:rsidR="006C1737" w:rsidRPr="00BA31AA" w:rsidRDefault="006C1737" w:rsidP="00914A7A">
            <w:pPr>
              <w:spacing w:line="240" w:lineRule="atLeast"/>
              <w:jc w:val="center"/>
              <w:rPr>
                <w:b/>
              </w:rPr>
            </w:pPr>
            <w:r w:rsidRPr="00BA31AA">
              <w:rPr>
                <w:b/>
              </w:rPr>
              <w:t>2003 год</w:t>
            </w:r>
          </w:p>
        </w:tc>
        <w:tc>
          <w:tcPr>
            <w:tcW w:w="1440" w:type="dxa"/>
            <w:gridSpan w:val="2"/>
            <w:vAlign w:val="center"/>
          </w:tcPr>
          <w:p w:rsidR="006C1737" w:rsidRPr="00BA31AA" w:rsidRDefault="006C1737" w:rsidP="00914A7A">
            <w:pPr>
              <w:spacing w:line="240" w:lineRule="atLeast"/>
              <w:jc w:val="center"/>
              <w:rPr>
                <w:b/>
              </w:rPr>
            </w:pPr>
            <w:r w:rsidRPr="00BA31AA">
              <w:rPr>
                <w:b/>
              </w:rPr>
              <w:t>2004 год</w:t>
            </w:r>
          </w:p>
        </w:tc>
        <w:tc>
          <w:tcPr>
            <w:tcW w:w="900" w:type="dxa"/>
            <w:vMerge w:val="restart"/>
            <w:shd w:val="clear" w:color="auto" w:fill="auto"/>
            <w:noWrap/>
            <w:vAlign w:val="center"/>
          </w:tcPr>
          <w:p w:rsidR="006C1737" w:rsidRPr="00BA31AA" w:rsidRDefault="006C1737" w:rsidP="00914A7A">
            <w:pPr>
              <w:spacing w:line="240" w:lineRule="atLeast"/>
              <w:ind w:left="-108" w:right="-149"/>
              <w:jc w:val="center"/>
              <w:rPr>
                <w:b/>
              </w:rPr>
            </w:pPr>
            <w:r w:rsidRPr="00BA31AA">
              <w:rPr>
                <w:b/>
              </w:rPr>
              <w:t>Темп роста</w:t>
            </w:r>
            <w:r w:rsidR="007037F0" w:rsidRPr="00BA31AA">
              <w:rPr>
                <w:b/>
              </w:rPr>
              <w:t xml:space="preserve"> 2003 /2002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7037F0" w:rsidRPr="00BA31AA" w:rsidRDefault="006C1737" w:rsidP="00914A7A">
            <w:pPr>
              <w:jc w:val="center"/>
              <w:rPr>
                <w:b/>
              </w:rPr>
            </w:pPr>
            <w:r w:rsidRPr="00BA31AA">
              <w:rPr>
                <w:b/>
              </w:rPr>
              <w:t>Темп роста</w:t>
            </w:r>
            <w:r w:rsidR="007037F0" w:rsidRPr="00BA31AA">
              <w:rPr>
                <w:b/>
              </w:rPr>
              <w:t xml:space="preserve"> 2004/</w:t>
            </w:r>
          </w:p>
          <w:p w:rsidR="006C1737" w:rsidRPr="00BA31AA" w:rsidRDefault="007037F0" w:rsidP="00914A7A">
            <w:pPr>
              <w:jc w:val="center"/>
              <w:rPr>
                <w:b/>
              </w:rPr>
            </w:pPr>
            <w:r w:rsidRPr="00BA31AA">
              <w:rPr>
                <w:b/>
              </w:rPr>
              <w:t>2003</w:t>
            </w:r>
          </w:p>
        </w:tc>
      </w:tr>
      <w:tr w:rsidR="00BE20CB" w:rsidRPr="00BA31AA">
        <w:trPr>
          <w:trHeight w:val="630"/>
        </w:trPr>
        <w:tc>
          <w:tcPr>
            <w:tcW w:w="3425" w:type="dxa"/>
            <w:vMerge/>
            <w:vAlign w:val="center"/>
          </w:tcPr>
          <w:p w:rsidR="006C1737" w:rsidRPr="00BA31AA" w:rsidRDefault="006C1737" w:rsidP="00CB10AB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6C1737" w:rsidRPr="00BA31AA" w:rsidRDefault="006C1737" w:rsidP="00914A7A">
            <w:pPr>
              <w:spacing w:line="240" w:lineRule="atLeast"/>
              <w:ind w:left="-55" w:right="-108"/>
              <w:jc w:val="center"/>
              <w:rPr>
                <w:b/>
              </w:rPr>
            </w:pPr>
            <w:r w:rsidRPr="00BA31AA">
              <w:rPr>
                <w:b/>
              </w:rPr>
              <w:t>млн. руб.</w:t>
            </w:r>
          </w:p>
        </w:tc>
        <w:tc>
          <w:tcPr>
            <w:tcW w:w="720" w:type="dxa"/>
            <w:vAlign w:val="center"/>
          </w:tcPr>
          <w:p w:rsidR="006C1737" w:rsidRPr="00BA31AA" w:rsidRDefault="006C1737" w:rsidP="00914A7A">
            <w:pPr>
              <w:spacing w:line="240" w:lineRule="atLeast"/>
              <w:ind w:left="-108" w:right="-108"/>
              <w:jc w:val="center"/>
              <w:rPr>
                <w:b/>
              </w:rPr>
            </w:pPr>
            <w:r w:rsidRPr="00BA31AA">
              <w:rPr>
                <w:b/>
              </w:rPr>
              <w:t>%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1737" w:rsidRPr="00BA31AA" w:rsidRDefault="006C1737" w:rsidP="00914A7A">
            <w:pPr>
              <w:spacing w:line="240" w:lineRule="atLeast"/>
              <w:ind w:left="-67" w:right="-108"/>
              <w:jc w:val="center"/>
              <w:rPr>
                <w:b/>
              </w:rPr>
            </w:pPr>
            <w:r w:rsidRPr="00BA31AA">
              <w:rPr>
                <w:b/>
              </w:rPr>
              <w:t>млн. руб.</w:t>
            </w:r>
          </w:p>
        </w:tc>
        <w:tc>
          <w:tcPr>
            <w:tcW w:w="720" w:type="dxa"/>
            <w:vAlign w:val="center"/>
          </w:tcPr>
          <w:p w:rsidR="006C1737" w:rsidRPr="00BA31AA" w:rsidRDefault="006C1737" w:rsidP="00914A7A">
            <w:pPr>
              <w:spacing w:line="240" w:lineRule="atLeast"/>
              <w:ind w:left="-67" w:right="-108"/>
              <w:jc w:val="center"/>
              <w:rPr>
                <w:b/>
              </w:rPr>
            </w:pPr>
            <w:r w:rsidRPr="00BA31AA">
              <w:rPr>
                <w:b/>
              </w:rPr>
              <w:t>%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1737" w:rsidRPr="00BA31AA" w:rsidRDefault="006C1737" w:rsidP="00914A7A">
            <w:pPr>
              <w:spacing w:line="240" w:lineRule="atLeast"/>
              <w:ind w:left="-67" w:right="-108"/>
              <w:jc w:val="center"/>
              <w:rPr>
                <w:b/>
              </w:rPr>
            </w:pPr>
            <w:r w:rsidRPr="00BA31AA">
              <w:rPr>
                <w:b/>
              </w:rPr>
              <w:t>млн. руб.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1737" w:rsidRPr="00BA31AA" w:rsidRDefault="006C1737" w:rsidP="00914A7A">
            <w:pPr>
              <w:spacing w:line="240" w:lineRule="atLeast"/>
              <w:ind w:left="-67" w:right="-108"/>
              <w:jc w:val="center"/>
              <w:rPr>
                <w:b/>
              </w:rPr>
            </w:pPr>
            <w:r w:rsidRPr="00BA31AA">
              <w:rPr>
                <w:b/>
              </w:rPr>
              <w:t>%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6C1737" w:rsidRPr="00BA31AA" w:rsidRDefault="006C1737" w:rsidP="00914A7A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vAlign w:val="center"/>
          </w:tcPr>
          <w:p w:rsidR="006C1737" w:rsidRPr="00BA31AA" w:rsidRDefault="006C1737" w:rsidP="00914A7A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BE20CB" w:rsidRPr="00CB10AB">
        <w:trPr>
          <w:trHeight w:val="327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Гос. управл. и местное самоуправл.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141,0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6,97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140,4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6,56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147,8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6,24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99,57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105,27</w:t>
            </w:r>
          </w:p>
        </w:tc>
      </w:tr>
      <w:tr w:rsidR="00BE20CB" w:rsidRPr="00CB10AB">
        <w:trPr>
          <w:trHeight w:val="347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Правоох. деятел. и обеспеч. безопасн. госуд.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14,2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7,8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0,36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8,6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0,36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54,93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110,26</w:t>
            </w:r>
          </w:p>
        </w:tc>
      </w:tr>
      <w:tr w:rsidR="00BE20CB" w:rsidRPr="00CB10AB">
        <w:trPr>
          <w:trHeight w:val="347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Промышленность, энергетика и строительс.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44,7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2,21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71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3,32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37,1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1,57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158,84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52,25</w:t>
            </w:r>
          </w:p>
        </w:tc>
      </w:tr>
      <w:tr w:rsidR="00BE20CB" w:rsidRPr="00CB10AB">
        <w:trPr>
          <w:trHeight w:val="349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Сельское хозяйство и  рыболовство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28,2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1,32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7,1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0,30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279,2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25,18</w:t>
            </w:r>
          </w:p>
        </w:tc>
      </w:tr>
      <w:tr w:rsidR="00BE20CB" w:rsidRPr="00CB10AB">
        <w:trPr>
          <w:trHeight w:val="31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Охрана окруж. среды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5,9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0,28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0,25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236,0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101,69</w:t>
            </w:r>
          </w:p>
        </w:tc>
      </w:tr>
      <w:tr w:rsidR="00BE20CB" w:rsidRPr="00CB10AB">
        <w:trPr>
          <w:trHeight w:val="563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Транспорт, дорож. хозяйство, связь и информатика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150,2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7,42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157,8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7,37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164,9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6,96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105,06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104,50</w:t>
            </w:r>
          </w:p>
        </w:tc>
      </w:tr>
      <w:tr w:rsidR="00BE20CB" w:rsidRPr="00CB10AB">
        <w:trPr>
          <w:trHeight w:val="31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ЖКХ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471,8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23,32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521,8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24,38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540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22,81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110,6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103,49</w:t>
            </w:r>
          </w:p>
        </w:tc>
      </w:tr>
      <w:tr w:rsidR="00BE20CB" w:rsidRPr="00CB10AB">
        <w:trPr>
          <w:trHeight w:val="307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Предупреж.и ликвид.последст.ЧС</w:t>
            </w:r>
          </w:p>
        </w:tc>
        <w:tc>
          <w:tcPr>
            <w:tcW w:w="720" w:type="dxa"/>
            <w:vAlign w:val="center"/>
          </w:tcPr>
          <w:p w:rsidR="004C354D" w:rsidRPr="00640D98" w:rsidRDefault="00820DD8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20" w:type="dxa"/>
            <w:vAlign w:val="center"/>
          </w:tcPr>
          <w:p w:rsidR="004C354D" w:rsidRPr="00640D98" w:rsidRDefault="00820DD8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820DD8" w:rsidP="00914A7A">
            <w:pPr>
              <w:spacing w:line="240" w:lineRule="atLeast"/>
              <w:ind w:left="-67" w:right="-108"/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4C354D" w:rsidRPr="00640D98" w:rsidRDefault="00820DD8" w:rsidP="00914A7A">
            <w:pPr>
              <w:spacing w:line="240" w:lineRule="atLeast"/>
              <w:ind w:left="-67" w:right="-108"/>
              <w:jc w:val="center"/>
            </w:pPr>
            <w: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1,2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0,05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820DD8" w:rsidP="00914A7A">
            <w:pPr>
              <w:spacing w:line="240" w:lineRule="atLeast"/>
              <w:ind w:right="-149" w:hanging="108"/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:rsidR="004C354D" w:rsidRPr="00640D98" w:rsidRDefault="00820DD8" w:rsidP="00914A7A">
            <w:pPr>
              <w:spacing w:line="240" w:lineRule="atLeast"/>
              <w:jc w:val="center"/>
            </w:pPr>
            <w:r>
              <w:t>-</w:t>
            </w:r>
          </w:p>
        </w:tc>
      </w:tr>
      <w:tr w:rsidR="00BE20CB" w:rsidRPr="00CB10AB">
        <w:trPr>
          <w:trHeight w:val="31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747,6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36,95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802,2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37,48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980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41,39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107,3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122,16</w:t>
            </w:r>
          </w:p>
        </w:tc>
      </w:tr>
      <w:tr w:rsidR="00BE20CB" w:rsidRPr="00CB10AB">
        <w:trPr>
          <w:trHeight w:val="24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Культура, кинематография и СМИ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19,3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22,2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1,04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31,8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1,34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115,03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143,24</w:t>
            </w:r>
          </w:p>
        </w:tc>
      </w:tr>
      <w:tr w:rsidR="00BE20CB" w:rsidRPr="00CB10AB">
        <w:trPr>
          <w:trHeight w:val="31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Здравоохранение и спорт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319,3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15,78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289,7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13,53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319,6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13,50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90,73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110,32</w:t>
            </w:r>
          </w:p>
        </w:tc>
      </w:tr>
      <w:tr w:rsidR="00BE20CB" w:rsidRPr="00CB10AB">
        <w:trPr>
          <w:trHeight w:val="31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32,4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39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1,82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52,5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2,22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120,37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134,62</w:t>
            </w:r>
          </w:p>
        </w:tc>
      </w:tr>
      <w:tr w:rsidR="00BE20CB" w:rsidRPr="00CB10AB">
        <w:trPr>
          <w:trHeight w:val="31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Обслуживание гос. долга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45,2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2,23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36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1,68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38,2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1,61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79,65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106,11</w:t>
            </w:r>
          </w:p>
        </w:tc>
      </w:tr>
      <w:tr w:rsidR="00BE20CB" w:rsidRPr="00CB10AB">
        <w:trPr>
          <w:trHeight w:val="31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Целев. бюдж. фонды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0,39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8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0,37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102,56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</w:p>
        </w:tc>
      </w:tr>
      <w:tr w:rsidR="00BE20CB" w:rsidRPr="00CB10AB">
        <w:trPr>
          <w:trHeight w:val="31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Прочие расходы</w:t>
            </w:r>
          </w:p>
        </w:tc>
        <w:tc>
          <w:tcPr>
            <w:tcW w:w="720" w:type="dxa"/>
            <w:vAlign w:val="center"/>
          </w:tcPr>
          <w:p w:rsidR="004C354D" w:rsidRPr="00640D98" w:rsidRDefault="00BC4C39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4C354D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0,85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10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0,47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32,3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1,36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58,14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323,00</w:t>
            </w:r>
          </w:p>
        </w:tc>
      </w:tr>
      <w:tr w:rsidR="00BE20CB" w:rsidRPr="00CB10AB">
        <w:trPr>
          <w:trHeight w:val="375"/>
        </w:trPr>
        <w:tc>
          <w:tcPr>
            <w:tcW w:w="3425" w:type="dxa"/>
            <w:vAlign w:val="center"/>
          </w:tcPr>
          <w:p w:rsidR="004C354D" w:rsidRPr="00640D98" w:rsidRDefault="004C354D" w:rsidP="00CB10AB">
            <w:pPr>
              <w:spacing w:line="240" w:lineRule="atLeast"/>
              <w:jc w:val="center"/>
              <w:rPr>
                <w:color w:val="000000"/>
              </w:rPr>
            </w:pPr>
            <w:r w:rsidRPr="00640D98">
              <w:rPr>
                <w:color w:val="000000"/>
              </w:rPr>
              <w:t>Расходы всего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5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2023,3</w:t>
            </w:r>
          </w:p>
        </w:tc>
        <w:tc>
          <w:tcPr>
            <w:tcW w:w="720" w:type="dxa"/>
            <w:vAlign w:val="center"/>
          </w:tcPr>
          <w:p w:rsidR="004C354D" w:rsidRPr="00640D98" w:rsidRDefault="00663122" w:rsidP="00914A7A">
            <w:pPr>
              <w:spacing w:line="240" w:lineRule="atLeast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2140,6</w:t>
            </w:r>
          </w:p>
        </w:tc>
        <w:tc>
          <w:tcPr>
            <w:tcW w:w="720" w:type="dxa"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2367,9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4C354D" w:rsidRPr="00640D98" w:rsidRDefault="004C354D" w:rsidP="00914A7A">
            <w:pPr>
              <w:spacing w:line="240" w:lineRule="atLeast"/>
              <w:ind w:left="-67" w:right="-108"/>
              <w:jc w:val="center"/>
            </w:pPr>
            <w:r w:rsidRPr="00640D98"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4C354D" w:rsidRPr="00640D98" w:rsidRDefault="00663122" w:rsidP="00914A7A">
            <w:pPr>
              <w:spacing w:line="240" w:lineRule="atLeast"/>
              <w:ind w:right="-149" w:hanging="108"/>
              <w:jc w:val="center"/>
            </w:pPr>
            <w:r>
              <w:t>105,8</w:t>
            </w:r>
          </w:p>
        </w:tc>
        <w:tc>
          <w:tcPr>
            <w:tcW w:w="1080" w:type="dxa"/>
            <w:vAlign w:val="center"/>
          </w:tcPr>
          <w:p w:rsidR="004C354D" w:rsidRPr="00640D98" w:rsidRDefault="004C354D" w:rsidP="00914A7A">
            <w:pPr>
              <w:spacing w:line="240" w:lineRule="atLeast"/>
              <w:jc w:val="center"/>
            </w:pPr>
            <w:r w:rsidRPr="00640D98">
              <w:t>110,62</w:t>
            </w:r>
          </w:p>
        </w:tc>
      </w:tr>
    </w:tbl>
    <w:p w:rsidR="0049174A" w:rsidRPr="00CB10AB" w:rsidRDefault="0049174A" w:rsidP="006B057F">
      <w:pPr>
        <w:pStyle w:val="a9"/>
        <w:spacing w:line="360" w:lineRule="auto"/>
        <w:ind w:firstLine="720"/>
        <w:rPr>
          <w:sz w:val="20"/>
        </w:rPr>
      </w:pPr>
    </w:p>
    <w:p w:rsidR="00326B89" w:rsidRDefault="001D2911" w:rsidP="006B057F">
      <w:pPr>
        <w:pStyle w:val="a9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820DD8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Состав и структура расходов бюджета г. Оренбурга в 2005-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.г. </w:t>
      </w:r>
      <w:r w:rsidR="00B253E5">
        <w:rPr>
          <w:rStyle w:val="ad"/>
          <w:sz w:val="28"/>
          <w:szCs w:val="28"/>
        </w:rPr>
        <w:footnoteReference w:id="27"/>
      </w:r>
    </w:p>
    <w:tbl>
      <w:tblPr>
        <w:tblW w:w="8766" w:type="dxa"/>
        <w:tblInd w:w="103" w:type="dxa"/>
        <w:tblLook w:val="0000" w:firstRow="0" w:lastRow="0" w:firstColumn="0" w:lastColumn="0" w:noHBand="0" w:noVBand="0"/>
      </w:tblPr>
      <w:tblGrid>
        <w:gridCol w:w="4020"/>
        <w:gridCol w:w="1092"/>
        <w:gridCol w:w="876"/>
        <w:gridCol w:w="1022"/>
        <w:gridCol w:w="876"/>
        <w:gridCol w:w="880"/>
      </w:tblGrid>
      <w:tr w:rsidR="00783DFD">
        <w:trPr>
          <w:trHeight w:val="315"/>
        </w:trPr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301062">
            <w:pPr>
              <w:jc w:val="center"/>
            </w:pPr>
            <w:r>
              <w:t xml:space="preserve">Наименование </w:t>
            </w:r>
            <w:r w:rsidR="00783DFD">
              <w:t xml:space="preserve"> статей расходов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2005 год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2006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Темп роста</w:t>
            </w:r>
          </w:p>
        </w:tc>
      </w:tr>
      <w:tr w:rsidR="00783DFD">
        <w:trPr>
          <w:trHeight w:val="330"/>
        </w:trPr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DFD" w:rsidRDefault="00783DFD"/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млн. руб.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млн. руб.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%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DFD" w:rsidRDefault="00783DFD"/>
        </w:tc>
      </w:tr>
      <w:tr w:rsidR="00EB0FF6">
        <w:trPr>
          <w:trHeight w:val="3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FF6" w:rsidRDefault="00EB0F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FF6" w:rsidRDefault="00EB0FF6">
            <w:pPr>
              <w:jc w:val="center"/>
            </w:pPr>
            <w: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FF6" w:rsidRDefault="00EB0FF6">
            <w:pPr>
              <w:jc w:val="center"/>
            </w:pPr>
            <w: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FF6" w:rsidRDefault="00EB0FF6">
            <w:pPr>
              <w:jc w:val="center"/>
            </w:pPr>
            <w: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FF6" w:rsidRDefault="00EB0FF6">
            <w:pPr>
              <w:jc w:val="center"/>
            </w:pPr>
            <w: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FF6" w:rsidRDefault="00EB0FF6">
            <w:pPr>
              <w:jc w:val="center"/>
            </w:pPr>
            <w:r>
              <w:t>6</w:t>
            </w:r>
          </w:p>
        </w:tc>
      </w:tr>
      <w:tr w:rsidR="00783DFD">
        <w:trPr>
          <w:trHeight w:val="3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Общегосударствен. вопросы  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247,80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9,38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316,30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8,37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127,64</w:t>
            </w:r>
          </w:p>
        </w:tc>
      </w:tr>
      <w:tr w:rsidR="00783DFD">
        <w:trPr>
          <w:trHeight w:val="347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Нац. безоп., правоохран. деятел. 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9,80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0,37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10,30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0,27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105,10</w:t>
            </w:r>
          </w:p>
        </w:tc>
      </w:tr>
      <w:tr w:rsidR="00783DFD">
        <w:trPr>
          <w:trHeight w:val="192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Нац.экономика: в том числе:       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84,70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3,21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108,10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2,86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127,63</w:t>
            </w:r>
          </w:p>
        </w:tc>
      </w:tr>
      <w:tr w:rsidR="00783DFD">
        <w:trPr>
          <w:trHeight w:val="257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сельское хозяйство и  рыболовство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5,10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0,19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7,63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149,61</w:t>
            </w:r>
          </w:p>
        </w:tc>
      </w:tr>
      <w:tr w:rsidR="00783DFD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транспорт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37,80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1,43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33,70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89,15</w:t>
            </w:r>
          </w:p>
        </w:tc>
      </w:tr>
      <w:tr w:rsidR="00783DFD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связь и информатика          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4,50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 </w:t>
            </w:r>
          </w:p>
        </w:tc>
      </w:tr>
      <w:tr w:rsidR="00783DFD">
        <w:trPr>
          <w:trHeight w:val="22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3010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др.</w:t>
            </w:r>
            <w:r w:rsidR="00783DFD">
              <w:rPr>
                <w:color w:val="000000"/>
              </w:rPr>
              <w:t xml:space="preserve"> вопросы в области нац. эконом.              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41,60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1,58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62,20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149,52</w:t>
            </w:r>
          </w:p>
        </w:tc>
      </w:tr>
      <w:tr w:rsidR="00783DFD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ЖКХ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450,50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17,06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547,40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14,49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121,51</w:t>
            </w:r>
          </w:p>
        </w:tc>
      </w:tr>
      <w:tr w:rsidR="00783DFD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Охрана окруж. среды      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100,00</w:t>
            </w:r>
          </w:p>
        </w:tc>
      </w:tr>
      <w:tr w:rsidR="00783DFD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Образование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1120,80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42,44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1404,90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37,20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125,35</w:t>
            </w:r>
          </w:p>
        </w:tc>
      </w:tr>
      <w:tr w:rsidR="00783DFD">
        <w:trPr>
          <w:trHeight w:val="20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Культура, кинематография и СМИ    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39,60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52,10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131,57</w:t>
            </w:r>
          </w:p>
        </w:tc>
      </w:tr>
      <w:tr w:rsidR="00783DFD">
        <w:trPr>
          <w:trHeight w:val="286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Здравоохранение и спорт      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381,60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14,45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431,80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11,43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113,16</w:t>
            </w:r>
          </w:p>
        </w:tc>
      </w:tr>
      <w:tr w:rsidR="00783DFD">
        <w:trPr>
          <w:trHeight w:val="33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Социальная политика          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305,80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11,58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791,10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20,94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258,70</w:t>
            </w:r>
          </w:p>
        </w:tc>
      </w:tr>
      <w:tr w:rsidR="00783DFD">
        <w:trPr>
          <w:trHeight w:val="196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     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114,70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 </w:t>
            </w:r>
          </w:p>
        </w:tc>
      </w:tr>
      <w:tr w:rsidR="00783DFD">
        <w:trPr>
          <w:trHeight w:val="37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всего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2641,00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100,00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3777,10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DFD" w:rsidRDefault="00783DFD">
            <w:pPr>
              <w:jc w:val="center"/>
            </w:pPr>
            <w:r>
              <w:t>143,02</w:t>
            </w:r>
          </w:p>
        </w:tc>
      </w:tr>
    </w:tbl>
    <w:p w:rsidR="001F69C2" w:rsidRDefault="001F69C2" w:rsidP="00B11EF7">
      <w:pPr>
        <w:pStyle w:val="a9"/>
        <w:spacing w:line="360" w:lineRule="auto"/>
        <w:ind w:firstLine="720"/>
        <w:rPr>
          <w:sz w:val="28"/>
          <w:szCs w:val="28"/>
        </w:rPr>
      </w:pPr>
    </w:p>
    <w:p w:rsidR="00B11EF7" w:rsidRPr="00AD58A0" w:rsidRDefault="002C35C2" w:rsidP="00B11EF7">
      <w:pPr>
        <w:pStyle w:val="a9"/>
        <w:spacing w:line="360" w:lineRule="auto"/>
        <w:ind w:firstLine="720"/>
        <w:rPr>
          <w:sz w:val="28"/>
          <w:szCs w:val="28"/>
        </w:rPr>
      </w:pPr>
      <w:r w:rsidRPr="00AD58A0">
        <w:rPr>
          <w:sz w:val="28"/>
          <w:szCs w:val="28"/>
        </w:rPr>
        <w:t xml:space="preserve">Представим динамику расходов бюджета г. Оренбурга в виде графика (Приложение </w:t>
      </w:r>
      <w:r w:rsidR="00200559">
        <w:rPr>
          <w:sz w:val="28"/>
          <w:szCs w:val="28"/>
        </w:rPr>
        <w:t>Г</w:t>
      </w:r>
      <w:r w:rsidRPr="00AD58A0">
        <w:rPr>
          <w:sz w:val="28"/>
          <w:szCs w:val="28"/>
        </w:rPr>
        <w:t>).</w:t>
      </w:r>
    </w:p>
    <w:p w:rsidR="00982C74" w:rsidRPr="0095581F" w:rsidRDefault="00B11EF7" w:rsidP="00B11EF7">
      <w:pPr>
        <w:pStyle w:val="a9"/>
        <w:spacing w:line="360" w:lineRule="auto"/>
        <w:ind w:firstLine="720"/>
        <w:rPr>
          <w:sz w:val="28"/>
          <w:szCs w:val="28"/>
        </w:rPr>
      </w:pPr>
      <w:r w:rsidRPr="00AD58A0">
        <w:rPr>
          <w:sz w:val="28"/>
          <w:szCs w:val="28"/>
        </w:rPr>
        <w:t>Как видно из предст</w:t>
      </w:r>
      <w:r w:rsidR="00673C93">
        <w:rPr>
          <w:sz w:val="28"/>
          <w:szCs w:val="28"/>
        </w:rPr>
        <w:t>авленных таблиц, в период с 2002</w:t>
      </w:r>
      <w:r w:rsidRPr="00AD58A0">
        <w:rPr>
          <w:sz w:val="28"/>
          <w:szCs w:val="28"/>
        </w:rPr>
        <w:t xml:space="preserve"> по 2006 г.г. наблюдается увелич</w:t>
      </w:r>
      <w:r w:rsidR="00673C93">
        <w:rPr>
          <w:sz w:val="28"/>
          <w:szCs w:val="28"/>
        </w:rPr>
        <w:t>ение расходов бюджета города с</w:t>
      </w:r>
      <w:r w:rsidRPr="0095581F">
        <w:rPr>
          <w:sz w:val="28"/>
          <w:szCs w:val="28"/>
        </w:rPr>
        <w:t xml:space="preserve"> </w:t>
      </w:r>
      <w:r w:rsidR="00673C93">
        <w:rPr>
          <w:sz w:val="28"/>
          <w:szCs w:val="28"/>
        </w:rPr>
        <w:t>2023,3</w:t>
      </w:r>
      <w:r w:rsidRPr="0095581F">
        <w:rPr>
          <w:sz w:val="28"/>
          <w:szCs w:val="28"/>
        </w:rPr>
        <w:t xml:space="preserve"> млн. руб. до </w:t>
      </w:r>
      <w:r w:rsidR="00673C93">
        <w:rPr>
          <w:sz w:val="28"/>
          <w:szCs w:val="28"/>
        </w:rPr>
        <w:t xml:space="preserve">3777,1 </w:t>
      </w:r>
      <w:r w:rsidRPr="0095581F">
        <w:rPr>
          <w:sz w:val="28"/>
          <w:szCs w:val="28"/>
        </w:rPr>
        <w:t>млн. руб.</w:t>
      </w:r>
      <w:r w:rsidR="00AD58A0" w:rsidRPr="0095581F">
        <w:rPr>
          <w:sz w:val="28"/>
          <w:szCs w:val="28"/>
        </w:rPr>
        <w:t xml:space="preserve">, т.е. в </w:t>
      </w:r>
      <w:r w:rsidR="00F5077A">
        <w:rPr>
          <w:sz w:val="28"/>
          <w:szCs w:val="28"/>
        </w:rPr>
        <w:t xml:space="preserve">1,8 </w:t>
      </w:r>
      <w:r w:rsidR="00AD58A0" w:rsidRPr="0095581F">
        <w:rPr>
          <w:sz w:val="28"/>
          <w:szCs w:val="28"/>
        </w:rPr>
        <w:t>раза.</w:t>
      </w:r>
      <w:r w:rsidRPr="0095581F">
        <w:rPr>
          <w:sz w:val="28"/>
          <w:szCs w:val="28"/>
        </w:rPr>
        <w:t xml:space="preserve"> </w:t>
      </w:r>
    </w:p>
    <w:p w:rsidR="002C5504" w:rsidRPr="0095581F" w:rsidRDefault="008853D0" w:rsidP="002C5504">
      <w:pPr>
        <w:pStyle w:val="a9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Начиная с 2002</w:t>
      </w:r>
      <w:r w:rsidR="00EF64D7" w:rsidRPr="0095581F">
        <w:rPr>
          <w:sz w:val="28"/>
          <w:szCs w:val="28"/>
        </w:rPr>
        <w:t xml:space="preserve"> года, в структуре расходов</w:t>
      </w:r>
      <w:r w:rsidR="00EA05C9" w:rsidRPr="0095581F">
        <w:rPr>
          <w:sz w:val="28"/>
          <w:szCs w:val="28"/>
        </w:rPr>
        <w:t xml:space="preserve"> </w:t>
      </w:r>
      <w:r w:rsidR="00EF64D7" w:rsidRPr="0095581F">
        <w:rPr>
          <w:sz w:val="28"/>
          <w:szCs w:val="28"/>
        </w:rPr>
        <w:t xml:space="preserve">бюджета </w:t>
      </w:r>
      <w:r w:rsidR="00EA05C9" w:rsidRPr="0095581F">
        <w:rPr>
          <w:sz w:val="28"/>
          <w:szCs w:val="28"/>
        </w:rPr>
        <w:t xml:space="preserve">г. Оренбурга </w:t>
      </w:r>
      <w:r w:rsidR="00EF64D7" w:rsidRPr="0095581F">
        <w:rPr>
          <w:sz w:val="28"/>
          <w:szCs w:val="28"/>
        </w:rPr>
        <w:t xml:space="preserve"> произошли существенные</w:t>
      </w:r>
      <w:r w:rsidR="00EA05C9" w:rsidRPr="0095581F">
        <w:rPr>
          <w:sz w:val="28"/>
          <w:szCs w:val="28"/>
        </w:rPr>
        <w:t xml:space="preserve"> </w:t>
      </w:r>
      <w:r w:rsidR="00EF64D7" w:rsidRPr="0095581F">
        <w:rPr>
          <w:sz w:val="28"/>
          <w:szCs w:val="28"/>
        </w:rPr>
        <w:t>изменения, в целом типичные для всех регионов: сократилась доля расходов на</w:t>
      </w:r>
      <w:r w:rsidR="00EA05C9" w:rsidRPr="0095581F">
        <w:rPr>
          <w:sz w:val="28"/>
          <w:szCs w:val="28"/>
        </w:rPr>
        <w:t xml:space="preserve"> эко</w:t>
      </w:r>
      <w:r w:rsidR="00D84B70" w:rsidRPr="0095581F">
        <w:rPr>
          <w:sz w:val="28"/>
          <w:szCs w:val="28"/>
        </w:rPr>
        <w:t xml:space="preserve">номику: удельный вес расходов на сельское хозяйство и рыболовство в общей структуре расходов сократился с 1,32 % в 2003 г. до 0,20 % в 2006 г.; </w:t>
      </w:r>
      <w:r w:rsidR="0095581F" w:rsidRPr="0095581F">
        <w:rPr>
          <w:sz w:val="28"/>
          <w:szCs w:val="28"/>
        </w:rPr>
        <w:t xml:space="preserve">расходов на </w:t>
      </w:r>
      <w:r w:rsidR="0095581F" w:rsidRPr="0095581F">
        <w:rPr>
          <w:color w:val="000000"/>
          <w:sz w:val="28"/>
          <w:szCs w:val="28"/>
        </w:rPr>
        <w:t>транспорт, дорожное хозяйство, связь и информатику – с  7,</w:t>
      </w:r>
      <w:r w:rsidR="00F26CCA">
        <w:rPr>
          <w:color w:val="000000"/>
          <w:sz w:val="28"/>
          <w:szCs w:val="28"/>
        </w:rPr>
        <w:t>42</w:t>
      </w:r>
      <w:r w:rsidR="0095581F" w:rsidRPr="0095581F">
        <w:rPr>
          <w:color w:val="000000"/>
          <w:sz w:val="28"/>
          <w:szCs w:val="28"/>
        </w:rPr>
        <w:t xml:space="preserve"> % в 200</w:t>
      </w:r>
      <w:r w:rsidR="00F26CCA">
        <w:rPr>
          <w:color w:val="000000"/>
          <w:sz w:val="28"/>
          <w:szCs w:val="28"/>
        </w:rPr>
        <w:t>2</w:t>
      </w:r>
      <w:r w:rsidR="0095581F" w:rsidRPr="0095581F">
        <w:rPr>
          <w:color w:val="000000"/>
          <w:sz w:val="28"/>
          <w:szCs w:val="28"/>
        </w:rPr>
        <w:t xml:space="preserve"> г. до 0,89 % в 2006 г.</w:t>
      </w:r>
    </w:p>
    <w:p w:rsidR="002C5504" w:rsidRPr="006036C1" w:rsidRDefault="00055B6C" w:rsidP="002C5504">
      <w:pPr>
        <w:pStyle w:val="a9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Наибольший удельный вес в расходах бюджета г. Ор</w:t>
      </w:r>
      <w:r w:rsidR="00723E2F">
        <w:rPr>
          <w:sz w:val="28"/>
          <w:szCs w:val="28"/>
        </w:rPr>
        <w:t>енбурга в период с 2002</w:t>
      </w:r>
      <w:r>
        <w:rPr>
          <w:sz w:val="28"/>
          <w:szCs w:val="28"/>
        </w:rPr>
        <w:t xml:space="preserve"> по 2006 </w:t>
      </w:r>
      <w:r w:rsidR="003D6470">
        <w:rPr>
          <w:sz w:val="28"/>
          <w:szCs w:val="28"/>
        </w:rPr>
        <w:t>г.г. приходится на образование (</w:t>
      </w:r>
      <w:r w:rsidR="00083B2B">
        <w:rPr>
          <w:sz w:val="28"/>
          <w:szCs w:val="28"/>
        </w:rPr>
        <w:t xml:space="preserve">около </w:t>
      </w:r>
      <w:r w:rsidR="003D6470">
        <w:rPr>
          <w:sz w:val="28"/>
          <w:szCs w:val="28"/>
        </w:rPr>
        <w:t>37 %).</w:t>
      </w:r>
      <w:r w:rsidR="007A2A57">
        <w:rPr>
          <w:sz w:val="28"/>
          <w:szCs w:val="28"/>
        </w:rPr>
        <w:t xml:space="preserve"> З</w:t>
      </w:r>
      <w:r w:rsidR="00EF64D7" w:rsidRPr="006036C1">
        <w:rPr>
          <w:sz w:val="28"/>
          <w:szCs w:val="28"/>
        </w:rPr>
        <w:t xml:space="preserve">начимыми расходами  являются </w:t>
      </w:r>
      <w:r w:rsidR="008F3738">
        <w:rPr>
          <w:sz w:val="28"/>
          <w:szCs w:val="28"/>
        </w:rPr>
        <w:t>также</w:t>
      </w:r>
      <w:r w:rsidR="00EF64D7" w:rsidRPr="006036C1">
        <w:rPr>
          <w:sz w:val="28"/>
          <w:szCs w:val="28"/>
        </w:rPr>
        <w:t xml:space="preserve"> </w:t>
      </w:r>
      <w:r w:rsidR="002C5504" w:rsidRPr="006036C1">
        <w:rPr>
          <w:sz w:val="28"/>
          <w:szCs w:val="28"/>
        </w:rPr>
        <w:t xml:space="preserve">жилищно-коммунальное хозяйство, </w:t>
      </w:r>
      <w:r w:rsidR="00EF64D7" w:rsidRPr="006036C1">
        <w:rPr>
          <w:sz w:val="28"/>
          <w:szCs w:val="28"/>
        </w:rPr>
        <w:t>здравоохране</w:t>
      </w:r>
      <w:r w:rsidR="002C5504" w:rsidRPr="006036C1">
        <w:rPr>
          <w:sz w:val="28"/>
          <w:szCs w:val="28"/>
        </w:rPr>
        <w:t>ние и физическая куль</w:t>
      </w:r>
      <w:r w:rsidR="00EF64D7" w:rsidRPr="006036C1">
        <w:rPr>
          <w:sz w:val="28"/>
          <w:szCs w:val="28"/>
        </w:rPr>
        <w:t>тура, социальная политика</w:t>
      </w:r>
      <w:r w:rsidR="002C5504" w:rsidRPr="006036C1">
        <w:rPr>
          <w:sz w:val="28"/>
          <w:szCs w:val="28"/>
        </w:rPr>
        <w:t>.</w:t>
      </w:r>
      <w:r w:rsidR="00A731F1">
        <w:rPr>
          <w:sz w:val="28"/>
          <w:szCs w:val="28"/>
        </w:rPr>
        <w:t xml:space="preserve"> При этом наблюдается существенное увеличение доли расходов на социальную политику: с 1,</w:t>
      </w:r>
      <w:r w:rsidR="00113DE9">
        <w:rPr>
          <w:sz w:val="28"/>
          <w:szCs w:val="28"/>
        </w:rPr>
        <w:t>6</w:t>
      </w:r>
      <w:r w:rsidR="00A731F1">
        <w:rPr>
          <w:sz w:val="28"/>
          <w:szCs w:val="28"/>
        </w:rPr>
        <w:t xml:space="preserve"> % в 200</w:t>
      </w:r>
      <w:r w:rsidR="00113DE9">
        <w:rPr>
          <w:sz w:val="28"/>
          <w:szCs w:val="28"/>
        </w:rPr>
        <w:t>2</w:t>
      </w:r>
      <w:r w:rsidR="00A731F1">
        <w:rPr>
          <w:sz w:val="28"/>
          <w:szCs w:val="28"/>
        </w:rPr>
        <w:t xml:space="preserve"> г. до 20,94 % в 2006 г. </w:t>
      </w:r>
    </w:p>
    <w:p w:rsidR="004A2BD4" w:rsidRDefault="00364B42" w:rsidP="009F6B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расходов бюджета на </w:t>
      </w:r>
      <w:r w:rsidR="00D4622B">
        <w:rPr>
          <w:sz w:val="28"/>
          <w:szCs w:val="28"/>
        </w:rPr>
        <w:t>ЖКХ, н</w:t>
      </w:r>
      <w:r>
        <w:rPr>
          <w:sz w:val="28"/>
          <w:szCs w:val="28"/>
        </w:rPr>
        <w:t xml:space="preserve">апротив сократилась, с </w:t>
      </w:r>
      <w:r w:rsidR="000C60F9">
        <w:rPr>
          <w:sz w:val="28"/>
          <w:szCs w:val="28"/>
        </w:rPr>
        <w:t>23,32</w:t>
      </w:r>
      <w:r>
        <w:rPr>
          <w:sz w:val="28"/>
          <w:szCs w:val="28"/>
        </w:rPr>
        <w:t xml:space="preserve"> % </w:t>
      </w:r>
      <w:r w:rsidR="00D4622B">
        <w:rPr>
          <w:sz w:val="28"/>
          <w:szCs w:val="28"/>
        </w:rPr>
        <w:t xml:space="preserve"> до 14,49 %.</w:t>
      </w:r>
      <w:r w:rsidR="00A1721E">
        <w:rPr>
          <w:sz w:val="28"/>
          <w:szCs w:val="28"/>
        </w:rPr>
        <w:t xml:space="preserve"> Удельный вес расходов на </w:t>
      </w:r>
      <w:r w:rsidR="000958D7">
        <w:rPr>
          <w:sz w:val="28"/>
          <w:szCs w:val="28"/>
        </w:rPr>
        <w:t xml:space="preserve">здравоохранение также сократился с </w:t>
      </w:r>
      <w:r w:rsidR="007755C1">
        <w:rPr>
          <w:sz w:val="28"/>
          <w:szCs w:val="28"/>
        </w:rPr>
        <w:t>15,78 % в 2002</w:t>
      </w:r>
      <w:r w:rsidR="000958D7">
        <w:rPr>
          <w:sz w:val="28"/>
          <w:szCs w:val="28"/>
        </w:rPr>
        <w:t xml:space="preserve"> г. до 11,43 % в 2006 г.</w:t>
      </w:r>
      <w:r w:rsidR="00A1721E">
        <w:rPr>
          <w:sz w:val="28"/>
          <w:szCs w:val="28"/>
        </w:rPr>
        <w:t xml:space="preserve"> </w:t>
      </w:r>
    </w:p>
    <w:p w:rsidR="0038796E" w:rsidRPr="00FA1B14" w:rsidRDefault="0038796E" w:rsidP="009F6BD8">
      <w:pPr>
        <w:tabs>
          <w:tab w:val="left" w:pos="10206"/>
        </w:tabs>
        <w:spacing w:line="360" w:lineRule="auto"/>
        <w:ind w:firstLine="709"/>
        <w:jc w:val="both"/>
        <w:rPr>
          <w:sz w:val="28"/>
          <w:szCs w:val="28"/>
        </w:rPr>
      </w:pPr>
      <w:r w:rsidRPr="00FA1B14">
        <w:rPr>
          <w:sz w:val="28"/>
          <w:szCs w:val="28"/>
        </w:rPr>
        <w:t xml:space="preserve">Для наглядности представим структуру расходов бюджета г. </w:t>
      </w:r>
      <w:r w:rsidR="00B430F6" w:rsidRPr="00FA1B14">
        <w:rPr>
          <w:sz w:val="28"/>
          <w:szCs w:val="28"/>
        </w:rPr>
        <w:t xml:space="preserve">Оренбурга </w:t>
      </w:r>
      <w:r w:rsidRPr="00FA1B14">
        <w:rPr>
          <w:sz w:val="28"/>
          <w:szCs w:val="28"/>
        </w:rPr>
        <w:t xml:space="preserve"> </w:t>
      </w:r>
      <w:r w:rsidR="00B430F6" w:rsidRPr="00FA1B14">
        <w:rPr>
          <w:sz w:val="28"/>
          <w:szCs w:val="28"/>
        </w:rPr>
        <w:t>в виде диаграмм</w:t>
      </w:r>
      <w:r w:rsidRPr="00FA1B14">
        <w:rPr>
          <w:sz w:val="28"/>
          <w:szCs w:val="28"/>
        </w:rPr>
        <w:t xml:space="preserve">  (Приложение</w:t>
      </w:r>
      <w:r w:rsidR="00CF7F32">
        <w:rPr>
          <w:sz w:val="28"/>
          <w:szCs w:val="28"/>
        </w:rPr>
        <w:t xml:space="preserve"> Д</w:t>
      </w:r>
      <w:r w:rsidRPr="00FA1B14">
        <w:rPr>
          <w:sz w:val="28"/>
          <w:szCs w:val="28"/>
        </w:rPr>
        <w:t>).</w:t>
      </w:r>
    </w:p>
    <w:p w:rsidR="00FA1B14" w:rsidRDefault="00FA1B14" w:rsidP="00FA1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FA1B14">
        <w:rPr>
          <w:rFonts w:ascii="TimesNewRoman" w:hAnsi="TimesNewRoman" w:cs="TimesNewRoman"/>
          <w:sz w:val="28"/>
          <w:szCs w:val="28"/>
        </w:rPr>
        <w:t>В структуре бюджетных расходов наибольшую часть составляет заработная плата работников бюджетной сферы Оренбурга. По итогам первого полугодия 2006 г. это 41 процент от общей суммы расходов бюджета. В целом уточненный план по расходам за 6 месяцев 2006 года выполнен на 89, 4 процента. По сравнению с тем же периодом прошлого года расходы возросли на 635 миллионов рублей.</w:t>
      </w:r>
    </w:p>
    <w:p w:rsidR="003D099E" w:rsidRPr="003D099E" w:rsidRDefault="003D099E" w:rsidP="003D09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3D099E">
        <w:rPr>
          <w:rFonts w:ascii="TimesNewRoman" w:hAnsi="TimesNewRoman" w:cs="TimesNewRoman"/>
          <w:sz w:val="28"/>
          <w:szCs w:val="28"/>
        </w:rPr>
        <w:t>В слушаниях приняли участие Глава города Юрий Мищеряков, его заместители, депутаты Оренбургского городского Совета, представители политических партий, общественных организаций и объединений.</w:t>
      </w:r>
    </w:p>
    <w:p w:rsidR="003D099E" w:rsidRPr="003D099E" w:rsidRDefault="003D099E" w:rsidP="003D09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  2007 году </w:t>
      </w:r>
      <w:r w:rsidRPr="003D099E">
        <w:rPr>
          <w:rFonts w:ascii="TimesNewRoman" w:hAnsi="TimesNewRoman" w:cs="TimesNewRoman"/>
          <w:sz w:val="28"/>
          <w:szCs w:val="28"/>
        </w:rPr>
        <w:t>на благоустройство г</w:t>
      </w:r>
      <w:r>
        <w:rPr>
          <w:rFonts w:ascii="TimesNewRoman" w:hAnsi="TimesNewRoman" w:cs="TimesNewRoman"/>
          <w:sz w:val="28"/>
          <w:szCs w:val="28"/>
        </w:rPr>
        <w:t xml:space="preserve">. Оренбурга </w:t>
      </w:r>
      <w:r w:rsidRPr="003D099E">
        <w:rPr>
          <w:rFonts w:ascii="TimesNewRoman" w:hAnsi="TimesNewRoman" w:cs="TimesNewRoman"/>
          <w:sz w:val="28"/>
          <w:szCs w:val="28"/>
        </w:rPr>
        <w:t xml:space="preserve"> запланировано направить 123,4 миллиона рублей и 75 миллионов — на развитие муниципального транспорта. Почти одна пятая расходной части бюджета будет отдана на совершенствование медицинского обслуживания населения, а каждый четвертый рубль — на нужды образовательных учреждений.</w:t>
      </w:r>
    </w:p>
    <w:p w:rsidR="003D099E" w:rsidRPr="003D099E" w:rsidRDefault="003D099E" w:rsidP="003D09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</w:p>
    <w:p w:rsidR="003D099E" w:rsidRPr="003D099E" w:rsidRDefault="003D099E" w:rsidP="003D09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</w:p>
    <w:p w:rsidR="00FA1B14" w:rsidRDefault="00FA1B14" w:rsidP="009F6BD8">
      <w:pPr>
        <w:tabs>
          <w:tab w:val="left" w:pos="10206"/>
        </w:tabs>
        <w:spacing w:line="360" w:lineRule="auto"/>
        <w:ind w:firstLine="709"/>
        <w:jc w:val="both"/>
        <w:rPr>
          <w:sz w:val="28"/>
          <w:szCs w:val="28"/>
        </w:rPr>
      </w:pPr>
    </w:p>
    <w:p w:rsidR="00273E4D" w:rsidRDefault="00273E4D" w:rsidP="00F31F1D">
      <w:pPr>
        <w:pStyle w:val="a3"/>
        <w:spacing w:before="0" w:beforeAutospacing="0" w:after="0" w:afterAutospacing="0"/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3E4D" w:rsidRDefault="00273E4D" w:rsidP="00F31F1D">
      <w:pPr>
        <w:pStyle w:val="a3"/>
        <w:spacing w:before="0" w:beforeAutospacing="0" w:after="0" w:afterAutospacing="0"/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7A0E" w:rsidRPr="00B41C21" w:rsidRDefault="00A27A0E" w:rsidP="00B41C21">
      <w:pPr>
        <w:pStyle w:val="1"/>
        <w:spacing w:line="360" w:lineRule="auto"/>
        <w:ind w:firstLine="680"/>
        <w:jc w:val="both"/>
        <w:rPr>
          <w:i w:val="0"/>
          <w:sz w:val="28"/>
          <w:szCs w:val="28"/>
        </w:rPr>
      </w:pPr>
      <w:bookmarkStart w:id="8" w:name="_Toc152949384"/>
      <w:r w:rsidRPr="00B41C21">
        <w:rPr>
          <w:i w:val="0"/>
          <w:sz w:val="28"/>
          <w:szCs w:val="28"/>
        </w:rPr>
        <w:t>3. Пути совершенствования управления местными бюджетами</w:t>
      </w:r>
      <w:bookmarkEnd w:id="8"/>
      <w:r w:rsidRPr="00B41C21">
        <w:rPr>
          <w:i w:val="0"/>
          <w:sz w:val="28"/>
          <w:szCs w:val="28"/>
        </w:rPr>
        <w:t xml:space="preserve"> </w:t>
      </w:r>
    </w:p>
    <w:p w:rsidR="0075425A" w:rsidRPr="00B41C21" w:rsidRDefault="00273E4D" w:rsidP="00B41C21">
      <w:pPr>
        <w:pStyle w:val="1"/>
        <w:spacing w:line="360" w:lineRule="auto"/>
        <w:ind w:firstLine="680"/>
        <w:jc w:val="both"/>
        <w:rPr>
          <w:i w:val="0"/>
          <w:sz w:val="28"/>
          <w:szCs w:val="28"/>
        </w:rPr>
      </w:pPr>
      <w:bookmarkStart w:id="9" w:name="_Toc152949385"/>
      <w:r w:rsidRPr="00B41C21">
        <w:rPr>
          <w:i w:val="0"/>
          <w:sz w:val="28"/>
          <w:szCs w:val="28"/>
        </w:rPr>
        <w:t xml:space="preserve">3.1 </w:t>
      </w:r>
      <w:r w:rsidR="0075425A" w:rsidRPr="00B41C21">
        <w:rPr>
          <w:i w:val="0"/>
          <w:sz w:val="28"/>
          <w:szCs w:val="28"/>
        </w:rPr>
        <w:t>Развитие бюджетной реформы в России</w:t>
      </w:r>
      <w:bookmarkEnd w:id="9"/>
    </w:p>
    <w:p w:rsidR="00D3005E" w:rsidRPr="00D3005E" w:rsidRDefault="00D3005E" w:rsidP="00B41C21">
      <w:pPr>
        <w:pStyle w:val="a3"/>
        <w:tabs>
          <w:tab w:val="left" w:pos="1260"/>
        </w:tabs>
        <w:spacing w:before="0" w:beforeAutospacing="0" w:after="0" w:afterAutospacing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A21687" w:rsidRDefault="00A21687" w:rsidP="00B41C21">
      <w:pPr>
        <w:pStyle w:val="a3"/>
        <w:tabs>
          <w:tab w:val="left" w:pos="1260"/>
        </w:tabs>
        <w:spacing w:before="0" w:beforeAutospacing="0" w:after="0" w:afterAutospacing="0" w:line="360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D3005E">
        <w:rPr>
          <w:rFonts w:ascii="Times New Roman" w:hAnsi="Times New Roman" w:cs="Times New Roman"/>
          <w:sz w:val="28"/>
          <w:szCs w:val="28"/>
        </w:rPr>
        <w:t xml:space="preserve">Введение </w:t>
      </w:r>
      <w:r w:rsidR="0054703F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726291" w:rsidRPr="00D3005E">
        <w:rPr>
          <w:rFonts w:ascii="Times New Roman" w:hAnsi="Times New Roman" w:cs="Times New Roman"/>
          <w:sz w:val="28"/>
          <w:szCs w:val="28"/>
        </w:rPr>
        <w:t xml:space="preserve">закона от 6 октября </w:t>
      </w:r>
      <w:smartTag w:uri="urn:schemas-microsoft-com:office:smarttags" w:element="metricconverter">
        <w:smartTagPr>
          <w:attr w:name="ProductID" w:val="2003 г"/>
        </w:smartTagPr>
        <w:r w:rsidR="00726291" w:rsidRPr="00D3005E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="00726291" w:rsidRPr="00D3005E">
        <w:rPr>
          <w:rFonts w:ascii="Times New Roman" w:hAnsi="Times New Roman" w:cs="Times New Roman"/>
          <w:sz w:val="28"/>
          <w:szCs w:val="28"/>
        </w:rPr>
        <w:t xml:space="preserve">. </w:t>
      </w:r>
      <w:r w:rsidR="005C4960">
        <w:rPr>
          <w:rFonts w:ascii="Times New Roman" w:hAnsi="Times New Roman" w:cs="Times New Roman"/>
          <w:sz w:val="28"/>
          <w:szCs w:val="28"/>
        </w:rPr>
        <w:t>№</w:t>
      </w:r>
      <w:r w:rsidR="00726291" w:rsidRPr="00D3005E">
        <w:rPr>
          <w:rFonts w:ascii="Times New Roman" w:hAnsi="Times New Roman" w:cs="Times New Roman"/>
          <w:sz w:val="28"/>
          <w:szCs w:val="28"/>
        </w:rPr>
        <w:t xml:space="preserve"> 131-ФЗ </w:t>
      </w:r>
      <w:r w:rsidR="005C4960">
        <w:rPr>
          <w:rFonts w:ascii="Times New Roman" w:hAnsi="Times New Roman" w:cs="Times New Roman"/>
          <w:sz w:val="28"/>
          <w:szCs w:val="28"/>
        </w:rPr>
        <w:t>«</w:t>
      </w:r>
      <w:r w:rsidR="00726291" w:rsidRPr="00D3005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rFonts w:ascii="Times New Roman" w:hAnsi="Times New Roman" w:cs="Times New Roman"/>
          <w:sz w:val="28"/>
          <w:szCs w:val="28"/>
        </w:rPr>
        <w:t>»</w:t>
      </w:r>
      <w:r w:rsidR="00D3005E" w:rsidRPr="00D3005E">
        <w:rPr>
          <w:rFonts w:ascii="Times New Roman" w:hAnsi="Times New Roman" w:cs="Times New Roman"/>
          <w:sz w:val="28"/>
          <w:szCs w:val="28"/>
        </w:rPr>
        <w:t xml:space="preserve"> </w:t>
      </w:r>
      <w:r w:rsidRPr="00D3005E">
        <w:rPr>
          <w:rFonts w:ascii="Times New Roman" w:hAnsi="Times New Roman" w:cs="Times New Roman"/>
          <w:sz w:val="28"/>
          <w:szCs w:val="28"/>
        </w:rPr>
        <w:t>повлекло реформирование  всей бюджетной системы. Прежде законодательство оперировало понятиями бюджетов федерального, регионального и местного уровня. Теперь система местных бюджетов включает в себя бюджеты городских округов и консолидированные бюджеты муниципальных районов. А муниципальные, в свою очередь, состоят из бюджетов собственно муниципальных районов и принципиально новых бюджетов поселений. Это так называемые бюджеты 4-го уровня.</w:t>
      </w:r>
      <w:r w:rsidR="00466DE1">
        <w:rPr>
          <w:rStyle w:val="ad"/>
          <w:rFonts w:ascii="Times New Roman" w:hAnsi="Times New Roman" w:cs="Times New Roman"/>
          <w:sz w:val="28"/>
          <w:szCs w:val="28"/>
        </w:rPr>
        <w:footnoteReference w:id="28"/>
      </w:r>
    </w:p>
    <w:p w:rsidR="00A21634" w:rsidRPr="00A21634" w:rsidRDefault="00932907" w:rsidP="00A21634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января 2006 года бюджетная система </w:t>
      </w:r>
      <w:r w:rsidR="00604D43" w:rsidRPr="00A21634">
        <w:rPr>
          <w:sz w:val="28"/>
          <w:szCs w:val="28"/>
        </w:rPr>
        <w:t xml:space="preserve"> Оренбургской области </w:t>
      </w:r>
      <w:r>
        <w:rPr>
          <w:sz w:val="28"/>
          <w:szCs w:val="28"/>
        </w:rPr>
        <w:t xml:space="preserve">включает: областной бюджет, </w:t>
      </w:r>
      <w:r w:rsidR="00604D43" w:rsidRPr="00A21634">
        <w:rPr>
          <w:sz w:val="28"/>
          <w:szCs w:val="28"/>
        </w:rPr>
        <w:t>8</w:t>
      </w:r>
      <w:r>
        <w:rPr>
          <w:sz w:val="28"/>
          <w:szCs w:val="28"/>
        </w:rPr>
        <w:t xml:space="preserve"> бюджетов  муниципальных районов и </w:t>
      </w:r>
      <w:r w:rsidR="00604D43" w:rsidRPr="00A21634">
        <w:rPr>
          <w:sz w:val="28"/>
          <w:szCs w:val="28"/>
        </w:rPr>
        <w:t xml:space="preserve"> 37</w:t>
      </w:r>
      <w:r>
        <w:rPr>
          <w:sz w:val="28"/>
          <w:szCs w:val="28"/>
        </w:rPr>
        <w:t xml:space="preserve"> бюджетов</w:t>
      </w:r>
      <w:r w:rsidR="00604D43" w:rsidRPr="00A21634">
        <w:rPr>
          <w:sz w:val="28"/>
          <w:szCs w:val="28"/>
        </w:rPr>
        <w:t xml:space="preserve"> городских окру</w:t>
      </w:r>
      <w:r>
        <w:rPr>
          <w:sz w:val="28"/>
          <w:szCs w:val="28"/>
        </w:rPr>
        <w:t xml:space="preserve">гов, а также </w:t>
      </w:r>
      <w:r w:rsidR="00604D43" w:rsidRPr="00A21634">
        <w:rPr>
          <w:sz w:val="28"/>
          <w:szCs w:val="28"/>
        </w:rPr>
        <w:t xml:space="preserve"> </w:t>
      </w:r>
      <w:r w:rsidR="00B46CB9">
        <w:rPr>
          <w:sz w:val="28"/>
          <w:szCs w:val="28"/>
        </w:rPr>
        <w:t>свыше</w:t>
      </w:r>
      <w:r w:rsidR="00604D43" w:rsidRPr="00A21634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бюджетов</w:t>
      </w:r>
      <w:r w:rsidR="00604D43" w:rsidRPr="00A21634">
        <w:rPr>
          <w:sz w:val="28"/>
          <w:szCs w:val="28"/>
        </w:rPr>
        <w:t xml:space="preserve"> поселений.</w:t>
      </w:r>
    </w:p>
    <w:p w:rsidR="00442A5B" w:rsidRDefault="00BA4F14" w:rsidP="00D3005E">
      <w:pPr>
        <w:spacing w:line="360" w:lineRule="auto"/>
        <w:ind w:firstLine="680"/>
        <w:jc w:val="both"/>
        <w:rPr>
          <w:sz w:val="28"/>
          <w:szCs w:val="28"/>
        </w:rPr>
      </w:pPr>
      <w:r w:rsidRPr="00D3005E">
        <w:rPr>
          <w:sz w:val="28"/>
          <w:szCs w:val="28"/>
        </w:rPr>
        <w:t>Распределение поступающих в бюджеты средств не изменилось, прежние пропорции сохранены. По крайней мере, если федеральные власти не решат</w:t>
      </w:r>
      <w:r w:rsidRPr="00BA4F14">
        <w:rPr>
          <w:sz w:val="28"/>
          <w:szCs w:val="28"/>
        </w:rPr>
        <w:t xml:space="preserve"> ввести новую систему распределения средств в федеральный и региональный бюджеты. Лишь местный бюджет при прежнем его наполнении денежными средствами получает дополнительное деление.</w:t>
      </w:r>
    </w:p>
    <w:p w:rsidR="00C05C1D" w:rsidRDefault="00442A5B" w:rsidP="00C05C1D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A4F14" w:rsidRPr="00BA4F14">
        <w:rPr>
          <w:sz w:val="28"/>
          <w:szCs w:val="28"/>
        </w:rPr>
        <w:t>аждый уровень бюджетов в новом формате наделен собственными, законодательно закрепленными, доходными и расходными полномочиями. Доходные полномочия закреплены Бюджетным кодексом РФ.</w:t>
      </w:r>
    </w:p>
    <w:p w:rsidR="00C05C1D" w:rsidRDefault="00BA4F14" w:rsidP="00C05C1D">
      <w:pPr>
        <w:spacing w:line="360" w:lineRule="auto"/>
        <w:ind w:firstLine="680"/>
        <w:jc w:val="both"/>
        <w:rPr>
          <w:sz w:val="28"/>
          <w:szCs w:val="28"/>
        </w:rPr>
      </w:pPr>
      <w:r w:rsidRPr="00BA4F14">
        <w:rPr>
          <w:sz w:val="28"/>
          <w:szCs w:val="28"/>
        </w:rPr>
        <w:t xml:space="preserve">За бюджетами поселений закрепляется 10% налогов на доходы физических лиц, земельный налог и налог на имущество физических лиц в полном объеме, а также 30% единого сельскохозяйственного налога. Доходы муниципальных районов формируются за счет 20% налогов </w:t>
      </w:r>
      <w:r w:rsidR="003E3E9A">
        <w:rPr>
          <w:sz w:val="28"/>
          <w:szCs w:val="28"/>
        </w:rPr>
        <w:t>на доходы физических лиц, единого</w:t>
      </w:r>
      <w:r w:rsidRPr="00BA4F14">
        <w:rPr>
          <w:sz w:val="28"/>
          <w:szCs w:val="28"/>
        </w:rPr>
        <w:t xml:space="preserve"> налог на вмененный доход, 30% единого сельхозналога и государствен</w:t>
      </w:r>
      <w:r w:rsidR="003E3E9A">
        <w:rPr>
          <w:sz w:val="28"/>
          <w:szCs w:val="28"/>
        </w:rPr>
        <w:t>ной пошлины</w:t>
      </w:r>
      <w:r w:rsidRPr="00BA4F14">
        <w:rPr>
          <w:sz w:val="28"/>
          <w:szCs w:val="28"/>
        </w:rPr>
        <w:t xml:space="preserve"> за совершение юридически значимых действий и выдачу документов.</w:t>
      </w:r>
    </w:p>
    <w:p w:rsidR="00A7493B" w:rsidRDefault="00BA4F14" w:rsidP="00A7493B">
      <w:pPr>
        <w:spacing w:line="360" w:lineRule="auto"/>
        <w:ind w:firstLine="680"/>
        <w:jc w:val="both"/>
        <w:rPr>
          <w:sz w:val="28"/>
          <w:szCs w:val="28"/>
        </w:rPr>
      </w:pPr>
      <w:r w:rsidRPr="00BA4F14">
        <w:rPr>
          <w:sz w:val="28"/>
          <w:szCs w:val="28"/>
        </w:rPr>
        <w:t>С 2006 года за органами местного самоуправления муниципальных районов закрепляется право по введению специального налогового режима на единый налог и вмененный доход. До начала финансового года они должны принять решения о введении на своей территории этого налога.</w:t>
      </w:r>
      <w:r w:rsidR="006F5E22">
        <w:rPr>
          <w:rStyle w:val="ad"/>
          <w:sz w:val="28"/>
          <w:szCs w:val="28"/>
        </w:rPr>
        <w:footnoteReference w:id="29"/>
      </w:r>
    </w:p>
    <w:p w:rsidR="00A7493B" w:rsidRDefault="00EA30ED" w:rsidP="00A7493B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Изменил</w:t>
      </w:r>
      <w:r w:rsidR="00BA4F14" w:rsidRPr="00BA4F14">
        <w:rPr>
          <w:sz w:val="28"/>
          <w:szCs w:val="28"/>
        </w:rPr>
        <w:t>ся с 2006 года и принцип уплаты земельного налога в связи со вступлением в силу 31 главы Налогового кодекса. Исчисление налога будет происходить в соответствии с кадастровой оценкой земли. Этот налог относится к бюджету поселенческого уровня.</w:t>
      </w:r>
    </w:p>
    <w:p w:rsidR="00507320" w:rsidRDefault="00BA4F14" w:rsidP="00A7493B">
      <w:pPr>
        <w:spacing w:line="360" w:lineRule="auto"/>
        <w:ind w:firstLine="680"/>
        <w:jc w:val="both"/>
        <w:rPr>
          <w:sz w:val="28"/>
          <w:szCs w:val="28"/>
        </w:rPr>
      </w:pPr>
      <w:r w:rsidRPr="00BA4F14">
        <w:rPr>
          <w:sz w:val="28"/>
          <w:szCs w:val="28"/>
        </w:rPr>
        <w:t>Расходные обязательства бюджетов сейчас формируются в соответствии с тем разграничением полномочий, которое присутствует в федеральном законодательстве. Круг вопросов местного значения четко определен в</w:t>
      </w:r>
      <w:r w:rsidR="0093261C">
        <w:rPr>
          <w:sz w:val="28"/>
          <w:szCs w:val="28"/>
        </w:rPr>
        <w:t xml:space="preserve"> ст. 14-16 Федерального </w:t>
      </w:r>
      <w:r w:rsidR="0093261C" w:rsidRPr="00D3005E">
        <w:rPr>
          <w:sz w:val="28"/>
          <w:szCs w:val="28"/>
        </w:rPr>
        <w:t xml:space="preserve">закона от 6 октября </w:t>
      </w:r>
      <w:smartTag w:uri="urn:schemas-microsoft-com:office:smarttags" w:element="metricconverter">
        <w:smartTagPr>
          <w:attr w:name="ProductID" w:val="2003 г"/>
        </w:smartTagPr>
        <w:r w:rsidR="0093261C" w:rsidRPr="00D3005E">
          <w:rPr>
            <w:sz w:val="28"/>
            <w:szCs w:val="28"/>
          </w:rPr>
          <w:t>2003 г</w:t>
        </w:r>
      </w:smartTag>
      <w:r w:rsidR="0093261C" w:rsidRPr="00D3005E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="0093261C" w:rsidRPr="00D3005E">
        <w:rPr>
          <w:sz w:val="28"/>
          <w:szCs w:val="28"/>
        </w:rPr>
        <w:t xml:space="preserve"> 131-ФЗ </w:t>
      </w:r>
      <w:r w:rsidR="005C4960">
        <w:rPr>
          <w:sz w:val="28"/>
          <w:szCs w:val="28"/>
        </w:rPr>
        <w:t>«</w:t>
      </w:r>
      <w:r w:rsidR="0093261C" w:rsidRPr="00D3005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sz w:val="28"/>
          <w:szCs w:val="28"/>
        </w:rPr>
        <w:t>»</w:t>
      </w:r>
      <w:r w:rsidRPr="00BA4F14">
        <w:rPr>
          <w:sz w:val="28"/>
          <w:szCs w:val="28"/>
        </w:rPr>
        <w:t>. Там четко прописа</w:t>
      </w:r>
      <w:r w:rsidRPr="00507320">
        <w:rPr>
          <w:sz w:val="28"/>
          <w:szCs w:val="28"/>
        </w:rPr>
        <w:t xml:space="preserve">ны </w:t>
      </w:r>
      <w:r w:rsidR="00C738F4" w:rsidRPr="00507320">
        <w:rPr>
          <w:sz w:val="28"/>
          <w:szCs w:val="28"/>
        </w:rPr>
        <w:t>в</w:t>
      </w:r>
      <w:r w:rsidRPr="00507320">
        <w:rPr>
          <w:sz w:val="28"/>
          <w:szCs w:val="28"/>
        </w:rPr>
        <w:t>опросы</w:t>
      </w:r>
      <w:r w:rsidR="00C738F4" w:rsidRPr="00507320">
        <w:rPr>
          <w:sz w:val="28"/>
          <w:szCs w:val="28"/>
        </w:rPr>
        <w:t xml:space="preserve">, которые </w:t>
      </w:r>
      <w:r w:rsidRPr="00507320">
        <w:rPr>
          <w:sz w:val="28"/>
          <w:szCs w:val="28"/>
        </w:rPr>
        <w:t xml:space="preserve"> закрепляются за городским округом, муниципальным районом, поселением. </w:t>
      </w:r>
      <w:r w:rsidR="00507320" w:rsidRPr="00507320">
        <w:rPr>
          <w:sz w:val="28"/>
          <w:szCs w:val="28"/>
        </w:rPr>
        <w:t>В определении круга вопросов местного значения Закон исходит из принципа субсидиарности - в ведение муниципальных образований разных уровней включены те вопросы, которые на данном уровне могут решаться наиболее эффективно, с оптимальным результатом.</w:t>
      </w:r>
    </w:p>
    <w:p w:rsidR="00A7493B" w:rsidRDefault="00BA4F14" w:rsidP="002545AF">
      <w:pPr>
        <w:spacing w:line="360" w:lineRule="auto"/>
        <w:ind w:firstLine="680"/>
        <w:jc w:val="both"/>
        <w:rPr>
          <w:sz w:val="28"/>
          <w:szCs w:val="28"/>
        </w:rPr>
      </w:pPr>
      <w:r w:rsidRPr="00BA4F14">
        <w:rPr>
          <w:sz w:val="28"/>
          <w:szCs w:val="28"/>
        </w:rPr>
        <w:t>Кроме того</w:t>
      </w:r>
      <w:r w:rsidR="00C738F4">
        <w:rPr>
          <w:sz w:val="28"/>
          <w:szCs w:val="28"/>
        </w:rPr>
        <w:t>,</w:t>
      </w:r>
      <w:r w:rsidRPr="00BA4F14">
        <w:rPr>
          <w:sz w:val="28"/>
          <w:szCs w:val="28"/>
        </w:rPr>
        <w:t xml:space="preserve"> муниципалитеты могут решать и иные вопросы при наличии собственных финансовых и материальных ресурсов.</w:t>
      </w:r>
      <w:r w:rsidR="002545AF">
        <w:rPr>
          <w:sz w:val="28"/>
          <w:szCs w:val="28"/>
        </w:rPr>
        <w:t xml:space="preserve"> </w:t>
      </w:r>
    </w:p>
    <w:p w:rsidR="00937FC7" w:rsidRDefault="00AA5C4D" w:rsidP="007F315E">
      <w:pPr>
        <w:tabs>
          <w:tab w:val="left" w:pos="1418"/>
        </w:tabs>
        <w:spacing w:line="360" w:lineRule="auto"/>
        <w:ind w:firstLine="851"/>
        <w:jc w:val="both"/>
        <w:rPr>
          <w:sz w:val="28"/>
          <w:szCs w:val="28"/>
        </w:rPr>
      </w:pPr>
      <w:r w:rsidRPr="00224AF4">
        <w:rPr>
          <w:sz w:val="28"/>
          <w:szCs w:val="28"/>
        </w:rPr>
        <w:t>Закон вносит относительную ясность в разграничение полномочий органов местного самоуправления и государственных полномочий, которыми могут наделяться органы местного самоуправления. Теперь полномочия органов местно</w:t>
      </w:r>
      <w:r>
        <w:rPr>
          <w:sz w:val="28"/>
          <w:szCs w:val="28"/>
        </w:rPr>
        <w:t>го самоуправления</w:t>
      </w:r>
      <w:r w:rsidRPr="00224AF4">
        <w:rPr>
          <w:sz w:val="28"/>
          <w:szCs w:val="28"/>
        </w:rPr>
        <w:t xml:space="preserve">, устанавливаемые федеральными законами и законами субъектов РФ по вопросам, отнесенным Федеральным законом к вопросам местного значения, являются государственными полномочиями, передаваемыми для осуществления органам местного самоуправления со всеми вытекающими отсюда последствиями. Этим правилом ставится заслон устанавливаемым </w:t>
      </w:r>
      <w:r w:rsidR="005C4960">
        <w:rPr>
          <w:sz w:val="28"/>
          <w:szCs w:val="28"/>
        </w:rPr>
        <w:t>«</w:t>
      </w:r>
      <w:r w:rsidRPr="00224AF4">
        <w:rPr>
          <w:sz w:val="28"/>
          <w:szCs w:val="28"/>
        </w:rPr>
        <w:t>сверху</w:t>
      </w:r>
      <w:r w:rsidR="005C4960">
        <w:rPr>
          <w:sz w:val="28"/>
          <w:szCs w:val="28"/>
        </w:rPr>
        <w:t>»</w:t>
      </w:r>
      <w:r w:rsidRPr="00224AF4">
        <w:rPr>
          <w:sz w:val="28"/>
          <w:szCs w:val="28"/>
        </w:rPr>
        <w:t xml:space="preserve"> социальным </w:t>
      </w:r>
      <w:r w:rsidRPr="00C23585">
        <w:rPr>
          <w:sz w:val="28"/>
          <w:szCs w:val="28"/>
        </w:rPr>
        <w:t>обязательствам, не обеспеченным соответствующими финансовыми и материальными ресурсами. Возможность наделения отдельными государственными полномочиями предусмотрена, как правило, для муниципальных районов и городских округов.</w:t>
      </w:r>
    </w:p>
    <w:p w:rsidR="007F315E" w:rsidRDefault="00BA4F14" w:rsidP="007F315E">
      <w:pPr>
        <w:spacing w:line="360" w:lineRule="auto"/>
        <w:ind w:firstLine="680"/>
        <w:jc w:val="both"/>
        <w:rPr>
          <w:sz w:val="28"/>
          <w:szCs w:val="28"/>
        </w:rPr>
      </w:pPr>
      <w:r w:rsidRPr="00BA4F14">
        <w:rPr>
          <w:sz w:val="28"/>
          <w:szCs w:val="28"/>
        </w:rPr>
        <w:t xml:space="preserve">Принципиальным отличием во взаимодействии </w:t>
      </w:r>
      <w:r w:rsidR="00EC0CF2">
        <w:rPr>
          <w:sz w:val="28"/>
          <w:szCs w:val="28"/>
        </w:rPr>
        <w:t>бюджетов субъектов РФ</w:t>
      </w:r>
      <w:r w:rsidRPr="00BA4F14">
        <w:rPr>
          <w:sz w:val="28"/>
          <w:szCs w:val="28"/>
        </w:rPr>
        <w:t xml:space="preserve"> и местных бюджетов является то, что строиться оно будет исключительно на основе системы межбюджетных трансфертов. Отношения между бюджетами будут регламентироваться строго формализованными правилами с применением методик, инструментов, которые определены законом. </w:t>
      </w:r>
    </w:p>
    <w:p w:rsidR="00A207DB" w:rsidRDefault="00BA4F14" w:rsidP="00A207DB">
      <w:pPr>
        <w:spacing w:line="360" w:lineRule="auto"/>
        <w:ind w:firstLine="680"/>
        <w:jc w:val="both"/>
        <w:rPr>
          <w:sz w:val="28"/>
          <w:szCs w:val="28"/>
        </w:rPr>
      </w:pPr>
      <w:r w:rsidRPr="00BA4F14">
        <w:rPr>
          <w:sz w:val="28"/>
          <w:szCs w:val="28"/>
        </w:rPr>
        <w:t xml:space="preserve">При внедрении столь масштабных изменений большая нагрузка ложится на налоговые органы. В новых условиях меняется </w:t>
      </w:r>
      <w:r w:rsidR="007F315E">
        <w:rPr>
          <w:sz w:val="28"/>
          <w:szCs w:val="28"/>
        </w:rPr>
        <w:t>порядок уплаты налогов и сборов.</w:t>
      </w:r>
      <w:r w:rsidRPr="00BA4F14">
        <w:rPr>
          <w:sz w:val="28"/>
          <w:szCs w:val="28"/>
        </w:rPr>
        <w:t xml:space="preserve"> А органам местного самоуправления требуются четкие регламенты работы, новые базы данных, техническая поддержка, которых у них нет. </w:t>
      </w:r>
    </w:p>
    <w:p w:rsidR="00BA4F14" w:rsidRDefault="00BA4F14" w:rsidP="00A207DB">
      <w:pPr>
        <w:spacing w:line="360" w:lineRule="auto"/>
        <w:ind w:firstLine="680"/>
        <w:jc w:val="both"/>
        <w:rPr>
          <w:sz w:val="28"/>
          <w:szCs w:val="28"/>
        </w:rPr>
      </w:pPr>
      <w:r w:rsidRPr="00BA4F14">
        <w:rPr>
          <w:sz w:val="28"/>
          <w:szCs w:val="28"/>
        </w:rPr>
        <w:t>Так в общих чертах будет выглядеть система бюджетов и отношений ме</w:t>
      </w:r>
      <w:r w:rsidR="009249F6">
        <w:rPr>
          <w:sz w:val="28"/>
          <w:szCs w:val="28"/>
        </w:rPr>
        <w:t>жду ними на разных уровнях.</w:t>
      </w:r>
      <w:r w:rsidR="00E67CE0">
        <w:rPr>
          <w:rStyle w:val="ad"/>
          <w:sz w:val="28"/>
          <w:szCs w:val="28"/>
        </w:rPr>
        <w:footnoteReference w:id="30"/>
      </w:r>
    </w:p>
    <w:p w:rsidR="00DC1D81" w:rsidRDefault="00DC1D81" w:rsidP="00BA4F14">
      <w:pPr>
        <w:rPr>
          <w:sz w:val="28"/>
          <w:szCs w:val="28"/>
        </w:rPr>
      </w:pPr>
    </w:p>
    <w:p w:rsidR="00177BFE" w:rsidRPr="00C70492" w:rsidRDefault="006E1A42" w:rsidP="00C70492">
      <w:pPr>
        <w:pStyle w:val="1"/>
        <w:spacing w:line="360" w:lineRule="auto"/>
        <w:ind w:firstLine="680"/>
        <w:jc w:val="both"/>
        <w:rPr>
          <w:i w:val="0"/>
          <w:sz w:val="28"/>
          <w:szCs w:val="28"/>
        </w:rPr>
      </w:pPr>
      <w:bookmarkStart w:id="10" w:name="_Toc152949386"/>
      <w:r w:rsidRPr="00C70492">
        <w:rPr>
          <w:i w:val="0"/>
          <w:sz w:val="28"/>
          <w:szCs w:val="28"/>
        </w:rPr>
        <w:t>3.2</w:t>
      </w:r>
      <w:r w:rsidR="00177BFE" w:rsidRPr="00C70492">
        <w:rPr>
          <w:i w:val="0"/>
          <w:sz w:val="28"/>
          <w:szCs w:val="28"/>
        </w:rPr>
        <w:t xml:space="preserve"> Направления совершенствования межбюджетных отношений</w:t>
      </w:r>
      <w:bookmarkEnd w:id="10"/>
    </w:p>
    <w:p w:rsidR="006E1A42" w:rsidRPr="00177BFE" w:rsidRDefault="006E1A42" w:rsidP="00177BFE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2187" w:rsidRDefault="00722187" w:rsidP="00D77E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Важнейшим качеством бюджетной системы является ее целостность, под</w:t>
      </w:r>
      <w:r w:rsidR="00D77E89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которой понимается равенство бюджетных полномочий всех уровней бюд</w:t>
      </w:r>
      <w:r w:rsidR="00D77E89">
        <w:rPr>
          <w:rFonts w:ascii="TimesNewRoman" w:hAnsi="TimesNewRoman" w:cs="TimesNewRoman"/>
          <w:sz w:val="28"/>
          <w:szCs w:val="28"/>
        </w:rPr>
        <w:t>жет</w:t>
      </w:r>
      <w:r>
        <w:rPr>
          <w:rFonts w:ascii="TimesNewRoman" w:hAnsi="TimesNewRoman" w:cs="TimesNewRoman"/>
          <w:sz w:val="28"/>
          <w:szCs w:val="28"/>
        </w:rPr>
        <w:t>ной системы, т.е. ни один уровень бюджетной системы не может считаться</w:t>
      </w:r>
      <w:r w:rsidR="00D77E89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важнее другого. Однако, в РФ в настоящее время наблюдается иная ситуация:</w:t>
      </w:r>
      <w:r w:rsidR="00D77E89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приоритет отдается федеральному бюджету, наименьшее внимание уделяется</w:t>
      </w:r>
      <w:r w:rsidR="00D77E89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двум другим уровням бюджетной системы. В самом бедственном положении</w:t>
      </w:r>
      <w:r w:rsidR="00D77E89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находится местный бюджет, поскольку он попадает в зависимость от вы</w:t>
      </w:r>
      <w:r w:rsidR="00D77E89">
        <w:rPr>
          <w:rFonts w:ascii="TimesNewRoman" w:hAnsi="TimesNewRoman" w:cs="TimesNewRoman"/>
          <w:sz w:val="28"/>
          <w:szCs w:val="28"/>
        </w:rPr>
        <w:t>ше</w:t>
      </w:r>
      <w:r>
        <w:rPr>
          <w:rFonts w:ascii="TimesNewRoman" w:hAnsi="TimesNewRoman" w:cs="TimesNewRoman"/>
          <w:sz w:val="28"/>
          <w:szCs w:val="28"/>
        </w:rPr>
        <w:t>стоящих бюджетов. Органы местного самоуправления не получили реально</w:t>
      </w:r>
      <w:r w:rsidR="00D77E89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возможности самостоятельно и в достаточном объеме формировать соб</w:t>
      </w:r>
      <w:r w:rsidR="00D77E89">
        <w:rPr>
          <w:rFonts w:ascii="TimesNewRoman" w:hAnsi="TimesNewRoman" w:cs="TimesNewRoman"/>
          <w:sz w:val="28"/>
          <w:szCs w:val="28"/>
        </w:rPr>
        <w:t>ствен</w:t>
      </w:r>
      <w:r>
        <w:rPr>
          <w:rFonts w:ascii="TimesNewRoman" w:hAnsi="TimesNewRoman" w:cs="TimesNewRoman"/>
          <w:sz w:val="28"/>
          <w:szCs w:val="28"/>
        </w:rPr>
        <w:t>ные бюджетные доходы. Финансовая база органов местного самоуправления</w:t>
      </w:r>
      <w:r w:rsidR="00D77E89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пополняется за счет доходов вышестоящих </w:t>
      </w:r>
      <w:r w:rsidR="00D77E89">
        <w:rPr>
          <w:rFonts w:ascii="TimesNewRoman" w:hAnsi="TimesNewRoman" w:cs="TimesNewRoman"/>
          <w:sz w:val="28"/>
          <w:szCs w:val="28"/>
        </w:rPr>
        <w:t>бюджетов (это и нормативы отчис</w:t>
      </w:r>
      <w:r>
        <w:rPr>
          <w:rFonts w:ascii="TimesNewRoman" w:hAnsi="TimesNewRoman" w:cs="TimesNewRoman"/>
          <w:sz w:val="28"/>
          <w:szCs w:val="28"/>
        </w:rPr>
        <w:t>лений от регулирующих налогов, и финанс</w:t>
      </w:r>
      <w:r w:rsidR="00D77E89">
        <w:rPr>
          <w:rFonts w:ascii="TimesNewRoman" w:hAnsi="TimesNewRoman" w:cs="TimesNewRoman"/>
          <w:sz w:val="28"/>
          <w:szCs w:val="28"/>
        </w:rPr>
        <w:t>овая помощь в виде дотаций, суб</w:t>
      </w:r>
      <w:r>
        <w:rPr>
          <w:rFonts w:ascii="TimesNewRoman" w:hAnsi="TimesNewRoman" w:cs="TimesNewRoman"/>
          <w:sz w:val="28"/>
          <w:szCs w:val="28"/>
        </w:rPr>
        <w:t>венций, субсидий, а также средства, поступающие из ФФПМО). В результате,</w:t>
      </w:r>
      <w:r w:rsidR="00D77E89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сохраняется устойчивый дисбаланс межд</w:t>
      </w:r>
      <w:r w:rsidR="00D77E89">
        <w:rPr>
          <w:rFonts w:ascii="TimesNewRoman" w:hAnsi="TimesNewRoman" w:cs="TimesNewRoman"/>
          <w:sz w:val="28"/>
          <w:szCs w:val="28"/>
        </w:rPr>
        <w:t>у доходными возможностями и рас</w:t>
      </w:r>
      <w:r>
        <w:rPr>
          <w:rFonts w:ascii="TimesNewRoman" w:hAnsi="TimesNewRoman" w:cs="TimesNewRoman"/>
          <w:sz w:val="28"/>
          <w:szCs w:val="28"/>
        </w:rPr>
        <w:t>ходными полномочиями местных бюджетов.</w:t>
      </w:r>
      <w:r w:rsidR="00146D23">
        <w:rPr>
          <w:rStyle w:val="ad"/>
          <w:rFonts w:ascii="TimesNewRoman" w:hAnsi="TimesNewRoman" w:cs="TimesNewRoman"/>
          <w:sz w:val="28"/>
          <w:szCs w:val="28"/>
        </w:rPr>
        <w:footnoteReference w:id="31"/>
      </w:r>
    </w:p>
    <w:p w:rsidR="00BB3F44" w:rsidRDefault="00722187" w:rsidP="00BB3F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 Оренбургская область здесь не является исключением. Большинство</w:t>
      </w:r>
      <w:r w:rsidR="00BB3F4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бюджетов муниципальных образований Оренбургской области исполняется с</w:t>
      </w:r>
      <w:r w:rsidR="00BB3F4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дефицитом. Местные бюджеты практически полностью зависят от реше</w:t>
      </w:r>
      <w:r w:rsidR="00BB3F44">
        <w:rPr>
          <w:rFonts w:ascii="TimesNewRoman" w:hAnsi="TimesNewRoman" w:cs="TimesNewRoman"/>
          <w:sz w:val="28"/>
          <w:szCs w:val="28"/>
        </w:rPr>
        <w:t>ний ре</w:t>
      </w:r>
      <w:r>
        <w:rPr>
          <w:rFonts w:ascii="TimesNewRoman" w:hAnsi="TimesNewRoman" w:cs="TimesNewRoman"/>
          <w:sz w:val="28"/>
          <w:szCs w:val="28"/>
        </w:rPr>
        <w:t>гиональных властей. Муниципалитеты, в первую очередь, крупные города, не</w:t>
      </w:r>
      <w:r w:rsidR="00BB3F4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заинтересованы в наращивании своего налогового потенциала и сокращении</w:t>
      </w:r>
      <w:r w:rsidR="00BB3F4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нерациональных расходов, поскольку дополнительные доходы или экономия</w:t>
      </w:r>
      <w:r w:rsidR="00BB3F4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изымаются в вышестоящие бюджеты путем ежегодного изменения нормативов</w:t>
      </w:r>
      <w:r w:rsidR="00BB3F44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отчислений от так называемых регулирующих налогов</w:t>
      </w:r>
      <w:r w:rsidR="00D77E89">
        <w:rPr>
          <w:rFonts w:ascii="TimesNewRoman" w:hAnsi="TimesNewRoman" w:cs="TimesNewRoman"/>
          <w:sz w:val="28"/>
          <w:szCs w:val="28"/>
        </w:rPr>
        <w:t>.</w:t>
      </w:r>
    </w:p>
    <w:p w:rsidR="00212EE1" w:rsidRPr="00BB3F44" w:rsidRDefault="00BB3F44" w:rsidP="00BB3F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Вертикальные и гори</w:t>
      </w:r>
      <w:r w:rsidR="00212EE1">
        <w:rPr>
          <w:rFonts w:ascii="TimesNewRoman" w:hAnsi="TimesNewRoman" w:cs="TimesNewRoman"/>
          <w:sz w:val="28"/>
          <w:szCs w:val="28"/>
        </w:rPr>
        <w:t>зонтальные дисбалансы сглаживаются в значительной мере на субъективной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="00212EE1">
        <w:rPr>
          <w:rFonts w:ascii="TimesNewRoman" w:hAnsi="TimesNewRoman" w:cs="TimesNewRoman"/>
          <w:sz w:val="28"/>
          <w:szCs w:val="28"/>
        </w:rPr>
        <w:t>основе. Поэтому разработка эффективной</w:t>
      </w:r>
      <w:r>
        <w:rPr>
          <w:rFonts w:ascii="TimesNewRoman" w:hAnsi="TimesNewRoman" w:cs="TimesNewRoman"/>
          <w:sz w:val="28"/>
          <w:szCs w:val="28"/>
        </w:rPr>
        <w:t xml:space="preserve"> системы внутрирегиональных меж</w:t>
      </w:r>
      <w:r w:rsidR="00212EE1">
        <w:rPr>
          <w:rFonts w:ascii="TimesNewRoman" w:hAnsi="TimesNewRoman" w:cs="TimesNewRoman"/>
          <w:sz w:val="28"/>
          <w:szCs w:val="28"/>
        </w:rPr>
        <w:t>бюджетных отношений является одной из наиболее важных, и в то же время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="00212EE1">
        <w:rPr>
          <w:rFonts w:ascii="TimesNewRoman" w:hAnsi="TimesNewRoman" w:cs="TimesNewRoman"/>
          <w:sz w:val="28"/>
          <w:szCs w:val="28"/>
        </w:rPr>
        <w:t>сложных задач бюджетной реформы.</w:t>
      </w:r>
    </w:p>
    <w:p w:rsidR="00BF349A" w:rsidRDefault="00313F58" w:rsidP="00BF34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</w:t>
      </w:r>
      <w:r w:rsidR="00035BC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основным </w:t>
      </w:r>
      <w:r w:rsidR="007B7821">
        <w:rPr>
          <w:rFonts w:ascii="TimesNewRoman" w:hAnsi="TimesNewRoman" w:cs="TimesNewRoman"/>
          <w:sz w:val="28"/>
          <w:szCs w:val="28"/>
        </w:rPr>
        <w:t xml:space="preserve">недостаткам действующей системы межбюджетных отношений </w:t>
      </w:r>
      <w:r>
        <w:rPr>
          <w:rFonts w:ascii="TimesNewRoman" w:hAnsi="TimesNewRoman" w:cs="TimesNewRoman"/>
          <w:sz w:val="28"/>
          <w:szCs w:val="28"/>
        </w:rPr>
        <w:t>относятся:</w:t>
      </w:r>
    </w:p>
    <w:p w:rsidR="00BF349A" w:rsidRDefault="00BF349A" w:rsidP="00BF34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- </w:t>
      </w:r>
      <w:r w:rsidR="00313F58">
        <w:rPr>
          <w:rFonts w:ascii="TimesNewRoman" w:hAnsi="TimesNewRoman" w:cs="TimesNewRoman"/>
          <w:sz w:val="28"/>
          <w:szCs w:val="28"/>
        </w:rPr>
        <w:t>крайняя ограниченность налогово-бюджетных полномочий субъектов</w:t>
      </w:r>
      <w:r w:rsidR="00035BCA">
        <w:rPr>
          <w:rFonts w:ascii="TimesNewRoman" w:hAnsi="TimesNewRoman" w:cs="TimesNewRoman"/>
          <w:sz w:val="28"/>
          <w:szCs w:val="28"/>
        </w:rPr>
        <w:t xml:space="preserve"> </w:t>
      </w:r>
      <w:r w:rsidR="00313F58">
        <w:rPr>
          <w:rFonts w:ascii="TimesNewRoman" w:hAnsi="TimesNewRoman" w:cs="TimesNewRoman"/>
          <w:sz w:val="28"/>
          <w:szCs w:val="28"/>
        </w:rPr>
        <w:t>РФ и органов местного самоуправления, р</w:t>
      </w:r>
      <w:r w:rsidR="00035BCA">
        <w:rPr>
          <w:rFonts w:ascii="TimesNewRoman" w:hAnsi="TimesNewRoman" w:cs="TimesNewRoman"/>
          <w:sz w:val="28"/>
          <w:szCs w:val="28"/>
        </w:rPr>
        <w:t>егламентируемая правовыми и нор</w:t>
      </w:r>
      <w:r w:rsidR="00313F58">
        <w:rPr>
          <w:rFonts w:ascii="TimesNewRoman" w:hAnsi="TimesNewRoman" w:cs="TimesNewRoman"/>
          <w:sz w:val="28"/>
          <w:szCs w:val="28"/>
        </w:rPr>
        <w:t>мативными актами центральных органов власти и управления;</w:t>
      </w:r>
    </w:p>
    <w:p w:rsidR="00DC060A" w:rsidRDefault="00BF349A" w:rsidP="00DC06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- </w:t>
      </w:r>
      <w:r w:rsidR="00313F58">
        <w:rPr>
          <w:rFonts w:ascii="TimesNewRoman" w:hAnsi="TimesNewRoman" w:cs="TimesNewRoman"/>
          <w:sz w:val="28"/>
          <w:szCs w:val="28"/>
        </w:rPr>
        <w:t>перегруженность региональных и</w:t>
      </w:r>
      <w:r w:rsidR="00035BCA">
        <w:rPr>
          <w:rFonts w:ascii="TimesNewRoman" w:hAnsi="TimesNewRoman" w:cs="TimesNewRoman"/>
          <w:sz w:val="28"/>
          <w:szCs w:val="28"/>
        </w:rPr>
        <w:t xml:space="preserve"> местных бюджетов </w:t>
      </w:r>
      <w:r w:rsidR="005C4960">
        <w:rPr>
          <w:rFonts w:ascii="TimesNewRoman" w:hAnsi="TimesNewRoman" w:cs="TimesNewRoman"/>
          <w:sz w:val="28"/>
          <w:szCs w:val="28"/>
        </w:rPr>
        <w:t>«</w:t>
      </w:r>
      <w:r w:rsidR="00035BCA">
        <w:rPr>
          <w:rFonts w:ascii="TimesNewRoman" w:hAnsi="TimesNewRoman" w:cs="TimesNewRoman"/>
          <w:sz w:val="28"/>
          <w:szCs w:val="28"/>
        </w:rPr>
        <w:t>нефинансируе</w:t>
      </w:r>
      <w:r w:rsidR="00313F58">
        <w:rPr>
          <w:rFonts w:ascii="TimesNewRoman" w:hAnsi="TimesNewRoman" w:cs="TimesNewRoman"/>
          <w:sz w:val="28"/>
          <w:szCs w:val="28"/>
        </w:rPr>
        <w:t>мыми федеральными мандатами</w:t>
      </w:r>
      <w:r w:rsidR="005C4960">
        <w:rPr>
          <w:rFonts w:ascii="TimesNewRoman" w:hAnsi="TimesNewRoman" w:cs="TimesNewRoman"/>
          <w:sz w:val="28"/>
          <w:szCs w:val="28"/>
        </w:rPr>
        <w:t>»</w:t>
      </w:r>
      <w:r w:rsidR="00313F58">
        <w:rPr>
          <w:rFonts w:ascii="TimesNewRoman" w:hAnsi="TimesNewRoman" w:cs="TimesNewRoman"/>
          <w:sz w:val="28"/>
          <w:szCs w:val="28"/>
        </w:rPr>
        <w:t>;</w:t>
      </w:r>
    </w:p>
    <w:p w:rsidR="00DC060A" w:rsidRDefault="00DC060A" w:rsidP="00DC06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- </w:t>
      </w:r>
      <w:r w:rsidR="00313F58">
        <w:rPr>
          <w:rFonts w:ascii="TimesNewRoman" w:hAnsi="TimesNewRoman" w:cs="TimesNewRoman"/>
          <w:sz w:val="28"/>
          <w:szCs w:val="28"/>
        </w:rPr>
        <w:t>непомерная зарегламентированност</w:t>
      </w:r>
      <w:r w:rsidR="00035BCA">
        <w:rPr>
          <w:rFonts w:ascii="TimesNewRoman" w:hAnsi="TimesNewRoman" w:cs="TimesNewRoman"/>
          <w:sz w:val="28"/>
          <w:szCs w:val="28"/>
        </w:rPr>
        <w:t>ь основной части расходов регио</w:t>
      </w:r>
      <w:r w:rsidR="00313F58">
        <w:rPr>
          <w:rFonts w:ascii="TimesNewRoman" w:hAnsi="TimesNewRoman" w:cs="TimesNewRoman"/>
          <w:sz w:val="28"/>
          <w:szCs w:val="28"/>
        </w:rPr>
        <w:t>нальных и местных бюджетов централизованно установленными нормами;</w:t>
      </w:r>
    </w:p>
    <w:p w:rsidR="00DC060A" w:rsidRDefault="00DC060A" w:rsidP="00DC06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- </w:t>
      </w:r>
      <w:r w:rsidR="00313F58">
        <w:rPr>
          <w:rFonts w:ascii="TimesNewRoman" w:hAnsi="TimesNewRoman" w:cs="TimesNewRoman"/>
          <w:sz w:val="28"/>
          <w:szCs w:val="28"/>
        </w:rPr>
        <w:t>неоправданно высокая доля тех доходов территориальных бюджетов,</w:t>
      </w:r>
      <w:r w:rsidR="00035BCA">
        <w:rPr>
          <w:rFonts w:ascii="TimesNewRoman" w:hAnsi="TimesNewRoman" w:cs="TimesNewRoman"/>
          <w:sz w:val="28"/>
          <w:szCs w:val="28"/>
        </w:rPr>
        <w:t xml:space="preserve"> </w:t>
      </w:r>
      <w:r w:rsidR="00313F58">
        <w:rPr>
          <w:rFonts w:ascii="TimesNewRoman" w:hAnsi="TimesNewRoman" w:cs="TimesNewRoman"/>
          <w:sz w:val="28"/>
          <w:szCs w:val="28"/>
        </w:rPr>
        <w:t>которые формируются за счет отчислений от федеральных налогов;</w:t>
      </w:r>
    </w:p>
    <w:p w:rsidR="006A70B2" w:rsidRDefault="00DC060A" w:rsidP="006A7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- г</w:t>
      </w:r>
      <w:r w:rsidR="00313F58">
        <w:rPr>
          <w:rFonts w:ascii="TimesNewRoman" w:hAnsi="TimesNewRoman" w:cs="TimesNewRoman"/>
          <w:sz w:val="28"/>
          <w:szCs w:val="28"/>
        </w:rPr>
        <w:t xml:space="preserve">ипертрофированная зависимость </w:t>
      </w:r>
      <w:r w:rsidR="00035BCA">
        <w:rPr>
          <w:rFonts w:ascii="TimesNewRoman" w:hAnsi="TimesNewRoman" w:cs="TimesNewRoman"/>
          <w:sz w:val="28"/>
          <w:szCs w:val="28"/>
        </w:rPr>
        <w:t>местных бюджетов от ежегодно ус</w:t>
      </w:r>
      <w:r w:rsidR="00313F58">
        <w:rPr>
          <w:rFonts w:ascii="TimesNewRoman" w:hAnsi="TimesNewRoman" w:cs="TimesNewRoman"/>
          <w:sz w:val="28"/>
          <w:szCs w:val="28"/>
        </w:rPr>
        <w:t>танавливаемых пропорций (нормативов) расщепления федеральных налогов;</w:t>
      </w:r>
    </w:p>
    <w:p w:rsidR="006A70B2" w:rsidRDefault="006A70B2" w:rsidP="006A7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- </w:t>
      </w:r>
      <w:r w:rsidR="00313F58">
        <w:rPr>
          <w:rFonts w:ascii="TimesNewRoman" w:hAnsi="TimesNewRoman" w:cs="TimesNewRoman"/>
          <w:sz w:val="28"/>
          <w:szCs w:val="28"/>
        </w:rPr>
        <w:t>недостаточная прозрачность региональных и местных бюджетов ввиду</w:t>
      </w:r>
      <w:r w:rsidR="00035BCA">
        <w:rPr>
          <w:rFonts w:ascii="TimesNewRoman" w:hAnsi="TimesNewRoman" w:cs="TimesNewRoman"/>
          <w:sz w:val="28"/>
          <w:szCs w:val="28"/>
        </w:rPr>
        <w:t xml:space="preserve"> </w:t>
      </w:r>
      <w:r w:rsidR="00313F58">
        <w:rPr>
          <w:rFonts w:ascii="TimesNewRoman" w:hAnsi="TimesNewRoman" w:cs="TimesNewRoman"/>
          <w:sz w:val="28"/>
          <w:szCs w:val="28"/>
        </w:rPr>
        <w:t>отсутствия целостной системы мониторинга состояния и качества управления</w:t>
      </w:r>
      <w:r w:rsidR="00035BCA">
        <w:rPr>
          <w:rFonts w:ascii="TimesNewRoman" w:hAnsi="TimesNewRoman" w:cs="TimesNewRoman"/>
          <w:sz w:val="28"/>
          <w:szCs w:val="28"/>
        </w:rPr>
        <w:t xml:space="preserve"> </w:t>
      </w:r>
      <w:r w:rsidR="00313F58">
        <w:rPr>
          <w:rFonts w:ascii="TimesNewRoman" w:hAnsi="TimesNewRoman" w:cs="TimesNewRoman"/>
          <w:sz w:val="28"/>
          <w:szCs w:val="28"/>
        </w:rPr>
        <w:t>государственными и местными финансами;</w:t>
      </w:r>
    </w:p>
    <w:p w:rsidR="00313F58" w:rsidRDefault="006A70B2" w:rsidP="006A7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- </w:t>
      </w:r>
      <w:r w:rsidR="00313F58">
        <w:rPr>
          <w:rFonts w:ascii="TimesNewRoman" w:hAnsi="TimesNewRoman" w:cs="TimesNewRoman"/>
          <w:sz w:val="28"/>
          <w:szCs w:val="28"/>
        </w:rPr>
        <w:t>отсутствие законодательно закрепленной методологии бюджетного</w:t>
      </w:r>
      <w:r w:rsidR="00035BCA">
        <w:rPr>
          <w:rFonts w:ascii="TimesNewRoman" w:hAnsi="TimesNewRoman" w:cs="TimesNewRoman"/>
          <w:sz w:val="28"/>
          <w:szCs w:val="28"/>
        </w:rPr>
        <w:t xml:space="preserve"> </w:t>
      </w:r>
      <w:r w:rsidR="00313F58">
        <w:rPr>
          <w:rFonts w:ascii="TimesNewRoman" w:hAnsi="TimesNewRoman" w:cs="TimesNewRoman"/>
          <w:sz w:val="28"/>
          <w:szCs w:val="28"/>
        </w:rPr>
        <w:t>вы</w:t>
      </w:r>
      <w:r w:rsidR="00035BCA">
        <w:rPr>
          <w:rFonts w:ascii="TimesNewRoman" w:hAnsi="TimesNewRoman" w:cs="TimesNewRoman"/>
          <w:sz w:val="28"/>
          <w:szCs w:val="28"/>
        </w:rPr>
        <w:t>равнивания.</w:t>
      </w:r>
    </w:p>
    <w:p w:rsidR="00313F58" w:rsidRDefault="00313F58" w:rsidP="008A22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Все это указывает на необходимость совершенствования субфедеральных</w:t>
      </w:r>
      <w:r w:rsidR="008A2298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межбюджетных отношений, в том числе и в Оренбургской области.</w:t>
      </w:r>
    </w:p>
    <w:p w:rsidR="00313F58" w:rsidRDefault="00313F58" w:rsidP="008A22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Необходимо создать систему межбюджетных отношений, отвечающую</w:t>
      </w:r>
      <w:r w:rsidR="008A2298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следующим основополагающим требованиям:</w:t>
      </w:r>
    </w:p>
    <w:p w:rsidR="00313F58" w:rsidRDefault="00313F58" w:rsidP="00D77E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- четкое разграничение полномочий между всеми уровнями власти;</w:t>
      </w:r>
    </w:p>
    <w:p w:rsidR="00313F58" w:rsidRDefault="00313F58" w:rsidP="008A22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- обладание региональными и местными органами власти достаточной</w:t>
      </w:r>
      <w:r w:rsidR="008A2298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степенью автономности в проведении финансово-экономической политики.</w:t>
      </w:r>
    </w:p>
    <w:p w:rsidR="00D84F86" w:rsidRDefault="00313F58" w:rsidP="002D62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8"/>
          <w:szCs w:val="28"/>
        </w:rPr>
        <w:t>Говоря об эффективности предоставления местным бюджетам финансо</w:t>
      </w:r>
      <w:r w:rsidR="00D84F86">
        <w:rPr>
          <w:rFonts w:ascii="TimesNewRoman" w:hAnsi="TimesNewRoman" w:cs="TimesNewRoman"/>
          <w:sz w:val="28"/>
          <w:szCs w:val="28"/>
        </w:rPr>
        <w:t>вой помощи, следует упомянуть о необходимости постепенного свертывания</w:t>
      </w:r>
      <w:r w:rsidR="008A2298">
        <w:rPr>
          <w:rFonts w:ascii="TimesNewRoman" w:hAnsi="TimesNewRoman" w:cs="TimesNewRoman"/>
          <w:sz w:val="20"/>
          <w:szCs w:val="20"/>
        </w:rPr>
        <w:t xml:space="preserve"> </w:t>
      </w:r>
      <w:r w:rsidR="00D84F86">
        <w:rPr>
          <w:rFonts w:ascii="TimesNewRoman" w:hAnsi="TimesNewRoman" w:cs="TimesNewRoman"/>
          <w:sz w:val="28"/>
          <w:szCs w:val="28"/>
        </w:rPr>
        <w:t>встречных денежных потоков в рамках межбюджетных отношений. Трудно по</w:t>
      </w:r>
      <w:r w:rsidR="008A2298">
        <w:rPr>
          <w:rFonts w:ascii="TimesNewRoman" w:hAnsi="TimesNewRoman" w:cs="TimesNewRoman"/>
          <w:sz w:val="28"/>
          <w:szCs w:val="28"/>
        </w:rPr>
        <w:t>д</w:t>
      </w:r>
      <w:r w:rsidR="00D84F86">
        <w:rPr>
          <w:rFonts w:ascii="TimesNewRoman" w:hAnsi="TimesNewRoman" w:cs="TimesNewRoman"/>
          <w:sz w:val="28"/>
          <w:szCs w:val="28"/>
        </w:rPr>
        <w:t>считать реальные финансовые потери, которые возникают из-за нерационального, а порой, и абсурдного подхода к механизму распределения финансовой</w:t>
      </w:r>
      <w:r w:rsidR="008A2298">
        <w:rPr>
          <w:rFonts w:ascii="TimesNewRoman" w:hAnsi="TimesNewRoman" w:cs="TimesNewRoman"/>
          <w:sz w:val="20"/>
          <w:szCs w:val="20"/>
        </w:rPr>
        <w:t xml:space="preserve"> </w:t>
      </w:r>
      <w:r w:rsidR="00D84F86">
        <w:rPr>
          <w:rFonts w:ascii="TimesNewRoman" w:hAnsi="TimesNewRoman" w:cs="TimesNewRoman"/>
          <w:sz w:val="28"/>
          <w:szCs w:val="28"/>
        </w:rPr>
        <w:t>помощи. Собранные на местах налоговые доходы поступают в федеральный</w:t>
      </w:r>
      <w:r w:rsidR="008A2298">
        <w:rPr>
          <w:rFonts w:ascii="TimesNewRoman" w:hAnsi="TimesNewRoman" w:cs="TimesNewRoman"/>
          <w:sz w:val="20"/>
          <w:szCs w:val="20"/>
        </w:rPr>
        <w:t xml:space="preserve"> </w:t>
      </w:r>
      <w:r w:rsidR="00D84F86">
        <w:rPr>
          <w:rFonts w:ascii="TimesNewRoman" w:hAnsi="TimesNewRoman" w:cs="TimesNewRoman"/>
          <w:sz w:val="28"/>
          <w:szCs w:val="28"/>
        </w:rPr>
        <w:t>бюджет, в бюджеты субъектов РФ, а затем по сложной технологической программе возвращаются назад в урезанном виде. Важно также отметить, что необходима разработка механизма стимулиро</w:t>
      </w:r>
      <w:r w:rsidR="00B64921">
        <w:rPr>
          <w:rFonts w:ascii="TimesNewRoman" w:hAnsi="TimesNewRoman" w:cs="TimesNewRoman"/>
          <w:sz w:val="28"/>
          <w:szCs w:val="28"/>
        </w:rPr>
        <w:t>вания территорий к наиболее пол</w:t>
      </w:r>
      <w:r w:rsidR="00D84F86">
        <w:rPr>
          <w:rFonts w:ascii="TimesNewRoman" w:hAnsi="TimesNewRoman" w:cs="TimesNewRoman"/>
          <w:sz w:val="28"/>
          <w:szCs w:val="28"/>
        </w:rPr>
        <w:t>ному использованию собственного налого</w:t>
      </w:r>
      <w:r w:rsidR="000C1F17">
        <w:rPr>
          <w:rFonts w:ascii="TimesNewRoman" w:hAnsi="TimesNewRoman" w:cs="TimesNewRoman"/>
          <w:sz w:val="28"/>
          <w:szCs w:val="28"/>
        </w:rPr>
        <w:t>вого потенциала и сокращению не</w:t>
      </w:r>
      <w:r w:rsidR="00D84F86">
        <w:rPr>
          <w:rFonts w:ascii="TimesNewRoman" w:hAnsi="TimesNewRoman" w:cs="TimesNewRoman"/>
          <w:sz w:val="28"/>
          <w:szCs w:val="28"/>
        </w:rPr>
        <w:t>эффективных расходов, для чего следует сделать обязательным условием предоставления финансовой помощи наличие у территории соответствующей программы по мобилизации доходов и сокращению расходов.</w:t>
      </w:r>
    </w:p>
    <w:p w:rsidR="00796C1B" w:rsidRPr="002D62DA" w:rsidRDefault="00796C1B" w:rsidP="002D62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научной литературе высказываются различные мнения относительно</w:t>
      </w:r>
      <w:r w:rsidR="002D62D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совершенствования механизмов формирования и распределения региональных</w:t>
      </w:r>
      <w:r w:rsidR="002D62D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ФФПМО, однако некоторые из них вряд ли можно признать целесообразными.</w:t>
      </w:r>
    </w:p>
    <w:p w:rsidR="003B62B3" w:rsidRDefault="004466A0" w:rsidP="003B62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Механизм предоставления финансовой помо</w:t>
      </w:r>
      <w:r w:rsidR="00B73D1A">
        <w:rPr>
          <w:rFonts w:ascii="TimesNewRoman" w:hAnsi="TimesNewRoman" w:cs="TimesNewRoman"/>
          <w:sz w:val="28"/>
          <w:szCs w:val="28"/>
        </w:rPr>
        <w:t>щи должен отвечать сле</w:t>
      </w:r>
      <w:r>
        <w:rPr>
          <w:rFonts w:ascii="TimesNewRoman" w:hAnsi="TimesNewRoman" w:cs="TimesNewRoman"/>
          <w:sz w:val="28"/>
          <w:szCs w:val="28"/>
        </w:rPr>
        <w:t>дующим требованиям:</w:t>
      </w:r>
    </w:p>
    <w:p w:rsidR="003B62B3" w:rsidRDefault="003B62B3" w:rsidP="003B62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- </w:t>
      </w:r>
      <w:r w:rsidR="004466A0">
        <w:rPr>
          <w:rFonts w:ascii="TimesNewRoman" w:hAnsi="TimesNewRoman" w:cs="TimesNewRoman"/>
          <w:sz w:val="28"/>
          <w:szCs w:val="28"/>
        </w:rPr>
        <w:t>необходимо разделение финансовой помощи на выравнивающую и</w:t>
      </w:r>
      <w:r w:rsidR="00B73D1A">
        <w:rPr>
          <w:rFonts w:ascii="TimesNewRoman" w:hAnsi="TimesNewRoman" w:cs="TimesNewRoman"/>
          <w:sz w:val="28"/>
          <w:szCs w:val="28"/>
        </w:rPr>
        <w:t xml:space="preserve"> </w:t>
      </w:r>
      <w:r w:rsidR="004466A0">
        <w:rPr>
          <w:rFonts w:ascii="TimesNewRoman" w:hAnsi="TimesNewRoman" w:cs="TimesNewRoman"/>
          <w:sz w:val="28"/>
          <w:szCs w:val="28"/>
        </w:rPr>
        <w:t>стимулирующую;</w:t>
      </w:r>
    </w:p>
    <w:p w:rsidR="003B62B3" w:rsidRDefault="003B62B3" w:rsidP="003B62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- </w:t>
      </w:r>
      <w:r w:rsidR="004466A0">
        <w:rPr>
          <w:rFonts w:ascii="TimesNewRoman" w:hAnsi="TimesNewRoman" w:cs="TimesNewRoman"/>
          <w:sz w:val="28"/>
          <w:szCs w:val="28"/>
        </w:rPr>
        <w:t>при определении размеров финансовой помощи должна применяться</w:t>
      </w:r>
      <w:r w:rsidR="00B73D1A">
        <w:rPr>
          <w:rFonts w:ascii="TimesNewRoman" w:hAnsi="TimesNewRoman" w:cs="TimesNewRoman"/>
          <w:sz w:val="28"/>
          <w:szCs w:val="28"/>
        </w:rPr>
        <w:t xml:space="preserve"> </w:t>
      </w:r>
      <w:r w:rsidR="004466A0">
        <w:rPr>
          <w:rFonts w:ascii="TimesNewRoman" w:hAnsi="TimesNewRoman" w:cs="TimesNewRoman"/>
          <w:sz w:val="28"/>
          <w:szCs w:val="28"/>
        </w:rPr>
        <w:t>формализованная методика с использованием объективных оценок бюджетных</w:t>
      </w:r>
      <w:r w:rsidR="00B73D1A">
        <w:rPr>
          <w:rFonts w:ascii="TimesNewRoman" w:hAnsi="TimesNewRoman" w:cs="TimesNewRoman"/>
          <w:sz w:val="28"/>
          <w:szCs w:val="28"/>
        </w:rPr>
        <w:t xml:space="preserve"> </w:t>
      </w:r>
      <w:r w:rsidR="004466A0">
        <w:rPr>
          <w:rFonts w:ascii="TimesNewRoman" w:hAnsi="TimesNewRoman" w:cs="TimesNewRoman"/>
          <w:sz w:val="28"/>
          <w:szCs w:val="28"/>
        </w:rPr>
        <w:t>потребностей;</w:t>
      </w:r>
    </w:p>
    <w:p w:rsidR="004466A0" w:rsidRDefault="003B62B3" w:rsidP="003B62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- </w:t>
      </w:r>
      <w:r w:rsidR="004466A0">
        <w:rPr>
          <w:rFonts w:ascii="TimesNewRoman" w:hAnsi="TimesNewRoman" w:cs="TimesNewRoman"/>
          <w:sz w:val="28"/>
          <w:szCs w:val="28"/>
        </w:rPr>
        <w:t>методика должна соответствоват</w:t>
      </w:r>
      <w:r w:rsidR="00B73D1A">
        <w:rPr>
          <w:rFonts w:ascii="TimesNewRoman" w:hAnsi="TimesNewRoman" w:cs="TimesNewRoman"/>
          <w:sz w:val="28"/>
          <w:szCs w:val="28"/>
        </w:rPr>
        <w:t>ь принципам прозрачности, объек</w:t>
      </w:r>
      <w:r w:rsidR="004466A0">
        <w:rPr>
          <w:rFonts w:ascii="TimesNewRoman" w:hAnsi="TimesNewRoman" w:cs="TimesNewRoman"/>
          <w:sz w:val="28"/>
          <w:szCs w:val="28"/>
        </w:rPr>
        <w:t>тивности, достоверности и проверяемости расчетов.</w:t>
      </w:r>
    </w:p>
    <w:p w:rsidR="004466A0" w:rsidRDefault="004466A0" w:rsidP="00B73D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Бюджетное регулирование в Оренбургской области должно исходить не</w:t>
      </w:r>
      <w:r w:rsidR="00B73D1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только из выравнивания бюджетных доходов, но и осуществлять</w:t>
      </w:r>
      <w:r w:rsidR="00B73D1A">
        <w:rPr>
          <w:rFonts w:ascii="TimesNewRoman" w:hAnsi="TimesNewRoman" w:cs="TimesNewRoman"/>
          <w:sz w:val="28"/>
          <w:szCs w:val="28"/>
        </w:rPr>
        <w:t xml:space="preserve"> стимулирова</w:t>
      </w:r>
      <w:r>
        <w:rPr>
          <w:rFonts w:ascii="TimesNewRoman" w:hAnsi="TimesNewRoman" w:cs="TimesNewRoman"/>
          <w:sz w:val="28"/>
          <w:szCs w:val="28"/>
        </w:rPr>
        <w:t>ние муниципальных образований к развитию своего доходного потенциала. Для</w:t>
      </w:r>
      <w:r w:rsidR="00B73D1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достижения социально – экономического равновесия между муниципальными</w:t>
      </w:r>
      <w:r w:rsidR="00B73D1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образованиями Оренбургской области нео</w:t>
      </w:r>
      <w:r w:rsidR="00B73D1A">
        <w:rPr>
          <w:rFonts w:ascii="TimesNewRoman" w:hAnsi="TimesNewRoman" w:cs="TimesNewRoman"/>
          <w:sz w:val="28"/>
          <w:szCs w:val="28"/>
        </w:rPr>
        <w:t>бходимо фонд финансовой поддерж</w:t>
      </w:r>
      <w:r>
        <w:rPr>
          <w:rFonts w:ascii="TimesNewRoman" w:hAnsi="TimesNewRoman" w:cs="TimesNewRoman"/>
          <w:sz w:val="28"/>
          <w:szCs w:val="28"/>
        </w:rPr>
        <w:t>ки разбить на 2 части: первую предоставлять для выравнивания бюджетных до-ходов, вторую - для развития территорий.</w:t>
      </w:r>
    </w:p>
    <w:p w:rsidR="00A72A4C" w:rsidRDefault="00A72A4C" w:rsidP="00B73D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При планировании доходов муниципальных образований представляется</w:t>
      </w:r>
      <w:r w:rsidR="00B73D1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целесообразным ежегодно законодательно</w:t>
      </w:r>
      <w:r w:rsidR="00B73D1A">
        <w:rPr>
          <w:rFonts w:ascii="TimesNewRoman" w:hAnsi="TimesNewRoman" w:cs="TimesNewRoman"/>
          <w:sz w:val="28"/>
          <w:szCs w:val="28"/>
        </w:rPr>
        <w:t xml:space="preserve"> закреплять </w:t>
      </w:r>
      <w:r w:rsidR="005C4960">
        <w:rPr>
          <w:rFonts w:ascii="TimesNewRoman" w:hAnsi="TimesNewRoman" w:cs="TimesNewRoman"/>
          <w:sz w:val="28"/>
          <w:szCs w:val="28"/>
        </w:rPr>
        <w:t>«</w:t>
      </w:r>
      <w:r w:rsidR="00B73D1A">
        <w:rPr>
          <w:rFonts w:ascii="TimesNewRoman" w:hAnsi="TimesNewRoman" w:cs="TimesNewRoman"/>
          <w:sz w:val="28"/>
          <w:szCs w:val="28"/>
        </w:rPr>
        <w:t>гарантированный ми</w:t>
      </w:r>
      <w:r>
        <w:rPr>
          <w:rFonts w:ascii="TimesNewRoman" w:hAnsi="TimesNewRoman" w:cs="TimesNewRoman"/>
          <w:sz w:val="28"/>
          <w:szCs w:val="28"/>
        </w:rPr>
        <w:t>нимум</w:t>
      </w:r>
      <w:r w:rsidR="005C4960">
        <w:rPr>
          <w:rFonts w:ascii="TimesNewRoman" w:hAnsi="TimesNewRoman" w:cs="TimesNewRoman"/>
          <w:sz w:val="28"/>
          <w:szCs w:val="28"/>
        </w:rPr>
        <w:t>»</w:t>
      </w:r>
      <w:r>
        <w:rPr>
          <w:rFonts w:ascii="TimesNewRoman" w:hAnsi="TimesNewRoman" w:cs="TimesNewRoman"/>
          <w:sz w:val="28"/>
          <w:szCs w:val="28"/>
        </w:rPr>
        <w:t xml:space="preserve"> доходов муниципальных образований, учитывая задачи бюджет</w:t>
      </w:r>
      <w:r w:rsidR="00B73D1A">
        <w:rPr>
          <w:rFonts w:ascii="TimesNewRoman" w:hAnsi="TimesNewRoman" w:cs="TimesNewRoman"/>
          <w:sz w:val="28"/>
          <w:szCs w:val="28"/>
        </w:rPr>
        <w:t>ной по</w:t>
      </w:r>
      <w:r>
        <w:rPr>
          <w:rFonts w:ascii="TimesNewRoman" w:hAnsi="TimesNewRoman" w:cs="TimesNewRoman"/>
          <w:sz w:val="28"/>
          <w:szCs w:val="28"/>
        </w:rPr>
        <w:t>литики области в следующем финансовом году. Это позволит более обос</w:t>
      </w:r>
      <w:r w:rsidR="00B73D1A">
        <w:rPr>
          <w:rFonts w:ascii="TimesNewRoman" w:hAnsi="TimesNewRoman" w:cs="TimesNewRoman"/>
          <w:sz w:val="28"/>
          <w:szCs w:val="28"/>
        </w:rPr>
        <w:t>нован</w:t>
      </w:r>
      <w:r>
        <w:rPr>
          <w:rFonts w:ascii="TimesNewRoman" w:hAnsi="TimesNewRoman" w:cs="TimesNewRoman"/>
          <w:sz w:val="28"/>
          <w:szCs w:val="28"/>
        </w:rPr>
        <w:t>но подходить к формированию объема ФФПМО.</w:t>
      </w:r>
    </w:p>
    <w:p w:rsidR="007148C7" w:rsidRDefault="007148C7" w:rsidP="00B73D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Приоритетными направлениями р</w:t>
      </w:r>
      <w:r w:rsidR="00B73D1A">
        <w:rPr>
          <w:rFonts w:ascii="TimesNewRoman" w:hAnsi="TimesNewRoman" w:cs="TimesNewRoman"/>
          <w:sz w:val="28"/>
          <w:szCs w:val="28"/>
        </w:rPr>
        <w:t>еформирования межбюджетных отно</w:t>
      </w:r>
      <w:r>
        <w:rPr>
          <w:rFonts w:ascii="TimesNewRoman" w:hAnsi="TimesNewRoman" w:cs="TimesNewRoman"/>
          <w:sz w:val="28"/>
          <w:szCs w:val="28"/>
        </w:rPr>
        <w:t>шений являются разграничение расходны</w:t>
      </w:r>
      <w:r w:rsidR="00B73D1A">
        <w:rPr>
          <w:rFonts w:ascii="TimesNewRoman" w:hAnsi="TimesNewRoman" w:cs="TimesNewRoman"/>
          <w:sz w:val="28"/>
          <w:szCs w:val="28"/>
        </w:rPr>
        <w:t>х полномочий между уровнями бюд</w:t>
      </w:r>
      <w:r>
        <w:rPr>
          <w:rFonts w:ascii="TimesNewRoman" w:hAnsi="TimesNewRoman" w:cs="TimesNewRoman"/>
          <w:sz w:val="28"/>
          <w:szCs w:val="28"/>
        </w:rPr>
        <w:t xml:space="preserve">жетной системы; повышение собственной </w:t>
      </w:r>
      <w:r w:rsidR="00B73D1A">
        <w:rPr>
          <w:rFonts w:ascii="TimesNewRoman" w:hAnsi="TimesNewRoman" w:cs="TimesNewRoman"/>
          <w:sz w:val="28"/>
          <w:szCs w:val="28"/>
        </w:rPr>
        <w:t>доходной базы нижестоящих бюдже</w:t>
      </w:r>
      <w:r>
        <w:rPr>
          <w:rFonts w:ascii="TimesNewRoman" w:hAnsi="TimesNewRoman" w:cs="TimesNewRoman"/>
          <w:sz w:val="28"/>
          <w:szCs w:val="28"/>
        </w:rPr>
        <w:t>тов, направленное на увеличение налогового потенциала территорий путем</w:t>
      </w:r>
      <w:r w:rsidR="00B73D1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увеличения заинтересованности местных ор</w:t>
      </w:r>
      <w:r w:rsidR="00B73D1A">
        <w:rPr>
          <w:rFonts w:ascii="TimesNewRoman" w:hAnsi="TimesNewRoman" w:cs="TimesNewRoman"/>
          <w:sz w:val="28"/>
          <w:szCs w:val="28"/>
        </w:rPr>
        <w:t>ганов власти в проведении актив</w:t>
      </w:r>
      <w:r>
        <w:rPr>
          <w:rFonts w:ascii="TimesNewRoman" w:hAnsi="TimesNewRoman" w:cs="TimesNewRoman"/>
          <w:sz w:val="28"/>
          <w:szCs w:val="28"/>
        </w:rPr>
        <w:t>ной экономической политики на местах; создание равных условий эконо</w:t>
      </w:r>
      <w:r w:rsidR="00B73D1A">
        <w:rPr>
          <w:rFonts w:ascii="TimesNewRoman" w:hAnsi="TimesNewRoman" w:cs="TimesNewRoman"/>
          <w:sz w:val="28"/>
          <w:szCs w:val="28"/>
        </w:rPr>
        <w:t>миче</w:t>
      </w:r>
      <w:r>
        <w:rPr>
          <w:rFonts w:ascii="TimesNewRoman" w:hAnsi="TimesNewRoman" w:cs="TimesNewRoman"/>
          <w:sz w:val="28"/>
          <w:szCs w:val="28"/>
        </w:rPr>
        <w:t>ского развития как субъектов РФ, так и входящих в их состав муниципальных</w:t>
      </w:r>
      <w:r w:rsidR="00B73D1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образований.</w:t>
      </w:r>
    </w:p>
    <w:p w:rsidR="007148C7" w:rsidRDefault="007148C7" w:rsidP="00C10A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Использование программно-целевого</w:t>
      </w:r>
      <w:r w:rsidR="00C10ADC">
        <w:rPr>
          <w:rFonts w:ascii="TimesNewRoman" w:hAnsi="TimesNewRoman" w:cs="TimesNewRoman"/>
          <w:sz w:val="28"/>
          <w:szCs w:val="28"/>
        </w:rPr>
        <w:t xml:space="preserve"> подхода в регулировании межбюд</w:t>
      </w:r>
      <w:r>
        <w:rPr>
          <w:rFonts w:ascii="TimesNewRoman" w:hAnsi="TimesNewRoman" w:cs="TimesNewRoman"/>
          <w:sz w:val="28"/>
          <w:szCs w:val="28"/>
        </w:rPr>
        <w:t>жетных отношений для реализации поставле</w:t>
      </w:r>
      <w:r w:rsidR="00C10ADC">
        <w:rPr>
          <w:rFonts w:ascii="TimesNewRoman" w:hAnsi="TimesNewRoman" w:cs="TimesNewRoman"/>
          <w:sz w:val="28"/>
          <w:szCs w:val="28"/>
        </w:rPr>
        <w:t>нных задач является весьма акту</w:t>
      </w:r>
      <w:r>
        <w:rPr>
          <w:rFonts w:ascii="TimesNewRoman" w:hAnsi="TimesNewRoman" w:cs="TimesNewRoman"/>
          <w:sz w:val="28"/>
          <w:szCs w:val="28"/>
        </w:rPr>
        <w:t>альным. Именно программно-целевой подхо</w:t>
      </w:r>
      <w:r w:rsidR="00C10ADC">
        <w:rPr>
          <w:rFonts w:ascii="TimesNewRoman" w:hAnsi="TimesNewRoman" w:cs="TimesNewRoman"/>
          <w:sz w:val="28"/>
          <w:szCs w:val="28"/>
        </w:rPr>
        <w:t>д может выступать в качестве эф</w:t>
      </w:r>
      <w:r>
        <w:rPr>
          <w:rFonts w:ascii="TimesNewRoman" w:hAnsi="TimesNewRoman" w:cs="TimesNewRoman"/>
          <w:sz w:val="28"/>
          <w:szCs w:val="28"/>
        </w:rPr>
        <w:t>фективного инструмента, направленного на разрешение противоречий между</w:t>
      </w:r>
      <w:r w:rsidR="00C10ADC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ограниченным объемом финансовых возможностей и нерешенными </w:t>
      </w:r>
      <w:r w:rsidR="00573A63">
        <w:rPr>
          <w:rFonts w:ascii="TimesNewRoman" w:hAnsi="TimesNewRoman" w:cs="TimesNewRoman"/>
          <w:sz w:val="28"/>
          <w:szCs w:val="28"/>
        </w:rPr>
        <w:t>социально-экономическими</w:t>
      </w:r>
      <w:r>
        <w:rPr>
          <w:rFonts w:ascii="TimesNewRoman" w:hAnsi="TimesNewRoman" w:cs="TimesNewRoman"/>
          <w:sz w:val="28"/>
          <w:szCs w:val="28"/>
        </w:rPr>
        <w:t xml:space="preserve"> проблемами развития территорий.</w:t>
      </w:r>
    </w:p>
    <w:p w:rsidR="00A95AFF" w:rsidRDefault="007148C7" w:rsidP="00C10A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Программно-целевой подход представляет собой способ разрешения раз-личных проблем посредством выработки и </w:t>
      </w:r>
      <w:r w:rsidR="00C10ADC">
        <w:rPr>
          <w:rFonts w:ascii="TimesNewRoman" w:hAnsi="TimesNewRoman" w:cs="TimesNewRoman"/>
          <w:sz w:val="28"/>
          <w:szCs w:val="28"/>
        </w:rPr>
        <w:t>проведения системы мер, ориенти</w:t>
      </w:r>
      <w:r>
        <w:rPr>
          <w:rFonts w:ascii="TimesNewRoman" w:hAnsi="TimesNewRoman" w:cs="TimesNewRoman"/>
          <w:sz w:val="28"/>
          <w:szCs w:val="28"/>
        </w:rPr>
        <w:t>рованных на долгосрочные цели экономической политики. В основе ис</w:t>
      </w:r>
      <w:r w:rsidR="00C10ADC">
        <w:rPr>
          <w:rFonts w:ascii="TimesNewRoman" w:hAnsi="TimesNewRoman" w:cs="TimesNewRoman"/>
          <w:sz w:val="28"/>
          <w:szCs w:val="28"/>
        </w:rPr>
        <w:t>пользо</w:t>
      </w:r>
      <w:r>
        <w:rPr>
          <w:rFonts w:ascii="TimesNewRoman" w:hAnsi="TimesNewRoman" w:cs="TimesNewRoman"/>
          <w:sz w:val="28"/>
          <w:szCs w:val="28"/>
        </w:rPr>
        <w:t>вания программно-целевого подхода лежит разработка целевых про</w:t>
      </w:r>
      <w:r w:rsidR="00C10ADC">
        <w:rPr>
          <w:rFonts w:ascii="TimesNewRoman" w:hAnsi="TimesNewRoman" w:cs="TimesNewRoman"/>
          <w:sz w:val="28"/>
          <w:szCs w:val="28"/>
        </w:rPr>
        <w:t>грамм, на</w:t>
      </w:r>
      <w:r>
        <w:rPr>
          <w:rFonts w:ascii="TimesNewRoman" w:hAnsi="TimesNewRoman" w:cs="TimesNewRoman"/>
          <w:sz w:val="28"/>
          <w:szCs w:val="28"/>
        </w:rPr>
        <w:t>правленных на выполнение основных стратегических приоритетов развития</w:t>
      </w:r>
      <w:r w:rsidR="00C10ADC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территорий. </w:t>
      </w:r>
      <w:r w:rsidR="004548D5">
        <w:rPr>
          <w:rStyle w:val="ad"/>
          <w:rFonts w:ascii="TimesNewRoman" w:hAnsi="TimesNewRoman" w:cs="TimesNewRoman"/>
          <w:sz w:val="28"/>
          <w:szCs w:val="28"/>
        </w:rPr>
        <w:footnoteReference w:id="32"/>
      </w:r>
    </w:p>
    <w:p w:rsidR="007148C7" w:rsidRPr="00C10ADC" w:rsidRDefault="00A95AFF" w:rsidP="00C10A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Таким образом, разработка эффективной системы межбюджетных отношений является одной из наиболее важных задач бюджетной реформы.</w:t>
      </w:r>
    </w:p>
    <w:p w:rsidR="00CC6E99" w:rsidRDefault="00CC6E99" w:rsidP="00BC463F">
      <w:pPr>
        <w:autoSpaceDE w:val="0"/>
        <w:autoSpaceDN w:val="0"/>
        <w:adjustRightInd w:val="0"/>
        <w:rPr>
          <w:rFonts w:ascii="TimesNewRoman" w:hAnsi="TimesNewRoman" w:cs="TimesNewRoman"/>
          <w:b/>
          <w:sz w:val="28"/>
          <w:szCs w:val="28"/>
        </w:rPr>
      </w:pPr>
    </w:p>
    <w:p w:rsidR="00CC6E99" w:rsidRDefault="00CC6E99" w:rsidP="00BC463F">
      <w:pPr>
        <w:autoSpaceDE w:val="0"/>
        <w:autoSpaceDN w:val="0"/>
        <w:adjustRightInd w:val="0"/>
        <w:rPr>
          <w:rFonts w:ascii="TimesNewRoman" w:hAnsi="TimesNewRoman" w:cs="TimesNewRoman"/>
          <w:b/>
          <w:sz w:val="28"/>
          <w:szCs w:val="28"/>
        </w:rPr>
      </w:pPr>
    </w:p>
    <w:p w:rsidR="00CC6E99" w:rsidRDefault="00CC6E99" w:rsidP="00BC463F">
      <w:pPr>
        <w:autoSpaceDE w:val="0"/>
        <w:autoSpaceDN w:val="0"/>
        <w:adjustRightInd w:val="0"/>
        <w:rPr>
          <w:rFonts w:ascii="TimesNewRoman" w:hAnsi="TimesNewRoman" w:cs="TimesNewRoman"/>
          <w:b/>
          <w:sz w:val="28"/>
          <w:szCs w:val="28"/>
        </w:rPr>
      </w:pPr>
    </w:p>
    <w:p w:rsidR="00CC6E99" w:rsidRDefault="00CC6E99" w:rsidP="00BC463F">
      <w:pPr>
        <w:autoSpaceDE w:val="0"/>
        <w:autoSpaceDN w:val="0"/>
        <w:adjustRightInd w:val="0"/>
        <w:rPr>
          <w:rFonts w:ascii="TimesNewRoman" w:hAnsi="TimesNewRoman" w:cs="TimesNewRoman"/>
          <w:b/>
          <w:sz w:val="28"/>
          <w:szCs w:val="28"/>
        </w:rPr>
      </w:pPr>
    </w:p>
    <w:p w:rsidR="00CC6E99" w:rsidRDefault="00CC6E99" w:rsidP="00BC463F">
      <w:pPr>
        <w:autoSpaceDE w:val="0"/>
        <w:autoSpaceDN w:val="0"/>
        <w:adjustRightInd w:val="0"/>
        <w:rPr>
          <w:rFonts w:ascii="TimesNewRoman" w:hAnsi="TimesNewRoman" w:cs="TimesNewRoman"/>
          <w:b/>
          <w:sz w:val="28"/>
          <w:szCs w:val="28"/>
        </w:rPr>
      </w:pPr>
    </w:p>
    <w:p w:rsidR="00CC6E99" w:rsidRDefault="00CC6E99" w:rsidP="00BC463F">
      <w:pPr>
        <w:autoSpaceDE w:val="0"/>
        <w:autoSpaceDN w:val="0"/>
        <w:adjustRightInd w:val="0"/>
        <w:rPr>
          <w:rFonts w:ascii="TimesNewRoman" w:hAnsi="TimesNewRoman" w:cs="TimesNewRoman"/>
          <w:b/>
          <w:sz w:val="28"/>
          <w:szCs w:val="28"/>
        </w:rPr>
      </w:pPr>
    </w:p>
    <w:p w:rsidR="00CC6E99" w:rsidRDefault="00CC6E99" w:rsidP="00BC463F">
      <w:pPr>
        <w:autoSpaceDE w:val="0"/>
        <w:autoSpaceDN w:val="0"/>
        <w:adjustRightInd w:val="0"/>
        <w:rPr>
          <w:rFonts w:ascii="TimesNewRoman" w:hAnsi="TimesNewRoman" w:cs="TimesNewRoman"/>
          <w:b/>
          <w:sz w:val="28"/>
          <w:szCs w:val="28"/>
        </w:rPr>
      </w:pPr>
    </w:p>
    <w:p w:rsidR="00CC6E99" w:rsidRDefault="00CC6E99" w:rsidP="00BC463F">
      <w:pPr>
        <w:autoSpaceDE w:val="0"/>
        <w:autoSpaceDN w:val="0"/>
        <w:adjustRightInd w:val="0"/>
        <w:rPr>
          <w:rFonts w:ascii="TimesNewRoman" w:hAnsi="TimesNewRoman" w:cs="TimesNewRoman"/>
          <w:b/>
          <w:sz w:val="28"/>
          <w:szCs w:val="28"/>
        </w:rPr>
      </w:pPr>
    </w:p>
    <w:p w:rsidR="008775A4" w:rsidRPr="00554884" w:rsidRDefault="00463880" w:rsidP="00513B2C">
      <w:pPr>
        <w:pStyle w:val="1"/>
        <w:rPr>
          <w:i w:val="0"/>
          <w:sz w:val="28"/>
          <w:szCs w:val="28"/>
        </w:rPr>
      </w:pPr>
      <w:bookmarkStart w:id="11" w:name="_Toc152949387"/>
      <w:r>
        <w:rPr>
          <w:i w:val="0"/>
          <w:sz w:val="28"/>
          <w:szCs w:val="28"/>
        </w:rPr>
        <w:br w:type="page"/>
      </w:r>
      <w:r w:rsidR="008775A4" w:rsidRPr="00554884">
        <w:rPr>
          <w:i w:val="0"/>
          <w:sz w:val="28"/>
          <w:szCs w:val="28"/>
        </w:rPr>
        <w:t>Заключение</w:t>
      </w:r>
      <w:bookmarkEnd w:id="11"/>
    </w:p>
    <w:p w:rsidR="00BE1147" w:rsidRDefault="00BE1147" w:rsidP="00A043D2">
      <w:pPr>
        <w:autoSpaceDE w:val="0"/>
        <w:autoSpaceDN w:val="0"/>
        <w:adjustRightInd w:val="0"/>
        <w:ind w:firstLine="720"/>
        <w:jc w:val="both"/>
        <w:rPr>
          <w:rFonts w:ascii="TimesNewRoman" w:hAnsi="TimesNewRoman" w:cs="TimesNewRoman"/>
          <w:b/>
          <w:sz w:val="28"/>
          <w:szCs w:val="28"/>
        </w:rPr>
      </w:pPr>
    </w:p>
    <w:p w:rsidR="00146226" w:rsidRDefault="00DB7FCF" w:rsidP="00EA658E">
      <w:pPr>
        <w:spacing w:line="360" w:lineRule="auto"/>
        <w:ind w:firstLine="709"/>
        <w:jc w:val="both"/>
        <w:rPr>
          <w:sz w:val="28"/>
          <w:szCs w:val="28"/>
        </w:rPr>
      </w:pPr>
      <w:r w:rsidRPr="003A4B0B">
        <w:rPr>
          <w:rFonts w:ascii="TimesNewRoman" w:hAnsi="TimesNewRoman" w:cs="TimesNewRoman"/>
          <w:sz w:val="28"/>
          <w:szCs w:val="28"/>
        </w:rPr>
        <w:t>Таким образом</w:t>
      </w:r>
      <w:r w:rsidR="00EA658E" w:rsidRPr="003A4B0B">
        <w:rPr>
          <w:rFonts w:ascii="TimesNewRoman" w:hAnsi="TimesNewRoman" w:cs="TimesNewRoman"/>
          <w:sz w:val="28"/>
          <w:szCs w:val="28"/>
        </w:rPr>
        <w:t>,</w:t>
      </w:r>
      <w:r w:rsidR="00EA658E" w:rsidRPr="003A4B0B">
        <w:rPr>
          <w:sz w:val="28"/>
          <w:szCs w:val="28"/>
        </w:rPr>
        <w:t xml:space="preserve"> м</w:t>
      </w:r>
      <w:r w:rsidR="00146226" w:rsidRPr="003A4B0B">
        <w:rPr>
          <w:sz w:val="28"/>
          <w:szCs w:val="28"/>
        </w:rPr>
        <w:t>естный бюджет представляет собой форму образования и расходования фонда денежных средств, предназначенных для финансового обеспечения задач и функций местного самоуправления</w:t>
      </w:r>
      <w:r w:rsidR="00324EC4" w:rsidRPr="003A4B0B">
        <w:rPr>
          <w:sz w:val="28"/>
          <w:szCs w:val="28"/>
        </w:rPr>
        <w:t>.</w:t>
      </w:r>
    </w:p>
    <w:p w:rsidR="00106EC0" w:rsidRPr="00B807BE" w:rsidRDefault="00106EC0" w:rsidP="00106EC0">
      <w:pPr>
        <w:pStyle w:val="10"/>
        <w:spacing w:line="360" w:lineRule="auto"/>
        <w:ind w:firstLine="709"/>
        <w:rPr>
          <w:sz w:val="28"/>
          <w:szCs w:val="28"/>
        </w:rPr>
      </w:pPr>
      <w:r w:rsidRPr="00B807BE">
        <w:rPr>
          <w:sz w:val="28"/>
          <w:szCs w:val="28"/>
        </w:rPr>
        <w:t xml:space="preserve">Местные бюджеты в Российской Федерации функционируют на основе целой системы нормативно-правовых актов, разработанных на федеральном уровне, на уровне субъектов федерации и на местном уровне. </w:t>
      </w:r>
    </w:p>
    <w:p w:rsidR="00073409" w:rsidRDefault="00A03024" w:rsidP="0007340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</w:t>
      </w:r>
      <w:r w:rsidR="00073409" w:rsidRPr="00EF7A3A">
        <w:rPr>
          <w:rFonts w:ascii="TimesNewRoman" w:hAnsi="TimesNewRoman" w:cs="TimesNewRoman"/>
          <w:sz w:val="28"/>
          <w:szCs w:val="28"/>
        </w:rPr>
        <w:t xml:space="preserve">оведенный анализ </w:t>
      </w:r>
      <w:r w:rsidR="00892E6A">
        <w:rPr>
          <w:rFonts w:ascii="TimesNewRoman" w:hAnsi="TimesNewRoman" w:cs="TimesNewRoman"/>
          <w:sz w:val="28"/>
          <w:szCs w:val="28"/>
        </w:rPr>
        <w:t xml:space="preserve">бюджета г. Оренбурга </w:t>
      </w:r>
      <w:r w:rsidR="00073409" w:rsidRPr="00EF7A3A">
        <w:rPr>
          <w:rFonts w:ascii="TimesNewRoman" w:hAnsi="TimesNewRoman" w:cs="TimesNewRoman"/>
          <w:sz w:val="28"/>
          <w:szCs w:val="28"/>
        </w:rPr>
        <w:t>свидетельствует о том, что в последние годы наблюдается снижение доли собственных доходов в общей сумме налоговых</w:t>
      </w:r>
      <w:r w:rsidR="00073409">
        <w:rPr>
          <w:rFonts w:ascii="TimesNewRoman" w:hAnsi="TimesNewRoman" w:cs="TimesNewRoman"/>
          <w:sz w:val="28"/>
          <w:szCs w:val="28"/>
        </w:rPr>
        <w:t xml:space="preserve"> </w:t>
      </w:r>
      <w:r w:rsidR="00073409" w:rsidRPr="00EF7A3A">
        <w:rPr>
          <w:rFonts w:ascii="TimesNewRoman" w:hAnsi="TimesNewRoman" w:cs="TimesNewRoman"/>
          <w:sz w:val="28"/>
          <w:szCs w:val="28"/>
        </w:rPr>
        <w:t>поступлений.</w:t>
      </w:r>
      <w:r w:rsidR="00073409">
        <w:rPr>
          <w:rFonts w:ascii="TimesNewRoman" w:hAnsi="TimesNewRoman" w:cs="TimesNewRoman"/>
          <w:sz w:val="28"/>
          <w:szCs w:val="28"/>
        </w:rPr>
        <w:t xml:space="preserve"> </w:t>
      </w:r>
      <w:r w:rsidR="00073409" w:rsidRPr="00EF7A3A">
        <w:rPr>
          <w:rFonts w:ascii="TimesNewRoman" w:hAnsi="TimesNewRoman" w:cs="TimesNewRoman"/>
          <w:sz w:val="28"/>
          <w:szCs w:val="28"/>
        </w:rPr>
        <w:t>Что касается регулирующих налогов, то здесь ситуация противоположная - наблюдается увеличение их доли в доходах бюд</w:t>
      </w:r>
      <w:r w:rsidR="00DE7A75">
        <w:rPr>
          <w:rFonts w:ascii="TimesNewRoman" w:hAnsi="TimesNewRoman" w:cs="TimesNewRoman"/>
          <w:sz w:val="28"/>
          <w:szCs w:val="28"/>
        </w:rPr>
        <w:t>жета г</w:t>
      </w:r>
      <w:r w:rsidR="00D12516">
        <w:rPr>
          <w:rFonts w:ascii="TimesNewRoman" w:hAnsi="TimesNewRoman" w:cs="TimesNewRoman"/>
          <w:sz w:val="28"/>
          <w:szCs w:val="28"/>
        </w:rPr>
        <w:t>орода.</w:t>
      </w:r>
      <w:r w:rsidR="00073409" w:rsidRPr="00EF7A3A">
        <w:rPr>
          <w:rFonts w:ascii="TimesNewRoman" w:hAnsi="TimesNewRoman" w:cs="TimesNewRoman"/>
          <w:sz w:val="28"/>
          <w:szCs w:val="28"/>
        </w:rPr>
        <w:t xml:space="preserve"> </w:t>
      </w:r>
    </w:p>
    <w:p w:rsidR="00654FAF" w:rsidRDefault="00654FAF" w:rsidP="00654FAF">
      <w:pPr>
        <w:pStyle w:val="a9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Начиная с 2002</w:t>
      </w:r>
      <w:r w:rsidRPr="0095581F">
        <w:rPr>
          <w:sz w:val="28"/>
          <w:szCs w:val="28"/>
        </w:rPr>
        <w:t xml:space="preserve"> года, в структуре расходов бюджета г. Оренбурга сократилась доля расходов на эко</w:t>
      </w:r>
      <w:r w:rsidR="00C1251D">
        <w:rPr>
          <w:sz w:val="28"/>
          <w:szCs w:val="28"/>
        </w:rPr>
        <w:t xml:space="preserve">номику. </w:t>
      </w:r>
      <w:r>
        <w:rPr>
          <w:sz w:val="28"/>
          <w:szCs w:val="28"/>
        </w:rPr>
        <w:t>З</w:t>
      </w:r>
      <w:r w:rsidRPr="006036C1">
        <w:rPr>
          <w:sz w:val="28"/>
          <w:szCs w:val="28"/>
        </w:rPr>
        <w:t xml:space="preserve">начимыми расходами  являются </w:t>
      </w:r>
      <w:r w:rsidR="00C1251D">
        <w:rPr>
          <w:sz w:val="28"/>
          <w:szCs w:val="28"/>
        </w:rPr>
        <w:t xml:space="preserve">расходы на образование, </w:t>
      </w:r>
      <w:r w:rsidRPr="006036C1">
        <w:rPr>
          <w:sz w:val="28"/>
          <w:szCs w:val="28"/>
        </w:rPr>
        <w:t xml:space="preserve"> жилищно-коммунальное хозяйство, здравоохранение и физическая культура, социаль</w:t>
      </w:r>
      <w:r w:rsidR="00B34AE5">
        <w:rPr>
          <w:sz w:val="28"/>
          <w:szCs w:val="28"/>
        </w:rPr>
        <w:t>ную политику</w:t>
      </w:r>
      <w:r w:rsidRPr="006036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079FB" w:rsidRDefault="001C07A0" w:rsidP="00F079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 настоящее время большинство бюджетов муниципальных образований Оренбургской области исполняется с </w:t>
      </w:r>
      <w:r w:rsidR="006166EB">
        <w:rPr>
          <w:rFonts w:ascii="TimesNewRoman" w:hAnsi="TimesNewRoman" w:cs="TimesNewRoman"/>
          <w:sz w:val="28"/>
          <w:szCs w:val="28"/>
        </w:rPr>
        <w:t>дефицитом,  м</w:t>
      </w:r>
      <w:r>
        <w:rPr>
          <w:rFonts w:ascii="TimesNewRoman" w:hAnsi="TimesNewRoman" w:cs="TimesNewRoman"/>
          <w:sz w:val="28"/>
          <w:szCs w:val="28"/>
        </w:rPr>
        <w:t xml:space="preserve">естные бюджеты практически полностью зависят от решений региональных властей. </w:t>
      </w:r>
      <w:r w:rsidR="004164E0">
        <w:rPr>
          <w:rFonts w:ascii="TimesNewRoman" w:hAnsi="TimesNewRoman" w:cs="TimesNewRoman"/>
          <w:sz w:val="28"/>
          <w:szCs w:val="28"/>
        </w:rPr>
        <w:t xml:space="preserve">В связи с этим, </w:t>
      </w:r>
      <w:r>
        <w:rPr>
          <w:rFonts w:ascii="TimesNewRoman" w:hAnsi="TimesNewRoman" w:cs="TimesNewRoman"/>
          <w:sz w:val="28"/>
          <w:szCs w:val="28"/>
        </w:rPr>
        <w:t>разработка эффективной системы внутрирегиональных межбюджетных отношений является одной из наиболее важных задач бюджетной реформы.</w:t>
      </w:r>
    </w:p>
    <w:p w:rsidR="008166AD" w:rsidRDefault="00BC463F" w:rsidP="008166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Сложившаяся в настоящее время в Р</w:t>
      </w:r>
      <w:r w:rsidR="00F079FB">
        <w:rPr>
          <w:rFonts w:ascii="TimesNewRoman" w:hAnsi="TimesNewRoman" w:cs="TimesNewRoman"/>
          <w:sz w:val="28"/>
          <w:szCs w:val="28"/>
        </w:rPr>
        <w:t>оссии система межбюджетных отно</w:t>
      </w:r>
      <w:r>
        <w:rPr>
          <w:rFonts w:ascii="TimesNewRoman" w:hAnsi="TimesNewRoman" w:cs="TimesNewRoman"/>
          <w:sz w:val="28"/>
          <w:szCs w:val="28"/>
        </w:rPr>
        <w:t>шений не отвечает основополагающим принципам бюджетного федерализма.</w:t>
      </w:r>
      <w:r w:rsidR="00F079FB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Наиболее острыми и до сих пор нерешенными остаются такие проблемы ор</w:t>
      </w:r>
      <w:r w:rsidR="00F079FB">
        <w:rPr>
          <w:rFonts w:ascii="TimesNewRoman" w:hAnsi="TimesNewRoman" w:cs="TimesNewRoman"/>
          <w:sz w:val="28"/>
          <w:szCs w:val="28"/>
        </w:rPr>
        <w:t>га</w:t>
      </w:r>
      <w:r>
        <w:rPr>
          <w:rFonts w:ascii="TimesNewRoman" w:hAnsi="TimesNewRoman" w:cs="TimesNewRoman"/>
          <w:sz w:val="28"/>
          <w:szCs w:val="28"/>
        </w:rPr>
        <w:t>низации и регулирования межбюджетных отношений на региональном уровне</w:t>
      </w:r>
      <w:r w:rsidR="00F079FB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как недостаточная прозрачность регионально</w:t>
      </w:r>
      <w:r w:rsidR="00F079FB">
        <w:rPr>
          <w:rFonts w:ascii="TimesNewRoman" w:hAnsi="TimesNewRoman" w:cs="TimesNewRoman"/>
          <w:sz w:val="28"/>
          <w:szCs w:val="28"/>
        </w:rPr>
        <w:t>го и местных бюджетов в виду от</w:t>
      </w:r>
      <w:r>
        <w:rPr>
          <w:rFonts w:ascii="TimesNewRoman" w:hAnsi="TimesNewRoman" w:cs="TimesNewRoman"/>
          <w:sz w:val="28"/>
          <w:szCs w:val="28"/>
        </w:rPr>
        <w:t>сутствия целостной системы мониторинга сос</w:t>
      </w:r>
      <w:r w:rsidR="00F079FB">
        <w:rPr>
          <w:rFonts w:ascii="TimesNewRoman" w:hAnsi="TimesNewRoman" w:cs="TimesNewRoman"/>
          <w:sz w:val="28"/>
          <w:szCs w:val="28"/>
        </w:rPr>
        <w:t>тояния и качества управления го</w:t>
      </w:r>
      <w:r>
        <w:rPr>
          <w:rFonts w:ascii="TimesNewRoman" w:hAnsi="TimesNewRoman" w:cs="TimesNewRoman"/>
          <w:sz w:val="28"/>
          <w:szCs w:val="28"/>
        </w:rPr>
        <w:t>сударственными и местными финансами; от</w:t>
      </w:r>
      <w:r w:rsidR="00F079FB">
        <w:rPr>
          <w:rFonts w:ascii="TimesNewRoman" w:hAnsi="TimesNewRoman" w:cs="TimesNewRoman"/>
          <w:sz w:val="28"/>
          <w:szCs w:val="28"/>
        </w:rPr>
        <w:t>сутствие рациональной и справед</w:t>
      </w:r>
      <w:r>
        <w:rPr>
          <w:rFonts w:ascii="TimesNewRoman" w:hAnsi="TimesNewRoman" w:cs="TimesNewRoman"/>
          <w:sz w:val="28"/>
          <w:szCs w:val="28"/>
        </w:rPr>
        <w:t>ливой методологии бюджетного выра</w:t>
      </w:r>
      <w:r w:rsidR="00F079FB">
        <w:rPr>
          <w:rFonts w:ascii="TimesNewRoman" w:hAnsi="TimesNewRoman" w:cs="TimesNewRoman"/>
          <w:sz w:val="28"/>
          <w:szCs w:val="28"/>
        </w:rPr>
        <w:t xml:space="preserve">внивания, нормативов минимальной </w:t>
      </w:r>
      <w:r>
        <w:rPr>
          <w:rFonts w:ascii="TimesNewRoman" w:hAnsi="TimesNewRoman" w:cs="TimesNewRoman"/>
          <w:sz w:val="28"/>
          <w:szCs w:val="28"/>
        </w:rPr>
        <w:t>бюджетной обеспеченности и т.д. Эти пр</w:t>
      </w:r>
      <w:r w:rsidR="00F079FB">
        <w:rPr>
          <w:rFonts w:ascii="TimesNewRoman" w:hAnsi="TimesNewRoman" w:cs="TimesNewRoman"/>
          <w:sz w:val="28"/>
          <w:szCs w:val="28"/>
        </w:rPr>
        <w:t>облемы актуальны и для Оренбург</w:t>
      </w:r>
      <w:r>
        <w:rPr>
          <w:rFonts w:ascii="TimesNewRoman" w:hAnsi="TimesNewRoman" w:cs="TimesNewRoman"/>
          <w:sz w:val="28"/>
          <w:szCs w:val="28"/>
        </w:rPr>
        <w:t>ской области.</w:t>
      </w:r>
    </w:p>
    <w:p w:rsidR="00A64AB7" w:rsidRPr="00B803B3" w:rsidRDefault="008166AD" w:rsidP="008166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Основными </w:t>
      </w:r>
      <w:r w:rsidR="00A64AB7">
        <w:rPr>
          <w:rFonts w:ascii="TimesNewRoman" w:hAnsi="TimesNewRoman" w:cs="TimesNewRoman"/>
          <w:sz w:val="28"/>
          <w:szCs w:val="28"/>
        </w:rPr>
        <w:t>направления</w:t>
      </w:r>
      <w:r>
        <w:rPr>
          <w:rFonts w:ascii="TimesNewRoman" w:hAnsi="TimesNewRoman" w:cs="TimesNewRoman"/>
          <w:sz w:val="28"/>
          <w:szCs w:val="28"/>
        </w:rPr>
        <w:t>ми совершенствования межбюд</w:t>
      </w:r>
      <w:r w:rsidR="00A64AB7">
        <w:rPr>
          <w:rFonts w:ascii="TimesNewRoman" w:hAnsi="TimesNewRoman" w:cs="TimesNewRoman"/>
          <w:sz w:val="28"/>
          <w:szCs w:val="28"/>
        </w:rPr>
        <w:t>жетных отноше</w:t>
      </w:r>
      <w:r>
        <w:rPr>
          <w:rFonts w:ascii="TimesNewRoman" w:hAnsi="TimesNewRoman" w:cs="TimesNewRoman"/>
          <w:sz w:val="28"/>
          <w:szCs w:val="28"/>
        </w:rPr>
        <w:t>ний на современном этапе являются:</w:t>
      </w:r>
      <w:r w:rsidR="00A64AB7">
        <w:rPr>
          <w:rFonts w:ascii="TimesNewRoman" w:hAnsi="TimesNewRoman" w:cs="TimesNewRoman"/>
          <w:sz w:val="28"/>
          <w:szCs w:val="28"/>
        </w:rPr>
        <w:t xml:space="preserve"> укрепление самостоятельности нижестоя</w:t>
      </w:r>
      <w:r>
        <w:rPr>
          <w:rFonts w:ascii="TimesNewRoman" w:hAnsi="TimesNewRoman" w:cs="TimesNewRoman"/>
          <w:sz w:val="28"/>
          <w:szCs w:val="28"/>
        </w:rPr>
        <w:t>щих уровней вла</w:t>
      </w:r>
      <w:r w:rsidR="00A64AB7">
        <w:rPr>
          <w:rFonts w:ascii="TimesNewRoman" w:hAnsi="TimesNewRoman" w:cs="TimesNewRoman"/>
          <w:sz w:val="28"/>
          <w:szCs w:val="28"/>
        </w:rPr>
        <w:t>сти; использование правовых и организацио</w:t>
      </w:r>
      <w:r>
        <w:rPr>
          <w:rFonts w:ascii="TimesNewRoman" w:hAnsi="TimesNewRoman" w:cs="TimesNewRoman"/>
          <w:sz w:val="28"/>
          <w:szCs w:val="28"/>
        </w:rPr>
        <w:t>нных механизмов установления на</w:t>
      </w:r>
      <w:r w:rsidR="00A64AB7">
        <w:rPr>
          <w:rFonts w:ascii="TimesNewRoman" w:hAnsi="TimesNewRoman" w:cs="TimesNewRoman"/>
          <w:sz w:val="28"/>
          <w:szCs w:val="28"/>
        </w:rPr>
        <w:t xml:space="preserve">логов и их распределения по бюджетам разных уровней; </w:t>
      </w:r>
      <w:r w:rsidR="00A64AB7" w:rsidRPr="00B803B3">
        <w:rPr>
          <w:sz w:val="28"/>
          <w:szCs w:val="28"/>
        </w:rPr>
        <w:t>пре</w:t>
      </w:r>
      <w:r w:rsidRPr="00B803B3">
        <w:rPr>
          <w:sz w:val="28"/>
          <w:szCs w:val="28"/>
        </w:rPr>
        <w:t>доставление фи</w:t>
      </w:r>
      <w:r w:rsidR="00A64AB7" w:rsidRPr="00B803B3">
        <w:rPr>
          <w:sz w:val="28"/>
          <w:szCs w:val="28"/>
        </w:rPr>
        <w:t>нансовой помощи нуждающимся территориям</w:t>
      </w:r>
      <w:r w:rsidRPr="00B803B3">
        <w:rPr>
          <w:sz w:val="28"/>
          <w:szCs w:val="28"/>
        </w:rPr>
        <w:t xml:space="preserve"> в соответствии с четкими крите</w:t>
      </w:r>
      <w:r w:rsidR="00A64AB7" w:rsidRPr="00B803B3">
        <w:rPr>
          <w:sz w:val="28"/>
          <w:szCs w:val="28"/>
        </w:rPr>
        <w:t>риальными принципами, учитывающими численность населе</w:t>
      </w:r>
      <w:r w:rsidRPr="00B803B3">
        <w:rPr>
          <w:sz w:val="28"/>
          <w:szCs w:val="28"/>
        </w:rPr>
        <w:t>ния, его возрас</w:t>
      </w:r>
      <w:r w:rsidR="00A64AB7" w:rsidRPr="00B803B3">
        <w:rPr>
          <w:sz w:val="28"/>
          <w:szCs w:val="28"/>
        </w:rPr>
        <w:t>тной состав, состояние объектов инфраструктуры; применение меха</w:t>
      </w:r>
      <w:r w:rsidRPr="00B803B3">
        <w:rPr>
          <w:sz w:val="28"/>
          <w:szCs w:val="28"/>
        </w:rPr>
        <w:t>низмов го</w:t>
      </w:r>
      <w:r w:rsidR="00A64AB7" w:rsidRPr="00B803B3">
        <w:rPr>
          <w:sz w:val="28"/>
          <w:szCs w:val="28"/>
        </w:rPr>
        <w:t>ризонтального выравнивания.</w:t>
      </w:r>
    </w:p>
    <w:p w:rsidR="00A21240" w:rsidRPr="00B803B3" w:rsidRDefault="00A21240" w:rsidP="00BA4F14">
      <w:pPr>
        <w:rPr>
          <w:sz w:val="28"/>
          <w:szCs w:val="28"/>
        </w:rPr>
      </w:pPr>
    </w:p>
    <w:p w:rsidR="0027638D" w:rsidRPr="00B803B3" w:rsidRDefault="0027638D" w:rsidP="00BA4F14">
      <w:pPr>
        <w:rPr>
          <w:sz w:val="28"/>
          <w:szCs w:val="28"/>
        </w:rPr>
      </w:pPr>
    </w:p>
    <w:p w:rsidR="0027638D" w:rsidRPr="00B803B3" w:rsidRDefault="0027638D" w:rsidP="00BA4F14">
      <w:pPr>
        <w:rPr>
          <w:sz w:val="28"/>
          <w:szCs w:val="28"/>
        </w:rPr>
      </w:pPr>
    </w:p>
    <w:p w:rsidR="0027638D" w:rsidRPr="00B803B3" w:rsidRDefault="0027638D" w:rsidP="00BA4F14">
      <w:pPr>
        <w:rPr>
          <w:sz w:val="28"/>
          <w:szCs w:val="28"/>
        </w:rPr>
      </w:pPr>
    </w:p>
    <w:p w:rsidR="00384DEF" w:rsidRPr="00B803B3" w:rsidRDefault="00384DEF" w:rsidP="0027638D">
      <w:pPr>
        <w:jc w:val="center"/>
        <w:rPr>
          <w:sz w:val="28"/>
          <w:szCs w:val="28"/>
        </w:rPr>
      </w:pPr>
    </w:p>
    <w:p w:rsidR="00384DEF" w:rsidRPr="00B803B3" w:rsidRDefault="00384DEF" w:rsidP="0027638D">
      <w:pPr>
        <w:jc w:val="center"/>
        <w:rPr>
          <w:sz w:val="28"/>
          <w:szCs w:val="28"/>
        </w:rPr>
      </w:pPr>
    </w:p>
    <w:p w:rsidR="00384DEF" w:rsidRPr="00B803B3" w:rsidRDefault="00384DEF" w:rsidP="0027638D">
      <w:pPr>
        <w:jc w:val="center"/>
        <w:rPr>
          <w:sz w:val="28"/>
          <w:szCs w:val="28"/>
        </w:rPr>
      </w:pPr>
    </w:p>
    <w:p w:rsidR="00384DEF" w:rsidRPr="00B803B3" w:rsidRDefault="00384DEF" w:rsidP="0027638D">
      <w:pPr>
        <w:jc w:val="center"/>
        <w:rPr>
          <w:sz w:val="28"/>
          <w:szCs w:val="28"/>
        </w:rPr>
      </w:pPr>
    </w:p>
    <w:p w:rsidR="00384DEF" w:rsidRPr="00B803B3" w:rsidRDefault="00384DEF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9F5F41" w:rsidRPr="00B803B3" w:rsidRDefault="009F5F41" w:rsidP="0027638D">
      <w:pPr>
        <w:jc w:val="center"/>
        <w:rPr>
          <w:sz w:val="28"/>
          <w:szCs w:val="28"/>
        </w:rPr>
      </w:pPr>
    </w:p>
    <w:p w:rsidR="0027638D" w:rsidRPr="00554884" w:rsidRDefault="0027638D" w:rsidP="00513B2C">
      <w:pPr>
        <w:pStyle w:val="1"/>
        <w:rPr>
          <w:i w:val="0"/>
          <w:sz w:val="28"/>
          <w:szCs w:val="28"/>
        </w:rPr>
      </w:pPr>
      <w:bookmarkStart w:id="12" w:name="_Toc152949388"/>
      <w:r w:rsidRPr="00554884">
        <w:rPr>
          <w:i w:val="0"/>
          <w:sz w:val="28"/>
          <w:szCs w:val="28"/>
        </w:rPr>
        <w:t>С</w:t>
      </w:r>
      <w:r w:rsidR="00B803B3" w:rsidRPr="00554884">
        <w:rPr>
          <w:i w:val="0"/>
          <w:sz w:val="28"/>
          <w:szCs w:val="28"/>
        </w:rPr>
        <w:t>писок использованных источников</w:t>
      </w:r>
      <w:bookmarkEnd w:id="12"/>
    </w:p>
    <w:p w:rsidR="0027638D" w:rsidRPr="00B803B3" w:rsidRDefault="0027638D" w:rsidP="00BA4F14">
      <w:pPr>
        <w:rPr>
          <w:sz w:val="28"/>
          <w:szCs w:val="28"/>
        </w:rPr>
      </w:pPr>
    </w:p>
    <w:p w:rsidR="00D7431E" w:rsidRPr="00C43841" w:rsidRDefault="00CE1441" w:rsidP="00D7431E">
      <w:pPr>
        <w:pStyle w:val="a3"/>
        <w:numPr>
          <w:ilvl w:val="0"/>
          <w:numId w:val="4"/>
        </w:numPr>
        <w:tabs>
          <w:tab w:val="left" w:pos="1260"/>
        </w:tabs>
        <w:spacing w:before="0" w:beforeAutospacing="0" w:after="0" w:afterAutospacing="0" w:line="360" w:lineRule="auto"/>
        <w:ind w:left="0"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="00D7431E" w:rsidRPr="00C43841">
        <w:rPr>
          <w:rFonts w:ascii="Times New Roman" w:hAnsi="Times New Roman" w:cs="Times New Roman"/>
          <w:sz w:val="28"/>
          <w:szCs w:val="28"/>
        </w:rPr>
        <w:t xml:space="preserve">закон от 6 октября </w:t>
      </w:r>
      <w:smartTag w:uri="urn:schemas-microsoft-com:office:smarttags" w:element="metricconverter">
        <w:smartTagPr>
          <w:attr w:name="ProductID" w:val="2003 г"/>
        </w:smartTagPr>
        <w:r w:rsidR="00D7431E" w:rsidRPr="00C43841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="00D7431E" w:rsidRPr="00C43841">
        <w:rPr>
          <w:rFonts w:ascii="Times New Roman" w:hAnsi="Times New Roman" w:cs="Times New Roman"/>
          <w:sz w:val="28"/>
          <w:szCs w:val="28"/>
        </w:rPr>
        <w:t xml:space="preserve">. </w:t>
      </w:r>
      <w:r w:rsidR="005C4960">
        <w:rPr>
          <w:rFonts w:ascii="Times New Roman" w:hAnsi="Times New Roman" w:cs="Times New Roman"/>
          <w:sz w:val="28"/>
          <w:szCs w:val="28"/>
        </w:rPr>
        <w:t>№</w:t>
      </w:r>
      <w:r w:rsidR="00D7431E" w:rsidRPr="00C4384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5C4960">
        <w:rPr>
          <w:rFonts w:ascii="Times New Roman" w:hAnsi="Times New Roman" w:cs="Times New Roman"/>
          <w:sz w:val="28"/>
          <w:szCs w:val="28"/>
        </w:rPr>
        <w:t>«</w:t>
      </w:r>
      <w:r w:rsidR="00D7431E" w:rsidRPr="00C4384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C4960">
        <w:rPr>
          <w:rFonts w:ascii="Times New Roman" w:hAnsi="Times New Roman" w:cs="Times New Roman"/>
          <w:sz w:val="28"/>
          <w:szCs w:val="28"/>
        </w:rPr>
        <w:t>»</w:t>
      </w:r>
    </w:p>
    <w:p w:rsidR="00830BBF" w:rsidRPr="00C43841" w:rsidRDefault="00830BBF" w:rsidP="00830BBF">
      <w:pPr>
        <w:pStyle w:val="a3"/>
        <w:numPr>
          <w:ilvl w:val="0"/>
          <w:numId w:val="4"/>
        </w:numPr>
        <w:tabs>
          <w:tab w:val="left" w:pos="1260"/>
        </w:tabs>
        <w:spacing w:before="0" w:beforeAutospacing="0" w:after="0" w:afterAutospacing="0" w:line="360" w:lineRule="auto"/>
        <w:ind w:left="0" w:firstLine="680"/>
        <w:rPr>
          <w:rFonts w:ascii="Times New Roman" w:hAnsi="Times New Roman" w:cs="Times New Roman"/>
          <w:sz w:val="28"/>
          <w:szCs w:val="28"/>
        </w:rPr>
      </w:pPr>
      <w:r w:rsidRPr="00C43841">
        <w:rPr>
          <w:rFonts w:ascii="Times New Roman" w:hAnsi="Times New Roman" w:cs="Times New Roman"/>
          <w:sz w:val="28"/>
          <w:szCs w:val="28"/>
        </w:rPr>
        <w:t xml:space="preserve">Федеральный закон от 31.07.98 г. № 145 – ФЗ </w:t>
      </w:r>
      <w:r w:rsidR="005C4960">
        <w:rPr>
          <w:rFonts w:ascii="Times New Roman" w:hAnsi="Times New Roman" w:cs="Times New Roman"/>
          <w:sz w:val="28"/>
          <w:szCs w:val="28"/>
        </w:rPr>
        <w:t>«</w:t>
      </w:r>
      <w:r w:rsidRPr="00C43841">
        <w:rPr>
          <w:rFonts w:ascii="Times New Roman" w:hAnsi="Times New Roman" w:cs="Times New Roman"/>
          <w:sz w:val="28"/>
          <w:szCs w:val="28"/>
        </w:rPr>
        <w:t>Бюджетный кодекс Российской Федерации</w:t>
      </w:r>
      <w:r w:rsidR="005C4960">
        <w:rPr>
          <w:rFonts w:ascii="Times New Roman" w:hAnsi="Times New Roman" w:cs="Times New Roman"/>
          <w:sz w:val="28"/>
          <w:szCs w:val="28"/>
        </w:rPr>
        <w:t>»</w:t>
      </w:r>
      <w:r w:rsidRPr="00C43841">
        <w:rPr>
          <w:rFonts w:ascii="Times New Roman" w:hAnsi="Times New Roman" w:cs="Times New Roman"/>
          <w:sz w:val="28"/>
          <w:szCs w:val="28"/>
        </w:rPr>
        <w:t xml:space="preserve"> </w:t>
      </w:r>
      <w:r w:rsidRPr="00C43841">
        <w:rPr>
          <w:rFonts w:ascii="Times New Roman" w:hAnsi="Times New Roman" w:cs="Times New Roman"/>
          <w:bCs/>
          <w:sz w:val="28"/>
          <w:szCs w:val="28"/>
        </w:rPr>
        <w:t xml:space="preserve">(с изменениями от 3 января </w:t>
      </w:r>
      <w:smartTag w:uri="urn:schemas-microsoft-com:office:smarttags" w:element="metricconverter">
        <w:smartTagPr>
          <w:attr w:name="ProductID" w:val="2006 г"/>
        </w:smartTagPr>
        <w:r w:rsidRPr="00C43841">
          <w:rPr>
            <w:rFonts w:ascii="Times New Roman" w:hAnsi="Times New Roman" w:cs="Times New Roman"/>
            <w:bCs/>
            <w:sz w:val="28"/>
            <w:szCs w:val="28"/>
          </w:rPr>
          <w:t>2006 г</w:t>
        </w:r>
      </w:smartTag>
      <w:r w:rsidRPr="00C43841">
        <w:rPr>
          <w:rFonts w:ascii="Times New Roman" w:hAnsi="Times New Roman" w:cs="Times New Roman"/>
          <w:bCs/>
          <w:sz w:val="28"/>
          <w:szCs w:val="28"/>
        </w:rPr>
        <w:t>.)</w:t>
      </w:r>
    </w:p>
    <w:p w:rsidR="00316CCD" w:rsidRPr="00C43841" w:rsidRDefault="00316CCD" w:rsidP="00316CC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>Налоговый кодекс РФ от 31 июля 1998 г. № 146-ФЗ (с изменениями и дополнениями от РФ 2.02.2006 г. № 19 – ФЗ).</w:t>
      </w:r>
    </w:p>
    <w:p w:rsidR="00A858F2" w:rsidRPr="00C43841" w:rsidRDefault="00A858F2" w:rsidP="00A858F2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Закон Оренбургской области от 28 декабря </w:t>
      </w:r>
      <w:smartTag w:uri="urn:schemas-microsoft-com:office:smarttags" w:element="metricconverter">
        <w:smartTagPr>
          <w:attr w:name="ProductID" w:val="2001 г"/>
        </w:smartTagPr>
        <w:r w:rsidRPr="00C43841">
          <w:rPr>
            <w:sz w:val="28"/>
            <w:szCs w:val="28"/>
          </w:rPr>
          <w:t>2001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420/349-II-ОЗ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Об областном бюджете на 2002 год</w:t>
      </w:r>
      <w:r w:rsidR="005C4960">
        <w:rPr>
          <w:sz w:val="28"/>
          <w:szCs w:val="28"/>
        </w:rPr>
        <w:t>»</w:t>
      </w:r>
    </w:p>
    <w:p w:rsidR="00A858F2" w:rsidRPr="00C43841" w:rsidRDefault="00A858F2" w:rsidP="00A858F2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Закон Оренбургской области  от 31 декабря </w:t>
      </w:r>
      <w:smartTag w:uri="urn:schemas-microsoft-com:office:smarttags" w:element="metricconverter">
        <w:smartTagPr>
          <w:attr w:name="ProductID" w:val="2002 г"/>
        </w:smartTagPr>
        <w:r w:rsidRPr="00C43841">
          <w:rPr>
            <w:sz w:val="28"/>
            <w:szCs w:val="28"/>
          </w:rPr>
          <w:t>2002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492/75-III-ОЗ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Об областном бюджете на 2003 год</w:t>
      </w:r>
      <w:r w:rsidR="005C4960">
        <w:rPr>
          <w:sz w:val="28"/>
          <w:szCs w:val="28"/>
        </w:rPr>
        <w:t>»</w:t>
      </w:r>
    </w:p>
    <w:p w:rsidR="00A858F2" w:rsidRPr="00C43841" w:rsidRDefault="00A858F2" w:rsidP="00A858F2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Закон Оренбургской области от 31 декабря </w:t>
      </w:r>
      <w:smartTag w:uri="urn:schemas-microsoft-com:office:smarttags" w:element="metricconverter">
        <w:smartTagPr>
          <w:attr w:name="ProductID" w:val="2003 г"/>
        </w:smartTagPr>
        <w:r w:rsidRPr="00C43841">
          <w:rPr>
            <w:sz w:val="28"/>
            <w:szCs w:val="28"/>
          </w:rPr>
          <w:t>2003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731/99-III-ОЗ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Об областном бюджете на 2004 год</w:t>
      </w:r>
      <w:r w:rsidR="005C4960">
        <w:rPr>
          <w:sz w:val="28"/>
          <w:szCs w:val="28"/>
        </w:rPr>
        <w:t>»</w:t>
      </w:r>
    </w:p>
    <w:p w:rsidR="0066267A" w:rsidRDefault="00A858F2" w:rsidP="00A858F2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>Закон Оренбургской области от 31 де</w:t>
      </w:r>
    </w:p>
    <w:p w:rsidR="00A858F2" w:rsidRPr="00C43841" w:rsidRDefault="00A858F2" w:rsidP="00A858F2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кабря </w:t>
      </w:r>
      <w:smartTag w:uri="urn:schemas-microsoft-com:office:smarttags" w:element="metricconverter">
        <w:smartTagPr>
          <w:attr w:name="ProductID" w:val="2004 г"/>
        </w:smartTagPr>
        <w:r w:rsidRPr="00C43841">
          <w:rPr>
            <w:sz w:val="28"/>
            <w:szCs w:val="28"/>
          </w:rPr>
          <w:t>2004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1747/278-III-ОЗ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Об областном бюджете на 2005 год</w:t>
      </w:r>
      <w:r w:rsidR="005C4960">
        <w:rPr>
          <w:sz w:val="28"/>
          <w:szCs w:val="28"/>
        </w:rPr>
        <w:t>»</w:t>
      </w:r>
    </w:p>
    <w:p w:rsidR="00A858F2" w:rsidRPr="00C43841" w:rsidRDefault="00A858F2" w:rsidP="00A858F2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Закон Оренбургской области от 15 декабря </w:t>
      </w:r>
      <w:smartTag w:uri="urn:schemas-microsoft-com:office:smarttags" w:element="metricconverter">
        <w:smartTagPr>
          <w:attr w:name="ProductID" w:val="2005 г"/>
        </w:smartTagPr>
        <w:r w:rsidRPr="00C43841">
          <w:rPr>
            <w:sz w:val="28"/>
            <w:szCs w:val="28"/>
          </w:rPr>
          <w:t>2005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2870/502-III-ОЗ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Об областном бюджете на 2006 год</w:t>
      </w:r>
      <w:r w:rsidR="005C4960">
        <w:rPr>
          <w:sz w:val="28"/>
          <w:szCs w:val="28"/>
        </w:rPr>
        <w:t>»</w:t>
      </w:r>
    </w:p>
    <w:p w:rsidR="00905C31" w:rsidRPr="00C43841" w:rsidRDefault="00905C31" w:rsidP="00905C31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Постановление Оренбургского городского Совета от 28 декабря </w:t>
      </w:r>
      <w:smartTag w:uri="urn:schemas-microsoft-com:office:smarttags" w:element="metricconverter">
        <w:smartTagPr>
          <w:attr w:name="ProductID" w:val="2001 г"/>
        </w:smartTagPr>
        <w:r w:rsidRPr="00C43841">
          <w:rPr>
            <w:sz w:val="28"/>
            <w:szCs w:val="28"/>
          </w:rPr>
          <w:t>2001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313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 бюджете города Оренбурга на 2002 год</w:t>
      </w:r>
      <w:r w:rsidR="005C4960">
        <w:rPr>
          <w:sz w:val="28"/>
          <w:szCs w:val="28"/>
        </w:rPr>
        <w:t>»</w:t>
      </w:r>
    </w:p>
    <w:p w:rsidR="00905C31" w:rsidRPr="00C43841" w:rsidRDefault="00905C31" w:rsidP="00905C31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Постановление Оренбургского городского Совета от 28 декабря </w:t>
      </w:r>
      <w:smartTag w:uri="urn:schemas-microsoft-com:office:smarttags" w:element="metricconverter">
        <w:smartTagPr>
          <w:attr w:name="ProductID" w:val="2002 г"/>
        </w:smartTagPr>
        <w:r w:rsidRPr="00C43841">
          <w:rPr>
            <w:sz w:val="28"/>
            <w:szCs w:val="28"/>
          </w:rPr>
          <w:t>2002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290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 бюджете города Оренбурга на 2003 год</w:t>
      </w:r>
      <w:r w:rsidR="005C4960">
        <w:rPr>
          <w:sz w:val="28"/>
          <w:szCs w:val="28"/>
        </w:rPr>
        <w:t>»</w:t>
      </w:r>
    </w:p>
    <w:p w:rsidR="00905C31" w:rsidRPr="00C43841" w:rsidRDefault="00905C31" w:rsidP="00905C31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Постановление Оренбургского городского Совета от 29 декабря </w:t>
      </w:r>
      <w:smartTag w:uri="urn:schemas-microsoft-com:office:smarttags" w:element="metricconverter">
        <w:smartTagPr>
          <w:attr w:name="ProductID" w:val="2003 г"/>
        </w:smartTagPr>
        <w:r w:rsidRPr="00C43841">
          <w:rPr>
            <w:sz w:val="28"/>
            <w:szCs w:val="28"/>
          </w:rPr>
          <w:t>2003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230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 бюджете города Оренбурга на 2004 год</w:t>
      </w:r>
      <w:r w:rsidR="005C4960">
        <w:rPr>
          <w:sz w:val="28"/>
          <w:szCs w:val="28"/>
        </w:rPr>
        <w:t>»</w:t>
      </w:r>
    </w:p>
    <w:p w:rsidR="00905C31" w:rsidRPr="00C43841" w:rsidRDefault="00905C31" w:rsidP="00905C31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Постановление Оренбургского городского Совета от 29 декабря </w:t>
      </w:r>
      <w:smartTag w:uri="urn:schemas-microsoft-com:office:smarttags" w:element="metricconverter">
        <w:smartTagPr>
          <w:attr w:name="ProductID" w:val="2004 г"/>
        </w:smartTagPr>
        <w:r w:rsidRPr="00C43841">
          <w:rPr>
            <w:sz w:val="28"/>
            <w:szCs w:val="28"/>
          </w:rPr>
          <w:t>2004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55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 бюджете города Оренбурга на 2005 год</w:t>
      </w:r>
      <w:r w:rsidR="005C4960">
        <w:rPr>
          <w:sz w:val="28"/>
          <w:szCs w:val="28"/>
        </w:rPr>
        <w:t>»</w:t>
      </w:r>
    </w:p>
    <w:p w:rsidR="00905C31" w:rsidRPr="00C43841" w:rsidRDefault="00905C31" w:rsidP="00905C31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Постановление Оренбургского городского Совета от 21 декабря </w:t>
      </w:r>
      <w:smartTag w:uri="urn:schemas-microsoft-com:office:smarttags" w:element="metricconverter">
        <w:smartTagPr>
          <w:attr w:name="ProductID" w:val="2005 г"/>
        </w:smartTagPr>
        <w:r w:rsidRPr="00C43841">
          <w:rPr>
            <w:sz w:val="28"/>
            <w:szCs w:val="28"/>
          </w:rPr>
          <w:t>2005 г</w:t>
        </w:r>
      </w:smartTag>
      <w:r w:rsidRPr="00C43841">
        <w:rPr>
          <w:sz w:val="28"/>
          <w:szCs w:val="28"/>
        </w:rPr>
        <w:t xml:space="preserve">. </w:t>
      </w:r>
      <w:r w:rsidR="005C4960"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260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 бюджете города Оренбурга на 2006 год</w:t>
      </w:r>
      <w:r w:rsidR="005C4960">
        <w:rPr>
          <w:sz w:val="28"/>
          <w:szCs w:val="28"/>
        </w:rPr>
        <w:t>»</w:t>
      </w:r>
    </w:p>
    <w:p w:rsidR="005C7248" w:rsidRPr="00C43841" w:rsidRDefault="005C7248" w:rsidP="005C7248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Комментарий к ФЗ </w:t>
      </w:r>
      <w:r w:rsidR="005C4960">
        <w:rPr>
          <w:sz w:val="28"/>
          <w:szCs w:val="28"/>
        </w:rPr>
        <w:t>«</w:t>
      </w:r>
      <w:r w:rsidRPr="00C43841">
        <w:rPr>
          <w:sz w:val="28"/>
          <w:szCs w:val="28"/>
        </w:rPr>
        <w:t>Об общих принципах организации местного самоуправления в РФ</w:t>
      </w:r>
      <w:r w:rsidR="005C4960">
        <w:rPr>
          <w:sz w:val="28"/>
          <w:szCs w:val="28"/>
        </w:rPr>
        <w:t>»</w:t>
      </w:r>
    </w:p>
    <w:p w:rsidR="005C4960" w:rsidRPr="00C43841" w:rsidRDefault="005C4960" w:rsidP="001A636D">
      <w:pPr>
        <w:spacing w:line="360" w:lineRule="auto"/>
        <w:ind w:firstLine="680"/>
        <w:jc w:val="both"/>
        <w:rPr>
          <w:sz w:val="28"/>
          <w:szCs w:val="28"/>
        </w:rPr>
      </w:pPr>
    </w:p>
    <w:p w:rsidR="005C4960" w:rsidRPr="00C43841" w:rsidRDefault="005C4960" w:rsidP="00424ECE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Балтина  А. М.  Межбюджетные отношения в регионе: модели организации и регулирования</w:t>
      </w:r>
      <w:r w:rsidRPr="00C43841">
        <w:rPr>
          <w:sz w:val="28"/>
          <w:szCs w:val="28"/>
        </w:rPr>
        <w:t>. - Оренбур</w:t>
      </w:r>
      <w:r>
        <w:rPr>
          <w:sz w:val="28"/>
          <w:szCs w:val="28"/>
        </w:rPr>
        <w:t>г</w:t>
      </w:r>
      <w:r w:rsidRPr="00C43841">
        <w:rPr>
          <w:sz w:val="28"/>
          <w:szCs w:val="28"/>
        </w:rPr>
        <w:t>: ОГУ, 2004. - 195 с.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Беседина А. С.  Межбюджетные отношения в системе местного самоуправления</w:t>
      </w:r>
      <w:r w:rsidRPr="00C43841">
        <w:rPr>
          <w:sz w:val="28"/>
          <w:szCs w:val="28"/>
        </w:rPr>
        <w:t>  // Право и экономика. - 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7. - С. 42-45.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Васильев В.И.  Местное самоуправление: закон четвертый  // Журнал российского права. – 2005. -  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1. – С.3-6.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Васюнина М. Л.</w:t>
      </w:r>
      <w:r w:rsidRPr="00C43841">
        <w:rPr>
          <w:sz w:val="28"/>
          <w:szCs w:val="28"/>
        </w:rPr>
        <w:t xml:space="preserve"> </w:t>
      </w:r>
      <w:r w:rsidRPr="00C43841">
        <w:rPr>
          <w:bCs/>
          <w:sz w:val="28"/>
          <w:szCs w:val="28"/>
        </w:rPr>
        <w:t>Изменение территориальной организации местного самоуправления и их влияние на бюджетную систему Российской Федерации</w:t>
      </w:r>
      <w:r w:rsidRPr="00C43841">
        <w:rPr>
          <w:sz w:val="28"/>
          <w:szCs w:val="28"/>
        </w:rPr>
        <w:t xml:space="preserve">  // Финансы и кредит. - 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6. - С. 46-52. 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Герасименко Н.В. Правовое регулирование деятельности органов местного самоуправления в бюджетно-налоговой сфере</w:t>
      </w:r>
      <w:r w:rsidRPr="00C43841">
        <w:rPr>
          <w:sz w:val="28"/>
          <w:szCs w:val="28"/>
        </w:rPr>
        <w:t xml:space="preserve"> // Законодательство и экономика. -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>4. - С.37-46.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Егоров Ф. А. Правовые аспекты формирования финансовой и экономической основы местного самоуправления в Российской Федерации</w:t>
      </w:r>
      <w:r w:rsidRPr="00C43841">
        <w:rPr>
          <w:sz w:val="28"/>
          <w:szCs w:val="28"/>
        </w:rPr>
        <w:t xml:space="preserve"> // Финансовое право. -   </w:t>
      </w:r>
      <w:r w:rsidRPr="00C43841">
        <w:rPr>
          <w:bCs/>
          <w:sz w:val="28"/>
          <w:szCs w:val="28"/>
        </w:rPr>
        <w:t>2004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5. - С. 5-9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Жуков А. И. Одна из проблем формирования местных бюджетов</w:t>
      </w:r>
      <w:r w:rsidRPr="00C43841">
        <w:rPr>
          <w:sz w:val="28"/>
          <w:szCs w:val="28"/>
        </w:rPr>
        <w:t xml:space="preserve">  // Финансы и кредит. - 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6. - С. 25-28. 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Игудин  А. Г. Актуальные проблемы межбюджетных отношений</w:t>
      </w:r>
      <w:r w:rsidRPr="00C43841">
        <w:rPr>
          <w:sz w:val="28"/>
          <w:szCs w:val="28"/>
        </w:rPr>
        <w:t xml:space="preserve">  // Финансы. - 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10. - С. 15-19.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Киреева  Е. В.</w:t>
      </w:r>
      <w:r w:rsidRPr="00C43841">
        <w:rPr>
          <w:sz w:val="28"/>
          <w:szCs w:val="28"/>
        </w:rPr>
        <w:t xml:space="preserve"> </w:t>
      </w:r>
      <w:r w:rsidRPr="00C43841">
        <w:rPr>
          <w:bCs/>
          <w:sz w:val="28"/>
          <w:szCs w:val="28"/>
        </w:rPr>
        <w:t> О финансовых основах местного самоуправления</w:t>
      </w:r>
      <w:r w:rsidRPr="00C43841">
        <w:rPr>
          <w:sz w:val="28"/>
          <w:szCs w:val="28"/>
        </w:rPr>
        <w:t xml:space="preserve">  // Финансы. - 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12. - С. 66-68.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Кириллова  О. С. Совершенствование бюджетных отношений в контексте реформы местного самоуправления</w:t>
      </w:r>
      <w:r w:rsidRPr="00C43841">
        <w:rPr>
          <w:sz w:val="28"/>
          <w:szCs w:val="28"/>
        </w:rPr>
        <w:t xml:space="preserve"> // Финансы и кредит. -  </w:t>
      </w:r>
      <w:r w:rsidRPr="00C43841">
        <w:rPr>
          <w:bCs/>
          <w:sz w:val="28"/>
          <w:szCs w:val="28"/>
        </w:rPr>
        <w:t>2006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15. - С. 31-35.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Кириллова С. С. Возможности укрепления доходной базы местных бюджетов</w:t>
      </w:r>
      <w:r w:rsidRPr="00C43841">
        <w:rPr>
          <w:sz w:val="28"/>
          <w:szCs w:val="28"/>
        </w:rPr>
        <w:t xml:space="preserve">  // Финансы. -  </w:t>
      </w:r>
      <w:r w:rsidRPr="00C43841">
        <w:rPr>
          <w:bCs/>
          <w:sz w:val="28"/>
          <w:szCs w:val="28"/>
        </w:rPr>
        <w:t>2004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11. - С. 70-72.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Крохина  Ю. А. Некоторые аспекты законодательного обеспечения местных финансов</w:t>
      </w:r>
      <w:r w:rsidRPr="00C43841">
        <w:rPr>
          <w:sz w:val="28"/>
          <w:szCs w:val="28"/>
        </w:rPr>
        <w:t xml:space="preserve"> // Финансы и кредит. - 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6. - С. 9-13.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Овчинников И.И.  Финансы местного самоуправления //Гражданин и право. – 2005. - №  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4. – С.7-9., № 5. – С.2-4.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Пантелеев А. Ю. Формирование финансовой основы местного самоуправления</w:t>
      </w:r>
      <w:r w:rsidRPr="00C43841">
        <w:rPr>
          <w:sz w:val="28"/>
          <w:szCs w:val="28"/>
        </w:rPr>
        <w:t xml:space="preserve">  // Финансы. - 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11. - С. 8-10.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Сазонов С. П. Межбюджетное регулирование на субрегиональном уровне и реформа местного самоуправления</w:t>
      </w:r>
      <w:r w:rsidRPr="00C43841">
        <w:rPr>
          <w:sz w:val="28"/>
          <w:szCs w:val="28"/>
        </w:rPr>
        <w:t xml:space="preserve">  // Финансы. - 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10. - С. 8-11.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Сазонов С. П.</w:t>
      </w:r>
      <w:r w:rsidRPr="00C43841">
        <w:rPr>
          <w:sz w:val="28"/>
          <w:szCs w:val="28"/>
        </w:rPr>
        <w:t xml:space="preserve"> </w:t>
      </w:r>
      <w:r w:rsidRPr="00C43841">
        <w:rPr>
          <w:bCs/>
          <w:sz w:val="28"/>
          <w:szCs w:val="28"/>
        </w:rPr>
        <w:t>Роль межбюджетного регулирования в условиях реформирования местного самоуправления</w:t>
      </w:r>
      <w:r w:rsidRPr="00C43841">
        <w:rPr>
          <w:sz w:val="28"/>
          <w:szCs w:val="28"/>
        </w:rPr>
        <w:t>  // Финансы. - </w:t>
      </w:r>
      <w:r w:rsidRPr="00C43841">
        <w:rPr>
          <w:bCs/>
          <w:sz w:val="28"/>
          <w:szCs w:val="28"/>
        </w:rPr>
        <w:t>2006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4. - С. 8-11.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Тютина  Ю. В. Состав и особенности правового регулирования местных финансов</w:t>
      </w:r>
      <w:r w:rsidRPr="00C43841">
        <w:rPr>
          <w:sz w:val="28"/>
          <w:szCs w:val="28"/>
        </w:rPr>
        <w:t xml:space="preserve"> // Финансы и кредит.  -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6. - С. 58-61.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Ушвицкий Л. И.</w:t>
      </w:r>
      <w:r w:rsidRPr="00C43841">
        <w:rPr>
          <w:sz w:val="28"/>
          <w:szCs w:val="28"/>
        </w:rPr>
        <w:t xml:space="preserve"> </w:t>
      </w:r>
      <w:r w:rsidRPr="00C43841">
        <w:rPr>
          <w:bCs/>
          <w:sz w:val="28"/>
          <w:szCs w:val="28"/>
        </w:rPr>
        <w:t>О совершенствовании методов выравнивания бюджетной обеспеченности в системе межбюджетных отношений региона</w:t>
      </w:r>
      <w:r w:rsidRPr="00C43841">
        <w:rPr>
          <w:sz w:val="28"/>
          <w:szCs w:val="28"/>
        </w:rPr>
        <w:t xml:space="preserve">  // Финансы и кредит. -  </w:t>
      </w:r>
      <w:r w:rsidRPr="00C43841">
        <w:rPr>
          <w:bCs/>
          <w:sz w:val="28"/>
          <w:szCs w:val="28"/>
        </w:rPr>
        <w:t>2006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2. - С. 10-15.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sz w:val="28"/>
          <w:szCs w:val="28"/>
        </w:rPr>
        <w:t xml:space="preserve">Хабриева Т.Я.  Современная конституция и местное самоуправление // Журнал российского права. – 2005. -  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4. – С.13-15.</w:t>
      </w:r>
    </w:p>
    <w:p w:rsidR="005C4960" w:rsidRPr="00C43841" w:rsidRDefault="005C4960" w:rsidP="001A636D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C43841">
        <w:rPr>
          <w:bCs/>
          <w:sz w:val="28"/>
          <w:szCs w:val="28"/>
        </w:rPr>
        <w:t>Ходасевич С. Г.</w:t>
      </w:r>
      <w:r w:rsidRPr="00C43841">
        <w:rPr>
          <w:sz w:val="28"/>
          <w:szCs w:val="28"/>
        </w:rPr>
        <w:t xml:space="preserve"> </w:t>
      </w:r>
      <w:r w:rsidRPr="00C43841">
        <w:rPr>
          <w:bCs/>
          <w:sz w:val="28"/>
          <w:szCs w:val="28"/>
        </w:rPr>
        <w:t>Бюджетная реформа: последствия для местных бюджетов</w:t>
      </w:r>
      <w:r w:rsidRPr="00C43841">
        <w:rPr>
          <w:sz w:val="28"/>
          <w:szCs w:val="28"/>
        </w:rPr>
        <w:t xml:space="preserve">  // ЭКО. Экономика и организация промышленного производства. -  </w:t>
      </w:r>
      <w:r w:rsidRPr="00C43841">
        <w:rPr>
          <w:bCs/>
          <w:sz w:val="28"/>
          <w:szCs w:val="28"/>
        </w:rPr>
        <w:t>2005</w:t>
      </w:r>
      <w:r w:rsidRPr="00C43841">
        <w:rPr>
          <w:sz w:val="28"/>
          <w:szCs w:val="28"/>
        </w:rPr>
        <w:t>. - </w:t>
      </w:r>
      <w:r>
        <w:rPr>
          <w:sz w:val="28"/>
          <w:szCs w:val="28"/>
        </w:rPr>
        <w:t>№</w:t>
      </w:r>
      <w:r w:rsidRPr="00C43841">
        <w:rPr>
          <w:sz w:val="28"/>
          <w:szCs w:val="28"/>
        </w:rPr>
        <w:t xml:space="preserve"> 12. - С. 93-98.</w:t>
      </w:r>
    </w:p>
    <w:p w:rsidR="00031397" w:rsidRPr="00C43841" w:rsidRDefault="001E6C37" w:rsidP="00031397">
      <w:pPr>
        <w:numPr>
          <w:ilvl w:val="0"/>
          <w:numId w:val="4"/>
        </w:numPr>
        <w:spacing w:line="360" w:lineRule="auto"/>
        <w:ind w:left="0" w:firstLine="680"/>
        <w:jc w:val="both"/>
        <w:rPr>
          <w:sz w:val="28"/>
          <w:szCs w:val="28"/>
        </w:rPr>
      </w:pPr>
      <w:r w:rsidRPr="004B3C67">
        <w:rPr>
          <w:sz w:val="28"/>
          <w:szCs w:val="28"/>
        </w:rPr>
        <w:t>http://www.ore</w:t>
      </w:r>
      <w:r w:rsidRPr="004B3C67">
        <w:rPr>
          <w:sz w:val="28"/>
          <w:szCs w:val="28"/>
          <w:lang w:val="en-US"/>
        </w:rPr>
        <w:t>n</w:t>
      </w:r>
      <w:r w:rsidRPr="004B3C67">
        <w:rPr>
          <w:sz w:val="28"/>
          <w:szCs w:val="28"/>
        </w:rPr>
        <w:t>burg.ru/</w:t>
      </w:r>
    </w:p>
    <w:p w:rsidR="00031397" w:rsidRPr="001C2D84" w:rsidRDefault="00031397" w:rsidP="00031397">
      <w:pPr>
        <w:spacing w:line="360" w:lineRule="auto"/>
        <w:jc w:val="both"/>
        <w:rPr>
          <w:sz w:val="28"/>
          <w:szCs w:val="28"/>
        </w:rPr>
      </w:pPr>
    </w:p>
    <w:p w:rsidR="001C2D84" w:rsidRDefault="001C2D84" w:rsidP="001C2D84">
      <w:pPr>
        <w:spacing w:line="360" w:lineRule="auto"/>
        <w:jc w:val="both"/>
        <w:rPr>
          <w:color w:val="333333"/>
          <w:sz w:val="28"/>
          <w:szCs w:val="28"/>
        </w:rPr>
      </w:pPr>
    </w:p>
    <w:p w:rsidR="001C2D84" w:rsidRDefault="001C2D84" w:rsidP="001C2D84">
      <w:pPr>
        <w:spacing w:line="360" w:lineRule="auto"/>
        <w:jc w:val="both"/>
        <w:rPr>
          <w:color w:val="333333"/>
          <w:sz w:val="28"/>
          <w:szCs w:val="28"/>
        </w:rPr>
      </w:pPr>
    </w:p>
    <w:p w:rsidR="001C2D84" w:rsidRDefault="001C2D84" w:rsidP="001C2D84">
      <w:pPr>
        <w:spacing w:line="360" w:lineRule="auto"/>
        <w:jc w:val="both"/>
        <w:rPr>
          <w:color w:val="333333"/>
          <w:sz w:val="28"/>
          <w:szCs w:val="28"/>
        </w:rPr>
      </w:pPr>
    </w:p>
    <w:p w:rsidR="001C2D84" w:rsidRDefault="001C2D84" w:rsidP="001C2D84">
      <w:pPr>
        <w:spacing w:line="360" w:lineRule="auto"/>
        <w:jc w:val="both"/>
        <w:rPr>
          <w:color w:val="333333"/>
          <w:sz w:val="28"/>
          <w:szCs w:val="28"/>
        </w:rPr>
      </w:pPr>
    </w:p>
    <w:p w:rsidR="001C2D84" w:rsidRDefault="001C2D84" w:rsidP="001C2D84">
      <w:pPr>
        <w:spacing w:line="360" w:lineRule="auto"/>
        <w:jc w:val="both"/>
        <w:rPr>
          <w:color w:val="333333"/>
          <w:sz w:val="28"/>
          <w:szCs w:val="28"/>
        </w:rPr>
      </w:pPr>
    </w:p>
    <w:p w:rsidR="001C2D84" w:rsidRDefault="001C2D84" w:rsidP="001C2D84">
      <w:pPr>
        <w:spacing w:line="360" w:lineRule="auto"/>
        <w:jc w:val="both"/>
        <w:rPr>
          <w:color w:val="333333"/>
          <w:sz w:val="28"/>
          <w:szCs w:val="28"/>
        </w:rPr>
      </w:pPr>
    </w:p>
    <w:p w:rsidR="001C2D84" w:rsidRPr="00E92ADB" w:rsidRDefault="001C2D84" w:rsidP="00513B2C">
      <w:pPr>
        <w:pStyle w:val="1"/>
        <w:rPr>
          <w:i w:val="0"/>
          <w:sz w:val="28"/>
          <w:szCs w:val="28"/>
        </w:rPr>
      </w:pPr>
      <w:bookmarkStart w:id="13" w:name="_Toc152949389"/>
      <w:r w:rsidRPr="00E92ADB">
        <w:rPr>
          <w:i w:val="0"/>
          <w:sz w:val="28"/>
          <w:szCs w:val="28"/>
        </w:rPr>
        <w:t>Приложение А</w:t>
      </w:r>
      <w:bookmarkEnd w:id="13"/>
    </w:p>
    <w:p w:rsidR="00A04561" w:rsidRPr="00E92ADB" w:rsidRDefault="001C2D84" w:rsidP="00513B2C">
      <w:pPr>
        <w:pStyle w:val="1"/>
        <w:rPr>
          <w:i w:val="0"/>
          <w:sz w:val="28"/>
          <w:szCs w:val="28"/>
        </w:rPr>
      </w:pPr>
      <w:bookmarkStart w:id="14" w:name="_Toc151884533"/>
      <w:bookmarkStart w:id="15" w:name="_Toc152949391"/>
      <w:r w:rsidRPr="00E92ADB">
        <w:rPr>
          <w:i w:val="0"/>
          <w:sz w:val="28"/>
          <w:szCs w:val="28"/>
        </w:rPr>
        <w:t xml:space="preserve">Доходы бюджета г. </w:t>
      </w:r>
      <w:bookmarkEnd w:id="14"/>
      <w:r w:rsidRPr="00E92ADB">
        <w:rPr>
          <w:i w:val="0"/>
          <w:sz w:val="28"/>
          <w:szCs w:val="28"/>
        </w:rPr>
        <w:t>Оренбурга</w:t>
      </w:r>
      <w:bookmarkEnd w:id="15"/>
    </w:p>
    <w:p w:rsidR="00A04561" w:rsidRDefault="00A04561" w:rsidP="00BA4F14">
      <w:pPr>
        <w:rPr>
          <w:sz w:val="28"/>
          <w:szCs w:val="28"/>
        </w:rPr>
      </w:pPr>
    </w:p>
    <w:p w:rsidR="00CB599B" w:rsidRDefault="003D26A9" w:rsidP="00BA4F14">
      <w:r>
        <w:object w:dxaOrig="8640" w:dyaOrig="5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252.75pt" o:ole="">
            <v:imagedata r:id="rId7" o:title=""/>
          </v:shape>
          <o:OLEObject Type="Embed" ProgID="Excel.Sheet.8" ShapeID="_x0000_i1025" DrawAspect="Content" ObjectID="_1468334144" r:id="rId8">
            <o:FieldCodes>\s</o:FieldCodes>
          </o:OLEObject>
        </w:object>
      </w:r>
    </w:p>
    <w:p w:rsidR="003D26A9" w:rsidRDefault="003D26A9" w:rsidP="00BA4F14">
      <w:pPr>
        <w:rPr>
          <w:sz w:val="28"/>
          <w:szCs w:val="28"/>
        </w:rPr>
      </w:pPr>
    </w:p>
    <w:p w:rsidR="00CB599B" w:rsidRDefault="00CB599B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66267A" w:rsidRDefault="0066267A" w:rsidP="00BA4F14">
      <w:pPr>
        <w:rPr>
          <w:sz w:val="28"/>
          <w:szCs w:val="28"/>
        </w:rPr>
      </w:pPr>
    </w:p>
    <w:p w:rsidR="0066267A" w:rsidRDefault="0066267A" w:rsidP="00BA4F14">
      <w:pPr>
        <w:rPr>
          <w:sz w:val="28"/>
          <w:szCs w:val="28"/>
        </w:rPr>
      </w:pPr>
    </w:p>
    <w:p w:rsidR="0066267A" w:rsidRDefault="0066267A" w:rsidP="00BA4F14">
      <w:pPr>
        <w:rPr>
          <w:sz w:val="28"/>
          <w:szCs w:val="28"/>
        </w:rPr>
      </w:pPr>
    </w:p>
    <w:p w:rsidR="0066267A" w:rsidRDefault="0066267A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Default="008A0E10" w:rsidP="00BA4F14">
      <w:pPr>
        <w:rPr>
          <w:sz w:val="28"/>
          <w:szCs w:val="28"/>
        </w:rPr>
      </w:pPr>
    </w:p>
    <w:p w:rsidR="008A0E10" w:rsidRPr="00E92ADB" w:rsidRDefault="008A0E10" w:rsidP="00513B2C">
      <w:pPr>
        <w:pStyle w:val="1"/>
        <w:rPr>
          <w:i w:val="0"/>
          <w:sz w:val="28"/>
          <w:szCs w:val="28"/>
        </w:rPr>
      </w:pPr>
      <w:bookmarkStart w:id="16" w:name="_Toc151884534"/>
      <w:bookmarkStart w:id="17" w:name="_Toc152949392"/>
      <w:r w:rsidRPr="00E92ADB">
        <w:rPr>
          <w:i w:val="0"/>
          <w:sz w:val="28"/>
          <w:szCs w:val="28"/>
        </w:rPr>
        <w:t>Приложение Б</w:t>
      </w:r>
      <w:bookmarkEnd w:id="16"/>
      <w:bookmarkEnd w:id="17"/>
    </w:p>
    <w:p w:rsidR="008A0E10" w:rsidRPr="00E92ADB" w:rsidRDefault="008A0E10" w:rsidP="00513B2C">
      <w:pPr>
        <w:pStyle w:val="1"/>
      </w:pPr>
      <w:bookmarkStart w:id="18" w:name="_Toc152949394"/>
      <w:r w:rsidRPr="00E92ADB">
        <w:rPr>
          <w:i w:val="0"/>
          <w:sz w:val="28"/>
          <w:szCs w:val="28"/>
        </w:rPr>
        <w:t>Структура налоговых доходов бюджета г. Оренбурга</w:t>
      </w:r>
      <w:bookmarkEnd w:id="18"/>
      <w:r w:rsidRPr="00E92ADB">
        <w:t xml:space="preserve"> </w:t>
      </w:r>
    </w:p>
    <w:p w:rsidR="008A0E10" w:rsidRDefault="0066267A" w:rsidP="0066267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smartTag w:uri="urn:schemas-microsoft-com:office:smarttags" w:element="metricconverter">
        <w:smartTagPr>
          <w:attr w:name="ProductID" w:val="2004 г"/>
        </w:smartTagPr>
        <w:r w:rsidR="00D21AF6">
          <w:rPr>
            <w:sz w:val="28"/>
            <w:szCs w:val="28"/>
          </w:rPr>
          <w:t>2004</w:t>
        </w:r>
        <w:r w:rsidR="00D974F4">
          <w:rPr>
            <w:sz w:val="28"/>
            <w:szCs w:val="28"/>
          </w:rPr>
          <w:t xml:space="preserve"> г</w:t>
        </w:r>
      </w:smartTag>
      <w:r w:rsidR="00D974F4">
        <w:rPr>
          <w:sz w:val="28"/>
          <w:szCs w:val="28"/>
        </w:rPr>
        <w:t>.</w:t>
      </w:r>
    </w:p>
    <w:p w:rsidR="00D974F4" w:rsidRDefault="004B3C67" w:rsidP="0066267A">
      <w:pPr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29" type="#_x0000_t75" style="position:absolute;margin-left:0;margin-top:5.7pt;width:318pt;height:221.5pt;z-index:251657728" fillcolor="black" strokecolor="white" strokeweight="3e-5mm">
            <v:imagedata r:id="rId9" o:title=""/>
            <o:lock v:ext="edit" rotation="t"/>
          </v:shape>
          <o:OLEObject Type="Embed" ProgID="Excel.Sheet.8" ShapeID="_x0000_s1029" DrawAspect="Content" ObjectID="_1468334154" r:id="rId10">
            <o:FieldCodes>\s</o:FieldCodes>
          </o:OLEObject>
        </w:object>
      </w:r>
    </w:p>
    <w:p w:rsidR="00D974F4" w:rsidRDefault="00D974F4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3902E9" w:rsidP="0066267A">
      <w:pPr>
        <w:rPr>
          <w:sz w:val="28"/>
          <w:szCs w:val="28"/>
        </w:rPr>
      </w:pPr>
    </w:p>
    <w:p w:rsidR="003902E9" w:rsidRDefault="0066267A" w:rsidP="0066267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smartTag w:uri="urn:schemas-microsoft-com:office:smarttags" w:element="metricconverter">
        <w:smartTagPr>
          <w:attr w:name="ProductID" w:val="2005 г"/>
        </w:smartTagPr>
        <w:r w:rsidR="003902E9">
          <w:rPr>
            <w:sz w:val="28"/>
            <w:szCs w:val="28"/>
          </w:rPr>
          <w:t>2005 г</w:t>
        </w:r>
      </w:smartTag>
      <w:r w:rsidR="003902E9">
        <w:rPr>
          <w:sz w:val="28"/>
          <w:szCs w:val="28"/>
        </w:rPr>
        <w:t>.</w:t>
      </w:r>
    </w:p>
    <w:p w:rsidR="003902E9" w:rsidRDefault="00482B5A" w:rsidP="0066267A">
      <w:r>
        <w:object w:dxaOrig="6300" w:dyaOrig="4185">
          <v:shape id="_x0000_i1027" type="#_x0000_t75" style="width:315pt;height:209.25pt" o:ole="">
            <v:imagedata r:id="rId11" o:title=""/>
          </v:shape>
          <o:OLEObject Type="Embed" ProgID="Excel.Sheet.8" ShapeID="_x0000_i1027" DrawAspect="Content" ObjectID="_1468334145" r:id="rId12">
            <o:FieldCodes>\s</o:FieldCodes>
          </o:OLEObject>
        </w:object>
      </w:r>
    </w:p>
    <w:p w:rsidR="003902E9" w:rsidRPr="003902E9" w:rsidRDefault="003902E9" w:rsidP="0066267A">
      <w:pPr>
        <w:rPr>
          <w:sz w:val="28"/>
          <w:szCs w:val="28"/>
        </w:rPr>
      </w:pPr>
      <w:r w:rsidRPr="003902E9">
        <w:rPr>
          <w:sz w:val="28"/>
          <w:szCs w:val="28"/>
        </w:rPr>
        <w:t>2006 г.</w:t>
      </w:r>
    </w:p>
    <w:p w:rsidR="003902E9" w:rsidRDefault="00E146D3" w:rsidP="0066267A">
      <w:r>
        <w:object w:dxaOrig="6660" w:dyaOrig="3602">
          <v:shape id="_x0000_i1028" type="#_x0000_t75" style="width:333pt;height:180pt" o:ole="">
            <v:imagedata r:id="rId13" o:title=""/>
          </v:shape>
          <o:OLEObject Type="Embed" ProgID="Excel.Sheet.8" ShapeID="_x0000_i1028" DrawAspect="Content" ObjectID="_1468334146" r:id="rId14">
            <o:FieldCodes>\s</o:FieldCodes>
          </o:OLEObject>
        </w:object>
      </w:r>
    </w:p>
    <w:p w:rsidR="00E146D3" w:rsidRPr="00E92ADB" w:rsidRDefault="00E146D3" w:rsidP="00513B2C">
      <w:pPr>
        <w:pStyle w:val="1"/>
        <w:rPr>
          <w:i w:val="0"/>
          <w:sz w:val="28"/>
          <w:szCs w:val="28"/>
        </w:rPr>
      </w:pPr>
      <w:bookmarkStart w:id="19" w:name="_Toc152949395"/>
      <w:r w:rsidRPr="00E92ADB">
        <w:rPr>
          <w:i w:val="0"/>
          <w:sz w:val="28"/>
          <w:szCs w:val="28"/>
        </w:rPr>
        <w:t>Приложение В</w:t>
      </w:r>
      <w:bookmarkEnd w:id="19"/>
    </w:p>
    <w:p w:rsidR="00E146D3" w:rsidRPr="00E92ADB" w:rsidRDefault="00E146D3" w:rsidP="00513B2C">
      <w:pPr>
        <w:pStyle w:val="1"/>
      </w:pPr>
      <w:bookmarkStart w:id="20" w:name="_Toc152949397"/>
      <w:r w:rsidRPr="00E92ADB">
        <w:rPr>
          <w:i w:val="0"/>
          <w:sz w:val="28"/>
          <w:szCs w:val="28"/>
        </w:rPr>
        <w:t xml:space="preserve">Структура </w:t>
      </w:r>
      <w:r w:rsidR="00AD2BB3" w:rsidRPr="00E92ADB">
        <w:rPr>
          <w:i w:val="0"/>
          <w:sz w:val="28"/>
          <w:szCs w:val="28"/>
        </w:rPr>
        <w:t>не</w:t>
      </w:r>
      <w:r w:rsidRPr="00E92ADB">
        <w:rPr>
          <w:i w:val="0"/>
          <w:sz w:val="28"/>
          <w:szCs w:val="28"/>
        </w:rPr>
        <w:t>налоговых доходов бюджета г. Оренбурга</w:t>
      </w:r>
      <w:bookmarkEnd w:id="20"/>
      <w:r w:rsidRPr="00E92ADB">
        <w:t xml:space="preserve"> </w:t>
      </w:r>
    </w:p>
    <w:p w:rsidR="00E146D3" w:rsidRDefault="00F176EF" w:rsidP="00BA4F14">
      <w:pPr>
        <w:rPr>
          <w:sz w:val="28"/>
          <w:szCs w:val="28"/>
        </w:rPr>
      </w:pPr>
      <w:r>
        <w:rPr>
          <w:sz w:val="28"/>
          <w:szCs w:val="28"/>
        </w:rPr>
        <w:t>2004 г.</w:t>
      </w:r>
    </w:p>
    <w:p w:rsidR="00F176EF" w:rsidRDefault="003E17A5" w:rsidP="00BA4F14">
      <w:r>
        <w:object w:dxaOrig="6480" w:dyaOrig="3345">
          <v:shape id="_x0000_i1029" type="#_x0000_t75" style="width:324pt;height:167.25pt" o:ole="">
            <v:imagedata r:id="rId15" o:title=""/>
          </v:shape>
          <o:OLEObject Type="Embed" ProgID="Excel.Sheet.8" ShapeID="_x0000_i1029" DrawAspect="Content" ObjectID="_1468334147" r:id="rId16">
            <o:FieldCodes>\s</o:FieldCodes>
          </o:OLEObject>
        </w:object>
      </w:r>
    </w:p>
    <w:p w:rsidR="00BF2932" w:rsidRDefault="00BF2932" w:rsidP="00BA4F14"/>
    <w:p w:rsidR="00F176EF" w:rsidRPr="00BF2932" w:rsidRDefault="00F176EF" w:rsidP="00BA4F14">
      <w:pPr>
        <w:rPr>
          <w:sz w:val="28"/>
          <w:szCs w:val="28"/>
        </w:rPr>
      </w:pPr>
      <w:r w:rsidRPr="00BF2932">
        <w:rPr>
          <w:sz w:val="28"/>
          <w:szCs w:val="28"/>
        </w:rPr>
        <w:t>2005 г.</w:t>
      </w:r>
    </w:p>
    <w:p w:rsidR="00F176EF" w:rsidRDefault="003E17A5" w:rsidP="00BA4F14">
      <w:pPr>
        <w:rPr>
          <w:sz w:val="28"/>
          <w:szCs w:val="28"/>
        </w:rPr>
      </w:pPr>
      <w:r>
        <w:object w:dxaOrig="6300" w:dyaOrig="3375">
          <v:shape id="_x0000_i1030" type="#_x0000_t75" style="width:315pt;height:168.75pt" o:ole="">
            <v:imagedata r:id="rId17" o:title=""/>
          </v:shape>
          <o:OLEObject Type="Embed" ProgID="Excel.Sheet.8" ShapeID="_x0000_i1030" DrawAspect="Content" ObjectID="_1468334148" r:id="rId18">
            <o:FieldCodes>\s</o:FieldCodes>
          </o:OLEObject>
        </w:object>
      </w:r>
    </w:p>
    <w:p w:rsidR="00BF2932" w:rsidRDefault="00BF2932" w:rsidP="00BA4F14">
      <w:pPr>
        <w:rPr>
          <w:sz w:val="28"/>
          <w:szCs w:val="28"/>
        </w:rPr>
      </w:pPr>
    </w:p>
    <w:p w:rsidR="00CE32C6" w:rsidRDefault="00CE32C6" w:rsidP="00BA4F14">
      <w:pPr>
        <w:rPr>
          <w:sz w:val="28"/>
          <w:szCs w:val="28"/>
        </w:rPr>
      </w:pPr>
      <w:r>
        <w:rPr>
          <w:sz w:val="28"/>
          <w:szCs w:val="28"/>
        </w:rPr>
        <w:t>2006 г.</w:t>
      </w:r>
    </w:p>
    <w:p w:rsidR="00CE32C6" w:rsidRDefault="003E17A5" w:rsidP="00BA4F14">
      <w:r>
        <w:object w:dxaOrig="6120" w:dyaOrig="3825">
          <v:shape id="_x0000_i1031" type="#_x0000_t75" style="width:306pt;height:191.25pt" o:ole="">
            <v:imagedata r:id="rId19" o:title=""/>
          </v:shape>
          <o:OLEObject Type="Embed" ProgID="Excel.Sheet.8" ShapeID="_x0000_i1031" DrawAspect="Content" ObjectID="_1468334149" r:id="rId20">
            <o:FieldCodes>\s</o:FieldCodes>
          </o:OLEObject>
        </w:object>
      </w:r>
    </w:p>
    <w:p w:rsidR="00A569AD" w:rsidRDefault="00A569AD" w:rsidP="00BA4F14"/>
    <w:p w:rsidR="00A569AD" w:rsidRDefault="00A569AD" w:rsidP="00BA4F14"/>
    <w:p w:rsidR="00A569AD" w:rsidRDefault="00A569AD" w:rsidP="00BA4F14"/>
    <w:p w:rsidR="00A569AD" w:rsidRDefault="00A569AD" w:rsidP="00BA4F14"/>
    <w:p w:rsidR="00A569AD" w:rsidRDefault="00A569AD" w:rsidP="00BA4F14"/>
    <w:p w:rsidR="00A569AD" w:rsidRPr="00E92ADB" w:rsidRDefault="00A569AD" w:rsidP="00513B2C">
      <w:pPr>
        <w:pStyle w:val="1"/>
        <w:rPr>
          <w:i w:val="0"/>
          <w:sz w:val="28"/>
          <w:szCs w:val="28"/>
        </w:rPr>
      </w:pPr>
      <w:bookmarkStart w:id="21" w:name="_Toc152949398"/>
      <w:r w:rsidRPr="00E92ADB">
        <w:rPr>
          <w:i w:val="0"/>
          <w:sz w:val="28"/>
          <w:szCs w:val="28"/>
        </w:rPr>
        <w:t xml:space="preserve">Приложение </w:t>
      </w:r>
      <w:r w:rsidR="00647A24" w:rsidRPr="00E92ADB">
        <w:rPr>
          <w:i w:val="0"/>
          <w:sz w:val="28"/>
          <w:szCs w:val="28"/>
        </w:rPr>
        <w:t>Г</w:t>
      </w:r>
      <w:bookmarkEnd w:id="21"/>
    </w:p>
    <w:p w:rsidR="00A569AD" w:rsidRPr="00E92ADB" w:rsidRDefault="00A569AD" w:rsidP="00513B2C">
      <w:pPr>
        <w:pStyle w:val="1"/>
        <w:rPr>
          <w:i w:val="0"/>
          <w:sz w:val="28"/>
          <w:szCs w:val="28"/>
        </w:rPr>
      </w:pPr>
      <w:bookmarkStart w:id="22" w:name="_Toc152949400"/>
      <w:r w:rsidRPr="00E92ADB">
        <w:rPr>
          <w:i w:val="0"/>
          <w:sz w:val="28"/>
          <w:szCs w:val="28"/>
        </w:rPr>
        <w:t>Расходы бюджета г. Оренбурга</w:t>
      </w:r>
      <w:bookmarkEnd w:id="22"/>
    </w:p>
    <w:p w:rsidR="002625A2" w:rsidRDefault="002625A2" w:rsidP="002625A2"/>
    <w:p w:rsidR="002625A2" w:rsidRDefault="002625A2" w:rsidP="002625A2"/>
    <w:p w:rsidR="002625A2" w:rsidRPr="002625A2" w:rsidRDefault="002625A2" w:rsidP="002625A2">
      <w:r>
        <w:object w:dxaOrig="8640" w:dyaOrig="4608">
          <v:shape id="_x0000_i1032" type="#_x0000_t75" style="width:6in;height:230.25pt" o:ole="">
            <v:imagedata r:id="rId21" o:title=""/>
          </v:shape>
          <o:OLEObject Type="Embed" ProgID="Excel.Sheet.8" ShapeID="_x0000_i1032" DrawAspect="Content" ObjectID="_1468334150" r:id="rId22">
            <o:FieldCodes>\s</o:FieldCodes>
          </o:OLEObject>
        </w:object>
      </w:r>
    </w:p>
    <w:p w:rsidR="00A569AD" w:rsidRDefault="00A569AD" w:rsidP="00A569AD">
      <w:pPr>
        <w:rPr>
          <w:sz w:val="28"/>
          <w:szCs w:val="28"/>
        </w:rPr>
      </w:pPr>
    </w:p>
    <w:p w:rsidR="00A569AD" w:rsidRDefault="00A569AD" w:rsidP="00BA4F14"/>
    <w:p w:rsidR="00A569AD" w:rsidRDefault="00A569AD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Default="00116E32" w:rsidP="00BA4F14">
      <w:pPr>
        <w:rPr>
          <w:sz w:val="28"/>
          <w:szCs w:val="28"/>
        </w:rPr>
      </w:pPr>
    </w:p>
    <w:p w:rsidR="00116E32" w:rsidRPr="00E92ADB" w:rsidRDefault="00116E32" w:rsidP="00513B2C">
      <w:pPr>
        <w:pStyle w:val="1"/>
        <w:rPr>
          <w:i w:val="0"/>
          <w:sz w:val="28"/>
          <w:szCs w:val="28"/>
        </w:rPr>
      </w:pPr>
      <w:bookmarkStart w:id="23" w:name="_Toc152949401"/>
      <w:r w:rsidRPr="00E92ADB">
        <w:rPr>
          <w:i w:val="0"/>
          <w:sz w:val="28"/>
          <w:szCs w:val="28"/>
        </w:rPr>
        <w:t>Приложение Д</w:t>
      </w:r>
      <w:bookmarkEnd w:id="23"/>
    </w:p>
    <w:p w:rsidR="00116E32" w:rsidRPr="00E92ADB" w:rsidRDefault="00116E32" w:rsidP="00513B2C">
      <w:pPr>
        <w:pStyle w:val="1"/>
      </w:pPr>
      <w:bookmarkStart w:id="24" w:name="_Toc152949403"/>
      <w:r w:rsidRPr="00E92ADB">
        <w:rPr>
          <w:i w:val="0"/>
          <w:sz w:val="28"/>
          <w:szCs w:val="28"/>
        </w:rPr>
        <w:t>Структура расходов бюджета г. Оренбурга</w:t>
      </w:r>
      <w:bookmarkEnd w:id="24"/>
    </w:p>
    <w:p w:rsidR="00116E32" w:rsidRDefault="00116E32" w:rsidP="00BA4F14">
      <w:pPr>
        <w:rPr>
          <w:sz w:val="28"/>
          <w:szCs w:val="28"/>
        </w:rPr>
      </w:pPr>
    </w:p>
    <w:p w:rsidR="00116E32" w:rsidRDefault="00341856" w:rsidP="00BA4F14">
      <w:pPr>
        <w:rPr>
          <w:sz w:val="28"/>
          <w:szCs w:val="28"/>
        </w:rPr>
      </w:pPr>
      <w:r>
        <w:rPr>
          <w:sz w:val="28"/>
          <w:szCs w:val="28"/>
        </w:rPr>
        <w:t>2004 г.</w:t>
      </w:r>
    </w:p>
    <w:p w:rsidR="00341856" w:rsidRDefault="00341856" w:rsidP="00BA4F14">
      <w:r>
        <w:object w:dxaOrig="5986" w:dyaOrig="4637">
          <v:shape id="_x0000_i1033" type="#_x0000_t75" style="width:299.25pt;height:231.75pt" o:ole="">
            <v:imagedata r:id="rId23" o:title=""/>
          </v:shape>
          <o:OLEObject Type="Embed" ProgID="Excel.Sheet.8" ShapeID="_x0000_i1033" DrawAspect="Content" ObjectID="_1468334151" r:id="rId24">
            <o:FieldCodes>\s</o:FieldCodes>
          </o:OLEObject>
        </w:object>
      </w:r>
    </w:p>
    <w:p w:rsidR="00341856" w:rsidRPr="00183BDF" w:rsidRDefault="00341856" w:rsidP="00BA4F14">
      <w:pPr>
        <w:rPr>
          <w:sz w:val="28"/>
          <w:szCs w:val="28"/>
        </w:rPr>
      </w:pPr>
      <w:r w:rsidRPr="00183BDF">
        <w:rPr>
          <w:sz w:val="28"/>
          <w:szCs w:val="28"/>
        </w:rPr>
        <w:t>2005 г.</w:t>
      </w:r>
    </w:p>
    <w:p w:rsidR="00341856" w:rsidRDefault="00183BDF" w:rsidP="00BA4F14">
      <w:r>
        <w:object w:dxaOrig="5940" w:dyaOrig="3571">
          <v:shape id="_x0000_i1034" type="#_x0000_t75" style="width:297pt;height:178.5pt" o:ole="">
            <v:imagedata r:id="rId25" o:title=""/>
          </v:shape>
          <o:OLEObject Type="Embed" ProgID="Excel.Sheet.8" ShapeID="_x0000_i1034" DrawAspect="Content" ObjectID="_1468334152" r:id="rId26">
            <o:FieldCodes>\s</o:FieldCodes>
          </o:OLEObject>
        </w:object>
      </w:r>
    </w:p>
    <w:p w:rsidR="00341856" w:rsidRPr="00183BDF" w:rsidRDefault="00341856" w:rsidP="00BA4F14">
      <w:pPr>
        <w:rPr>
          <w:sz w:val="28"/>
          <w:szCs w:val="28"/>
        </w:rPr>
      </w:pPr>
      <w:r w:rsidRPr="00183BDF">
        <w:rPr>
          <w:sz w:val="28"/>
          <w:szCs w:val="28"/>
        </w:rPr>
        <w:t>2006 г.</w:t>
      </w:r>
    </w:p>
    <w:p w:rsidR="00341856" w:rsidRDefault="006E1A42" w:rsidP="00BA4F14">
      <w:pPr>
        <w:rPr>
          <w:sz w:val="28"/>
          <w:szCs w:val="28"/>
        </w:rPr>
      </w:pPr>
      <w:r>
        <w:object w:dxaOrig="5940" w:dyaOrig="3765">
          <v:shape id="_x0000_i1035" type="#_x0000_t75" style="width:297pt;height:188.25pt" o:ole="">
            <v:imagedata r:id="rId27" o:title=""/>
          </v:shape>
          <o:OLEObject Type="Embed" ProgID="Excel.Sheet.8" ShapeID="_x0000_i1035" DrawAspect="Content" ObjectID="_1468334153" r:id="rId28">
            <o:FieldCodes>\s</o:FieldCodes>
          </o:OLEObject>
        </w:object>
      </w:r>
      <w:bookmarkStart w:id="25" w:name="_GoBack"/>
      <w:bookmarkEnd w:id="25"/>
    </w:p>
    <w:sectPr w:rsidR="00341856" w:rsidSect="00710B99">
      <w:footerReference w:type="even" r:id="rId29"/>
      <w:footerReference w:type="default" r:id="rId30"/>
      <w:pgSz w:w="11906" w:h="16838"/>
      <w:pgMar w:top="1134" w:right="567" w:bottom="141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7BB" w:rsidRDefault="004507BB">
      <w:r>
        <w:separator/>
      </w:r>
    </w:p>
  </w:endnote>
  <w:endnote w:type="continuationSeparator" w:id="0">
    <w:p w:rsidR="004507BB" w:rsidRDefault="00450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DIN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E22" w:rsidRDefault="006F5E22" w:rsidP="00F627CE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F5E22" w:rsidRDefault="006F5E2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E22" w:rsidRDefault="006F5E22" w:rsidP="00F627CE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B3C67">
      <w:rPr>
        <w:rStyle w:val="af"/>
        <w:noProof/>
      </w:rPr>
      <w:t>2</w:t>
    </w:r>
    <w:r>
      <w:rPr>
        <w:rStyle w:val="af"/>
      </w:rPr>
      <w:fldChar w:fldCharType="end"/>
    </w:r>
  </w:p>
  <w:p w:rsidR="006F5E22" w:rsidRDefault="006F5E2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7BB" w:rsidRDefault="004507BB">
      <w:r>
        <w:separator/>
      </w:r>
    </w:p>
  </w:footnote>
  <w:footnote w:type="continuationSeparator" w:id="0">
    <w:p w:rsidR="004507BB" w:rsidRDefault="004507BB">
      <w:r>
        <w:continuationSeparator/>
      </w:r>
    </w:p>
  </w:footnote>
  <w:footnote w:id="1">
    <w:p w:rsidR="006F5E22" w:rsidRPr="00616D59" w:rsidRDefault="006F5E22" w:rsidP="00E21C25">
      <w:pPr>
        <w:jc w:val="both"/>
        <w:rPr>
          <w:sz w:val="20"/>
          <w:szCs w:val="20"/>
        </w:rPr>
      </w:pPr>
      <w:r w:rsidRPr="00616D59">
        <w:rPr>
          <w:rStyle w:val="ad"/>
          <w:sz w:val="20"/>
          <w:szCs w:val="20"/>
        </w:rPr>
        <w:footnoteRef/>
      </w:r>
      <w:r w:rsidRPr="00616D59">
        <w:rPr>
          <w:sz w:val="20"/>
          <w:szCs w:val="20"/>
        </w:rPr>
        <w:t xml:space="preserve"> Овчинников</w:t>
      </w:r>
      <w:r w:rsidR="0010216A" w:rsidRPr="0010216A">
        <w:rPr>
          <w:sz w:val="20"/>
          <w:szCs w:val="20"/>
        </w:rPr>
        <w:t xml:space="preserve"> </w:t>
      </w:r>
      <w:r w:rsidR="0010216A" w:rsidRPr="00616D59">
        <w:rPr>
          <w:sz w:val="20"/>
          <w:szCs w:val="20"/>
        </w:rPr>
        <w:t xml:space="preserve">И.И. </w:t>
      </w:r>
      <w:r w:rsidRPr="00616D59">
        <w:rPr>
          <w:sz w:val="20"/>
          <w:szCs w:val="20"/>
        </w:rPr>
        <w:t xml:space="preserve"> Финансы местного самоуправл</w:t>
      </w:r>
      <w:r>
        <w:rPr>
          <w:sz w:val="20"/>
          <w:szCs w:val="20"/>
        </w:rPr>
        <w:t>ения //Гражданин и право. – 2005</w:t>
      </w:r>
      <w:r w:rsidRPr="00616D59">
        <w:rPr>
          <w:sz w:val="20"/>
          <w:szCs w:val="20"/>
        </w:rPr>
        <w:t>. - №  N 4, 5</w:t>
      </w:r>
    </w:p>
    <w:p w:rsidR="006F5E22" w:rsidRDefault="006F5E22" w:rsidP="00E21C25">
      <w:pPr>
        <w:pStyle w:val="ac"/>
        <w:jc w:val="both"/>
      </w:pPr>
      <w:r>
        <w:rPr>
          <w:rStyle w:val="ad"/>
        </w:rPr>
        <w:t>2</w:t>
      </w:r>
      <w:r>
        <w:t xml:space="preserve"> </w:t>
      </w:r>
      <w:r w:rsidRPr="007C7DD1">
        <w:t>Комментарий к ФЗ "Об общих принципах организации местного самоуправления в РФ"</w:t>
      </w:r>
    </w:p>
  </w:footnote>
  <w:footnote w:id="2">
    <w:p w:rsidR="006F5E22" w:rsidRDefault="006F5E22" w:rsidP="007119D9">
      <w:pPr>
        <w:pStyle w:val="ac"/>
      </w:pPr>
    </w:p>
  </w:footnote>
  <w:footnote w:id="3">
    <w:p w:rsidR="006F5E22" w:rsidRPr="00662D35" w:rsidRDefault="006F5E22" w:rsidP="0063482E">
      <w:pPr>
        <w:rPr>
          <w:sz w:val="20"/>
          <w:szCs w:val="20"/>
        </w:rPr>
      </w:pPr>
      <w:r w:rsidRPr="00662D35">
        <w:rPr>
          <w:rStyle w:val="ad"/>
          <w:sz w:val="20"/>
          <w:szCs w:val="20"/>
        </w:rPr>
        <w:footnoteRef/>
      </w:r>
      <w:r w:rsidRPr="00662D35">
        <w:rPr>
          <w:sz w:val="20"/>
          <w:szCs w:val="20"/>
        </w:rPr>
        <w:t xml:space="preserve"> Киреева  Е. В.  О финансовых основах местного самоуправления  // Финансы. -  2005. - N 12. - С. 66-68.</w:t>
      </w:r>
    </w:p>
  </w:footnote>
  <w:footnote w:id="4">
    <w:p w:rsidR="006F5E22" w:rsidRPr="00662D35" w:rsidRDefault="006F5E22" w:rsidP="00662D35">
      <w:pPr>
        <w:pStyle w:val="a3"/>
        <w:tabs>
          <w:tab w:val="left" w:pos="1260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662D35">
        <w:rPr>
          <w:rStyle w:val="ad"/>
          <w:rFonts w:ascii="Times New Roman" w:hAnsi="Times New Roman" w:cs="Times New Roman"/>
        </w:rPr>
        <w:footnoteRef/>
      </w:r>
      <w:r w:rsidRPr="00662D35">
        <w:rPr>
          <w:rFonts w:ascii="Times New Roman" w:hAnsi="Times New Roman" w:cs="Times New Roman"/>
        </w:rPr>
        <w:t xml:space="preserve"> Федеральный</w:t>
      </w:r>
      <w:r w:rsidRPr="00662D35">
        <w:rPr>
          <w:rFonts w:ascii="Times New Roman" w:hAnsi="Times New Roman" w:cs="Times New Roman"/>
        </w:rPr>
        <w:tab/>
        <w:t xml:space="preserve"> 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662D35">
          <w:rPr>
            <w:rFonts w:ascii="Times New Roman" w:hAnsi="Times New Roman" w:cs="Times New Roman"/>
          </w:rPr>
          <w:t>2003 г</w:t>
        </w:r>
      </w:smartTag>
      <w:r w:rsidRPr="00662D35">
        <w:rPr>
          <w:rFonts w:ascii="Times New Roman" w:hAnsi="Times New Roman" w:cs="Times New Roman"/>
        </w:rPr>
        <w:t>. N 131-ФЗ "Об общих принципах организации местного самоуправления в Российской Федерации"</w:t>
      </w:r>
    </w:p>
  </w:footnote>
  <w:footnote w:id="5">
    <w:p w:rsidR="006F5E22" w:rsidRPr="00662D35" w:rsidRDefault="006F5E22" w:rsidP="0063482E">
      <w:pPr>
        <w:pStyle w:val="ac"/>
        <w:jc w:val="both"/>
      </w:pPr>
      <w:r w:rsidRPr="00662D35">
        <w:rPr>
          <w:rStyle w:val="ad"/>
        </w:rPr>
        <w:footnoteRef/>
      </w:r>
      <w:r w:rsidRPr="00662D35">
        <w:t xml:space="preserve"> Федеральный закон от 31.07.98 г. № 145 – ФЗ «Бюджетный кодекс Российской Федерации» </w:t>
      </w:r>
      <w:r w:rsidRPr="00662D35">
        <w:rPr>
          <w:bCs/>
        </w:rPr>
        <w:t xml:space="preserve">(с изменениями от 3 января </w:t>
      </w:r>
      <w:smartTag w:uri="urn:schemas-microsoft-com:office:smarttags" w:element="metricconverter">
        <w:smartTagPr>
          <w:attr w:name="ProductID" w:val="2006 г"/>
        </w:smartTagPr>
        <w:r w:rsidRPr="00662D35">
          <w:rPr>
            <w:bCs/>
          </w:rPr>
          <w:t>2006 г</w:t>
        </w:r>
      </w:smartTag>
      <w:r w:rsidRPr="00662D35">
        <w:rPr>
          <w:bCs/>
        </w:rPr>
        <w:t>.)</w:t>
      </w:r>
    </w:p>
  </w:footnote>
  <w:footnote w:id="6">
    <w:p w:rsidR="006F5E22" w:rsidRPr="00662D35" w:rsidRDefault="006F5E22" w:rsidP="00662D35">
      <w:pPr>
        <w:jc w:val="both"/>
        <w:rPr>
          <w:sz w:val="20"/>
          <w:szCs w:val="20"/>
        </w:rPr>
      </w:pPr>
      <w:r w:rsidRPr="00662D35">
        <w:rPr>
          <w:rStyle w:val="ad"/>
          <w:sz w:val="20"/>
          <w:szCs w:val="20"/>
        </w:rPr>
        <w:footnoteRef/>
      </w:r>
      <w:r w:rsidRPr="00662D35">
        <w:rPr>
          <w:sz w:val="20"/>
          <w:szCs w:val="20"/>
        </w:rPr>
        <w:t xml:space="preserve"> Налоговый кодекс РФ от 31 июля </w:t>
      </w:r>
      <w:smartTag w:uri="urn:schemas-microsoft-com:office:smarttags" w:element="metricconverter">
        <w:smartTagPr>
          <w:attr w:name="ProductID" w:val="1998 г"/>
        </w:smartTagPr>
        <w:r w:rsidRPr="00662D35">
          <w:rPr>
            <w:sz w:val="20"/>
            <w:szCs w:val="20"/>
          </w:rPr>
          <w:t>1998 г</w:t>
        </w:r>
      </w:smartTag>
      <w:r w:rsidRPr="00662D35">
        <w:rPr>
          <w:sz w:val="20"/>
          <w:szCs w:val="20"/>
        </w:rPr>
        <w:t>. № 146</w:t>
      </w:r>
      <w:r w:rsidR="00662D35">
        <w:rPr>
          <w:sz w:val="20"/>
          <w:szCs w:val="20"/>
        </w:rPr>
        <w:t xml:space="preserve">-ФЗ </w:t>
      </w:r>
    </w:p>
  </w:footnote>
  <w:footnote w:id="7">
    <w:p w:rsidR="006F5E22" w:rsidRPr="00662D35" w:rsidRDefault="006F5E22" w:rsidP="0063482E">
      <w:pPr>
        <w:pStyle w:val="ac"/>
      </w:pPr>
      <w:r w:rsidRPr="00662D35">
        <w:rPr>
          <w:rStyle w:val="ad"/>
        </w:rPr>
        <w:footnoteRef/>
      </w:r>
      <w:r w:rsidRPr="00662D35">
        <w:t xml:space="preserve"> Овчинников </w:t>
      </w:r>
      <w:r w:rsidR="0010216A" w:rsidRPr="00662D35">
        <w:t xml:space="preserve">И.И. </w:t>
      </w:r>
      <w:r w:rsidRPr="00662D35">
        <w:t>Финансы местного самоуправления //Гражданин и право. – 2005. - №  N 4, 5</w:t>
      </w:r>
    </w:p>
  </w:footnote>
  <w:footnote w:id="8">
    <w:p w:rsidR="006F5E22" w:rsidRPr="00662D35" w:rsidRDefault="006F5E22" w:rsidP="00662D35">
      <w:pPr>
        <w:pStyle w:val="a3"/>
        <w:tabs>
          <w:tab w:val="left" w:pos="1260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662D35">
        <w:rPr>
          <w:rStyle w:val="ad"/>
          <w:rFonts w:ascii="Times New Roman" w:hAnsi="Times New Roman" w:cs="Times New Roman"/>
        </w:rPr>
        <w:footnoteRef/>
      </w:r>
      <w:r w:rsidRPr="00662D35">
        <w:rPr>
          <w:rFonts w:ascii="Times New Roman" w:hAnsi="Times New Roman" w:cs="Times New Roman"/>
        </w:rPr>
        <w:t xml:space="preserve"> Федеральный закон от 31.07.98 г. № 145 – ФЗ «Бюджетн</w:t>
      </w:r>
      <w:r w:rsidR="00662D35">
        <w:rPr>
          <w:rFonts w:ascii="Times New Roman" w:hAnsi="Times New Roman" w:cs="Times New Roman"/>
        </w:rPr>
        <w:t>ый кодекс Российской Федерации»</w:t>
      </w:r>
    </w:p>
  </w:footnote>
  <w:footnote w:id="9">
    <w:p w:rsidR="006F5E22" w:rsidRPr="00662D35" w:rsidRDefault="006F5E22" w:rsidP="0063482E">
      <w:pPr>
        <w:pStyle w:val="a3"/>
        <w:tabs>
          <w:tab w:val="left" w:pos="1260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662D35">
        <w:rPr>
          <w:rStyle w:val="ad"/>
          <w:rFonts w:ascii="Times New Roman" w:hAnsi="Times New Roman" w:cs="Times New Roman"/>
        </w:rPr>
        <w:footnoteRef/>
      </w:r>
      <w:r w:rsidRPr="00662D35">
        <w:rPr>
          <w:rFonts w:ascii="Times New Roman" w:hAnsi="Times New Roman" w:cs="Times New Roman"/>
        </w:rPr>
        <w:t xml:space="preserve"> 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662D35">
          <w:rPr>
            <w:rFonts w:ascii="Times New Roman" w:hAnsi="Times New Roman" w:cs="Times New Roman"/>
          </w:rPr>
          <w:t>2003 г</w:t>
        </w:r>
      </w:smartTag>
      <w:r w:rsidRPr="00662D35">
        <w:rPr>
          <w:rFonts w:ascii="Times New Roman" w:hAnsi="Times New Roman" w:cs="Times New Roman"/>
        </w:rPr>
        <w:t>. N 131-ФЗ "Об общих принципах организации местного самоуправления в Российской Федерации"</w:t>
      </w:r>
    </w:p>
  </w:footnote>
  <w:footnote w:id="10">
    <w:p w:rsidR="006F5E22" w:rsidRPr="00662D35" w:rsidRDefault="006F5E22" w:rsidP="00662D35">
      <w:pPr>
        <w:jc w:val="both"/>
        <w:rPr>
          <w:sz w:val="20"/>
          <w:szCs w:val="20"/>
        </w:rPr>
      </w:pPr>
      <w:r w:rsidRPr="00662D35">
        <w:rPr>
          <w:rStyle w:val="ad"/>
          <w:sz w:val="20"/>
          <w:szCs w:val="20"/>
        </w:rPr>
        <w:footnoteRef/>
      </w:r>
      <w:r w:rsidRPr="00662D35">
        <w:rPr>
          <w:sz w:val="20"/>
          <w:szCs w:val="20"/>
        </w:rPr>
        <w:t xml:space="preserve"> Комментарий к ФЗ "Об общих принципах организации местного самоуправления в РФ"</w:t>
      </w:r>
    </w:p>
  </w:footnote>
  <w:footnote w:id="11">
    <w:p w:rsidR="006F5E22" w:rsidRDefault="006F5E22" w:rsidP="0063482E">
      <w:pPr>
        <w:pStyle w:val="ac"/>
      </w:pPr>
      <w:r>
        <w:rPr>
          <w:rStyle w:val="ad"/>
        </w:rPr>
        <w:footnoteRef/>
      </w:r>
      <w:r>
        <w:t xml:space="preserve"> </w:t>
      </w:r>
      <w:r w:rsidRPr="00616D59">
        <w:t>Овчинников</w:t>
      </w:r>
      <w:r w:rsidR="00AC409D">
        <w:t xml:space="preserve"> </w:t>
      </w:r>
      <w:r w:rsidR="00AC409D" w:rsidRPr="00616D59">
        <w:t xml:space="preserve">И.И. </w:t>
      </w:r>
      <w:r w:rsidRPr="00616D59">
        <w:t xml:space="preserve"> Финансы местного самоуправл</w:t>
      </w:r>
      <w:r>
        <w:t>ения //Гражданин и право. – 2005</w:t>
      </w:r>
      <w:r w:rsidRPr="00616D59">
        <w:t>. - №  N 4, 5</w:t>
      </w:r>
    </w:p>
  </w:footnote>
  <w:footnote w:id="12">
    <w:p w:rsidR="006F5E22" w:rsidRDefault="006F5E22" w:rsidP="0063482E">
      <w:pPr>
        <w:pStyle w:val="ac"/>
      </w:pPr>
      <w:r>
        <w:rPr>
          <w:rStyle w:val="ad"/>
        </w:rPr>
        <w:footnoteRef/>
      </w:r>
      <w:r>
        <w:t xml:space="preserve"> </w:t>
      </w:r>
      <w:r w:rsidRPr="007C7DD1">
        <w:t>Комментарий к ФЗ "Об общих принципах организации местного самоуправления в РФ"</w:t>
      </w:r>
    </w:p>
  </w:footnote>
  <w:footnote w:id="13">
    <w:p w:rsidR="006F5E22" w:rsidRDefault="006F5E22" w:rsidP="0063482E">
      <w:pPr>
        <w:pStyle w:val="ac"/>
      </w:pPr>
      <w:r>
        <w:rPr>
          <w:rStyle w:val="ad"/>
        </w:rPr>
        <w:footnoteRef/>
      </w:r>
      <w:r>
        <w:t xml:space="preserve"> </w:t>
      </w:r>
      <w:r w:rsidRPr="00B27121">
        <w:t xml:space="preserve">Федеральный закон от 31.07.98 г. № 145 – ФЗ «Бюджетный кодекс Российской Федерации» </w:t>
      </w:r>
    </w:p>
  </w:footnote>
  <w:footnote w:id="14">
    <w:p w:rsidR="006F5E22" w:rsidRPr="0063482E" w:rsidRDefault="006F5E22" w:rsidP="0063482E">
      <w:pPr>
        <w:jc w:val="both"/>
        <w:rPr>
          <w:sz w:val="20"/>
          <w:szCs w:val="20"/>
        </w:rPr>
      </w:pPr>
      <w:r w:rsidRPr="0063482E">
        <w:rPr>
          <w:rStyle w:val="ad"/>
          <w:sz w:val="20"/>
          <w:szCs w:val="20"/>
        </w:rPr>
        <w:footnoteRef/>
      </w:r>
      <w:r w:rsidRPr="0063482E">
        <w:rPr>
          <w:sz w:val="20"/>
          <w:szCs w:val="20"/>
        </w:rPr>
        <w:t xml:space="preserve"> </w:t>
      </w:r>
      <w:r w:rsidRPr="0063482E">
        <w:rPr>
          <w:bCs/>
          <w:sz w:val="20"/>
          <w:szCs w:val="20"/>
        </w:rPr>
        <w:t>Киреева  Е. В.</w:t>
      </w:r>
      <w:r w:rsidRPr="0063482E">
        <w:rPr>
          <w:sz w:val="20"/>
          <w:szCs w:val="20"/>
        </w:rPr>
        <w:t xml:space="preserve"> </w:t>
      </w:r>
      <w:r w:rsidRPr="0063482E">
        <w:rPr>
          <w:bCs/>
          <w:sz w:val="20"/>
          <w:szCs w:val="20"/>
        </w:rPr>
        <w:t> О финансовых основах местного самоуправления</w:t>
      </w:r>
      <w:r w:rsidRPr="0063482E">
        <w:rPr>
          <w:sz w:val="20"/>
          <w:szCs w:val="20"/>
        </w:rPr>
        <w:t xml:space="preserve">  // Финансы. -  </w:t>
      </w:r>
      <w:r w:rsidRPr="0063482E">
        <w:rPr>
          <w:bCs/>
          <w:sz w:val="20"/>
          <w:szCs w:val="20"/>
        </w:rPr>
        <w:t>2005</w:t>
      </w:r>
      <w:r w:rsidRPr="0063482E">
        <w:rPr>
          <w:sz w:val="20"/>
          <w:szCs w:val="20"/>
        </w:rPr>
        <w:t>. - N 12. - С. 66-68.</w:t>
      </w:r>
    </w:p>
  </w:footnote>
  <w:footnote w:id="15">
    <w:p w:rsidR="00662D35" w:rsidRDefault="00662D35">
      <w:pPr>
        <w:pStyle w:val="ac"/>
      </w:pPr>
      <w:r>
        <w:rPr>
          <w:rStyle w:val="ad"/>
        </w:rPr>
        <w:footnoteRef/>
      </w:r>
      <w:r>
        <w:t xml:space="preserve"> </w:t>
      </w:r>
      <w:r w:rsidRPr="0063482E">
        <w:t>Тютина  Ю. В. Состав и особенности правового регулирования местных финансов // Финансы и кредит.  - 2005</w:t>
      </w:r>
      <w:r>
        <w:t>. - N 6. - С. 58-61</w:t>
      </w:r>
    </w:p>
  </w:footnote>
  <w:footnote w:id="16">
    <w:p w:rsidR="006F5E22" w:rsidRPr="00F23002" w:rsidRDefault="006F5E22" w:rsidP="00F23002">
      <w:pPr>
        <w:pStyle w:val="a5"/>
        <w:jc w:val="both"/>
        <w:rPr>
          <w:b w:val="0"/>
          <w:sz w:val="20"/>
          <w:szCs w:val="20"/>
        </w:rPr>
      </w:pPr>
      <w:r w:rsidRPr="00F23002">
        <w:rPr>
          <w:rStyle w:val="ad"/>
          <w:b w:val="0"/>
          <w:sz w:val="20"/>
          <w:szCs w:val="20"/>
        </w:rPr>
        <w:footnoteRef/>
      </w:r>
      <w:r w:rsidRPr="00F23002">
        <w:rPr>
          <w:b w:val="0"/>
          <w:sz w:val="20"/>
          <w:szCs w:val="20"/>
        </w:rPr>
        <w:t xml:space="preserve"> Хабриева </w:t>
      </w:r>
      <w:r w:rsidR="007B1457" w:rsidRPr="00F23002">
        <w:rPr>
          <w:b w:val="0"/>
          <w:sz w:val="20"/>
          <w:szCs w:val="20"/>
        </w:rPr>
        <w:t xml:space="preserve">Т.Я. </w:t>
      </w:r>
      <w:r w:rsidRPr="00F23002">
        <w:rPr>
          <w:b w:val="0"/>
          <w:sz w:val="20"/>
          <w:szCs w:val="20"/>
        </w:rPr>
        <w:t>Современная конституция и местное самоуправление // Журнал российского пра</w:t>
      </w:r>
      <w:r w:rsidR="00662D35">
        <w:rPr>
          <w:b w:val="0"/>
          <w:sz w:val="20"/>
          <w:szCs w:val="20"/>
        </w:rPr>
        <w:t>ва. –</w:t>
      </w:r>
      <w:r w:rsidRPr="00F23002">
        <w:rPr>
          <w:b w:val="0"/>
          <w:sz w:val="20"/>
          <w:szCs w:val="20"/>
        </w:rPr>
        <w:t>2005. N 4.</w:t>
      </w:r>
    </w:p>
  </w:footnote>
  <w:footnote w:id="17">
    <w:p w:rsidR="006F5E22" w:rsidRPr="00F23002" w:rsidRDefault="006F5E22" w:rsidP="00F23002">
      <w:pPr>
        <w:jc w:val="both"/>
        <w:rPr>
          <w:sz w:val="20"/>
          <w:szCs w:val="20"/>
        </w:rPr>
      </w:pPr>
      <w:r w:rsidRPr="00F23002">
        <w:rPr>
          <w:rStyle w:val="ad"/>
          <w:sz w:val="20"/>
          <w:szCs w:val="20"/>
        </w:rPr>
        <w:footnoteRef/>
      </w:r>
      <w:r w:rsidRPr="00F23002">
        <w:rPr>
          <w:sz w:val="20"/>
          <w:szCs w:val="20"/>
        </w:rPr>
        <w:t xml:space="preserve"> Васильев</w:t>
      </w:r>
      <w:r w:rsidR="007B1457" w:rsidRPr="00F23002">
        <w:rPr>
          <w:sz w:val="20"/>
          <w:szCs w:val="20"/>
        </w:rPr>
        <w:t xml:space="preserve"> В.И.</w:t>
      </w:r>
      <w:r w:rsidRPr="00F23002">
        <w:rPr>
          <w:sz w:val="20"/>
          <w:szCs w:val="20"/>
        </w:rPr>
        <w:t xml:space="preserve"> Местное самоуправление: закон четвертый  // Журнал российского права. – 2005. - N 1.</w:t>
      </w:r>
    </w:p>
  </w:footnote>
  <w:footnote w:id="18">
    <w:p w:rsidR="006F5E22" w:rsidRPr="00F23002" w:rsidRDefault="006F5E22" w:rsidP="00F23002">
      <w:pPr>
        <w:jc w:val="both"/>
        <w:rPr>
          <w:sz w:val="20"/>
          <w:szCs w:val="20"/>
        </w:rPr>
      </w:pPr>
      <w:r w:rsidRPr="00F23002">
        <w:rPr>
          <w:rStyle w:val="ad"/>
          <w:sz w:val="20"/>
          <w:szCs w:val="20"/>
        </w:rPr>
        <w:footnoteRef/>
      </w:r>
      <w:r w:rsidRPr="00F23002">
        <w:rPr>
          <w:sz w:val="20"/>
          <w:szCs w:val="20"/>
        </w:rPr>
        <w:t xml:space="preserve"> Егоров Ф. А. Правовые аспекты формирования финансовой и экономической основы местного самоуправления в Российской Федерации // Финансовое право. -   2004. - N 5. - С. 5-9</w:t>
      </w:r>
    </w:p>
  </w:footnote>
  <w:footnote w:id="19">
    <w:p w:rsidR="006F5E22" w:rsidRPr="00F23002" w:rsidRDefault="006F5E22" w:rsidP="00F23002">
      <w:pPr>
        <w:jc w:val="both"/>
        <w:rPr>
          <w:sz w:val="20"/>
          <w:szCs w:val="20"/>
        </w:rPr>
      </w:pPr>
      <w:r w:rsidRPr="00F23002">
        <w:rPr>
          <w:rStyle w:val="ad"/>
          <w:sz w:val="20"/>
          <w:szCs w:val="20"/>
        </w:rPr>
        <w:footnoteRef/>
      </w:r>
      <w:r w:rsidRPr="00F23002">
        <w:rPr>
          <w:sz w:val="20"/>
          <w:szCs w:val="20"/>
        </w:rPr>
        <w:t xml:space="preserve"> Герасименко Н.В. Правовое регулирование деятельности органов местного самоуправления в бюджетно-налоговой сфере // Законодательство и экономика. - 2005. - N4. - С.37-46.</w:t>
      </w:r>
    </w:p>
  </w:footnote>
  <w:footnote w:id="20">
    <w:p w:rsidR="006F5E22" w:rsidRPr="00BC147A" w:rsidRDefault="006F5E22" w:rsidP="00662D35">
      <w:pPr>
        <w:jc w:val="both"/>
        <w:rPr>
          <w:sz w:val="20"/>
          <w:szCs w:val="20"/>
        </w:rPr>
      </w:pPr>
      <w:r w:rsidRPr="00BC147A">
        <w:rPr>
          <w:rStyle w:val="ad"/>
          <w:sz w:val="20"/>
          <w:szCs w:val="20"/>
        </w:rPr>
        <w:footnoteRef/>
      </w:r>
      <w:r w:rsidRPr="00BC147A">
        <w:rPr>
          <w:sz w:val="20"/>
          <w:szCs w:val="20"/>
        </w:rPr>
        <w:t xml:space="preserve"> Егоров Ф. А. Правовые аспекты формирования финансовой и экономической основы местного самоуправления в Российской Федерации // Финансовое право. -   2004. - N 5. - С. 5-9</w:t>
      </w:r>
    </w:p>
  </w:footnote>
  <w:footnote w:id="21">
    <w:p w:rsidR="006F5E22" w:rsidRPr="00BC147A" w:rsidRDefault="006F5E22" w:rsidP="006D4859">
      <w:pPr>
        <w:rPr>
          <w:sz w:val="20"/>
          <w:szCs w:val="20"/>
        </w:rPr>
      </w:pPr>
      <w:r w:rsidRPr="00BC147A">
        <w:rPr>
          <w:rStyle w:val="ad"/>
          <w:sz w:val="20"/>
          <w:szCs w:val="20"/>
        </w:rPr>
        <w:footnoteRef/>
      </w:r>
      <w:r w:rsidRPr="00BC147A">
        <w:rPr>
          <w:sz w:val="20"/>
          <w:szCs w:val="20"/>
        </w:rPr>
        <w:t xml:space="preserve"> Закон Оренбургской области от 28 декабря </w:t>
      </w:r>
      <w:smartTag w:uri="urn:schemas-microsoft-com:office:smarttags" w:element="metricconverter">
        <w:smartTagPr>
          <w:attr w:name="ProductID" w:val="2001 г"/>
        </w:smartTagPr>
        <w:r w:rsidRPr="00BC147A">
          <w:rPr>
            <w:sz w:val="20"/>
            <w:szCs w:val="20"/>
          </w:rPr>
          <w:t>2001 г</w:t>
        </w:r>
      </w:smartTag>
      <w:r w:rsidRPr="00BC147A">
        <w:rPr>
          <w:sz w:val="20"/>
          <w:szCs w:val="20"/>
        </w:rPr>
        <w:t>. N 420/349-II-ОЗ "Об областном бюджете на 2002 год"</w:t>
      </w:r>
    </w:p>
    <w:p w:rsidR="006F5E22" w:rsidRPr="00BC147A" w:rsidRDefault="006F5E22" w:rsidP="006D4859">
      <w:pPr>
        <w:rPr>
          <w:sz w:val="20"/>
          <w:szCs w:val="20"/>
        </w:rPr>
      </w:pPr>
      <w:r w:rsidRPr="00BC147A">
        <w:rPr>
          <w:sz w:val="20"/>
          <w:szCs w:val="20"/>
        </w:rPr>
        <w:t xml:space="preserve">Закон Оренбургской области  от 31 декабря </w:t>
      </w:r>
      <w:smartTag w:uri="urn:schemas-microsoft-com:office:smarttags" w:element="metricconverter">
        <w:smartTagPr>
          <w:attr w:name="ProductID" w:val="2002 г"/>
        </w:smartTagPr>
        <w:r w:rsidRPr="00BC147A">
          <w:rPr>
            <w:sz w:val="20"/>
            <w:szCs w:val="20"/>
          </w:rPr>
          <w:t>2002 г</w:t>
        </w:r>
      </w:smartTag>
      <w:r w:rsidRPr="00BC147A">
        <w:rPr>
          <w:sz w:val="20"/>
          <w:szCs w:val="20"/>
        </w:rPr>
        <w:t>. N 492/75-III-ОЗ "Об областном бюджете на 2003 год"</w:t>
      </w:r>
    </w:p>
    <w:p w:rsidR="006F5E22" w:rsidRPr="00BC147A" w:rsidRDefault="006F5E22" w:rsidP="006D4859">
      <w:pPr>
        <w:rPr>
          <w:sz w:val="20"/>
          <w:szCs w:val="20"/>
        </w:rPr>
      </w:pPr>
      <w:r w:rsidRPr="00BC147A">
        <w:rPr>
          <w:sz w:val="20"/>
          <w:szCs w:val="20"/>
        </w:rPr>
        <w:t xml:space="preserve">Закон Оренбургской области от 31 декабря </w:t>
      </w:r>
      <w:smartTag w:uri="urn:schemas-microsoft-com:office:smarttags" w:element="metricconverter">
        <w:smartTagPr>
          <w:attr w:name="ProductID" w:val="2003 г"/>
        </w:smartTagPr>
        <w:r w:rsidRPr="00BC147A">
          <w:rPr>
            <w:sz w:val="20"/>
            <w:szCs w:val="20"/>
          </w:rPr>
          <w:t>2003 г</w:t>
        </w:r>
      </w:smartTag>
      <w:r w:rsidRPr="00BC147A">
        <w:rPr>
          <w:sz w:val="20"/>
          <w:szCs w:val="20"/>
        </w:rPr>
        <w:t>. N 731/99-III-ОЗ "Об областном бюджете на 2004 год"</w:t>
      </w:r>
    </w:p>
    <w:p w:rsidR="006F5E22" w:rsidRPr="00BC147A" w:rsidRDefault="006F5E22" w:rsidP="006D4859">
      <w:pPr>
        <w:rPr>
          <w:sz w:val="20"/>
          <w:szCs w:val="20"/>
        </w:rPr>
      </w:pPr>
      <w:r w:rsidRPr="00BC147A">
        <w:rPr>
          <w:sz w:val="20"/>
          <w:szCs w:val="20"/>
        </w:rPr>
        <w:t xml:space="preserve">Закон Оренбургской области от 31 декабря </w:t>
      </w:r>
      <w:smartTag w:uri="urn:schemas-microsoft-com:office:smarttags" w:element="metricconverter">
        <w:smartTagPr>
          <w:attr w:name="ProductID" w:val="2004 г"/>
        </w:smartTagPr>
        <w:r w:rsidRPr="00BC147A">
          <w:rPr>
            <w:sz w:val="20"/>
            <w:szCs w:val="20"/>
          </w:rPr>
          <w:t>2004 г</w:t>
        </w:r>
      </w:smartTag>
      <w:r w:rsidRPr="00BC147A">
        <w:rPr>
          <w:sz w:val="20"/>
          <w:szCs w:val="20"/>
        </w:rPr>
        <w:t>. N 1747/278-III-ОЗ "Об областном бюджете на 2005 год"</w:t>
      </w:r>
    </w:p>
    <w:p w:rsidR="006F5E22" w:rsidRPr="00BC147A" w:rsidRDefault="006F5E22" w:rsidP="006D4859">
      <w:pPr>
        <w:rPr>
          <w:sz w:val="20"/>
          <w:szCs w:val="20"/>
        </w:rPr>
      </w:pPr>
      <w:r w:rsidRPr="00BC147A">
        <w:rPr>
          <w:sz w:val="20"/>
          <w:szCs w:val="20"/>
        </w:rPr>
        <w:t xml:space="preserve">Закон Оренбургской области от 15 декабря </w:t>
      </w:r>
      <w:smartTag w:uri="urn:schemas-microsoft-com:office:smarttags" w:element="metricconverter">
        <w:smartTagPr>
          <w:attr w:name="ProductID" w:val="2005 г"/>
        </w:smartTagPr>
        <w:r w:rsidRPr="00BC147A">
          <w:rPr>
            <w:sz w:val="20"/>
            <w:szCs w:val="20"/>
          </w:rPr>
          <w:t>2005 г</w:t>
        </w:r>
      </w:smartTag>
      <w:r w:rsidRPr="00BC147A">
        <w:rPr>
          <w:sz w:val="20"/>
          <w:szCs w:val="20"/>
        </w:rPr>
        <w:t>. N 2870/502-III-ОЗ "Об областном бюджете на 2006 год"</w:t>
      </w:r>
    </w:p>
    <w:p w:rsidR="006F5E22" w:rsidRDefault="006F5E22">
      <w:pPr>
        <w:pStyle w:val="ac"/>
      </w:pPr>
    </w:p>
  </w:footnote>
  <w:footnote w:id="22">
    <w:p w:rsidR="006F5E22" w:rsidRPr="00586DF5" w:rsidRDefault="006F5E22" w:rsidP="00586DF5">
      <w:pPr>
        <w:rPr>
          <w:sz w:val="20"/>
          <w:szCs w:val="20"/>
        </w:rPr>
      </w:pPr>
      <w:r w:rsidRPr="00586DF5">
        <w:rPr>
          <w:rStyle w:val="ad"/>
          <w:sz w:val="20"/>
          <w:szCs w:val="20"/>
        </w:rPr>
        <w:footnoteRef/>
      </w:r>
      <w:r w:rsidRPr="00586DF5">
        <w:rPr>
          <w:sz w:val="20"/>
          <w:szCs w:val="20"/>
        </w:rPr>
        <w:t xml:space="preserve"> Балтина  А. М.  Межбюджетные отношения в регионе: модели организации и регулирования. - Оренбург : ОГУ, 2004. - 195 с.</w:t>
      </w:r>
    </w:p>
  </w:footnote>
  <w:footnote w:id="23">
    <w:p w:rsidR="006F5E22" w:rsidRDefault="006F5E22" w:rsidP="00E10A92">
      <w:pPr>
        <w:pStyle w:val="ac"/>
        <w:ind w:firstLine="720"/>
      </w:pPr>
      <w:r>
        <w:rPr>
          <w:rStyle w:val="ad"/>
        </w:rPr>
        <w:footnoteRef/>
      </w:r>
      <w:r>
        <w:t xml:space="preserve"> </w:t>
      </w:r>
      <w:r w:rsidRPr="00411DA0">
        <w:t>http://www.orenburg.ru/</w:t>
      </w:r>
    </w:p>
  </w:footnote>
  <w:footnote w:id="24">
    <w:p w:rsidR="006F5E22" w:rsidRPr="00467216" w:rsidRDefault="006F5E22" w:rsidP="009F442E">
      <w:pPr>
        <w:ind w:firstLine="720"/>
        <w:rPr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467216">
        <w:rPr>
          <w:bCs/>
          <w:color w:val="333333"/>
          <w:sz w:val="20"/>
          <w:szCs w:val="20"/>
        </w:rPr>
        <w:t>Балтина  А. М.  Межбюджетные отношения в регионе: модели организации и регулирования</w:t>
      </w:r>
      <w:r w:rsidRPr="00467216">
        <w:rPr>
          <w:color w:val="333333"/>
          <w:sz w:val="20"/>
          <w:szCs w:val="20"/>
        </w:rPr>
        <w:t>. - Оренбург : ОГУ, 2004. - 195 с.</w:t>
      </w:r>
    </w:p>
    <w:p w:rsidR="006F5E22" w:rsidRDefault="006F5E22">
      <w:pPr>
        <w:pStyle w:val="ac"/>
      </w:pPr>
    </w:p>
  </w:footnote>
  <w:footnote w:id="25">
    <w:p w:rsidR="006F5E22" w:rsidRDefault="006F5E22" w:rsidP="006A004A">
      <w:pPr>
        <w:rPr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467216">
        <w:rPr>
          <w:sz w:val="20"/>
          <w:szCs w:val="20"/>
        </w:rPr>
        <w:t xml:space="preserve">Постановление Оренбургского городского Совета от 28 декабря </w:t>
      </w:r>
      <w:smartTag w:uri="urn:schemas-microsoft-com:office:smarttags" w:element="metricconverter">
        <w:smartTagPr>
          <w:attr w:name="ProductID" w:val="2001 г"/>
        </w:smartTagPr>
        <w:r w:rsidRPr="00467216">
          <w:rPr>
            <w:sz w:val="20"/>
            <w:szCs w:val="20"/>
          </w:rPr>
          <w:t>2001 г</w:t>
        </w:r>
      </w:smartTag>
      <w:r w:rsidRPr="00467216">
        <w:rPr>
          <w:sz w:val="20"/>
          <w:szCs w:val="20"/>
        </w:rPr>
        <w:t>. N 313 "О бюджете города Оренбурга на 2002 год"</w:t>
      </w:r>
    </w:p>
    <w:p w:rsidR="006F5E22" w:rsidRPr="00467216" w:rsidRDefault="006F5E22" w:rsidP="006A004A">
      <w:pPr>
        <w:rPr>
          <w:sz w:val="20"/>
          <w:szCs w:val="20"/>
        </w:rPr>
      </w:pPr>
      <w:r w:rsidRPr="00467216">
        <w:rPr>
          <w:sz w:val="20"/>
          <w:szCs w:val="20"/>
        </w:rPr>
        <w:t xml:space="preserve">Постановление Оренбургского городского Совета от 28 декабря </w:t>
      </w:r>
      <w:smartTag w:uri="urn:schemas-microsoft-com:office:smarttags" w:element="metricconverter">
        <w:smartTagPr>
          <w:attr w:name="ProductID" w:val="2002 г"/>
        </w:smartTagPr>
        <w:r w:rsidRPr="00467216">
          <w:rPr>
            <w:sz w:val="20"/>
            <w:szCs w:val="20"/>
          </w:rPr>
          <w:t>2002 г</w:t>
        </w:r>
      </w:smartTag>
      <w:r w:rsidRPr="00467216">
        <w:rPr>
          <w:sz w:val="20"/>
          <w:szCs w:val="20"/>
        </w:rPr>
        <w:t>. N 290 "О бюджете города Орен</w:t>
      </w:r>
      <w:r w:rsidR="006A004A">
        <w:rPr>
          <w:sz w:val="20"/>
          <w:szCs w:val="20"/>
        </w:rPr>
        <w:t>бу</w:t>
      </w:r>
      <w:r w:rsidRPr="00467216">
        <w:rPr>
          <w:sz w:val="20"/>
          <w:szCs w:val="20"/>
        </w:rPr>
        <w:t>рга на 2003 год"</w:t>
      </w:r>
    </w:p>
    <w:p w:rsidR="006F5E22" w:rsidRPr="00467216" w:rsidRDefault="006F5E22" w:rsidP="006A004A">
      <w:pPr>
        <w:rPr>
          <w:sz w:val="20"/>
          <w:szCs w:val="20"/>
        </w:rPr>
      </w:pPr>
      <w:r w:rsidRPr="00467216">
        <w:rPr>
          <w:sz w:val="20"/>
          <w:szCs w:val="20"/>
        </w:rPr>
        <w:t xml:space="preserve">Постановление Оренбургского городского Совета от 29 декабря </w:t>
      </w:r>
      <w:smartTag w:uri="urn:schemas-microsoft-com:office:smarttags" w:element="metricconverter">
        <w:smartTagPr>
          <w:attr w:name="ProductID" w:val="2003 г"/>
        </w:smartTagPr>
        <w:r w:rsidRPr="00467216">
          <w:rPr>
            <w:sz w:val="20"/>
            <w:szCs w:val="20"/>
          </w:rPr>
          <w:t>2003 г</w:t>
        </w:r>
      </w:smartTag>
      <w:r w:rsidRPr="00467216">
        <w:rPr>
          <w:sz w:val="20"/>
          <w:szCs w:val="20"/>
        </w:rPr>
        <w:t>. N 230 "О бюджете города Оренбурга на 2004 год"</w:t>
      </w:r>
    </w:p>
    <w:p w:rsidR="006F5E22" w:rsidRPr="00467216" w:rsidRDefault="006F5E22" w:rsidP="006A004A">
      <w:pPr>
        <w:rPr>
          <w:sz w:val="20"/>
          <w:szCs w:val="20"/>
        </w:rPr>
      </w:pPr>
      <w:r w:rsidRPr="00467216">
        <w:rPr>
          <w:sz w:val="20"/>
          <w:szCs w:val="20"/>
        </w:rPr>
        <w:t xml:space="preserve">Постановление Оренбургского городского Совета от 29 декабря </w:t>
      </w:r>
      <w:smartTag w:uri="urn:schemas-microsoft-com:office:smarttags" w:element="metricconverter">
        <w:smartTagPr>
          <w:attr w:name="ProductID" w:val="2004 г"/>
        </w:smartTagPr>
        <w:r w:rsidRPr="00467216">
          <w:rPr>
            <w:sz w:val="20"/>
            <w:szCs w:val="20"/>
          </w:rPr>
          <w:t>2004 г</w:t>
        </w:r>
      </w:smartTag>
      <w:r w:rsidRPr="00467216">
        <w:rPr>
          <w:sz w:val="20"/>
          <w:szCs w:val="20"/>
        </w:rPr>
        <w:t>. N 55 "О бюджете города Оренбурга на 2005 год"</w:t>
      </w:r>
    </w:p>
    <w:p w:rsidR="006F5E22" w:rsidRPr="00467216" w:rsidRDefault="006F5E22" w:rsidP="006A004A">
      <w:pPr>
        <w:rPr>
          <w:sz w:val="20"/>
          <w:szCs w:val="20"/>
        </w:rPr>
      </w:pPr>
      <w:r w:rsidRPr="00467216">
        <w:rPr>
          <w:sz w:val="20"/>
          <w:szCs w:val="20"/>
        </w:rPr>
        <w:t xml:space="preserve">Постановление Оренбургского городского Совета от 21 декабря </w:t>
      </w:r>
      <w:smartTag w:uri="urn:schemas-microsoft-com:office:smarttags" w:element="metricconverter">
        <w:smartTagPr>
          <w:attr w:name="ProductID" w:val="2005 г"/>
        </w:smartTagPr>
        <w:r w:rsidRPr="00467216">
          <w:rPr>
            <w:sz w:val="20"/>
            <w:szCs w:val="20"/>
          </w:rPr>
          <w:t>2005 г</w:t>
        </w:r>
      </w:smartTag>
      <w:r w:rsidRPr="00467216">
        <w:rPr>
          <w:sz w:val="20"/>
          <w:szCs w:val="20"/>
        </w:rPr>
        <w:t>. N 260 "О бюджете города Оренбурга на 2006 год"</w:t>
      </w:r>
    </w:p>
    <w:p w:rsidR="006F5E22" w:rsidRDefault="006F5E22">
      <w:pPr>
        <w:pStyle w:val="ac"/>
      </w:pPr>
    </w:p>
  </w:footnote>
  <w:footnote w:id="26">
    <w:p w:rsidR="006F5E22" w:rsidRPr="00B253E5" w:rsidRDefault="006F5E22" w:rsidP="00BA31AA">
      <w:pPr>
        <w:rPr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467216">
        <w:rPr>
          <w:sz w:val="20"/>
          <w:szCs w:val="20"/>
        </w:rPr>
        <w:t xml:space="preserve">Постановление Оренбургского городского Совета от 28 декабря </w:t>
      </w:r>
      <w:smartTag w:uri="urn:schemas-microsoft-com:office:smarttags" w:element="metricconverter">
        <w:smartTagPr>
          <w:attr w:name="ProductID" w:val="2001 г"/>
        </w:smartTagPr>
        <w:r w:rsidRPr="00467216">
          <w:rPr>
            <w:sz w:val="20"/>
            <w:szCs w:val="20"/>
          </w:rPr>
          <w:t>2001 г</w:t>
        </w:r>
      </w:smartTag>
      <w:r w:rsidRPr="00467216">
        <w:rPr>
          <w:sz w:val="20"/>
          <w:szCs w:val="20"/>
        </w:rPr>
        <w:t xml:space="preserve">. N 313 "О бюджете города </w:t>
      </w:r>
      <w:r w:rsidRPr="00B253E5">
        <w:rPr>
          <w:sz w:val="20"/>
          <w:szCs w:val="20"/>
        </w:rPr>
        <w:t>Оренбурга на 2002 год"</w:t>
      </w:r>
    </w:p>
    <w:p w:rsidR="006F5E22" w:rsidRPr="00B253E5" w:rsidRDefault="006F5E22" w:rsidP="00BA31AA">
      <w:pPr>
        <w:rPr>
          <w:sz w:val="20"/>
          <w:szCs w:val="20"/>
        </w:rPr>
      </w:pPr>
      <w:r w:rsidRPr="00B253E5">
        <w:rPr>
          <w:sz w:val="20"/>
          <w:szCs w:val="20"/>
        </w:rPr>
        <w:t xml:space="preserve">Постановление Оренбургского городского Совета от 28 декабря </w:t>
      </w:r>
      <w:smartTag w:uri="urn:schemas-microsoft-com:office:smarttags" w:element="metricconverter">
        <w:smartTagPr>
          <w:attr w:name="ProductID" w:val="2002 г"/>
        </w:smartTagPr>
        <w:r w:rsidRPr="00B253E5">
          <w:rPr>
            <w:sz w:val="20"/>
            <w:szCs w:val="20"/>
          </w:rPr>
          <w:t>2002 г</w:t>
        </w:r>
      </w:smartTag>
      <w:r w:rsidRPr="00B253E5">
        <w:rPr>
          <w:sz w:val="20"/>
          <w:szCs w:val="20"/>
        </w:rPr>
        <w:t>. N 290 "О бюджете города Оренбурга на 2003 год"</w:t>
      </w:r>
    </w:p>
    <w:p w:rsidR="006F5E22" w:rsidRPr="00B253E5" w:rsidRDefault="006F5E22" w:rsidP="00BA31AA">
      <w:pPr>
        <w:rPr>
          <w:sz w:val="20"/>
          <w:szCs w:val="20"/>
        </w:rPr>
      </w:pPr>
      <w:r w:rsidRPr="00B253E5">
        <w:rPr>
          <w:sz w:val="20"/>
          <w:szCs w:val="20"/>
        </w:rPr>
        <w:t xml:space="preserve">Постановление Оренбургского городского Совета от 29 декабря </w:t>
      </w:r>
      <w:smartTag w:uri="urn:schemas-microsoft-com:office:smarttags" w:element="metricconverter">
        <w:smartTagPr>
          <w:attr w:name="ProductID" w:val="2003 г"/>
        </w:smartTagPr>
        <w:r w:rsidRPr="00B253E5">
          <w:rPr>
            <w:sz w:val="20"/>
            <w:szCs w:val="20"/>
          </w:rPr>
          <w:t>2003 г</w:t>
        </w:r>
      </w:smartTag>
      <w:r w:rsidRPr="00B253E5">
        <w:rPr>
          <w:sz w:val="20"/>
          <w:szCs w:val="20"/>
        </w:rPr>
        <w:t>. N 230 "О бюджете города Оренбурга на 2004 год"</w:t>
      </w:r>
    </w:p>
  </w:footnote>
  <w:footnote w:id="27">
    <w:p w:rsidR="006F5E22" w:rsidRPr="00820DD8" w:rsidRDefault="006F5E22" w:rsidP="00820DD8">
      <w:pPr>
        <w:rPr>
          <w:sz w:val="20"/>
          <w:szCs w:val="20"/>
        </w:rPr>
      </w:pPr>
      <w:r w:rsidRPr="00820DD8">
        <w:rPr>
          <w:rStyle w:val="ad"/>
          <w:sz w:val="20"/>
          <w:szCs w:val="20"/>
        </w:rPr>
        <w:footnoteRef/>
      </w:r>
      <w:r w:rsidRPr="00820DD8">
        <w:rPr>
          <w:sz w:val="20"/>
          <w:szCs w:val="20"/>
        </w:rPr>
        <w:t xml:space="preserve"> Постановление Оренбургского городского Совета от 29 декабря </w:t>
      </w:r>
      <w:smartTag w:uri="urn:schemas-microsoft-com:office:smarttags" w:element="metricconverter">
        <w:smartTagPr>
          <w:attr w:name="ProductID" w:val="2004 г"/>
        </w:smartTagPr>
        <w:r w:rsidRPr="00820DD8">
          <w:rPr>
            <w:sz w:val="20"/>
            <w:szCs w:val="20"/>
          </w:rPr>
          <w:t>2004 г</w:t>
        </w:r>
      </w:smartTag>
      <w:r w:rsidRPr="00820DD8">
        <w:rPr>
          <w:sz w:val="20"/>
          <w:szCs w:val="20"/>
        </w:rPr>
        <w:t>. N 55 "О бюджете города Оренбурга на 2005 год"</w:t>
      </w:r>
    </w:p>
    <w:p w:rsidR="006F5E22" w:rsidRPr="00820DD8" w:rsidRDefault="006F5E22" w:rsidP="00820DD8">
      <w:pPr>
        <w:rPr>
          <w:sz w:val="20"/>
          <w:szCs w:val="20"/>
        </w:rPr>
      </w:pPr>
      <w:r w:rsidRPr="00820DD8">
        <w:rPr>
          <w:sz w:val="20"/>
          <w:szCs w:val="20"/>
        </w:rPr>
        <w:t xml:space="preserve">Постановление Оренбургского городского Совета от 21 декабря </w:t>
      </w:r>
      <w:smartTag w:uri="urn:schemas-microsoft-com:office:smarttags" w:element="metricconverter">
        <w:smartTagPr>
          <w:attr w:name="ProductID" w:val="2005 г"/>
        </w:smartTagPr>
        <w:r w:rsidRPr="00820DD8">
          <w:rPr>
            <w:sz w:val="20"/>
            <w:szCs w:val="20"/>
          </w:rPr>
          <w:t>2005 г</w:t>
        </w:r>
      </w:smartTag>
      <w:r w:rsidRPr="00820DD8">
        <w:rPr>
          <w:sz w:val="20"/>
          <w:szCs w:val="20"/>
        </w:rPr>
        <w:t>. N 260 "О бюджете города Оренбурга на 2006 год"</w:t>
      </w:r>
    </w:p>
  </w:footnote>
  <w:footnote w:id="28">
    <w:p w:rsidR="006F5E22" w:rsidRPr="006F163F" w:rsidRDefault="006F5E22" w:rsidP="006F163F">
      <w:pPr>
        <w:rPr>
          <w:sz w:val="20"/>
          <w:szCs w:val="20"/>
        </w:rPr>
      </w:pPr>
      <w:r w:rsidRPr="006F163F">
        <w:rPr>
          <w:rStyle w:val="ad"/>
          <w:sz w:val="20"/>
          <w:szCs w:val="20"/>
        </w:rPr>
        <w:footnoteRef/>
      </w:r>
      <w:r w:rsidRPr="006F163F">
        <w:rPr>
          <w:sz w:val="20"/>
          <w:szCs w:val="20"/>
        </w:rPr>
        <w:t xml:space="preserve"> </w:t>
      </w:r>
      <w:r w:rsidRPr="006F163F">
        <w:rPr>
          <w:bCs/>
          <w:sz w:val="20"/>
          <w:szCs w:val="20"/>
        </w:rPr>
        <w:t>Ходасевич С. Г.</w:t>
      </w:r>
      <w:r w:rsidRPr="006F163F">
        <w:rPr>
          <w:sz w:val="20"/>
          <w:szCs w:val="20"/>
        </w:rPr>
        <w:t xml:space="preserve"> </w:t>
      </w:r>
      <w:r w:rsidRPr="006F163F">
        <w:rPr>
          <w:bCs/>
          <w:sz w:val="20"/>
          <w:szCs w:val="20"/>
        </w:rPr>
        <w:t>Бюджетная реформа: последствия для местных бюджетов</w:t>
      </w:r>
      <w:r w:rsidRPr="006F163F">
        <w:rPr>
          <w:sz w:val="20"/>
          <w:szCs w:val="20"/>
        </w:rPr>
        <w:t xml:space="preserve">  // ЭКО. Экономика и организация промышленного производства. -  </w:t>
      </w:r>
      <w:r w:rsidRPr="006F163F">
        <w:rPr>
          <w:bCs/>
          <w:sz w:val="20"/>
          <w:szCs w:val="20"/>
        </w:rPr>
        <w:t>2005</w:t>
      </w:r>
      <w:r w:rsidRPr="006F163F">
        <w:rPr>
          <w:sz w:val="20"/>
          <w:szCs w:val="20"/>
        </w:rPr>
        <w:t>. - N 12. - С. 93-98.</w:t>
      </w:r>
    </w:p>
  </w:footnote>
  <w:footnote w:id="29">
    <w:p w:rsidR="006F5E22" w:rsidRPr="006F163F" w:rsidRDefault="006F5E22" w:rsidP="006F163F">
      <w:pPr>
        <w:rPr>
          <w:sz w:val="20"/>
          <w:szCs w:val="20"/>
        </w:rPr>
      </w:pPr>
      <w:r w:rsidRPr="006F163F">
        <w:rPr>
          <w:rStyle w:val="ad"/>
          <w:sz w:val="20"/>
          <w:szCs w:val="20"/>
        </w:rPr>
        <w:footnoteRef/>
      </w:r>
      <w:r w:rsidRPr="006F163F">
        <w:rPr>
          <w:sz w:val="20"/>
          <w:szCs w:val="20"/>
        </w:rPr>
        <w:t xml:space="preserve"> Сазонов С. П. Межбюджетное регулирование на субрегиональном уровне и реформа местного самоуправления  // Финансы. -  2005. - N 10. - С. 8-11.</w:t>
      </w:r>
    </w:p>
  </w:footnote>
  <w:footnote w:id="30">
    <w:p w:rsidR="00E67CE0" w:rsidRPr="00820FF8" w:rsidRDefault="00E67CE0" w:rsidP="00820FF8">
      <w:pPr>
        <w:rPr>
          <w:sz w:val="20"/>
          <w:szCs w:val="20"/>
        </w:rPr>
      </w:pPr>
      <w:r w:rsidRPr="00820FF8">
        <w:rPr>
          <w:rStyle w:val="ad"/>
          <w:sz w:val="20"/>
          <w:szCs w:val="20"/>
        </w:rPr>
        <w:footnoteRef/>
      </w:r>
      <w:r w:rsidRPr="00820FF8">
        <w:rPr>
          <w:sz w:val="20"/>
          <w:szCs w:val="20"/>
        </w:rPr>
        <w:t xml:space="preserve"> Васюнина М. Л. Изменение территориальной организации местного самоуправления и их влияние на бюджетную систему Российской Федерации  // Финансы и кредит. -  2005. - N 6. - С. 46-52. </w:t>
      </w:r>
    </w:p>
  </w:footnote>
  <w:footnote w:id="31">
    <w:p w:rsidR="00146D23" w:rsidRPr="00A8652E" w:rsidRDefault="00146D23" w:rsidP="00A8652E">
      <w:pPr>
        <w:rPr>
          <w:sz w:val="20"/>
          <w:szCs w:val="20"/>
        </w:rPr>
      </w:pPr>
      <w:r w:rsidRPr="00A8652E">
        <w:rPr>
          <w:rStyle w:val="ad"/>
          <w:sz w:val="20"/>
          <w:szCs w:val="20"/>
        </w:rPr>
        <w:footnoteRef/>
      </w:r>
      <w:r w:rsidRPr="00A8652E">
        <w:rPr>
          <w:sz w:val="20"/>
          <w:szCs w:val="20"/>
        </w:rPr>
        <w:t xml:space="preserve"> </w:t>
      </w:r>
      <w:r w:rsidR="004548D5" w:rsidRPr="00A8652E">
        <w:rPr>
          <w:sz w:val="20"/>
          <w:szCs w:val="20"/>
        </w:rPr>
        <w:t>Сазонов С. П. Роль межбюджетного регулирования в условиях реформирования местного самоуправления / С. П. Сазонов, Д. Ю. Завьялов // Финансы. - 2006. - N 4. - С. 8-11.</w:t>
      </w:r>
    </w:p>
  </w:footnote>
  <w:footnote w:id="32">
    <w:p w:rsidR="004548D5" w:rsidRPr="00467216" w:rsidRDefault="004548D5" w:rsidP="004548D5">
      <w:pPr>
        <w:ind w:firstLine="720"/>
        <w:rPr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467216">
        <w:rPr>
          <w:bCs/>
          <w:color w:val="333333"/>
          <w:sz w:val="20"/>
          <w:szCs w:val="20"/>
        </w:rPr>
        <w:t>Балтина  А. М.  Межбюджетные отношения в регионе: модели организации и регулирования</w:t>
      </w:r>
      <w:r w:rsidRPr="00467216">
        <w:rPr>
          <w:color w:val="333333"/>
          <w:sz w:val="20"/>
          <w:szCs w:val="20"/>
        </w:rPr>
        <w:t>. - Оренбург : ОГУ, 2004. - 195 с.</w:t>
      </w:r>
    </w:p>
    <w:p w:rsidR="004548D5" w:rsidRDefault="004548D5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BE5EDCA"/>
    <w:multiLevelType w:val="hybridMultilevel"/>
    <w:tmpl w:val="01E0A97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D5C7D"/>
    <w:multiLevelType w:val="hybridMultilevel"/>
    <w:tmpl w:val="094AC18C"/>
    <w:lvl w:ilvl="0" w:tplc="50D09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E62096"/>
    <w:multiLevelType w:val="hybridMultilevel"/>
    <w:tmpl w:val="4350E338"/>
    <w:lvl w:ilvl="0" w:tplc="33E8AA8C">
      <w:start w:val="1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4BCEBFB6"/>
    <w:multiLevelType w:val="hybridMultilevel"/>
    <w:tmpl w:val="42A366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6CE25D9A"/>
    <w:multiLevelType w:val="hybridMultilevel"/>
    <w:tmpl w:val="FA8C76A6"/>
    <w:lvl w:ilvl="0" w:tplc="DA72C3A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7FA7"/>
    <w:rsid w:val="0000535E"/>
    <w:rsid w:val="000054CC"/>
    <w:rsid w:val="00006AFE"/>
    <w:rsid w:val="00011D06"/>
    <w:rsid w:val="00012153"/>
    <w:rsid w:val="00013FB5"/>
    <w:rsid w:val="0001761C"/>
    <w:rsid w:val="00023D4B"/>
    <w:rsid w:val="000266A7"/>
    <w:rsid w:val="00031397"/>
    <w:rsid w:val="000356FD"/>
    <w:rsid w:val="00035BCA"/>
    <w:rsid w:val="000366E0"/>
    <w:rsid w:val="000403BD"/>
    <w:rsid w:val="000407E8"/>
    <w:rsid w:val="0004507C"/>
    <w:rsid w:val="00046862"/>
    <w:rsid w:val="000473AB"/>
    <w:rsid w:val="00053996"/>
    <w:rsid w:val="0005473C"/>
    <w:rsid w:val="00055B6C"/>
    <w:rsid w:val="000618BA"/>
    <w:rsid w:val="00064B23"/>
    <w:rsid w:val="000666B7"/>
    <w:rsid w:val="000714E8"/>
    <w:rsid w:val="00073409"/>
    <w:rsid w:val="000778E0"/>
    <w:rsid w:val="00083B2B"/>
    <w:rsid w:val="00083D36"/>
    <w:rsid w:val="00084865"/>
    <w:rsid w:val="00084A31"/>
    <w:rsid w:val="00084E53"/>
    <w:rsid w:val="00094CBE"/>
    <w:rsid w:val="000958D7"/>
    <w:rsid w:val="000A2019"/>
    <w:rsid w:val="000A2F57"/>
    <w:rsid w:val="000A4A6C"/>
    <w:rsid w:val="000A55A0"/>
    <w:rsid w:val="000A7BAA"/>
    <w:rsid w:val="000B455C"/>
    <w:rsid w:val="000B6C39"/>
    <w:rsid w:val="000B7443"/>
    <w:rsid w:val="000B7F2B"/>
    <w:rsid w:val="000C00A7"/>
    <w:rsid w:val="000C1F17"/>
    <w:rsid w:val="000C3D0E"/>
    <w:rsid w:val="000C5D1A"/>
    <w:rsid w:val="000C60F9"/>
    <w:rsid w:val="000C6479"/>
    <w:rsid w:val="000C74BD"/>
    <w:rsid w:val="000D4CFB"/>
    <w:rsid w:val="000E37D4"/>
    <w:rsid w:val="000E6F89"/>
    <w:rsid w:val="000F1C01"/>
    <w:rsid w:val="000F2373"/>
    <w:rsid w:val="000F3082"/>
    <w:rsid w:val="000F4719"/>
    <w:rsid w:val="00101209"/>
    <w:rsid w:val="001016F8"/>
    <w:rsid w:val="0010216A"/>
    <w:rsid w:val="001041E4"/>
    <w:rsid w:val="00104FC5"/>
    <w:rsid w:val="0010668C"/>
    <w:rsid w:val="00106B99"/>
    <w:rsid w:val="00106EC0"/>
    <w:rsid w:val="0011074E"/>
    <w:rsid w:val="001109E1"/>
    <w:rsid w:val="00110AFA"/>
    <w:rsid w:val="00113D51"/>
    <w:rsid w:val="00113DE9"/>
    <w:rsid w:val="00114569"/>
    <w:rsid w:val="001153FB"/>
    <w:rsid w:val="00116E32"/>
    <w:rsid w:val="00120BBD"/>
    <w:rsid w:val="00121128"/>
    <w:rsid w:val="00124B73"/>
    <w:rsid w:val="00126189"/>
    <w:rsid w:val="00127416"/>
    <w:rsid w:val="00131029"/>
    <w:rsid w:val="001321D9"/>
    <w:rsid w:val="001356EA"/>
    <w:rsid w:val="00137887"/>
    <w:rsid w:val="001416F3"/>
    <w:rsid w:val="00141782"/>
    <w:rsid w:val="00141C54"/>
    <w:rsid w:val="00142B0E"/>
    <w:rsid w:val="001441D6"/>
    <w:rsid w:val="00145169"/>
    <w:rsid w:val="00145BF3"/>
    <w:rsid w:val="00146226"/>
    <w:rsid w:val="00146B54"/>
    <w:rsid w:val="00146D23"/>
    <w:rsid w:val="00150BCA"/>
    <w:rsid w:val="00156117"/>
    <w:rsid w:val="001569A2"/>
    <w:rsid w:val="00157EFA"/>
    <w:rsid w:val="00162187"/>
    <w:rsid w:val="001662F1"/>
    <w:rsid w:val="00167458"/>
    <w:rsid w:val="0017263D"/>
    <w:rsid w:val="00177BFE"/>
    <w:rsid w:val="00180C37"/>
    <w:rsid w:val="00183000"/>
    <w:rsid w:val="00183BDF"/>
    <w:rsid w:val="00184A1D"/>
    <w:rsid w:val="001873D5"/>
    <w:rsid w:val="00190F89"/>
    <w:rsid w:val="00190FED"/>
    <w:rsid w:val="00193644"/>
    <w:rsid w:val="00193CC7"/>
    <w:rsid w:val="00196B89"/>
    <w:rsid w:val="001A10E4"/>
    <w:rsid w:val="001A1EB2"/>
    <w:rsid w:val="001A378E"/>
    <w:rsid w:val="001A4197"/>
    <w:rsid w:val="001A636D"/>
    <w:rsid w:val="001B10D8"/>
    <w:rsid w:val="001B40AD"/>
    <w:rsid w:val="001B530A"/>
    <w:rsid w:val="001B54C6"/>
    <w:rsid w:val="001C048B"/>
    <w:rsid w:val="001C07A0"/>
    <w:rsid w:val="001C2D84"/>
    <w:rsid w:val="001C44AE"/>
    <w:rsid w:val="001C5B1B"/>
    <w:rsid w:val="001C5D2A"/>
    <w:rsid w:val="001C7554"/>
    <w:rsid w:val="001C75B6"/>
    <w:rsid w:val="001D0457"/>
    <w:rsid w:val="001D0A9E"/>
    <w:rsid w:val="001D0BD6"/>
    <w:rsid w:val="001D2911"/>
    <w:rsid w:val="001D2B77"/>
    <w:rsid w:val="001D4E75"/>
    <w:rsid w:val="001D7686"/>
    <w:rsid w:val="001E6649"/>
    <w:rsid w:val="001E6C37"/>
    <w:rsid w:val="001E7625"/>
    <w:rsid w:val="001F3459"/>
    <w:rsid w:val="001F4313"/>
    <w:rsid w:val="001F697C"/>
    <w:rsid w:val="001F69C2"/>
    <w:rsid w:val="00200559"/>
    <w:rsid w:val="00201031"/>
    <w:rsid w:val="0020121D"/>
    <w:rsid w:val="0020223F"/>
    <w:rsid w:val="00206D0C"/>
    <w:rsid w:val="0020758D"/>
    <w:rsid w:val="00210C12"/>
    <w:rsid w:val="00212672"/>
    <w:rsid w:val="002126E1"/>
    <w:rsid w:val="00212EE1"/>
    <w:rsid w:val="00220E4E"/>
    <w:rsid w:val="00222D85"/>
    <w:rsid w:val="002230D8"/>
    <w:rsid w:val="00224460"/>
    <w:rsid w:val="00226E58"/>
    <w:rsid w:val="0023226F"/>
    <w:rsid w:val="0023362F"/>
    <w:rsid w:val="00234268"/>
    <w:rsid w:val="00234ABD"/>
    <w:rsid w:val="002409C4"/>
    <w:rsid w:val="00241990"/>
    <w:rsid w:val="00242FA4"/>
    <w:rsid w:val="00243222"/>
    <w:rsid w:val="00245DB6"/>
    <w:rsid w:val="0024722D"/>
    <w:rsid w:val="00247887"/>
    <w:rsid w:val="002479E5"/>
    <w:rsid w:val="00250B4C"/>
    <w:rsid w:val="00251A8D"/>
    <w:rsid w:val="002545AF"/>
    <w:rsid w:val="00257829"/>
    <w:rsid w:val="00260BFB"/>
    <w:rsid w:val="002625A2"/>
    <w:rsid w:val="002707AE"/>
    <w:rsid w:val="00273740"/>
    <w:rsid w:val="00273E4D"/>
    <w:rsid w:val="0027638D"/>
    <w:rsid w:val="002811F8"/>
    <w:rsid w:val="00282433"/>
    <w:rsid w:val="002824C7"/>
    <w:rsid w:val="00285079"/>
    <w:rsid w:val="00293500"/>
    <w:rsid w:val="00293F69"/>
    <w:rsid w:val="00295875"/>
    <w:rsid w:val="00296F7D"/>
    <w:rsid w:val="00297387"/>
    <w:rsid w:val="002A5ECD"/>
    <w:rsid w:val="002A6373"/>
    <w:rsid w:val="002A6FEC"/>
    <w:rsid w:val="002A7FDA"/>
    <w:rsid w:val="002B3825"/>
    <w:rsid w:val="002B6A68"/>
    <w:rsid w:val="002B7B83"/>
    <w:rsid w:val="002C04CF"/>
    <w:rsid w:val="002C1F35"/>
    <w:rsid w:val="002C35C2"/>
    <w:rsid w:val="002C493B"/>
    <w:rsid w:val="002C5504"/>
    <w:rsid w:val="002C6494"/>
    <w:rsid w:val="002C699D"/>
    <w:rsid w:val="002D011D"/>
    <w:rsid w:val="002D01D2"/>
    <w:rsid w:val="002D0A2E"/>
    <w:rsid w:val="002D2F1B"/>
    <w:rsid w:val="002D3614"/>
    <w:rsid w:val="002D62DA"/>
    <w:rsid w:val="002E0966"/>
    <w:rsid w:val="002E23F9"/>
    <w:rsid w:val="002E2B57"/>
    <w:rsid w:val="002E3E1B"/>
    <w:rsid w:val="002E5C7C"/>
    <w:rsid w:val="002E7814"/>
    <w:rsid w:val="002F085E"/>
    <w:rsid w:val="002F1016"/>
    <w:rsid w:val="00301062"/>
    <w:rsid w:val="003052EB"/>
    <w:rsid w:val="00306D20"/>
    <w:rsid w:val="00307647"/>
    <w:rsid w:val="00310804"/>
    <w:rsid w:val="003125C6"/>
    <w:rsid w:val="00313F58"/>
    <w:rsid w:val="003155B5"/>
    <w:rsid w:val="00315663"/>
    <w:rsid w:val="00316CCD"/>
    <w:rsid w:val="00317106"/>
    <w:rsid w:val="00320489"/>
    <w:rsid w:val="00321441"/>
    <w:rsid w:val="00324EC4"/>
    <w:rsid w:val="003265F5"/>
    <w:rsid w:val="00326B89"/>
    <w:rsid w:val="0032798B"/>
    <w:rsid w:val="003314E7"/>
    <w:rsid w:val="00332139"/>
    <w:rsid w:val="00332EFF"/>
    <w:rsid w:val="003349FE"/>
    <w:rsid w:val="00334C9A"/>
    <w:rsid w:val="00340671"/>
    <w:rsid w:val="00341856"/>
    <w:rsid w:val="003429D3"/>
    <w:rsid w:val="0034374A"/>
    <w:rsid w:val="00343C07"/>
    <w:rsid w:val="00344B8A"/>
    <w:rsid w:val="00352720"/>
    <w:rsid w:val="003575EE"/>
    <w:rsid w:val="003623CE"/>
    <w:rsid w:val="0036355F"/>
    <w:rsid w:val="003641EB"/>
    <w:rsid w:val="00364B42"/>
    <w:rsid w:val="00375106"/>
    <w:rsid w:val="0038212B"/>
    <w:rsid w:val="00384DEF"/>
    <w:rsid w:val="0038796E"/>
    <w:rsid w:val="003902E9"/>
    <w:rsid w:val="003915A5"/>
    <w:rsid w:val="00393359"/>
    <w:rsid w:val="00393916"/>
    <w:rsid w:val="003950CC"/>
    <w:rsid w:val="00395E1F"/>
    <w:rsid w:val="00397612"/>
    <w:rsid w:val="0039787F"/>
    <w:rsid w:val="003A2191"/>
    <w:rsid w:val="003A2E69"/>
    <w:rsid w:val="003A4B0B"/>
    <w:rsid w:val="003A4F89"/>
    <w:rsid w:val="003A5AF2"/>
    <w:rsid w:val="003A6E7F"/>
    <w:rsid w:val="003A70F3"/>
    <w:rsid w:val="003B06B9"/>
    <w:rsid w:val="003B62B3"/>
    <w:rsid w:val="003B67C2"/>
    <w:rsid w:val="003B7D5C"/>
    <w:rsid w:val="003C03B1"/>
    <w:rsid w:val="003C123A"/>
    <w:rsid w:val="003C1838"/>
    <w:rsid w:val="003C3E0D"/>
    <w:rsid w:val="003C5C87"/>
    <w:rsid w:val="003D099E"/>
    <w:rsid w:val="003D0DB9"/>
    <w:rsid w:val="003D2097"/>
    <w:rsid w:val="003D26A9"/>
    <w:rsid w:val="003D3007"/>
    <w:rsid w:val="003D37A0"/>
    <w:rsid w:val="003D5619"/>
    <w:rsid w:val="003D6470"/>
    <w:rsid w:val="003E17A5"/>
    <w:rsid w:val="003E3E9A"/>
    <w:rsid w:val="003E4997"/>
    <w:rsid w:val="003E607B"/>
    <w:rsid w:val="003E64EA"/>
    <w:rsid w:val="003F4AB4"/>
    <w:rsid w:val="003F5AD4"/>
    <w:rsid w:val="003F7616"/>
    <w:rsid w:val="004014C6"/>
    <w:rsid w:val="004039A5"/>
    <w:rsid w:val="00404A80"/>
    <w:rsid w:val="0041164A"/>
    <w:rsid w:val="00411DA0"/>
    <w:rsid w:val="00411E1F"/>
    <w:rsid w:val="004125A2"/>
    <w:rsid w:val="00413642"/>
    <w:rsid w:val="004139E4"/>
    <w:rsid w:val="004164E0"/>
    <w:rsid w:val="00424ECE"/>
    <w:rsid w:val="004312A7"/>
    <w:rsid w:val="00431F00"/>
    <w:rsid w:val="00433E4C"/>
    <w:rsid w:val="004355E4"/>
    <w:rsid w:val="00435739"/>
    <w:rsid w:val="00435D90"/>
    <w:rsid w:val="00437001"/>
    <w:rsid w:val="004372EE"/>
    <w:rsid w:val="00442A5B"/>
    <w:rsid w:val="00443E4A"/>
    <w:rsid w:val="004444F8"/>
    <w:rsid w:val="004466A0"/>
    <w:rsid w:val="00446CFC"/>
    <w:rsid w:val="004475AC"/>
    <w:rsid w:val="004507BB"/>
    <w:rsid w:val="00453E98"/>
    <w:rsid w:val="00453FB2"/>
    <w:rsid w:val="004548D5"/>
    <w:rsid w:val="00456406"/>
    <w:rsid w:val="00457307"/>
    <w:rsid w:val="004604D4"/>
    <w:rsid w:val="00463880"/>
    <w:rsid w:val="00466DE1"/>
    <w:rsid w:val="00467216"/>
    <w:rsid w:val="00471839"/>
    <w:rsid w:val="00471A3E"/>
    <w:rsid w:val="00473611"/>
    <w:rsid w:val="00473D5C"/>
    <w:rsid w:val="00475C0F"/>
    <w:rsid w:val="00482B5A"/>
    <w:rsid w:val="0048519B"/>
    <w:rsid w:val="00486B65"/>
    <w:rsid w:val="00487363"/>
    <w:rsid w:val="00487586"/>
    <w:rsid w:val="00487DCE"/>
    <w:rsid w:val="0049174A"/>
    <w:rsid w:val="0049221B"/>
    <w:rsid w:val="00492896"/>
    <w:rsid w:val="004969C8"/>
    <w:rsid w:val="0049767B"/>
    <w:rsid w:val="004A1B39"/>
    <w:rsid w:val="004A2BD4"/>
    <w:rsid w:val="004A2CF1"/>
    <w:rsid w:val="004A3F77"/>
    <w:rsid w:val="004A6A53"/>
    <w:rsid w:val="004A78CC"/>
    <w:rsid w:val="004B1998"/>
    <w:rsid w:val="004B3C67"/>
    <w:rsid w:val="004B5CB6"/>
    <w:rsid w:val="004B5E77"/>
    <w:rsid w:val="004C171C"/>
    <w:rsid w:val="004C354D"/>
    <w:rsid w:val="004C66ED"/>
    <w:rsid w:val="004C799D"/>
    <w:rsid w:val="004D2D41"/>
    <w:rsid w:val="004D4C31"/>
    <w:rsid w:val="004D751D"/>
    <w:rsid w:val="004E286B"/>
    <w:rsid w:val="004E3A5F"/>
    <w:rsid w:val="004E573E"/>
    <w:rsid w:val="004E677B"/>
    <w:rsid w:val="004E6823"/>
    <w:rsid w:val="004F0285"/>
    <w:rsid w:val="004F1464"/>
    <w:rsid w:val="004F28D0"/>
    <w:rsid w:val="004F3990"/>
    <w:rsid w:val="004F4F89"/>
    <w:rsid w:val="004F560E"/>
    <w:rsid w:val="004F5A4F"/>
    <w:rsid w:val="004F5D1D"/>
    <w:rsid w:val="004F75B6"/>
    <w:rsid w:val="00502277"/>
    <w:rsid w:val="005033A9"/>
    <w:rsid w:val="00505D86"/>
    <w:rsid w:val="00505EEE"/>
    <w:rsid w:val="00507320"/>
    <w:rsid w:val="00513685"/>
    <w:rsid w:val="00513B2C"/>
    <w:rsid w:val="00516213"/>
    <w:rsid w:val="0052037E"/>
    <w:rsid w:val="00522309"/>
    <w:rsid w:val="0052520A"/>
    <w:rsid w:val="0052626C"/>
    <w:rsid w:val="00531337"/>
    <w:rsid w:val="00532269"/>
    <w:rsid w:val="0053395A"/>
    <w:rsid w:val="00534426"/>
    <w:rsid w:val="00536D0B"/>
    <w:rsid w:val="005414C4"/>
    <w:rsid w:val="00541CED"/>
    <w:rsid w:val="00542DF7"/>
    <w:rsid w:val="00545A0C"/>
    <w:rsid w:val="00546170"/>
    <w:rsid w:val="0054703F"/>
    <w:rsid w:val="0055134C"/>
    <w:rsid w:val="0055161A"/>
    <w:rsid w:val="00554884"/>
    <w:rsid w:val="00554B02"/>
    <w:rsid w:val="00554BE4"/>
    <w:rsid w:val="005631AD"/>
    <w:rsid w:val="00563444"/>
    <w:rsid w:val="00564AFD"/>
    <w:rsid w:val="00570065"/>
    <w:rsid w:val="0057113E"/>
    <w:rsid w:val="00573A63"/>
    <w:rsid w:val="00577472"/>
    <w:rsid w:val="005809F6"/>
    <w:rsid w:val="00582EF9"/>
    <w:rsid w:val="00586DF5"/>
    <w:rsid w:val="005924E5"/>
    <w:rsid w:val="00596F5E"/>
    <w:rsid w:val="00597F82"/>
    <w:rsid w:val="005A36B7"/>
    <w:rsid w:val="005A4FAF"/>
    <w:rsid w:val="005A5E22"/>
    <w:rsid w:val="005A66EE"/>
    <w:rsid w:val="005A780A"/>
    <w:rsid w:val="005B0177"/>
    <w:rsid w:val="005B1C0F"/>
    <w:rsid w:val="005B2B37"/>
    <w:rsid w:val="005B5E3A"/>
    <w:rsid w:val="005B7F20"/>
    <w:rsid w:val="005C01E7"/>
    <w:rsid w:val="005C1F6B"/>
    <w:rsid w:val="005C325B"/>
    <w:rsid w:val="005C4865"/>
    <w:rsid w:val="005C4960"/>
    <w:rsid w:val="005C49A8"/>
    <w:rsid w:val="005C51FF"/>
    <w:rsid w:val="005C6ECE"/>
    <w:rsid w:val="005C7248"/>
    <w:rsid w:val="005C7ABA"/>
    <w:rsid w:val="005D2DB9"/>
    <w:rsid w:val="005D52E1"/>
    <w:rsid w:val="005E01E8"/>
    <w:rsid w:val="005E1824"/>
    <w:rsid w:val="005E1CD6"/>
    <w:rsid w:val="005E5C3F"/>
    <w:rsid w:val="005F02F6"/>
    <w:rsid w:val="005F0D42"/>
    <w:rsid w:val="005F211C"/>
    <w:rsid w:val="005F3305"/>
    <w:rsid w:val="005F35A3"/>
    <w:rsid w:val="00600BC3"/>
    <w:rsid w:val="006017F6"/>
    <w:rsid w:val="006036C1"/>
    <w:rsid w:val="00604D43"/>
    <w:rsid w:val="0060570B"/>
    <w:rsid w:val="00606259"/>
    <w:rsid w:val="006111B1"/>
    <w:rsid w:val="00611778"/>
    <w:rsid w:val="00614CC5"/>
    <w:rsid w:val="00616368"/>
    <w:rsid w:val="006166EB"/>
    <w:rsid w:val="00616D59"/>
    <w:rsid w:val="00620AB1"/>
    <w:rsid w:val="00624C2F"/>
    <w:rsid w:val="006255B7"/>
    <w:rsid w:val="006271F6"/>
    <w:rsid w:val="006305BE"/>
    <w:rsid w:val="0063130B"/>
    <w:rsid w:val="00631F07"/>
    <w:rsid w:val="00633317"/>
    <w:rsid w:val="006347BB"/>
    <w:rsid w:val="0063482E"/>
    <w:rsid w:val="00635BA3"/>
    <w:rsid w:val="0063665F"/>
    <w:rsid w:val="00637550"/>
    <w:rsid w:val="00640D98"/>
    <w:rsid w:val="00644320"/>
    <w:rsid w:val="006448A9"/>
    <w:rsid w:val="006466B3"/>
    <w:rsid w:val="006474A7"/>
    <w:rsid w:val="00647A24"/>
    <w:rsid w:val="0065188D"/>
    <w:rsid w:val="0065445E"/>
    <w:rsid w:val="006544A8"/>
    <w:rsid w:val="00654AF4"/>
    <w:rsid w:val="00654FAF"/>
    <w:rsid w:val="00655FE6"/>
    <w:rsid w:val="0065618B"/>
    <w:rsid w:val="00660654"/>
    <w:rsid w:val="0066267A"/>
    <w:rsid w:val="00662D35"/>
    <w:rsid w:val="00663122"/>
    <w:rsid w:val="006647A1"/>
    <w:rsid w:val="0067041F"/>
    <w:rsid w:val="00670DC3"/>
    <w:rsid w:val="0067299B"/>
    <w:rsid w:val="00672FBA"/>
    <w:rsid w:val="00673C0A"/>
    <w:rsid w:val="00673C93"/>
    <w:rsid w:val="006752C3"/>
    <w:rsid w:val="0067799F"/>
    <w:rsid w:val="006816D9"/>
    <w:rsid w:val="006830B3"/>
    <w:rsid w:val="00686831"/>
    <w:rsid w:val="006942D2"/>
    <w:rsid w:val="00694673"/>
    <w:rsid w:val="006969D9"/>
    <w:rsid w:val="00697ADD"/>
    <w:rsid w:val="006A004A"/>
    <w:rsid w:val="006A0878"/>
    <w:rsid w:val="006A1D3C"/>
    <w:rsid w:val="006A247C"/>
    <w:rsid w:val="006A2752"/>
    <w:rsid w:val="006A3349"/>
    <w:rsid w:val="006A70B2"/>
    <w:rsid w:val="006A7FAB"/>
    <w:rsid w:val="006B057F"/>
    <w:rsid w:val="006B3635"/>
    <w:rsid w:val="006B49E5"/>
    <w:rsid w:val="006C1737"/>
    <w:rsid w:val="006C6BCB"/>
    <w:rsid w:val="006C706A"/>
    <w:rsid w:val="006D1471"/>
    <w:rsid w:val="006D3C9A"/>
    <w:rsid w:val="006D4859"/>
    <w:rsid w:val="006D5658"/>
    <w:rsid w:val="006E1A42"/>
    <w:rsid w:val="006E1B65"/>
    <w:rsid w:val="006E2C18"/>
    <w:rsid w:val="006E2C84"/>
    <w:rsid w:val="006E370D"/>
    <w:rsid w:val="006E55DB"/>
    <w:rsid w:val="006E6D19"/>
    <w:rsid w:val="006F163F"/>
    <w:rsid w:val="006F2DAA"/>
    <w:rsid w:val="006F3002"/>
    <w:rsid w:val="006F4A04"/>
    <w:rsid w:val="006F4CBD"/>
    <w:rsid w:val="006F5E22"/>
    <w:rsid w:val="007003C9"/>
    <w:rsid w:val="00700CDD"/>
    <w:rsid w:val="0070102D"/>
    <w:rsid w:val="00701420"/>
    <w:rsid w:val="0070171E"/>
    <w:rsid w:val="00702478"/>
    <w:rsid w:val="007037F0"/>
    <w:rsid w:val="00704715"/>
    <w:rsid w:val="00705EE5"/>
    <w:rsid w:val="00706302"/>
    <w:rsid w:val="00707F00"/>
    <w:rsid w:val="00710B99"/>
    <w:rsid w:val="007119D9"/>
    <w:rsid w:val="00713E2D"/>
    <w:rsid w:val="00714230"/>
    <w:rsid w:val="007148C7"/>
    <w:rsid w:val="00715359"/>
    <w:rsid w:val="0071585B"/>
    <w:rsid w:val="00715E0D"/>
    <w:rsid w:val="00720CB2"/>
    <w:rsid w:val="00722187"/>
    <w:rsid w:val="007230C7"/>
    <w:rsid w:val="00723E2F"/>
    <w:rsid w:val="00726291"/>
    <w:rsid w:val="0072697C"/>
    <w:rsid w:val="00727264"/>
    <w:rsid w:val="00737ED7"/>
    <w:rsid w:val="007445F8"/>
    <w:rsid w:val="007457BC"/>
    <w:rsid w:val="00747673"/>
    <w:rsid w:val="00752ECC"/>
    <w:rsid w:val="00753C8A"/>
    <w:rsid w:val="007541A0"/>
    <w:rsid w:val="0075425A"/>
    <w:rsid w:val="00754E6A"/>
    <w:rsid w:val="00756B21"/>
    <w:rsid w:val="007671DF"/>
    <w:rsid w:val="007707B7"/>
    <w:rsid w:val="007755C1"/>
    <w:rsid w:val="00781675"/>
    <w:rsid w:val="00783DFD"/>
    <w:rsid w:val="00783F29"/>
    <w:rsid w:val="00784589"/>
    <w:rsid w:val="007876D0"/>
    <w:rsid w:val="007906CF"/>
    <w:rsid w:val="00790BE1"/>
    <w:rsid w:val="00790E57"/>
    <w:rsid w:val="00791006"/>
    <w:rsid w:val="0079101D"/>
    <w:rsid w:val="007934A5"/>
    <w:rsid w:val="00794694"/>
    <w:rsid w:val="0079474F"/>
    <w:rsid w:val="00796C1B"/>
    <w:rsid w:val="00797448"/>
    <w:rsid w:val="007A2A57"/>
    <w:rsid w:val="007A490F"/>
    <w:rsid w:val="007A74F4"/>
    <w:rsid w:val="007B0902"/>
    <w:rsid w:val="007B0EEF"/>
    <w:rsid w:val="007B1457"/>
    <w:rsid w:val="007B2674"/>
    <w:rsid w:val="007B5BB8"/>
    <w:rsid w:val="007B6EE7"/>
    <w:rsid w:val="007B77F1"/>
    <w:rsid w:val="007B7821"/>
    <w:rsid w:val="007C22F2"/>
    <w:rsid w:val="007C395E"/>
    <w:rsid w:val="007C4973"/>
    <w:rsid w:val="007C5D37"/>
    <w:rsid w:val="007C717D"/>
    <w:rsid w:val="007C7DD1"/>
    <w:rsid w:val="007D3C96"/>
    <w:rsid w:val="007D6313"/>
    <w:rsid w:val="007D6CAB"/>
    <w:rsid w:val="007E084F"/>
    <w:rsid w:val="007E20ED"/>
    <w:rsid w:val="007E2789"/>
    <w:rsid w:val="007E3075"/>
    <w:rsid w:val="007F163F"/>
    <w:rsid w:val="007F1D86"/>
    <w:rsid w:val="007F315E"/>
    <w:rsid w:val="007F418A"/>
    <w:rsid w:val="007F5252"/>
    <w:rsid w:val="007F5C97"/>
    <w:rsid w:val="008008AB"/>
    <w:rsid w:val="008020A1"/>
    <w:rsid w:val="0080628D"/>
    <w:rsid w:val="00807828"/>
    <w:rsid w:val="0081091E"/>
    <w:rsid w:val="0081229C"/>
    <w:rsid w:val="008166AD"/>
    <w:rsid w:val="00817F07"/>
    <w:rsid w:val="00820DD8"/>
    <w:rsid w:val="00820FF8"/>
    <w:rsid w:val="00824672"/>
    <w:rsid w:val="00826E6D"/>
    <w:rsid w:val="00827234"/>
    <w:rsid w:val="00830786"/>
    <w:rsid w:val="00830BBF"/>
    <w:rsid w:val="00833C85"/>
    <w:rsid w:val="008353F0"/>
    <w:rsid w:val="00837241"/>
    <w:rsid w:val="00837396"/>
    <w:rsid w:val="008404B6"/>
    <w:rsid w:val="00844E5C"/>
    <w:rsid w:val="00846549"/>
    <w:rsid w:val="0084672C"/>
    <w:rsid w:val="00852690"/>
    <w:rsid w:val="00853B9E"/>
    <w:rsid w:val="0085443B"/>
    <w:rsid w:val="00856AD3"/>
    <w:rsid w:val="008603D5"/>
    <w:rsid w:val="008617E6"/>
    <w:rsid w:val="00861B6F"/>
    <w:rsid w:val="00862110"/>
    <w:rsid w:val="008625A1"/>
    <w:rsid w:val="00863D3A"/>
    <w:rsid w:val="00864AC9"/>
    <w:rsid w:val="00865A0A"/>
    <w:rsid w:val="00865E16"/>
    <w:rsid w:val="0086727A"/>
    <w:rsid w:val="00874CE0"/>
    <w:rsid w:val="008775A4"/>
    <w:rsid w:val="00883071"/>
    <w:rsid w:val="00884DCA"/>
    <w:rsid w:val="008853D0"/>
    <w:rsid w:val="00892E6A"/>
    <w:rsid w:val="00896E01"/>
    <w:rsid w:val="008A0C76"/>
    <w:rsid w:val="008A0D65"/>
    <w:rsid w:val="008A0E10"/>
    <w:rsid w:val="008A13A6"/>
    <w:rsid w:val="008A2298"/>
    <w:rsid w:val="008A29B2"/>
    <w:rsid w:val="008A2F83"/>
    <w:rsid w:val="008A491F"/>
    <w:rsid w:val="008A79F0"/>
    <w:rsid w:val="008B12B2"/>
    <w:rsid w:val="008B287B"/>
    <w:rsid w:val="008B52E2"/>
    <w:rsid w:val="008C01C3"/>
    <w:rsid w:val="008C0F2B"/>
    <w:rsid w:val="008D100F"/>
    <w:rsid w:val="008D6BE0"/>
    <w:rsid w:val="008E02D9"/>
    <w:rsid w:val="008E528D"/>
    <w:rsid w:val="008E68D7"/>
    <w:rsid w:val="008E760E"/>
    <w:rsid w:val="008F00AE"/>
    <w:rsid w:val="008F093E"/>
    <w:rsid w:val="008F1E9E"/>
    <w:rsid w:val="008F3738"/>
    <w:rsid w:val="008F3962"/>
    <w:rsid w:val="008F3C3C"/>
    <w:rsid w:val="008F7149"/>
    <w:rsid w:val="00901596"/>
    <w:rsid w:val="00902515"/>
    <w:rsid w:val="00902A1D"/>
    <w:rsid w:val="00903480"/>
    <w:rsid w:val="00905C31"/>
    <w:rsid w:val="009113A8"/>
    <w:rsid w:val="00911405"/>
    <w:rsid w:val="009148FC"/>
    <w:rsid w:val="00914A7A"/>
    <w:rsid w:val="00917BE4"/>
    <w:rsid w:val="00921691"/>
    <w:rsid w:val="00921779"/>
    <w:rsid w:val="00922A76"/>
    <w:rsid w:val="00923B40"/>
    <w:rsid w:val="009249F6"/>
    <w:rsid w:val="0092567A"/>
    <w:rsid w:val="0093029A"/>
    <w:rsid w:val="009310F3"/>
    <w:rsid w:val="0093236E"/>
    <w:rsid w:val="0093261C"/>
    <w:rsid w:val="00932907"/>
    <w:rsid w:val="00932C5E"/>
    <w:rsid w:val="0093497A"/>
    <w:rsid w:val="00935CDD"/>
    <w:rsid w:val="00937FC7"/>
    <w:rsid w:val="009444AB"/>
    <w:rsid w:val="00944C4E"/>
    <w:rsid w:val="00946962"/>
    <w:rsid w:val="00951CDE"/>
    <w:rsid w:val="009530CF"/>
    <w:rsid w:val="0095581F"/>
    <w:rsid w:val="00960F76"/>
    <w:rsid w:val="00963018"/>
    <w:rsid w:val="00966354"/>
    <w:rsid w:val="009702F2"/>
    <w:rsid w:val="00974FF2"/>
    <w:rsid w:val="009759CF"/>
    <w:rsid w:val="00977F9B"/>
    <w:rsid w:val="00982C74"/>
    <w:rsid w:val="00984E8A"/>
    <w:rsid w:val="009911C6"/>
    <w:rsid w:val="00996C27"/>
    <w:rsid w:val="0099770A"/>
    <w:rsid w:val="009A20DF"/>
    <w:rsid w:val="009A24FD"/>
    <w:rsid w:val="009A2D03"/>
    <w:rsid w:val="009A39B7"/>
    <w:rsid w:val="009B0137"/>
    <w:rsid w:val="009B021D"/>
    <w:rsid w:val="009B0E0F"/>
    <w:rsid w:val="009B4E96"/>
    <w:rsid w:val="009B5832"/>
    <w:rsid w:val="009B648E"/>
    <w:rsid w:val="009C0041"/>
    <w:rsid w:val="009C21B6"/>
    <w:rsid w:val="009C2258"/>
    <w:rsid w:val="009C2794"/>
    <w:rsid w:val="009C2BFD"/>
    <w:rsid w:val="009C30D6"/>
    <w:rsid w:val="009C36F7"/>
    <w:rsid w:val="009C3AAA"/>
    <w:rsid w:val="009D1EAA"/>
    <w:rsid w:val="009D22DE"/>
    <w:rsid w:val="009D4BD2"/>
    <w:rsid w:val="009D5306"/>
    <w:rsid w:val="009E0CA6"/>
    <w:rsid w:val="009E135F"/>
    <w:rsid w:val="009E2204"/>
    <w:rsid w:val="009E321D"/>
    <w:rsid w:val="009E673E"/>
    <w:rsid w:val="009F1E1B"/>
    <w:rsid w:val="009F243F"/>
    <w:rsid w:val="009F31A7"/>
    <w:rsid w:val="009F442E"/>
    <w:rsid w:val="009F5F41"/>
    <w:rsid w:val="009F6BD8"/>
    <w:rsid w:val="00A00C0E"/>
    <w:rsid w:val="00A016D8"/>
    <w:rsid w:val="00A03024"/>
    <w:rsid w:val="00A03A12"/>
    <w:rsid w:val="00A043D2"/>
    <w:rsid w:val="00A04561"/>
    <w:rsid w:val="00A04EAE"/>
    <w:rsid w:val="00A0532B"/>
    <w:rsid w:val="00A05438"/>
    <w:rsid w:val="00A06ADF"/>
    <w:rsid w:val="00A10487"/>
    <w:rsid w:val="00A1112B"/>
    <w:rsid w:val="00A11A83"/>
    <w:rsid w:val="00A12C3E"/>
    <w:rsid w:val="00A1721E"/>
    <w:rsid w:val="00A207DB"/>
    <w:rsid w:val="00A21240"/>
    <w:rsid w:val="00A21634"/>
    <w:rsid w:val="00A21687"/>
    <w:rsid w:val="00A23AAD"/>
    <w:rsid w:val="00A2484E"/>
    <w:rsid w:val="00A24AE6"/>
    <w:rsid w:val="00A25B8F"/>
    <w:rsid w:val="00A27A0E"/>
    <w:rsid w:val="00A27F8A"/>
    <w:rsid w:val="00A30A99"/>
    <w:rsid w:val="00A317C1"/>
    <w:rsid w:val="00A31A61"/>
    <w:rsid w:val="00A34AA4"/>
    <w:rsid w:val="00A358CE"/>
    <w:rsid w:val="00A36643"/>
    <w:rsid w:val="00A367A6"/>
    <w:rsid w:val="00A3720D"/>
    <w:rsid w:val="00A37E1D"/>
    <w:rsid w:val="00A43AF0"/>
    <w:rsid w:val="00A50137"/>
    <w:rsid w:val="00A51E05"/>
    <w:rsid w:val="00A52A80"/>
    <w:rsid w:val="00A541C3"/>
    <w:rsid w:val="00A561AF"/>
    <w:rsid w:val="00A569AD"/>
    <w:rsid w:val="00A60AC2"/>
    <w:rsid w:val="00A621E4"/>
    <w:rsid w:val="00A63765"/>
    <w:rsid w:val="00A63911"/>
    <w:rsid w:val="00A64AB7"/>
    <w:rsid w:val="00A6556A"/>
    <w:rsid w:val="00A6687F"/>
    <w:rsid w:val="00A67BCD"/>
    <w:rsid w:val="00A67F22"/>
    <w:rsid w:val="00A70312"/>
    <w:rsid w:val="00A710F9"/>
    <w:rsid w:val="00A711B7"/>
    <w:rsid w:val="00A72A4C"/>
    <w:rsid w:val="00A731F1"/>
    <w:rsid w:val="00A7427A"/>
    <w:rsid w:val="00A7432D"/>
    <w:rsid w:val="00A7493B"/>
    <w:rsid w:val="00A76229"/>
    <w:rsid w:val="00A81E9D"/>
    <w:rsid w:val="00A82943"/>
    <w:rsid w:val="00A840B7"/>
    <w:rsid w:val="00A8478E"/>
    <w:rsid w:val="00A858F2"/>
    <w:rsid w:val="00A85A48"/>
    <w:rsid w:val="00A8652E"/>
    <w:rsid w:val="00A90023"/>
    <w:rsid w:val="00A92060"/>
    <w:rsid w:val="00A92103"/>
    <w:rsid w:val="00A933B6"/>
    <w:rsid w:val="00A9424C"/>
    <w:rsid w:val="00A94515"/>
    <w:rsid w:val="00A95AFF"/>
    <w:rsid w:val="00A961A9"/>
    <w:rsid w:val="00A966AD"/>
    <w:rsid w:val="00AA1F5F"/>
    <w:rsid w:val="00AA239F"/>
    <w:rsid w:val="00AA34ED"/>
    <w:rsid w:val="00AA4EFA"/>
    <w:rsid w:val="00AA5C4D"/>
    <w:rsid w:val="00AA667E"/>
    <w:rsid w:val="00AA7589"/>
    <w:rsid w:val="00AB1C16"/>
    <w:rsid w:val="00AB3D69"/>
    <w:rsid w:val="00AB4F94"/>
    <w:rsid w:val="00AB76AE"/>
    <w:rsid w:val="00AC409D"/>
    <w:rsid w:val="00AC4833"/>
    <w:rsid w:val="00AD267E"/>
    <w:rsid w:val="00AD2BB3"/>
    <w:rsid w:val="00AD5326"/>
    <w:rsid w:val="00AD58A0"/>
    <w:rsid w:val="00AE32D1"/>
    <w:rsid w:val="00AE3AED"/>
    <w:rsid w:val="00AE5FF0"/>
    <w:rsid w:val="00AF2B0E"/>
    <w:rsid w:val="00AF2B49"/>
    <w:rsid w:val="00AF3A26"/>
    <w:rsid w:val="00AF4AB6"/>
    <w:rsid w:val="00AF506D"/>
    <w:rsid w:val="00B004C0"/>
    <w:rsid w:val="00B00AFA"/>
    <w:rsid w:val="00B0365C"/>
    <w:rsid w:val="00B06BEE"/>
    <w:rsid w:val="00B07CBD"/>
    <w:rsid w:val="00B11560"/>
    <w:rsid w:val="00B11EF7"/>
    <w:rsid w:val="00B13F32"/>
    <w:rsid w:val="00B15BA5"/>
    <w:rsid w:val="00B163F0"/>
    <w:rsid w:val="00B216DE"/>
    <w:rsid w:val="00B21B02"/>
    <w:rsid w:val="00B22C22"/>
    <w:rsid w:val="00B253E5"/>
    <w:rsid w:val="00B25AFA"/>
    <w:rsid w:val="00B27121"/>
    <w:rsid w:val="00B30F72"/>
    <w:rsid w:val="00B313EE"/>
    <w:rsid w:val="00B33AC9"/>
    <w:rsid w:val="00B34394"/>
    <w:rsid w:val="00B34AE5"/>
    <w:rsid w:val="00B3562D"/>
    <w:rsid w:val="00B41C21"/>
    <w:rsid w:val="00B430F6"/>
    <w:rsid w:val="00B432F3"/>
    <w:rsid w:val="00B46CB9"/>
    <w:rsid w:val="00B47D76"/>
    <w:rsid w:val="00B51F5A"/>
    <w:rsid w:val="00B5549D"/>
    <w:rsid w:val="00B55686"/>
    <w:rsid w:val="00B568BF"/>
    <w:rsid w:val="00B56FC9"/>
    <w:rsid w:val="00B57D46"/>
    <w:rsid w:val="00B57FA0"/>
    <w:rsid w:val="00B63327"/>
    <w:rsid w:val="00B64921"/>
    <w:rsid w:val="00B658CC"/>
    <w:rsid w:val="00B67CC7"/>
    <w:rsid w:val="00B67EAC"/>
    <w:rsid w:val="00B71F1C"/>
    <w:rsid w:val="00B72A20"/>
    <w:rsid w:val="00B72C27"/>
    <w:rsid w:val="00B7356D"/>
    <w:rsid w:val="00B73D1A"/>
    <w:rsid w:val="00B75691"/>
    <w:rsid w:val="00B75E65"/>
    <w:rsid w:val="00B803B3"/>
    <w:rsid w:val="00B807BE"/>
    <w:rsid w:val="00B84B56"/>
    <w:rsid w:val="00B90B84"/>
    <w:rsid w:val="00B90DE6"/>
    <w:rsid w:val="00B91812"/>
    <w:rsid w:val="00B96A5F"/>
    <w:rsid w:val="00BA0894"/>
    <w:rsid w:val="00BA2A5D"/>
    <w:rsid w:val="00BA31AA"/>
    <w:rsid w:val="00BA3746"/>
    <w:rsid w:val="00BA4F14"/>
    <w:rsid w:val="00BA5279"/>
    <w:rsid w:val="00BA586E"/>
    <w:rsid w:val="00BA74EF"/>
    <w:rsid w:val="00BA7D89"/>
    <w:rsid w:val="00BB16B8"/>
    <w:rsid w:val="00BB1F1B"/>
    <w:rsid w:val="00BB2008"/>
    <w:rsid w:val="00BB2D21"/>
    <w:rsid w:val="00BB3190"/>
    <w:rsid w:val="00BB3B2D"/>
    <w:rsid w:val="00BB3F44"/>
    <w:rsid w:val="00BC07B6"/>
    <w:rsid w:val="00BC0B67"/>
    <w:rsid w:val="00BC0E12"/>
    <w:rsid w:val="00BC147A"/>
    <w:rsid w:val="00BC17B3"/>
    <w:rsid w:val="00BC431C"/>
    <w:rsid w:val="00BC4350"/>
    <w:rsid w:val="00BC463F"/>
    <w:rsid w:val="00BC4C39"/>
    <w:rsid w:val="00BD1436"/>
    <w:rsid w:val="00BD14C3"/>
    <w:rsid w:val="00BD5A69"/>
    <w:rsid w:val="00BE1147"/>
    <w:rsid w:val="00BE1249"/>
    <w:rsid w:val="00BE1905"/>
    <w:rsid w:val="00BE20CB"/>
    <w:rsid w:val="00BE2A26"/>
    <w:rsid w:val="00BF1550"/>
    <w:rsid w:val="00BF1A1C"/>
    <w:rsid w:val="00BF2932"/>
    <w:rsid w:val="00BF2E64"/>
    <w:rsid w:val="00BF349A"/>
    <w:rsid w:val="00BF47D2"/>
    <w:rsid w:val="00BF7780"/>
    <w:rsid w:val="00C02D89"/>
    <w:rsid w:val="00C035F1"/>
    <w:rsid w:val="00C05BD4"/>
    <w:rsid w:val="00C05C1D"/>
    <w:rsid w:val="00C05C6D"/>
    <w:rsid w:val="00C06479"/>
    <w:rsid w:val="00C10ADC"/>
    <w:rsid w:val="00C1251D"/>
    <w:rsid w:val="00C12EB6"/>
    <w:rsid w:val="00C15CB4"/>
    <w:rsid w:val="00C23048"/>
    <w:rsid w:val="00C248F8"/>
    <w:rsid w:val="00C27C31"/>
    <w:rsid w:val="00C30B01"/>
    <w:rsid w:val="00C31B1C"/>
    <w:rsid w:val="00C352EF"/>
    <w:rsid w:val="00C37508"/>
    <w:rsid w:val="00C40593"/>
    <w:rsid w:val="00C40E8C"/>
    <w:rsid w:val="00C41453"/>
    <w:rsid w:val="00C437D3"/>
    <w:rsid w:val="00C43841"/>
    <w:rsid w:val="00C4608E"/>
    <w:rsid w:val="00C525F3"/>
    <w:rsid w:val="00C5321F"/>
    <w:rsid w:val="00C53BD7"/>
    <w:rsid w:val="00C6004F"/>
    <w:rsid w:val="00C627FE"/>
    <w:rsid w:val="00C66582"/>
    <w:rsid w:val="00C66E12"/>
    <w:rsid w:val="00C701DC"/>
    <w:rsid w:val="00C70492"/>
    <w:rsid w:val="00C722A6"/>
    <w:rsid w:val="00C725BE"/>
    <w:rsid w:val="00C738F4"/>
    <w:rsid w:val="00C77F33"/>
    <w:rsid w:val="00C83458"/>
    <w:rsid w:val="00C86085"/>
    <w:rsid w:val="00C87BA4"/>
    <w:rsid w:val="00C91374"/>
    <w:rsid w:val="00C9329A"/>
    <w:rsid w:val="00C94EFB"/>
    <w:rsid w:val="00C963F6"/>
    <w:rsid w:val="00C965F2"/>
    <w:rsid w:val="00CA1563"/>
    <w:rsid w:val="00CA1F44"/>
    <w:rsid w:val="00CA2D0B"/>
    <w:rsid w:val="00CA3163"/>
    <w:rsid w:val="00CA6B15"/>
    <w:rsid w:val="00CB10AB"/>
    <w:rsid w:val="00CB19F1"/>
    <w:rsid w:val="00CB22F3"/>
    <w:rsid w:val="00CB2F56"/>
    <w:rsid w:val="00CB3B99"/>
    <w:rsid w:val="00CB4645"/>
    <w:rsid w:val="00CB4E09"/>
    <w:rsid w:val="00CB599B"/>
    <w:rsid w:val="00CB665F"/>
    <w:rsid w:val="00CC17D9"/>
    <w:rsid w:val="00CC2109"/>
    <w:rsid w:val="00CC3657"/>
    <w:rsid w:val="00CC6E77"/>
    <w:rsid w:val="00CC6E99"/>
    <w:rsid w:val="00CC7A44"/>
    <w:rsid w:val="00CD1745"/>
    <w:rsid w:val="00CD3070"/>
    <w:rsid w:val="00CD486F"/>
    <w:rsid w:val="00CD4E71"/>
    <w:rsid w:val="00CD7735"/>
    <w:rsid w:val="00CE1441"/>
    <w:rsid w:val="00CE18AF"/>
    <w:rsid w:val="00CE32C6"/>
    <w:rsid w:val="00CE5529"/>
    <w:rsid w:val="00CF1BA9"/>
    <w:rsid w:val="00CF1E57"/>
    <w:rsid w:val="00CF3E87"/>
    <w:rsid w:val="00CF7D09"/>
    <w:rsid w:val="00CF7F32"/>
    <w:rsid w:val="00D05650"/>
    <w:rsid w:val="00D06823"/>
    <w:rsid w:val="00D06A21"/>
    <w:rsid w:val="00D06D47"/>
    <w:rsid w:val="00D12516"/>
    <w:rsid w:val="00D16C4D"/>
    <w:rsid w:val="00D175E7"/>
    <w:rsid w:val="00D17F7C"/>
    <w:rsid w:val="00D21528"/>
    <w:rsid w:val="00D21871"/>
    <w:rsid w:val="00D21AF6"/>
    <w:rsid w:val="00D2477D"/>
    <w:rsid w:val="00D254A8"/>
    <w:rsid w:val="00D27755"/>
    <w:rsid w:val="00D2793D"/>
    <w:rsid w:val="00D3005E"/>
    <w:rsid w:val="00D37CF5"/>
    <w:rsid w:val="00D40A15"/>
    <w:rsid w:val="00D40BA2"/>
    <w:rsid w:val="00D424D1"/>
    <w:rsid w:val="00D4296C"/>
    <w:rsid w:val="00D43D4E"/>
    <w:rsid w:val="00D443EF"/>
    <w:rsid w:val="00D45744"/>
    <w:rsid w:val="00D4622B"/>
    <w:rsid w:val="00D46B3A"/>
    <w:rsid w:val="00D50C3E"/>
    <w:rsid w:val="00D516E1"/>
    <w:rsid w:val="00D54536"/>
    <w:rsid w:val="00D55AB5"/>
    <w:rsid w:val="00D6080A"/>
    <w:rsid w:val="00D617FA"/>
    <w:rsid w:val="00D64039"/>
    <w:rsid w:val="00D65419"/>
    <w:rsid w:val="00D7165E"/>
    <w:rsid w:val="00D71B6A"/>
    <w:rsid w:val="00D72503"/>
    <w:rsid w:val="00D741BD"/>
    <w:rsid w:val="00D7431E"/>
    <w:rsid w:val="00D77135"/>
    <w:rsid w:val="00D77E89"/>
    <w:rsid w:val="00D801F1"/>
    <w:rsid w:val="00D839F1"/>
    <w:rsid w:val="00D84907"/>
    <w:rsid w:val="00D84B70"/>
    <w:rsid w:val="00D84DB3"/>
    <w:rsid w:val="00D84F86"/>
    <w:rsid w:val="00D877EE"/>
    <w:rsid w:val="00D90170"/>
    <w:rsid w:val="00D92B46"/>
    <w:rsid w:val="00D96754"/>
    <w:rsid w:val="00D974F4"/>
    <w:rsid w:val="00DA1C53"/>
    <w:rsid w:val="00DA5EEF"/>
    <w:rsid w:val="00DA6688"/>
    <w:rsid w:val="00DB6099"/>
    <w:rsid w:val="00DB792A"/>
    <w:rsid w:val="00DB7D4C"/>
    <w:rsid w:val="00DB7FCF"/>
    <w:rsid w:val="00DC060A"/>
    <w:rsid w:val="00DC1D81"/>
    <w:rsid w:val="00DC1E1E"/>
    <w:rsid w:val="00DC26BB"/>
    <w:rsid w:val="00DC317F"/>
    <w:rsid w:val="00DC7EF2"/>
    <w:rsid w:val="00DD10DD"/>
    <w:rsid w:val="00DD2A4A"/>
    <w:rsid w:val="00DD4796"/>
    <w:rsid w:val="00DD6751"/>
    <w:rsid w:val="00DD7C32"/>
    <w:rsid w:val="00DE07FE"/>
    <w:rsid w:val="00DE1C83"/>
    <w:rsid w:val="00DE7151"/>
    <w:rsid w:val="00DE7A75"/>
    <w:rsid w:val="00DF1C3F"/>
    <w:rsid w:val="00DF5454"/>
    <w:rsid w:val="00E001B1"/>
    <w:rsid w:val="00E0082D"/>
    <w:rsid w:val="00E03EC8"/>
    <w:rsid w:val="00E0625C"/>
    <w:rsid w:val="00E07B4B"/>
    <w:rsid w:val="00E1000C"/>
    <w:rsid w:val="00E10A92"/>
    <w:rsid w:val="00E146D3"/>
    <w:rsid w:val="00E17253"/>
    <w:rsid w:val="00E17504"/>
    <w:rsid w:val="00E21594"/>
    <w:rsid w:val="00E21C25"/>
    <w:rsid w:val="00E36B8A"/>
    <w:rsid w:val="00E37924"/>
    <w:rsid w:val="00E457C3"/>
    <w:rsid w:val="00E47BA3"/>
    <w:rsid w:val="00E47CF9"/>
    <w:rsid w:val="00E54234"/>
    <w:rsid w:val="00E549EF"/>
    <w:rsid w:val="00E61D6C"/>
    <w:rsid w:val="00E63A48"/>
    <w:rsid w:val="00E646AC"/>
    <w:rsid w:val="00E65BC8"/>
    <w:rsid w:val="00E65D99"/>
    <w:rsid w:val="00E661B2"/>
    <w:rsid w:val="00E67CE0"/>
    <w:rsid w:val="00E71BB9"/>
    <w:rsid w:val="00E7220D"/>
    <w:rsid w:val="00E7365F"/>
    <w:rsid w:val="00E74567"/>
    <w:rsid w:val="00E74B81"/>
    <w:rsid w:val="00E751CC"/>
    <w:rsid w:val="00E773DF"/>
    <w:rsid w:val="00E802C7"/>
    <w:rsid w:val="00E819E6"/>
    <w:rsid w:val="00E8238E"/>
    <w:rsid w:val="00E842CC"/>
    <w:rsid w:val="00E90C4D"/>
    <w:rsid w:val="00E92944"/>
    <w:rsid w:val="00E92ADB"/>
    <w:rsid w:val="00E941D5"/>
    <w:rsid w:val="00E94CCC"/>
    <w:rsid w:val="00E96363"/>
    <w:rsid w:val="00EA05C9"/>
    <w:rsid w:val="00EA0CE9"/>
    <w:rsid w:val="00EA15B6"/>
    <w:rsid w:val="00EA1836"/>
    <w:rsid w:val="00EA23EC"/>
    <w:rsid w:val="00EA2ECF"/>
    <w:rsid w:val="00EA30ED"/>
    <w:rsid w:val="00EA4717"/>
    <w:rsid w:val="00EA5E73"/>
    <w:rsid w:val="00EA658E"/>
    <w:rsid w:val="00EA7C99"/>
    <w:rsid w:val="00EB0E27"/>
    <w:rsid w:val="00EB0FF6"/>
    <w:rsid w:val="00EB15FF"/>
    <w:rsid w:val="00EB290C"/>
    <w:rsid w:val="00EB2DD7"/>
    <w:rsid w:val="00EB403B"/>
    <w:rsid w:val="00EB45F7"/>
    <w:rsid w:val="00EB7454"/>
    <w:rsid w:val="00EB7AA5"/>
    <w:rsid w:val="00EC049C"/>
    <w:rsid w:val="00EC0CF2"/>
    <w:rsid w:val="00EC0D1C"/>
    <w:rsid w:val="00EC3BFE"/>
    <w:rsid w:val="00EC4958"/>
    <w:rsid w:val="00EC5057"/>
    <w:rsid w:val="00ED5494"/>
    <w:rsid w:val="00EE0494"/>
    <w:rsid w:val="00EE0D08"/>
    <w:rsid w:val="00EE0DFC"/>
    <w:rsid w:val="00EE4598"/>
    <w:rsid w:val="00EF0AFF"/>
    <w:rsid w:val="00EF0C51"/>
    <w:rsid w:val="00EF3432"/>
    <w:rsid w:val="00EF64D7"/>
    <w:rsid w:val="00EF6E45"/>
    <w:rsid w:val="00EF73BE"/>
    <w:rsid w:val="00EF7A3A"/>
    <w:rsid w:val="00F01762"/>
    <w:rsid w:val="00F01FD4"/>
    <w:rsid w:val="00F035FD"/>
    <w:rsid w:val="00F0744F"/>
    <w:rsid w:val="00F079FB"/>
    <w:rsid w:val="00F11075"/>
    <w:rsid w:val="00F14FC5"/>
    <w:rsid w:val="00F15F48"/>
    <w:rsid w:val="00F174DF"/>
    <w:rsid w:val="00F176EF"/>
    <w:rsid w:val="00F21B1C"/>
    <w:rsid w:val="00F22E3C"/>
    <w:rsid w:val="00F23002"/>
    <w:rsid w:val="00F26CCA"/>
    <w:rsid w:val="00F303F1"/>
    <w:rsid w:val="00F31F1D"/>
    <w:rsid w:val="00F4159F"/>
    <w:rsid w:val="00F4198B"/>
    <w:rsid w:val="00F5077A"/>
    <w:rsid w:val="00F5768E"/>
    <w:rsid w:val="00F61065"/>
    <w:rsid w:val="00F6203D"/>
    <w:rsid w:val="00F627CE"/>
    <w:rsid w:val="00F632C8"/>
    <w:rsid w:val="00F66C74"/>
    <w:rsid w:val="00F724AA"/>
    <w:rsid w:val="00F72826"/>
    <w:rsid w:val="00F7596B"/>
    <w:rsid w:val="00F8062F"/>
    <w:rsid w:val="00F84ECC"/>
    <w:rsid w:val="00F85BDE"/>
    <w:rsid w:val="00F90A76"/>
    <w:rsid w:val="00F9190E"/>
    <w:rsid w:val="00F9786D"/>
    <w:rsid w:val="00FA0906"/>
    <w:rsid w:val="00FA1B14"/>
    <w:rsid w:val="00FA305A"/>
    <w:rsid w:val="00FA6F56"/>
    <w:rsid w:val="00FA7FA7"/>
    <w:rsid w:val="00FB54AD"/>
    <w:rsid w:val="00FC2864"/>
    <w:rsid w:val="00FC2FB3"/>
    <w:rsid w:val="00FC4169"/>
    <w:rsid w:val="00FD3FA9"/>
    <w:rsid w:val="00FD4379"/>
    <w:rsid w:val="00FD54D3"/>
    <w:rsid w:val="00FD5752"/>
    <w:rsid w:val="00FE7818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B6B5E43C-4A4D-4C6C-A949-ECDBBA9E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52A80"/>
    <w:pPr>
      <w:keepNext/>
      <w:shd w:val="clear" w:color="auto" w:fill="FFFFFF"/>
      <w:autoSpaceDE w:val="0"/>
      <w:autoSpaceDN w:val="0"/>
      <w:adjustRightInd w:val="0"/>
      <w:ind w:firstLine="567"/>
      <w:jc w:val="center"/>
      <w:outlineLvl w:val="0"/>
    </w:pPr>
    <w:rPr>
      <w:b/>
      <w:bCs/>
      <w:i/>
      <w:iCs/>
      <w:color w:val="000000"/>
      <w:szCs w:val="25"/>
    </w:rPr>
  </w:style>
  <w:style w:type="paragraph" w:styleId="2">
    <w:name w:val="heading 2"/>
    <w:basedOn w:val="a"/>
    <w:next w:val="a"/>
    <w:qFormat/>
    <w:rsid w:val="00A52A80"/>
    <w:pPr>
      <w:keepNext/>
      <w:shd w:val="clear" w:color="auto" w:fill="FFFFFF"/>
      <w:autoSpaceDE w:val="0"/>
      <w:autoSpaceDN w:val="0"/>
      <w:adjustRightInd w:val="0"/>
      <w:ind w:firstLine="567"/>
      <w:jc w:val="center"/>
      <w:outlineLvl w:val="1"/>
    </w:pPr>
    <w:rPr>
      <w:i/>
      <w:iCs/>
      <w:color w:val="000000"/>
      <w:sz w:val="28"/>
      <w:szCs w:val="43"/>
    </w:rPr>
  </w:style>
  <w:style w:type="paragraph" w:styleId="3">
    <w:name w:val="heading 3"/>
    <w:basedOn w:val="a"/>
    <w:next w:val="a"/>
    <w:qFormat/>
    <w:rsid w:val="00A52A80"/>
    <w:pPr>
      <w:keepNext/>
      <w:shd w:val="clear" w:color="auto" w:fill="FFFFFF"/>
      <w:autoSpaceDE w:val="0"/>
      <w:autoSpaceDN w:val="0"/>
      <w:adjustRightInd w:val="0"/>
      <w:ind w:firstLine="567"/>
      <w:jc w:val="center"/>
      <w:outlineLvl w:val="2"/>
    </w:pPr>
    <w:rPr>
      <w:color w:val="000000"/>
      <w:szCs w:val="47"/>
    </w:rPr>
  </w:style>
  <w:style w:type="paragraph" w:styleId="4">
    <w:name w:val="heading 4"/>
    <w:basedOn w:val="a"/>
    <w:next w:val="a"/>
    <w:qFormat/>
    <w:rsid w:val="00A52A80"/>
    <w:pPr>
      <w:keepNext/>
      <w:shd w:val="clear" w:color="auto" w:fill="FFFFFF"/>
      <w:autoSpaceDE w:val="0"/>
      <w:autoSpaceDN w:val="0"/>
      <w:adjustRightInd w:val="0"/>
      <w:ind w:firstLine="567"/>
      <w:jc w:val="center"/>
      <w:outlineLvl w:val="3"/>
    </w:pPr>
    <w:rPr>
      <w:bCs/>
      <w:i/>
      <w:iCs/>
      <w:color w:val="000000"/>
      <w:szCs w:val="23"/>
    </w:rPr>
  </w:style>
  <w:style w:type="paragraph" w:styleId="5">
    <w:name w:val="heading 5"/>
    <w:basedOn w:val="a"/>
    <w:next w:val="a"/>
    <w:qFormat/>
    <w:rsid w:val="00A52A80"/>
    <w:pPr>
      <w:keepNext/>
      <w:shd w:val="clear" w:color="auto" w:fill="FFFFFF"/>
      <w:autoSpaceDE w:val="0"/>
      <w:autoSpaceDN w:val="0"/>
      <w:adjustRightInd w:val="0"/>
      <w:ind w:firstLine="567"/>
      <w:jc w:val="center"/>
      <w:outlineLvl w:val="4"/>
    </w:pPr>
    <w:rPr>
      <w:b/>
      <w:bCs/>
      <w:color w:val="000000"/>
      <w:szCs w:val="31"/>
    </w:rPr>
  </w:style>
  <w:style w:type="paragraph" w:styleId="6">
    <w:name w:val="heading 6"/>
    <w:basedOn w:val="a"/>
    <w:next w:val="a"/>
    <w:qFormat/>
    <w:rsid w:val="00A52A80"/>
    <w:pPr>
      <w:keepNext/>
      <w:shd w:val="clear" w:color="auto" w:fill="FFFFFF"/>
      <w:autoSpaceDE w:val="0"/>
      <w:autoSpaceDN w:val="0"/>
      <w:adjustRightInd w:val="0"/>
      <w:ind w:firstLine="567"/>
      <w:jc w:val="center"/>
      <w:outlineLvl w:val="5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05C6D"/>
    <w:pPr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styleId="a4">
    <w:name w:val="Body Text Indent"/>
    <w:basedOn w:val="a"/>
    <w:rsid w:val="00A52A80"/>
    <w:pPr>
      <w:shd w:val="clear" w:color="auto" w:fill="FFFFFF"/>
      <w:autoSpaceDE w:val="0"/>
      <w:autoSpaceDN w:val="0"/>
      <w:adjustRightInd w:val="0"/>
      <w:ind w:firstLine="567"/>
      <w:jc w:val="both"/>
    </w:pPr>
    <w:rPr>
      <w:color w:val="000000"/>
      <w:szCs w:val="22"/>
    </w:rPr>
  </w:style>
  <w:style w:type="paragraph" w:styleId="a5">
    <w:name w:val="Body Text"/>
    <w:basedOn w:val="a"/>
    <w:rsid w:val="00A52A80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Cs w:val="18"/>
    </w:rPr>
  </w:style>
  <w:style w:type="paragraph" w:styleId="a6">
    <w:name w:val="Title"/>
    <w:basedOn w:val="a"/>
    <w:qFormat/>
    <w:rsid w:val="00A52A80"/>
    <w:pPr>
      <w:shd w:val="clear" w:color="auto" w:fill="FFFFFF"/>
      <w:autoSpaceDE w:val="0"/>
      <w:autoSpaceDN w:val="0"/>
      <w:adjustRightInd w:val="0"/>
      <w:ind w:firstLine="567"/>
      <w:jc w:val="center"/>
    </w:pPr>
    <w:rPr>
      <w:b/>
      <w:bCs/>
    </w:rPr>
  </w:style>
  <w:style w:type="paragraph" w:styleId="20">
    <w:name w:val="Body Text 2"/>
    <w:basedOn w:val="a"/>
    <w:rsid w:val="00A52A80"/>
    <w:pPr>
      <w:shd w:val="clear" w:color="auto" w:fill="FFFFFF"/>
      <w:autoSpaceDE w:val="0"/>
      <w:autoSpaceDN w:val="0"/>
      <w:adjustRightInd w:val="0"/>
      <w:jc w:val="center"/>
    </w:pPr>
    <w:rPr>
      <w:color w:val="000000"/>
      <w:szCs w:val="18"/>
    </w:rPr>
  </w:style>
  <w:style w:type="paragraph" w:styleId="30">
    <w:name w:val="Body Text 3"/>
    <w:basedOn w:val="a"/>
    <w:rsid w:val="00A52A80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Cs w:val="18"/>
    </w:rPr>
  </w:style>
  <w:style w:type="paragraph" w:customStyle="1" w:styleId="Default">
    <w:name w:val="Default"/>
    <w:rsid w:val="008465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Гипертекстовая ссылка"/>
    <w:basedOn w:val="a0"/>
    <w:rsid w:val="00E03EC8"/>
    <w:rPr>
      <w:color w:val="008000"/>
      <w:sz w:val="20"/>
      <w:szCs w:val="20"/>
      <w:u w:val="single"/>
    </w:rPr>
  </w:style>
  <w:style w:type="paragraph" w:customStyle="1" w:styleId="a8">
    <w:name w:val="Таблицы (моноширинный)"/>
    <w:basedOn w:val="a"/>
    <w:next w:val="a"/>
    <w:rsid w:val="00E03E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3-">
    <w:name w:val="Заголовок 3-го уровня"/>
    <w:basedOn w:val="3"/>
    <w:rsid w:val="00862110"/>
    <w:pPr>
      <w:shd w:val="clear" w:color="auto" w:fill="auto"/>
      <w:autoSpaceDE/>
      <w:autoSpaceDN/>
      <w:adjustRightInd/>
      <w:spacing w:before="240" w:after="60"/>
      <w:ind w:firstLine="0"/>
    </w:pPr>
    <w:rPr>
      <w:b/>
      <w:color w:val="auto"/>
      <w:szCs w:val="20"/>
    </w:rPr>
  </w:style>
  <w:style w:type="paragraph" w:customStyle="1" w:styleId="a9">
    <w:name w:val="Обычный текст"/>
    <w:basedOn w:val="a"/>
    <w:rsid w:val="00862110"/>
    <w:pPr>
      <w:ind w:firstLine="454"/>
      <w:jc w:val="both"/>
    </w:pPr>
    <w:rPr>
      <w:szCs w:val="20"/>
    </w:rPr>
  </w:style>
  <w:style w:type="paragraph" w:customStyle="1" w:styleId="aa">
    <w:name w:val="Комментарий"/>
    <w:basedOn w:val="a"/>
    <w:next w:val="a"/>
    <w:rsid w:val="00DC1D81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customStyle="1" w:styleId="ab">
    <w:name w:val="Не вступил в силу"/>
    <w:basedOn w:val="a0"/>
    <w:rsid w:val="00DC1D81"/>
    <w:rPr>
      <w:color w:val="008080"/>
      <w:sz w:val="20"/>
      <w:szCs w:val="20"/>
    </w:rPr>
  </w:style>
  <w:style w:type="paragraph" w:styleId="ac">
    <w:name w:val="footnote text"/>
    <w:basedOn w:val="a"/>
    <w:semiHidden/>
    <w:rsid w:val="0027638D"/>
    <w:rPr>
      <w:sz w:val="20"/>
      <w:szCs w:val="20"/>
    </w:rPr>
  </w:style>
  <w:style w:type="character" w:styleId="ad">
    <w:name w:val="footnote reference"/>
    <w:basedOn w:val="a0"/>
    <w:semiHidden/>
    <w:rsid w:val="0027638D"/>
    <w:rPr>
      <w:vertAlign w:val="superscript"/>
    </w:rPr>
  </w:style>
  <w:style w:type="paragraph" w:styleId="ae">
    <w:name w:val="footer"/>
    <w:basedOn w:val="a"/>
    <w:rsid w:val="00F627CE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F627CE"/>
  </w:style>
  <w:style w:type="paragraph" w:customStyle="1" w:styleId="ConsNormal">
    <w:name w:val="ConsNormal"/>
    <w:rsid w:val="005F0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978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вичайний1"/>
    <w:rsid w:val="00C77F33"/>
    <w:pPr>
      <w:widowControl w:val="0"/>
      <w:ind w:firstLine="260"/>
      <w:jc w:val="both"/>
    </w:pPr>
    <w:rPr>
      <w:snapToGrid w:val="0"/>
    </w:rPr>
  </w:style>
  <w:style w:type="paragraph" w:customStyle="1" w:styleId="ConsTitle">
    <w:name w:val="ConsTitle"/>
    <w:rsid w:val="00C05BD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0">
    <w:name w:val="Hyperlink"/>
    <w:basedOn w:val="a0"/>
    <w:rsid w:val="00C53BD7"/>
    <w:rPr>
      <w:color w:val="1B4765"/>
      <w:u w:val="single"/>
    </w:rPr>
  </w:style>
  <w:style w:type="paragraph" w:customStyle="1" w:styleId="21">
    <w:name w:val="Обычный (веб)2"/>
    <w:basedOn w:val="a"/>
    <w:rsid w:val="00921779"/>
    <w:pPr>
      <w:spacing w:after="120"/>
    </w:pPr>
  </w:style>
  <w:style w:type="table" w:styleId="af1">
    <w:name w:val="Table Grid"/>
    <w:basedOn w:val="a1"/>
    <w:rsid w:val="00485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Цветовое выделение"/>
    <w:rsid w:val="00BC0B67"/>
    <w:rPr>
      <w:b/>
      <w:bCs/>
      <w:color w:val="000080"/>
      <w:sz w:val="20"/>
      <w:szCs w:val="20"/>
    </w:rPr>
  </w:style>
  <w:style w:type="paragraph" w:customStyle="1" w:styleId="af3">
    <w:name w:val="Заголовок статьи"/>
    <w:basedOn w:val="a"/>
    <w:next w:val="a"/>
    <w:rsid w:val="00BC0B6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11">
    <w:name w:val="toc 1"/>
    <w:basedOn w:val="a"/>
    <w:next w:val="a"/>
    <w:autoRedefine/>
    <w:semiHidden/>
    <w:rsid w:val="00513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13" Type="http://schemas.openxmlformats.org/officeDocument/2006/relationships/image" Target="media/image4.emf"/><Relationship Id="rId18" Type="http://schemas.openxmlformats.org/officeDocument/2006/relationships/oleObject" Target="embeddings/______Microsoft_Excel_97-20036.xls"/><Relationship Id="rId26" Type="http://schemas.openxmlformats.org/officeDocument/2006/relationships/oleObject" Target="embeddings/______Microsoft_Excel_97-200310.xls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emf"/><Relationship Id="rId12" Type="http://schemas.openxmlformats.org/officeDocument/2006/relationships/oleObject" Target="embeddings/______Microsoft_Excel_97-20033.xls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oleObject" Target="embeddings/______Microsoft_Excel_97-20035.xls"/><Relationship Id="rId20" Type="http://schemas.openxmlformats.org/officeDocument/2006/relationships/oleObject" Target="embeddings/______Microsoft_Excel_97-20037.xls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______Microsoft_Excel_97-20039.xls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______Microsoft_Excel_97-200311.xls"/><Relationship Id="rId10" Type="http://schemas.openxmlformats.org/officeDocument/2006/relationships/oleObject" Target="embeddings/______Microsoft_Excel_97-20032.xls"/><Relationship Id="rId19" Type="http://schemas.openxmlformats.org/officeDocument/2006/relationships/image" Target="media/image7.e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______Microsoft_Excel_97-20034.xls"/><Relationship Id="rId22" Type="http://schemas.openxmlformats.org/officeDocument/2006/relationships/oleObject" Target="embeddings/______Microsoft_Excel_97-20038.xls"/><Relationship Id="rId27" Type="http://schemas.openxmlformats.org/officeDocument/2006/relationships/image" Target="media/image11.e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9618</Words>
  <Characters>54824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64314</CharactersWithSpaces>
  <SharedDoc>false</SharedDoc>
  <HLinks>
    <vt:vector size="144" baseType="variant">
      <vt:variant>
        <vt:i4>6946860</vt:i4>
      </vt:variant>
      <vt:variant>
        <vt:i4>111</vt:i4>
      </vt:variant>
      <vt:variant>
        <vt:i4>0</vt:i4>
      </vt:variant>
      <vt:variant>
        <vt:i4>5</vt:i4>
      </vt:variant>
      <vt:variant>
        <vt:lpwstr>http://www.orenburg.ru/</vt:lpwstr>
      </vt:variant>
      <vt:variant>
        <vt:lpwstr/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_Toc152949403</vt:lpwstr>
      </vt:variant>
      <vt:variant>
        <vt:i4>1179699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_Toc152949401</vt:lpwstr>
      </vt:variant>
      <vt:variant>
        <vt:i4>1179699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_Toc152949400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_Toc152949398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_Toc152949397</vt:lpwstr>
      </vt:variant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_Toc152949395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_Toc152949394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_Toc152949392</vt:lpwstr>
      </vt:variant>
      <vt:variant>
        <vt:i4>1769524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_Toc152949391</vt:lpwstr>
      </vt:variant>
      <vt:variant>
        <vt:i4>1703988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_Toc152949389</vt:lpwstr>
      </vt:variant>
      <vt:variant>
        <vt:i4>1703988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_Toc152949388</vt:lpwstr>
      </vt:variant>
      <vt:variant>
        <vt:i4>1703988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_Toc152949387</vt:lpwstr>
      </vt:variant>
      <vt:variant>
        <vt:i4>1703988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_Toc152949386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_Toc152949385</vt:lpwstr>
      </vt:variant>
      <vt:variant>
        <vt:i4>1703988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_Toc152949384</vt:lpwstr>
      </vt:variant>
      <vt:variant>
        <vt:i4>1703988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_Toc152949383</vt:lpwstr>
      </vt:variant>
      <vt:variant>
        <vt:i4>1703988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_Toc152949382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_Toc152949381</vt:lpwstr>
      </vt:variant>
      <vt:variant>
        <vt:i4>1703988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_Toc152949380</vt:lpwstr>
      </vt:variant>
      <vt:variant>
        <vt:i4>1376308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_Toc152949379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_Toc152949378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_Toc152949377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_Toc152949376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2014-07-31T14:49:00Z</dcterms:created>
  <dcterms:modified xsi:type="dcterms:W3CDTF">2014-07-31T14:49:00Z</dcterms:modified>
</cp:coreProperties>
</file>