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EDC" w:rsidRPr="00EF277D" w:rsidRDefault="00E25EDC" w:rsidP="00EF277D">
      <w:pPr>
        <w:pStyle w:val="2"/>
        <w:spacing w:line="360" w:lineRule="auto"/>
        <w:ind w:firstLine="709"/>
        <w:jc w:val="both"/>
        <w:rPr>
          <w:b w:val="0"/>
          <w:bCs w:val="0"/>
          <w:color w:val="auto"/>
        </w:rPr>
      </w:pPr>
      <w:bookmarkStart w:id="0" w:name="_Toc9710293"/>
      <w:bookmarkStart w:id="1" w:name="_Toc84997773"/>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jc w:val="both"/>
        <w:rPr>
          <w:b w:val="0"/>
          <w:bCs w:val="0"/>
          <w:color w:val="auto"/>
        </w:rPr>
      </w:pPr>
    </w:p>
    <w:p w:rsidR="00E25EDC" w:rsidRPr="00EF277D" w:rsidRDefault="00E25EDC" w:rsidP="00EF277D">
      <w:pPr>
        <w:pStyle w:val="2"/>
        <w:spacing w:line="360" w:lineRule="auto"/>
        <w:ind w:firstLine="709"/>
        <w:rPr>
          <w:b w:val="0"/>
          <w:bCs w:val="0"/>
          <w:color w:val="auto"/>
        </w:rPr>
      </w:pPr>
      <w:r w:rsidRPr="00EF277D">
        <w:rPr>
          <w:b w:val="0"/>
          <w:bCs w:val="0"/>
          <w:color w:val="auto"/>
        </w:rPr>
        <w:t>РЕФЕРАТ</w:t>
      </w:r>
    </w:p>
    <w:p w:rsidR="00E25EDC" w:rsidRPr="00EF277D" w:rsidRDefault="00E25EDC" w:rsidP="00EF277D">
      <w:pPr>
        <w:pStyle w:val="2"/>
        <w:spacing w:line="360" w:lineRule="auto"/>
        <w:ind w:firstLine="709"/>
        <w:rPr>
          <w:b w:val="0"/>
          <w:bCs w:val="0"/>
          <w:color w:val="auto"/>
        </w:rPr>
      </w:pPr>
    </w:p>
    <w:p w:rsidR="00E25EDC" w:rsidRPr="00A3674E" w:rsidRDefault="00E25EDC" w:rsidP="00EF277D">
      <w:pPr>
        <w:pStyle w:val="2"/>
        <w:spacing w:line="360" w:lineRule="auto"/>
        <w:ind w:firstLine="709"/>
        <w:rPr>
          <w:b w:val="0"/>
          <w:bCs w:val="0"/>
          <w:color w:val="auto"/>
          <w:lang w:val="en-US"/>
        </w:rPr>
      </w:pPr>
      <w:r w:rsidRPr="00EF277D">
        <w:rPr>
          <w:b w:val="0"/>
          <w:bCs w:val="0"/>
          <w:color w:val="auto"/>
        </w:rPr>
        <w:t>Норма права</w:t>
      </w:r>
      <w:bookmarkEnd w:id="0"/>
      <w:bookmarkEnd w:id="1"/>
    </w:p>
    <w:p w:rsidR="00E25EDC" w:rsidRPr="00EF277D" w:rsidRDefault="00E25EDC" w:rsidP="00EF277D">
      <w:pPr>
        <w:pStyle w:val="3"/>
        <w:spacing w:before="0" w:after="0" w:line="360" w:lineRule="auto"/>
        <w:ind w:firstLine="709"/>
        <w:jc w:val="both"/>
        <w:rPr>
          <w:rFonts w:ascii="Times New Roman" w:hAnsi="Times New Roman" w:cs="Times New Roman"/>
          <w:sz w:val="28"/>
          <w:szCs w:val="28"/>
        </w:rPr>
      </w:pPr>
      <w:bookmarkStart w:id="2" w:name="_Toc9710294"/>
    </w:p>
    <w:p w:rsidR="00EF277D" w:rsidRDefault="00EF277D" w:rsidP="00EF277D">
      <w:pPr>
        <w:pStyle w:val="3"/>
        <w:spacing w:before="0" w:after="0" w:line="360" w:lineRule="auto"/>
        <w:ind w:firstLine="709"/>
        <w:jc w:val="both"/>
        <w:rPr>
          <w:rFonts w:ascii="Times New Roman" w:hAnsi="Times New Roman" w:cs="Times New Roman"/>
          <w:sz w:val="28"/>
          <w:szCs w:val="28"/>
        </w:rPr>
        <w:sectPr w:rsidR="00EF277D" w:rsidSect="00EF277D">
          <w:pgSz w:w="11906" w:h="16838"/>
          <w:pgMar w:top="1134" w:right="850" w:bottom="1134" w:left="1701" w:header="709" w:footer="709" w:gutter="0"/>
          <w:cols w:space="708"/>
          <w:docGrid w:linePitch="360"/>
        </w:sectPr>
      </w:pPr>
    </w:p>
    <w:p w:rsidR="00E25EDC" w:rsidRPr="00EF277D" w:rsidRDefault="00E25EDC" w:rsidP="00EF277D">
      <w:pPr>
        <w:pStyle w:val="3"/>
        <w:spacing w:before="0" w:after="0" w:line="360" w:lineRule="auto"/>
        <w:ind w:firstLine="709"/>
        <w:jc w:val="both"/>
        <w:rPr>
          <w:rFonts w:ascii="Times New Roman" w:hAnsi="Times New Roman" w:cs="Times New Roman"/>
          <w:b/>
          <w:bCs/>
          <w:sz w:val="28"/>
          <w:szCs w:val="28"/>
        </w:rPr>
      </w:pPr>
      <w:r w:rsidRPr="00EF277D">
        <w:rPr>
          <w:rFonts w:ascii="Times New Roman" w:hAnsi="Times New Roman" w:cs="Times New Roman"/>
          <w:b/>
          <w:bCs/>
          <w:sz w:val="28"/>
          <w:szCs w:val="28"/>
        </w:rPr>
        <w:t>Понятие нормы права</w:t>
      </w:r>
      <w:bookmarkEnd w:id="2"/>
    </w:p>
    <w:p w:rsidR="00EF277D" w:rsidRPr="00A3674E" w:rsidRDefault="00EF277D" w:rsidP="00EF277D">
      <w:pPr>
        <w:spacing w:line="360" w:lineRule="auto"/>
        <w:ind w:firstLine="709"/>
      </w:pPr>
    </w:p>
    <w:p w:rsidR="00E25EDC" w:rsidRPr="00EF277D" w:rsidRDefault="00E25EDC" w:rsidP="00EF277D">
      <w:pPr>
        <w:spacing w:line="360" w:lineRule="auto"/>
        <w:ind w:firstLine="709"/>
      </w:pPr>
      <w:r w:rsidRPr="00EF277D">
        <w:t>Норма права является “элементарной частицей” права, исходным элементом его системы. Право и норма права соотносятся между собой как общее и отдельное. Они имеют множество общих признаков, однако их понятия не совпадают между собой.</w:t>
      </w:r>
    </w:p>
    <w:p w:rsidR="00E25EDC" w:rsidRPr="00EF277D" w:rsidRDefault="00E25EDC" w:rsidP="00EF277D">
      <w:pPr>
        <w:spacing w:line="360" w:lineRule="auto"/>
        <w:ind w:firstLine="709"/>
      </w:pPr>
      <w:r w:rsidRPr="00EF277D">
        <w:t>Право представляет собою систему норм, выражающих в наиболее общем виде государственную волю, общечеловеческий или классовый характер. Право как система пронизана едиными принципами, обусловленными общественной жизнью. Норма права приобретает свойства, присущие праву в целом только тогда, когда она “встроена” в систему права.</w:t>
      </w:r>
    </w:p>
    <w:p w:rsidR="00E25EDC" w:rsidRPr="00EF277D" w:rsidRDefault="00E25EDC" w:rsidP="00EF277D">
      <w:pPr>
        <w:spacing w:line="360" w:lineRule="auto"/>
        <w:ind w:firstLine="709"/>
      </w:pPr>
      <w:r w:rsidRPr="00EF277D">
        <w:t>Итак, норма права, имеет некие специфические признаки, выявив которые можно дать определение понятия “норма права”.</w:t>
      </w:r>
    </w:p>
    <w:p w:rsidR="00E25EDC" w:rsidRPr="00EF277D" w:rsidRDefault="00E25EDC" w:rsidP="00EF277D">
      <w:pPr>
        <w:spacing w:line="360" w:lineRule="auto"/>
        <w:ind w:firstLine="709"/>
      </w:pPr>
      <w:r w:rsidRPr="00EF277D">
        <w:t>Во-первых, норма права - это правило поведения, имеющее общий характер. Она распространяется на всех граждан, иностранцев, лиц без гражданства, а также их объединения, которые подпадают под ее регулирующее воздействие. Норма права, в отличие от каких-либо индивидуальных предписаний, приказов, не имеет конкретного адресата. При этом общий характер имеют не только нормы, устанавливающие какое-либо правило поведения (например,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законом случаях имеет право на замену ее альтернативной гражданской службой” - ст. 59 Конституции Российской Федерации), но и нормы, учреждающие какой-либо государственный институт (“Президент Российской Федерации является главой государства” - ст. 80 Конституции Российской Федерации), устанавливающие статус и компетенцию государственных органов, органов местного самоуправления, а также предприятий, учреждений и организаций.</w:t>
      </w:r>
    </w:p>
    <w:p w:rsidR="00E25EDC" w:rsidRPr="00EF277D" w:rsidRDefault="00E25EDC" w:rsidP="00EF277D">
      <w:pPr>
        <w:spacing w:line="360" w:lineRule="auto"/>
        <w:ind w:firstLine="709"/>
      </w:pPr>
      <w:r w:rsidRPr="00EF277D">
        <w:t xml:space="preserve">Норма права регулирует не конкретное, единичное отношение и поведение строго определенных субъектов, а множество сходных по содержанию отношений. Правовая норма отражает наиболее типичные, многократно повторяемые связи между людьми, наиболее часто встречающиеся способы их взаимодействия. </w:t>
      </w:r>
    </w:p>
    <w:p w:rsidR="00E25EDC" w:rsidRPr="00EF277D" w:rsidRDefault="00E25EDC" w:rsidP="00EF277D">
      <w:pPr>
        <w:spacing w:line="360" w:lineRule="auto"/>
        <w:ind w:firstLine="709"/>
      </w:pPr>
      <w:r w:rsidRPr="00EF277D">
        <w:t>Норма права, таким образом, является абстрактной моделью типичных взаимоотношений между людьми и иными субъектами общественной жизни.</w:t>
      </w:r>
    </w:p>
    <w:p w:rsidR="00E25EDC" w:rsidRPr="00EF277D" w:rsidRDefault="00E25EDC" w:rsidP="00EF277D">
      <w:pPr>
        <w:spacing w:line="360" w:lineRule="auto"/>
        <w:ind w:firstLine="709"/>
      </w:pPr>
      <w:r w:rsidRPr="00EF277D">
        <w:t>Вторым признаком правовой нормы является то обстоятельство, что она способна регулировать поведение человека. При этом следует заметить, что регулирующее воздействие на поведение людей могут оказывать не только нормы, устанавливающие вид и меру возможного или должного поведения людей, но и исходные (учредительные) нормы, к которым относятся нормы-принципы, нормы-цели и нормы-определения. Последние устанавливают общие начала и основные направления правового регулирования. Поэтому, хотя в этих нормах не предъявляют конкретных требований к поведению людей, но с содержащимися в них установлениями должны соотносить свое поведение любые социальные субъекты</w:t>
      </w:r>
      <w:r w:rsidRPr="00EF277D">
        <w:rPr>
          <w:rStyle w:val="a3"/>
        </w:rPr>
        <w:footnoteReference w:id="1"/>
      </w:r>
      <w:r w:rsidRPr="00EF277D">
        <w:t xml:space="preserve">. Особенно много таких норм содержится в конституциях (основных законах) государств. </w:t>
      </w:r>
    </w:p>
    <w:p w:rsidR="00E25EDC" w:rsidRPr="00EF277D" w:rsidRDefault="00E25EDC" w:rsidP="00EF277D">
      <w:pPr>
        <w:spacing w:line="360" w:lineRule="auto"/>
        <w:ind w:firstLine="709"/>
      </w:pPr>
      <w:r w:rsidRPr="00EF277D">
        <w:t>Например</w:t>
      </w:r>
      <w:r w:rsidR="00EF277D">
        <w:t>,</w:t>
      </w:r>
      <w:r w:rsidRPr="00EF277D">
        <w:t xml:space="preserve"> норма-цель заключена в Преамбуле российской Конституции: “мы, многонациональный народ Российской Федерации, соединенные общей судьбой на своей земле, утверждая права и свободы человека, гражданский мир и согласие, сохраняя исторически сложившееся государственное единство, исходя из общепризнанных принципов равноправия и самоопределения народов, чтя память предков, передавших нам любовь и уважение к Отечеству, веру в добро и справедливость, возрождая суверенную государственность России и утверждая незыблемость ее демократической основы, стремясь обеспечить благополучие и процветание России, исходя из ответственности за свою Родину перед нынешним и будущими поколениями, сознавая себя частью мирового сообщества, принимаем Конституцию Российской Федерации”. Здесь указывается на цели принятия Основного закона нашего государства и поэтому, в дальнейшем, при реализации иных конституционных норм необходимо руководствоваться не только их содержанием, но и учитывать положения, закрепленные в конституционной Преамбуле.</w:t>
      </w:r>
    </w:p>
    <w:p w:rsidR="00E25EDC" w:rsidRPr="00EF277D" w:rsidRDefault="00E25EDC" w:rsidP="00EF277D">
      <w:pPr>
        <w:spacing w:line="360" w:lineRule="auto"/>
        <w:ind w:firstLine="709"/>
      </w:pPr>
      <w:r w:rsidRPr="00EF277D">
        <w:t>Нормы-определения, такие, как например, содержащаяся в ст. 7 Конституции Российской Федерации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и нормы-принципы (“все равны перед законом и судом” - ст. 19 Конституции) также оказывают регулирующее воздействие на общественные отношения, ориентируют на стабилизацию и дальнейшее упрочение фактических форм поведения, создают определенные ориентиры, мотивацию поведения, модели различных вариантов связей граждан и их объединений</w:t>
      </w:r>
      <w:r w:rsidRPr="00EF277D">
        <w:rPr>
          <w:rStyle w:val="a3"/>
        </w:rPr>
        <w:footnoteReference w:id="2"/>
      </w:r>
      <w:r w:rsidRPr="00EF277D">
        <w:t>.</w:t>
      </w:r>
    </w:p>
    <w:p w:rsidR="00E25EDC" w:rsidRPr="00EF277D" w:rsidRDefault="00E25EDC" w:rsidP="00EF277D">
      <w:pPr>
        <w:spacing w:line="360" w:lineRule="auto"/>
        <w:ind w:firstLine="709"/>
      </w:pPr>
      <w:r w:rsidRPr="00EF277D">
        <w:t>В-третьих, норма права признается государством, которое обеспечивает ее выполнение, охраняет ее от нарушений силой своего принуждения. Однако</w:t>
      </w:r>
      <w:r w:rsidR="00EF277D">
        <w:t>,</w:t>
      </w:r>
      <w:r w:rsidRPr="00EF277D">
        <w:t xml:space="preserve"> как правило, нормы права реализуются гражданами добровольно, что обеспечивается мерами убеждения, воспитания и организации. Если же воздействия этих средств оказывается недостаточным для того, чтобы побудить гражданина исполнить предписание правовой нормы, возникает необходимость в применении мер государственного принуждения.</w:t>
      </w:r>
    </w:p>
    <w:p w:rsidR="00E25EDC" w:rsidRPr="00EF277D" w:rsidRDefault="00E25EDC" w:rsidP="00EF277D">
      <w:pPr>
        <w:spacing w:line="360" w:lineRule="auto"/>
        <w:ind w:firstLine="709"/>
      </w:pPr>
      <w:r w:rsidRPr="00EF277D">
        <w:t>Это обстоятельство и отличает нормы права от норм морали, религии, обычаев, традиций, корпоративных норм, которые обеспечиваются различными средствами общественного воздействия. Возможность государственного принуждение как гарантия реализации или охраны от нарушений является особенностью норм права, выделяющим его среди иных социальных норм.</w:t>
      </w:r>
    </w:p>
    <w:p w:rsidR="00E25EDC" w:rsidRPr="00EF277D" w:rsidRDefault="00E25EDC" w:rsidP="00EF277D">
      <w:pPr>
        <w:spacing w:line="360" w:lineRule="auto"/>
        <w:ind w:firstLine="709"/>
      </w:pPr>
      <w:r w:rsidRPr="00EF277D">
        <w:t>В том случае, если неправовые социальные нормы будут признаны, санкционированы государством, они приобретают характер норм права. Например, ст. 134 Кодекса торгового мореплавания закрепляет, что срок погрузки товаров на судне определяется в соответствии с обычаями порта. В данном случае обычная норма (обычай порта) становится нормой права.</w:t>
      </w:r>
    </w:p>
    <w:p w:rsidR="00E25EDC" w:rsidRPr="00EF277D" w:rsidRDefault="00E25EDC" w:rsidP="00EF277D">
      <w:pPr>
        <w:spacing w:line="360" w:lineRule="auto"/>
        <w:ind w:firstLine="709"/>
      </w:pPr>
      <w:r w:rsidRPr="00EF277D">
        <w:t>Четвертым признаком правовых норм является общеобязательность. Нормы права содержит не просто рекомендацию, пожелание поступить определенным образом. Она имеет властный характер, обязательна для исполнения. В случае неисполнения правовой нормы в добровольном порядке ее реализация обеспечивается государством принудительно. Неисполнение или ненадлежащее исполнение правовой нормы является основанием для привлечения правонарушителя к юридической ответственности.</w:t>
      </w:r>
    </w:p>
    <w:p w:rsidR="00E25EDC" w:rsidRPr="00EF277D" w:rsidRDefault="00E25EDC" w:rsidP="00EF277D">
      <w:pPr>
        <w:spacing w:line="360" w:lineRule="auto"/>
        <w:ind w:firstLine="709"/>
      </w:pPr>
      <w:r w:rsidRPr="00EF277D">
        <w:t>Пятым признаком нормы права является ее формальная определенность. Правовая норма издается или санкционируется государством и выражается в строго определенной установленной государством форме, например, в форме нормативного правового акта, судебного прецедента, нормативного договора или правового обычая.</w:t>
      </w:r>
    </w:p>
    <w:p w:rsidR="00E25EDC" w:rsidRPr="00EF277D" w:rsidRDefault="00E25EDC" w:rsidP="00EF277D">
      <w:pPr>
        <w:spacing w:line="360" w:lineRule="auto"/>
        <w:ind w:firstLine="709"/>
      </w:pPr>
      <w:r w:rsidRPr="00EF277D">
        <w:t>Кроме того, правовую норму отличает ясность ее содержания гражданам и иным лицам. Она должна быть изложена таким образом, чтобы быть доступной для понимания всеми заинтересованными лицами и исключать положения, допускающие двусмысленные толкования.</w:t>
      </w:r>
    </w:p>
    <w:p w:rsidR="00E25EDC" w:rsidRDefault="00E25EDC" w:rsidP="00EF277D">
      <w:pPr>
        <w:spacing w:line="360" w:lineRule="auto"/>
        <w:ind w:firstLine="709"/>
      </w:pPr>
      <w:r w:rsidRPr="00EF277D">
        <w:t>Таким образом, норма права - это формально-определенное, общеобязательное правило поведения, установленное или санкционированное государством, которое является государственным регулятором общественных отношений и охраняется государством.</w:t>
      </w:r>
    </w:p>
    <w:p w:rsidR="00EF277D" w:rsidRPr="00EF277D" w:rsidRDefault="00EF277D" w:rsidP="00EF277D">
      <w:pPr>
        <w:spacing w:line="360" w:lineRule="auto"/>
        <w:ind w:firstLine="709"/>
      </w:pPr>
    </w:p>
    <w:p w:rsidR="00E25EDC" w:rsidRPr="00EF277D" w:rsidRDefault="00E25EDC" w:rsidP="00EF277D">
      <w:pPr>
        <w:pStyle w:val="3"/>
        <w:spacing w:before="0" w:after="0" w:line="360" w:lineRule="auto"/>
        <w:ind w:firstLine="709"/>
        <w:jc w:val="both"/>
        <w:rPr>
          <w:rFonts w:ascii="Times New Roman" w:hAnsi="Times New Roman" w:cs="Times New Roman"/>
          <w:b/>
          <w:bCs/>
          <w:sz w:val="28"/>
          <w:szCs w:val="28"/>
        </w:rPr>
      </w:pPr>
      <w:bookmarkStart w:id="3" w:name="_Toc9710295"/>
      <w:r w:rsidRPr="00EF277D">
        <w:rPr>
          <w:rFonts w:ascii="Times New Roman" w:hAnsi="Times New Roman" w:cs="Times New Roman"/>
          <w:b/>
          <w:bCs/>
          <w:sz w:val="28"/>
          <w:szCs w:val="28"/>
        </w:rPr>
        <w:t>Структура нормы права</w:t>
      </w:r>
      <w:bookmarkEnd w:id="3"/>
    </w:p>
    <w:p w:rsidR="00EF277D" w:rsidRDefault="00EF277D" w:rsidP="00EF277D">
      <w:pPr>
        <w:spacing w:line="360" w:lineRule="auto"/>
        <w:ind w:firstLine="709"/>
      </w:pPr>
    </w:p>
    <w:p w:rsidR="00E25EDC" w:rsidRPr="00EF277D" w:rsidRDefault="00E25EDC" w:rsidP="00EF277D">
      <w:pPr>
        <w:spacing w:line="360" w:lineRule="auto"/>
        <w:ind w:firstLine="709"/>
      </w:pPr>
      <w:r w:rsidRPr="00EF277D">
        <w:t>Структура нормы права - это внутреннее строение правовой нормы, характеризуемое единством и взаимосвязью составляющих ее элементов. Элементами нормы права являются гипотеза, диспозиция и санкция.</w:t>
      </w:r>
    </w:p>
    <w:p w:rsidR="00E25EDC" w:rsidRPr="00EF277D" w:rsidRDefault="00E25EDC" w:rsidP="00EF277D">
      <w:pPr>
        <w:spacing w:line="360" w:lineRule="auto"/>
        <w:ind w:firstLine="709"/>
      </w:pPr>
      <w:r w:rsidRPr="00EF277D">
        <w:t>Гипотеза указывает на жизненные обстоятельства, с которыми связывается вступление нормы права в действие, реализация ее диспозиции.</w:t>
      </w:r>
    </w:p>
    <w:p w:rsidR="00E25EDC" w:rsidRPr="00EF277D" w:rsidRDefault="00E25EDC" w:rsidP="00EF277D">
      <w:pPr>
        <w:spacing w:line="360" w:lineRule="auto"/>
        <w:ind w:firstLine="709"/>
      </w:pPr>
      <w:r w:rsidRPr="00EF277D">
        <w:t>Диспозиция определяет права и обязанности субъектов права, устанавливает возможные варианты их поведения. В диспозиции выражается властный характер правовой нормы, который позволяет ей при наличии условий, предусмотренных гипотезой, регулировать поведение людей. Диспозиция представляет собой главный элемент нормы права, ее сердцевину. Однако диспозицию нельзя полностью отождествить с нормой права, поскольку целостное правило поведения, полноценная норма права образуется только тогда, когда все элементы правовой нормы находятся в единстве.</w:t>
      </w:r>
    </w:p>
    <w:p w:rsidR="00E25EDC" w:rsidRPr="00EF277D" w:rsidRDefault="00E25EDC" w:rsidP="00EF277D">
      <w:pPr>
        <w:spacing w:line="360" w:lineRule="auto"/>
        <w:ind w:firstLine="709"/>
      </w:pPr>
      <w:r w:rsidRPr="00EF277D">
        <w:t>Санкция предусматривает последствия нарушения правовой нормы, определяет вид и меру ответственности для нарушителя ее предписаний.</w:t>
      </w:r>
    </w:p>
    <w:p w:rsidR="00E25EDC" w:rsidRPr="00EF277D" w:rsidRDefault="00E25EDC" w:rsidP="00EF277D">
      <w:pPr>
        <w:spacing w:line="360" w:lineRule="auto"/>
        <w:ind w:firstLine="709"/>
      </w:pPr>
      <w:r w:rsidRPr="00EF277D">
        <w:t>Таким образом, каждый элемент правовой нормы занимает в ее структуре свое особое место и выполняет собственную функцию. Таким образом, структура правовой нормы как логическая взаимосвязь трех ее элементов может быть выражена в следующей формуле “если (условие, содержащееся в гипотезе) - то (правило, установленное в диспозиции) - иначе (последствие, закрепленное в санкции)”.</w:t>
      </w:r>
    </w:p>
    <w:p w:rsidR="00E25EDC" w:rsidRPr="00EF277D" w:rsidRDefault="00E25EDC" w:rsidP="00EF277D">
      <w:pPr>
        <w:spacing w:line="360" w:lineRule="auto"/>
        <w:ind w:firstLine="709"/>
      </w:pPr>
      <w:r w:rsidRPr="00EF277D">
        <w:t>Если подвергнуть анализу какую-либо правовую норму, то в ней, как правило, можно увидеть присутствие всех трех элементов. Например, ст. 93 (ч. 3) Конституции Российской Федерации: “Решение Совета Федерации об отрешении Президента Российской Федерации от должности должно быть принято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обвинение против Президента считается отклоненным”. Гипотезой является условие действия данной правовой нормы - принятие Советом Федерации решения об отрешении Президенте Российской Федерации от должности, диспозицией - требование принять такое решение не позднее трех месяцев с момента выдвижения Государственной Думой обвинения против Президента Российской Федерации, санкцию можно определить как отклонение обвинения против Президента в случае несоблюдения Советом Федерации трехмесячного срока принятия решения.</w:t>
      </w:r>
    </w:p>
    <w:p w:rsidR="00E25EDC" w:rsidRPr="00EF277D" w:rsidRDefault="00E25EDC" w:rsidP="00EF277D">
      <w:pPr>
        <w:spacing w:line="360" w:lineRule="auto"/>
        <w:ind w:firstLine="709"/>
      </w:pPr>
      <w:r w:rsidRPr="00EF277D">
        <w:t>Однако не все нормы Конституции Российской Федерации, также как и иные правовые нормы, имеют такую структуру.</w:t>
      </w:r>
      <w:bookmarkStart w:id="4" w:name="з1"/>
      <w:bookmarkEnd w:id="4"/>
      <w:r w:rsidRPr="00EF277D">
        <w:t xml:space="preserve"> Так, например, В.О. Лучин полагает, что большинство конституционных норм содержат в себе только диспозицию, которая и выполняет основную нагрузку в регулирующем воздействии на общественные отношения</w:t>
      </w:r>
      <w:r w:rsidRPr="00EF277D">
        <w:rPr>
          <w:rStyle w:val="a3"/>
        </w:rPr>
        <w:footnoteReference w:id="3"/>
      </w:r>
      <w:r w:rsidRPr="00EF277D">
        <w:t>.</w:t>
      </w:r>
    </w:p>
    <w:p w:rsidR="00E25EDC" w:rsidRPr="00EF277D" w:rsidRDefault="00E25EDC" w:rsidP="00EF277D">
      <w:pPr>
        <w:spacing w:line="360" w:lineRule="auto"/>
        <w:ind w:firstLine="709"/>
      </w:pPr>
      <w:r w:rsidRPr="00EF277D">
        <w:t>Вообще, в вопросе о структуре правовой нормы у ученых нет единого мнения. Одни (В.К. Бабаев</w:t>
      </w:r>
      <w:r w:rsidRPr="00EF277D">
        <w:rPr>
          <w:rStyle w:val="a3"/>
        </w:rPr>
        <w:footnoteReference w:id="4"/>
      </w:r>
      <w:r w:rsidRPr="00EF277D">
        <w:t>, П.Е. Недбайло</w:t>
      </w:r>
      <w:r w:rsidRPr="00EF277D">
        <w:rPr>
          <w:rStyle w:val="a3"/>
        </w:rPr>
        <w:footnoteReference w:id="5"/>
      </w:r>
      <w:r w:rsidRPr="00EF277D">
        <w:t>, В.М. Сырых</w:t>
      </w:r>
      <w:r w:rsidRPr="00EF277D">
        <w:rPr>
          <w:rStyle w:val="a3"/>
        </w:rPr>
        <w:footnoteReference w:id="6"/>
      </w:r>
      <w:r w:rsidRPr="00EF277D">
        <w:t>) полагают, что в структуру правовой нормы обязательно должны входить все три ее составные части. При этом они считают, что норма права не совпадает со статьей нормативного акта. Зачастую, структурные элементы нормы права можно вычленить, проанализировав не одну, а несколько статей нормативного правового акта</w:t>
      </w:r>
      <w:r w:rsidRPr="00EF277D">
        <w:rPr>
          <w:rStyle w:val="a3"/>
        </w:rPr>
        <w:footnoteReference w:id="7"/>
      </w:r>
      <w:r w:rsidRPr="00EF277D">
        <w:t>.</w:t>
      </w:r>
    </w:p>
    <w:p w:rsidR="00E25EDC" w:rsidRPr="00EF277D" w:rsidRDefault="00E25EDC" w:rsidP="00EF277D">
      <w:pPr>
        <w:spacing w:line="360" w:lineRule="auto"/>
        <w:ind w:firstLine="709"/>
      </w:pPr>
      <w:r w:rsidRPr="00EF277D">
        <w:t>Другие ученые, например, С.С. Алексеев</w:t>
      </w:r>
      <w:r w:rsidRPr="00EF277D">
        <w:rPr>
          <w:rStyle w:val="a3"/>
        </w:rPr>
        <w:footnoteReference w:id="8"/>
      </w:r>
      <w:r w:rsidRPr="00EF277D">
        <w:t>, Б.В. Шейндлин</w:t>
      </w:r>
      <w:r w:rsidRPr="00EF277D">
        <w:rPr>
          <w:rStyle w:val="a3"/>
        </w:rPr>
        <w:footnoteReference w:id="9"/>
      </w:r>
      <w:r w:rsidRPr="00EF277D">
        <w:t xml:space="preserve"> придерживаются позиции о том, что норма права, как правило, имеет двухэлементную структуру. Обязательным элементом правовых норм является гипотеза, в регулятивных нормах присутствует диспозиция, а в охранительных - санкция.</w:t>
      </w:r>
    </w:p>
    <w:p w:rsidR="00E25EDC" w:rsidRPr="00EF277D" w:rsidRDefault="00E25EDC" w:rsidP="00EF277D">
      <w:pPr>
        <w:spacing w:line="360" w:lineRule="auto"/>
        <w:ind w:firstLine="709"/>
      </w:pPr>
      <w:r w:rsidRPr="00EF277D">
        <w:t>Следует согласиться с мнением тех ученых (В.О. Лучин</w:t>
      </w:r>
      <w:r w:rsidRPr="00EF277D">
        <w:rPr>
          <w:rStyle w:val="a3"/>
        </w:rPr>
        <w:footnoteReference w:id="10"/>
      </w:r>
      <w:r w:rsidRPr="00EF277D">
        <w:t>, В.С. Основин</w:t>
      </w:r>
      <w:r w:rsidRPr="00EF277D">
        <w:rPr>
          <w:rStyle w:val="a3"/>
        </w:rPr>
        <w:footnoteReference w:id="11"/>
      </w:r>
      <w:r w:rsidRPr="00EF277D">
        <w:t>, Ю.А. Тихомиров</w:t>
      </w:r>
      <w:r w:rsidRPr="00EF277D">
        <w:rPr>
          <w:rStyle w:val="a3"/>
        </w:rPr>
        <w:footnoteReference w:id="12"/>
      </w:r>
      <w:r w:rsidRPr="00EF277D">
        <w:t>), которые считают, что о трехчленной правовой норме можно говорить лишь как об общей ее модели, включающей максимальное число элементов, из которых она может состоять. Структура одних норм соответствует данной модели, структура других представлена в виде различных ее модификаций. При этом если гипотеза и санкция являются факультативными элементами правовой нормы, диспозиция присутствует всегда, поскольку составляет сущность правовой нормы.</w:t>
      </w:r>
    </w:p>
    <w:p w:rsidR="00E25EDC" w:rsidRPr="00EF277D" w:rsidRDefault="00E25EDC" w:rsidP="00EF277D">
      <w:pPr>
        <w:spacing w:line="360" w:lineRule="auto"/>
        <w:ind w:firstLine="709"/>
      </w:pPr>
      <w:r w:rsidRPr="00EF277D">
        <w:t>Гипотезы как составные части правовых норм подразделяются на несколько видов. В зависимости от строения гипотезы делятся на простые, сложные и альтернативные.</w:t>
      </w:r>
    </w:p>
    <w:p w:rsidR="00E25EDC" w:rsidRPr="00EF277D" w:rsidRDefault="00E25EDC" w:rsidP="00EF277D">
      <w:pPr>
        <w:spacing w:line="360" w:lineRule="auto"/>
        <w:ind w:firstLine="709"/>
      </w:pPr>
      <w:r w:rsidRPr="00EF277D">
        <w:t>Простая предполагает наличие какого-либо одного условия, при котором реализуется правовая норма. Например: “Любые нормативные правовые акты, затрагивающие права и свободы человека и гражданина, не могут применяться, если они не опубликованы официально для всеобщего сведения” (ст. 15, ч. 3 Конституции Российской Федерации). Гипотезой является часть нормы об официальном опубликовании для всеобщего сведения нормативных правовых актов. Условие об опубликовании нормативных правовых актов, затрагивающих права и свободы человека и гражданина, является единственным условием для их действия.</w:t>
      </w:r>
    </w:p>
    <w:p w:rsidR="00E25EDC" w:rsidRPr="00EF277D" w:rsidRDefault="00E25EDC" w:rsidP="00EF277D">
      <w:pPr>
        <w:spacing w:line="360" w:lineRule="auto"/>
        <w:ind w:firstLine="709"/>
      </w:pPr>
      <w:r w:rsidRPr="00EF277D">
        <w:t>Таким образом, норма с простой гипотезой действует тогда, когда наличествует единственное, указанное в гипотезе условие.</w:t>
      </w:r>
    </w:p>
    <w:p w:rsidR="00E25EDC" w:rsidRPr="00EF277D" w:rsidRDefault="00E25EDC" w:rsidP="00EF277D">
      <w:pPr>
        <w:spacing w:line="360" w:lineRule="auto"/>
        <w:ind w:firstLine="709"/>
      </w:pPr>
      <w:r w:rsidRPr="00EF277D">
        <w:t xml:space="preserve">Сложная гипотеза содержит несколько условий. Они формируют юридический состав и ставят действие диспозиции в зависимость от наличия всей совокупности содержащихся в них условий. </w:t>
      </w:r>
    </w:p>
    <w:p w:rsidR="00E25EDC" w:rsidRPr="00EF277D" w:rsidRDefault="00E25EDC" w:rsidP="00EF277D">
      <w:pPr>
        <w:spacing w:line="360" w:lineRule="auto"/>
        <w:ind w:firstLine="709"/>
      </w:pPr>
      <w:r w:rsidRPr="00EF277D">
        <w:t>Например: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10 лет” (ст. 81, ч. 2 Конституции Российской Федерации). В данном случае для действия правовой нормы - возможности избрания Президентом Российской Федерации - необходимо соблюсти одновременно 3 условия - состояние в российском гражданстве, достижение 35-ти лет и проживание на территории России Федерации в течение 10-ти лет.</w:t>
      </w:r>
    </w:p>
    <w:p w:rsidR="00E25EDC" w:rsidRPr="00EF277D" w:rsidRDefault="00E25EDC" w:rsidP="00EF277D">
      <w:pPr>
        <w:spacing w:line="360" w:lineRule="auto"/>
        <w:ind w:firstLine="709"/>
      </w:pPr>
      <w:r w:rsidRPr="00EF277D">
        <w:t>Таким образом, норма со сложной гипотезой действует, если имеются в наличии все условия, перечисленные в гипотезе.</w:t>
      </w:r>
    </w:p>
    <w:p w:rsidR="00E25EDC" w:rsidRPr="00EF277D" w:rsidRDefault="00E25EDC" w:rsidP="00EF277D">
      <w:pPr>
        <w:spacing w:line="360" w:lineRule="auto"/>
        <w:ind w:firstLine="709"/>
      </w:pPr>
      <w:r w:rsidRPr="00EF277D">
        <w:t xml:space="preserve">Альтернативная гипотеза указывает на несколько условий, наличие лишь одного из которых позволяет руководствоваться диспозицией правовой нормы. </w:t>
      </w:r>
    </w:p>
    <w:p w:rsidR="00E25EDC" w:rsidRPr="00EF277D" w:rsidRDefault="00E25EDC" w:rsidP="00EF277D">
      <w:pPr>
        <w:spacing w:line="360" w:lineRule="auto"/>
        <w:ind w:firstLine="709"/>
      </w:pPr>
      <w:r w:rsidRPr="00EF277D">
        <w:t>Например: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здоровья, прав и законных интересов других лиц, обеспечения обороны страны и безопасности государства” (ст. 55, ч. 3 Конституции Российской Федерации). В данном случае диспозиция действует при наступлении одного из условий. Ограничение прав человека федеральным законом возможно или тогда, когда это необходимо для защиты основ конституционного строя, или для защиты нравственности, или для защиты иных социальных ценностей, определенных в данной норме.</w:t>
      </w:r>
    </w:p>
    <w:p w:rsidR="00E25EDC" w:rsidRPr="00EF277D" w:rsidRDefault="00E25EDC" w:rsidP="00EF277D">
      <w:pPr>
        <w:spacing w:line="360" w:lineRule="auto"/>
        <w:ind w:firstLine="709"/>
      </w:pPr>
      <w:r w:rsidRPr="00EF277D">
        <w:t>Для действия правовых норм, в которых имеется альтернативная гипотеза, необходимо наступление лишь одного из условий, указанных в гипотезе.</w:t>
      </w:r>
    </w:p>
    <w:p w:rsidR="00E25EDC" w:rsidRPr="00EF277D" w:rsidRDefault="00E25EDC" w:rsidP="00EF277D">
      <w:pPr>
        <w:spacing w:line="360" w:lineRule="auto"/>
        <w:ind w:firstLine="709"/>
      </w:pPr>
      <w:r w:rsidRPr="00EF277D">
        <w:t xml:space="preserve">По способу изложения гипотезы подразделяются на абстрактные и казуистические. </w:t>
      </w:r>
    </w:p>
    <w:p w:rsidR="00E25EDC" w:rsidRPr="00EF277D" w:rsidRDefault="00E25EDC" w:rsidP="00EF277D">
      <w:pPr>
        <w:spacing w:line="360" w:lineRule="auto"/>
        <w:ind w:firstLine="709"/>
      </w:pPr>
      <w:r w:rsidRPr="00EF277D">
        <w:t>Абстрактные гипотезы, устанавливая условия действия нормы, определяют их общими родовыми признаками. Например: “Президент Российской Федерации как глава государства представляет Российскую Федерацию внутри страны и в международных отношениях” (ст. 81, ч. 4 Конституции Российской Федерации). В данном случае полномочия Президента Российской Федерации представлять наше государство внутри страны и на международной арене обусловлены его статусом главы государства. Или: “Федеральное Собрание - парламент Российской Федерации - является представительным и законодательным органом Российской Федерации” (ст. 94 Конституции Российской Федерации). В данном случае полномочие Федерального Собрания осуществлять законодательную власть обусловлено его положением в системе органов государственной власти как парламента.</w:t>
      </w:r>
    </w:p>
    <w:p w:rsidR="00E25EDC" w:rsidRPr="00EF277D" w:rsidRDefault="00E25EDC" w:rsidP="00EF277D">
      <w:pPr>
        <w:spacing w:line="360" w:lineRule="auto"/>
        <w:ind w:firstLine="709"/>
      </w:pPr>
      <w:r w:rsidRPr="00EF277D">
        <w:t>И в первом и во втором случаях гипотеза носит абстрактный характер. В данной гипотезе не указывается на частные обстоятельства, с которыми связывается действие правовых норм, а дается общее их определение.</w:t>
      </w:r>
    </w:p>
    <w:p w:rsidR="00E25EDC" w:rsidRPr="00EF277D" w:rsidRDefault="00E25EDC" w:rsidP="00EF277D">
      <w:pPr>
        <w:spacing w:line="360" w:lineRule="auto"/>
        <w:ind w:firstLine="709"/>
      </w:pPr>
      <w:r w:rsidRPr="00EF277D">
        <w:t>Казуистические</w:t>
      </w:r>
      <w:r w:rsidRPr="00EF277D">
        <w:rPr>
          <w:rStyle w:val="a3"/>
        </w:rPr>
        <w:footnoteReference w:id="13"/>
      </w:r>
      <w:r w:rsidRPr="00EF277D">
        <w:t xml:space="preserve"> гипотезы связывают реализацию правовой нормы с отдельными, перечисленными в ней частными случаями, которые невозможно определить через определенные родовые признаки. Примером гипотезы такого рода может быть норма, содержащаяся в статье 19 (часть 2) Конституции Российской Федерации: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В данном случае в гипотезе перечисляются наиболее распространенные случаи ущемления равноправия человека и гражданина, в случае возникновения которых действует эта норма.</w:t>
      </w:r>
    </w:p>
    <w:p w:rsidR="00E25EDC" w:rsidRPr="00EF277D" w:rsidRDefault="00E25EDC" w:rsidP="00EF277D">
      <w:pPr>
        <w:spacing w:line="360" w:lineRule="auto"/>
        <w:ind w:firstLine="709"/>
      </w:pPr>
      <w:r w:rsidRPr="00EF277D">
        <w:t>Или: “Арест, заключение под стражу и содержание под стражей допускаются только по судебному решению” (ст. 22, ч. 1 Конституции Российской Федерации). Здесь содержится исчерпывающий перечень обстоятельств, с наличием которых связывается реализация нормы права.</w:t>
      </w:r>
    </w:p>
    <w:p w:rsidR="00E25EDC" w:rsidRPr="00EF277D" w:rsidRDefault="00E25EDC" w:rsidP="00EF277D">
      <w:pPr>
        <w:spacing w:line="360" w:lineRule="auto"/>
        <w:ind w:firstLine="709"/>
      </w:pPr>
      <w:r w:rsidRPr="00EF277D">
        <w:t>Казуистическая гипотеза правовых норм применяется в юридической технике тогда, когда сложно определить какое-либо обстоятельство через родовые признаки, требуется четко указать на совершенно определенные случаи, в которых норма права должна быть реализована.</w:t>
      </w:r>
    </w:p>
    <w:p w:rsidR="00E25EDC" w:rsidRPr="00EF277D" w:rsidRDefault="00E25EDC" w:rsidP="00EF277D">
      <w:pPr>
        <w:spacing w:line="360" w:lineRule="auto"/>
        <w:ind w:firstLine="709"/>
      </w:pPr>
      <w:r w:rsidRPr="00EF277D">
        <w:t>Диспозиции подразделяются на управомочивающие, обязывающие и запрещающие.</w:t>
      </w:r>
    </w:p>
    <w:p w:rsidR="00E25EDC" w:rsidRPr="00EF277D" w:rsidRDefault="00E25EDC" w:rsidP="00EF277D">
      <w:pPr>
        <w:spacing w:line="360" w:lineRule="auto"/>
        <w:ind w:firstLine="709"/>
      </w:pPr>
      <w:r w:rsidRPr="00EF277D">
        <w:t>Управомочивающие диспозиции предоставляют субъектам права возможность действовать определенным образом, определяют тот или иной вариант дозволенного поведения. При изложении правил поведения в управомочивающих диспозициях используются слова: “вправе”, “имеет право”, “может”.</w:t>
      </w:r>
    </w:p>
    <w:p w:rsidR="00E25EDC" w:rsidRPr="00EF277D" w:rsidRDefault="00E25EDC" w:rsidP="00EF277D">
      <w:pPr>
        <w:spacing w:line="360" w:lineRule="auto"/>
        <w:ind w:firstLine="709"/>
      </w:pPr>
      <w:r w:rsidRPr="00EF277D">
        <w:t xml:space="preserve">Например: “Каждый вправе иметь имущество в собственности, владеть, пользоваться и распоряжаться им как единолично, так и совместно с другими лицами” (ст. 35, ч. 2 Конституции Российской Федерации). Или: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 (ст. 37, ч. 3 Конституции Российской Федерации);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 (ст. 27, ч. 2 Конституции Российской Федерации). </w:t>
      </w:r>
    </w:p>
    <w:p w:rsidR="00E25EDC" w:rsidRPr="00EF277D" w:rsidRDefault="00E25EDC" w:rsidP="00EF277D">
      <w:pPr>
        <w:spacing w:line="360" w:lineRule="auto"/>
        <w:ind w:firstLine="709"/>
      </w:pPr>
      <w:r w:rsidRPr="00EF277D">
        <w:t>Однако управомочивающие диспозиции могут быть сформулированы и иным способом. Например: “Каждому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 (ст. 28 Конституции Российской Федерации); или “Граждане Российской Федерации имеют равный доступ к государственной службе” (ст. 32, ч. 4 Конституции Российской Федерации). Однако в любом случае, из их содержание недвусмысленно говорит о том, что некоему субъекту предоставляется возможность действовать определенным образом.</w:t>
      </w:r>
    </w:p>
    <w:p w:rsidR="00E25EDC" w:rsidRPr="00EF277D" w:rsidRDefault="00E25EDC" w:rsidP="00EF277D">
      <w:pPr>
        <w:spacing w:line="360" w:lineRule="auto"/>
        <w:ind w:firstLine="709"/>
      </w:pPr>
      <w:r w:rsidRPr="00EF277D">
        <w:t>Обязывающая диспозиция возлагает на субъектов права обязанность совершить определенные положительные действия, она предписывает определенный вариант должного поведения. В формулировках таких диспозиций используются слова: “обязан”, “должен”, “подлежит”.</w:t>
      </w:r>
    </w:p>
    <w:p w:rsidR="00E25EDC" w:rsidRPr="00EF277D" w:rsidRDefault="00E25EDC" w:rsidP="00EF277D">
      <w:pPr>
        <w:spacing w:line="360" w:lineRule="auto"/>
        <w:ind w:firstLine="709"/>
      </w:pPr>
      <w:r w:rsidRPr="00EF277D">
        <w:t xml:space="preserve">Например: “Каждый обязан заботиться о сохранении исторического и культурного наследия, беречь памятники истории и культуры” (ст. 44, ч. 3 Конституции Российской Федерации); или: “Признание, соблюдение и защита прав и свобод человека и гражданина - обязанность государства” (ст. 2 Конституции Российской Федерации); “Защита Отечества является долгом и обязанностью гражданина Российской Федерации” (ст. 59, ч. 1 Конституции). </w:t>
      </w:r>
    </w:p>
    <w:p w:rsidR="00E25EDC" w:rsidRPr="00EF277D" w:rsidRDefault="00E25EDC" w:rsidP="00EF277D">
      <w:pPr>
        <w:spacing w:line="360" w:lineRule="auto"/>
        <w:ind w:firstLine="709"/>
      </w:pPr>
      <w:r w:rsidRPr="00EF277D">
        <w:t>Обязывающая диспозиция может быть изложена и другим способом. Например: “Гражданин Российской Федерации несет военную службу в соответствии с федеральным законом” (ст. 59, ч. 2 Конституции Российской Федерации). Хотя в данном случае отсутствует указание на обязанность гражданина, но диспозиция по своему смыслу является обязывающей.</w:t>
      </w:r>
    </w:p>
    <w:p w:rsidR="00E25EDC" w:rsidRPr="00EF277D" w:rsidRDefault="00E25EDC" w:rsidP="00EF277D">
      <w:pPr>
        <w:spacing w:line="360" w:lineRule="auto"/>
        <w:ind w:firstLine="709"/>
      </w:pPr>
      <w:r w:rsidRPr="00EF277D">
        <w:t>Запрещающие диспозиции устанавливают запрет определенного поведения, они указывают, что некоторые действия (или бездействие) запрещаются государством. В формулировках диспозиций такого рода могут быть использованы слова: “не допускается”, “не может”, “не должен”, “не вправе”, “запрещается”.</w:t>
      </w:r>
    </w:p>
    <w:p w:rsidR="00E25EDC" w:rsidRPr="00EF277D" w:rsidRDefault="00E25EDC" w:rsidP="00EF277D">
      <w:pPr>
        <w:spacing w:line="360" w:lineRule="auto"/>
        <w:ind w:firstLine="709"/>
      </w:pPr>
      <w:r w:rsidRPr="00EF277D">
        <w:t>Например: “Запрещается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 (ст. 13, ч. 5 Конституции Российской Федерации); или: “Никакая религия не может устанавливаться в качестве государственной или обязательной” (ст. 14, ч. 1 Конституции); “Никто не должен подвергаться пыткам, насилию, другому жестокому или унижающему человеческое достоинство обращению или наказанию” (ст. 21, ч. 2 Конституции);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(ст. 25 Конституции); “При осуществлении правосудия не допускается использование доказательств, полученных с нарушением федерального закона” (ст. 50, ч. 2 Конституции).</w:t>
      </w:r>
    </w:p>
    <w:p w:rsidR="00E25EDC" w:rsidRPr="00EF277D" w:rsidRDefault="00E25EDC" w:rsidP="00EF277D">
      <w:pPr>
        <w:spacing w:line="360" w:lineRule="auto"/>
        <w:ind w:firstLine="709"/>
      </w:pPr>
      <w:r w:rsidRPr="00EF277D">
        <w:t>Третий элемент правовой нормы - санкцию - можно подразделить в зависимости от установленных в ней правовых последствий на два вида.</w:t>
      </w:r>
    </w:p>
    <w:p w:rsidR="00E25EDC" w:rsidRPr="00EF277D" w:rsidRDefault="00E25EDC" w:rsidP="00EF277D">
      <w:pPr>
        <w:spacing w:line="360" w:lineRule="auto"/>
        <w:ind w:firstLine="709"/>
      </w:pPr>
      <w:r w:rsidRPr="00EF277D">
        <w:t xml:space="preserve">Правовосстановительные (возместительные) санкции направлены на то, чтобы полностью устранить или сократить ущерб, причиненный неисполнением предписаний, закрепленных в диспозиции. </w:t>
      </w:r>
    </w:p>
    <w:p w:rsidR="00E25EDC" w:rsidRPr="00EF277D" w:rsidRDefault="00E25EDC" w:rsidP="00EF277D">
      <w:pPr>
        <w:spacing w:line="360" w:lineRule="auto"/>
        <w:ind w:firstLine="709"/>
      </w:pPr>
      <w:r w:rsidRPr="00EF277D">
        <w:t xml:space="preserve">Например: “Законы подлежат официальному опубликованию. Неопубликованные законы не применяются” (ст. 15, ч. 3 Конституции Российской Федерации). В данном случае санкцией является запрет применять законы, неопубликованные официально для всеобщего сведения. </w:t>
      </w:r>
    </w:p>
    <w:p w:rsidR="00E25EDC" w:rsidRPr="00EF277D" w:rsidRDefault="00E25EDC" w:rsidP="00EF277D">
      <w:pPr>
        <w:spacing w:line="360" w:lineRule="auto"/>
        <w:ind w:firstLine="709"/>
      </w:pPr>
      <w:r w:rsidRPr="00EF277D">
        <w:t>Кроме того, правовосстановительные санкции могут предусматривать лишение юридической силы закона, противоречащего Конституции; отмену незаконного нормативного правового акта или индивидуального акта; возмещение причиненного ущерба в денежном выражении; возложение на нарушителя обязанности совершить определенные действия в пользу пострадавшей стороны и т.п.</w:t>
      </w:r>
    </w:p>
    <w:p w:rsidR="00E25EDC" w:rsidRPr="00EF277D" w:rsidRDefault="00E25EDC" w:rsidP="00EF277D">
      <w:pPr>
        <w:spacing w:line="360" w:lineRule="auto"/>
        <w:ind w:firstLine="709"/>
      </w:pPr>
      <w:r w:rsidRPr="00EF277D">
        <w:t xml:space="preserve">Штрафные (карательные) санкции направлены на то, чтобы причинить определенные лишения или страдания нарушителю правовой нормы. Перечень штрафных санкций закреплен в законе исчерпывающим образом. </w:t>
      </w:r>
    </w:p>
    <w:p w:rsidR="00E25EDC" w:rsidRPr="00EF277D" w:rsidRDefault="00E25EDC" w:rsidP="00EF277D">
      <w:pPr>
        <w:spacing w:line="360" w:lineRule="auto"/>
        <w:ind w:firstLine="709"/>
      </w:pPr>
      <w:r w:rsidRPr="00EF277D">
        <w:t>К такого рода санкциям относятся: предупреждение, выговор, штраф, конфискация имущества, принудительные работы, запрет занимать определенную должность или заниматься определенной деятельностью, административный арест, лишение свободы. Следует заметить, что штрафные санкции, даже имеющие имущественный характер (штраф, исправительные работы, конфискация имущества), отличаются от правовосстановительных санкций, поскольку выполняются в пользу государства, а не пострадавшего лица.</w:t>
      </w:r>
    </w:p>
    <w:p w:rsidR="00E25EDC" w:rsidRPr="00EF277D" w:rsidRDefault="00E25EDC" w:rsidP="00EF277D">
      <w:pPr>
        <w:spacing w:line="360" w:lineRule="auto"/>
        <w:ind w:firstLine="709"/>
      </w:pPr>
      <w:r w:rsidRPr="00EF277D">
        <w:t>В зависимости от отраслевой принадлежности нормы права санкции подразделяются на:</w:t>
      </w:r>
    </w:p>
    <w:p w:rsidR="00E25EDC" w:rsidRPr="00EF277D" w:rsidRDefault="00E25EDC" w:rsidP="00EF277D">
      <w:pPr>
        <w:spacing w:line="360" w:lineRule="auto"/>
        <w:ind w:firstLine="709"/>
      </w:pPr>
      <w:r w:rsidRPr="00EF277D">
        <w:t>- уголовно-правовые - установленные нормами Уголовного кодекса (штраф, конфискация имущества, лишение права заниматься определенной деятельностью или занимать определенную должность, лишение свободы и иные, закрепленные в УК);</w:t>
      </w:r>
    </w:p>
    <w:p w:rsidR="00E25EDC" w:rsidRPr="00EF277D" w:rsidRDefault="00E25EDC" w:rsidP="00EF277D">
      <w:pPr>
        <w:spacing w:line="360" w:lineRule="auto"/>
        <w:ind w:firstLine="709"/>
      </w:pPr>
      <w:r w:rsidRPr="00EF277D">
        <w:t>- административно-правовые - закрепленные в нормах административного права (предупреждение, штраф, конфискация имущества, явившегося орудием совершения правонарушения, лишение специального права, исправительные работы, административный арест сроком до 15-ти суток);</w:t>
      </w:r>
    </w:p>
    <w:p w:rsidR="00E25EDC" w:rsidRPr="00EF277D" w:rsidRDefault="00E25EDC" w:rsidP="00EF277D">
      <w:pPr>
        <w:spacing w:line="360" w:lineRule="auto"/>
        <w:ind w:firstLine="709"/>
      </w:pPr>
      <w:r w:rsidRPr="00EF277D">
        <w:t>- дисциплинарные - предусматриваются трудовым законодательством и законодательством о государственной службе (замечание, выговор, перевод на нижеоплачиваемую работу, увольнение). Особой разновидностью данных санкций является материальная ответственность - обязанность правонарушителя возместить вред, причиненный по его вине работодателю (предприятию, учреждению, организации).</w:t>
      </w:r>
    </w:p>
    <w:p w:rsidR="00E25EDC" w:rsidRPr="00EF277D" w:rsidRDefault="00E25EDC" w:rsidP="00EF277D">
      <w:pPr>
        <w:spacing w:line="360" w:lineRule="auto"/>
        <w:ind w:firstLine="709"/>
      </w:pPr>
      <w:r w:rsidRPr="00EF277D">
        <w:t>- гражданско-правовые - предусматриваются нормами гражданского права или договорами за невыполнение гражданско-правовых обязательств (неустойка, пеня, штраф, возмещение убытков, принудительное изъятие имущества из чужого незаконного владения, принудительное выполнение обязанности).</w:t>
      </w:r>
    </w:p>
    <w:p w:rsidR="00E25EDC" w:rsidRPr="00EF277D" w:rsidRDefault="00E25EDC" w:rsidP="00EF277D">
      <w:pPr>
        <w:spacing w:line="360" w:lineRule="auto"/>
        <w:ind w:firstLine="709"/>
      </w:pPr>
      <w:r w:rsidRPr="00EF277D">
        <w:t>В зависимости от степени определенности санкции правовых норм подразделяются на:</w:t>
      </w:r>
    </w:p>
    <w:p w:rsidR="00E25EDC" w:rsidRPr="00EF277D" w:rsidRDefault="00E25EDC" w:rsidP="00EF277D">
      <w:pPr>
        <w:spacing w:line="360" w:lineRule="auto"/>
        <w:ind w:firstLine="709"/>
      </w:pPr>
      <w:r w:rsidRPr="00EF277D">
        <w:t xml:space="preserve">- абсолютно-определенные - они точно указывают на меру государственного воздействия на правонарушителя. </w:t>
      </w:r>
    </w:p>
    <w:p w:rsidR="00E25EDC" w:rsidRPr="00EF277D" w:rsidRDefault="00E25EDC" w:rsidP="00EF277D">
      <w:pPr>
        <w:spacing w:line="360" w:lineRule="auto"/>
        <w:ind w:firstLine="709"/>
      </w:pPr>
      <w:r w:rsidRPr="00EF277D">
        <w:t>Например: “Акты или их отдельные положения, признанные неконституционными, утрачивают силу; признанные несоответствующими Конституции Российской Федерации не вступившие в силу международные договоры Российской Федерации не подлежат введению в действие и применению. Решения судов и иных органов, основанных на актах, признанных неконституционными, не подлежат исполнению и должны быть пересмотрены в установленных федеральным законом случаях” (ст. 79, ч. 3 Федерального конституционного закона “О Конституционном Суде Российской Федерации”</w:t>
      </w:r>
      <w:r w:rsidRPr="00EF277D">
        <w:rPr>
          <w:rStyle w:val="a3"/>
        </w:rPr>
        <w:footnoteReference w:id="14"/>
      </w:r>
      <w:r w:rsidRPr="00EF277D">
        <w:t>);</w:t>
      </w:r>
    </w:p>
    <w:p w:rsidR="00E25EDC" w:rsidRPr="00EF277D" w:rsidRDefault="00E25EDC" w:rsidP="00EF277D">
      <w:pPr>
        <w:spacing w:line="360" w:lineRule="auto"/>
        <w:ind w:firstLine="709"/>
      </w:pPr>
      <w:r w:rsidRPr="00EF277D">
        <w:t xml:space="preserve">- относительно-определенные санкции устанавливают низший и высший или только высший пределы меры государственного воздействия на субъект права в случае несоблюдения им предписаний правовой нормы. </w:t>
      </w:r>
    </w:p>
    <w:p w:rsidR="00E25EDC" w:rsidRPr="00EF277D" w:rsidRDefault="00E25EDC" w:rsidP="00EF277D">
      <w:pPr>
        <w:spacing w:line="360" w:lineRule="auto"/>
        <w:ind w:firstLine="709"/>
      </w:pPr>
      <w:r w:rsidRPr="00EF277D">
        <w:t>Например: “Совершение взрыва, поджога или иных действий, направленных на разрушение или повреждение предприятий, сооружений, путей и средств сообщения, средств связи, объектов жизнеобеспечения населения в целях подрыва экономической безопасности и обороноспособности Российской Федерации, - наказывается лишением свободы на срок от десяти до пятнадцати лет” (ст. 281, ч. 1 Уголовного кодекса Российской Федерации</w:t>
      </w:r>
      <w:r w:rsidRPr="00EF277D">
        <w:rPr>
          <w:rStyle w:val="a3"/>
        </w:rPr>
        <w:footnoteReference w:id="15"/>
      </w:r>
      <w:r w:rsidRPr="00EF277D">
        <w:t>); или: “Получение должностным лицом взятки за незаконные действия (бездействие) -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(ст. 290, ч. 2 Уголовного кодекса). В данном случае срок лишения свободы определен в промежутке “от ... до ... лет”, а срок лишения права занимать определенные должности - в промежутке “до ... лет”.</w:t>
      </w:r>
    </w:p>
    <w:p w:rsidR="00E25EDC" w:rsidRPr="00EF277D" w:rsidRDefault="00E25EDC" w:rsidP="00EF277D">
      <w:pPr>
        <w:spacing w:line="360" w:lineRule="auto"/>
        <w:ind w:firstLine="709"/>
      </w:pPr>
      <w:r w:rsidRPr="00EF277D">
        <w:t xml:space="preserve">- альтернативные санкции устанавливают несколько мер государственного принуждения и позволяют правоприменителю самостоятельно выбрать один из них исходя из обстоятельств дела. </w:t>
      </w:r>
    </w:p>
    <w:p w:rsidR="00E25EDC" w:rsidRDefault="00E25EDC" w:rsidP="00EF277D">
      <w:pPr>
        <w:spacing w:line="360" w:lineRule="auto"/>
        <w:ind w:firstLine="709"/>
      </w:pPr>
      <w:r w:rsidRPr="00EF277D">
        <w:t>Например: “Неправомерный отказ должностного лица в предоставлении собранных в установленном порядке документов и материалов, непосредственно затрагивающих права и свободы гражданина, либо предоставление гражданину неполной или заведомо ложной информации, если эти деяния причинили вред правам и законным интересам граждан, - наказываются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лишением права занимать определенные должности или заниматься определенной деятельностью на срок от двух до пяти лет” (ст. 140 Уголовного кодекса Российской Федерации). В этом случае правоприменитель может либо оштрафовать должностное лицо или лишить его права занимать определенные должности. Выбор меры принуждения зависит в данном случае от тяжести совершенного деяния.</w:t>
      </w:r>
    </w:p>
    <w:p w:rsidR="00C16861" w:rsidRPr="00EF277D" w:rsidRDefault="00C16861" w:rsidP="00EF277D">
      <w:pPr>
        <w:spacing w:line="360" w:lineRule="auto"/>
        <w:ind w:firstLine="709"/>
      </w:pPr>
    </w:p>
    <w:p w:rsidR="00E25EDC" w:rsidRPr="00A3674E" w:rsidRDefault="00E25EDC" w:rsidP="00EF277D">
      <w:pPr>
        <w:pStyle w:val="3"/>
        <w:spacing w:before="0" w:after="0" w:line="360" w:lineRule="auto"/>
        <w:ind w:firstLine="709"/>
        <w:jc w:val="both"/>
        <w:rPr>
          <w:rFonts w:ascii="Times New Roman" w:hAnsi="Times New Roman" w:cs="Times New Roman"/>
          <w:b/>
          <w:bCs/>
          <w:sz w:val="28"/>
          <w:szCs w:val="28"/>
          <w:lang w:val="en-US"/>
        </w:rPr>
      </w:pPr>
      <w:bookmarkStart w:id="5" w:name="_Toc9710296"/>
      <w:r w:rsidRPr="00C16861">
        <w:rPr>
          <w:rFonts w:ascii="Times New Roman" w:hAnsi="Times New Roman" w:cs="Times New Roman"/>
          <w:b/>
          <w:bCs/>
          <w:sz w:val="28"/>
          <w:szCs w:val="28"/>
        </w:rPr>
        <w:t>Виды норм права</w:t>
      </w:r>
      <w:bookmarkEnd w:id="5"/>
    </w:p>
    <w:p w:rsidR="00C16861" w:rsidRDefault="00C16861" w:rsidP="00EF277D">
      <w:pPr>
        <w:spacing w:line="360" w:lineRule="auto"/>
        <w:ind w:firstLine="709"/>
      </w:pPr>
    </w:p>
    <w:p w:rsidR="00E25EDC" w:rsidRPr="00EF277D" w:rsidRDefault="00E25EDC" w:rsidP="00EF277D">
      <w:pPr>
        <w:spacing w:line="360" w:lineRule="auto"/>
        <w:ind w:firstLine="709"/>
      </w:pPr>
      <w:r w:rsidRPr="00EF277D">
        <w:t>Научно обоснованное подразделение правовых норм на отдельные виды имеет большое практическое и теоретическое значения. Оно позволяет точно определить место каждого вида юридических норм в системе права, уяснить их функции и роль в механизме правового регулирования, определить границы регулирующего воздействия правовых норм отдельного вида на общественные отношения, а также совершенствовать правотворческую и правоприменительную деятельность.</w:t>
      </w:r>
    </w:p>
    <w:p w:rsidR="00E25EDC" w:rsidRPr="00EF277D" w:rsidRDefault="00E25EDC" w:rsidP="00EF277D">
      <w:pPr>
        <w:spacing w:line="360" w:lineRule="auto"/>
        <w:ind w:firstLine="709"/>
      </w:pPr>
      <w:r w:rsidRPr="00EF277D">
        <w:t>Во-первых, правовые нормы можно подразделить на виды в зависимости регулируемого вида общественных отношений (предмета правового регулирования) на:</w:t>
      </w:r>
    </w:p>
    <w:p w:rsidR="00E25EDC" w:rsidRPr="00EF277D" w:rsidRDefault="00E25EDC" w:rsidP="00EF277D">
      <w:pPr>
        <w:spacing w:line="360" w:lineRule="auto"/>
        <w:ind w:firstLine="709"/>
      </w:pPr>
      <w:r w:rsidRPr="00EF277D">
        <w:t>- конституционные</w:t>
      </w:r>
      <w:r w:rsidRPr="00EF277D">
        <w:rPr>
          <w:rStyle w:val="a3"/>
        </w:rPr>
        <w:footnoteReference w:id="16"/>
      </w:r>
      <w:r w:rsidRPr="00EF277D">
        <w:t>;</w:t>
      </w:r>
    </w:p>
    <w:p w:rsidR="00E25EDC" w:rsidRPr="00EF277D" w:rsidRDefault="00E25EDC" w:rsidP="00EF277D">
      <w:pPr>
        <w:spacing w:line="360" w:lineRule="auto"/>
        <w:ind w:firstLine="709"/>
      </w:pPr>
      <w:r w:rsidRPr="00EF277D">
        <w:t>- гражданские;</w:t>
      </w:r>
    </w:p>
    <w:p w:rsidR="00E25EDC" w:rsidRPr="00EF277D" w:rsidRDefault="00E25EDC" w:rsidP="00EF277D">
      <w:pPr>
        <w:spacing w:line="360" w:lineRule="auto"/>
        <w:ind w:firstLine="709"/>
      </w:pPr>
      <w:r w:rsidRPr="00EF277D">
        <w:t>- административные;</w:t>
      </w:r>
    </w:p>
    <w:p w:rsidR="00E25EDC" w:rsidRPr="00EF277D" w:rsidRDefault="00E25EDC" w:rsidP="00EF277D">
      <w:pPr>
        <w:spacing w:line="360" w:lineRule="auto"/>
        <w:ind w:firstLine="709"/>
      </w:pPr>
      <w:r w:rsidRPr="00EF277D">
        <w:t>- уголовные;</w:t>
      </w:r>
    </w:p>
    <w:p w:rsidR="00E25EDC" w:rsidRPr="00EF277D" w:rsidRDefault="00E25EDC" w:rsidP="00EF277D">
      <w:pPr>
        <w:spacing w:line="360" w:lineRule="auto"/>
        <w:ind w:firstLine="709"/>
      </w:pPr>
      <w:r w:rsidRPr="00EF277D">
        <w:t>- трудовые;</w:t>
      </w:r>
    </w:p>
    <w:p w:rsidR="00E25EDC" w:rsidRPr="00EF277D" w:rsidRDefault="00E25EDC" w:rsidP="00EF277D">
      <w:pPr>
        <w:spacing w:line="360" w:lineRule="auto"/>
        <w:ind w:firstLine="709"/>
      </w:pPr>
      <w:r w:rsidRPr="00EF277D">
        <w:t>- нормы семейного права и т.п.</w:t>
      </w:r>
    </w:p>
    <w:p w:rsidR="00E25EDC" w:rsidRPr="00EF277D" w:rsidRDefault="00E25EDC" w:rsidP="00EF277D">
      <w:pPr>
        <w:spacing w:line="360" w:lineRule="auto"/>
        <w:ind w:firstLine="709"/>
      </w:pPr>
      <w:r w:rsidRPr="00EF277D">
        <w:t>Во-вторых, нормы права, принадлежащие к различным отраслям, можно подразделить на две большие группы:</w:t>
      </w:r>
    </w:p>
    <w:p w:rsidR="00E25EDC" w:rsidRPr="00EF277D" w:rsidRDefault="00E25EDC" w:rsidP="00EF277D">
      <w:pPr>
        <w:spacing w:line="360" w:lineRule="auto"/>
        <w:ind w:firstLine="709"/>
      </w:pPr>
      <w:r w:rsidRPr="00EF277D">
        <w:t xml:space="preserve">- материальные, которые выражают содержание правомерной деятельности граждан, их объединений, государственных органов и иных субъектов, определяют их правовой статус. Материальные нормы формулируют правомочия и обязанности субъектов права, отвечают на вопрос: “что делать?”. </w:t>
      </w:r>
    </w:p>
    <w:p w:rsidR="00E25EDC" w:rsidRPr="00EF277D" w:rsidRDefault="00E25EDC" w:rsidP="00EF277D">
      <w:pPr>
        <w:spacing w:line="360" w:lineRule="auto"/>
        <w:ind w:firstLine="709"/>
      </w:pPr>
      <w:r w:rsidRPr="00EF277D">
        <w:t>Например: “Носителем суверенитета и единственным источником власти в Российской Федерации является ее многонациональный народ” (ст. 3, ч. 1 Конституции Российской Федерации). Или: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(ст. 17, ч. 1 Конституции РФ); или: “Достоинство личности охраняется государством. Ничто не может быть основанием для его умаления” (ст. 21, ч. 1 Конституции Российской Федерации);</w:t>
      </w:r>
    </w:p>
    <w:p w:rsidR="00E25EDC" w:rsidRPr="00EF277D" w:rsidRDefault="00E25EDC" w:rsidP="00EF277D">
      <w:pPr>
        <w:spacing w:line="360" w:lineRule="auto"/>
        <w:ind w:firstLine="709"/>
      </w:pPr>
      <w:r w:rsidRPr="00EF277D">
        <w:t>- процессуальные, которые призваны обеспечит</w:t>
      </w:r>
      <w:r w:rsidR="00C16861">
        <w:t>ь</w:t>
      </w:r>
      <w:r w:rsidRPr="00EF277D">
        <w:t xml:space="preserve"> претворение в жизнь материальных норм, закрепляя порядок, способы, формы их осуществления. Процессуальные нормы содержат ответ на вопрос: “как?”, “каким образом реализуются материальные нормы?”.</w:t>
      </w:r>
    </w:p>
    <w:p w:rsidR="00E25EDC" w:rsidRPr="00EF277D" w:rsidRDefault="00E25EDC" w:rsidP="00EF277D">
      <w:pPr>
        <w:spacing w:line="360" w:lineRule="auto"/>
        <w:ind w:firstLine="709"/>
      </w:pPr>
      <w:r w:rsidRPr="00EF277D">
        <w:t>Следует заметить, что</w:t>
      </w:r>
      <w:r w:rsidR="00C16861">
        <w:t>,</w:t>
      </w:r>
      <w:r w:rsidRPr="00EF277D">
        <w:t xml:space="preserve"> как правило, процессуальные нормы содержатся в нормативных правовых актах, устанавливающих некоторые юридические процедуры (Уголовно-процессуальный кодекс Российской Федерации, Гражданский процессуальный кодекс Российской Федерации, Федеральный конституционный закон “О Конституционном Суде Российской Федерации, Федеральный конституционный закон “О Правительстве Российской Федерации” и т.п.). К примеру: “Решение по вопросу о принятии обращения к рассмотрению принимается Конституционным Судом Российской Федерации в пленарном заседании не позднее месяца с момента предварительного изучения обращения судьей (судьями)” (ст. 42, ч. 1 Федерального конституционного закона “О Конституционном Суде Российской Федерации”).</w:t>
      </w:r>
    </w:p>
    <w:p w:rsidR="00E25EDC" w:rsidRPr="00EF277D" w:rsidRDefault="00E25EDC" w:rsidP="00EF277D">
      <w:pPr>
        <w:spacing w:line="360" w:lineRule="auto"/>
        <w:ind w:firstLine="709"/>
      </w:pPr>
      <w:r w:rsidRPr="00EF277D">
        <w:t>Однако, процессуальные нормы могут содержаться и в иных источниках права. Например, процессуальный характер имеют нормы, содержащиеся в ст. 33 Конституции Российской Федерации: “Граждане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 или в ст. 66 (ч. 2) Конституции: “Статус края, области, города федерального значения, автономной области, автономного округа определяется Конституцией Российской Федерации и уставом края, области, города федерального значения, автономной области, автономного округа, принимаемым законодательным (представительным) органом соответствующего субъекта Российской Федерации”.</w:t>
      </w:r>
    </w:p>
    <w:p w:rsidR="00E25EDC" w:rsidRPr="00EF277D" w:rsidRDefault="00E25EDC" w:rsidP="00EF277D">
      <w:pPr>
        <w:spacing w:line="360" w:lineRule="auto"/>
        <w:ind w:firstLine="709"/>
      </w:pPr>
      <w:r w:rsidRPr="00EF277D">
        <w:t xml:space="preserve">В-третьих, в зависимости от способа воздействия норм на общественные отношения нормы права подразделяются на регулятивные и охранительные. </w:t>
      </w:r>
    </w:p>
    <w:p w:rsidR="00E25EDC" w:rsidRPr="00EF277D" w:rsidRDefault="00E25EDC" w:rsidP="00EF277D">
      <w:pPr>
        <w:spacing w:line="360" w:lineRule="auto"/>
        <w:ind w:firstLine="709"/>
      </w:pPr>
      <w:r w:rsidRPr="00EF277D">
        <w:t>Регулятивные юридические нормы определяют субъективные права и юридические обязанности субъектов права, а также условия их возникновения и действия. Например: “Каждый, кто законно находится на территории Российской Федерации, имеет право свободно передвигаться, выбирать место пребывания и жительства” (ст. 27, ч. 1 Конституции Российской Федерации).</w:t>
      </w:r>
    </w:p>
    <w:p w:rsidR="00E25EDC" w:rsidRPr="00EF277D" w:rsidRDefault="00E25EDC" w:rsidP="00EF277D">
      <w:pPr>
        <w:spacing w:line="360" w:lineRule="auto"/>
        <w:ind w:firstLine="709"/>
      </w:pPr>
      <w:r w:rsidRPr="00EF277D">
        <w:t>Регулятивные нормы, в свою очередь могут быть подразделены на:</w:t>
      </w:r>
    </w:p>
    <w:p w:rsidR="00E25EDC" w:rsidRPr="00EF277D" w:rsidRDefault="00E25EDC" w:rsidP="00EF277D">
      <w:pPr>
        <w:spacing w:line="360" w:lineRule="auto"/>
        <w:ind w:firstLine="709"/>
      </w:pPr>
      <w:r w:rsidRPr="00EF277D">
        <w:t>- управомочивающие - предоставляющие субъектам права какие-либо возможности по своему усмотрению совершать положительные действия. Например: “Каждый имеет право на неприкосновенность частной жизни, личную и семейную тайну, защиту своей чести и доброго имени” (ст. 23, ч. 1 Конституции Российской Федерации);</w:t>
      </w:r>
    </w:p>
    <w:p w:rsidR="00E25EDC" w:rsidRPr="00EF277D" w:rsidRDefault="00E25EDC" w:rsidP="00EF277D">
      <w:pPr>
        <w:spacing w:line="360" w:lineRule="auto"/>
        <w:ind w:firstLine="709"/>
      </w:pPr>
      <w:r w:rsidRPr="00EF277D">
        <w:t>- обязывающие, которые возлагают на субъектов права обязанность совершить определенные положительные действия. Например: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(ст. 24, ч. 2 Конституции Российской Федерации).</w:t>
      </w:r>
    </w:p>
    <w:p w:rsidR="00E25EDC" w:rsidRPr="00EF277D" w:rsidRDefault="00E25EDC" w:rsidP="00EF277D">
      <w:pPr>
        <w:spacing w:line="360" w:lineRule="auto"/>
        <w:ind w:firstLine="709"/>
      </w:pPr>
      <w:r w:rsidRPr="00EF277D">
        <w:t>- запрещающие, которые устанавливают обязанность субъекта воздержаться от совершения некоторых действий. Например: “Сбор, хранение, использование и распространение информации о частной жизни лица без его согласия не допускаются” (ст. 24, ч. 1 Конституции Российской Федерации).</w:t>
      </w:r>
    </w:p>
    <w:p w:rsidR="00E25EDC" w:rsidRPr="00EF277D" w:rsidRDefault="00E25EDC" w:rsidP="00EF277D">
      <w:pPr>
        <w:spacing w:line="360" w:lineRule="auto"/>
        <w:ind w:firstLine="709"/>
      </w:pPr>
      <w:r w:rsidRPr="00EF277D">
        <w:t>Охранительные нормы определяют условия применения к субъекту мер государственного принуждения, характер и содержание данных мер. Например: “Президент Российской Федерации вправе приостанавливать действие актов органов исполнительной власти субъектов Российской Федерации в случае противоречия этих актов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 (ст. 85, ч. 2 Конституции Российской Федерации). Здесь не столько закрепляется полномочие Президента Российской Федерации, но и устанавливается мера государственного принуждения, применяемая к органу исполнительной власти субъекта Российской Федерации, ее содержание - приостановление действия акта, а также условие, когда она применяется - противоречие акта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Или: “Президент Российской Федерации может быть отрешен от должности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Российской Федерации о наличии в действиях Президента Российской Федерации признаков преступления и заключением Конституционного Суда Российской Федерации о соблюдении установленного порядка выдвижения обвинения” (ст. 93, ч. 1 Конституции Российской Федерации). В данном случае определена мера государственного принуждения, применяемая к главе государства в случае совершения им тяжкого преступления.</w:t>
      </w:r>
    </w:p>
    <w:p w:rsidR="00E25EDC" w:rsidRPr="00EF277D" w:rsidRDefault="00E25EDC" w:rsidP="00EF277D">
      <w:pPr>
        <w:spacing w:line="360" w:lineRule="auto"/>
        <w:ind w:firstLine="709"/>
      </w:pPr>
      <w:r w:rsidRPr="00EF277D">
        <w:t>В-четвертых, юридические нормы в зависимости от роли в механизме правового регулирования подразделяются на исходные (отправные, учредительные), общие и специальные.</w:t>
      </w:r>
    </w:p>
    <w:p w:rsidR="00E25EDC" w:rsidRPr="00EF277D" w:rsidRDefault="00E25EDC" w:rsidP="00EF277D">
      <w:pPr>
        <w:spacing w:line="360" w:lineRule="auto"/>
        <w:ind w:firstLine="709"/>
      </w:pPr>
      <w:r w:rsidRPr="00EF277D">
        <w:t>Исходные нормы определяют основы правового регулирования общественных отношений, устанавливают его цели и задачи, закрепляют общие принципы, пределы и направления правового регулирования, вводят правовые понятия и категории. Наибольшее количество исходных правовых норм содержится в Конституции Российской Федерации - Основном законе государства. Они закрепляют основы государственного и общественного строя(ст.ст. 1-15), важнейшие направления экономической и социальной политики государства (ст.ст. 7, 8 и 9), определяют характер, место и роль государства в общественной жизни (ст.ст. 3-5, 10 и 11).</w:t>
      </w:r>
    </w:p>
    <w:p w:rsidR="00E25EDC" w:rsidRPr="00EF277D" w:rsidRDefault="00E25EDC" w:rsidP="00EF277D">
      <w:pPr>
        <w:spacing w:line="360" w:lineRule="auto"/>
        <w:ind w:firstLine="709"/>
      </w:pPr>
      <w:r w:rsidRPr="00EF277D">
        <w:t>Исходные нормы также могут устанавливать принципы правового регулирования (нормы-принципы). Например: “Все равны перед законом и судом” (ст. 19, ч. 1 Конституции Российской Федерации). Однако нормы-принципы могут содержаться не только в Конституции, но и в иных источниках права. К примеру</w:t>
      </w:r>
      <w:r w:rsidR="00C16861">
        <w:t>,</w:t>
      </w:r>
      <w:r w:rsidRPr="00EF277D">
        <w:t xml:space="preserve"> ст. 4 Уголовного кодекса Российской Федерации конкретизирует конституционный принцип равенства применительно к лицам, подвергающимся уголовному преследованию: “Лица, совершившие преступления, равны перед законом и подлежат уголовной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E25EDC" w:rsidRPr="00EF277D" w:rsidRDefault="00E25EDC" w:rsidP="00EF277D">
      <w:pPr>
        <w:spacing w:line="360" w:lineRule="auto"/>
        <w:ind w:firstLine="709"/>
      </w:pPr>
      <w:r w:rsidRPr="00EF277D">
        <w:t>Исходные нормы могут также определять цели и задачи отраслей права и правовых институтов, предмет, формы и средства правового регулирования (определительно-установочные нормы). Примером исходных норм подобного рола может быть правовое установление, содержащееся в ст. 2 Гражданского кодекса Российской Федерации: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исключительных прав на результаты интеллектуальной деятельности (интеллектуальной собственности), регулирует договорные и иные обязательства, а также другие имущественные и связанные с ними личные неимущественные отношения, основанные на равенстве, автономии воли и имущественной самостоятельности их участников”</w:t>
      </w:r>
      <w:r w:rsidRPr="00EF277D">
        <w:rPr>
          <w:rStyle w:val="a3"/>
        </w:rPr>
        <w:t xml:space="preserve"> </w:t>
      </w:r>
      <w:r w:rsidRPr="00EF277D">
        <w:rPr>
          <w:rStyle w:val="a3"/>
        </w:rPr>
        <w:footnoteReference w:id="17"/>
      </w:r>
      <w:r w:rsidRPr="00EF277D">
        <w:t>.</w:t>
      </w:r>
    </w:p>
    <w:p w:rsidR="00E25EDC" w:rsidRPr="00EF277D" w:rsidRDefault="00E25EDC" w:rsidP="00EF277D">
      <w:pPr>
        <w:spacing w:line="360" w:lineRule="auto"/>
        <w:ind w:firstLine="709"/>
      </w:pPr>
      <w:r w:rsidRPr="00EF277D">
        <w:t>Исходными правовыми нормами именуются также нормы, содержащие определение правовых понятий и категорий (нормы-дефиниции). Например: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(ст. 7, ч. 1 Конституции Российской Федерации); или: “Конституционный Суд Российской Федерации - судебный орган конституционного контроля, самостоятельно и независимо осуществляющий судебную власть посредством конституционного судопроизводства (ст. 1 Федерального конституционного закона “О Конституционном Суде Российской Федерации”); или: “Муниципальное образование - городское, сельское поселение, несколько поселений, объединенных общей территорией, часть поселения, иная населенная территория, предусмотренная настоящим Федеральным законом, в пределах которых осуществляется местное самоуправление, имеются муниципальная собственность, местный бюджет и выборные органы местного самоуправления” (ст. 1, п. 1, абз. 2 Федерального закона “Об общих принципах организации местного самоуправления в Российской Федерации”</w:t>
      </w:r>
      <w:r w:rsidRPr="00EF277D">
        <w:rPr>
          <w:rStyle w:val="a3"/>
        </w:rPr>
        <w:footnoteReference w:id="18"/>
      </w:r>
      <w:r w:rsidRPr="00EF277D">
        <w:t>.</w:t>
      </w:r>
    </w:p>
    <w:p w:rsidR="00E25EDC" w:rsidRPr="00EF277D" w:rsidRDefault="00E25EDC" w:rsidP="00EF277D">
      <w:pPr>
        <w:spacing w:line="360" w:lineRule="auto"/>
        <w:ind w:firstLine="709"/>
      </w:pPr>
      <w:r w:rsidRPr="00EF277D">
        <w:t>Общие нормы закрепляют правила, которым подчиняется целый род общественных отношений, урегулированных какой-либо отраслью права или целой группой отраслей. Например, общей нормой гражданского права является норма, закрепленная в ст. 11 (п. 1, абз. 1) Гражданского кодекса Российской Федерации: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 а общей нормой межотраслевого характера - норма, закрепленная в ст. 46 (ч. 1) Конституции Российской Федерации: “Каждому гарантируется судебная защита его прав и свобод”. Как правило, общие нормы содержатся в общей части отрасли права (гражданского, уголовного, административного, муниципального, трудового и т.п.).</w:t>
      </w:r>
    </w:p>
    <w:p w:rsidR="00E25EDC" w:rsidRPr="00EF277D" w:rsidRDefault="00E25EDC" w:rsidP="00EF277D">
      <w:pPr>
        <w:spacing w:line="360" w:lineRule="auto"/>
        <w:ind w:firstLine="709"/>
      </w:pPr>
      <w:r w:rsidRPr="00EF277D">
        <w:t>Специальные нормы устанавливают правила, регулирующие какой-либо вид общественных отношений с учетом присущих ему особенностей. Они, как правило, содержатся в особенных частях различных отраслей права. Например: “Юридическое лицо или гражданин, застраховавшие свою ответственность в порядке добровольного или обязательного страхования в пользу потерпевшего, в случае, когда страховое возмещение недостаточно для того, чтобы полностью возместить причиненный вред, возмещают разницу между страховым возмещением и фактическим размером ущерба” (ст. 1072 Гражданского кодекса Российской Федерации). Общей нормой по отношению к ней является норма, содержащаяся в ст. 15 Гражданского кодекса Российской Федерации: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E25EDC" w:rsidRPr="00EF277D" w:rsidRDefault="00E25EDC" w:rsidP="00EF277D">
      <w:pPr>
        <w:spacing w:line="360" w:lineRule="auto"/>
        <w:ind w:firstLine="709"/>
      </w:pPr>
      <w:r w:rsidRPr="00EF277D">
        <w:t>Общие нормы действуют тогда, когда отсутствует специальная норма, регулирующая отношения данного вида.</w:t>
      </w:r>
    </w:p>
    <w:p w:rsidR="00E25EDC" w:rsidRPr="00EF277D" w:rsidRDefault="00C16861" w:rsidP="00EF277D">
      <w:pPr>
        <w:spacing w:line="360" w:lineRule="auto"/>
        <w:ind w:firstLine="709"/>
      </w:pPr>
      <w:r>
        <w:t>В-</w:t>
      </w:r>
      <w:r w:rsidR="00E25EDC" w:rsidRPr="00EF277D">
        <w:t>пятых, нормы права также можно подразделить на виды в зависимости от субъекта правотворчества, издавшего или санкционировавшего их. Они подразделяются на</w:t>
      </w:r>
      <w:r>
        <w:t>:</w:t>
      </w:r>
    </w:p>
    <w:p w:rsidR="00E25EDC" w:rsidRPr="00EF277D" w:rsidRDefault="00E25EDC" w:rsidP="00EF277D">
      <w:pPr>
        <w:spacing w:line="360" w:lineRule="auto"/>
        <w:ind w:firstLine="709"/>
      </w:pPr>
      <w:r w:rsidRPr="00EF277D">
        <w:t>- конституционные нормы;</w:t>
      </w:r>
    </w:p>
    <w:p w:rsidR="00E25EDC" w:rsidRPr="00EF277D" w:rsidRDefault="00E25EDC" w:rsidP="00EF277D">
      <w:pPr>
        <w:spacing w:line="360" w:lineRule="auto"/>
        <w:ind w:firstLine="709"/>
      </w:pPr>
      <w:r w:rsidRPr="00EF277D">
        <w:t>- законодательные нормы;</w:t>
      </w:r>
    </w:p>
    <w:p w:rsidR="00E25EDC" w:rsidRPr="00EF277D" w:rsidRDefault="00E25EDC" w:rsidP="00EF277D">
      <w:pPr>
        <w:spacing w:line="360" w:lineRule="auto"/>
        <w:ind w:firstLine="709"/>
      </w:pPr>
      <w:r w:rsidRPr="00EF277D">
        <w:t>- подзаконные нормы.</w:t>
      </w:r>
    </w:p>
    <w:p w:rsidR="00E25EDC" w:rsidRPr="00EF277D" w:rsidRDefault="00E25EDC" w:rsidP="00EF277D">
      <w:pPr>
        <w:spacing w:line="360" w:lineRule="auto"/>
        <w:ind w:firstLine="709"/>
      </w:pPr>
      <w:r w:rsidRPr="00EF277D">
        <w:t>Конституционные нормы обладают высшей юридической силой, им должны соответствовать законодательные и подзаконные нормы. Следующими по юридической силе являются законодательные нормы. Подзаконные нормы принимаются на основе и в соответствии с законодательными.</w:t>
      </w:r>
    </w:p>
    <w:p w:rsidR="00E25EDC" w:rsidRPr="00EF277D" w:rsidRDefault="00E25EDC" w:rsidP="00EF277D">
      <w:pPr>
        <w:spacing w:line="360" w:lineRule="auto"/>
        <w:ind w:firstLine="709"/>
      </w:pPr>
      <w:r w:rsidRPr="00EF277D">
        <w:t>Данная классификация правовых норм имеет практическое значение. При возникновении коллизии (противоречия) между правовыми нормами действуют те из них, которые имеют большую юридическую силу.</w:t>
      </w:r>
    </w:p>
    <w:p w:rsidR="00E25EDC" w:rsidRPr="00EF277D" w:rsidRDefault="00E25EDC" w:rsidP="00EF277D">
      <w:pPr>
        <w:spacing w:line="360" w:lineRule="auto"/>
        <w:ind w:firstLine="709"/>
      </w:pPr>
      <w:r w:rsidRPr="00EF277D">
        <w:t>В-шестых, по сфере действия правовые нормы подразделяются на нормы общего действия, действующие на территории всего государства. Подобные юридические нормы содержатся, например, в Конституции Российской Федерации</w:t>
      </w:r>
      <w:r w:rsidR="00C16861">
        <w:t>,</w:t>
      </w:r>
      <w:r w:rsidRPr="00EF277D">
        <w:t xml:space="preserve"> а также в федеральных законах и подзаконных нормативных актах, изданных федеральными органами государственной власти.</w:t>
      </w:r>
    </w:p>
    <w:p w:rsidR="00E25EDC" w:rsidRPr="00EF277D" w:rsidRDefault="00E25EDC" w:rsidP="00EF277D">
      <w:pPr>
        <w:spacing w:line="360" w:lineRule="auto"/>
        <w:ind w:firstLine="709"/>
      </w:pPr>
      <w:r w:rsidRPr="00EF277D">
        <w:t>Воздействие на общественные отношения норм ограниченного действия ограничено территориальными, субъектными, временными или ситуационными рамками. Подобные нормы содержатся, к примеру, в законодательстве субъектов Российской Федерации или в федеральном законодательстве, в случае, если на это имеется непосредственное указание. Например, действие нормы, содержащейся в ст. 11 Федерального конституционного закона “О чрезвычайном положении”, о том, что “указом Президента Российской Федерации о введении чрезвычайного положения на период действия чрезвычайного положения может предусматриваться введение следующих мер и временных ограничений”, ограничено периодом чрезвычайного положения.</w:t>
      </w:r>
    </w:p>
    <w:p w:rsidR="00E25EDC" w:rsidRPr="00EF277D" w:rsidRDefault="00E25EDC" w:rsidP="00EF277D">
      <w:pPr>
        <w:spacing w:line="360" w:lineRule="auto"/>
        <w:ind w:firstLine="709"/>
      </w:pPr>
      <w:r w:rsidRPr="00EF277D">
        <w:t>Локальные нормы действуют в пределах определенного объединения людей (предприятие, учреждение, организация). К локальным нормам могут быть отнесены нормы, содержащиеся в уставе юридического лица, коллективного договора, правил внутреннего трудового распорядка.</w:t>
      </w:r>
      <w:bookmarkStart w:id="6" w:name="_GoBack"/>
      <w:bookmarkEnd w:id="6"/>
    </w:p>
    <w:sectPr w:rsidR="00E25EDC" w:rsidRPr="00EF277D" w:rsidSect="00EF277D">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29C" w:rsidRDefault="004A129C">
      <w:r>
        <w:separator/>
      </w:r>
    </w:p>
  </w:endnote>
  <w:endnote w:type="continuationSeparator" w:id="0">
    <w:p w:rsidR="004A129C" w:rsidRDefault="004A1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29C" w:rsidRDefault="004A129C">
      <w:r>
        <w:separator/>
      </w:r>
    </w:p>
  </w:footnote>
  <w:footnote w:type="continuationSeparator" w:id="0">
    <w:p w:rsidR="004A129C" w:rsidRDefault="004A129C">
      <w:r>
        <w:continuationSeparator/>
      </w:r>
    </w:p>
  </w:footnote>
  <w:footnote w:id="1">
    <w:p w:rsidR="004A129C" w:rsidRDefault="00E25EDC" w:rsidP="00E25EDC">
      <w:pPr>
        <w:pStyle w:val="a4"/>
      </w:pPr>
      <w:r>
        <w:rPr>
          <w:rStyle w:val="a3"/>
        </w:rPr>
        <w:footnoteRef/>
      </w:r>
      <w:r>
        <w:t xml:space="preserve"> Подробнее см.: </w:t>
      </w:r>
      <w:r>
        <w:rPr>
          <w:i/>
          <w:iCs/>
        </w:rPr>
        <w:t>Лучин В.О.</w:t>
      </w:r>
      <w:r>
        <w:t xml:space="preserve"> Конституционные нормы и правоотношения. М., 1997, С. 14-19.</w:t>
      </w:r>
    </w:p>
  </w:footnote>
  <w:footnote w:id="2">
    <w:p w:rsidR="004A129C" w:rsidRDefault="00E25EDC" w:rsidP="00E25EDC">
      <w:pPr>
        <w:pStyle w:val="a4"/>
      </w:pPr>
      <w:r>
        <w:rPr>
          <w:rStyle w:val="a3"/>
        </w:rPr>
        <w:footnoteRef/>
      </w:r>
      <w:r>
        <w:t xml:space="preserve"> </w:t>
      </w:r>
      <w:r>
        <w:rPr>
          <w:i/>
          <w:iCs/>
        </w:rPr>
        <w:t>Лучин В.О.</w:t>
      </w:r>
      <w:r>
        <w:t xml:space="preserve"> Конституционные нормы и правоотношения. С. 16.</w:t>
      </w:r>
    </w:p>
  </w:footnote>
  <w:footnote w:id="3">
    <w:p w:rsidR="004A129C" w:rsidRDefault="00E25EDC" w:rsidP="00E25EDC">
      <w:pPr>
        <w:pStyle w:val="a4"/>
      </w:pPr>
      <w:r>
        <w:rPr>
          <w:rStyle w:val="a3"/>
        </w:rPr>
        <w:footnoteRef/>
      </w:r>
      <w:r>
        <w:t xml:space="preserve"> </w:t>
      </w:r>
      <w:r>
        <w:rPr>
          <w:i/>
          <w:iCs/>
        </w:rPr>
        <w:t>Лучин В.О.</w:t>
      </w:r>
      <w:r>
        <w:t xml:space="preserve"> Конституционные нормы и правоотношения. С. 56.</w:t>
      </w:r>
    </w:p>
  </w:footnote>
  <w:footnote w:id="4">
    <w:p w:rsidR="004A129C" w:rsidRDefault="00E25EDC" w:rsidP="00E25EDC">
      <w:pPr>
        <w:pStyle w:val="a4"/>
      </w:pPr>
      <w:r>
        <w:rPr>
          <w:rStyle w:val="a3"/>
        </w:rPr>
        <w:footnoteRef/>
      </w:r>
      <w:r>
        <w:t xml:space="preserve"> См.: Советское право как логическая система. М., 1978, С. 168-169.</w:t>
      </w:r>
    </w:p>
  </w:footnote>
  <w:footnote w:id="5">
    <w:p w:rsidR="004A129C" w:rsidRDefault="00E25EDC" w:rsidP="00E25EDC">
      <w:pPr>
        <w:pStyle w:val="a4"/>
      </w:pPr>
      <w:r>
        <w:rPr>
          <w:rStyle w:val="a3"/>
        </w:rPr>
        <w:footnoteRef/>
      </w:r>
      <w:r>
        <w:t xml:space="preserve"> См.: </w:t>
      </w:r>
      <w:r>
        <w:rPr>
          <w:i/>
          <w:iCs/>
        </w:rPr>
        <w:t>Недбайло П.Е.</w:t>
      </w:r>
      <w:r>
        <w:t xml:space="preserve"> Применение советских правовых норм. М., 1960, С. 67.</w:t>
      </w:r>
    </w:p>
  </w:footnote>
  <w:footnote w:id="6">
    <w:p w:rsidR="004A129C" w:rsidRDefault="00E25EDC" w:rsidP="00E25EDC">
      <w:pPr>
        <w:pStyle w:val="a4"/>
      </w:pPr>
      <w:r>
        <w:rPr>
          <w:rStyle w:val="a3"/>
        </w:rPr>
        <w:footnoteRef/>
      </w:r>
      <w:r>
        <w:t xml:space="preserve"> </w:t>
      </w:r>
      <w:r>
        <w:rPr>
          <w:i/>
          <w:iCs/>
        </w:rPr>
        <w:t>Сырых В.М.</w:t>
      </w:r>
      <w:r>
        <w:t xml:space="preserve"> Теория государства и права. М., 1998, С. 110.</w:t>
      </w:r>
    </w:p>
  </w:footnote>
  <w:footnote w:id="7">
    <w:p w:rsidR="00E25EDC" w:rsidRDefault="00E25EDC" w:rsidP="00E25EDC">
      <w:pPr>
        <w:pStyle w:val="a4"/>
      </w:pPr>
      <w:r>
        <w:rPr>
          <w:rStyle w:val="a3"/>
        </w:rPr>
        <w:footnoteRef/>
      </w:r>
      <w:r>
        <w:t xml:space="preserve"> Следует заметить, что в данном случае предполагается три варианта соотношения правовой нормы и статьи нормативного правового акта:</w:t>
      </w:r>
    </w:p>
    <w:p w:rsidR="00E25EDC" w:rsidRDefault="00E25EDC" w:rsidP="00E25EDC">
      <w:pPr>
        <w:pStyle w:val="a4"/>
      </w:pPr>
      <w:r>
        <w:t>1) статья нормативного правового акта и норма права полностью совпадают. В одной статье присутствуют все три элемента правовой нормы;</w:t>
      </w:r>
    </w:p>
    <w:p w:rsidR="00E25EDC" w:rsidRDefault="00E25EDC" w:rsidP="00E25EDC">
      <w:pPr>
        <w:pStyle w:val="a4"/>
      </w:pPr>
      <w:r>
        <w:t>2) норма права изложена в нескольких статьях одного и того же нормативного акта или двух и более нормативных актов. Например, в одной статье содержится гипотеза, в другой - диспозиция, в третьей - санкция;</w:t>
      </w:r>
    </w:p>
    <w:p w:rsidR="004A129C" w:rsidRDefault="00E25EDC" w:rsidP="00E25EDC">
      <w:pPr>
        <w:pStyle w:val="a4"/>
      </w:pPr>
      <w:r>
        <w:t>3) в различных частях одной статьи нормативного правового акта содержится две или несколько юридических норм.</w:t>
      </w:r>
    </w:p>
  </w:footnote>
  <w:footnote w:id="8">
    <w:p w:rsidR="004A129C" w:rsidRDefault="00E25EDC" w:rsidP="00E25EDC">
      <w:pPr>
        <w:pStyle w:val="a4"/>
      </w:pPr>
      <w:r>
        <w:rPr>
          <w:rStyle w:val="a3"/>
        </w:rPr>
        <w:footnoteRef/>
      </w:r>
      <w:r>
        <w:t xml:space="preserve"> </w:t>
      </w:r>
      <w:r>
        <w:rPr>
          <w:i/>
          <w:iCs/>
        </w:rPr>
        <w:t>Алексеев С.С.</w:t>
      </w:r>
      <w:r>
        <w:t xml:space="preserve"> Право. Опыт комплексного исследования. М., 1999, С. 66.</w:t>
      </w:r>
    </w:p>
  </w:footnote>
  <w:footnote w:id="9">
    <w:p w:rsidR="004A129C" w:rsidRDefault="00E25EDC" w:rsidP="00E25EDC">
      <w:pPr>
        <w:pStyle w:val="a4"/>
      </w:pPr>
      <w:r>
        <w:rPr>
          <w:rStyle w:val="a3"/>
        </w:rPr>
        <w:footnoteRef/>
      </w:r>
      <w:r>
        <w:t xml:space="preserve"> </w:t>
      </w:r>
      <w:r>
        <w:rPr>
          <w:i/>
          <w:iCs/>
        </w:rPr>
        <w:t>Шейндлин Б.В.</w:t>
      </w:r>
      <w:r>
        <w:t xml:space="preserve"> Сущность советского права. М., 1959, С. 91.</w:t>
      </w:r>
    </w:p>
  </w:footnote>
  <w:footnote w:id="10">
    <w:p w:rsidR="004A129C" w:rsidRDefault="00E25EDC" w:rsidP="00E25EDC">
      <w:pPr>
        <w:pStyle w:val="a4"/>
      </w:pPr>
      <w:r>
        <w:rPr>
          <w:rStyle w:val="a3"/>
        </w:rPr>
        <w:footnoteRef/>
      </w:r>
      <w:r>
        <w:t xml:space="preserve"> </w:t>
      </w:r>
      <w:r>
        <w:rPr>
          <w:i/>
          <w:iCs/>
        </w:rPr>
        <w:t>Лучин В.О.</w:t>
      </w:r>
      <w:r>
        <w:t xml:space="preserve"> Конституционные нормы и правоотношения. С. 55.</w:t>
      </w:r>
    </w:p>
  </w:footnote>
  <w:footnote w:id="11">
    <w:p w:rsidR="004A129C" w:rsidRDefault="00E25EDC" w:rsidP="00E25EDC">
      <w:pPr>
        <w:pStyle w:val="a4"/>
      </w:pPr>
      <w:r>
        <w:rPr>
          <w:rStyle w:val="a3"/>
        </w:rPr>
        <w:footnoteRef/>
      </w:r>
      <w:r>
        <w:t xml:space="preserve"> </w:t>
      </w:r>
      <w:r>
        <w:rPr>
          <w:i/>
          <w:iCs/>
        </w:rPr>
        <w:t>Основин В.С.</w:t>
      </w:r>
      <w:r>
        <w:t xml:space="preserve"> Нормы советского государственного права. С. 40.</w:t>
      </w:r>
    </w:p>
  </w:footnote>
  <w:footnote w:id="12">
    <w:p w:rsidR="004A129C" w:rsidRDefault="00E25EDC" w:rsidP="00E25EDC">
      <w:pPr>
        <w:pStyle w:val="a4"/>
      </w:pPr>
      <w:r>
        <w:rPr>
          <w:rStyle w:val="a3"/>
        </w:rPr>
        <w:footnoteRef/>
      </w:r>
      <w:r>
        <w:t xml:space="preserve"> </w:t>
      </w:r>
      <w:r>
        <w:rPr>
          <w:i/>
          <w:iCs/>
        </w:rPr>
        <w:t>Тихомиров Ю.А.</w:t>
      </w:r>
      <w:r>
        <w:t xml:space="preserve"> Конституционные нормы // Теоретические основы Советской Конституции, М. 1981, С. 132.</w:t>
      </w:r>
    </w:p>
  </w:footnote>
  <w:footnote w:id="13">
    <w:p w:rsidR="004A129C" w:rsidRDefault="00E25EDC" w:rsidP="00E25EDC">
      <w:pPr>
        <w:pStyle w:val="a4"/>
      </w:pPr>
      <w:r>
        <w:rPr>
          <w:rStyle w:val="a3"/>
        </w:rPr>
        <w:footnoteRef/>
      </w:r>
      <w:r>
        <w:t xml:space="preserve"> От латинского “</w:t>
      </w:r>
      <w:r>
        <w:rPr>
          <w:lang w:val="en-US"/>
        </w:rPr>
        <w:t>casus</w:t>
      </w:r>
      <w:r>
        <w:t>” - случай или конкретно-определенная жизненная ситуация.</w:t>
      </w:r>
    </w:p>
  </w:footnote>
  <w:footnote w:id="14">
    <w:p w:rsidR="004A129C" w:rsidRDefault="00E25EDC" w:rsidP="00E25EDC">
      <w:pPr>
        <w:pStyle w:val="a4"/>
      </w:pPr>
      <w:r>
        <w:rPr>
          <w:rStyle w:val="a3"/>
        </w:rPr>
        <w:footnoteRef/>
      </w:r>
      <w:r>
        <w:t xml:space="preserve"> См.: Собрание законодательства Российской Федерации, 1994, № 13, ст. 1447.</w:t>
      </w:r>
    </w:p>
  </w:footnote>
  <w:footnote w:id="15">
    <w:p w:rsidR="004A129C" w:rsidRDefault="00E25EDC" w:rsidP="00E25EDC">
      <w:pPr>
        <w:pStyle w:val="a4"/>
      </w:pPr>
      <w:r>
        <w:rPr>
          <w:rStyle w:val="a3"/>
        </w:rPr>
        <w:footnoteRef/>
      </w:r>
      <w:r>
        <w:t xml:space="preserve"> Собрание законодательства Российской Федерации, 1996, № 25, ст. 2954.</w:t>
      </w:r>
    </w:p>
  </w:footnote>
  <w:footnote w:id="16">
    <w:p w:rsidR="004A129C" w:rsidRDefault="00E25EDC" w:rsidP="00E25EDC">
      <w:pPr>
        <w:pStyle w:val="a4"/>
      </w:pPr>
      <w:r>
        <w:rPr>
          <w:rStyle w:val="a3"/>
        </w:rPr>
        <w:footnoteRef/>
      </w:r>
      <w:r>
        <w:t xml:space="preserve"> Об особенностях конституционных норм подробнее см.: </w:t>
      </w:r>
      <w:r>
        <w:rPr>
          <w:i/>
          <w:iCs/>
        </w:rPr>
        <w:t xml:space="preserve">Кутафин О.Е. </w:t>
      </w:r>
      <w:r>
        <w:t>Предмет конституционного права. М. 2001, С. 173-185.</w:t>
      </w:r>
    </w:p>
  </w:footnote>
  <w:footnote w:id="17">
    <w:p w:rsidR="004A129C" w:rsidRDefault="00E25EDC" w:rsidP="00E25EDC">
      <w:pPr>
        <w:pStyle w:val="a4"/>
      </w:pPr>
      <w:r>
        <w:rPr>
          <w:rStyle w:val="a3"/>
        </w:rPr>
        <w:footnoteRef/>
      </w:r>
      <w:r>
        <w:t xml:space="preserve"> Собрание законодательства Российской Федерации, 1994, № 32, ст. 3301.</w:t>
      </w:r>
    </w:p>
  </w:footnote>
  <w:footnote w:id="18">
    <w:p w:rsidR="004A129C" w:rsidRDefault="00E25EDC" w:rsidP="00E25EDC">
      <w:pPr>
        <w:pStyle w:val="a4"/>
      </w:pPr>
      <w:r>
        <w:rPr>
          <w:rStyle w:val="a3"/>
        </w:rPr>
        <w:footnoteRef/>
      </w:r>
      <w:r>
        <w:t xml:space="preserve"> Собрание законодательства Российской Федерации, 1995, № 35, ст. 3506.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EDC"/>
    <w:rsid w:val="00396EAB"/>
    <w:rsid w:val="004A129C"/>
    <w:rsid w:val="005E237C"/>
    <w:rsid w:val="00961529"/>
    <w:rsid w:val="009E1DFA"/>
    <w:rsid w:val="00A3674E"/>
    <w:rsid w:val="00C16861"/>
    <w:rsid w:val="00D760C2"/>
    <w:rsid w:val="00E21580"/>
    <w:rsid w:val="00E25EDC"/>
    <w:rsid w:val="00E60909"/>
    <w:rsid w:val="00EF277D"/>
    <w:rsid w:val="00F86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11B5BD-D4BF-4495-9B51-6C347C2C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EDC"/>
    <w:pPr>
      <w:ind w:firstLine="720"/>
      <w:jc w:val="both"/>
    </w:pPr>
    <w:rPr>
      <w:sz w:val="28"/>
      <w:szCs w:val="28"/>
    </w:rPr>
  </w:style>
  <w:style w:type="paragraph" w:styleId="2">
    <w:name w:val="heading 2"/>
    <w:basedOn w:val="a"/>
    <w:next w:val="a"/>
    <w:link w:val="20"/>
    <w:uiPriority w:val="99"/>
    <w:qFormat/>
    <w:rsid w:val="00E25EDC"/>
    <w:pPr>
      <w:keepNext/>
      <w:ind w:firstLine="0"/>
      <w:jc w:val="center"/>
      <w:outlineLvl w:val="1"/>
    </w:pPr>
    <w:rPr>
      <w:b/>
      <w:bCs/>
      <w:color w:val="3366FF"/>
    </w:rPr>
  </w:style>
  <w:style w:type="paragraph" w:styleId="3">
    <w:name w:val="heading 3"/>
    <w:basedOn w:val="a"/>
    <w:next w:val="a"/>
    <w:link w:val="30"/>
    <w:uiPriority w:val="99"/>
    <w:qFormat/>
    <w:rsid w:val="00E25EDC"/>
    <w:pPr>
      <w:keepNext/>
      <w:spacing w:before="240" w:after="60"/>
      <w:ind w:firstLine="0"/>
      <w:jc w:val="left"/>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footnote reference"/>
    <w:uiPriority w:val="99"/>
    <w:semiHidden/>
    <w:rsid w:val="00E25EDC"/>
    <w:rPr>
      <w:vertAlign w:val="superscript"/>
    </w:rPr>
  </w:style>
  <w:style w:type="paragraph" w:styleId="a4">
    <w:name w:val="footnote text"/>
    <w:basedOn w:val="a"/>
    <w:link w:val="a5"/>
    <w:uiPriority w:val="99"/>
    <w:semiHidden/>
    <w:rsid w:val="00E25EDC"/>
    <w:pPr>
      <w:ind w:firstLine="0"/>
      <w:jc w:val="left"/>
    </w:pPr>
    <w:rPr>
      <w:sz w:val="20"/>
      <w:szCs w:val="20"/>
    </w:rPr>
  </w:style>
  <w:style w:type="character" w:customStyle="1" w:styleId="a5">
    <w:name w:val="Текст сноски Знак"/>
    <w:link w:val="a4"/>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5888</Words>
  <Characters>33568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sl</Company>
  <LinksUpToDate>false</LinksUpToDate>
  <CharactersWithSpaces>39378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sl</dc:creator>
  <cp:keywords/>
  <dc:description/>
  <cp:lastModifiedBy>admin</cp:lastModifiedBy>
  <cp:revision>2</cp:revision>
  <dcterms:created xsi:type="dcterms:W3CDTF">2014-03-06T12:31:00Z</dcterms:created>
  <dcterms:modified xsi:type="dcterms:W3CDTF">2014-03-06T12:31:00Z</dcterms:modified>
</cp:coreProperties>
</file>